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936DE" w14:textId="77777777" w:rsidR="00122D2E" w:rsidRDefault="00122D2E" w:rsidP="00094DA5">
      <w:pPr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overflowPunct/>
        <w:autoSpaceDE/>
        <w:autoSpaceDN/>
        <w:adjustRightInd/>
        <w:spacing w:after="240"/>
        <w:jc w:val="left"/>
        <w:textAlignment w:val="auto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Pr="0053422A">
        <w:rPr>
          <w:b/>
          <w:sz w:val="24"/>
        </w:rPr>
        <w:t>ETSI</w:t>
      </w:r>
      <w:r>
        <w:rPr>
          <w:b/>
          <w:sz w:val="24"/>
        </w:rPr>
        <w:tab/>
      </w:r>
    </w:p>
    <w:p w14:paraId="1DCA9467" w14:textId="49DFBB9B" w:rsidR="00122D2E" w:rsidRDefault="00122D2E" w:rsidP="002E798D">
      <w:pPr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overflowPunct/>
        <w:autoSpaceDE/>
        <w:autoSpaceDN/>
        <w:adjustRightInd/>
        <w:spacing w:after="240"/>
        <w:jc w:val="left"/>
        <w:textAlignment w:val="auto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Pr="00122D2E">
        <w:rPr>
          <w:b/>
          <w:sz w:val="24"/>
        </w:rPr>
        <w:t>Guidance on consensus-based culture in 3GPP</w:t>
      </w:r>
    </w:p>
    <w:p w14:paraId="7FABFE45" w14:textId="77777777" w:rsidR="00122D2E" w:rsidRDefault="00122D2E" w:rsidP="00094DA5">
      <w:pPr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overflowPunct/>
        <w:autoSpaceDE/>
        <w:autoSpaceDN/>
        <w:adjustRightInd/>
        <w:spacing w:after="240"/>
        <w:jc w:val="left"/>
        <w:textAlignment w:val="auto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8</w:t>
      </w:r>
    </w:p>
    <w:p w14:paraId="04468884" w14:textId="77777777" w:rsidR="00122D2E" w:rsidRDefault="00122D2E" w:rsidP="00122D2E">
      <w:pPr>
        <w:tabs>
          <w:tab w:val="clear" w:pos="1418"/>
          <w:tab w:val="clear" w:pos="4678"/>
          <w:tab w:val="left" w:pos="1701"/>
        </w:tabs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122D2E" w14:paraId="3D454190" w14:textId="77777777" w:rsidTr="00834C85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F5B7" w14:textId="77777777" w:rsidR="00122D2E" w:rsidRDefault="00122D2E" w:rsidP="00834C85">
            <w:pPr>
              <w:framePr w:hSpace="141" w:wrap="auto" w:vAnchor="text" w:hAnchor="page" w:x="3530" w:y="37"/>
              <w:tabs>
                <w:tab w:val="clear" w:pos="1418"/>
                <w:tab w:val="clear" w:pos="4678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22514" w14:textId="65446117" w:rsidR="00122D2E" w:rsidRDefault="00094DA5" w:rsidP="00834C8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122D2E" w14:paraId="0AB20F04" w14:textId="77777777" w:rsidTr="00834C85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0E3A" w14:textId="77777777" w:rsidR="00122D2E" w:rsidRDefault="00122D2E" w:rsidP="00834C8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B8389" w14:textId="44114301" w:rsidR="00122D2E" w:rsidRDefault="00122D2E" w:rsidP="00834C8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jc w:val="center"/>
              <w:rPr>
                <w:b/>
                <w:sz w:val="24"/>
                <w:lang w:val="fr-FR"/>
              </w:rPr>
            </w:pPr>
          </w:p>
        </w:tc>
      </w:tr>
      <w:tr w:rsidR="00122D2E" w14:paraId="2896A347" w14:textId="77777777" w:rsidTr="00834C85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6C3AC" w14:textId="77777777" w:rsidR="00122D2E" w:rsidRDefault="00122D2E" w:rsidP="00834C8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D98AA" w14:textId="77777777" w:rsidR="00122D2E" w:rsidRDefault="00122D2E" w:rsidP="00834C8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36029576" w14:textId="77777777" w:rsidR="00122D2E" w:rsidRDefault="00122D2E" w:rsidP="00122D2E">
      <w:pPr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1C2CB253" w14:textId="77777777" w:rsidR="00122D2E" w:rsidRDefault="00122D2E" w:rsidP="00122D2E">
      <w:pPr>
        <w:pStyle w:val="Heading1"/>
        <w:rPr>
          <w:b w:val="0"/>
          <w:lang w:val="fr-FR"/>
        </w:rPr>
      </w:pPr>
    </w:p>
    <w:p w14:paraId="0FF93D82" w14:textId="77777777" w:rsidR="000C3A4E" w:rsidRPr="000C3A4E" w:rsidRDefault="000C3A4E" w:rsidP="000C3A4E">
      <w:pPr>
        <w:tabs>
          <w:tab w:val="clear" w:pos="1418"/>
          <w:tab w:val="clear" w:pos="4678"/>
          <w:tab w:val="clear" w:pos="5954"/>
          <w:tab w:val="clear" w:pos="7088"/>
          <w:tab w:val="left" w:pos="1985"/>
        </w:tabs>
        <w:overflowPunct/>
        <w:autoSpaceDE/>
        <w:autoSpaceDN/>
        <w:adjustRightInd/>
        <w:spacing w:after="180"/>
        <w:jc w:val="left"/>
        <w:textAlignment w:val="auto"/>
        <w:rPr>
          <w:rFonts w:eastAsia="SimSun" w:cs="Arial"/>
          <w:b/>
          <w:bCs/>
          <w:sz w:val="22"/>
          <w:szCs w:val="18"/>
        </w:rPr>
      </w:pPr>
    </w:p>
    <w:p w14:paraId="67B9536E" w14:textId="77777777" w:rsidR="000C3A4E" w:rsidRPr="000C3A4E" w:rsidRDefault="000C3A4E" w:rsidP="000C3A4E">
      <w:pPr>
        <w:keepNext/>
        <w:keepLines/>
        <w:pBdr>
          <w:top w:val="single" w:sz="12" w:space="3" w:color="auto"/>
        </w:pBd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before="240" w:after="180"/>
        <w:ind w:left="1134" w:hanging="1134"/>
        <w:jc w:val="left"/>
        <w:textAlignment w:val="auto"/>
        <w:outlineLvl w:val="0"/>
        <w:rPr>
          <w:rFonts w:eastAsia="SimSun"/>
          <w:sz w:val="32"/>
          <w:szCs w:val="18"/>
        </w:rPr>
      </w:pPr>
      <w:r w:rsidRPr="000C3A4E">
        <w:rPr>
          <w:rFonts w:eastAsia="SimSun"/>
          <w:sz w:val="32"/>
          <w:szCs w:val="18"/>
        </w:rPr>
        <w:t>1</w:t>
      </w:r>
      <w:r w:rsidRPr="000C3A4E">
        <w:rPr>
          <w:rFonts w:eastAsia="SimSun"/>
          <w:sz w:val="32"/>
          <w:szCs w:val="18"/>
        </w:rPr>
        <w:tab/>
        <w:t>Introduction</w:t>
      </w:r>
    </w:p>
    <w:p w14:paraId="4BC28D6F" w14:textId="77777777" w:rsidR="000C3A4E" w:rsidRPr="000C3A4E" w:rsidRDefault="000C3A4E" w:rsidP="000C3A4E">
      <w:p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  <w:sz w:val="18"/>
          <w:szCs w:val="18"/>
        </w:rPr>
      </w:pPr>
      <w:bookmarkStart w:id="0" w:name="_Hlk193705030"/>
      <w:r w:rsidRPr="000C3A4E">
        <w:rPr>
          <w:rFonts w:ascii="Times New Roman" w:eastAsia="SimSun" w:hAnsi="Times New Roman"/>
          <w:sz w:val="18"/>
          <w:szCs w:val="18"/>
        </w:rPr>
        <w:t xml:space="preserve">As 3GPP moves towards 6G there is a well-established and articulated desire to drive lean and streamlined specifications [1]. </w:t>
      </w:r>
    </w:p>
    <w:p w14:paraId="01B8B970" w14:textId="77777777" w:rsidR="000C3A4E" w:rsidRPr="000C3A4E" w:rsidRDefault="000C3A4E" w:rsidP="000C3A4E">
      <w:p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  <w:sz w:val="18"/>
          <w:szCs w:val="18"/>
        </w:rPr>
      </w:pPr>
      <w:r w:rsidRPr="000C3A4E">
        <w:rPr>
          <w:rFonts w:ascii="Times New Roman" w:eastAsia="SimSun" w:hAnsi="Times New Roman"/>
          <w:sz w:val="18"/>
          <w:szCs w:val="18"/>
        </w:rPr>
        <w:t xml:space="preserve">We see that one key enabler of this aspiration is to introduce guidance on applying a consensus-based culture as part of each and every TSG and Working Group agenda, similar to the IPR, IT and Antitrust reminders. The guidance should be formulated in a manner to motivate companies to seek a consensus-based solution, and only resort to making formal objections as a last resort, only if absolutely necessary and well justified. The intent of such a guidance is to facilitate a culture that better serves industry success. </w:t>
      </w:r>
    </w:p>
    <w:p w14:paraId="26AEB68F" w14:textId="77777777" w:rsidR="000C3A4E" w:rsidRPr="000C3A4E" w:rsidRDefault="000C3A4E" w:rsidP="000C3A4E">
      <w:p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sz w:val="18"/>
          <w:szCs w:val="18"/>
        </w:rPr>
      </w:pPr>
      <w:r w:rsidRPr="000C3A4E">
        <w:rPr>
          <w:rFonts w:ascii="Times New Roman" w:eastAsia="SimSun" w:hAnsi="Times New Roman"/>
          <w:sz w:val="18"/>
          <w:szCs w:val="18"/>
        </w:rPr>
        <w:t>In this contribution we provide a proposal for PCG’s consideration, to endorse a baseline guidance for 3GPP, to be included in the Agendas of each TSG and Working Group.</w:t>
      </w:r>
    </w:p>
    <w:p w14:paraId="179E60A0" w14:textId="6AB9696B" w:rsidR="000C3A4E" w:rsidRPr="000C3A4E" w:rsidRDefault="000C3A4E" w:rsidP="000C3A4E">
      <w:p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  <w:bCs/>
          <w:iCs/>
          <w:sz w:val="18"/>
          <w:szCs w:val="18"/>
        </w:rPr>
      </w:pPr>
      <w:r w:rsidRPr="000C3A4E">
        <w:rPr>
          <w:rFonts w:ascii="Times New Roman" w:eastAsia="SimSun" w:hAnsi="Times New Roman"/>
          <w:bCs/>
          <w:iCs/>
          <w:sz w:val="18"/>
          <w:szCs w:val="18"/>
        </w:rPr>
        <w:t xml:space="preserve">It is understood that following the introduction of such a guidance, TSGs and WGs can discuss and decide any specific adjustment best suited to their particular structure. </w:t>
      </w:r>
    </w:p>
    <w:bookmarkEnd w:id="0"/>
    <w:p w14:paraId="31ED87FB" w14:textId="77777777" w:rsidR="000C3A4E" w:rsidRPr="000C3A4E" w:rsidRDefault="000C3A4E" w:rsidP="000C3A4E">
      <w:pPr>
        <w:keepNext/>
        <w:keepLines/>
        <w:pBdr>
          <w:top w:val="single" w:sz="12" w:space="3" w:color="auto"/>
        </w:pBd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before="240" w:after="180"/>
        <w:ind w:left="1134" w:hanging="1134"/>
        <w:jc w:val="left"/>
        <w:textAlignment w:val="auto"/>
        <w:outlineLvl w:val="0"/>
        <w:rPr>
          <w:rFonts w:eastAsia="SimSun"/>
          <w:sz w:val="32"/>
          <w:szCs w:val="18"/>
        </w:rPr>
      </w:pPr>
      <w:r w:rsidRPr="000C3A4E">
        <w:rPr>
          <w:rFonts w:eastAsia="SimSun"/>
          <w:sz w:val="32"/>
          <w:szCs w:val="18"/>
        </w:rPr>
        <w:t>2</w:t>
      </w:r>
      <w:r w:rsidRPr="000C3A4E">
        <w:rPr>
          <w:rFonts w:eastAsia="SimSun"/>
          <w:sz w:val="32"/>
          <w:szCs w:val="18"/>
        </w:rPr>
        <w:tab/>
        <w:t>Proposal</w:t>
      </w:r>
    </w:p>
    <w:p w14:paraId="00868852" w14:textId="77777777" w:rsidR="000C3A4E" w:rsidRPr="000C3A4E" w:rsidRDefault="000C3A4E" w:rsidP="000C3A4E">
      <w:p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  <w:sz w:val="18"/>
          <w:szCs w:val="18"/>
        </w:rPr>
      </w:pPr>
      <w:bookmarkStart w:id="1" w:name="_Hlk527071819"/>
      <w:r w:rsidRPr="000C3A4E">
        <w:rPr>
          <w:rFonts w:ascii="Times New Roman" w:eastAsia="SimSun" w:hAnsi="Times New Roman"/>
          <w:sz w:val="18"/>
          <w:szCs w:val="18"/>
        </w:rPr>
        <w:t xml:space="preserve">It is proposed to incorporate the following text to the Agendas of each and every TSG and Working Group on </w:t>
      </w:r>
      <w:r w:rsidRPr="000C3A4E">
        <w:rPr>
          <w:rFonts w:ascii="Times New Roman" w:eastAsia="SimSun" w:hAnsi="Times New Roman"/>
          <w:b/>
          <w:bCs/>
          <w:sz w:val="18"/>
          <w:szCs w:val="18"/>
        </w:rPr>
        <w:t>“Progressing 3GPP work by consensus”</w:t>
      </w:r>
      <w:r w:rsidRPr="000C3A4E">
        <w:rPr>
          <w:rFonts w:ascii="Times New Roman" w:eastAsia="SimSun" w:hAnsi="Times New Roman"/>
          <w:sz w:val="18"/>
          <w:szCs w:val="18"/>
        </w:rPr>
        <w:t>:</w:t>
      </w:r>
    </w:p>
    <w:p w14:paraId="442866FD" w14:textId="1E9977DE" w:rsidR="000C3A4E" w:rsidRPr="000C3A4E" w:rsidRDefault="000C3A4E" w:rsidP="000C3A4E">
      <w:p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  <w:bCs/>
          <w:i/>
          <w:sz w:val="18"/>
          <w:szCs w:val="18"/>
        </w:rPr>
      </w:pPr>
      <w:r w:rsidRPr="000C3A4E">
        <w:rPr>
          <w:rFonts w:ascii="Times New Roman" w:eastAsia="SimSun" w:hAnsi="Times New Roman"/>
          <w:sz w:val="18"/>
          <w:szCs w:val="18"/>
        </w:rPr>
        <w:t>“</w:t>
      </w:r>
      <w:r w:rsidRPr="000C3A4E">
        <w:rPr>
          <w:rFonts w:ascii="Times New Roman" w:eastAsia="SimSun" w:hAnsi="Times New Roman"/>
          <w:bCs/>
          <w:i/>
          <w:sz w:val="18"/>
          <w:szCs w:val="18"/>
        </w:rPr>
        <w:t xml:space="preserve">The attention of the delegates to the meeting is drawn to the fact that 3GPP endeavours to reach consensus on all decisions and therefore depends on a cooperative spirit of the Individual Members. In particular, Individual Members are encouraged to seek a consensus-based solution and only to </w:t>
      </w:r>
      <w:r w:rsidR="00C077F1">
        <w:rPr>
          <w:rFonts w:ascii="Times New Roman" w:eastAsia="SimSun" w:hAnsi="Times New Roman"/>
          <w:bCs/>
          <w:i/>
          <w:sz w:val="18"/>
          <w:szCs w:val="18"/>
        </w:rPr>
        <w:t xml:space="preserve">sustain </w:t>
      </w:r>
      <w:r w:rsidRPr="000C3A4E">
        <w:rPr>
          <w:rFonts w:ascii="Times New Roman" w:eastAsia="SimSun" w:hAnsi="Times New Roman"/>
          <w:bCs/>
          <w:i/>
          <w:sz w:val="18"/>
          <w:szCs w:val="18"/>
        </w:rPr>
        <w:t xml:space="preserve">objections as a very last resort, </w:t>
      </w:r>
      <w:r w:rsidR="00EB2180">
        <w:rPr>
          <w:rFonts w:ascii="Times New Roman" w:eastAsia="SimSun" w:hAnsi="Times New Roman"/>
          <w:bCs/>
          <w:i/>
          <w:sz w:val="18"/>
          <w:szCs w:val="18"/>
        </w:rPr>
        <w:t xml:space="preserve">and where </w:t>
      </w:r>
      <w:r w:rsidRPr="000C3A4E">
        <w:rPr>
          <w:rFonts w:ascii="Times New Roman" w:eastAsia="SimSun" w:hAnsi="Times New Roman"/>
          <w:bCs/>
          <w:i/>
          <w:sz w:val="18"/>
          <w:szCs w:val="18"/>
        </w:rPr>
        <w:t>absolutely necessary and well justified. The leadership will conduct the present meeting in a manner whereby informal methods of reaching consensus are encouraged</w:t>
      </w:r>
      <w:r w:rsidR="0032349C" w:rsidRPr="0032349C">
        <w:rPr>
          <w:rFonts w:ascii="Times New Roman" w:eastAsia="SimSun" w:hAnsi="Times New Roman"/>
          <w:bCs/>
          <w:i/>
          <w:sz w:val="18"/>
          <w:szCs w:val="18"/>
        </w:rPr>
        <w:t>,</w:t>
      </w:r>
      <w:r w:rsidR="0032349C">
        <w:rPr>
          <w:rFonts w:ascii="Times New Roman" w:eastAsia="SimSun" w:hAnsi="Times New Roman"/>
          <w:bCs/>
          <w:i/>
          <w:sz w:val="18"/>
          <w:szCs w:val="18"/>
        </w:rPr>
        <w:t xml:space="preserve"> </w:t>
      </w:r>
      <w:r w:rsidRPr="000C3A4E">
        <w:rPr>
          <w:rFonts w:ascii="Times New Roman" w:eastAsia="SimSun" w:hAnsi="Times New Roman"/>
          <w:bCs/>
          <w:i/>
          <w:sz w:val="18"/>
          <w:szCs w:val="18"/>
        </w:rPr>
        <w:t>whilst ensuring that well justified concerns are taken into account.”</w:t>
      </w:r>
    </w:p>
    <w:bookmarkEnd w:id="1"/>
    <w:p w14:paraId="5D03D066" w14:textId="77777777" w:rsidR="000C3A4E" w:rsidRPr="000C3A4E" w:rsidRDefault="000C3A4E" w:rsidP="000C3A4E">
      <w:pPr>
        <w:keepNext/>
        <w:keepLines/>
        <w:pBdr>
          <w:top w:val="single" w:sz="12" w:space="3" w:color="auto"/>
        </w:pBd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before="240" w:after="180"/>
        <w:ind w:left="1134" w:hanging="1134"/>
        <w:jc w:val="left"/>
        <w:textAlignment w:val="auto"/>
        <w:outlineLvl w:val="0"/>
        <w:rPr>
          <w:rFonts w:eastAsia="SimSun"/>
          <w:sz w:val="32"/>
          <w:szCs w:val="18"/>
        </w:rPr>
      </w:pPr>
      <w:r w:rsidRPr="000C3A4E">
        <w:rPr>
          <w:rFonts w:eastAsia="SimSun"/>
          <w:sz w:val="32"/>
          <w:szCs w:val="18"/>
        </w:rPr>
        <w:t>References</w:t>
      </w:r>
    </w:p>
    <w:p w14:paraId="1A6DAB16" w14:textId="066E726F" w:rsidR="00ED59A1" w:rsidRPr="0090690C" w:rsidRDefault="000C3A4E" w:rsidP="0090690C">
      <w:p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80"/>
        <w:ind w:left="560" w:hanging="560"/>
        <w:jc w:val="left"/>
        <w:textAlignment w:val="auto"/>
        <w:rPr>
          <w:rFonts w:ascii="Times New Roman" w:eastAsia="SimSun" w:hAnsi="Times New Roman"/>
          <w:sz w:val="18"/>
          <w:szCs w:val="18"/>
        </w:rPr>
      </w:pPr>
      <w:r w:rsidRPr="000C3A4E">
        <w:rPr>
          <w:rFonts w:ascii="Times New Roman" w:eastAsia="SimSun" w:hAnsi="Times New Roman"/>
          <w:sz w:val="18"/>
          <w:szCs w:val="18"/>
        </w:rPr>
        <w:t>[1]</w:t>
      </w:r>
      <w:r w:rsidRPr="000C3A4E">
        <w:rPr>
          <w:rFonts w:ascii="Times New Roman" w:eastAsia="SimSun" w:hAnsi="Times New Roman"/>
          <w:sz w:val="18"/>
          <w:szCs w:val="18"/>
        </w:rPr>
        <w:tab/>
      </w:r>
      <w:bookmarkStart w:id="2" w:name="_Hlk193704937"/>
      <w:r w:rsidRPr="000C3A4E">
        <w:rPr>
          <w:rFonts w:ascii="Times New Roman" w:eastAsia="SimSun" w:hAnsi="Times New Roman"/>
          <w:sz w:val="18"/>
          <w:szCs w:val="18"/>
        </w:rPr>
        <w:t xml:space="preserve">6GWS-250006: Lean and Streamlined 6G Standards </w:t>
      </w:r>
      <w:r w:rsidRPr="000C3A4E">
        <w:rPr>
          <w:rFonts w:ascii="Times New Roman" w:eastAsia="SimSun" w:hAnsi="Times New Roman"/>
          <w:sz w:val="18"/>
          <w:szCs w:val="18"/>
        </w:rPr>
        <w:br/>
        <w:t xml:space="preserve">(Source: Apple, AT&amp;T, BT, CMCC, DT, Ericsson, Huawei, Intel, KT, MediaTek, Nokia, NTT Docomo, Qualcomm, Reliance Jio, Samsung, Spark NZ, T-Mobile USA, Telstra, Verizon, Vodafone, ZTE) </w:t>
      </w:r>
      <w:r w:rsidRPr="000C3A4E">
        <w:rPr>
          <w:rFonts w:ascii="Times New Roman" w:eastAsia="SimSun" w:hAnsi="Times New Roman"/>
          <w:sz w:val="18"/>
          <w:szCs w:val="18"/>
        </w:rPr>
        <w:br/>
      </w:r>
      <w:hyperlink r:id="rId10" w:history="1">
        <w:r w:rsidRPr="000C3A4E">
          <w:rPr>
            <w:rFonts w:ascii="Times New Roman" w:eastAsia="SimSun" w:hAnsi="Times New Roman"/>
            <w:color w:val="0000FF"/>
            <w:sz w:val="18"/>
            <w:szCs w:val="18"/>
            <w:u w:val="single"/>
          </w:rPr>
          <w:t>https://www.3gpp.org/ftp/workshop/2025-03-10_3GPP_6G_WS/Docs/6GWS-250006.zip</w:t>
        </w:r>
      </w:hyperlink>
      <w:bookmarkEnd w:id="2"/>
    </w:p>
    <w:sectPr w:rsidR="00ED59A1" w:rsidRPr="0090690C" w:rsidSect="00751464">
      <w:headerReference w:type="default" r:id="rId11"/>
      <w:headerReference w:type="first" r:id="rId12"/>
      <w:footerReference w:type="first" r:id="rId13"/>
      <w:type w:val="continuous"/>
      <w:pgSz w:w="11907" w:h="16840" w:code="9"/>
      <w:pgMar w:top="1134" w:right="1418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2FDA1" w14:textId="77777777" w:rsidR="009F619E" w:rsidRDefault="009F619E">
      <w:r>
        <w:separator/>
      </w:r>
    </w:p>
  </w:endnote>
  <w:endnote w:type="continuationSeparator" w:id="0">
    <w:p w14:paraId="15AB0DBF" w14:textId="77777777" w:rsidR="009F619E" w:rsidRDefault="009F6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1E825" w14:textId="77777777" w:rsidR="00A91789" w:rsidRDefault="00A91789">
    <w:pPr>
      <w:pStyle w:val="Footer"/>
      <w:spacing w:line="240" w:lineRule="exac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923FD" w14:textId="77777777" w:rsidR="009F619E" w:rsidRDefault="009F619E">
      <w:r>
        <w:separator/>
      </w:r>
    </w:p>
  </w:footnote>
  <w:footnote w:type="continuationSeparator" w:id="0">
    <w:p w14:paraId="29EFD49E" w14:textId="77777777" w:rsidR="009F619E" w:rsidRDefault="009F6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98F32" w14:textId="77777777" w:rsidR="009B23C1" w:rsidRPr="009B23C1" w:rsidRDefault="009B23C1" w:rsidP="009B23C1">
    <w:pPr>
      <w:widowControl w:val="0"/>
      <w:tabs>
        <w:tab w:val="clear" w:pos="1418"/>
        <w:tab w:val="clear" w:pos="4678"/>
        <w:tab w:val="clear" w:pos="5954"/>
        <w:tab w:val="clear" w:pos="7088"/>
        <w:tab w:val="left" w:pos="2410"/>
        <w:tab w:val="left" w:pos="7655"/>
        <w:tab w:val="right" w:pos="9639"/>
      </w:tabs>
      <w:jc w:val="left"/>
      <w:rPr>
        <w:rFonts w:eastAsia="Batang" w:cs="Arial"/>
        <w:b/>
        <w:color w:val="000000"/>
        <w:sz w:val="24"/>
        <w:szCs w:val="24"/>
        <w:lang w:eastAsia="ja-JP"/>
      </w:rPr>
    </w:pPr>
    <w:r w:rsidRPr="009B23C1">
      <w:rPr>
        <w:rFonts w:eastAsia="SimSun"/>
        <w:b/>
        <w:bCs/>
        <w:sz w:val="24"/>
        <w:szCs w:val="24"/>
        <w:lang w:eastAsia="ja-JP"/>
      </w:rPr>
      <w:t xml:space="preserve">3GPP PCG#54                                                                              </w:t>
    </w:r>
    <w:r w:rsidRPr="009B23C1">
      <w:rPr>
        <w:rFonts w:eastAsia="SimSun"/>
        <w:b/>
        <w:bCs/>
        <w:sz w:val="24"/>
        <w:szCs w:val="24"/>
        <w:lang w:eastAsia="ja-JP"/>
      </w:rPr>
      <w:tab/>
      <w:t xml:space="preserve"> PCG54_xx</w:t>
    </w:r>
    <w:r w:rsidRPr="009B23C1">
      <w:rPr>
        <w:rFonts w:eastAsia="SimSun"/>
        <w:b/>
        <w:bCs/>
        <w:sz w:val="24"/>
        <w:szCs w:val="24"/>
        <w:lang w:eastAsia="ja-JP"/>
      </w:rPr>
      <w:br/>
    </w:r>
    <w:r w:rsidRPr="009B23C1">
      <w:rPr>
        <w:rFonts w:eastAsia="Batang" w:cs="Arial"/>
        <w:b/>
        <w:color w:val="000000"/>
        <w:sz w:val="24"/>
        <w:szCs w:val="24"/>
        <w:lang w:eastAsia="ja-JP"/>
      </w:rPr>
      <w:t>Tokyo, Japan, 14 May 2025</w:t>
    </w:r>
  </w:p>
  <w:p w14:paraId="700C5380" w14:textId="0BFED18C" w:rsidR="00A91789" w:rsidRPr="009B23C1" w:rsidRDefault="00A91789" w:rsidP="009B23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90690C" w14:paraId="0075A811" w14:textId="77777777" w:rsidTr="00834C85">
      <w:trPr>
        <w:cantSplit/>
        <w:trHeight w:hRule="exact" w:val="1701"/>
        <w:jc w:val="center"/>
      </w:trPr>
      <w:tc>
        <w:tcPr>
          <w:tcW w:w="4820" w:type="dxa"/>
        </w:tcPr>
        <w:p w14:paraId="3CED72A2" w14:textId="77777777" w:rsidR="0090690C" w:rsidRDefault="0090690C" w:rsidP="0090690C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3GPP/PCG#54</w:t>
          </w:r>
        </w:p>
        <w:p w14:paraId="7C5377E1" w14:textId="77777777" w:rsidR="0090690C" w:rsidRDefault="0090690C" w:rsidP="0090690C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14 May</w:t>
          </w:r>
          <w:r w:rsidRPr="00EB67A8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2025</w:t>
          </w:r>
        </w:p>
        <w:p w14:paraId="70D64C5D" w14:textId="2C01D78E" w:rsidR="0090690C" w:rsidRPr="0090690C" w:rsidRDefault="0090690C" w:rsidP="0090690C">
          <w:pPr>
            <w:pStyle w:val="Header"/>
            <w:rPr>
              <w:b/>
              <w:i/>
              <w:sz w:val="32"/>
              <w:lang w:val="da-DK"/>
            </w:rPr>
          </w:pPr>
          <w:r w:rsidRPr="007977BA">
            <w:rPr>
              <w:b/>
              <w:i/>
              <w:sz w:val="32"/>
              <w:lang w:val="da-DK"/>
            </w:rPr>
            <w:t>Tokyo, Japan</w:t>
          </w:r>
        </w:p>
      </w:tc>
      <w:tc>
        <w:tcPr>
          <w:tcW w:w="5385" w:type="dxa"/>
        </w:tcPr>
        <w:p w14:paraId="683C7608" w14:textId="6BCF4B7F" w:rsidR="0090690C" w:rsidRDefault="0090690C" w:rsidP="0090690C">
          <w:pPr>
            <w:pStyle w:val="Header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3GPP/PCG#54(25)23</w:t>
          </w:r>
        </w:p>
        <w:p w14:paraId="7289009F" w14:textId="77777777" w:rsidR="0090690C" w:rsidRDefault="0090690C" w:rsidP="0090690C">
          <w:pPr>
            <w:pStyle w:val="Header"/>
            <w:jc w:val="right"/>
          </w:pPr>
          <w:r>
            <w:t>24 April 2025</w:t>
          </w:r>
        </w:p>
        <w:p w14:paraId="0CE9CD4D" w14:textId="77777777" w:rsidR="0090690C" w:rsidRDefault="0090690C" w:rsidP="0090690C">
          <w:pPr>
            <w:pStyle w:val="Head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>
              <w:rPr>
                <w:noProof/>
              </w:rPr>
              <w:t>1</w:t>
            </w:r>
          </w:fldSimple>
        </w:p>
      </w:tc>
    </w:tr>
  </w:tbl>
  <w:p w14:paraId="35BF22A9" w14:textId="77777777" w:rsidR="004F19DE" w:rsidRPr="0090690C" w:rsidRDefault="004F19DE" w:rsidP="009069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sLQ0M7S0NDAwMTAzMjFS0lEKTi0uzszPAykwqgUAaBpgjCwAAAA="/>
  </w:docVars>
  <w:rsids>
    <w:rsidRoot w:val="0046720D"/>
    <w:rsid w:val="0002235D"/>
    <w:rsid w:val="00041E67"/>
    <w:rsid w:val="00077493"/>
    <w:rsid w:val="00081EBC"/>
    <w:rsid w:val="0008682D"/>
    <w:rsid w:val="00087BA5"/>
    <w:rsid w:val="0009049C"/>
    <w:rsid w:val="00093B22"/>
    <w:rsid w:val="00094DA5"/>
    <w:rsid w:val="000A79B8"/>
    <w:rsid w:val="000B2AF0"/>
    <w:rsid w:val="000C3A4E"/>
    <w:rsid w:val="000C4042"/>
    <w:rsid w:val="000E6617"/>
    <w:rsid w:val="000F2FF2"/>
    <w:rsid w:val="001040D6"/>
    <w:rsid w:val="00111187"/>
    <w:rsid w:val="001213B5"/>
    <w:rsid w:val="00122C25"/>
    <w:rsid w:val="00122D2E"/>
    <w:rsid w:val="00124A10"/>
    <w:rsid w:val="0012584C"/>
    <w:rsid w:val="00134BB4"/>
    <w:rsid w:val="00143BF0"/>
    <w:rsid w:val="00153AAC"/>
    <w:rsid w:val="00157896"/>
    <w:rsid w:val="00165B0F"/>
    <w:rsid w:val="001838E7"/>
    <w:rsid w:val="001956EE"/>
    <w:rsid w:val="001A76BD"/>
    <w:rsid w:val="001B0AEA"/>
    <w:rsid w:val="001B3D43"/>
    <w:rsid w:val="001B45CF"/>
    <w:rsid w:val="001D1CF3"/>
    <w:rsid w:val="001D2224"/>
    <w:rsid w:val="001E2290"/>
    <w:rsid w:val="001E23C6"/>
    <w:rsid w:val="001E40C7"/>
    <w:rsid w:val="001F1A80"/>
    <w:rsid w:val="001F5B0E"/>
    <w:rsid w:val="001F5C84"/>
    <w:rsid w:val="00200A39"/>
    <w:rsid w:val="00206045"/>
    <w:rsid w:val="00206499"/>
    <w:rsid w:val="0022239E"/>
    <w:rsid w:val="0023251A"/>
    <w:rsid w:val="00236836"/>
    <w:rsid w:val="002372F3"/>
    <w:rsid w:val="00241322"/>
    <w:rsid w:val="00242707"/>
    <w:rsid w:val="00242D6C"/>
    <w:rsid w:val="0024337C"/>
    <w:rsid w:val="002629A8"/>
    <w:rsid w:val="00263F37"/>
    <w:rsid w:val="002662C2"/>
    <w:rsid w:val="002722E0"/>
    <w:rsid w:val="0028667B"/>
    <w:rsid w:val="00287B8C"/>
    <w:rsid w:val="002A601D"/>
    <w:rsid w:val="002B51C5"/>
    <w:rsid w:val="002C5873"/>
    <w:rsid w:val="002D1635"/>
    <w:rsid w:val="002E798D"/>
    <w:rsid w:val="002F0695"/>
    <w:rsid w:val="002F784B"/>
    <w:rsid w:val="003011F9"/>
    <w:rsid w:val="00306BD4"/>
    <w:rsid w:val="00317980"/>
    <w:rsid w:val="0032349C"/>
    <w:rsid w:val="0033705A"/>
    <w:rsid w:val="0034762B"/>
    <w:rsid w:val="0035169D"/>
    <w:rsid w:val="0035427E"/>
    <w:rsid w:val="00355CE9"/>
    <w:rsid w:val="0035609A"/>
    <w:rsid w:val="0036353B"/>
    <w:rsid w:val="00363ECB"/>
    <w:rsid w:val="00371740"/>
    <w:rsid w:val="0038553A"/>
    <w:rsid w:val="0039018E"/>
    <w:rsid w:val="0039467F"/>
    <w:rsid w:val="003A490B"/>
    <w:rsid w:val="003C63F4"/>
    <w:rsid w:val="003E3D2B"/>
    <w:rsid w:val="003F121D"/>
    <w:rsid w:val="00413E55"/>
    <w:rsid w:val="00417B22"/>
    <w:rsid w:val="0042167F"/>
    <w:rsid w:val="00442E65"/>
    <w:rsid w:val="00452084"/>
    <w:rsid w:val="00456ADE"/>
    <w:rsid w:val="0046417A"/>
    <w:rsid w:val="004654D0"/>
    <w:rsid w:val="0046639F"/>
    <w:rsid w:val="0046720D"/>
    <w:rsid w:val="004705F3"/>
    <w:rsid w:val="00473558"/>
    <w:rsid w:val="00473FAA"/>
    <w:rsid w:val="004746FD"/>
    <w:rsid w:val="00487EFF"/>
    <w:rsid w:val="00492298"/>
    <w:rsid w:val="004A1FC6"/>
    <w:rsid w:val="004A42D2"/>
    <w:rsid w:val="004B7EF9"/>
    <w:rsid w:val="004D7199"/>
    <w:rsid w:val="004E4496"/>
    <w:rsid w:val="004E4CCA"/>
    <w:rsid w:val="004E6658"/>
    <w:rsid w:val="004F19DE"/>
    <w:rsid w:val="004F1F57"/>
    <w:rsid w:val="005056AE"/>
    <w:rsid w:val="005168EE"/>
    <w:rsid w:val="0055208D"/>
    <w:rsid w:val="005528EC"/>
    <w:rsid w:val="00552FC3"/>
    <w:rsid w:val="005542FC"/>
    <w:rsid w:val="00571D47"/>
    <w:rsid w:val="005952F3"/>
    <w:rsid w:val="00596361"/>
    <w:rsid w:val="005A386B"/>
    <w:rsid w:val="005B223A"/>
    <w:rsid w:val="005B5092"/>
    <w:rsid w:val="005C10E3"/>
    <w:rsid w:val="005C6A12"/>
    <w:rsid w:val="005C749B"/>
    <w:rsid w:val="005D5084"/>
    <w:rsid w:val="005D627D"/>
    <w:rsid w:val="005E1FA9"/>
    <w:rsid w:val="005F0824"/>
    <w:rsid w:val="005F1B31"/>
    <w:rsid w:val="005F74CB"/>
    <w:rsid w:val="00604331"/>
    <w:rsid w:val="00621E1F"/>
    <w:rsid w:val="0062384F"/>
    <w:rsid w:val="006314CD"/>
    <w:rsid w:val="00632E42"/>
    <w:rsid w:val="00650B6D"/>
    <w:rsid w:val="006574AF"/>
    <w:rsid w:val="00664E45"/>
    <w:rsid w:val="00673053"/>
    <w:rsid w:val="00680913"/>
    <w:rsid w:val="006816BD"/>
    <w:rsid w:val="00684702"/>
    <w:rsid w:val="00691B19"/>
    <w:rsid w:val="006A0D11"/>
    <w:rsid w:val="006A4FAA"/>
    <w:rsid w:val="006C1C46"/>
    <w:rsid w:val="006D44C0"/>
    <w:rsid w:val="006D76BD"/>
    <w:rsid w:val="00700E1A"/>
    <w:rsid w:val="00720150"/>
    <w:rsid w:val="00726EDD"/>
    <w:rsid w:val="007308B4"/>
    <w:rsid w:val="00734361"/>
    <w:rsid w:val="00750A9F"/>
    <w:rsid w:val="00751464"/>
    <w:rsid w:val="00764EBF"/>
    <w:rsid w:val="00772C60"/>
    <w:rsid w:val="007D2DF8"/>
    <w:rsid w:val="007E0696"/>
    <w:rsid w:val="007F159A"/>
    <w:rsid w:val="007F1D04"/>
    <w:rsid w:val="007F3E86"/>
    <w:rsid w:val="00807E31"/>
    <w:rsid w:val="00807FAD"/>
    <w:rsid w:val="0081011B"/>
    <w:rsid w:val="00811889"/>
    <w:rsid w:val="00814932"/>
    <w:rsid w:val="0081648F"/>
    <w:rsid w:val="00822B97"/>
    <w:rsid w:val="00824B82"/>
    <w:rsid w:val="008403C0"/>
    <w:rsid w:val="008410F2"/>
    <w:rsid w:val="00843B4C"/>
    <w:rsid w:val="008451EB"/>
    <w:rsid w:val="00854F31"/>
    <w:rsid w:val="00862827"/>
    <w:rsid w:val="00870046"/>
    <w:rsid w:val="0087482F"/>
    <w:rsid w:val="00883893"/>
    <w:rsid w:val="00887860"/>
    <w:rsid w:val="008A3C06"/>
    <w:rsid w:val="008C0231"/>
    <w:rsid w:val="008C41C7"/>
    <w:rsid w:val="008D11F6"/>
    <w:rsid w:val="008E2CC0"/>
    <w:rsid w:val="008E482E"/>
    <w:rsid w:val="008E7611"/>
    <w:rsid w:val="009062EB"/>
    <w:rsid w:val="0090690C"/>
    <w:rsid w:val="0091004E"/>
    <w:rsid w:val="00912EBF"/>
    <w:rsid w:val="009140E0"/>
    <w:rsid w:val="00925F25"/>
    <w:rsid w:val="0093362C"/>
    <w:rsid w:val="00934466"/>
    <w:rsid w:val="00941AF9"/>
    <w:rsid w:val="00945319"/>
    <w:rsid w:val="00945337"/>
    <w:rsid w:val="00956FC6"/>
    <w:rsid w:val="009577BB"/>
    <w:rsid w:val="00961798"/>
    <w:rsid w:val="00964270"/>
    <w:rsid w:val="00964C6F"/>
    <w:rsid w:val="0097281C"/>
    <w:rsid w:val="00986EDB"/>
    <w:rsid w:val="00993C26"/>
    <w:rsid w:val="009A01FD"/>
    <w:rsid w:val="009B23C1"/>
    <w:rsid w:val="009E32F8"/>
    <w:rsid w:val="009E39F5"/>
    <w:rsid w:val="009E59D6"/>
    <w:rsid w:val="009E73DF"/>
    <w:rsid w:val="009F56D6"/>
    <w:rsid w:val="009F5C08"/>
    <w:rsid w:val="009F619E"/>
    <w:rsid w:val="00A10712"/>
    <w:rsid w:val="00A12E7B"/>
    <w:rsid w:val="00A158F1"/>
    <w:rsid w:val="00A24593"/>
    <w:rsid w:val="00A345A5"/>
    <w:rsid w:val="00A354CA"/>
    <w:rsid w:val="00A357B4"/>
    <w:rsid w:val="00A3710D"/>
    <w:rsid w:val="00A438B4"/>
    <w:rsid w:val="00A47E80"/>
    <w:rsid w:val="00A50EA7"/>
    <w:rsid w:val="00A61BFF"/>
    <w:rsid w:val="00A6323C"/>
    <w:rsid w:val="00A71DAC"/>
    <w:rsid w:val="00A75558"/>
    <w:rsid w:val="00A776F0"/>
    <w:rsid w:val="00A82893"/>
    <w:rsid w:val="00A91789"/>
    <w:rsid w:val="00A9454D"/>
    <w:rsid w:val="00A96D6E"/>
    <w:rsid w:val="00A97B63"/>
    <w:rsid w:val="00AA2F16"/>
    <w:rsid w:val="00AA305D"/>
    <w:rsid w:val="00AC5E30"/>
    <w:rsid w:val="00AD2002"/>
    <w:rsid w:val="00AE40F6"/>
    <w:rsid w:val="00AF6956"/>
    <w:rsid w:val="00B014E3"/>
    <w:rsid w:val="00B05C79"/>
    <w:rsid w:val="00B07AE5"/>
    <w:rsid w:val="00B07E7B"/>
    <w:rsid w:val="00B25568"/>
    <w:rsid w:val="00B36162"/>
    <w:rsid w:val="00B42169"/>
    <w:rsid w:val="00B46C0B"/>
    <w:rsid w:val="00B627F4"/>
    <w:rsid w:val="00B66EC4"/>
    <w:rsid w:val="00B71934"/>
    <w:rsid w:val="00B73684"/>
    <w:rsid w:val="00B7602C"/>
    <w:rsid w:val="00B76AFA"/>
    <w:rsid w:val="00B86C79"/>
    <w:rsid w:val="00B90344"/>
    <w:rsid w:val="00B916D2"/>
    <w:rsid w:val="00BA3574"/>
    <w:rsid w:val="00BE3BBA"/>
    <w:rsid w:val="00C077F1"/>
    <w:rsid w:val="00C15214"/>
    <w:rsid w:val="00C2419E"/>
    <w:rsid w:val="00C33F5B"/>
    <w:rsid w:val="00C429FE"/>
    <w:rsid w:val="00C52ADE"/>
    <w:rsid w:val="00C5789E"/>
    <w:rsid w:val="00C74A07"/>
    <w:rsid w:val="00C76476"/>
    <w:rsid w:val="00C95134"/>
    <w:rsid w:val="00C958A2"/>
    <w:rsid w:val="00CB5D49"/>
    <w:rsid w:val="00CB77E7"/>
    <w:rsid w:val="00CB79F6"/>
    <w:rsid w:val="00CB7C28"/>
    <w:rsid w:val="00CC2F4D"/>
    <w:rsid w:val="00CD1178"/>
    <w:rsid w:val="00D12417"/>
    <w:rsid w:val="00D14A4B"/>
    <w:rsid w:val="00D21D42"/>
    <w:rsid w:val="00D23A22"/>
    <w:rsid w:val="00D3128E"/>
    <w:rsid w:val="00D3396F"/>
    <w:rsid w:val="00D42999"/>
    <w:rsid w:val="00D45C7C"/>
    <w:rsid w:val="00D65E25"/>
    <w:rsid w:val="00D81626"/>
    <w:rsid w:val="00D816D9"/>
    <w:rsid w:val="00D855B4"/>
    <w:rsid w:val="00D939A8"/>
    <w:rsid w:val="00D94108"/>
    <w:rsid w:val="00D94483"/>
    <w:rsid w:val="00D94C76"/>
    <w:rsid w:val="00DA0818"/>
    <w:rsid w:val="00DB110A"/>
    <w:rsid w:val="00DB1501"/>
    <w:rsid w:val="00DB1C4C"/>
    <w:rsid w:val="00DB4A94"/>
    <w:rsid w:val="00DE02EC"/>
    <w:rsid w:val="00DE7E3B"/>
    <w:rsid w:val="00DF4136"/>
    <w:rsid w:val="00E019F3"/>
    <w:rsid w:val="00E17BD8"/>
    <w:rsid w:val="00E261BD"/>
    <w:rsid w:val="00E31C02"/>
    <w:rsid w:val="00E3643B"/>
    <w:rsid w:val="00E3760E"/>
    <w:rsid w:val="00E40B83"/>
    <w:rsid w:val="00E414BA"/>
    <w:rsid w:val="00E5211A"/>
    <w:rsid w:val="00E60753"/>
    <w:rsid w:val="00E63230"/>
    <w:rsid w:val="00E66098"/>
    <w:rsid w:val="00E66135"/>
    <w:rsid w:val="00E83FCA"/>
    <w:rsid w:val="00E8575E"/>
    <w:rsid w:val="00EA3D7A"/>
    <w:rsid w:val="00EB208F"/>
    <w:rsid w:val="00EB2180"/>
    <w:rsid w:val="00EB6D6C"/>
    <w:rsid w:val="00EC13C4"/>
    <w:rsid w:val="00ED59A1"/>
    <w:rsid w:val="00EE1589"/>
    <w:rsid w:val="00EE62A5"/>
    <w:rsid w:val="00EF299A"/>
    <w:rsid w:val="00EF487D"/>
    <w:rsid w:val="00EF6F8C"/>
    <w:rsid w:val="00F03DA9"/>
    <w:rsid w:val="00F10D68"/>
    <w:rsid w:val="00F119B3"/>
    <w:rsid w:val="00F125B9"/>
    <w:rsid w:val="00F1768A"/>
    <w:rsid w:val="00F224CE"/>
    <w:rsid w:val="00F43072"/>
    <w:rsid w:val="00F56144"/>
    <w:rsid w:val="00F563FC"/>
    <w:rsid w:val="00F6577B"/>
    <w:rsid w:val="00F71B4C"/>
    <w:rsid w:val="00F76643"/>
    <w:rsid w:val="00F77F55"/>
    <w:rsid w:val="00F9594E"/>
    <w:rsid w:val="00FA34D0"/>
    <w:rsid w:val="00FA7D58"/>
    <w:rsid w:val="00FB5C5B"/>
    <w:rsid w:val="00FC7655"/>
    <w:rsid w:val="00FD7158"/>
    <w:rsid w:val="00FD79EB"/>
    <w:rsid w:val="00FE3130"/>
    <w:rsid w:val="00FE549F"/>
    <w:rsid w:val="00FF2222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0CC69D"/>
  <w15:chartTrackingRefBased/>
  <w15:docId w15:val="{10EEF75A-6E2D-4622-9562-897A31BC4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9A8"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eastAsia="en-US"/>
    </w:rPr>
  </w:style>
  <w:style w:type="paragraph" w:styleId="Heading1">
    <w:name w:val="heading 1"/>
    <w:next w:val="Normal"/>
    <w:qFormat/>
    <w:pPr>
      <w:keepNext/>
      <w:keepLines/>
      <w:tabs>
        <w:tab w:val="left" w:pos="709"/>
      </w:tabs>
      <w:overflowPunct w:val="0"/>
      <w:autoSpaceDE w:val="0"/>
      <w:autoSpaceDN w:val="0"/>
      <w:adjustRightInd w:val="0"/>
      <w:spacing w:after="240" w:line="240" w:lineRule="atLeast"/>
      <w:ind w:left="709" w:hanging="709"/>
      <w:jc w:val="both"/>
      <w:textAlignment w:val="baseline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next w:val="Normal"/>
    <w:qFormat/>
    <w:pPr>
      <w:keepNext/>
      <w:keepLines/>
      <w:tabs>
        <w:tab w:val="left" w:pos="851"/>
      </w:tabs>
      <w:overflowPunct w:val="0"/>
      <w:autoSpaceDE w:val="0"/>
      <w:autoSpaceDN w:val="0"/>
      <w:adjustRightInd w:val="0"/>
      <w:spacing w:after="240" w:line="240" w:lineRule="atLeast"/>
      <w:ind w:left="851" w:hanging="851"/>
      <w:jc w:val="both"/>
      <w:textAlignment w:val="baseline"/>
      <w:outlineLvl w:val="1"/>
    </w:pPr>
    <w:rPr>
      <w:rFonts w:ascii="Arial" w:hAnsi="Arial"/>
      <w:b/>
      <w:lang w:eastAsia="en-US"/>
    </w:rPr>
  </w:style>
  <w:style w:type="paragraph" w:styleId="Heading3">
    <w:name w:val="heading 3"/>
    <w:next w:val="Normal"/>
    <w:qFormat/>
    <w:pPr>
      <w:keepNext/>
      <w:keepLines/>
      <w:tabs>
        <w:tab w:val="left" w:pos="1134"/>
      </w:tabs>
      <w:overflowPunct w:val="0"/>
      <w:autoSpaceDE w:val="0"/>
      <w:autoSpaceDN w:val="0"/>
      <w:adjustRightInd w:val="0"/>
      <w:spacing w:after="240" w:line="240" w:lineRule="atLeast"/>
      <w:ind w:left="1134" w:hanging="1134"/>
      <w:jc w:val="both"/>
      <w:textAlignment w:val="baseline"/>
      <w:outlineLvl w:val="2"/>
    </w:pPr>
    <w:rPr>
      <w:rFonts w:ascii="Arial" w:hAnsi="Arial"/>
      <w:b/>
      <w:lang w:eastAsia="en-US"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overflowPunct w:val="0"/>
      <w:autoSpaceDE w:val="0"/>
      <w:autoSpaceDN w:val="0"/>
      <w:adjustRightInd w:val="0"/>
      <w:spacing w:after="240" w:line="240" w:lineRule="atLeast"/>
      <w:ind w:left="1418" w:hanging="1418"/>
      <w:jc w:val="both"/>
      <w:textAlignment w:val="baseline"/>
      <w:outlineLvl w:val="3"/>
    </w:pPr>
    <w:rPr>
      <w:rFonts w:ascii="Arial" w:hAnsi="Arial"/>
      <w:b/>
      <w:lang w:eastAsia="en-US"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overflowPunct w:val="0"/>
      <w:autoSpaceDE w:val="0"/>
      <w:autoSpaceDN w:val="0"/>
      <w:adjustRightInd w:val="0"/>
      <w:spacing w:after="240" w:line="240" w:lineRule="atLeast"/>
      <w:ind w:left="1701" w:hanging="1701"/>
      <w:jc w:val="both"/>
      <w:textAlignment w:val="baseline"/>
      <w:outlineLvl w:val="4"/>
    </w:pPr>
    <w:rPr>
      <w:rFonts w:ascii="Arial" w:hAnsi="Arial"/>
      <w:b/>
      <w:lang w:eastAsia="en-US"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CommentSubject">
    <w:name w:val="annotation subject"/>
    <w:basedOn w:val="CommentText"/>
    <w:next w:val="CommentText"/>
    <w:link w:val="CommentSubjectChar"/>
    <w:rsid w:val="00772C60"/>
    <w:rPr>
      <w:b/>
      <w:bCs/>
    </w:rPr>
  </w:style>
  <w:style w:type="paragraph" w:customStyle="1" w:styleId="B1">
    <w:name w:val="B1"/>
    <w:pPr>
      <w:tabs>
        <w:tab w:val="left" w:pos="567"/>
      </w:tabs>
      <w:overflowPunct w:val="0"/>
      <w:autoSpaceDE w:val="0"/>
      <w:autoSpaceDN w:val="0"/>
      <w:adjustRightInd w:val="0"/>
      <w:spacing w:line="240" w:lineRule="atLeast"/>
      <w:ind w:left="567" w:hanging="567"/>
      <w:jc w:val="both"/>
      <w:textAlignment w:val="baseline"/>
    </w:pPr>
    <w:rPr>
      <w:rFonts w:ascii="Arial" w:hAnsi="Arial"/>
      <w:lang w:eastAsia="en-US"/>
    </w:rPr>
  </w:style>
  <w:style w:type="paragraph" w:customStyle="1" w:styleId="B2">
    <w:name w:val="B2"/>
    <w:pPr>
      <w:tabs>
        <w:tab w:val="left" w:pos="1134"/>
      </w:tabs>
      <w:overflowPunct w:val="0"/>
      <w:autoSpaceDE w:val="0"/>
      <w:autoSpaceDN w:val="0"/>
      <w:adjustRightInd w:val="0"/>
      <w:spacing w:line="240" w:lineRule="atLeast"/>
      <w:ind w:left="1134" w:hanging="567"/>
      <w:jc w:val="both"/>
      <w:textAlignment w:val="baseline"/>
    </w:pPr>
    <w:rPr>
      <w:rFonts w:ascii="Arial" w:hAnsi="Arial"/>
      <w:lang w:eastAsia="en-US"/>
    </w:rPr>
  </w:style>
  <w:style w:type="paragraph" w:customStyle="1" w:styleId="B3">
    <w:name w:val="B3"/>
    <w:pPr>
      <w:tabs>
        <w:tab w:val="left" w:pos="1701"/>
      </w:tabs>
      <w:overflowPunct w:val="0"/>
      <w:autoSpaceDE w:val="0"/>
      <w:autoSpaceDN w:val="0"/>
      <w:adjustRightInd w:val="0"/>
      <w:spacing w:line="240" w:lineRule="atLeast"/>
      <w:ind w:left="1701" w:hanging="567"/>
      <w:jc w:val="both"/>
      <w:textAlignment w:val="baseline"/>
    </w:pPr>
    <w:rPr>
      <w:rFonts w:ascii="Arial" w:hAnsi="Arial"/>
      <w:lang w:eastAsia="en-US"/>
    </w:rPr>
  </w:style>
  <w:style w:type="paragraph" w:customStyle="1" w:styleId="B4">
    <w:name w:val="B4"/>
    <w:pPr>
      <w:tabs>
        <w:tab w:val="left" w:pos="2268"/>
      </w:tabs>
      <w:overflowPunct w:val="0"/>
      <w:autoSpaceDE w:val="0"/>
      <w:autoSpaceDN w:val="0"/>
      <w:adjustRightInd w:val="0"/>
      <w:spacing w:line="240" w:lineRule="atLeast"/>
      <w:ind w:left="2268" w:hanging="567"/>
      <w:jc w:val="both"/>
      <w:textAlignment w:val="baseline"/>
    </w:pPr>
    <w:rPr>
      <w:rFonts w:ascii="Arial" w:hAnsi="Arial"/>
      <w:lang w:eastAsia="en-US"/>
    </w:rPr>
  </w:style>
  <w:style w:type="paragraph" w:customStyle="1" w:styleId="B5">
    <w:name w:val="B5"/>
    <w:pPr>
      <w:tabs>
        <w:tab w:val="left" w:pos="2835"/>
      </w:tabs>
      <w:overflowPunct w:val="0"/>
      <w:autoSpaceDE w:val="0"/>
      <w:autoSpaceDN w:val="0"/>
      <w:adjustRightInd w:val="0"/>
      <w:spacing w:line="240" w:lineRule="atLeast"/>
      <w:ind w:left="2835" w:hanging="567"/>
      <w:jc w:val="both"/>
      <w:textAlignment w:val="baseline"/>
    </w:pPr>
    <w:rPr>
      <w:rFonts w:ascii="Arial" w:hAnsi="Arial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EW">
    <w:name w:val="EW"/>
    <w:next w:val="Normal"/>
    <w:pPr>
      <w:tabs>
        <w:tab w:val="left" w:pos="2268"/>
      </w:tabs>
      <w:overflowPunct w:val="0"/>
      <w:autoSpaceDE w:val="0"/>
      <w:autoSpaceDN w:val="0"/>
      <w:adjustRightInd w:val="0"/>
      <w:spacing w:line="240" w:lineRule="atLeast"/>
      <w:ind w:left="2268" w:hanging="2268"/>
      <w:jc w:val="both"/>
      <w:textAlignment w:val="baseline"/>
    </w:pPr>
    <w:rPr>
      <w:rFonts w:ascii="Arial" w:hAnsi="Arial"/>
      <w:lang w:eastAsia="en-US"/>
    </w:rPr>
  </w:style>
  <w:style w:type="paragraph" w:customStyle="1" w:styleId="EX">
    <w:name w:val="EX"/>
    <w:next w:val="Normal"/>
    <w:pPr>
      <w:tabs>
        <w:tab w:val="left" w:pos="2268"/>
      </w:tabs>
      <w:overflowPunct w:val="0"/>
      <w:autoSpaceDE w:val="0"/>
      <w:autoSpaceDN w:val="0"/>
      <w:adjustRightInd w:val="0"/>
      <w:spacing w:after="240" w:line="240" w:lineRule="atLeast"/>
      <w:ind w:left="2268" w:hanging="2268"/>
      <w:jc w:val="both"/>
      <w:textAlignment w:val="baseline"/>
    </w:pPr>
    <w:rPr>
      <w:rFonts w:ascii="Arial" w:hAnsi="Arial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semiHidden/>
    <w:pPr>
      <w:keepNext/>
      <w:keepLines/>
      <w:tabs>
        <w:tab w:val="left" w:pos="454"/>
      </w:tabs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lang w:eastAsia="en-US"/>
    </w:rPr>
  </w:style>
  <w:style w:type="paragraph" w:customStyle="1" w:styleId="FP">
    <w:name w:val="FP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overflowPunct w:val="0"/>
      <w:autoSpaceDE w:val="0"/>
      <w:autoSpaceDN w:val="0"/>
      <w:adjustRightInd w:val="0"/>
      <w:spacing w:after="240" w:line="240" w:lineRule="atLeast"/>
      <w:ind w:left="1985" w:hanging="1985"/>
      <w:jc w:val="both"/>
      <w:textAlignment w:val="baseline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b/>
      <w:lang w:eastAsia="en-US"/>
    </w:rPr>
  </w:style>
  <w:style w:type="paragraph" w:customStyle="1" w:styleId="HO">
    <w:name w:val="HO"/>
    <w:next w:val="Normal"/>
    <w:pPr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lang w:eastAsia="en-US"/>
    </w:rPr>
  </w:style>
  <w:style w:type="paragraph" w:styleId="Index1">
    <w:name w:val="index 1"/>
    <w:basedOn w:val="Normal"/>
    <w:semiHidden/>
  </w:style>
  <w:style w:type="paragraph" w:styleId="Index2">
    <w:name w:val="index 2"/>
    <w:basedOn w:val="Normal"/>
    <w:semiHidden/>
    <w:pPr>
      <w:ind w:left="567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eastAsia="en-US"/>
    </w:rPr>
  </w:style>
  <w:style w:type="paragraph" w:customStyle="1" w:styleId="NO">
    <w:name w:val="NO"/>
    <w:next w:val="Normal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atLeast"/>
      <w:ind w:left="1701" w:hanging="1134"/>
      <w:jc w:val="both"/>
      <w:textAlignment w:val="baseline"/>
    </w:pPr>
    <w:rPr>
      <w:rFonts w:ascii="Arial" w:hAnsi="Arial"/>
      <w:lang w:eastAsia="en-US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WP">
    <w:name w:val="WP"/>
    <w:next w:val="Normal"/>
    <w:pPr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rFonts w:ascii="Arial" w:hAnsi="Arial"/>
      <w:lang w:eastAsia="en-US"/>
    </w:r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TAC">
    <w:name w:val="TAC"/>
    <w:basedOn w:val="TAJ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TAJ"/>
    <w:pPr>
      <w:jc w:val="left"/>
    </w:p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B">
    <w:name w:val="TB"/>
    <w:pPr>
      <w:keepNext/>
      <w:keepLines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24"/>
      <w:lang w:eastAsia="en-US"/>
    </w:rPr>
  </w:style>
  <w:style w:type="paragraph" w:customStyle="1" w:styleId="TF">
    <w:name w:val="TF"/>
    <w:next w:val="Normal"/>
    <w:pPr>
      <w:keepLines/>
      <w:overflowPunct w:val="0"/>
      <w:autoSpaceDE w:val="0"/>
      <w:autoSpaceDN w:val="0"/>
      <w:adjustRightInd w:val="0"/>
      <w:spacing w:before="240" w:after="240" w:line="24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overflowPunct w:val="0"/>
      <w:autoSpaceDE w:val="0"/>
      <w:autoSpaceDN w:val="0"/>
      <w:adjustRightInd w:val="0"/>
      <w:spacing w:after="240" w:line="240" w:lineRule="atLeast"/>
      <w:jc w:val="center"/>
      <w:textAlignment w:val="baseline"/>
    </w:pPr>
    <w:rPr>
      <w:rFonts w:ascii="Arial" w:hAnsi="Arial"/>
      <w:lang w:eastAsia="en-US"/>
    </w:rPr>
  </w:style>
  <w:style w:type="paragraph" w:styleId="TOC1">
    <w:name w:val="toc 1"/>
    <w:semiHidden/>
    <w:pPr>
      <w:keepLines/>
      <w:tabs>
        <w:tab w:val="left" w:pos="567"/>
        <w:tab w:val="right" w:leader="dot" w:pos="9356"/>
      </w:tabs>
      <w:overflowPunct w:val="0"/>
      <w:autoSpaceDE w:val="0"/>
      <w:autoSpaceDN w:val="0"/>
      <w:adjustRightInd w:val="0"/>
      <w:spacing w:before="240" w:line="240" w:lineRule="atLeast"/>
      <w:ind w:left="567" w:right="284" w:hanging="567"/>
      <w:jc w:val="both"/>
      <w:textAlignment w:val="baseline"/>
    </w:pPr>
    <w:rPr>
      <w:rFonts w:ascii="Arial" w:hAnsi="Arial"/>
      <w:lang w:eastAsia="en-US"/>
    </w:rPr>
  </w:style>
  <w:style w:type="paragraph" w:styleId="TOC2">
    <w:name w:val="toc 2"/>
    <w:semiHidden/>
    <w:pPr>
      <w:keepLines/>
      <w:tabs>
        <w:tab w:val="left" w:pos="1418"/>
        <w:tab w:val="right" w:leader="dot" w:pos="9356"/>
      </w:tabs>
      <w:overflowPunct w:val="0"/>
      <w:autoSpaceDE w:val="0"/>
      <w:autoSpaceDN w:val="0"/>
      <w:adjustRightInd w:val="0"/>
      <w:spacing w:line="240" w:lineRule="atLeast"/>
      <w:ind w:left="1418" w:right="284" w:hanging="851"/>
      <w:jc w:val="both"/>
      <w:textAlignment w:val="baseline"/>
    </w:pPr>
    <w:rPr>
      <w:rFonts w:ascii="Arial" w:hAnsi="Arial"/>
      <w:lang w:eastAsia="en-US"/>
    </w:rPr>
  </w:style>
  <w:style w:type="paragraph" w:styleId="TOC3">
    <w:name w:val="toc 3"/>
    <w:semiHidden/>
    <w:pPr>
      <w:keepLines/>
      <w:tabs>
        <w:tab w:val="left" w:pos="2552"/>
        <w:tab w:val="right" w:leader="dot" w:pos="9356"/>
      </w:tabs>
      <w:overflowPunct w:val="0"/>
      <w:autoSpaceDE w:val="0"/>
      <w:autoSpaceDN w:val="0"/>
      <w:adjustRightInd w:val="0"/>
      <w:spacing w:line="240" w:lineRule="atLeast"/>
      <w:ind w:left="2552" w:right="284" w:hanging="1134"/>
      <w:jc w:val="both"/>
      <w:textAlignment w:val="baseline"/>
    </w:pPr>
    <w:rPr>
      <w:rFonts w:ascii="Arial" w:hAnsi="Arial"/>
      <w:lang w:eastAsia="en-US"/>
    </w:rPr>
  </w:style>
  <w:style w:type="paragraph" w:styleId="TOC4">
    <w:name w:val="toc 4"/>
    <w:semiHidden/>
    <w:pPr>
      <w:keepLines/>
      <w:tabs>
        <w:tab w:val="left" w:pos="3969"/>
        <w:tab w:val="right" w:leader="dot" w:pos="9356"/>
      </w:tabs>
      <w:overflowPunct w:val="0"/>
      <w:autoSpaceDE w:val="0"/>
      <w:autoSpaceDN w:val="0"/>
      <w:adjustRightInd w:val="0"/>
      <w:spacing w:line="240" w:lineRule="atLeast"/>
      <w:ind w:left="3969" w:right="284" w:hanging="1418"/>
      <w:jc w:val="both"/>
      <w:textAlignment w:val="baseline"/>
    </w:pPr>
    <w:rPr>
      <w:rFonts w:ascii="Arial" w:hAnsi="Arial"/>
      <w:lang w:eastAsia="en-US"/>
    </w:rPr>
  </w:style>
  <w:style w:type="paragraph" w:styleId="TOC5">
    <w:name w:val="toc 5"/>
    <w:semiHidden/>
    <w:pPr>
      <w:keepLines/>
      <w:tabs>
        <w:tab w:val="left" w:pos="5670"/>
        <w:tab w:val="right" w:leader="dot" w:pos="9356"/>
      </w:tabs>
      <w:overflowPunct w:val="0"/>
      <w:autoSpaceDE w:val="0"/>
      <w:autoSpaceDN w:val="0"/>
      <w:adjustRightInd w:val="0"/>
      <w:spacing w:line="240" w:lineRule="atLeast"/>
      <w:ind w:left="5670" w:right="284" w:hanging="1701"/>
      <w:jc w:val="both"/>
      <w:textAlignment w:val="baseline"/>
    </w:pPr>
    <w:rPr>
      <w:rFonts w:ascii="Arial" w:hAnsi="Arial"/>
      <w:lang w:eastAsia="en-US"/>
    </w:rPr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customStyle="1" w:styleId="TT">
    <w:name w:val="TT"/>
    <w:next w:val="Normal"/>
    <w:pPr>
      <w:overflowPunct w:val="0"/>
      <w:autoSpaceDE w:val="0"/>
      <w:autoSpaceDN w:val="0"/>
      <w:adjustRightInd w:val="0"/>
      <w:spacing w:after="960" w:line="240" w:lineRule="atLeast"/>
      <w:jc w:val="center"/>
      <w:textAlignment w:val="baseline"/>
    </w:pPr>
    <w:rPr>
      <w:rFonts w:ascii="Arial" w:hAnsi="Arial"/>
      <w:b/>
      <w:sz w:val="24"/>
      <w:lang w:eastAsia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overflowPunct w:val="0"/>
      <w:autoSpaceDE w:val="0"/>
      <w:autoSpaceDN w:val="0"/>
      <w:adjustRightInd w:val="0"/>
      <w:spacing w:line="480" w:lineRule="exact"/>
      <w:textAlignment w:val="baseline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E">
    <w:name w:val="ZE"/>
    <w:pPr>
      <w:overflowPunct w:val="0"/>
      <w:autoSpaceDE w:val="0"/>
      <w:autoSpaceDN w:val="0"/>
      <w:adjustRightInd w:val="0"/>
      <w:spacing w:after="960" w:line="408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tabs>
        <w:tab w:val="left" w:pos="1191"/>
      </w:tabs>
      <w:overflowPunct w:val="0"/>
      <w:autoSpaceDE w:val="0"/>
      <w:autoSpaceDN w:val="0"/>
      <w:adjustRightInd w:val="0"/>
      <w:spacing w:after="240" w:line="240" w:lineRule="atLeast"/>
      <w:ind w:left="1191" w:right="113" w:hanging="1191"/>
      <w:jc w:val="both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tabs>
        <w:tab w:val="left" w:pos="624"/>
      </w:tabs>
      <w:overflowPunct w:val="0"/>
      <w:autoSpaceDE w:val="0"/>
      <w:autoSpaceDN w:val="0"/>
      <w:adjustRightInd w:val="0"/>
      <w:spacing w:after="240" w:line="240" w:lineRule="atLeast"/>
      <w:ind w:left="624" w:right="113" w:hanging="624"/>
      <w:jc w:val="both"/>
      <w:textAlignment w:val="baseline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rsid w:val="00772C60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772C60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rsid w:val="00772C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2C60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0C3A4E"/>
    <w:rPr>
      <w:rFonts w:ascii="Arial" w:eastAsia="MS Mincho" w:hAnsi="Arial"/>
      <w:lang w:eastAsia="en-US"/>
    </w:rPr>
  </w:style>
  <w:style w:type="paragraph" w:customStyle="1" w:styleId="CRCoverPage">
    <w:name w:val="CR Cover Page"/>
    <w:link w:val="CRCoverPageZchn"/>
    <w:rsid w:val="000C3A4E"/>
    <w:pPr>
      <w:spacing w:after="120"/>
    </w:pPr>
    <w:rPr>
      <w:rFonts w:ascii="Arial" w:eastAsia="MS Mincho" w:hAnsi="Arial"/>
      <w:lang w:eastAsia="en-US"/>
    </w:rPr>
  </w:style>
  <w:style w:type="paragraph" w:styleId="Revision">
    <w:name w:val="Revision"/>
    <w:hidden/>
    <w:uiPriority w:val="99"/>
    <w:semiHidden/>
    <w:rsid w:val="0012584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workshop/2025-03-10_3GPP_6G_WS/Docs/6GWS-250006.zip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Graphic%20Bible\GB_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27faa1-bbca-4908-9a72-684cbf3a104c">
      <Terms xmlns="http://schemas.microsoft.com/office/infopath/2007/PartnerControls"/>
    </lcf76f155ced4ddcb4097134ff3c332f>
    <Status xmlns="9a27faa1-bbca-4908-9a72-684cbf3a104c" xsi:nil="true"/>
    <TaxCatchAll xmlns="2c04abd0-63bf-4703-b64d-1329476af580" xsi:nil="true"/>
    <Ericssonreview xmlns="9a27faa1-bbca-4908-9a72-684cbf3a104c">Not reviewed</Ericssonreview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EA412D12214D489FE90DE9DCD8DEBA" ma:contentTypeVersion="14" ma:contentTypeDescription="Create a new document." ma:contentTypeScope="" ma:versionID="fe858f74d9b719b84b902d38f9229fed">
  <xsd:schema xmlns:xsd="http://www.w3.org/2001/XMLSchema" xmlns:xs="http://www.w3.org/2001/XMLSchema" xmlns:p="http://schemas.microsoft.com/office/2006/metadata/properties" xmlns:ns2="2c04abd0-63bf-4703-b64d-1329476af580" xmlns:ns3="9a27faa1-bbca-4908-9a72-684cbf3a104c" targetNamespace="http://schemas.microsoft.com/office/2006/metadata/properties" ma:root="true" ma:fieldsID="a9507e11cac03032f629d7fed9830e5c" ns2:_="" ns3:_="">
    <xsd:import namespace="2c04abd0-63bf-4703-b64d-1329476af580"/>
    <xsd:import namespace="9a27faa1-bbca-4908-9a72-684cbf3a10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Status" minOccurs="0"/>
                <xsd:element ref="ns3:Ericssonreview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4abd0-63bf-4703-b64d-1329476af58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f046040-74a8-477c-9d24-8d448a4f6723}" ma:internalName="TaxCatchAll" ma:showField="CatchAllData" ma:web="2c04abd0-63bf-4703-b64d-1329476af5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27faa1-bbca-4908-9a72-684cbf3a10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18" nillable="true" ma:displayName="Comment" ma:format="Dropdown" ma:internalName="Status">
      <xsd:simpleType>
        <xsd:restriction base="dms:Text">
          <xsd:maxLength value="255"/>
        </xsd:restriction>
      </xsd:simpleType>
    </xsd:element>
    <xsd:element name="Ericssonreview" ma:index="19" nillable="true" ma:displayName="Review status" ma:default="Not reviewed" ma:format="Dropdown" ma:internalName="Ericssonreview">
      <xsd:simpleType>
        <xsd:restriction base="dms:Choice">
          <xsd:enumeration value="N/A"/>
          <xsd:enumeration value="Support"/>
          <xsd:enumeration value="Object"/>
          <xsd:enumeration value="Not reviewed"/>
          <xsd:enumeration value="Ongoing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2691A-FDE9-4BC6-8764-72CFE0E829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917D56-C3C6-4551-98BD-1EDE4CDECDA7}">
  <ds:schemaRefs>
    <ds:schemaRef ds:uri="http://schemas.microsoft.com/office/2006/metadata/properties"/>
    <ds:schemaRef ds:uri="http://schemas.microsoft.com/office/infopath/2007/PartnerControls"/>
    <ds:schemaRef ds:uri="9a27faa1-bbca-4908-9a72-684cbf3a104c"/>
    <ds:schemaRef ds:uri="2c04abd0-63bf-4703-b64d-1329476af580"/>
  </ds:schemaRefs>
</ds:datastoreItem>
</file>

<file path=customXml/itemProps3.xml><?xml version="1.0" encoding="utf-8"?>
<ds:datastoreItem xmlns:ds="http://schemas.openxmlformats.org/officeDocument/2006/customXml" ds:itemID="{040A77C3-D8C0-4F52-A20D-3CEEEC47B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04abd0-63bf-4703-b64d-1329476af580"/>
    <ds:schemaRef ds:uri="9a27faa1-bbca-4908-9a72-684cbf3a10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FD2E4F-27F3-4E46-BB5A-E5E189A460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GB_Styles.dot</Template>
  <TotalTime>4</TotalTime>
  <Pages>1</Pages>
  <Words>333</Words>
  <Characters>1965</Characters>
  <Application>Microsoft Office Word</Application>
  <DocSecurity>0</DocSecurity>
  <Lines>41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ETSI/BOARD(19)125_0XX - Word template</vt:lpstr>
    </vt:vector>
  </TitlesOfParts>
  <Company>ETSI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ETSI/BOARD(19)125_0XX - Word template</dc:title>
  <dc:subject/>
  <dc:creator>ETSI Director-General</dc:creator>
  <cp:keywords/>
  <cp:lastModifiedBy>Issam Toufik</cp:lastModifiedBy>
  <cp:revision>8</cp:revision>
  <cp:lastPrinted>2005-05-20T07:45:00Z</cp:lastPrinted>
  <dcterms:created xsi:type="dcterms:W3CDTF">2025-04-01T12:04:00Z</dcterms:created>
  <dcterms:modified xsi:type="dcterms:W3CDTF">2025-04-24T09:57:00Z</dcterms:modified>
  <cp:category>Word 2000/Word XP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0x010100E6EA412D12214D489FE90DE9DCD8DEBA</vt:lpwstr>
  </property>
  <property fmtid="{D5CDD505-2E9C-101B-9397-08002B2CF9AE}" pid="3" name="MediaServiceImageTags">
    <vt:lpwstr/>
  </property>
</Properties>
</file>