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867EC" w14:textId="58D9BCCC" w:rsidR="00610027" w:rsidRPr="007A64B0" w:rsidRDefault="00610027" w:rsidP="00610027">
      <w:pPr>
        <w:tabs>
          <w:tab w:val="left" w:pos="2268"/>
        </w:tabs>
        <w:spacing w:before="120"/>
        <w:rPr>
          <w:rFonts w:ascii="Arial" w:eastAsia="SimSun" w:hAnsi="Arial" w:cs="Arial"/>
          <w:szCs w:val="24"/>
          <w:lang w:val="en-US" w:eastAsia="ja-JP"/>
        </w:rPr>
      </w:pPr>
      <w:r w:rsidRPr="007A64B0">
        <w:rPr>
          <w:rFonts w:ascii="Arial" w:hAnsi="Arial" w:cs="Arial"/>
          <w:b/>
          <w:szCs w:val="24"/>
          <w:lang w:val="en-US" w:eastAsia="ja-JP"/>
        </w:rPr>
        <w:t>Agenda item:</w:t>
      </w:r>
      <w:r w:rsidRPr="007A64B0">
        <w:rPr>
          <w:rFonts w:ascii="Arial" w:hAnsi="Arial" w:cs="Arial"/>
          <w:szCs w:val="24"/>
          <w:lang w:val="en-US" w:eastAsia="ja-JP"/>
        </w:rPr>
        <w:t xml:space="preserve"> </w:t>
      </w:r>
      <w:r w:rsidRPr="007A64B0">
        <w:rPr>
          <w:rFonts w:ascii="Arial" w:hAnsi="Arial" w:cs="Arial"/>
          <w:szCs w:val="24"/>
          <w:lang w:val="en-US" w:eastAsia="ja-JP"/>
        </w:rPr>
        <w:tab/>
      </w:r>
      <w:r w:rsidR="00B238D1">
        <w:rPr>
          <w:rFonts w:ascii="Arial" w:hAnsi="Arial" w:cs="Arial"/>
          <w:szCs w:val="24"/>
          <w:lang w:val="en-US" w:eastAsia="ja-JP"/>
        </w:rPr>
        <w:t>9.</w:t>
      </w:r>
      <w:r w:rsidR="007B5DED">
        <w:rPr>
          <w:rFonts w:ascii="Arial" w:hAnsi="Arial" w:cs="Arial"/>
          <w:szCs w:val="24"/>
          <w:lang w:val="en-US" w:eastAsia="ja-JP"/>
        </w:rPr>
        <w:t>7</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00CF3514"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DF7631">
        <w:rPr>
          <w:rFonts w:ascii="Arial" w:hAnsi="Arial" w:cs="Arial"/>
          <w:b/>
          <w:szCs w:val="24"/>
          <w:lang w:val="en-US" w:eastAsia="ja-JP"/>
        </w:rPr>
        <w:t>[</w:t>
      </w:r>
      <w:r w:rsidR="00B238D1">
        <w:rPr>
          <w:rFonts w:ascii="Arial" w:hAnsi="Arial" w:cs="Arial"/>
          <w:b/>
          <w:szCs w:val="24"/>
          <w:lang w:val="en-US" w:eastAsia="ja-JP"/>
        </w:rPr>
        <w:t>FS_3DGS_MED</w:t>
      </w:r>
      <w:r w:rsidR="00DF7631">
        <w:rPr>
          <w:rFonts w:ascii="Arial" w:hAnsi="Arial" w:cs="Arial"/>
          <w:b/>
          <w:szCs w:val="24"/>
          <w:lang w:val="en-US" w:eastAsia="ja-JP"/>
        </w:rPr>
        <w:t>]</w:t>
      </w:r>
      <w:r w:rsidR="009A7DFF">
        <w:rPr>
          <w:rFonts w:ascii="Arial" w:hAnsi="Arial" w:cs="Arial"/>
          <w:b/>
          <w:szCs w:val="24"/>
          <w:lang w:val="en-US" w:eastAsia="ja-JP"/>
        </w:rPr>
        <w:t xml:space="preserve"> </w:t>
      </w:r>
      <w:r w:rsidR="00B238D1">
        <w:rPr>
          <w:rFonts w:ascii="Arial" w:hAnsi="Arial" w:cs="Arial"/>
          <w:b/>
          <w:szCs w:val="24"/>
          <w:lang w:val="en-US" w:eastAsia="ja-JP"/>
        </w:rPr>
        <w:t>Use Cases for GS</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Default="00C112DE" w:rsidP="007D1D47">
      <w:pPr>
        <w:pStyle w:val="Heading1"/>
        <w:numPr>
          <w:ilvl w:val="0"/>
          <w:numId w:val="3"/>
        </w:numPr>
      </w:pPr>
      <w:bookmarkStart w:id="0" w:name="_Toc504713888"/>
      <w:r w:rsidRPr="00C112DE">
        <w:t>Introduction</w:t>
      </w:r>
    </w:p>
    <w:p w14:paraId="379A54E8" w14:textId="77777777" w:rsidR="00B238D1" w:rsidRDefault="0083671E" w:rsidP="00AB234E">
      <w:r>
        <w:rPr>
          <w:lang w:val="en-US"/>
        </w:rPr>
        <w:t>In this contribution,</w:t>
      </w:r>
      <w:r w:rsidR="00ED1E9E">
        <w:rPr>
          <w:lang w:val="en-US"/>
        </w:rPr>
        <w:t xml:space="preserve"> </w:t>
      </w:r>
      <w:r w:rsidR="00B238D1">
        <w:rPr>
          <w:lang w:val="en-US"/>
        </w:rPr>
        <w:t xml:space="preserve">we </w:t>
      </w:r>
      <w:r w:rsidR="00B238D1">
        <w:t>outline two use cases that motivate carriage and description of 3D Gaussian Splat assets in 3GPP systems. 3D Gaussian Splatting is a point</w:t>
      </w:r>
      <w:r w:rsidR="00B238D1">
        <w:t>-</w:t>
      </w:r>
      <w:r w:rsidR="00B238D1">
        <w:t>based representation that supports real time rendering with high visual fidelity. The use cases target consumer capture and distribution and avatar</w:t>
      </w:r>
      <w:r w:rsidR="00B238D1">
        <w:t>-</w:t>
      </w:r>
      <w:r w:rsidR="00B238D1">
        <w:t xml:space="preserve">based communication. </w:t>
      </w:r>
    </w:p>
    <w:p w14:paraId="654218F3" w14:textId="0ED536C5" w:rsidR="00B20D7B" w:rsidRPr="00B238D1" w:rsidRDefault="00B238D1" w:rsidP="00AB234E">
      <w:r>
        <w:t xml:space="preserve">The goal is to identify SA4 work on media format </w:t>
      </w:r>
      <w:r>
        <w:t>and protocol descriptions</w:t>
      </w:r>
      <w:r w:rsidR="00B20D7B">
        <w:rPr>
          <w:lang w:val="en-US"/>
        </w:rPr>
        <w:t>.</w:t>
      </w:r>
    </w:p>
    <w:p w14:paraId="3551B604" w14:textId="4DA2D458" w:rsidR="00F108B7" w:rsidRDefault="00B238D1" w:rsidP="00F108B7">
      <w:pPr>
        <w:pStyle w:val="Heading1"/>
        <w:numPr>
          <w:ilvl w:val="0"/>
          <w:numId w:val="3"/>
        </w:numPr>
      </w:pPr>
      <w:r>
        <w:t>Proposed Use Cases</w:t>
      </w:r>
    </w:p>
    <w:p w14:paraId="762FF345" w14:textId="02088C76" w:rsidR="00B238D1" w:rsidRDefault="00B238D1" w:rsidP="00B238D1">
      <w:pPr>
        <w:pStyle w:val="Heading2"/>
        <w:numPr>
          <w:ilvl w:val="0"/>
          <w:numId w:val="0"/>
        </w:numPr>
        <w:ind w:left="576" w:hanging="576"/>
      </w:pPr>
      <w:r>
        <w:t xml:space="preserve">2.1 </w:t>
      </w:r>
      <w:r>
        <w:t>Use case 1: 3DGS for Multimedia Messaging</w:t>
      </w:r>
    </w:p>
    <w:p w14:paraId="28948ADD" w14:textId="55533B89" w:rsidR="00B238D1" w:rsidRDefault="00B238D1" w:rsidP="00B238D1">
      <w:r>
        <w:t>A sender captures a short video or an image sequence on a phone. A local or cloud process reconstructs a 3D Gaussian Splat asset. The asset is packaged as a self</w:t>
      </w:r>
      <w:r>
        <w:t>-</w:t>
      </w:r>
      <w:r>
        <w:t>contained file with required metadata and optional preview thumbnails. The sender shares the asset through RCS or MMS as an attachment using a registered MIME type. The receiver taps to view. The messaging client launches a 3DGS capable viewer that renders the asset interactively. Offline viewing is supported when the asset is packaged in a single file.</w:t>
      </w:r>
    </w:p>
    <w:p w14:paraId="65A0103B" w14:textId="4738EB86" w:rsidR="00B238D1" w:rsidRDefault="009428B4" w:rsidP="00B238D1">
      <w:r>
        <w:t>The following figure depicts the use case:</w:t>
      </w:r>
    </w:p>
    <w:p w14:paraId="61923CAC" w14:textId="29AB91F5" w:rsidR="009428B4" w:rsidRDefault="00426F5C" w:rsidP="009428B4">
      <w:pPr>
        <w:jc w:val="center"/>
      </w:pPr>
      <w:r>
        <w:rPr>
          <w:noProof/>
        </w:rPr>
        <w:lastRenderedPageBreak/>
        <w:drawing>
          <wp:inline distT="0" distB="0" distL="0" distR="0" wp14:anchorId="1ECF150F" wp14:editId="2E8BBF07">
            <wp:extent cx="2876550" cy="4314825"/>
            <wp:effectExtent l="0" t="0" r="0" b="9525"/>
            <wp:docPr id="20597647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6550" cy="4314825"/>
                    </a:xfrm>
                    <a:prstGeom prst="rect">
                      <a:avLst/>
                    </a:prstGeom>
                    <a:noFill/>
                  </pic:spPr>
                </pic:pic>
              </a:graphicData>
            </a:graphic>
          </wp:inline>
        </w:drawing>
      </w:r>
    </w:p>
    <w:p w14:paraId="3BBD6376" w14:textId="3DF73A76" w:rsidR="00B238D1" w:rsidRDefault="00B238D1" w:rsidP="00B238D1">
      <w:pPr>
        <w:pStyle w:val="Heading2"/>
        <w:numPr>
          <w:ilvl w:val="1"/>
          <w:numId w:val="40"/>
        </w:numPr>
      </w:pPr>
      <w:r>
        <w:t>Use case 2: 3D Avatar communication</w:t>
      </w:r>
    </w:p>
    <w:p w14:paraId="6B9D761D" w14:textId="725D86C6" w:rsidR="00B238D1" w:rsidRDefault="00B238D1" w:rsidP="00B238D1">
      <w:r>
        <w:t xml:space="preserve">A user is represented by an avatar that combines a rigged mesh and a 3D Gaussian Splat layer for fine detail. The sender transmits a time aligned animation stream and a static 3DGS </w:t>
      </w:r>
      <w:r>
        <w:t>as part of the base avatar</w:t>
      </w:r>
      <w:r>
        <w:t xml:space="preserve">. The animation stream drives the rig and blendshapes. The renderer composites mesh shading with 3DGS contributions. The approach reduces texture distribution and enables photoreal micro geometry without heavy UV textures. </w:t>
      </w:r>
    </w:p>
    <w:p w14:paraId="1412C7ED" w14:textId="2FFDDEAA" w:rsidR="00B238D1" w:rsidRDefault="00B238D1" w:rsidP="00B238D1">
      <w:r>
        <w:t>The following figure depicts the use case:</w:t>
      </w:r>
    </w:p>
    <w:p w14:paraId="4CF4104D" w14:textId="77777777" w:rsidR="00B238D1" w:rsidRDefault="00B238D1" w:rsidP="00B238D1"/>
    <w:p w14:paraId="1E313756" w14:textId="479CB923" w:rsidR="00B238D1" w:rsidRPr="00B238D1" w:rsidRDefault="009428B4" w:rsidP="009428B4">
      <w:pPr>
        <w:jc w:val="center"/>
        <w:rPr>
          <w:lang w:val="en-US"/>
        </w:rPr>
      </w:pPr>
      <w:r>
        <w:rPr>
          <w:noProof/>
          <w:lang w:val="en-US"/>
        </w:rPr>
        <w:lastRenderedPageBreak/>
        <w:drawing>
          <wp:inline distT="0" distB="0" distL="0" distR="0" wp14:anchorId="4D323C4D" wp14:editId="117E995C">
            <wp:extent cx="2851150" cy="4276725"/>
            <wp:effectExtent l="0" t="0" r="6350" b="9525"/>
            <wp:docPr id="982545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43A975B4" w14:textId="3187197B" w:rsidR="003B4746" w:rsidRDefault="003B4746" w:rsidP="00ED1E9E"/>
    <w:p w14:paraId="613FE5E7" w14:textId="779255CF" w:rsidR="00090904" w:rsidRDefault="00090904" w:rsidP="00B238D1">
      <w:pPr>
        <w:pStyle w:val="Heading1"/>
        <w:numPr>
          <w:ilvl w:val="0"/>
          <w:numId w:val="40"/>
        </w:numPr>
      </w:pPr>
      <w:r>
        <w:t>Proposal</w:t>
      </w:r>
    </w:p>
    <w:bookmarkEnd w:id="0"/>
    <w:p w14:paraId="4B6EACC5" w14:textId="09C48431" w:rsidR="00514422" w:rsidRPr="003B4746" w:rsidRDefault="00514422" w:rsidP="00514422">
      <w:r>
        <w:t>We propose</w:t>
      </w:r>
      <w:r w:rsidR="009428B4">
        <w:t xml:space="preserve"> to agree the use cases and document them in the draft TR.</w:t>
      </w:r>
    </w:p>
    <w:p w14:paraId="48F5A4F5" w14:textId="5FDE82A4" w:rsidR="008325E3" w:rsidRDefault="00EE5926" w:rsidP="007F6DA5">
      <w:pPr>
        <w:rPr>
          <w:lang w:val="en-US"/>
        </w:rPr>
      </w:pPr>
      <w:r>
        <w:rPr>
          <w:lang w:val="en-US"/>
        </w:rPr>
        <w:tab/>
      </w:r>
    </w:p>
    <w:sectPr w:rsidR="008325E3" w:rsidSect="00072989">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FB119" w14:textId="77777777" w:rsidR="008D79C9" w:rsidRDefault="008D79C9">
      <w:r>
        <w:separator/>
      </w:r>
    </w:p>
  </w:endnote>
  <w:endnote w:type="continuationSeparator" w:id="0">
    <w:p w14:paraId="07353611" w14:textId="77777777" w:rsidR="008D79C9" w:rsidRDefault="008D7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75EE5F" w14:textId="77777777" w:rsidR="008D79C9" w:rsidRDefault="008D79C9">
      <w:r>
        <w:separator/>
      </w:r>
    </w:p>
  </w:footnote>
  <w:footnote w:type="continuationSeparator" w:id="0">
    <w:p w14:paraId="5BB69105" w14:textId="77777777" w:rsidR="008D79C9" w:rsidRDefault="008D79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969F7" w14:textId="77777777" w:rsidR="008075BF" w:rsidRDefault="008075B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C33AF" w14:textId="1D2E998C" w:rsidR="00AC4A3E" w:rsidRPr="007C550E" w:rsidRDefault="00AC4A3E" w:rsidP="00AC4A3E">
    <w:pPr>
      <w:pStyle w:val="CRCoverPage"/>
      <w:tabs>
        <w:tab w:val="right" w:pos="9639"/>
      </w:tabs>
      <w:spacing w:after="0"/>
      <w:rPr>
        <w:b/>
        <w:noProof/>
        <w:sz w:val="24"/>
      </w:rPr>
    </w:pPr>
    <w:r>
      <w:rPr>
        <w:b/>
        <w:noProof/>
        <w:sz w:val="24"/>
      </w:rPr>
      <w:t>3GPP TSG-</w:t>
    </w:r>
    <w:r w:rsidRPr="007C550E">
      <w:rPr>
        <w:b/>
        <w:noProof/>
        <w:sz w:val="24"/>
      </w:rPr>
      <w:t>S4</w:t>
    </w:r>
    <w:r w:rsidR="00ED1E9E">
      <w:rPr>
        <w:b/>
        <w:noProof/>
        <w:sz w:val="24"/>
      </w:rPr>
      <w:t xml:space="preserve"> #13</w:t>
    </w:r>
    <w:r w:rsidR="009A5D3B">
      <w:rPr>
        <w:b/>
        <w:noProof/>
        <w:sz w:val="24"/>
      </w:rPr>
      <w:t>4</w:t>
    </w:r>
    <w:r w:rsidR="007B5DED">
      <w:rPr>
        <w:b/>
        <w:noProof/>
        <w:sz w:val="24"/>
      </w:rPr>
      <w:t xml:space="preserve"> Meeting</w:t>
    </w:r>
    <w:r w:rsidRPr="007C550E">
      <w:rPr>
        <w:b/>
        <w:noProof/>
        <w:sz w:val="24"/>
      </w:rPr>
      <w:tab/>
    </w:r>
    <w:r>
      <w:rPr>
        <w:b/>
        <w:noProof/>
        <w:sz w:val="24"/>
      </w:rPr>
      <w:t>S4</w:t>
    </w:r>
    <w:r w:rsidR="009A5D3B">
      <w:rPr>
        <w:b/>
        <w:noProof/>
        <w:sz w:val="24"/>
      </w:rPr>
      <w:t>-</w:t>
    </w:r>
    <w:r>
      <w:rPr>
        <w:b/>
        <w:noProof/>
        <w:sz w:val="24"/>
      </w:rPr>
      <w:t>2</w:t>
    </w:r>
    <w:r w:rsidR="00A152B0">
      <w:rPr>
        <w:b/>
        <w:noProof/>
        <w:sz w:val="24"/>
      </w:rPr>
      <w:t>5</w:t>
    </w:r>
    <w:r w:rsidR="00B238D1">
      <w:rPr>
        <w:b/>
        <w:noProof/>
        <w:sz w:val="24"/>
      </w:rPr>
      <w:t>1737</w:t>
    </w:r>
  </w:p>
  <w:p w14:paraId="3B56539F" w14:textId="33B74C5C" w:rsidR="008075BF" w:rsidRPr="00AC4A3E" w:rsidRDefault="009A5D3B" w:rsidP="00AC4A3E">
    <w:pPr>
      <w:pStyle w:val="Header"/>
    </w:pPr>
    <w:r>
      <w:rPr>
        <w:sz w:val="24"/>
      </w:rPr>
      <w:t>Dallas, TX, USA</w:t>
    </w:r>
    <w:r w:rsidR="00ED1E9E">
      <w:rPr>
        <w:sz w:val="24"/>
      </w:rPr>
      <w:t xml:space="preserve">, </w:t>
    </w:r>
    <w:r>
      <w:rPr>
        <w:sz w:val="24"/>
      </w:rPr>
      <w:t>17</w:t>
    </w:r>
    <w:r w:rsidR="000203AA">
      <w:rPr>
        <w:sz w:val="24"/>
      </w:rPr>
      <w:t xml:space="preserve"> </w:t>
    </w:r>
    <w:r w:rsidR="00ED1E9E">
      <w:rPr>
        <w:sz w:val="24"/>
      </w:rPr>
      <w:t>-</w:t>
    </w:r>
    <w:r w:rsidR="000203AA">
      <w:rPr>
        <w:sz w:val="24"/>
      </w:rPr>
      <w:t xml:space="preserve"> </w:t>
    </w:r>
    <w:r>
      <w:rPr>
        <w:sz w:val="24"/>
      </w:rPr>
      <w:t>21</w:t>
    </w:r>
    <w:r w:rsidR="00ED1E9E">
      <w:rPr>
        <w:sz w:val="24"/>
      </w:rPr>
      <w:t xml:space="preserve"> </w:t>
    </w:r>
    <w:r>
      <w:rPr>
        <w:sz w:val="24"/>
      </w:rPr>
      <w:t>Nov</w:t>
    </w:r>
    <w:r w:rsidR="007B5DED">
      <w:rPr>
        <w:sz w:val="24"/>
      </w:rPr>
      <w:t>ember</w:t>
    </w:r>
    <w:r w:rsidR="00ED1E9E">
      <w:rPr>
        <w:sz w:val="24"/>
      </w:rPr>
      <w:t xml:space="preserve"> 202</w:t>
    </w:r>
    <w:r w:rsidR="00A152B0">
      <w:rPr>
        <w:sz w:val="24"/>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53677B"/>
    <w:multiLevelType w:val="hybridMultilevel"/>
    <w:tmpl w:val="4E78A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7D65EA3"/>
    <w:multiLevelType w:val="multilevel"/>
    <w:tmpl w:val="B9325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D93E76"/>
    <w:multiLevelType w:val="multilevel"/>
    <w:tmpl w:val="0EA6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3A291D"/>
    <w:multiLevelType w:val="multilevel"/>
    <w:tmpl w:val="D7486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F66AF2"/>
    <w:multiLevelType w:val="hybridMultilevel"/>
    <w:tmpl w:val="2904D0A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5E7F14"/>
    <w:multiLevelType w:val="multilevel"/>
    <w:tmpl w:val="CF54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9A665F"/>
    <w:multiLevelType w:val="multilevel"/>
    <w:tmpl w:val="411C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D36D74"/>
    <w:multiLevelType w:val="multilevel"/>
    <w:tmpl w:val="A698A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7360C3"/>
    <w:multiLevelType w:val="multilevel"/>
    <w:tmpl w:val="A8683BFA"/>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3"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D318E5"/>
    <w:multiLevelType w:val="hybridMultilevel"/>
    <w:tmpl w:val="5780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24"/>
  </w:num>
  <w:num w:numId="2" w16cid:durableId="281032281">
    <w:abstractNumId w:val="18"/>
  </w:num>
  <w:num w:numId="3" w16cid:durableId="17517788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14"/>
  </w:num>
  <w:num w:numId="5" w16cid:durableId="1446458188">
    <w:abstractNumId w:val="3"/>
  </w:num>
  <w:num w:numId="6" w16cid:durableId="735123984">
    <w:abstractNumId w:val="6"/>
  </w:num>
  <w:num w:numId="7" w16cid:durableId="788552162">
    <w:abstractNumId w:val="11"/>
  </w:num>
  <w:num w:numId="8" w16cid:durableId="283195772">
    <w:abstractNumId w:val="0"/>
  </w:num>
  <w:num w:numId="9" w16cid:durableId="1031805320">
    <w:abstractNumId w:val="2"/>
  </w:num>
  <w:num w:numId="10" w16cid:durableId="169148494">
    <w:abstractNumId w:val="24"/>
  </w:num>
  <w:num w:numId="11" w16cid:durableId="1525971380">
    <w:abstractNumId w:val="21"/>
  </w:num>
  <w:num w:numId="12" w16cid:durableId="1511218414">
    <w:abstractNumId w:val="23"/>
  </w:num>
  <w:num w:numId="13" w16cid:durableId="815728443">
    <w:abstractNumId w:val="24"/>
  </w:num>
  <w:num w:numId="14" w16cid:durableId="910039807">
    <w:abstractNumId w:val="25"/>
  </w:num>
  <w:num w:numId="15" w16cid:durableId="1975134722">
    <w:abstractNumId w:val="19"/>
  </w:num>
  <w:num w:numId="16" w16cid:durableId="1712026302">
    <w:abstractNumId w:val="16"/>
  </w:num>
  <w:num w:numId="17" w16cid:durableId="2046057848">
    <w:abstractNumId w:val="24"/>
  </w:num>
  <w:num w:numId="18" w16cid:durableId="989986992">
    <w:abstractNumId w:val="24"/>
  </w:num>
  <w:num w:numId="19" w16cid:durableId="1419518851">
    <w:abstractNumId w:val="5"/>
  </w:num>
  <w:num w:numId="20" w16cid:durableId="69009680">
    <w:abstractNumId w:val="24"/>
  </w:num>
  <w:num w:numId="21" w16cid:durableId="1903441439">
    <w:abstractNumId w:val="24"/>
  </w:num>
  <w:num w:numId="22" w16cid:durableId="168373479">
    <w:abstractNumId w:val="24"/>
  </w:num>
  <w:num w:numId="23" w16cid:durableId="1493834802">
    <w:abstractNumId w:val="24"/>
  </w:num>
  <w:num w:numId="24" w16cid:durableId="1755974918">
    <w:abstractNumId w:val="24"/>
  </w:num>
  <w:num w:numId="25" w16cid:durableId="829950102">
    <w:abstractNumId w:val="7"/>
  </w:num>
  <w:num w:numId="26" w16cid:durableId="406459072">
    <w:abstractNumId w:val="26"/>
  </w:num>
  <w:num w:numId="27" w16cid:durableId="1304699279">
    <w:abstractNumId w:val="10"/>
  </w:num>
  <w:num w:numId="28" w16cid:durableId="1130048300">
    <w:abstractNumId w:val="1"/>
  </w:num>
  <w:num w:numId="29" w16cid:durableId="449053502">
    <w:abstractNumId w:val="9"/>
  </w:num>
  <w:num w:numId="30" w16cid:durableId="1043599091">
    <w:abstractNumId w:val="8"/>
  </w:num>
  <w:num w:numId="31" w16cid:durableId="1337461598">
    <w:abstractNumId w:val="12"/>
  </w:num>
  <w:num w:numId="32" w16cid:durableId="439032847">
    <w:abstractNumId w:val="24"/>
  </w:num>
  <w:num w:numId="33" w16cid:durableId="955722469">
    <w:abstractNumId w:val="4"/>
  </w:num>
  <w:num w:numId="34" w16cid:durableId="853884445">
    <w:abstractNumId w:val="22"/>
  </w:num>
  <w:num w:numId="35" w16cid:durableId="2112047754">
    <w:abstractNumId w:val="13"/>
  </w:num>
  <w:num w:numId="36" w16cid:durableId="1769883219">
    <w:abstractNumId w:val="20"/>
  </w:num>
  <w:num w:numId="37" w16cid:durableId="110711406">
    <w:abstractNumId w:val="24"/>
  </w:num>
  <w:num w:numId="38" w16cid:durableId="2065177197">
    <w:abstractNumId w:val="27"/>
  </w:num>
  <w:num w:numId="39" w16cid:durableId="795027455">
    <w:abstractNumId w:val="24"/>
  </w:num>
  <w:num w:numId="40" w16cid:durableId="1984113640">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5FE"/>
    <w:rsid w:val="000138E0"/>
    <w:rsid w:val="00015592"/>
    <w:rsid w:val="00015972"/>
    <w:rsid w:val="00015CF3"/>
    <w:rsid w:val="000160AF"/>
    <w:rsid w:val="000203AA"/>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989"/>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973F7"/>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4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2CB0"/>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5681"/>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33A"/>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0F47"/>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1B4D"/>
    <w:rsid w:val="00272A69"/>
    <w:rsid w:val="00272A75"/>
    <w:rsid w:val="002747CE"/>
    <w:rsid w:val="002751B8"/>
    <w:rsid w:val="0027626E"/>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0216"/>
    <w:rsid w:val="002C126F"/>
    <w:rsid w:val="002C3451"/>
    <w:rsid w:val="002C452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4668"/>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24B"/>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48F3"/>
    <w:rsid w:val="00355516"/>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746"/>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2997"/>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26F5C"/>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09C4"/>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14422"/>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95E"/>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4C6F"/>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06D"/>
    <w:rsid w:val="00661A11"/>
    <w:rsid w:val="00662288"/>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EE6"/>
    <w:rsid w:val="00767934"/>
    <w:rsid w:val="00767F58"/>
    <w:rsid w:val="0077018E"/>
    <w:rsid w:val="00770ACF"/>
    <w:rsid w:val="00772279"/>
    <w:rsid w:val="00773876"/>
    <w:rsid w:val="007740CD"/>
    <w:rsid w:val="0077480E"/>
    <w:rsid w:val="00774BA1"/>
    <w:rsid w:val="00775C34"/>
    <w:rsid w:val="0077626A"/>
    <w:rsid w:val="0077700E"/>
    <w:rsid w:val="007813D5"/>
    <w:rsid w:val="00781B20"/>
    <w:rsid w:val="00782239"/>
    <w:rsid w:val="00785EF1"/>
    <w:rsid w:val="00790618"/>
    <w:rsid w:val="007919C0"/>
    <w:rsid w:val="00791BAA"/>
    <w:rsid w:val="00791C7C"/>
    <w:rsid w:val="0079302C"/>
    <w:rsid w:val="007937E0"/>
    <w:rsid w:val="007940B5"/>
    <w:rsid w:val="007945B4"/>
    <w:rsid w:val="00795308"/>
    <w:rsid w:val="00795482"/>
    <w:rsid w:val="0079654D"/>
    <w:rsid w:val="00796854"/>
    <w:rsid w:val="00796C47"/>
    <w:rsid w:val="007A2522"/>
    <w:rsid w:val="007A64B0"/>
    <w:rsid w:val="007B02BB"/>
    <w:rsid w:val="007B1A30"/>
    <w:rsid w:val="007B314D"/>
    <w:rsid w:val="007B3188"/>
    <w:rsid w:val="007B334F"/>
    <w:rsid w:val="007B40C1"/>
    <w:rsid w:val="007B420C"/>
    <w:rsid w:val="007B4DF8"/>
    <w:rsid w:val="007B5DED"/>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2D92"/>
    <w:rsid w:val="007D513B"/>
    <w:rsid w:val="007D53C4"/>
    <w:rsid w:val="007D5624"/>
    <w:rsid w:val="007D5B09"/>
    <w:rsid w:val="007D5DAE"/>
    <w:rsid w:val="007D6557"/>
    <w:rsid w:val="007D71C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25E3"/>
    <w:rsid w:val="0083303F"/>
    <w:rsid w:val="00833C93"/>
    <w:rsid w:val="00834EE7"/>
    <w:rsid w:val="00834FA3"/>
    <w:rsid w:val="008361C5"/>
    <w:rsid w:val="0083671E"/>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66DE"/>
    <w:rsid w:val="008C71AE"/>
    <w:rsid w:val="008D016E"/>
    <w:rsid w:val="008D0292"/>
    <w:rsid w:val="008D02FF"/>
    <w:rsid w:val="008D05AA"/>
    <w:rsid w:val="008D07D0"/>
    <w:rsid w:val="008D13A7"/>
    <w:rsid w:val="008D3B7F"/>
    <w:rsid w:val="008D6B97"/>
    <w:rsid w:val="008D79C9"/>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319C"/>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28B4"/>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5D3B"/>
    <w:rsid w:val="009A75DB"/>
    <w:rsid w:val="009A7DFF"/>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52B0"/>
    <w:rsid w:val="00A16240"/>
    <w:rsid w:val="00A16625"/>
    <w:rsid w:val="00A17BC0"/>
    <w:rsid w:val="00A216C2"/>
    <w:rsid w:val="00A2385A"/>
    <w:rsid w:val="00A2481B"/>
    <w:rsid w:val="00A2668F"/>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A3E"/>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3ACC"/>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38D1"/>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252D"/>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620C"/>
    <w:rsid w:val="00B77CE7"/>
    <w:rsid w:val="00B8035E"/>
    <w:rsid w:val="00B80C6D"/>
    <w:rsid w:val="00B81F7B"/>
    <w:rsid w:val="00B8206A"/>
    <w:rsid w:val="00B84AA0"/>
    <w:rsid w:val="00B861BD"/>
    <w:rsid w:val="00B86F77"/>
    <w:rsid w:val="00B87F35"/>
    <w:rsid w:val="00B90C33"/>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5D2C"/>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332"/>
    <w:rsid w:val="00BE4C1E"/>
    <w:rsid w:val="00BE4F5B"/>
    <w:rsid w:val="00BE4F99"/>
    <w:rsid w:val="00BE56F7"/>
    <w:rsid w:val="00BE5CF2"/>
    <w:rsid w:val="00BE6034"/>
    <w:rsid w:val="00BE6623"/>
    <w:rsid w:val="00BF1E24"/>
    <w:rsid w:val="00BF45E3"/>
    <w:rsid w:val="00BF61E7"/>
    <w:rsid w:val="00BF6BC2"/>
    <w:rsid w:val="00C00A29"/>
    <w:rsid w:val="00C019FD"/>
    <w:rsid w:val="00C01C1A"/>
    <w:rsid w:val="00C03123"/>
    <w:rsid w:val="00C031EA"/>
    <w:rsid w:val="00C03EBD"/>
    <w:rsid w:val="00C071E1"/>
    <w:rsid w:val="00C079F1"/>
    <w:rsid w:val="00C07E5B"/>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2E32"/>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205"/>
    <w:rsid w:val="00C769BC"/>
    <w:rsid w:val="00C76D6B"/>
    <w:rsid w:val="00C77566"/>
    <w:rsid w:val="00C77A9F"/>
    <w:rsid w:val="00C80EAC"/>
    <w:rsid w:val="00C84F43"/>
    <w:rsid w:val="00C859C3"/>
    <w:rsid w:val="00C85EFB"/>
    <w:rsid w:val="00C945E1"/>
    <w:rsid w:val="00C94F23"/>
    <w:rsid w:val="00C9528D"/>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055"/>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46DD"/>
    <w:rsid w:val="00D45531"/>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472"/>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218F"/>
    <w:rsid w:val="00DD3A23"/>
    <w:rsid w:val="00DD3B3A"/>
    <w:rsid w:val="00DD42B5"/>
    <w:rsid w:val="00DD5453"/>
    <w:rsid w:val="00DD5B23"/>
    <w:rsid w:val="00DD7711"/>
    <w:rsid w:val="00DE0F7B"/>
    <w:rsid w:val="00DE1FCC"/>
    <w:rsid w:val="00DE4878"/>
    <w:rsid w:val="00DE50EA"/>
    <w:rsid w:val="00DE5141"/>
    <w:rsid w:val="00DE63B8"/>
    <w:rsid w:val="00DE720F"/>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43D4"/>
    <w:rsid w:val="00E150CE"/>
    <w:rsid w:val="00E16849"/>
    <w:rsid w:val="00E171F2"/>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1E9E"/>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E5926"/>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14E7"/>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15:docId w15:val="{54602E87-087F-412A-A91F-BAD3B31F98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Bullet" w:uiPriority="99"/>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9"/>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uiPriority w:val="99"/>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 w:type="paragraph" w:customStyle="1" w:styleId="CRCoverPage">
    <w:name w:val="CR Cover Page"/>
    <w:rsid w:val="002C0216"/>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329373">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826568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387686354">
      <w:bodyDiv w:val="1"/>
      <w:marLeft w:val="0"/>
      <w:marRight w:val="0"/>
      <w:marTop w:val="0"/>
      <w:marBottom w:val="0"/>
      <w:divBdr>
        <w:top w:val="none" w:sz="0" w:space="0" w:color="auto"/>
        <w:left w:val="none" w:sz="0" w:space="0" w:color="auto"/>
        <w:bottom w:val="none" w:sz="0" w:space="0" w:color="auto"/>
        <w:right w:val="none" w:sz="0" w:space="0" w:color="auto"/>
      </w:divBdr>
      <w:divsChild>
        <w:div w:id="404956443">
          <w:marLeft w:val="0"/>
          <w:marRight w:val="0"/>
          <w:marTop w:val="300"/>
          <w:marBottom w:val="360"/>
          <w:divBdr>
            <w:top w:val="none" w:sz="0" w:space="0" w:color="auto"/>
            <w:left w:val="none" w:sz="0" w:space="0" w:color="auto"/>
            <w:bottom w:val="none" w:sz="0" w:space="0" w:color="auto"/>
            <w:right w:val="none" w:sz="0" w:space="0" w:color="auto"/>
          </w:divBdr>
          <w:divsChild>
            <w:div w:id="786656154">
              <w:marLeft w:val="0"/>
              <w:marRight w:val="0"/>
              <w:marTop w:val="0"/>
              <w:marBottom w:val="0"/>
              <w:divBdr>
                <w:top w:val="none" w:sz="0" w:space="0" w:color="auto"/>
                <w:left w:val="none" w:sz="0" w:space="0" w:color="auto"/>
                <w:bottom w:val="none" w:sz="0" w:space="0" w:color="auto"/>
                <w:right w:val="none" w:sz="0" w:space="0" w:color="auto"/>
              </w:divBdr>
            </w:div>
          </w:divsChild>
        </w:div>
        <w:div w:id="1549297054">
          <w:marLeft w:val="0"/>
          <w:marRight w:val="0"/>
          <w:marTop w:val="300"/>
          <w:marBottom w:val="360"/>
          <w:divBdr>
            <w:top w:val="none" w:sz="0" w:space="0" w:color="auto"/>
            <w:left w:val="none" w:sz="0" w:space="0" w:color="auto"/>
            <w:bottom w:val="none" w:sz="0" w:space="0" w:color="auto"/>
            <w:right w:val="none" w:sz="0" w:space="0" w:color="auto"/>
          </w:divBdr>
          <w:divsChild>
            <w:div w:id="2103212460">
              <w:marLeft w:val="0"/>
              <w:marRight w:val="0"/>
              <w:marTop w:val="0"/>
              <w:marBottom w:val="0"/>
              <w:divBdr>
                <w:top w:val="none" w:sz="0" w:space="0" w:color="auto"/>
                <w:left w:val="none" w:sz="0" w:space="0" w:color="auto"/>
                <w:bottom w:val="none" w:sz="0" w:space="0" w:color="auto"/>
                <w:right w:val="none" w:sz="0" w:space="0" w:color="auto"/>
              </w:divBdr>
            </w:div>
          </w:divsChild>
        </w:div>
        <w:div w:id="1703358296">
          <w:marLeft w:val="0"/>
          <w:marRight w:val="0"/>
          <w:marTop w:val="300"/>
          <w:marBottom w:val="360"/>
          <w:divBdr>
            <w:top w:val="none" w:sz="0" w:space="0" w:color="auto"/>
            <w:left w:val="none" w:sz="0" w:space="0" w:color="auto"/>
            <w:bottom w:val="none" w:sz="0" w:space="0" w:color="auto"/>
            <w:right w:val="none" w:sz="0" w:space="0" w:color="auto"/>
          </w:divBdr>
          <w:divsChild>
            <w:div w:id="2012834516">
              <w:marLeft w:val="0"/>
              <w:marRight w:val="0"/>
              <w:marTop w:val="0"/>
              <w:marBottom w:val="0"/>
              <w:divBdr>
                <w:top w:val="none" w:sz="0" w:space="0" w:color="auto"/>
                <w:left w:val="none" w:sz="0" w:space="0" w:color="auto"/>
                <w:bottom w:val="none" w:sz="0" w:space="0" w:color="auto"/>
                <w:right w:val="none" w:sz="0" w:space="0" w:color="auto"/>
              </w:divBdr>
            </w:div>
          </w:divsChild>
        </w:div>
        <w:div w:id="1675839704">
          <w:marLeft w:val="0"/>
          <w:marRight w:val="0"/>
          <w:marTop w:val="300"/>
          <w:marBottom w:val="360"/>
          <w:divBdr>
            <w:top w:val="none" w:sz="0" w:space="0" w:color="auto"/>
            <w:left w:val="none" w:sz="0" w:space="0" w:color="auto"/>
            <w:bottom w:val="none" w:sz="0" w:space="0" w:color="auto"/>
            <w:right w:val="none" w:sz="0" w:space="0" w:color="auto"/>
          </w:divBdr>
          <w:divsChild>
            <w:div w:id="136197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3778">
      <w:bodyDiv w:val="1"/>
      <w:marLeft w:val="0"/>
      <w:marRight w:val="0"/>
      <w:marTop w:val="0"/>
      <w:marBottom w:val="0"/>
      <w:divBdr>
        <w:top w:val="none" w:sz="0" w:space="0" w:color="auto"/>
        <w:left w:val="none" w:sz="0" w:space="0" w:color="auto"/>
        <w:bottom w:val="none" w:sz="0" w:space="0" w:color="auto"/>
        <w:right w:val="none" w:sz="0" w:space="0" w:color="auto"/>
      </w:divBdr>
      <w:divsChild>
        <w:div w:id="723144189">
          <w:marLeft w:val="0"/>
          <w:marRight w:val="0"/>
          <w:marTop w:val="300"/>
          <w:marBottom w:val="360"/>
          <w:divBdr>
            <w:top w:val="none" w:sz="0" w:space="0" w:color="auto"/>
            <w:left w:val="none" w:sz="0" w:space="0" w:color="auto"/>
            <w:bottom w:val="none" w:sz="0" w:space="0" w:color="auto"/>
            <w:right w:val="none" w:sz="0" w:space="0" w:color="auto"/>
          </w:divBdr>
          <w:divsChild>
            <w:div w:id="196165634">
              <w:marLeft w:val="0"/>
              <w:marRight w:val="0"/>
              <w:marTop w:val="0"/>
              <w:marBottom w:val="0"/>
              <w:divBdr>
                <w:top w:val="none" w:sz="0" w:space="0" w:color="auto"/>
                <w:left w:val="none" w:sz="0" w:space="0" w:color="auto"/>
                <w:bottom w:val="none" w:sz="0" w:space="0" w:color="auto"/>
                <w:right w:val="none" w:sz="0" w:space="0" w:color="auto"/>
              </w:divBdr>
            </w:div>
          </w:divsChild>
        </w:div>
        <w:div w:id="1853061535">
          <w:marLeft w:val="0"/>
          <w:marRight w:val="0"/>
          <w:marTop w:val="300"/>
          <w:marBottom w:val="360"/>
          <w:divBdr>
            <w:top w:val="none" w:sz="0" w:space="0" w:color="auto"/>
            <w:left w:val="none" w:sz="0" w:space="0" w:color="auto"/>
            <w:bottom w:val="none" w:sz="0" w:space="0" w:color="auto"/>
            <w:right w:val="none" w:sz="0" w:space="0" w:color="auto"/>
          </w:divBdr>
          <w:divsChild>
            <w:div w:id="103892262">
              <w:marLeft w:val="0"/>
              <w:marRight w:val="0"/>
              <w:marTop w:val="0"/>
              <w:marBottom w:val="0"/>
              <w:divBdr>
                <w:top w:val="none" w:sz="0" w:space="0" w:color="auto"/>
                <w:left w:val="none" w:sz="0" w:space="0" w:color="auto"/>
                <w:bottom w:val="none" w:sz="0" w:space="0" w:color="auto"/>
                <w:right w:val="none" w:sz="0" w:space="0" w:color="auto"/>
              </w:divBdr>
            </w:div>
          </w:divsChild>
        </w:div>
        <w:div w:id="2092308879">
          <w:marLeft w:val="0"/>
          <w:marRight w:val="0"/>
          <w:marTop w:val="300"/>
          <w:marBottom w:val="360"/>
          <w:divBdr>
            <w:top w:val="none" w:sz="0" w:space="0" w:color="auto"/>
            <w:left w:val="none" w:sz="0" w:space="0" w:color="auto"/>
            <w:bottom w:val="none" w:sz="0" w:space="0" w:color="auto"/>
            <w:right w:val="none" w:sz="0" w:space="0" w:color="auto"/>
          </w:divBdr>
          <w:divsChild>
            <w:div w:id="1960531937">
              <w:marLeft w:val="0"/>
              <w:marRight w:val="0"/>
              <w:marTop w:val="0"/>
              <w:marBottom w:val="0"/>
              <w:divBdr>
                <w:top w:val="none" w:sz="0" w:space="0" w:color="auto"/>
                <w:left w:val="none" w:sz="0" w:space="0" w:color="auto"/>
                <w:bottom w:val="none" w:sz="0" w:space="0" w:color="auto"/>
                <w:right w:val="none" w:sz="0" w:space="0" w:color="auto"/>
              </w:divBdr>
            </w:div>
          </w:divsChild>
        </w:div>
        <w:div w:id="644355845">
          <w:marLeft w:val="0"/>
          <w:marRight w:val="0"/>
          <w:marTop w:val="300"/>
          <w:marBottom w:val="360"/>
          <w:divBdr>
            <w:top w:val="none" w:sz="0" w:space="0" w:color="auto"/>
            <w:left w:val="none" w:sz="0" w:space="0" w:color="auto"/>
            <w:bottom w:val="none" w:sz="0" w:space="0" w:color="auto"/>
            <w:right w:val="none" w:sz="0" w:space="0" w:color="auto"/>
          </w:divBdr>
          <w:divsChild>
            <w:div w:id="73377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3.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52</TotalTime>
  <Pages>3</Pages>
  <Words>282</Words>
  <Characters>1482</Characters>
  <Application>Microsoft Office Word</Application>
  <DocSecurity>0</DocSecurity>
  <Lines>123</Lines>
  <Paragraphs>125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Company/>
  <LinksUpToDate>false</LinksUpToDate>
  <CharactersWithSpaces>1639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Imed Bouazizi</cp:lastModifiedBy>
  <cp:revision>7</cp:revision>
  <dcterms:created xsi:type="dcterms:W3CDTF">2022-11-08T17:11:00Z</dcterms:created>
  <dcterms:modified xsi:type="dcterms:W3CDTF">2025-11-10T18:19:00Z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