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C496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486A" w:rsidRPr="0038486A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486A" w:rsidRPr="0038486A">
          <w:rPr>
            <w:b/>
            <w:noProof/>
            <w:sz w:val="24"/>
          </w:rPr>
          <w:t>134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8486A" w:rsidRPr="0038486A">
          <w:rPr>
            <w:b/>
            <w:i/>
            <w:noProof/>
            <w:sz w:val="28"/>
          </w:rPr>
          <w:t>S4-251713</w:t>
        </w:r>
      </w:fldSimple>
    </w:p>
    <w:p w14:paraId="7CB45193" w14:textId="0868E6A7" w:rsidR="001E41F3" w:rsidRDefault="003848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8486A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38486A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38486A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38486A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797B0" w:rsidR="001E41F3" w:rsidRPr="00410371" w:rsidRDefault="003848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8486A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071BD" w:rsidR="001E41F3" w:rsidRPr="00410371" w:rsidRDefault="003848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8486A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3E9FF" w:rsidR="001E41F3" w:rsidRPr="00410371" w:rsidRDefault="00384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3848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6CA54" w:rsidR="001E41F3" w:rsidRPr="00410371" w:rsidRDefault="00384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8486A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55E73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A7C8F" w:rsidR="001E41F3" w:rsidRDefault="00384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[FS_AMD_Ph2] WT#2a - Common server- and network-assisted streaming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B0B40" w:rsidR="001E41F3" w:rsidRDefault="00384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B47A0" w:rsidR="001E41F3" w:rsidRDefault="003848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22CF9" w:rsidR="001E41F3" w:rsidRDefault="00384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FS_AMD_Ph2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DC738" w:rsidR="001E41F3" w:rsidRDefault="00384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A15716" w:rsidR="001E41F3" w:rsidRDefault="003848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8486A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9F00F" w:rsidR="001E41F3" w:rsidRDefault="00384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8259F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4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04BA" w:rsidRDefault="004404BA" w:rsidP="0044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14451" w14:textId="77777777" w:rsidR="004404BA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item identifies the following work topic</w:t>
            </w:r>
          </w:p>
          <w:p w14:paraId="7AF6AA71" w14:textId="77777777" w:rsidR="004404BA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6F3CF0" w14:textId="77777777" w:rsidR="003A3780" w:rsidRDefault="003A3780" w:rsidP="003A3780">
            <w:pPr>
              <w:pStyle w:val="B1"/>
              <w:numPr>
                <w:ilvl w:val="0"/>
                <w:numId w:val="1"/>
              </w:numPr>
              <w:rPr>
                <w:rFonts w:eastAsia="Malgun Gothic"/>
              </w:rPr>
            </w:pPr>
            <w:r w:rsidRPr="00195F8D">
              <w:rPr>
                <w:rFonts w:eastAsia="Malgun Gothic"/>
                <w:b/>
                <w:bCs/>
              </w:rPr>
              <w:t>WT</w:t>
            </w:r>
            <w:r>
              <w:rPr>
                <w:rFonts w:eastAsia="Malgun Gothic"/>
                <w:b/>
                <w:bCs/>
              </w:rPr>
              <w:t>#2</w:t>
            </w:r>
            <w:r w:rsidRPr="00195F8D">
              <w:rPr>
                <w:rFonts w:eastAsia="Malgun Gothic"/>
                <w:b/>
                <w:bCs/>
              </w:rPr>
              <w:t xml:space="preserve">: </w:t>
            </w:r>
            <w:r>
              <w:rPr>
                <w:rFonts w:eastAsia="Malgun Gothic"/>
                <w:b/>
                <w:bCs/>
              </w:rPr>
              <w:t xml:space="preserve">Server and </w:t>
            </w:r>
            <w:r w:rsidRPr="00195F8D">
              <w:rPr>
                <w:rFonts w:eastAsia="Malgun Gothic"/>
                <w:b/>
                <w:bCs/>
              </w:rPr>
              <w:t>Network-assisted media streaming</w:t>
            </w:r>
            <w:r>
              <w:rPr>
                <w:rFonts w:eastAsia="Malgun Gothic"/>
              </w:rPr>
              <w:t>, this includes the following topics:</w:t>
            </w:r>
          </w:p>
          <w:p w14:paraId="63F5BB24" w14:textId="470DAA3C" w:rsidR="004404BA" w:rsidRPr="003A3780" w:rsidRDefault="003A3780" w:rsidP="003A3780">
            <w:pPr>
              <w:pStyle w:val="B1"/>
              <w:numPr>
                <w:ilvl w:val="1"/>
                <w:numId w:val="1"/>
              </w:numPr>
              <w:rPr>
                <w:rFonts w:eastAsia="Malgun Gothic"/>
              </w:rPr>
            </w:pPr>
            <w:r w:rsidRPr="009655B8">
              <w:rPr>
                <w:rFonts w:eastAsia="Malgun Gothic"/>
              </w:rPr>
              <w:t xml:space="preserve">For </w:t>
            </w:r>
            <w:bookmarkStart w:id="1" w:name="_Hlk213797204"/>
            <w:r w:rsidRPr="00195F8D">
              <w:rPr>
                <w:rFonts w:eastAsia="Malgun Gothic"/>
                <w:b/>
                <w:bCs/>
              </w:rPr>
              <w:t>Common server- and network-assisted streaming</w:t>
            </w:r>
            <w:r w:rsidRPr="009655B8">
              <w:rPr>
                <w:rFonts w:eastAsia="Malgun Gothic"/>
              </w:rPr>
              <w:t xml:space="preserve"> </w:t>
            </w:r>
            <w:bookmarkEnd w:id="1"/>
            <w:r w:rsidRPr="009655B8">
              <w:rPr>
                <w:rFonts w:eastAsia="Malgun Gothic"/>
              </w:rPr>
              <w:t>as introduced in clause 5.17</w:t>
            </w:r>
            <w:r>
              <w:rPr>
                <w:rFonts w:eastAsia="Malgun Gothic"/>
              </w:rPr>
              <w:t>,</w:t>
            </w:r>
            <w:r w:rsidRPr="009655B8">
              <w:rPr>
                <w:rFonts w:eastAsia="Malgun Gothic"/>
              </w:rPr>
              <w:t xml:space="preserve"> and based on the conclusions in clause 6.17</w:t>
            </w:r>
            <w:r>
              <w:rPr>
                <w:rFonts w:eastAsia="Malgun Gothic"/>
              </w:rPr>
              <w:t>, t</w:t>
            </w:r>
            <w:r w:rsidRPr="009655B8">
              <w:rPr>
                <w:rFonts w:eastAsia="Malgun Gothic"/>
              </w:rPr>
              <w:t>o continue studying Common Media Server Data (CMSD) and its potential benefits in the context of 5G Media Streaming</w:t>
            </w:r>
            <w:r>
              <w:rPr>
                <w:rFonts w:eastAsia="Malgun Gothic"/>
              </w:rPr>
              <w:t>.</w:t>
            </w:r>
          </w:p>
          <w:p w14:paraId="65194B49" w14:textId="77777777" w:rsidR="004404BA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item identifies the following objectives</w:t>
            </w:r>
          </w:p>
          <w:p w14:paraId="166A2F5A" w14:textId="77777777" w:rsidR="004404BA" w:rsidRPr="00903BD0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73E88" w14:textId="77777777" w:rsidR="004404BA" w:rsidRPr="00FC058B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FC058B">
              <w:rPr>
                <w:rFonts w:eastAsia="Malgun Gothic"/>
                <w:lang w:val="en-US"/>
              </w:rPr>
              <w:t>1.</w:t>
            </w:r>
            <w:r w:rsidRPr="00FC058B">
              <w:rPr>
                <w:rFonts w:eastAsia="Malgun Gothic"/>
                <w:lang w:val="en-US"/>
              </w:rPr>
              <w:tab/>
              <w:t>Document the following additional Key Issues in more detail, in particular how they relate to the 3GPP Media Delivery architecture and/or the MBS User Service architecture:</w:t>
            </w:r>
          </w:p>
          <w:p w14:paraId="651688AC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2.</w:t>
            </w:r>
            <w:r w:rsidRPr="005A3E06">
              <w:rPr>
                <w:rFonts w:eastAsia="Malgun Gothic"/>
                <w:lang w:val="en-US"/>
              </w:rPr>
              <w:tab/>
              <w:t>Study collaboration scenarios between the Application Service Provider and the 5G System and for each of the key topics.</w:t>
            </w:r>
          </w:p>
          <w:p w14:paraId="2C862134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3.</w:t>
            </w:r>
            <w:r w:rsidRPr="005A3E06">
              <w:rPr>
                <w:rFonts w:eastAsia="Malgun Gothic"/>
                <w:lang w:val="en-US"/>
              </w:rPr>
              <w:tab/>
              <w:t>Based on existing architectures, develop one or more deployment architectures that address the key topics and the collaboration models.</w:t>
            </w:r>
          </w:p>
          <w:p w14:paraId="30B495E4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4.</w:t>
            </w:r>
            <w:r w:rsidRPr="005A3E06">
              <w:rPr>
                <w:rFonts w:eastAsia="Malgun Gothic"/>
                <w:lang w:val="en-US"/>
              </w:rPr>
              <w:tab/>
              <w:t>Map the key topics to basic functions and develop high-level call flows.</w:t>
            </w:r>
          </w:p>
          <w:p w14:paraId="1AE7290B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5.</w:t>
            </w:r>
            <w:r w:rsidRPr="005A3E06">
              <w:rPr>
                <w:rFonts w:eastAsia="Malgun Gothic"/>
                <w:lang w:val="en-US"/>
              </w:rPr>
              <w:tab/>
              <w:t xml:space="preserve">Identify the issues that need to be </w:t>
            </w:r>
            <w:r>
              <w:rPr>
                <w:rFonts w:eastAsia="Malgun Gothic"/>
                <w:lang w:val="en-US"/>
              </w:rPr>
              <w:t>re</w:t>
            </w:r>
            <w:r w:rsidRPr="005A3E06">
              <w:rPr>
                <w:rFonts w:eastAsia="Malgun Gothic"/>
                <w:lang w:val="en-US"/>
              </w:rPr>
              <w:t>solved.</w:t>
            </w:r>
          </w:p>
          <w:p w14:paraId="311E3CF9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6.</w:t>
            </w:r>
            <w:r w:rsidRPr="005A3E06">
              <w:rPr>
                <w:rFonts w:eastAsia="Malgun Gothic"/>
                <w:lang w:val="en-US"/>
              </w:rPr>
              <w:tab/>
              <w:t>Provide candidate solutions including call flows, protocols and APIs for each of the identified issues.</w:t>
            </w:r>
          </w:p>
          <w:p w14:paraId="7015FC36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7.</w:t>
            </w:r>
            <w:r w:rsidRPr="005A3E06">
              <w:rPr>
                <w:rFonts w:eastAsia="Malgun Gothic"/>
                <w:lang w:val="en-US"/>
              </w:rPr>
              <w:tab/>
              <w:t>Coordinate work with other 3GPP groups e.g. SA2, SA3, SA5, SA6 and others as needed.</w:t>
            </w:r>
          </w:p>
          <w:p w14:paraId="1679A911" w14:textId="77777777" w:rsidR="004404BA" w:rsidRPr="005A3E06" w:rsidRDefault="004404BA" w:rsidP="004404BA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lastRenderedPageBreak/>
              <w:t>8.</w:t>
            </w:r>
            <w:r w:rsidRPr="005A3E06">
              <w:rPr>
                <w:rFonts w:eastAsia="Malgun Gothic"/>
                <w:lang w:val="en-US"/>
              </w:rPr>
              <w:tab/>
              <w:t xml:space="preserve">Coordinate work with external organizations such as </w:t>
            </w:r>
            <w:r>
              <w:rPr>
                <w:rFonts w:eastAsia="Malgun Gothic"/>
                <w:lang w:val="en-US"/>
              </w:rPr>
              <w:t>SVTA</w:t>
            </w:r>
            <w:r w:rsidRPr="005A3E06">
              <w:rPr>
                <w:rFonts w:eastAsia="Malgun Gothic"/>
                <w:lang w:val="en-US"/>
              </w:rPr>
              <w:t>, CTA WAVE, ISO/IEC JTC29 WG3 (MPEG Systems), 5G-MAG, DVB or IETF, as needed.</w:t>
            </w:r>
          </w:p>
          <w:p w14:paraId="708AA7DE" w14:textId="5457B7FB" w:rsidR="004404BA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  <w:r w:rsidRPr="00A13525">
              <w:rPr>
                <w:rFonts w:ascii="Times New Roman" w:eastAsia="Malgun Gothic" w:hAnsi="Times New Roman"/>
                <w:lang w:val="en-US"/>
              </w:rPr>
              <w:t>9.</w:t>
            </w:r>
            <w:r w:rsidRPr="00A13525">
              <w:rPr>
                <w:rFonts w:ascii="Times New Roman" w:eastAsia="Malgun Gothic" w:hAnsi="Times New Roman"/>
                <w:lang w:val="en-US"/>
              </w:rPr>
              <w:tab/>
              <w:t>Identify gaps and recommend potential normative work for stage-2 and stage-3, including which existing specifications would be impacted and/or if any new specifications would preferably be developed.</w:t>
            </w:r>
          </w:p>
        </w:tc>
      </w:tr>
      <w:tr w:rsidR="004404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04BA" w:rsidRDefault="004404BA" w:rsidP="0044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04BA" w:rsidRDefault="004404BA" w:rsidP="0044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4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04BA" w:rsidRDefault="004404BA" w:rsidP="0044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A0AF9" w:rsidR="004404BA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are addressed</w:t>
            </w:r>
          </w:p>
        </w:tc>
      </w:tr>
      <w:tr w:rsidR="004404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04BA" w:rsidRDefault="004404BA" w:rsidP="004404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04BA" w:rsidRDefault="004404BA" w:rsidP="004404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4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04BA" w:rsidRDefault="004404BA" w:rsidP="004404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3D6CA" w:rsidR="004404BA" w:rsidRDefault="004404BA" w:rsidP="0044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B95C2" w:rsidR="001E41F3" w:rsidRDefault="0044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D1736" w:rsidR="001E41F3" w:rsidRDefault="0044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01D07" w:rsidR="001E41F3" w:rsidRDefault="004404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C48F" w14:textId="77777777" w:rsidR="007314F9" w:rsidRDefault="007314F9" w:rsidP="007314F9">
      <w:pPr>
        <w:pStyle w:val="Heading2"/>
      </w:pPr>
      <w:r w:rsidRPr="00C77216">
        <w:rPr>
          <w:highlight w:val="yellow"/>
        </w:rPr>
        <w:lastRenderedPageBreak/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</w:p>
    <w:p w14:paraId="52167319" w14:textId="77777777" w:rsidR="007314F9" w:rsidRPr="004D3578" w:rsidRDefault="007314F9" w:rsidP="007314F9">
      <w:pPr>
        <w:pStyle w:val="Heading1"/>
      </w:pPr>
      <w:bookmarkStart w:id="2" w:name="_Toc194067371"/>
      <w:r w:rsidRPr="004D3578">
        <w:t>2</w:t>
      </w:r>
      <w:r w:rsidRPr="004D3578">
        <w:tab/>
        <w:t>References</w:t>
      </w:r>
      <w:bookmarkEnd w:id="2"/>
    </w:p>
    <w:p w14:paraId="424A550E" w14:textId="77777777" w:rsidR="007314F9" w:rsidRPr="004D3578" w:rsidRDefault="007314F9" w:rsidP="007314F9">
      <w:pPr>
        <w:keepNext/>
      </w:pPr>
      <w:r w:rsidRPr="004D3578">
        <w:t>The following documents contain provisions which, through reference in this text, constitute provisions of the present document.</w:t>
      </w:r>
    </w:p>
    <w:p w14:paraId="38ADE529" w14:textId="77777777" w:rsidR="007314F9" w:rsidRPr="004D3578" w:rsidRDefault="007314F9" w:rsidP="007314F9">
      <w:pPr>
        <w:pStyle w:val="B1"/>
        <w:keepNext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3D1F07" w14:textId="77777777" w:rsidR="007314F9" w:rsidRPr="004D3578" w:rsidRDefault="007314F9" w:rsidP="007314F9">
      <w:pPr>
        <w:pStyle w:val="B1"/>
        <w:keepNext/>
      </w:pPr>
      <w:r>
        <w:t>-</w:t>
      </w:r>
      <w:r>
        <w:tab/>
      </w:r>
      <w:r w:rsidRPr="004D3578">
        <w:t>For a specific reference, subsequent revisions do not apply.</w:t>
      </w:r>
    </w:p>
    <w:p w14:paraId="7DDC0DCE" w14:textId="77777777" w:rsidR="007314F9" w:rsidRPr="004D3578" w:rsidRDefault="007314F9" w:rsidP="007314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0A95DD" w14:textId="77777777" w:rsidR="007314F9" w:rsidRDefault="007314F9" w:rsidP="007314F9">
      <w:pPr>
        <w:pStyle w:val="Heading2"/>
      </w:pPr>
      <w:bookmarkStart w:id="3" w:name="_Toc194067969"/>
      <w:r w:rsidRPr="00C77216">
        <w:rPr>
          <w:highlight w:val="yellow"/>
        </w:rPr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</w:t>
      </w:r>
      <w:r>
        <w:rPr>
          <w:highlight w:val="yellow"/>
        </w:rPr>
        <w:t xml:space="preserve"> (new)</w:t>
      </w:r>
      <w:r w:rsidRPr="00C77216">
        <w:rPr>
          <w:highlight w:val="yellow"/>
        </w:rPr>
        <w:t xml:space="preserve"> =====</w:t>
      </w:r>
    </w:p>
    <w:bookmarkEnd w:id="3"/>
    <w:p w14:paraId="77244421" w14:textId="70AD2489" w:rsidR="007314F9" w:rsidRPr="00FE7A1B" w:rsidRDefault="007314F9" w:rsidP="007314F9">
      <w:pPr>
        <w:pStyle w:val="Heading2"/>
      </w:pPr>
      <w:r w:rsidRPr="00FE7A1B">
        <w:t>5.</w:t>
      </w:r>
      <w:r>
        <w:t>X</w:t>
      </w:r>
      <w:r w:rsidRPr="00FE7A1B">
        <w:tab/>
      </w:r>
      <w:r w:rsidR="003F639E" w:rsidRPr="003F639E">
        <w:t>Common server- and network-assisted streaming</w:t>
      </w:r>
    </w:p>
    <w:p w14:paraId="4556A824" w14:textId="1AFAD654" w:rsidR="007314F9" w:rsidRDefault="007314F9" w:rsidP="007314F9">
      <w:pPr>
        <w:pStyle w:val="Heading3"/>
      </w:pPr>
      <w:bookmarkStart w:id="4" w:name="_Toc194067970"/>
      <w:r w:rsidRPr="00FE7A1B">
        <w:t>5.</w:t>
      </w:r>
      <w:r>
        <w:t>X</w:t>
      </w:r>
      <w:r w:rsidRPr="00FE7A1B">
        <w:t>.1</w:t>
      </w:r>
      <w:r w:rsidRPr="00FE7A1B">
        <w:tab/>
        <w:t>Description</w:t>
      </w:r>
      <w:bookmarkEnd w:id="4"/>
    </w:p>
    <w:p w14:paraId="554B0DEB" w14:textId="4014A1AC" w:rsidR="009352B2" w:rsidRPr="009352B2" w:rsidRDefault="009352B2" w:rsidP="009352B2">
      <w:r w:rsidRPr="009352B2">
        <w:t xml:space="preserve">Common Media Server Data (CMSD) [180] provides parameters to enhance media streaming performance. CMSD uses key–value pairs to allow the flow of information about the state of the origin and the intermediary clients. A client may be an intermediary server or a player. Table </w:t>
      </w:r>
      <w:r w:rsidR="004B4B54">
        <w:t>5.X</w:t>
      </w:r>
      <w:r w:rsidR="003F639E">
        <w:t>.1</w:t>
      </w:r>
      <w:r w:rsidRPr="009352B2">
        <w:t>-1 provides an overview of the supported headers and the keys in CMSD.</w:t>
      </w:r>
    </w:p>
    <w:p w14:paraId="3B61D3F4" w14:textId="45B22049" w:rsidR="009352B2" w:rsidRPr="009352B2" w:rsidRDefault="009352B2" w:rsidP="009352B2">
      <w:pPr>
        <w:pStyle w:val="TH"/>
      </w:pPr>
      <w:r w:rsidRPr="009352B2">
        <w:t xml:space="preserve">Table </w:t>
      </w:r>
      <w:r>
        <w:t>5.X.1</w:t>
      </w:r>
      <w:r w:rsidRPr="009352B2">
        <w:t>-1: Overview of the supported headers and the keys in CMSD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4283"/>
        <w:gridCol w:w="3773"/>
      </w:tblGrid>
      <w:tr w:rsidR="009352B2" w:rsidRPr="009352B2" w14:paraId="42F37CC1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CFA7A" w14:textId="77777777" w:rsidR="009352B2" w:rsidRPr="009352B2" w:rsidRDefault="009352B2" w:rsidP="004B4B54">
            <w:pPr>
              <w:pStyle w:val="TH"/>
              <w:rPr>
                <w:lang w:val="en-US"/>
              </w:rPr>
            </w:pPr>
            <w:r w:rsidRPr="009352B2">
              <w:rPr>
                <w:lang w:val="en-US"/>
              </w:rPr>
              <w:t>Header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1F510" w14:textId="77777777" w:rsidR="009352B2" w:rsidRPr="009352B2" w:rsidRDefault="009352B2" w:rsidP="004B4B54">
            <w:pPr>
              <w:pStyle w:val="TH"/>
              <w:rPr>
                <w:lang w:val="en-US"/>
              </w:rPr>
            </w:pPr>
            <w:r w:rsidRPr="009352B2">
              <w:rPr>
                <w:lang w:val="en-US"/>
              </w:rPr>
              <w:t>Key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31904" w14:textId="77777777" w:rsidR="009352B2" w:rsidRPr="009352B2" w:rsidRDefault="009352B2" w:rsidP="004B4B54">
            <w:pPr>
              <w:pStyle w:val="TH"/>
              <w:rPr>
                <w:lang w:val="en-US"/>
              </w:rPr>
            </w:pPr>
            <w:r w:rsidRPr="009352B2">
              <w:rPr>
                <w:lang w:val="en-US"/>
              </w:rPr>
              <w:t>Description</w:t>
            </w:r>
          </w:p>
        </w:tc>
      </w:tr>
      <w:tr w:rsidR="009352B2" w:rsidRPr="009352B2" w14:paraId="7F1B321A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5CAD6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CMSD-Static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33B9A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codec</w:t>
            </w:r>
            <w:r w:rsidRPr="009352B2">
              <w:t xml:space="preserve">, </w:t>
            </w:r>
            <w:r w:rsidRPr="009352B2">
              <w:rPr>
                <w:lang w:val="en-US"/>
              </w:rPr>
              <w:t>resolution</w:t>
            </w:r>
            <w:r w:rsidRPr="009352B2">
              <w:t xml:space="preserve">, </w:t>
            </w:r>
            <w:r w:rsidRPr="009352B2">
              <w:rPr>
                <w:lang w:val="en-US"/>
              </w:rPr>
              <w:t>duration</w:t>
            </w:r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encodedBitrate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23DD7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Static information about the media object.</w:t>
            </w:r>
          </w:p>
        </w:tc>
      </w:tr>
      <w:tr w:rsidR="009352B2" w:rsidRPr="009352B2" w14:paraId="362E1EDE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E0DD9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CMSD-Dynamic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62828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currentBitrate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bufferLevel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playbackPosition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throughputEstimate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F56B4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Dynamic information that can change during the session.</w:t>
            </w:r>
          </w:p>
        </w:tc>
      </w:tr>
      <w:tr w:rsidR="009352B2" w:rsidRPr="009352B2" w14:paraId="68183A05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2FE92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CMSD-Cache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CEB4C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cacheStatus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cacheHitRatio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cacheExpiration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BAEA8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Information about the cache status of the media object.</w:t>
            </w:r>
          </w:p>
        </w:tc>
      </w:tr>
      <w:tr w:rsidR="009352B2" w:rsidRPr="009352B2" w14:paraId="541BC1BC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6CD9A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CMSD-Error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A431E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errorCode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errorDescription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DBC3F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Reports errors encountered during the media session.</w:t>
            </w:r>
          </w:p>
        </w:tc>
      </w:tr>
      <w:tr w:rsidR="009352B2" w:rsidRPr="009352B2" w14:paraId="68AE688E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42515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CMSD-Quality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F8407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videoQuality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audioQuality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qualityAdjustments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8BB83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Quality metrics such as video and audio quality.</w:t>
            </w:r>
          </w:p>
        </w:tc>
      </w:tr>
      <w:tr w:rsidR="009352B2" w:rsidRPr="009352B2" w14:paraId="72966C46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DF2DF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CMSD-User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AFBFA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userID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sessionID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userPreferences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16AAE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User-specific data to tailor the media experience.</w:t>
            </w:r>
          </w:p>
        </w:tc>
      </w:tr>
      <w:tr w:rsidR="009352B2" w:rsidRPr="009352B2" w14:paraId="4CFA7C8C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4BC2F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CMSD-Session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40934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sessionStartTime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sessionDuration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sessionID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1D739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Session-related information.</w:t>
            </w:r>
          </w:p>
        </w:tc>
      </w:tr>
      <w:tr w:rsidR="009352B2" w:rsidRPr="009352B2" w14:paraId="10861D3D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8F4B4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CMSD-Event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0822B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playbackStart</w:t>
            </w:r>
            <w:proofErr w:type="spellEnd"/>
            <w:r w:rsidRPr="009352B2">
              <w:t xml:space="preserve">, </w:t>
            </w:r>
            <w:r w:rsidRPr="009352B2">
              <w:rPr>
                <w:lang w:val="en-US"/>
              </w:rPr>
              <w:t>pause</w:t>
            </w:r>
            <w:r w:rsidRPr="009352B2">
              <w:t xml:space="preserve">, </w:t>
            </w:r>
            <w:r w:rsidRPr="009352B2">
              <w:rPr>
                <w:lang w:val="en-US"/>
              </w:rPr>
              <w:t>resume</w:t>
            </w:r>
            <w:r w:rsidRPr="009352B2">
              <w:t xml:space="preserve">, </w:t>
            </w:r>
            <w:r w:rsidRPr="009352B2">
              <w:rPr>
                <w:lang w:val="en-US"/>
              </w:rPr>
              <w:t>stop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E913A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Events related to the media session.</w:t>
            </w:r>
          </w:p>
        </w:tc>
      </w:tr>
      <w:tr w:rsidR="009352B2" w:rsidRPr="009352B2" w14:paraId="305B338F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C655C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CMSD-Performance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936BD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serverResponseTime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networkLatency</w:t>
            </w:r>
            <w:proofErr w:type="spellEnd"/>
            <w:r w:rsidRPr="009352B2">
              <w:t xml:space="preserve">, </w:t>
            </w:r>
            <w:r w:rsidRPr="009352B2">
              <w:rPr>
                <w:lang w:val="en-US"/>
              </w:rPr>
              <w:t>throughput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5D2F7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Performance metrics.</w:t>
            </w:r>
          </w:p>
        </w:tc>
      </w:tr>
      <w:tr w:rsidR="009352B2" w:rsidRPr="009352B2" w14:paraId="5ABE4622" w14:textId="77777777">
        <w:trPr>
          <w:trHeight w:val="315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5C918" w14:textId="77777777" w:rsidR="009352B2" w:rsidRPr="004B4B54" w:rsidRDefault="009352B2" w:rsidP="004B4B54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4B4B54">
              <w:rPr>
                <w:rFonts w:ascii="Courier New" w:hAnsi="Courier New" w:cs="Courier New"/>
                <w:lang w:val="en-US"/>
              </w:rPr>
              <w:t>CMSD-Content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076E2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proofErr w:type="spellStart"/>
            <w:r w:rsidRPr="009352B2">
              <w:rPr>
                <w:lang w:val="en-US"/>
              </w:rPr>
              <w:t>contentID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contentType</w:t>
            </w:r>
            <w:proofErr w:type="spellEnd"/>
            <w:r w:rsidRPr="009352B2">
              <w:t xml:space="preserve">, </w:t>
            </w:r>
            <w:proofErr w:type="spellStart"/>
            <w:r w:rsidRPr="009352B2">
              <w:rPr>
                <w:lang w:val="en-US"/>
              </w:rPr>
              <w:t>contentDuration</w:t>
            </w:r>
            <w:proofErr w:type="spellEnd"/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D9BC8" w14:textId="77777777" w:rsidR="009352B2" w:rsidRPr="009352B2" w:rsidRDefault="009352B2" w:rsidP="004B4B54">
            <w:pPr>
              <w:pStyle w:val="TAL"/>
              <w:rPr>
                <w:lang w:val="en-US"/>
              </w:rPr>
            </w:pPr>
            <w:r w:rsidRPr="009352B2">
              <w:rPr>
                <w:lang w:val="en-US"/>
              </w:rPr>
              <w:t>Information about the content being delivered.</w:t>
            </w:r>
          </w:p>
        </w:tc>
      </w:tr>
    </w:tbl>
    <w:p w14:paraId="6DD57235" w14:textId="77777777" w:rsidR="006C1876" w:rsidRPr="009352B2" w:rsidRDefault="006C1876" w:rsidP="006C1876">
      <w:pPr>
        <w:rPr>
          <w:lang w:val="en-US"/>
        </w:rPr>
      </w:pPr>
    </w:p>
    <w:p w14:paraId="6647D75F" w14:textId="5C89EABA" w:rsidR="007314F9" w:rsidRPr="00FE7A1B" w:rsidRDefault="007314F9" w:rsidP="007314F9">
      <w:pPr>
        <w:pStyle w:val="Heading3"/>
      </w:pPr>
      <w:bookmarkStart w:id="5" w:name="_Toc194067977"/>
      <w:r w:rsidRPr="00FE7A1B">
        <w:lastRenderedPageBreak/>
        <w:t>5.</w:t>
      </w:r>
      <w:r>
        <w:t>X</w:t>
      </w:r>
      <w:r w:rsidRPr="00FE7A1B">
        <w:t>.2</w:t>
      </w:r>
      <w:r w:rsidRPr="00FE7A1B">
        <w:tab/>
        <w:t>Collaboration scenarios</w:t>
      </w:r>
      <w:bookmarkEnd w:id="5"/>
    </w:p>
    <w:p w14:paraId="6D1E51B8" w14:textId="730EF164" w:rsidR="007314F9" w:rsidRPr="00FE7A1B" w:rsidRDefault="007314F9" w:rsidP="007314F9">
      <w:pPr>
        <w:pStyle w:val="Heading3"/>
      </w:pPr>
      <w:bookmarkStart w:id="6" w:name="_Toc194067979"/>
      <w:r w:rsidRPr="00FE7A1B">
        <w:t>5.</w:t>
      </w:r>
      <w:r>
        <w:t>X</w:t>
      </w:r>
      <w:r w:rsidRPr="00FE7A1B">
        <w:t>.3</w:t>
      </w:r>
      <w:r w:rsidRPr="00FE7A1B">
        <w:tab/>
        <w:t>Architecture mapping</w:t>
      </w:r>
      <w:r>
        <w:t>s</w:t>
      </w:r>
      <w:bookmarkEnd w:id="6"/>
    </w:p>
    <w:p w14:paraId="3F31E380" w14:textId="09F455EC" w:rsidR="007314F9" w:rsidRPr="00FE7A1B" w:rsidRDefault="007314F9" w:rsidP="007314F9">
      <w:pPr>
        <w:pStyle w:val="Heading3"/>
      </w:pPr>
      <w:bookmarkStart w:id="7" w:name="_Toc194067981"/>
      <w:r w:rsidRPr="00FE7A1B">
        <w:t>5.</w:t>
      </w:r>
      <w:r>
        <w:t>X</w:t>
      </w:r>
      <w:r w:rsidRPr="00FE7A1B">
        <w:t>.4</w:t>
      </w:r>
      <w:r w:rsidRPr="00FE7A1B">
        <w:tab/>
        <w:t>High-level call flow</w:t>
      </w:r>
      <w:r>
        <w:t>s</w:t>
      </w:r>
      <w:bookmarkEnd w:id="7"/>
    </w:p>
    <w:p w14:paraId="77F16F73" w14:textId="24493C8D" w:rsidR="007314F9" w:rsidRPr="00FE7A1B" w:rsidRDefault="007314F9" w:rsidP="007314F9">
      <w:pPr>
        <w:pStyle w:val="Heading3"/>
      </w:pPr>
      <w:bookmarkStart w:id="8" w:name="_Toc194067982"/>
      <w:r w:rsidRPr="00FE7A1B">
        <w:t>5.</w:t>
      </w:r>
      <w:r>
        <w:t>X</w:t>
      </w:r>
      <w:r w:rsidRPr="00FE7A1B">
        <w:t>.5</w:t>
      </w:r>
      <w:r w:rsidRPr="00FE7A1B">
        <w:tab/>
        <w:t>Gap analysis and requirements</w:t>
      </w:r>
      <w:bookmarkEnd w:id="8"/>
    </w:p>
    <w:p w14:paraId="2B5EF604" w14:textId="02F51F8D" w:rsidR="007314F9" w:rsidRPr="007314F9" w:rsidRDefault="007314F9" w:rsidP="006C1876">
      <w:pPr>
        <w:pStyle w:val="Heading3"/>
      </w:pPr>
      <w:bookmarkStart w:id="9" w:name="_Toc194067983"/>
      <w:r w:rsidRPr="00FE7A1B">
        <w:t>5.</w:t>
      </w:r>
      <w:r>
        <w:t>X</w:t>
      </w:r>
      <w:r w:rsidRPr="00FE7A1B">
        <w:t>.6</w:t>
      </w:r>
      <w:r w:rsidRPr="00FE7A1B">
        <w:tab/>
        <w:t>Candidate solutions</w:t>
      </w:r>
      <w:bookmarkEnd w:id="9"/>
    </w:p>
    <w:p w14:paraId="300E1283" w14:textId="6800D454" w:rsidR="007314F9" w:rsidRPr="00FE7A1B" w:rsidRDefault="007314F9" w:rsidP="007314F9">
      <w:pPr>
        <w:pStyle w:val="Heading3"/>
      </w:pPr>
      <w:bookmarkStart w:id="10" w:name="_Toc194067985"/>
      <w:r w:rsidRPr="00FE7A1B">
        <w:t>5.</w:t>
      </w:r>
      <w:r>
        <w:t>X</w:t>
      </w:r>
      <w:r w:rsidRPr="00FE7A1B">
        <w:t>.7</w:t>
      </w:r>
      <w:r w:rsidRPr="00FE7A1B">
        <w:tab/>
        <w:t>Summary and conclusions</w:t>
      </w:r>
      <w:bookmarkEnd w:id="10"/>
    </w:p>
    <w:p w14:paraId="26E9050E" w14:textId="77777777" w:rsidR="007314F9" w:rsidRDefault="007314F9" w:rsidP="007314F9">
      <w:pPr>
        <w:pStyle w:val="Heading2"/>
      </w:pPr>
      <w:r w:rsidRPr="00C77216">
        <w:rPr>
          <w:highlight w:val="yellow"/>
        </w:rPr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</w:t>
      </w:r>
      <w:r>
        <w:rPr>
          <w:highlight w:val="yellow"/>
        </w:rPr>
        <w:t xml:space="preserve"> (new)</w:t>
      </w:r>
      <w:r w:rsidRPr="00C77216">
        <w:rPr>
          <w:highlight w:val="yellow"/>
        </w:rPr>
        <w:t xml:space="preserve"> =====</w:t>
      </w:r>
    </w:p>
    <w:p w14:paraId="5473BF47" w14:textId="0EA9A779" w:rsidR="007314F9" w:rsidRPr="00FE7A1B" w:rsidRDefault="007314F9" w:rsidP="007314F9">
      <w:pPr>
        <w:pStyle w:val="Heading2"/>
      </w:pPr>
      <w:r>
        <w:t>6</w:t>
      </w:r>
      <w:r w:rsidRPr="00FE7A1B">
        <w:t>.</w:t>
      </w:r>
      <w:r w:rsidR="003F639E">
        <w:t>X</w:t>
      </w:r>
      <w:r w:rsidRPr="00FE7A1B">
        <w:tab/>
      </w:r>
      <w:r w:rsidR="003F639E" w:rsidRPr="003F639E">
        <w:t>Common server- and network-assisted streaming</w:t>
      </w:r>
    </w:p>
    <w:p w14:paraId="68C9CD36" w14:textId="77777777" w:rsidR="001E41F3" w:rsidRDefault="001E41F3" w:rsidP="007314F9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8595" w14:textId="77777777" w:rsidR="00F3220B" w:rsidRDefault="00F3220B">
      <w:r>
        <w:separator/>
      </w:r>
    </w:p>
  </w:endnote>
  <w:endnote w:type="continuationSeparator" w:id="0">
    <w:p w14:paraId="4981561C" w14:textId="77777777" w:rsidR="00F3220B" w:rsidRDefault="00F3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7005D" w14:textId="77777777" w:rsidR="00F3220B" w:rsidRDefault="00F3220B">
      <w:r>
        <w:separator/>
      </w:r>
    </w:p>
  </w:footnote>
  <w:footnote w:type="continuationSeparator" w:id="0">
    <w:p w14:paraId="52B55353" w14:textId="77777777" w:rsidR="00F3220B" w:rsidRDefault="00F3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5991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486A"/>
    <w:rsid w:val="00386332"/>
    <w:rsid w:val="003A3780"/>
    <w:rsid w:val="003E1A36"/>
    <w:rsid w:val="003F639E"/>
    <w:rsid w:val="00410371"/>
    <w:rsid w:val="004242F1"/>
    <w:rsid w:val="004404BA"/>
    <w:rsid w:val="00455609"/>
    <w:rsid w:val="004B4B54"/>
    <w:rsid w:val="004B75B7"/>
    <w:rsid w:val="004D5E28"/>
    <w:rsid w:val="00500E66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54D27"/>
    <w:rsid w:val="00661C9C"/>
    <w:rsid w:val="00665C47"/>
    <w:rsid w:val="00695808"/>
    <w:rsid w:val="006B46FB"/>
    <w:rsid w:val="006C1876"/>
    <w:rsid w:val="006E0861"/>
    <w:rsid w:val="006E21FB"/>
    <w:rsid w:val="007314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52B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EC1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220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404BA"/>
    <w:rPr>
      <w:rFonts w:ascii="Times New Roman" w:hAnsi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7314F9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314F9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7314F9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969</Words>
  <Characters>5446</Characters>
  <Application>Microsoft Office Word</Application>
  <DocSecurity>0</DocSecurity>
  <Lines>320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(25/10/28)</cp:lastModifiedBy>
  <cp:revision>11</cp:revision>
  <cp:lastPrinted>1899-12-31T23:00:00Z</cp:lastPrinted>
  <dcterms:created xsi:type="dcterms:W3CDTF">2025-11-11T22:38:00Z</dcterms:created>
  <dcterms:modified xsi:type="dcterms:W3CDTF">2025-11-11T22:46:00Z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S4-251713</vt:lpwstr>
  </property>
  <property fmtid="{D5CDD505-2E9C-101B-9397-08002B2CF9AE}" pid="10" name="Spec#">
    <vt:lpwstr>26.804</vt:lpwstr>
  </property>
  <property fmtid="{D5CDD505-2E9C-101B-9397-08002B2CF9AE}" pid="11" name="Cr#">
    <vt:lpwstr>0031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[FS_AMD_Ph2] WT#2a - Common server- and network-assisted streaming </vt:lpwstr>
  </property>
  <property fmtid="{D5CDD505-2E9C-101B-9397-08002B2CF9AE}" pid="15" name="SourceIfWg">
    <vt:lpwstr>Qualcomm Germany</vt:lpwstr>
  </property>
  <property fmtid="{D5CDD505-2E9C-101B-9397-08002B2CF9AE}" pid="16" name="SourceIfTsg">
    <vt:lpwstr>S4</vt:lpwstr>
  </property>
  <property fmtid="{D5CDD505-2E9C-101B-9397-08002B2CF9AE}" pid="17" name="RelatedWis">
    <vt:lpwstr>FS_AMD_Ph2</vt:lpwstr>
  </property>
  <property fmtid="{D5CDD505-2E9C-101B-9397-08002B2CF9AE}" pid="18" name="Cat">
    <vt:lpwstr>C</vt:lpwstr>
  </property>
  <property fmtid="{D5CDD505-2E9C-101B-9397-08002B2CF9AE}" pid="19" name="ResDate">
    <vt:lpwstr>2025-11-09</vt:lpwstr>
  </property>
  <property fmtid="{D5CDD505-2E9C-101B-9397-08002B2CF9AE}" pid="20" name="Release">
    <vt:lpwstr>Rel-20</vt:lpwstr>
  </property>
</Properties>
</file>