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CF43" w14:textId="5B953DDC" w:rsidR="00894FE8" w:rsidRPr="00D35061" w:rsidRDefault="00894FE8" w:rsidP="00894FE8">
      <w:pPr>
        <w:tabs>
          <w:tab w:val="right" w:pos="9639"/>
        </w:tabs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S3-25</w:t>
      </w:r>
      <w:r w:rsidR="00D335B0">
        <w:rPr>
          <w:rFonts w:ascii="Arial" w:hAnsi="Arial" w:cs="Arial"/>
          <w:b/>
          <w:sz w:val="22"/>
          <w:szCs w:val="22"/>
          <w:lang w:val="sv-SE"/>
        </w:rPr>
        <w:t>2961</w:t>
      </w:r>
    </w:p>
    <w:p w14:paraId="1D8D7389" w14:textId="04A64182" w:rsidR="004D35FE" w:rsidRPr="00894FE8" w:rsidRDefault="00894FE8" w:rsidP="00894FE8">
      <w:pPr>
        <w:pStyle w:val="a3"/>
        <w:rPr>
          <w:sz w:val="22"/>
          <w:szCs w:val="22"/>
        </w:rPr>
      </w:pPr>
      <w:r w:rsidRPr="00894FE8">
        <w:rPr>
          <w:rFonts w:ascii="Arial" w:hAnsi="Arial" w:cs="Arial"/>
          <w:b/>
          <w:sz w:val="22"/>
          <w:szCs w:val="22"/>
          <w:lang w:val="sv-SE"/>
        </w:rPr>
        <w:t>Goteborg, Sweden, 25 – 29 August 2025</w:t>
      </w:r>
      <w:r w:rsidR="002A7230" w:rsidRPr="00894FE8"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tab/>
      </w:r>
      <w:r>
        <w:tab/>
      </w:r>
    </w:p>
    <w:p w14:paraId="11C88A41" w14:textId="016E5A89" w:rsidR="001E489F" w:rsidRPr="007861B8" w:rsidRDefault="001E489F" w:rsidP="005C123D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</w:p>
    <w:p w14:paraId="6B417959" w14:textId="09BEB5CF" w:rsidR="001E489F" w:rsidRPr="006C2E80" w:rsidRDefault="001E489F" w:rsidP="3136613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bCs/>
          <w:sz w:val="24"/>
          <w:szCs w:val="24"/>
          <w:lang w:val="en-US" w:eastAsia="zh-CN"/>
        </w:rPr>
      </w:pPr>
      <w:r w:rsidRPr="3136613B">
        <w:rPr>
          <w:rFonts w:ascii="Arial" w:eastAsia="Batang" w:hAnsi="Arial"/>
          <w:b/>
          <w:bCs/>
          <w:sz w:val="24"/>
          <w:szCs w:val="24"/>
          <w:lang w:val="en-US" w:eastAsia="zh-CN"/>
        </w:rPr>
        <w:t>Source:</w:t>
      </w:r>
      <w:r>
        <w:tab/>
      </w:r>
      <w:bookmarkStart w:id="0" w:name="_Hlk188800688"/>
      <w:r w:rsidR="00A920C6" w:rsidRPr="00A920C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Huawei, </w:t>
      </w:r>
      <w:proofErr w:type="spellStart"/>
      <w:r w:rsidR="00A920C6" w:rsidRPr="00A920C6">
        <w:rPr>
          <w:rFonts w:ascii="Arial" w:eastAsia="Batang" w:hAnsi="Arial"/>
          <w:b/>
          <w:bCs/>
          <w:sz w:val="24"/>
          <w:szCs w:val="24"/>
          <w:lang w:val="en-US" w:eastAsia="zh-CN"/>
        </w:rPr>
        <w:t>HiSilicon</w:t>
      </w:r>
      <w:bookmarkEnd w:id="0"/>
      <w:proofErr w:type="spellEnd"/>
      <w:r w:rsidR="00B27412">
        <w:rPr>
          <w:rFonts w:ascii="Arial" w:eastAsia="Batang" w:hAnsi="Arial"/>
          <w:b/>
          <w:bCs/>
          <w:sz w:val="24"/>
          <w:szCs w:val="24"/>
          <w:lang w:val="en-US" w:eastAsia="zh-CN"/>
        </w:rPr>
        <w:t>,</w:t>
      </w:r>
      <w:r w:rsidR="00B27412" w:rsidRPr="00B27412">
        <w:rPr>
          <w:rFonts w:ascii="Arial" w:hAnsi="Arial"/>
          <w:b/>
          <w:sz w:val="24"/>
          <w:szCs w:val="24"/>
          <w:lang w:val="en-US" w:eastAsia="zh-CN"/>
        </w:rPr>
        <w:t xml:space="preserve"> </w:t>
      </w:r>
      <w:proofErr w:type="spellStart"/>
      <w:r w:rsidR="00B27412">
        <w:rPr>
          <w:rFonts w:ascii="Arial" w:hAnsi="Arial"/>
          <w:b/>
          <w:sz w:val="24"/>
          <w:szCs w:val="24"/>
          <w:lang w:val="en-US" w:eastAsia="zh-CN"/>
        </w:rPr>
        <w:t>CableLabs</w:t>
      </w:r>
      <w:proofErr w:type="spellEnd"/>
      <w:r w:rsidR="00B27412">
        <w:rPr>
          <w:rFonts w:ascii="Arial" w:hAnsi="Arial"/>
          <w:b/>
          <w:sz w:val="24"/>
          <w:szCs w:val="24"/>
          <w:lang w:val="en-US" w:eastAsia="zh-CN"/>
        </w:rPr>
        <w:t>, Charter Communications,</w:t>
      </w:r>
      <w:r w:rsidR="00B27412" w:rsidRPr="00524565"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B27412" w:rsidRPr="00524565">
        <w:rPr>
          <w:rFonts w:ascii="Arial" w:hAnsi="Arial"/>
          <w:b/>
          <w:sz w:val="24"/>
          <w:szCs w:val="24"/>
          <w:lang w:eastAsia="zh-CN"/>
        </w:rPr>
        <w:t>Lenovo</w:t>
      </w:r>
      <w:r w:rsidR="00B27412">
        <w:rPr>
          <w:rFonts w:ascii="Arial" w:hAnsi="Arial"/>
          <w:b/>
          <w:sz w:val="24"/>
          <w:szCs w:val="24"/>
          <w:lang w:eastAsia="zh-CN"/>
        </w:rPr>
        <w:t xml:space="preserve">, Nokia, </w:t>
      </w:r>
      <w:r w:rsidR="00B27412" w:rsidRPr="00684E44">
        <w:rPr>
          <w:rFonts w:ascii="Arial" w:hAnsi="Arial"/>
          <w:b/>
          <w:sz w:val="24"/>
          <w:szCs w:val="24"/>
          <w:lang w:eastAsia="zh-CN"/>
        </w:rPr>
        <w:t>Nokia Shanghai Bell</w:t>
      </w:r>
      <w:r w:rsidR="005A176C">
        <w:rPr>
          <w:rFonts w:ascii="Arial" w:hAnsi="Arial" w:hint="eastAsia"/>
          <w:b/>
          <w:sz w:val="24"/>
          <w:szCs w:val="24"/>
          <w:lang w:eastAsia="zh-CN"/>
        </w:rPr>
        <w:t>,</w:t>
      </w:r>
      <w:r w:rsidR="005A176C" w:rsidRPr="005A176C">
        <w:t xml:space="preserve"> </w:t>
      </w:r>
      <w:proofErr w:type="spellStart"/>
      <w:r w:rsidR="005A176C" w:rsidRPr="005A176C">
        <w:rPr>
          <w:rFonts w:ascii="Arial" w:hAnsi="Arial"/>
          <w:b/>
          <w:sz w:val="24"/>
          <w:szCs w:val="24"/>
          <w:lang w:eastAsia="zh-CN"/>
        </w:rPr>
        <w:t>InterDigital</w:t>
      </w:r>
      <w:proofErr w:type="spellEnd"/>
    </w:p>
    <w:p w14:paraId="2BB8AC0B" w14:textId="6FEFED26" w:rsidR="001E489F" w:rsidRPr="006105EF" w:rsidRDefault="001E489F" w:rsidP="00A14EA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1" w:name="_Hlk188800699"/>
      <w:r w:rsidR="00A14EA8" w:rsidRPr="00A14EA8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6105EF">
        <w:rPr>
          <w:rFonts w:ascii="Arial" w:eastAsia="Batang" w:hAnsi="Arial" w:cs="Arial"/>
          <w:b/>
          <w:sz w:val="24"/>
          <w:szCs w:val="24"/>
          <w:lang w:eastAsia="zh-CN"/>
        </w:rPr>
        <w:t xml:space="preserve">SID on security aspects for </w:t>
      </w:r>
      <w:r w:rsidR="00A920C6">
        <w:rPr>
          <w:rFonts w:ascii="Arial" w:eastAsia="Batang" w:hAnsi="Arial" w:cs="Arial"/>
          <w:b/>
          <w:sz w:val="24"/>
          <w:szCs w:val="24"/>
          <w:lang w:eastAsia="zh-CN"/>
        </w:rPr>
        <w:t>QUIC</w:t>
      </w:r>
      <w:bookmarkEnd w:id="1"/>
      <w:r w:rsidR="00B27412">
        <w:rPr>
          <w:rFonts w:ascii="Arial" w:eastAsia="Batang" w:hAnsi="Arial" w:cs="Arial"/>
          <w:b/>
          <w:sz w:val="24"/>
          <w:szCs w:val="24"/>
          <w:lang w:eastAsia="zh-CN"/>
        </w:rPr>
        <w:t>/TLS</w:t>
      </w:r>
    </w:p>
    <w:p w14:paraId="66ACF610" w14:textId="2F493E5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40507">
        <w:rPr>
          <w:rFonts w:ascii="Arial" w:eastAsia="Batang" w:hAnsi="Arial"/>
          <w:b/>
          <w:sz w:val="24"/>
          <w:szCs w:val="24"/>
          <w:lang w:val="en-US" w:eastAsia="zh-CN"/>
        </w:rPr>
        <w:t>Discussion</w:t>
      </w:r>
    </w:p>
    <w:p w14:paraId="110F6C52" w14:textId="149C7161" w:rsidR="001E489F" w:rsidRPr="00C50507" w:rsidRDefault="001E489F" w:rsidP="00C50507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46D23">
        <w:rPr>
          <w:rFonts w:ascii="Arial" w:eastAsia="Batang" w:hAnsi="Arial"/>
          <w:b/>
          <w:sz w:val="24"/>
          <w:szCs w:val="24"/>
          <w:lang w:val="en-US" w:eastAsia="zh-CN"/>
        </w:rPr>
        <w:t>6</w:t>
      </w:r>
      <w:r w:rsidR="00894FE8">
        <w:rPr>
          <w:rFonts w:ascii="Arial" w:eastAsia="Batang" w:hAnsi="Arial"/>
          <w:b/>
          <w:sz w:val="24"/>
          <w:szCs w:val="24"/>
          <w:lang w:val="en-US" w:eastAsia="zh-CN"/>
        </w:rPr>
        <w:t>.3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4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5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6" w:history="1">
        <w:r w:rsidRPr="00BC642A">
          <w:t>3GPP TR 21.900</w:t>
        </w:r>
      </w:hyperlink>
    </w:p>
    <w:p w14:paraId="2F242254" w14:textId="2DC3127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2A7230" w:rsidDel="002A723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105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A334FA" w:rsidRPr="00A334FA">
        <w:rPr>
          <w:rFonts w:ascii="Arial" w:eastAsia="Times New Roman" w:hAnsi="Arial" w:cs="Times New Roman" w:hint="eastAsia"/>
          <w:color w:val="auto"/>
          <w:sz w:val="36"/>
          <w:szCs w:val="20"/>
          <w:lang w:eastAsia="ja-JP"/>
        </w:rPr>
        <w:t>providing</w:t>
      </w:r>
      <w:r w:rsidR="00A334F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a PSK to enable the </w:t>
      </w:r>
      <w:r w:rsidR="006105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security for </w:t>
      </w:r>
      <w:r w:rsidR="00A334F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MPQUIC</w:t>
      </w:r>
    </w:p>
    <w:p w14:paraId="1845B441" w14:textId="0111D75A" w:rsidR="001E489F" w:rsidRPr="00BA3A53" w:rsidRDefault="001E489F" w:rsidP="001E489F">
      <w:pPr>
        <w:pStyle w:val="Guidance"/>
      </w:pPr>
    </w:p>
    <w:p w14:paraId="4520DCE2" w14:textId="48AB90F5" w:rsidR="001E489F" w:rsidRPr="00D4626C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Acronym:</w:t>
      </w:r>
      <w:r w:rsidR="00F41079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 </w:t>
      </w:r>
      <w:r w:rsidR="006105EF"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FS_</w:t>
      </w:r>
      <w:r w:rsidR="00A334FA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PSK_MPQUIC</w:t>
      </w:r>
      <w:r w:rsidR="006105EF"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_Sec</w:t>
      </w:r>
    </w:p>
    <w:p w14:paraId="18C69795" w14:textId="716CF48B" w:rsidR="001E489F" w:rsidRPr="00D4626C" w:rsidRDefault="001E489F" w:rsidP="001E489F">
      <w:pPr>
        <w:pStyle w:val="Guidance"/>
        <w:rPr>
          <w:lang w:val="fr-FR"/>
        </w:rPr>
      </w:pPr>
    </w:p>
    <w:p w14:paraId="15B1DB90" w14:textId="59FE241D" w:rsidR="001E489F" w:rsidRPr="00D4626C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Unique identifier:</w:t>
      </w:r>
      <w:r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6105EF"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</w:p>
    <w:p w14:paraId="4D9605DA" w14:textId="39446A7A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A920C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  <w:r w:rsidR="00C11FD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</w:p>
    <w:p w14:paraId="0F6B4D92" w14:textId="24A9B56C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F2461F5" w:rsidR="001E489F" w:rsidRDefault="006105EF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50309FDE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58DAB36" w:rsidR="001E489F" w:rsidRDefault="006105EF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ED9B25" w:rsidR="001E489F" w:rsidRDefault="00B27412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6CF812F4" w:rsidR="001E489F" w:rsidRDefault="00BB7BA1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D22B96E" w:rsidR="001E489F" w:rsidRDefault="006105EF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37A943A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08E07A3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5114FC5F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5BEECE23" w:rsidR="007861B8" w:rsidRPr="00C278EB" w:rsidRDefault="001E489F" w:rsidP="00C278EB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366F778" w:rsidR="007861B8" w:rsidRDefault="006105E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5ACBE58B" w:rsidR="001E489F" w:rsidRPr="009A6092" w:rsidRDefault="001E489F" w:rsidP="00E0004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26AC8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B72A20E" w:rsidR="00426AC8" w:rsidRDefault="00A920C6" w:rsidP="00426AC8">
            <w:pPr>
              <w:pStyle w:val="TAL"/>
            </w:pPr>
            <w:r w:rsidRPr="00005447">
              <w:t>N/A</w:t>
            </w:r>
          </w:p>
        </w:tc>
        <w:tc>
          <w:tcPr>
            <w:tcW w:w="1101" w:type="dxa"/>
          </w:tcPr>
          <w:p w14:paraId="334D300A" w14:textId="0826F515" w:rsidR="00426AC8" w:rsidRDefault="00426AC8" w:rsidP="00426AC8">
            <w:pPr>
              <w:pStyle w:val="TAL"/>
            </w:pPr>
          </w:p>
        </w:tc>
        <w:tc>
          <w:tcPr>
            <w:tcW w:w="1101" w:type="dxa"/>
          </w:tcPr>
          <w:p w14:paraId="3338BA6A" w14:textId="5994ED36" w:rsidR="00426AC8" w:rsidRDefault="00426AC8" w:rsidP="00426AC8">
            <w:pPr>
              <w:pStyle w:val="TAL"/>
            </w:pPr>
          </w:p>
        </w:tc>
        <w:tc>
          <w:tcPr>
            <w:tcW w:w="6010" w:type="dxa"/>
          </w:tcPr>
          <w:p w14:paraId="225432A0" w14:textId="2A023532" w:rsidR="00426AC8" w:rsidRPr="00251D80" w:rsidRDefault="00426AC8" w:rsidP="00426AC8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32543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685035ED" w:rsidR="00132543" w:rsidRPr="00C50507" w:rsidRDefault="00B35734" w:rsidP="00B35734">
            <w:pPr>
              <w:pStyle w:val="Guidance"/>
              <w:rPr>
                <w:highlight w:val="yellow"/>
              </w:rPr>
            </w:pPr>
            <w:r w:rsidRPr="00B35734">
              <w:t>N/</w:t>
            </w:r>
            <w:r w:rsidRPr="00B35734">
              <w:rPr>
                <w:rFonts w:hint="eastAsia"/>
              </w:rPr>
              <w:t>A</w:t>
            </w:r>
          </w:p>
        </w:tc>
        <w:tc>
          <w:tcPr>
            <w:tcW w:w="3326" w:type="dxa"/>
          </w:tcPr>
          <w:p w14:paraId="3AC061FD" w14:textId="6831BDCE" w:rsidR="00132543" w:rsidRPr="00C50507" w:rsidRDefault="00132543" w:rsidP="00132543">
            <w:pPr>
              <w:pStyle w:val="TAL"/>
              <w:rPr>
                <w:highlight w:val="yellow"/>
              </w:rPr>
            </w:pPr>
          </w:p>
        </w:tc>
        <w:tc>
          <w:tcPr>
            <w:tcW w:w="5099" w:type="dxa"/>
          </w:tcPr>
          <w:p w14:paraId="017BF4B1" w14:textId="574B7993" w:rsidR="00132543" w:rsidRPr="00C50507" w:rsidRDefault="00132543" w:rsidP="00132543">
            <w:pPr>
              <w:pStyle w:val="Guidance"/>
              <w:rPr>
                <w:highlight w:val="yellow"/>
              </w:rPr>
            </w:pPr>
          </w:p>
        </w:tc>
      </w:tr>
    </w:tbl>
    <w:p w14:paraId="7734C2FF" w14:textId="77777777" w:rsidR="002B1919" w:rsidRDefault="002B1919" w:rsidP="002B1919">
      <w:pPr>
        <w:rPr>
          <w:b/>
          <w:bCs/>
        </w:rPr>
      </w:pPr>
    </w:p>
    <w:p w14:paraId="751FE494" w14:textId="4AE6115C" w:rsidR="002B1919" w:rsidRPr="00005447" w:rsidRDefault="002B1919" w:rsidP="002B1919">
      <w:pPr>
        <w:rPr>
          <w:b/>
          <w:bCs/>
        </w:rPr>
      </w:pPr>
      <w:r w:rsidRPr="00005447">
        <w:rPr>
          <w:b/>
          <w:bCs/>
        </w:rPr>
        <w:t>Dependency on non-3GPP (draft) specification:</w:t>
      </w:r>
    </w:p>
    <w:p w14:paraId="6390F3CE" w14:textId="77777777" w:rsidR="002B1919" w:rsidRPr="00005447" w:rsidRDefault="002B1919" w:rsidP="002B1919">
      <w:pPr>
        <w:pStyle w:val="Guidance"/>
      </w:pPr>
      <w:r w:rsidRPr="00005447">
        <w:t>N/A</w:t>
      </w:r>
    </w:p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9FE710F" w14:textId="77777777" w:rsidR="00616E27" w:rsidRDefault="00CE7D49" w:rsidP="00BA10D7">
      <w:pPr>
        <w:spacing w:beforeLines="50" w:before="120"/>
      </w:pPr>
      <w:r>
        <w:t xml:space="preserve">In Release 18, SA2 specified MPQUIC in clause 5.32.6.2.2 of TS 23.501for steering, switching, and splitting of UDP traffic between the UE and UPF. </w:t>
      </w:r>
      <w:r w:rsidR="00455454">
        <w:rPr>
          <w:rFonts w:hint="eastAsia"/>
        </w:rPr>
        <w:t>I</w:t>
      </w:r>
      <w:r w:rsidR="00455454">
        <w:t xml:space="preserve">n Release 19, SA2 specified MPQUIC in clause 5.32.6.2.2 of TS 23.501 for steering, switching, and splitting of non-UDP traffic between the UE and UPF. </w:t>
      </w:r>
      <w:r>
        <w:t xml:space="preserve">MPQUIC </w:t>
      </w:r>
      <w:r w:rsidR="00AE33B4">
        <w:t xml:space="preserve">uses QUIC, which further </w:t>
      </w:r>
      <w:r>
        <w:t xml:space="preserve">uses TLS for transport layer security protection of traffic between the UE and UPF. </w:t>
      </w:r>
    </w:p>
    <w:p w14:paraId="789548ED" w14:textId="1DCF3033" w:rsidR="009526BB" w:rsidRPr="000814DD" w:rsidRDefault="009526BB" w:rsidP="009526BB">
      <w:pPr>
        <w:spacing w:beforeLines="50" w:before="120"/>
      </w:pPr>
      <w:r w:rsidRPr="002960A3">
        <w:t xml:space="preserve">During the SA3#117 meeting, it was decided to add an annex to describe </w:t>
      </w:r>
      <w:r w:rsidR="0061583C">
        <w:t xml:space="preserve">that </w:t>
      </w:r>
      <w:r w:rsidR="00A57777">
        <w:t>TLS security</w:t>
      </w:r>
      <w:r w:rsidRPr="002960A3">
        <w:t xml:space="preserve"> </w:t>
      </w:r>
      <w:r w:rsidR="00A57777">
        <w:t xml:space="preserve">is used in </w:t>
      </w:r>
      <w:r w:rsidRPr="002960A3">
        <w:t>MPQUIC in ATSSS.</w:t>
      </w:r>
      <w:r w:rsidR="00A57777" w:rsidRPr="00A57777">
        <w:t xml:space="preserve"> However, neither the management of certificates nor other types of authentication mechanisms (</w:t>
      </w:r>
      <w:proofErr w:type="gramStart"/>
      <w:r w:rsidR="00A57777" w:rsidRPr="00A57777">
        <w:t>e.g.</w:t>
      </w:r>
      <w:proofErr w:type="gramEnd"/>
      <w:r w:rsidR="00A57777" w:rsidRPr="00A57777">
        <w:t xml:space="preserve"> pre-shared key mode) are specified</w:t>
      </w:r>
      <w:r w:rsidR="00A57777">
        <w:t>.</w:t>
      </w:r>
      <w:r w:rsidR="005F3432">
        <w:t xml:space="preserve"> </w:t>
      </w:r>
      <w:r w:rsidR="00A57777">
        <w:t>P</w:t>
      </w:r>
      <w:r w:rsidR="00C00163">
        <w:t>re-shared-key (PSK) mode</w:t>
      </w:r>
      <w:r w:rsidRPr="00985163">
        <w:t xml:space="preserve"> can save </w:t>
      </w:r>
      <w:r>
        <w:t xml:space="preserve">on </w:t>
      </w:r>
      <w:r w:rsidRPr="00985163">
        <w:t>computation and communication</w:t>
      </w:r>
      <w:r>
        <w:t xml:space="preserve">. Furthermore, it </w:t>
      </w:r>
      <w:r w:rsidRPr="00985163">
        <w:t xml:space="preserve">can be flexibly deployed </w:t>
      </w:r>
      <w:r>
        <w:t>and would enable</w:t>
      </w:r>
      <w:r w:rsidRPr="00985163">
        <w:t xml:space="preserve"> Early Data (0-RTT) in QUIC protocol</w:t>
      </w:r>
      <w:r>
        <w:t>. This is a major advantage of such mode</w:t>
      </w:r>
      <w:r w:rsidRPr="00985163">
        <w:t>.</w:t>
      </w:r>
    </w:p>
    <w:p w14:paraId="277D04A2" w14:textId="3A504522" w:rsidR="009526BB" w:rsidRPr="00824E19" w:rsidRDefault="009526BB" w:rsidP="00BA10D7">
      <w:pPr>
        <w:spacing w:beforeLines="50" w:before="120"/>
      </w:pPr>
      <w:r>
        <w:t xml:space="preserve">For </w:t>
      </w:r>
      <w:r w:rsidRPr="00985163">
        <w:t>PSK mode</w:t>
      </w:r>
      <w:r>
        <w:t>, i</w:t>
      </w:r>
      <w:r w:rsidR="00824E19" w:rsidRPr="00985163">
        <w:t>n</w:t>
      </w:r>
      <w:r w:rsidR="00824E19">
        <w:t xml:space="preserve"> </w:t>
      </w:r>
      <w:r w:rsidR="00824E19" w:rsidRPr="00985163">
        <w:t xml:space="preserve">3GPP, </w:t>
      </w:r>
      <w:r w:rsidR="00824E19">
        <w:t>the</w:t>
      </w:r>
      <w:r w:rsidR="00824E19" w:rsidRPr="00985163">
        <w:t xml:space="preserve"> PSK between the UE and the UPF </w:t>
      </w:r>
      <w:r w:rsidR="00824E19">
        <w:t>can</w:t>
      </w:r>
      <w:r w:rsidR="00824E19" w:rsidRPr="00985163">
        <w:t xml:space="preserve"> be obtained in multiple manners, for example, through pre-configuration or derivation </w:t>
      </w:r>
      <w:r w:rsidR="00824E19">
        <w:t>from the</w:t>
      </w:r>
      <w:r w:rsidR="00824E19" w:rsidRPr="00985163">
        <w:t xml:space="preserve"> security context between the UE and </w:t>
      </w:r>
      <w:r w:rsidR="00824E19">
        <w:t>the</w:t>
      </w:r>
      <w:r w:rsidR="00824E19" w:rsidRPr="00985163">
        <w:t xml:space="preserve"> network</w:t>
      </w:r>
      <w:r w:rsidR="00824E19">
        <w:t>. When and how to obtain the PSK should be discussed. And t</w:t>
      </w:r>
      <w:r w:rsidR="00824E19" w:rsidRPr="00CC58FA">
        <w:t xml:space="preserve">he complexity of different approaches </w:t>
      </w:r>
      <w:r w:rsidR="00824E19">
        <w:t>may</w:t>
      </w:r>
      <w:r w:rsidR="00824E19" w:rsidRPr="00CC58FA">
        <w:t xml:space="preserve"> be compared</w:t>
      </w:r>
      <w:r w:rsidR="00824E19">
        <w:t xml:space="preserve"> in order to </w:t>
      </w:r>
      <w:r w:rsidR="00824E19" w:rsidRPr="00CC58FA">
        <w:t xml:space="preserve">provide </w:t>
      </w:r>
      <w:r w:rsidR="00824E19">
        <w:t xml:space="preserve">further </w:t>
      </w:r>
      <w:r w:rsidR="00824E19" w:rsidRPr="00CC58FA">
        <w:t>reference for specific deployments.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8402A1F" w14:textId="7C38463F" w:rsidR="001E489F" w:rsidRDefault="00176247" w:rsidP="001E489F">
      <w:r w:rsidRPr="00176247">
        <w:t>Based on the above justification, the following objectives will be studied</w:t>
      </w:r>
      <w:r w:rsidR="00F92492">
        <w:t>:</w:t>
      </w:r>
    </w:p>
    <w:p w14:paraId="35FF4068" w14:textId="3D1CA887" w:rsidR="009526BB" w:rsidRDefault="009526BB" w:rsidP="00CE7D49">
      <w:pPr>
        <w:spacing w:after="18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W</w:t>
      </w:r>
      <w:r>
        <w:rPr>
          <w:color w:val="000000"/>
          <w:lang w:eastAsia="zh-CN"/>
        </w:rPr>
        <w:t>T#</w:t>
      </w:r>
      <w:r w:rsidR="002331E2">
        <w:rPr>
          <w:color w:val="000000"/>
          <w:lang w:eastAsia="zh-CN"/>
        </w:rPr>
        <w:t>1</w:t>
      </w:r>
      <w:r>
        <w:rPr>
          <w:color w:val="000000"/>
          <w:lang w:eastAsia="zh-CN"/>
        </w:rPr>
        <w:t xml:space="preserve">: </w:t>
      </w:r>
      <w:r>
        <w:t>Study the support of PSK mode, in particular:</w:t>
      </w:r>
    </w:p>
    <w:p w14:paraId="7A3E7E77" w14:textId="1348170A" w:rsidR="00B27412" w:rsidRDefault="00B27412" w:rsidP="00B27412">
      <w:pPr>
        <w:pStyle w:val="Guidance"/>
        <w:rPr>
          <w:i w:val="0"/>
        </w:rPr>
      </w:pPr>
      <w:r>
        <w:rPr>
          <w:i w:val="0"/>
        </w:rPr>
        <w:t xml:space="preserve">- Study key derivation </w:t>
      </w:r>
      <w:r w:rsidR="004D3D95">
        <w:rPr>
          <w:i w:val="0"/>
        </w:rPr>
        <w:t>and delivery for</w:t>
      </w:r>
      <w:r>
        <w:rPr>
          <w:i w:val="0"/>
        </w:rPr>
        <w:t xml:space="preserve"> </w:t>
      </w:r>
      <w:r w:rsidR="004D3D95">
        <w:rPr>
          <w:i w:val="0"/>
        </w:rPr>
        <w:t>UPF</w:t>
      </w:r>
      <w:r>
        <w:rPr>
          <w:i w:val="0"/>
        </w:rPr>
        <w:t>.</w:t>
      </w:r>
    </w:p>
    <w:p w14:paraId="20B7EE22" w14:textId="4382AF1C" w:rsidR="00B27412" w:rsidRPr="009526BB" w:rsidRDefault="004D3D95" w:rsidP="009526BB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OTE: the impact to the 5GS should be minimized.</w:t>
      </w:r>
    </w:p>
    <w:p w14:paraId="05CC9EBF" w14:textId="77777777" w:rsidR="00803B8A" w:rsidRPr="009526BB" w:rsidRDefault="00803B8A" w:rsidP="001E489F"/>
    <w:p w14:paraId="1CC680F6" w14:textId="77777777" w:rsidR="002F70F3" w:rsidRDefault="002F70F3" w:rsidP="002F70F3">
      <w:pPr>
        <w:pStyle w:val="2"/>
      </w:pPr>
      <w:r>
        <w:t>TU estimates and dependencies</w:t>
      </w:r>
    </w:p>
    <w:p w14:paraId="064E1D96" w14:textId="77777777" w:rsidR="002F70F3" w:rsidRPr="00AD2837" w:rsidRDefault="002F70F3" w:rsidP="002F70F3"/>
    <w:tbl>
      <w:tblPr>
        <w:tblW w:w="823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2F70F3" w:rsidRPr="00FF2903" w14:paraId="4322C38D" w14:textId="77777777" w:rsidTr="00073AFC">
        <w:tc>
          <w:tcPr>
            <w:tcW w:w="1151" w:type="dxa"/>
            <w:shd w:val="clear" w:color="auto" w:fill="auto"/>
          </w:tcPr>
          <w:p w14:paraId="7DD1AA27" w14:textId="77777777" w:rsidR="002F70F3" w:rsidRPr="00A112D0" w:rsidRDefault="002F70F3" w:rsidP="00073AFC">
            <w:bookmarkStart w:id="2" w:name="_Hlk85813720"/>
            <w:r w:rsidRPr="00A112D0">
              <w:t>W</w:t>
            </w:r>
            <w:r>
              <w:t xml:space="preserve">ork </w:t>
            </w:r>
            <w:r w:rsidRPr="00A112D0">
              <w:t>T</w:t>
            </w:r>
            <w:r>
              <w:t>ask ID</w:t>
            </w:r>
          </w:p>
        </w:tc>
        <w:tc>
          <w:tcPr>
            <w:tcW w:w="1428" w:type="dxa"/>
            <w:shd w:val="clear" w:color="auto" w:fill="auto"/>
          </w:tcPr>
          <w:p w14:paraId="6F798FE1" w14:textId="77777777" w:rsidR="002F70F3" w:rsidRDefault="002F70F3" w:rsidP="00073AFC">
            <w:r>
              <w:t>TU Estimate</w:t>
            </w:r>
          </w:p>
          <w:p w14:paraId="2591925E" w14:textId="77777777" w:rsidR="002F70F3" w:rsidRPr="00A112D0" w:rsidRDefault="002F70F3" w:rsidP="00073AFC">
            <w:r>
              <w:t>(Study)</w:t>
            </w:r>
          </w:p>
        </w:tc>
        <w:tc>
          <w:tcPr>
            <w:tcW w:w="1605" w:type="dxa"/>
          </w:tcPr>
          <w:p w14:paraId="5CA8DBB7" w14:textId="77777777" w:rsidR="002F70F3" w:rsidRDefault="002F70F3" w:rsidP="00073AFC">
            <w:r>
              <w:t>TU Estimate</w:t>
            </w:r>
          </w:p>
          <w:p w14:paraId="5501E4D4" w14:textId="77777777" w:rsidR="002F70F3" w:rsidRDefault="002F70F3" w:rsidP="00073AFC">
            <w:r>
              <w:t>(Normative)</w:t>
            </w:r>
          </w:p>
        </w:tc>
        <w:tc>
          <w:tcPr>
            <w:tcW w:w="1605" w:type="dxa"/>
          </w:tcPr>
          <w:p w14:paraId="44B481B1" w14:textId="77777777" w:rsidR="002F70F3" w:rsidRDefault="002F70F3" w:rsidP="00073AFC">
            <w:r>
              <w:t>RAN Dependency</w:t>
            </w:r>
          </w:p>
          <w:p w14:paraId="5BE0339F" w14:textId="77777777" w:rsidR="002F70F3" w:rsidRDefault="002F70F3" w:rsidP="00073AFC">
            <w:r>
              <w:t xml:space="preserve">(Yes/No/Maybe) </w:t>
            </w:r>
          </w:p>
        </w:tc>
        <w:tc>
          <w:tcPr>
            <w:tcW w:w="2447" w:type="dxa"/>
          </w:tcPr>
          <w:p w14:paraId="4329502D" w14:textId="77777777" w:rsidR="002F70F3" w:rsidRDefault="002F70F3" w:rsidP="00073AFC">
            <w:r>
              <w:t xml:space="preserve">Inter Work Tasks Dependency </w:t>
            </w:r>
          </w:p>
          <w:p w14:paraId="22F59A07" w14:textId="77777777" w:rsidR="002F70F3" w:rsidRPr="00AA4C94" w:rsidRDefault="002F70F3" w:rsidP="00073AFC">
            <w:r w:rsidRPr="00656773">
              <w:t xml:space="preserve">Editor’s Note: </w:t>
            </w:r>
            <w:r>
              <w:t xml:space="preserve">This column should highlight if </w:t>
            </w:r>
            <w:proofErr w:type="spellStart"/>
            <w:r>
              <w:t>WT#x</w:t>
            </w:r>
            <w:proofErr w:type="spellEnd"/>
            <w:r>
              <w:t xml:space="preserve"> is self-contained, or is dependent on completion of other WTs</w:t>
            </w:r>
          </w:p>
        </w:tc>
      </w:tr>
      <w:tr w:rsidR="00C00163" w:rsidRPr="00FF2903" w14:paraId="5C565852" w14:textId="77777777" w:rsidTr="00073AFC">
        <w:tc>
          <w:tcPr>
            <w:tcW w:w="1151" w:type="dxa"/>
            <w:shd w:val="clear" w:color="auto" w:fill="auto"/>
          </w:tcPr>
          <w:p w14:paraId="2417C2BA" w14:textId="0F7A09B4" w:rsidR="00C00163" w:rsidRDefault="00C00163" w:rsidP="00073AF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T#</w:t>
            </w:r>
            <w:r w:rsidR="002331E2">
              <w:rPr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14:paraId="3E961896" w14:textId="57D2FCE1" w:rsidR="00C00163" w:rsidRDefault="000537D9" w:rsidP="00AE68D4">
            <w:pPr>
              <w:jc w:val="center"/>
            </w:pPr>
            <w:r>
              <w:t>1</w:t>
            </w:r>
          </w:p>
        </w:tc>
        <w:tc>
          <w:tcPr>
            <w:tcW w:w="1605" w:type="dxa"/>
          </w:tcPr>
          <w:p w14:paraId="1F3A031E" w14:textId="6FC60CF6" w:rsidR="00C00163" w:rsidRDefault="004D3D95" w:rsidP="00AE68D4">
            <w:pPr>
              <w:jc w:val="center"/>
            </w:pPr>
            <w:r>
              <w:t>0.5</w:t>
            </w:r>
          </w:p>
        </w:tc>
        <w:tc>
          <w:tcPr>
            <w:tcW w:w="1605" w:type="dxa"/>
          </w:tcPr>
          <w:p w14:paraId="0F965A76" w14:textId="73555719" w:rsidR="00C00163" w:rsidRDefault="00C00163" w:rsidP="00AE68D4">
            <w:pPr>
              <w:jc w:val="center"/>
            </w:pPr>
            <w:r>
              <w:t>No</w:t>
            </w:r>
          </w:p>
        </w:tc>
        <w:tc>
          <w:tcPr>
            <w:tcW w:w="2447" w:type="dxa"/>
          </w:tcPr>
          <w:p w14:paraId="16191C10" w14:textId="127A82D9" w:rsidR="00C00163" w:rsidRDefault="00C00163" w:rsidP="00AE68D4">
            <w:pPr>
              <w:jc w:val="center"/>
            </w:pPr>
            <w:r>
              <w:t>WT#</w:t>
            </w:r>
            <w:r w:rsidR="00801360">
              <w:t>1</w:t>
            </w:r>
            <w:r>
              <w:t xml:space="preserve"> is self-contained</w:t>
            </w:r>
          </w:p>
        </w:tc>
      </w:tr>
      <w:bookmarkEnd w:id="2"/>
    </w:tbl>
    <w:p w14:paraId="7E9EF805" w14:textId="77777777" w:rsidR="002F70F3" w:rsidRPr="0017306D" w:rsidRDefault="002F70F3" w:rsidP="002F70F3"/>
    <w:p w14:paraId="339DD7CC" w14:textId="6AE152C6" w:rsidR="002F70F3" w:rsidRPr="0017306D" w:rsidRDefault="002F70F3" w:rsidP="002F70F3">
      <w:r w:rsidRPr="0017306D">
        <w:t xml:space="preserve">Total TU estimates for the study phase: </w:t>
      </w:r>
      <w:r w:rsidR="00425A00">
        <w:t>1</w:t>
      </w:r>
    </w:p>
    <w:p w14:paraId="496C69E0" w14:textId="6131693E" w:rsidR="002F70F3" w:rsidRPr="0017306D" w:rsidRDefault="002F70F3" w:rsidP="002F70F3">
      <w:r w:rsidRPr="0017306D">
        <w:t>Total TU estimates for the normative phase:</w:t>
      </w:r>
      <w:r w:rsidR="000F2A1D">
        <w:t xml:space="preserve"> </w:t>
      </w:r>
      <w:r w:rsidR="002331E2">
        <w:t>0.5</w:t>
      </w:r>
      <w:r w:rsidR="00B27412" w:rsidRPr="0017306D">
        <w:t xml:space="preserve"> </w:t>
      </w:r>
    </w:p>
    <w:p w14:paraId="5F269C20" w14:textId="5FF3223E" w:rsidR="002F70F3" w:rsidRPr="0017306D" w:rsidRDefault="002F70F3" w:rsidP="002F70F3">
      <w:r w:rsidRPr="0017306D">
        <w:t xml:space="preserve">Total TU estimates: </w:t>
      </w:r>
      <w:r w:rsidR="002331E2">
        <w:t>1</w:t>
      </w:r>
      <w:r w:rsidR="00425A00">
        <w:t>.5</w:t>
      </w:r>
    </w:p>
    <w:p w14:paraId="3ED89895" w14:textId="77777777" w:rsidR="0004055D" w:rsidRPr="006C2E80" w:rsidRDefault="0004055D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221B70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8F963E0" w:rsidR="00221B70" w:rsidRPr="006C2E80" w:rsidRDefault="00221B70" w:rsidP="00221B70">
            <w:pPr>
              <w:pStyle w:val="Guidance"/>
              <w:spacing w:after="0"/>
            </w:pPr>
            <w:r w:rsidRPr="0057642F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61041CF9" w:rsidR="00221B70" w:rsidRPr="006C2E80" w:rsidRDefault="00221B70" w:rsidP="00221B70">
            <w:pPr>
              <w:pStyle w:val="Guidance"/>
              <w:spacing w:after="0"/>
            </w:pPr>
            <w:r>
              <w:rPr>
                <w:i w:val="0"/>
                <w:iCs/>
              </w:rPr>
              <w:t>33.xxx</w:t>
            </w:r>
          </w:p>
        </w:tc>
        <w:tc>
          <w:tcPr>
            <w:tcW w:w="2409" w:type="dxa"/>
          </w:tcPr>
          <w:p w14:paraId="3489ADFF" w14:textId="1117765E" w:rsidR="00221B70" w:rsidRPr="006C2E80" w:rsidRDefault="00D335B0" w:rsidP="00221B70">
            <w:pPr>
              <w:pStyle w:val="Guidance"/>
              <w:spacing w:after="0"/>
            </w:pPr>
            <w:r w:rsidRPr="00D335B0">
              <w:rPr>
                <w:i w:val="0"/>
                <w:iCs/>
              </w:rPr>
              <w:t>Study on providing a PSK to enable the security for MPQUIC</w:t>
            </w:r>
          </w:p>
        </w:tc>
        <w:tc>
          <w:tcPr>
            <w:tcW w:w="993" w:type="dxa"/>
          </w:tcPr>
          <w:p w14:paraId="060C3F75" w14:textId="5961F8A1" w:rsidR="00221B70" w:rsidRPr="006C2E80" w:rsidRDefault="00221B70" w:rsidP="00221B70">
            <w:pPr>
              <w:pStyle w:val="Guidance"/>
              <w:spacing w:after="0"/>
            </w:pPr>
            <w:r>
              <w:rPr>
                <w:i w:val="0"/>
                <w:iCs/>
              </w:rPr>
              <w:t>SA#110 (Dec 25)</w:t>
            </w:r>
          </w:p>
        </w:tc>
        <w:tc>
          <w:tcPr>
            <w:tcW w:w="1074" w:type="dxa"/>
          </w:tcPr>
          <w:p w14:paraId="3CC87817" w14:textId="01F22C4D" w:rsidR="00221B70" w:rsidRPr="006C2E80" w:rsidRDefault="00221B70" w:rsidP="00221B70">
            <w:pPr>
              <w:pStyle w:val="Guidance"/>
              <w:spacing w:after="0"/>
            </w:pPr>
            <w:r>
              <w:rPr>
                <w:i w:val="0"/>
                <w:iCs/>
              </w:rPr>
              <w:t>SA#111 (Mar 26)</w:t>
            </w:r>
          </w:p>
        </w:tc>
        <w:tc>
          <w:tcPr>
            <w:tcW w:w="2186" w:type="dxa"/>
          </w:tcPr>
          <w:p w14:paraId="71B3D7AE" w14:textId="2DAC089A" w:rsidR="00221B70" w:rsidRPr="006C2E80" w:rsidRDefault="00221B70" w:rsidP="00221B70">
            <w:pPr>
              <w:pStyle w:val="Guidance"/>
              <w:spacing w:after="0"/>
            </w:pPr>
            <w:r>
              <w:t xml:space="preserve"> </w:t>
            </w:r>
            <w:r w:rsidRPr="00754471">
              <w:rPr>
                <w:highlight w:val="yellow"/>
              </w:rPr>
              <w:t>X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55F753AB" w:rsidR="001E489F" w:rsidRPr="00251D80" w:rsidRDefault="0075253D" w:rsidP="005875D6">
            <w:pPr>
              <w:pStyle w:val="TAL"/>
            </w:pPr>
            <w:r w:rsidRPr="0075253D">
              <w:tab/>
            </w: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122D107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F33D2D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942689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0257D3D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83BEACF" w:rsidR="001E489F" w:rsidRPr="006C2E80" w:rsidRDefault="00754471" w:rsidP="00A24BB2">
      <w:r w:rsidRPr="00754471">
        <w:rPr>
          <w:highlight w:val="yellow"/>
        </w:rPr>
        <w:t>X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7682309" w:rsidR="001E489F" w:rsidRPr="00557B2E" w:rsidRDefault="002B2C6B" w:rsidP="001E489F">
      <w:r>
        <w:t>SA3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2D7B42DF" w14:textId="66A190F3" w:rsidR="004F6D0A" w:rsidRDefault="006738EB" w:rsidP="004F6D0A">
      <w:pPr>
        <w:pStyle w:val="Guidance"/>
      </w:pPr>
      <w:r w:rsidRPr="00321399">
        <w:rPr>
          <w:i w:val="0"/>
          <w:iCs/>
        </w:rPr>
        <w:t>Stage 3 aspects covered by CT WGs</w:t>
      </w:r>
      <w:r>
        <w:rPr>
          <w:i w:val="0"/>
          <w:iCs/>
        </w:rPr>
        <w:t xml:space="preserve">. </w:t>
      </w:r>
      <w:r w:rsidR="004F6D0A">
        <w:rPr>
          <w:i w:val="0"/>
          <w:lang w:eastAsia="zh-CN"/>
        </w:rPr>
        <w:t>Potential interaction with SA2 WG for architecture aspects</w:t>
      </w:r>
      <w:r w:rsidR="009934F9">
        <w:rPr>
          <w:i w:val="0"/>
          <w:lang w:eastAsia="zh-CN"/>
        </w:rPr>
        <w:t>.</w:t>
      </w: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5D17EFF4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9860BE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C0F0342" w:rsidR="009860BE" w:rsidRDefault="00A920C6" w:rsidP="009860BE">
            <w:pPr>
              <w:pStyle w:val="TAL"/>
            </w:pPr>
            <w:r>
              <w:t>Huawei</w:t>
            </w:r>
          </w:p>
        </w:tc>
      </w:tr>
      <w:tr w:rsidR="009860BE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4FC3831" w:rsidR="009860BE" w:rsidRDefault="00A920C6" w:rsidP="009860BE">
            <w:pPr>
              <w:pStyle w:val="TAL"/>
            </w:pPr>
            <w:proofErr w:type="spellStart"/>
            <w:r w:rsidRPr="00A920C6">
              <w:t>HiSilicon</w:t>
            </w:r>
            <w:proofErr w:type="spellEnd"/>
          </w:p>
        </w:tc>
      </w:tr>
      <w:tr w:rsidR="00B27412" w14:paraId="0424270D" w14:textId="77777777" w:rsidTr="008313E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D4FE15" w14:textId="77777777" w:rsidR="00B27412" w:rsidRDefault="00B27412" w:rsidP="008313EF">
            <w:pPr>
              <w:pStyle w:val="TAL"/>
            </w:pPr>
            <w:proofErr w:type="spellStart"/>
            <w:r>
              <w:t>CableLabs</w:t>
            </w:r>
            <w:proofErr w:type="spellEnd"/>
          </w:p>
        </w:tc>
      </w:tr>
      <w:tr w:rsidR="00B27412" w14:paraId="2674C07C" w14:textId="77777777" w:rsidTr="008313E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FAD2C5" w14:textId="77777777" w:rsidR="00B27412" w:rsidRDefault="00B27412" w:rsidP="008313EF">
            <w:pPr>
              <w:pStyle w:val="TAL"/>
            </w:pPr>
            <w:r>
              <w:t>Charter Communications</w:t>
            </w:r>
          </w:p>
        </w:tc>
      </w:tr>
      <w:tr w:rsidR="00B27412" w14:paraId="41D19DBA" w14:textId="77777777" w:rsidTr="008313E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0924B2" w14:textId="77777777" w:rsidR="00B27412" w:rsidRPr="00684E44" w:rsidRDefault="00B27412" w:rsidP="008313EF">
            <w:pPr>
              <w:pStyle w:val="TAL"/>
              <w:rPr>
                <w:rFonts w:cs="Arial"/>
                <w:szCs w:val="18"/>
              </w:rPr>
            </w:pPr>
            <w:r w:rsidRPr="00684E44">
              <w:rPr>
                <w:rFonts w:cs="Arial"/>
                <w:color w:val="212121"/>
                <w:szCs w:val="18"/>
              </w:rPr>
              <w:t>Lenovo</w:t>
            </w:r>
          </w:p>
        </w:tc>
      </w:tr>
      <w:tr w:rsidR="00B27412" w14:paraId="138AE276" w14:textId="77777777" w:rsidTr="008313E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9CB2FA" w14:textId="77777777" w:rsidR="00B27412" w:rsidRDefault="00B27412" w:rsidP="008313EF">
            <w:pPr>
              <w:pStyle w:val="TAL"/>
            </w:pPr>
            <w:r>
              <w:t>Nokia</w:t>
            </w:r>
          </w:p>
        </w:tc>
      </w:tr>
      <w:tr w:rsidR="00B27412" w14:paraId="774185E1" w14:textId="77777777" w:rsidTr="008313E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1E80D6" w14:textId="77777777" w:rsidR="00B27412" w:rsidRPr="00684E44" w:rsidRDefault="00B27412" w:rsidP="008313EF">
            <w:pPr>
              <w:pStyle w:val="TAL"/>
              <w:rPr>
                <w:shd w:val="pct15" w:color="auto" w:fill="FFFFFF"/>
              </w:rPr>
            </w:pPr>
            <w:r w:rsidRPr="00684E44">
              <w:rPr>
                <w:rFonts w:cs="Arial"/>
                <w:color w:val="312E25"/>
                <w:szCs w:val="18"/>
              </w:rPr>
              <w:t>Nokia Shanghai Bell</w:t>
            </w:r>
          </w:p>
        </w:tc>
      </w:tr>
      <w:tr w:rsidR="00B27412" w14:paraId="6326D93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B00E71" w14:textId="4EEC55EB" w:rsidR="00B27412" w:rsidRPr="00A920C6" w:rsidRDefault="007D425A" w:rsidP="009860BE">
            <w:pPr>
              <w:pStyle w:val="TAL"/>
            </w:pPr>
            <w:proofErr w:type="spellStart"/>
            <w:r w:rsidRPr="007D425A">
              <w:t>InterDigital</w:t>
            </w:r>
            <w:proofErr w:type="spellEnd"/>
          </w:p>
        </w:tc>
      </w:tr>
      <w:tr w:rsidR="00D335B0" w14:paraId="05A0E68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8393487" w14:textId="08B88776" w:rsidR="00D335B0" w:rsidRPr="007D425A" w:rsidRDefault="00D335B0" w:rsidP="009860BE">
            <w:pPr>
              <w:pStyle w:val="TAL"/>
            </w:pPr>
            <w:r>
              <w:rPr>
                <w:rFonts w:hint="eastAsia"/>
                <w:lang w:eastAsia="zh-CN"/>
              </w:rPr>
              <w:t>ZTE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0B0635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41E4" w14:textId="77777777" w:rsidR="005049F1" w:rsidRDefault="005049F1">
      <w:r>
        <w:separator/>
      </w:r>
    </w:p>
  </w:endnote>
  <w:endnote w:type="continuationSeparator" w:id="0">
    <w:p w14:paraId="047BACA8" w14:textId="77777777" w:rsidR="005049F1" w:rsidRDefault="005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0E16" w14:textId="77777777" w:rsidR="005049F1" w:rsidRDefault="005049F1">
      <w:r>
        <w:separator/>
      </w:r>
    </w:p>
  </w:footnote>
  <w:footnote w:type="continuationSeparator" w:id="0">
    <w:p w14:paraId="47F3B707" w14:textId="77777777" w:rsidR="005049F1" w:rsidRDefault="0050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BB7"/>
    <w:multiLevelType w:val="hybridMultilevel"/>
    <w:tmpl w:val="8D6AC870"/>
    <w:lvl w:ilvl="0" w:tplc="274862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464619"/>
    <w:multiLevelType w:val="hybridMultilevel"/>
    <w:tmpl w:val="7C287368"/>
    <w:lvl w:ilvl="0" w:tplc="C9683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3560"/>
    <w:multiLevelType w:val="hybridMultilevel"/>
    <w:tmpl w:val="E28E169A"/>
    <w:lvl w:ilvl="0" w:tplc="2214AC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2E4FE9"/>
    <w:multiLevelType w:val="hybridMultilevel"/>
    <w:tmpl w:val="DE260BC8"/>
    <w:lvl w:ilvl="0" w:tplc="090EE2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B2528"/>
    <w:multiLevelType w:val="hybridMultilevel"/>
    <w:tmpl w:val="E460F23E"/>
    <w:lvl w:ilvl="0" w:tplc="EC9845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E1E8B"/>
    <w:multiLevelType w:val="hybridMultilevel"/>
    <w:tmpl w:val="6AF0D31E"/>
    <w:lvl w:ilvl="0" w:tplc="8F1E14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F4341"/>
    <w:multiLevelType w:val="hybridMultilevel"/>
    <w:tmpl w:val="003AEB2C"/>
    <w:lvl w:ilvl="0" w:tplc="71125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19FB"/>
    <w:multiLevelType w:val="hybridMultilevel"/>
    <w:tmpl w:val="30626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C49ED"/>
    <w:multiLevelType w:val="hybridMultilevel"/>
    <w:tmpl w:val="091CEA4C"/>
    <w:lvl w:ilvl="0" w:tplc="D6D2BD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63F2E"/>
    <w:multiLevelType w:val="hybridMultilevel"/>
    <w:tmpl w:val="45427094"/>
    <w:lvl w:ilvl="0" w:tplc="CB8E90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0507"/>
    <w:rsid w:val="0004055D"/>
    <w:rsid w:val="00042051"/>
    <w:rsid w:val="00042DB2"/>
    <w:rsid w:val="00046686"/>
    <w:rsid w:val="00046FDD"/>
    <w:rsid w:val="000475F1"/>
    <w:rsid w:val="00050925"/>
    <w:rsid w:val="00052829"/>
    <w:rsid w:val="000537D9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973BA"/>
    <w:rsid w:val="000A3386"/>
    <w:rsid w:val="000A6432"/>
    <w:rsid w:val="000A652F"/>
    <w:rsid w:val="000B0635"/>
    <w:rsid w:val="000B2AA9"/>
    <w:rsid w:val="000B4707"/>
    <w:rsid w:val="000B6E32"/>
    <w:rsid w:val="000D0DC9"/>
    <w:rsid w:val="000D6D78"/>
    <w:rsid w:val="000E0429"/>
    <w:rsid w:val="000E0437"/>
    <w:rsid w:val="000E3ED7"/>
    <w:rsid w:val="000E4D2D"/>
    <w:rsid w:val="000F2A1D"/>
    <w:rsid w:val="000F50F6"/>
    <w:rsid w:val="000F6E51"/>
    <w:rsid w:val="00101374"/>
    <w:rsid w:val="00101BDB"/>
    <w:rsid w:val="00102A24"/>
    <w:rsid w:val="00122573"/>
    <w:rsid w:val="001244C2"/>
    <w:rsid w:val="0012511A"/>
    <w:rsid w:val="00132543"/>
    <w:rsid w:val="0013259C"/>
    <w:rsid w:val="00135831"/>
    <w:rsid w:val="001376A6"/>
    <w:rsid w:val="00141473"/>
    <w:rsid w:val="001424CD"/>
    <w:rsid w:val="00142FAF"/>
    <w:rsid w:val="0014389B"/>
    <w:rsid w:val="0014413C"/>
    <w:rsid w:val="0014524B"/>
    <w:rsid w:val="00150C36"/>
    <w:rsid w:val="00154250"/>
    <w:rsid w:val="001557A1"/>
    <w:rsid w:val="001563F3"/>
    <w:rsid w:val="00157F50"/>
    <w:rsid w:val="00157FFB"/>
    <w:rsid w:val="001607AE"/>
    <w:rsid w:val="00161820"/>
    <w:rsid w:val="00166A1B"/>
    <w:rsid w:val="00167F4A"/>
    <w:rsid w:val="00170EDB"/>
    <w:rsid w:val="00174E6B"/>
    <w:rsid w:val="00176247"/>
    <w:rsid w:val="00180FBE"/>
    <w:rsid w:val="0018431A"/>
    <w:rsid w:val="001907E6"/>
    <w:rsid w:val="00192528"/>
    <w:rsid w:val="00192B41"/>
    <w:rsid w:val="00192F5E"/>
    <w:rsid w:val="0019338C"/>
    <w:rsid w:val="00193EA6"/>
    <w:rsid w:val="00197E4A"/>
    <w:rsid w:val="001A1876"/>
    <w:rsid w:val="001A31EF"/>
    <w:rsid w:val="001A3E7E"/>
    <w:rsid w:val="001A523E"/>
    <w:rsid w:val="001A5EA0"/>
    <w:rsid w:val="001A6854"/>
    <w:rsid w:val="001A6963"/>
    <w:rsid w:val="001B01F1"/>
    <w:rsid w:val="001B2414"/>
    <w:rsid w:val="001B5421"/>
    <w:rsid w:val="001B650D"/>
    <w:rsid w:val="001C4D9B"/>
    <w:rsid w:val="001D0B09"/>
    <w:rsid w:val="001D107F"/>
    <w:rsid w:val="001D145C"/>
    <w:rsid w:val="001D704E"/>
    <w:rsid w:val="001E3035"/>
    <w:rsid w:val="001E4420"/>
    <w:rsid w:val="001E489F"/>
    <w:rsid w:val="001E6729"/>
    <w:rsid w:val="001F7653"/>
    <w:rsid w:val="002070CB"/>
    <w:rsid w:val="002123AE"/>
    <w:rsid w:val="00221438"/>
    <w:rsid w:val="00221B70"/>
    <w:rsid w:val="002237C6"/>
    <w:rsid w:val="002331E2"/>
    <w:rsid w:val="002336A6"/>
    <w:rsid w:val="002336BF"/>
    <w:rsid w:val="00235F9B"/>
    <w:rsid w:val="00236BBA"/>
    <w:rsid w:val="00236D1F"/>
    <w:rsid w:val="002407FF"/>
    <w:rsid w:val="00241A03"/>
    <w:rsid w:val="00243051"/>
    <w:rsid w:val="00243F69"/>
    <w:rsid w:val="00250F58"/>
    <w:rsid w:val="002521DD"/>
    <w:rsid w:val="00253892"/>
    <w:rsid w:val="002541D3"/>
    <w:rsid w:val="00256429"/>
    <w:rsid w:val="00257371"/>
    <w:rsid w:val="0026253E"/>
    <w:rsid w:val="00272D61"/>
    <w:rsid w:val="00277978"/>
    <w:rsid w:val="00285FEC"/>
    <w:rsid w:val="002919B7"/>
    <w:rsid w:val="00291EF2"/>
    <w:rsid w:val="00295D61"/>
    <w:rsid w:val="00297C1F"/>
    <w:rsid w:val="002A2C37"/>
    <w:rsid w:val="002A3815"/>
    <w:rsid w:val="002A646D"/>
    <w:rsid w:val="002A7230"/>
    <w:rsid w:val="002B074C"/>
    <w:rsid w:val="002B1919"/>
    <w:rsid w:val="002B2C6B"/>
    <w:rsid w:val="002B2FE7"/>
    <w:rsid w:val="002B302B"/>
    <w:rsid w:val="002B34EA"/>
    <w:rsid w:val="002B5361"/>
    <w:rsid w:val="002C1BA4"/>
    <w:rsid w:val="002C2D9B"/>
    <w:rsid w:val="002C47B8"/>
    <w:rsid w:val="002D337F"/>
    <w:rsid w:val="002E397B"/>
    <w:rsid w:val="002E3AE2"/>
    <w:rsid w:val="002F59B4"/>
    <w:rsid w:val="002F70F3"/>
    <w:rsid w:val="002F7CCB"/>
    <w:rsid w:val="00301992"/>
    <w:rsid w:val="003057FD"/>
    <w:rsid w:val="003101C6"/>
    <w:rsid w:val="00310B44"/>
    <w:rsid w:val="00310E70"/>
    <w:rsid w:val="00311A08"/>
    <w:rsid w:val="00313F3E"/>
    <w:rsid w:val="00320536"/>
    <w:rsid w:val="00325E33"/>
    <w:rsid w:val="003275E6"/>
    <w:rsid w:val="003354D8"/>
    <w:rsid w:val="00336AC6"/>
    <w:rsid w:val="00342C6C"/>
    <w:rsid w:val="00343DA8"/>
    <w:rsid w:val="00344E21"/>
    <w:rsid w:val="00351F59"/>
    <w:rsid w:val="00353F2B"/>
    <w:rsid w:val="00354553"/>
    <w:rsid w:val="003715B7"/>
    <w:rsid w:val="00375B83"/>
    <w:rsid w:val="00376C60"/>
    <w:rsid w:val="003834B0"/>
    <w:rsid w:val="003849FF"/>
    <w:rsid w:val="00390670"/>
    <w:rsid w:val="00390C6E"/>
    <w:rsid w:val="00392C87"/>
    <w:rsid w:val="00394169"/>
    <w:rsid w:val="003A50C9"/>
    <w:rsid w:val="003A5FFA"/>
    <w:rsid w:val="003A67E1"/>
    <w:rsid w:val="003A7108"/>
    <w:rsid w:val="003B5593"/>
    <w:rsid w:val="003B6BD8"/>
    <w:rsid w:val="003C4E16"/>
    <w:rsid w:val="003C543B"/>
    <w:rsid w:val="003D4593"/>
    <w:rsid w:val="003E29F7"/>
    <w:rsid w:val="003E2C8B"/>
    <w:rsid w:val="003E4AC7"/>
    <w:rsid w:val="003E5604"/>
    <w:rsid w:val="003E57A1"/>
    <w:rsid w:val="003E710B"/>
    <w:rsid w:val="003F1C0E"/>
    <w:rsid w:val="003F2EFF"/>
    <w:rsid w:val="004005C8"/>
    <w:rsid w:val="004008D7"/>
    <w:rsid w:val="0040145D"/>
    <w:rsid w:val="0041132C"/>
    <w:rsid w:val="00411339"/>
    <w:rsid w:val="004131BD"/>
    <w:rsid w:val="004159BE"/>
    <w:rsid w:val="0041690B"/>
    <w:rsid w:val="00416CEA"/>
    <w:rsid w:val="00420742"/>
    <w:rsid w:val="00421AFD"/>
    <w:rsid w:val="00423EF8"/>
    <w:rsid w:val="004246F2"/>
    <w:rsid w:val="00425A00"/>
    <w:rsid w:val="00426624"/>
    <w:rsid w:val="00426AC8"/>
    <w:rsid w:val="00427718"/>
    <w:rsid w:val="00432048"/>
    <w:rsid w:val="00442C65"/>
    <w:rsid w:val="00451122"/>
    <w:rsid w:val="004518DB"/>
    <w:rsid w:val="00452726"/>
    <w:rsid w:val="00455454"/>
    <w:rsid w:val="004562FC"/>
    <w:rsid w:val="00456524"/>
    <w:rsid w:val="00471091"/>
    <w:rsid w:val="0047110E"/>
    <w:rsid w:val="004743CB"/>
    <w:rsid w:val="00477841"/>
    <w:rsid w:val="00477EBC"/>
    <w:rsid w:val="00482246"/>
    <w:rsid w:val="00484421"/>
    <w:rsid w:val="004864D6"/>
    <w:rsid w:val="00486BBE"/>
    <w:rsid w:val="00490B24"/>
    <w:rsid w:val="00491391"/>
    <w:rsid w:val="004A01BD"/>
    <w:rsid w:val="004A0A73"/>
    <w:rsid w:val="004A180A"/>
    <w:rsid w:val="004A3AF6"/>
    <w:rsid w:val="004A661C"/>
    <w:rsid w:val="004A7291"/>
    <w:rsid w:val="004B344D"/>
    <w:rsid w:val="004B355C"/>
    <w:rsid w:val="004B42BF"/>
    <w:rsid w:val="004C4C9B"/>
    <w:rsid w:val="004C5411"/>
    <w:rsid w:val="004C64F8"/>
    <w:rsid w:val="004D2FA0"/>
    <w:rsid w:val="004D35FE"/>
    <w:rsid w:val="004D3D95"/>
    <w:rsid w:val="004D50D2"/>
    <w:rsid w:val="004D65C2"/>
    <w:rsid w:val="004D7AB7"/>
    <w:rsid w:val="004E1010"/>
    <w:rsid w:val="004E4DDC"/>
    <w:rsid w:val="004E6694"/>
    <w:rsid w:val="004F277C"/>
    <w:rsid w:val="004F4172"/>
    <w:rsid w:val="004F6D0A"/>
    <w:rsid w:val="004F7306"/>
    <w:rsid w:val="0050202A"/>
    <w:rsid w:val="00502D1B"/>
    <w:rsid w:val="005049F1"/>
    <w:rsid w:val="00507903"/>
    <w:rsid w:val="0052032E"/>
    <w:rsid w:val="00521896"/>
    <w:rsid w:val="00522A80"/>
    <w:rsid w:val="00522D74"/>
    <w:rsid w:val="00535A39"/>
    <w:rsid w:val="00536E82"/>
    <w:rsid w:val="00543987"/>
    <w:rsid w:val="00544D8F"/>
    <w:rsid w:val="00553BDE"/>
    <w:rsid w:val="00556F13"/>
    <w:rsid w:val="00557C7C"/>
    <w:rsid w:val="00562495"/>
    <w:rsid w:val="00564750"/>
    <w:rsid w:val="0057401B"/>
    <w:rsid w:val="00577727"/>
    <w:rsid w:val="005777AF"/>
    <w:rsid w:val="00586562"/>
    <w:rsid w:val="00590B24"/>
    <w:rsid w:val="00593DC4"/>
    <w:rsid w:val="0059529B"/>
    <w:rsid w:val="005954DD"/>
    <w:rsid w:val="005A176C"/>
    <w:rsid w:val="005A3249"/>
    <w:rsid w:val="005A6ABC"/>
    <w:rsid w:val="005B1577"/>
    <w:rsid w:val="005B1D3A"/>
    <w:rsid w:val="005B2109"/>
    <w:rsid w:val="005B35A2"/>
    <w:rsid w:val="005C0CC6"/>
    <w:rsid w:val="005C0FFC"/>
    <w:rsid w:val="005C123D"/>
    <w:rsid w:val="005C2239"/>
    <w:rsid w:val="005C3F71"/>
    <w:rsid w:val="005C5A03"/>
    <w:rsid w:val="005C7352"/>
    <w:rsid w:val="005D1CEC"/>
    <w:rsid w:val="005D1F7E"/>
    <w:rsid w:val="005D2738"/>
    <w:rsid w:val="005D37AC"/>
    <w:rsid w:val="005D60FD"/>
    <w:rsid w:val="005E07CB"/>
    <w:rsid w:val="005E0ACC"/>
    <w:rsid w:val="005E0BF8"/>
    <w:rsid w:val="005E32BB"/>
    <w:rsid w:val="005E7235"/>
    <w:rsid w:val="005E7524"/>
    <w:rsid w:val="005F041C"/>
    <w:rsid w:val="005F2E94"/>
    <w:rsid w:val="005F3432"/>
    <w:rsid w:val="005F4B34"/>
    <w:rsid w:val="006011BA"/>
    <w:rsid w:val="006105EF"/>
    <w:rsid w:val="0061583C"/>
    <w:rsid w:val="00616E18"/>
    <w:rsid w:val="00616E27"/>
    <w:rsid w:val="00620287"/>
    <w:rsid w:val="00623AED"/>
    <w:rsid w:val="0062580F"/>
    <w:rsid w:val="006265A2"/>
    <w:rsid w:val="00632157"/>
    <w:rsid w:val="00633971"/>
    <w:rsid w:val="006341C6"/>
    <w:rsid w:val="0063433F"/>
    <w:rsid w:val="00640952"/>
    <w:rsid w:val="0064121E"/>
    <w:rsid w:val="00641B5C"/>
    <w:rsid w:val="00642894"/>
    <w:rsid w:val="00655E56"/>
    <w:rsid w:val="00657C41"/>
    <w:rsid w:val="00660354"/>
    <w:rsid w:val="006606DB"/>
    <w:rsid w:val="00665B9B"/>
    <w:rsid w:val="006738EB"/>
    <w:rsid w:val="0067616E"/>
    <w:rsid w:val="0068268D"/>
    <w:rsid w:val="006872A2"/>
    <w:rsid w:val="00690725"/>
    <w:rsid w:val="00693606"/>
    <w:rsid w:val="00693D70"/>
    <w:rsid w:val="00695515"/>
    <w:rsid w:val="006975AE"/>
    <w:rsid w:val="006A0E66"/>
    <w:rsid w:val="006A32D1"/>
    <w:rsid w:val="006A3CF5"/>
    <w:rsid w:val="006B2EA8"/>
    <w:rsid w:val="006B4BC6"/>
    <w:rsid w:val="006B6D1A"/>
    <w:rsid w:val="006D03E2"/>
    <w:rsid w:val="006D0A8E"/>
    <w:rsid w:val="006D3D54"/>
    <w:rsid w:val="006E027C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159C1"/>
    <w:rsid w:val="007214D9"/>
    <w:rsid w:val="0072340D"/>
    <w:rsid w:val="00723919"/>
    <w:rsid w:val="007261D3"/>
    <w:rsid w:val="00732101"/>
    <w:rsid w:val="00733E86"/>
    <w:rsid w:val="00740DD2"/>
    <w:rsid w:val="0074596C"/>
    <w:rsid w:val="00750D12"/>
    <w:rsid w:val="0075253D"/>
    <w:rsid w:val="00754471"/>
    <w:rsid w:val="007552A5"/>
    <w:rsid w:val="00756BBB"/>
    <w:rsid w:val="00761952"/>
    <w:rsid w:val="00761B9B"/>
    <w:rsid w:val="00762474"/>
    <w:rsid w:val="0076439E"/>
    <w:rsid w:val="00772E08"/>
    <w:rsid w:val="007736DA"/>
    <w:rsid w:val="007814A8"/>
    <w:rsid w:val="00781A62"/>
    <w:rsid w:val="00781F2F"/>
    <w:rsid w:val="00782CA0"/>
    <w:rsid w:val="00783C0E"/>
    <w:rsid w:val="007861B8"/>
    <w:rsid w:val="00787383"/>
    <w:rsid w:val="007878DE"/>
    <w:rsid w:val="007913A6"/>
    <w:rsid w:val="00791B51"/>
    <w:rsid w:val="00792E1B"/>
    <w:rsid w:val="00795AD1"/>
    <w:rsid w:val="00796CCF"/>
    <w:rsid w:val="007A16F0"/>
    <w:rsid w:val="007A4C9B"/>
    <w:rsid w:val="007B5456"/>
    <w:rsid w:val="007B5F65"/>
    <w:rsid w:val="007C767B"/>
    <w:rsid w:val="007D3C7C"/>
    <w:rsid w:val="007D425A"/>
    <w:rsid w:val="007D687A"/>
    <w:rsid w:val="007E1A2D"/>
    <w:rsid w:val="007E1BA0"/>
    <w:rsid w:val="007E3B42"/>
    <w:rsid w:val="007F0168"/>
    <w:rsid w:val="007F2155"/>
    <w:rsid w:val="007F2297"/>
    <w:rsid w:val="007F2D31"/>
    <w:rsid w:val="007F4E10"/>
    <w:rsid w:val="007F55EC"/>
    <w:rsid w:val="007F6574"/>
    <w:rsid w:val="00801360"/>
    <w:rsid w:val="00803B8A"/>
    <w:rsid w:val="00821994"/>
    <w:rsid w:val="008243C2"/>
    <w:rsid w:val="00824E19"/>
    <w:rsid w:val="00831057"/>
    <w:rsid w:val="00837EF8"/>
    <w:rsid w:val="0084119C"/>
    <w:rsid w:val="00850CD4"/>
    <w:rsid w:val="00852BA6"/>
    <w:rsid w:val="00854A49"/>
    <w:rsid w:val="008578D0"/>
    <w:rsid w:val="008624DE"/>
    <w:rsid w:val="008634EB"/>
    <w:rsid w:val="00866945"/>
    <w:rsid w:val="00870798"/>
    <w:rsid w:val="00871B6A"/>
    <w:rsid w:val="0087354B"/>
    <w:rsid w:val="00876BD5"/>
    <w:rsid w:val="00894FE8"/>
    <w:rsid w:val="00897C84"/>
    <w:rsid w:val="008A06BE"/>
    <w:rsid w:val="008A1D65"/>
    <w:rsid w:val="008A2874"/>
    <w:rsid w:val="008A36DF"/>
    <w:rsid w:val="008A56FD"/>
    <w:rsid w:val="008C1CA9"/>
    <w:rsid w:val="008C2D89"/>
    <w:rsid w:val="008C3E1E"/>
    <w:rsid w:val="008D3DA6"/>
    <w:rsid w:val="008D48EB"/>
    <w:rsid w:val="008D5DA3"/>
    <w:rsid w:val="008E4F9A"/>
    <w:rsid w:val="008E6F2A"/>
    <w:rsid w:val="008E70F7"/>
    <w:rsid w:val="008F1D3B"/>
    <w:rsid w:val="008F7444"/>
    <w:rsid w:val="008F7A15"/>
    <w:rsid w:val="009109F0"/>
    <w:rsid w:val="0091321C"/>
    <w:rsid w:val="00913788"/>
    <w:rsid w:val="0091399A"/>
    <w:rsid w:val="0091583D"/>
    <w:rsid w:val="00922D75"/>
    <w:rsid w:val="00926791"/>
    <w:rsid w:val="0093163B"/>
    <w:rsid w:val="0093661C"/>
    <w:rsid w:val="0093668E"/>
    <w:rsid w:val="00940736"/>
    <w:rsid w:val="00941253"/>
    <w:rsid w:val="00946652"/>
    <w:rsid w:val="00947984"/>
    <w:rsid w:val="0095038B"/>
    <w:rsid w:val="00950CF7"/>
    <w:rsid w:val="009526BB"/>
    <w:rsid w:val="00960A44"/>
    <w:rsid w:val="00970864"/>
    <w:rsid w:val="009736D5"/>
    <w:rsid w:val="0097396C"/>
    <w:rsid w:val="00974395"/>
    <w:rsid w:val="009768C3"/>
    <w:rsid w:val="00977C43"/>
    <w:rsid w:val="0098195A"/>
    <w:rsid w:val="009860BE"/>
    <w:rsid w:val="00990E46"/>
    <w:rsid w:val="00990EEE"/>
    <w:rsid w:val="009934F9"/>
    <w:rsid w:val="00994E3E"/>
    <w:rsid w:val="00996533"/>
    <w:rsid w:val="009A0093"/>
    <w:rsid w:val="009A2099"/>
    <w:rsid w:val="009A2CE4"/>
    <w:rsid w:val="009A2E25"/>
    <w:rsid w:val="009A3833"/>
    <w:rsid w:val="009A3A41"/>
    <w:rsid w:val="009A5F57"/>
    <w:rsid w:val="009A62E2"/>
    <w:rsid w:val="009B110B"/>
    <w:rsid w:val="009B13F0"/>
    <w:rsid w:val="009B196A"/>
    <w:rsid w:val="009B29E2"/>
    <w:rsid w:val="009B2FB8"/>
    <w:rsid w:val="009B53C9"/>
    <w:rsid w:val="009C4D85"/>
    <w:rsid w:val="009C4F9A"/>
    <w:rsid w:val="009D384B"/>
    <w:rsid w:val="009D5E48"/>
    <w:rsid w:val="009D6ADA"/>
    <w:rsid w:val="009D6D9F"/>
    <w:rsid w:val="009E0B41"/>
    <w:rsid w:val="009E1910"/>
    <w:rsid w:val="009E5DBA"/>
    <w:rsid w:val="009F4250"/>
    <w:rsid w:val="009F6047"/>
    <w:rsid w:val="00A03D2A"/>
    <w:rsid w:val="00A065B2"/>
    <w:rsid w:val="00A10ADB"/>
    <w:rsid w:val="00A14429"/>
    <w:rsid w:val="00A144AB"/>
    <w:rsid w:val="00A14EA8"/>
    <w:rsid w:val="00A151A1"/>
    <w:rsid w:val="00A17F01"/>
    <w:rsid w:val="00A24557"/>
    <w:rsid w:val="00A248B2"/>
    <w:rsid w:val="00A24BB2"/>
    <w:rsid w:val="00A267D7"/>
    <w:rsid w:val="00A27A64"/>
    <w:rsid w:val="00A334FA"/>
    <w:rsid w:val="00A37F80"/>
    <w:rsid w:val="00A4344B"/>
    <w:rsid w:val="00A46B3F"/>
    <w:rsid w:val="00A46F30"/>
    <w:rsid w:val="00A47CB1"/>
    <w:rsid w:val="00A57777"/>
    <w:rsid w:val="00A61169"/>
    <w:rsid w:val="00A618A2"/>
    <w:rsid w:val="00A63024"/>
    <w:rsid w:val="00A65602"/>
    <w:rsid w:val="00A67AA3"/>
    <w:rsid w:val="00A73CCD"/>
    <w:rsid w:val="00A82FCC"/>
    <w:rsid w:val="00A8479D"/>
    <w:rsid w:val="00A906A4"/>
    <w:rsid w:val="00A906CE"/>
    <w:rsid w:val="00A91BA3"/>
    <w:rsid w:val="00A920C6"/>
    <w:rsid w:val="00A97953"/>
    <w:rsid w:val="00AA574E"/>
    <w:rsid w:val="00AA5EAF"/>
    <w:rsid w:val="00AB15FF"/>
    <w:rsid w:val="00AB6035"/>
    <w:rsid w:val="00AC5A67"/>
    <w:rsid w:val="00AD1AE9"/>
    <w:rsid w:val="00AD2F3B"/>
    <w:rsid w:val="00AD324E"/>
    <w:rsid w:val="00AD5B51"/>
    <w:rsid w:val="00AD7B78"/>
    <w:rsid w:val="00AE33B4"/>
    <w:rsid w:val="00AE68D4"/>
    <w:rsid w:val="00AF4118"/>
    <w:rsid w:val="00AF482A"/>
    <w:rsid w:val="00AF5DCB"/>
    <w:rsid w:val="00B00077"/>
    <w:rsid w:val="00B026C7"/>
    <w:rsid w:val="00B03107"/>
    <w:rsid w:val="00B037C4"/>
    <w:rsid w:val="00B06D39"/>
    <w:rsid w:val="00B10820"/>
    <w:rsid w:val="00B12868"/>
    <w:rsid w:val="00B15ADD"/>
    <w:rsid w:val="00B16E03"/>
    <w:rsid w:val="00B1749C"/>
    <w:rsid w:val="00B21201"/>
    <w:rsid w:val="00B22100"/>
    <w:rsid w:val="00B27412"/>
    <w:rsid w:val="00B30214"/>
    <w:rsid w:val="00B3526C"/>
    <w:rsid w:val="00B35734"/>
    <w:rsid w:val="00B376E0"/>
    <w:rsid w:val="00B37AA9"/>
    <w:rsid w:val="00B43DA4"/>
    <w:rsid w:val="00B45BAC"/>
    <w:rsid w:val="00B45C31"/>
    <w:rsid w:val="00B46D23"/>
    <w:rsid w:val="00B47534"/>
    <w:rsid w:val="00B50B89"/>
    <w:rsid w:val="00B52AFB"/>
    <w:rsid w:val="00B5557E"/>
    <w:rsid w:val="00B62F66"/>
    <w:rsid w:val="00B63284"/>
    <w:rsid w:val="00B653D1"/>
    <w:rsid w:val="00B71C0B"/>
    <w:rsid w:val="00B74DC8"/>
    <w:rsid w:val="00B75CE0"/>
    <w:rsid w:val="00B8123A"/>
    <w:rsid w:val="00B843BB"/>
    <w:rsid w:val="00B84B54"/>
    <w:rsid w:val="00B92B0A"/>
    <w:rsid w:val="00B92C7D"/>
    <w:rsid w:val="00B93BB2"/>
    <w:rsid w:val="00B9697B"/>
    <w:rsid w:val="00BA10D7"/>
    <w:rsid w:val="00BA46C7"/>
    <w:rsid w:val="00BA4DA4"/>
    <w:rsid w:val="00BB2D5F"/>
    <w:rsid w:val="00BB4522"/>
    <w:rsid w:val="00BB6D15"/>
    <w:rsid w:val="00BB7506"/>
    <w:rsid w:val="00BB7B45"/>
    <w:rsid w:val="00BB7BA1"/>
    <w:rsid w:val="00BB7C09"/>
    <w:rsid w:val="00BC137E"/>
    <w:rsid w:val="00BC2E5F"/>
    <w:rsid w:val="00BC3AA3"/>
    <w:rsid w:val="00BC3C3C"/>
    <w:rsid w:val="00BC481E"/>
    <w:rsid w:val="00BC4B22"/>
    <w:rsid w:val="00BC5AF6"/>
    <w:rsid w:val="00BC5F74"/>
    <w:rsid w:val="00BD3369"/>
    <w:rsid w:val="00BD3E51"/>
    <w:rsid w:val="00BE3E87"/>
    <w:rsid w:val="00BF0A84"/>
    <w:rsid w:val="00BF4326"/>
    <w:rsid w:val="00BF68C6"/>
    <w:rsid w:val="00BF7757"/>
    <w:rsid w:val="00C00163"/>
    <w:rsid w:val="00C01C6B"/>
    <w:rsid w:val="00C034A3"/>
    <w:rsid w:val="00C03706"/>
    <w:rsid w:val="00C03F46"/>
    <w:rsid w:val="00C11FD3"/>
    <w:rsid w:val="00C159BC"/>
    <w:rsid w:val="00C15A54"/>
    <w:rsid w:val="00C2214E"/>
    <w:rsid w:val="00C247CD"/>
    <w:rsid w:val="00C248F8"/>
    <w:rsid w:val="00C2519B"/>
    <w:rsid w:val="00C278EB"/>
    <w:rsid w:val="00C32977"/>
    <w:rsid w:val="00C373AB"/>
    <w:rsid w:val="00C3782E"/>
    <w:rsid w:val="00C404D1"/>
    <w:rsid w:val="00C42176"/>
    <w:rsid w:val="00C42344"/>
    <w:rsid w:val="00C43241"/>
    <w:rsid w:val="00C46482"/>
    <w:rsid w:val="00C46516"/>
    <w:rsid w:val="00C500C5"/>
    <w:rsid w:val="00C50507"/>
    <w:rsid w:val="00C505EB"/>
    <w:rsid w:val="00C52914"/>
    <w:rsid w:val="00C5519C"/>
    <w:rsid w:val="00C5567D"/>
    <w:rsid w:val="00C63F06"/>
    <w:rsid w:val="00C6590B"/>
    <w:rsid w:val="00C7131F"/>
    <w:rsid w:val="00C7652E"/>
    <w:rsid w:val="00C76753"/>
    <w:rsid w:val="00C8586A"/>
    <w:rsid w:val="00C900DE"/>
    <w:rsid w:val="00C96AC5"/>
    <w:rsid w:val="00CA0D67"/>
    <w:rsid w:val="00CA2B4F"/>
    <w:rsid w:val="00CA5DB0"/>
    <w:rsid w:val="00CA6A1C"/>
    <w:rsid w:val="00CB041A"/>
    <w:rsid w:val="00CB6310"/>
    <w:rsid w:val="00CB63CD"/>
    <w:rsid w:val="00CC084E"/>
    <w:rsid w:val="00CC58ED"/>
    <w:rsid w:val="00CC7C9B"/>
    <w:rsid w:val="00CD0351"/>
    <w:rsid w:val="00CD1165"/>
    <w:rsid w:val="00CD2190"/>
    <w:rsid w:val="00CE1E17"/>
    <w:rsid w:val="00CE22AE"/>
    <w:rsid w:val="00CE7D49"/>
    <w:rsid w:val="00CF2D04"/>
    <w:rsid w:val="00CF488C"/>
    <w:rsid w:val="00D0135E"/>
    <w:rsid w:val="00D05EC5"/>
    <w:rsid w:val="00D145EC"/>
    <w:rsid w:val="00D22690"/>
    <w:rsid w:val="00D335B0"/>
    <w:rsid w:val="00D355FB"/>
    <w:rsid w:val="00D43C0B"/>
    <w:rsid w:val="00D4423A"/>
    <w:rsid w:val="00D44A74"/>
    <w:rsid w:val="00D4626C"/>
    <w:rsid w:val="00D473F0"/>
    <w:rsid w:val="00D514A6"/>
    <w:rsid w:val="00D566AE"/>
    <w:rsid w:val="00D57CD2"/>
    <w:rsid w:val="00D57E66"/>
    <w:rsid w:val="00D60844"/>
    <w:rsid w:val="00D66A5E"/>
    <w:rsid w:val="00D73350"/>
    <w:rsid w:val="00D82231"/>
    <w:rsid w:val="00D8756E"/>
    <w:rsid w:val="00D90BCE"/>
    <w:rsid w:val="00D91B63"/>
    <w:rsid w:val="00D91EB8"/>
    <w:rsid w:val="00D93188"/>
    <w:rsid w:val="00D938DD"/>
    <w:rsid w:val="00D95EAB"/>
    <w:rsid w:val="00D974EA"/>
    <w:rsid w:val="00DA29AC"/>
    <w:rsid w:val="00DA329A"/>
    <w:rsid w:val="00DA733E"/>
    <w:rsid w:val="00DB2C06"/>
    <w:rsid w:val="00DB2DD0"/>
    <w:rsid w:val="00DB521B"/>
    <w:rsid w:val="00DC0188"/>
    <w:rsid w:val="00DC0F52"/>
    <w:rsid w:val="00DC2EED"/>
    <w:rsid w:val="00DC4726"/>
    <w:rsid w:val="00DD068C"/>
    <w:rsid w:val="00DD0AAB"/>
    <w:rsid w:val="00DD3C66"/>
    <w:rsid w:val="00DD40D2"/>
    <w:rsid w:val="00DD7332"/>
    <w:rsid w:val="00DE1482"/>
    <w:rsid w:val="00DE41C5"/>
    <w:rsid w:val="00DE5BBF"/>
    <w:rsid w:val="00DF01BE"/>
    <w:rsid w:val="00E00045"/>
    <w:rsid w:val="00E013A9"/>
    <w:rsid w:val="00E03A99"/>
    <w:rsid w:val="00E041CD"/>
    <w:rsid w:val="00E06534"/>
    <w:rsid w:val="00E1133F"/>
    <w:rsid w:val="00E126A5"/>
    <w:rsid w:val="00E12DBF"/>
    <w:rsid w:val="00E1463F"/>
    <w:rsid w:val="00E205EB"/>
    <w:rsid w:val="00E27C8A"/>
    <w:rsid w:val="00E306D4"/>
    <w:rsid w:val="00E33DCB"/>
    <w:rsid w:val="00E34AA9"/>
    <w:rsid w:val="00E363A9"/>
    <w:rsid w:val="00E413E0"/>
    <w:rsid w:val="00E4689F"/>
    <w:rsid w:val="00E51302"/>
    <w:rsid w:val="00E53AE3"/>
    <w:rsid w:val="00E5574A"/>
    <w:rsid w:val="00E6310C"/>
    <w:rsid w:val="00E64FB2"/>
    <w:rsid w:val="00E67B7D"/>
    <w:rsid w:val="00E81E2C"/>
    <w:rsid w:val="00E82FBF"/>
    <w:rsid w:val="00EA662E"/>
    <w:rsid w:val="00EB5D2F"/>
    <w:rsid w:val="00EB7460"/>
    <w:rsid w:val="00EB7E47"/>
    <w:rsid w:val="00EC10EC"/>
    <w:rsid w:val="00EC456C"/>
    <w:rsid w:val="00ED166C"/>
    <w:rsid w:val="00ED5FA6"/>
    <w:rsid w:val="00ED6080"/>
    <w:rsid w:val="00EE0176"/>
    <w:rsid w:val="00EE022D"/>
    <w:rsid w:val="00EE2FD3"/>
    <w:rsid w:val="00EE5D50"/>
    <w:rsid w:val="00EF0942"/>
    <w:rsid w:val="00EF0BE5"/>
    <w:rsid w:val="00EF291F"/>
    <w:rsid w:val="00EF549B"/>
    <w:rsid w:val="00F0218C"/>
    <w:rsid w:val="00F0251A"/>
    <w:rsid w:val="00F0393B"/>
    <w:rsid w:val="00F056A0"/>
    <w:rsid w:val="00F15D08"/>
    <w:rsid w:val="00F21C84"/>
    <w:rsid w:val="00F23240"/>
    <w:rsid w:val="00F313DD"/>
    <w:rsid w:val="00F366C1"/>
    <w:rsid w:val="00F378BE"/>
    <w:rsid w:val="00F41079"/>
    <w:rsid w:val="00F43120"/>
    <w:rsid w:val="00F44FF2"/>
    <w:rsid w:val="00F47BC7"/>
    <w:rsid w:val="00F50A5D"/>
    <w:rsid w:val="00F64378"/>
    <w:rsid w:val="00F67FC3"/>
    <w:rsid w:val="00F763A4"/>
    <w:rsid w:val="00F76A0B"/>
    <w:rsid w:val="00F80D67"/>
    <w:rsid w:val="00F81CF2"/>
    <w:rsid w:val="00F82A04"/>
    <w:rsid w:val="00F83DF3"/>
    <w:rsid w:val="00F84C6F"/>
    <w:rsid w:val="00F85A73"/>
    <w:rsid w:val="00F92492"/>
    <w:rsid w:val="00F93FBB"/>
    <w:rsid w:val="00F941B8"/>
    <w:rsid w:val="00F94606"/>
    <w:rsid w:val="00F9465D"/>
    <w:rsid w:val="00F97981"/>
    <w:rsid w:val="00FA5FA5"/>
    <w:rsid w:val="00FA6721"/>
    <w:rsid w:val="00FA7365"/>
    <w:rsid w:val="00FA79A7"/>
    <w:rsid w:val="00FB2B09"/>
    <w:rsid w:val="00FB548C"/>
    <w:rsid w:val="00FC643D"/>
    <w:rsid w:val="00FD1DAF"/>
    <w:rsid w:val="00FE3BAF"/>
    <w:rsid w:val="00FE3DCC"/>
    <w:rsid w:val="00FE4536"/>
    <w:rsid w:val="00FE53C8"/>
    <w:rsid w:val="00FE5FB7"/>
    <w:rsid w:val="00FF287B"/>
    <w:rsid w:val="3136613B"/>
    <w:rsid w:val="342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basedOn w:val="a"/>
    <w:link w:val="a4"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qFormat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link w:val="a3"/>
    <w:rsid w:val="005C123D"/>
    <w:rPr>
      <w:lang w:eastAsia="en-US"/>
    </w:rPr>
  </w:style>
  <w:style w:type="character" w:customStyle="1" w:styleId="B1Char">
    <w:name w:val="B1 Char"/>
    <w:link w:val="B1"/>
    <w:qFormat/>
    <w:rsid w:val="00423EF8"/>
    <w:rPr>
      <w:rFonts w:ascii="Arial" w:hAnsi="Arial"/>
      <w:lang w:eastAsia="en-US"/>
    </w:rPr>
  </w:style>
  <w:style w:type="character" w:customStyle="1" w:styleId="normaltextrun">
    <w:name w:val="normaltextrun"/>
    <w:basedOn w:val="a0"/>
    <w:rsid w:val="0012511A"/>
  </w:style>
  <w:style w:type="character" w:styleId="ac">
    <w:name w:val="Hyperlink"/>
    <w:basedOn w:val="a0"/>
    <w:rsid w:val="00A24BB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4BB2"/>
    <w:rPr>
      <w:color w:val="605E5C"/>
      <w:shd w:val="clear" w:color="auto" w:fill="E1DFDD"/>
    </w:rPr>
  </w:style>
  <w:style w:type="character" w:styleId="ae">
    <w:name w:val="annotation reference"/>
    <w:basedOn w:val="a0"/>
    <w:rsid w:val="001D107F"/>
    <w:rPr>
      <w:sz w:val="16"/>
      <w:szCs w:val="16"/>
    </w:rPr>
  </w:style>
  <w:style w:type="paragraph" w:styleId="af">
    <w:name w:val="annotation subject"/>
    <w:basedOn w:val="a6"/>
    <w:next w:val="a6"/>
    <w:link w:val="af0"/>
    <w:rsid w:val="001D10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1D107F"/>
    <w:rPr>
      <w:rFonts w:ascii="Arial" w:hAnsi="Arial"/>
      <w:lang w:eastAsia="en-US"/>
    </w:rPr>
  </w:style>
  <w:style w:type="character" w:customStyle="1" w:styleId="af0">
    <w:name w:val="批注主题 字符"/>
    <w:basedOn w:val="a7"/>
    <w:link w:val="af"/>
    <w:rsid w:val="001D107F"/>
    <w:rPr>
      <w:rFonts w:ascii="Arial" w:hAnsi="Arial"/>
      <w:b/>
      <w:bCs/>
      <w:lang w:eastAsia="en-US"/>
    </w:rPr>
  </w:style>
  <w:style w:type="paragraph" w:styleId="af1">
    <w:name w:val="Balloon Text"/>
    <w:basedOn w:val="a"/>
    <w:link w:val="af2"/>
    <w:semiHidden/>
    <w:unhideWhenUsed/>
    <w:rsid w:val="009A3A41"/>
    <w:rPr>
      <w:sz w:val="18"/>
      <w:szCs w:val="18"/>
    </w:rPr>
  </w:style>
  <w:style w:type="character" w:customStyle="1" w:styleId="af2">
    <w:name w:val="批注框文本 字符"/>
    <w:basedOn w:val="a0"/>
    <w:link w:val="af1"/>
    <w:semiHidden/>
    <w:rsid w:val="009A3A41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specifications-groups/working-procedures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Work-I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b67e1f4cf3a961c5f752547c1a23671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9bc774a48197d100ed8a95e7a84d3312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5AIRPNAIUNRU-931754773-4324</_dlc_DocId>
    <_dlc_DocIdUrl xmlns="71c5aaf6-e6ce-465b-b873-5148d2a4c105">
      <Url>https://nokia.sharepoint.com/sites/c5g/security/_layouts/15/DocIdRedir.aspx?ID=5AIRPNAIUNRU-931754773-4324</Url>
      <Description>5AIRPNAIUNRU-931754773-4324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4C8548-8C42-4218-AE1C-3744E1EFC5A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F32C63-9250-4DB3-AC27-F7AEEA41B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4288A-75CB-4309-8539-0675E2A8A8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C2E6E8-B46A-47B8-853E-50CE2B580B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7DF918-A275-40E4-9EBC-59A4AEA7A58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6.xml><?xml version="1.0" encoding="utf-8"?>
<ds:datastoreItem xmlns:ds="http://schemas.openxmlformats.org/officeDocument/2006/customXml" ds:itemID="{81B35717-ED9E-4325-8018-C54B1E06A9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</cp:lastModifiedBy>
  <cp:revision>2</cp:revision>
  <cp:lastPrinted>2001-04-23T09:30:00Z</cp:lastPrinted>
  <dcterms:created xsi:type="dcterms:W3CDTF">2025-08-26T08:27:00Z</dcterms:created>
  <dcterms:modified xsi:type="dcterms:W3CDTF">2025-08-26T08:27:00Z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f1d298ba-8522-494b-b349-0b1c1fb81306</vt:lpwstr>
  </property>
  <property fmtid="{D5CDD505-2E9C-101B-9397-08002B2CF9AE}" pid="4" name="MediaServiceImageTags">
    <vt:lpwstr/>
  </property>
</Properties>
</file>