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5CCA" w14:textId="0A0D54B7" w:rsidR="000B1F1D" w:rsidRPr="00610FC8" w:rsidRDefault="000B1F1D" w:rsidP="000B1F1D">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77F86">
        <w:rPr>
          <w:rFonts w:ascii="Arial" w:eastAsiaTheme="minorEastAsia" w:hAnsi="Arial" w:cs="Arial"/>
          <w:b/>
          <w:sz w:val="22"/>
          <w:szCs w:val="22"/>
          <w:lang w:eastAsia="ja-JP"/>
        </w:rPr>
        <w:t>6</w:t>
      </w:r>
      <w:r w:rsidRPr="00610FC8">
        <w:rPr>
          <w:rFonts w:ascii="Arial" w:hAnsi="Arial" w:cs="Arial"/>
          <w:b/>
          <w:sz w:val="22"/>
          <w:szCs w:val="22"/>
        </w:rPr>
        <w:tab/>
        <w:t>S3-</w:t>
      </w:r>
      <w:r w:rsidR="00177F86" w:rsidRPr="00610FC8">
        <w:rPr>
          <w:rFonts w:ascii="Arial" w:hAnsi="Arial" w:cs="Arial"/>
          <w:b/>
          <w:sz w:val="22"/>
          <w:szCs w:val="22"/>
        </w:rPr>
        <w:t>2</w:t>
      </w:r>
      <w:r w:rsidR="00177F86">
        <w:rPr>
          <w:rFonts w:ascii="Arial" w:hAnsi="Arial" w:cs="Arial"/>
          <w:b/>
          <w:sz w:val="22"/>
          <w:szCs w:val="22"/>
        </w:rPr>
        <w:t>6</w:t>
      </w:r>
      <w:r w:rsidR="00211F6C">
        <w:rPr>
          <w:rFonts w:ascii="Arial" w:hAnsi="Arial" w:cs="Arial"/>
          <w:b/>
          <w:sz w:val="22"/>
          <w:szCs w:val="22"/>
        </w:rPr>
        <w:t>0296</w:t>
      </w:r>
    </w:p>
    <w:p w14:paraId="5E72B208" w14:textId="1FA08BD7" w:rsidR="00EE33A2" w:rsidRPr="00872560" w:rsidRDefault="00177F86" w:rsidP="000B1F1D">
      <w:pPr>
        <w:pStyle w:val="Header"/>
        <w:rPr>
          <w:b w:val="0"/>
          <w:bCs/>
          <w:noProof/>
          <w:sz w:val="24"/>
        </w:rPr>
      </w:pPr>
      <w:r>
        <w:rPr>
          <w:rFonts w:eastAsiaTheme="minorEastAsia" w:cs="Arial"/>
          <w:sz w:val="22"/>
          <w:szCs w:val="22"/>
          <w:lang w:eastAsia="ja-JP"/>
        </w:rPr>
        <w:t>Goa</w:t>
      </w:r>
      <w:r w:rsidR="000B1F1D" w:rsidRPr="000B1F1D">
        <w:rPr>
          <w:rFonts w:cs="Arial"/>
          <w:sz w:val="22"/>
          <w:szCs w:val="22"/>
        </w:rPr>
        <w:t xml:space="preserve">, </w:t>
      </w:r>
      <w:r>
        <w:rPr>
          <w:rFonts w:cs="Arial"/>
          <w:bCs/>
          <w:sz w:val="22"/>
          <w:szCs w:val="22"/>
        </w:rPr>
        <w:t>India</w:t>
      </w:r>
      <w:r w:rsidR="005D78F8" w:rsidRPr="005D78F8">
        <w:rPr>
          <w:rFonts w:cs="Arial"/>
          <w:bCs/>
          <w:sz w:val="22"/>
          <w:szCs w:val="22"/>
        </w:rPr>
        <w:t xml:space="preserve">; </w:t>
      </w:r>
      <w:r>
        <w:rPr>
          <w:rFonts w:cs="Arial"/>
          <w:bCs/>
          <w:sz w:val="22"/>
          <w:szCs w:val="22"/>
        </w:rPr>
        <w:t>9</w:t>
      </w:r>
      <w:r w:rsidR="005D78F8" w:rsidRPr="005D78F8">
        <w:rPr>
          <w:rFonts w:cs="Arial"/>
          <w:bCs/>
          <w:sz w:val="22"/>
          <w:szCs w:val="22"/>
        </w:rPr>
        <w:t xml:space="preserve"> – </w:t>
      </w:r>
      <w:r>
        <w:rPr>
          <w:rFonts w:cs="Arial"/>
          <w:bCs/>
          <w:sz w:val="22"/>
          <w:szCs w:val="22"/>
        </w:rPr>
        <w:t>13</w:t>
      </w:r>
      <w:r w:rsidR="000B1F1D" w:rsidRPr="000B1F1D">
        <w:rPr>
          <w:rFonts w:cs="Arial"/>
          <w:sz w:val="22"/>
          <w:szCs w:val="22"/>
        </w:rPr>
        <w:t xml:space="preserve"> </w:t>
      </w:r>
      <w:r>
        <w:rPr>
          <w:rFonts w:eastAsiaTheme="minorEastAsia" w:cs="Arial"/>
          <w:sz w:val="22"/>
          <w:szCs w:val="22"/>
          <w:lang w:eastAsia="ja-JP"/>
        </w:rPr>
        <w:t>February</w:t>
      </w:r>
      <w:r w:rsidR="000B1F1D" w:rsidRPr="00610FC8">
        <w:rPr>
          <w:rFonts w:cs="Arial"/>
          <w:bCs/>
          <w:sz w:val="22"/>
          <w:szCs w:val="22"/>
        </w:rPr>
        <w:t xml:space="preserve"> 202</w:t>
      </w:r>
      <w:r>
        <w:rPr>
          <w:rFonts w:cs="Arial"/>
          <w:bCs/>
          <w:sz w:val="22"/>
          <w:szCs w:val="22"/>
        </w:rPr>
        <w:t>6</w:t>
      </w:r>
    </w:p>
    <w:p w14:paraId="7124D876" w14:textId="77777777" w:rsidR="0010401F" w:rsidRDefault="0010401F">
      <w:pPr>
        <w:keepNext/>
        <w:pBdr>
          <w:bottom w:val="single" w:sz="4" w:space="1" w:color="auto"/>
        </w:pBdr>
        <w:tabs>
          <w:tab w:val="right" w:pos="9639"/>
        </w:tabs>
        <w:outlineLvl w:val="0"/>
        <w:rPr>
          <w:rFonts w:ascii="Arial" w:hAnsi="Arial" w:cs="Arial"/>
          <w:b/>
          <w:sz w:val="24"/>
        </w:rPr>
      </w:pPr>
    </w:p>
    <w:p w14:paraId="2D9114DD" w14:textId="57897025" w:rsidR="00C022E3" w:rsidRPr="00DD32B0"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743E80">
        <w:rPr>
          <w:rFonts w:ascii="Arial" w:eastAsia="Yu Mincho" w:hAnsi="Arial"/>
          <w:b/>
          <w:lang w:val="en-US" w:eastAsia="ja-JP"/>
        </w:rPr>
        <w:t>Nokia</w:t>
      </w:r>
    </w:p>
    <w:p w14:paraId="31DA2EA3" w14:textId="2524F809" w:rsidR="00C022E3" w:rsidRPr="006C694A" w:rsidRDefault="00C022E3">
      <w:pPr>
        <w:keepNext/>
        <w:tabs>
          <w:tab w:val="left" w:pos="2127"/>
        </w:tabs>
        <w:spacing w:after="0"/>
        <w:ind w:left="2126" w:hanging="2126"/>
        <w:outlineLvl w:val="0"/>
        <w:rPr>
          <w:rFonts w:ascii="Arial" w:eastAsiaTheme="minorEastAsia" w:hAnsi="Arial"/>
          <w:b/>
          <w:lang w:eastAsia="ja-JP"/>
        </w:rPr>
      </w:pPr>
      <w:r>
        <w:rPr>
          <w:rFonts w:ascii="Arial" w:hAnsi="Arial" w:cs="Arial"/>
          <w:b/>
        </w:rPr>
        <w:t>Title:</w:t>
      </w:r>
      <w:r>
        <w:rPr>
          <w:rFonts w:ascii="Arial" w:hAnsi="Arial" w:cs="Arial"/>
          <w:b/>
        </w:rPr>
        <w:tab/>
      </w:r>
      <w:r w:rsidR="00537937" w:rsidRPr="006C694A">
        <w:rPr>
          <w:rFonts w:ascii="Arial" w:eastAsiaTheme="minorEastAsia" w:hAnsi="Arial" w:cs="Arial" w:hint="eastAsia"/>
          <w:b/>
          <w:lang w:eastAsia="ja-JP"/>
        </w:rPr>
        <w:t xml:space="preserve">Discussion </w:t>
      </w:r>
      <w:r w:rsidR="00593465" w:rsidRPr="006C694A">
        <w:rPr>
          <w:rFonts w:ascii="Arial" w:eastAsiaTheme="minorEastAsia" w:hAnsi="Arial" w:cs="Arial" w:hint="eastAsia"/>
          <w:b/>
          <w:lang w:eastAsia="ja-JP"/>
        </w:rPr>
        <w:t xml:space="preserve">Paper </w:t>
      </w:r>
      <w:r w:rsidR="00537937" w:rsidRPr="006C694A">
        <w:rPr>
          <w:rFonts w:ascii="Arial" w:eastAsiaTheme="minorEastAsia" w:hAnsi="Arial" w:cs="Arial" w:hint="eastAsia"/>
          <w:b/>
          <w:lang w:eastAsia="ja-JP"/>
        </w:rPr>
        <w:t xml:space="preserve">on </w:t>
      </w:r>
      <w:r w:rsidR="00177F86">
        <w:rPr>
          <w:rFonts w:ascii="Arial" w:eastAsiaTheme="minorEastAsia" w:hAnsi="Arial" w:cs="Arial"/>
          <w:b/>
          <w:lang w:eastAsia="ja-JP"/>
        </w:rPr>
        <w:t>6G Authentication Enhancements</w:t>
      </w:r>
    </w:p>
    <w:p w14:paraId="1A3C0094" w14:textId="0558A0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85DFC">
        <w:rPr>
          <w:rFonts w:ascii="Arial" w:hAnsi="Arial"/>
          <w:b/>
          <w:lang w:eastAsia="zh-CN"/>
        </w:rPr>
        <w:t>Endorsement</w:t>
      </w:r>
    </w:p>
    <w:p w14:paraId="0AEEEDAF" w14:textId="2797AD2F" w:rsidR="00C022E3" w:rsidRPr="00B96012"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B96012" w:rsidRPr="00F403CD">
        <w:rPr>
          <w:rFonts w:ascii="Arial" w:eastAsiaTheme="minorEastAsia" w:hAnsi="Arial" w:hint="eastAsia"/>
          <w:b/>
          <w:lang w:eastAsia="ja-JP"/>
        </w:rPr>
        <w:t>5.</w:t>
      </w:r>
      <w:r w:rsidR="00F403CD" w:rsidRPr="00F403CD">
        <w:rPr>
          <w:rFonts w:ascii="Arial" w:eastAsiaTheme="minorEastAsia" w:hAnsi="Arial"/>
          <w:b/>
          <w:lang w:eastAsia="ja-JP"/>
        </w:rPr>
        <w:t>3</w:t>
      </w:r>
      <w:r w:rsidR="00177F86" w:rsidRPr="00F403CD">
        <w:rPr>
          <w:rFonts w:ascii="Arial" w:eastAsiaTheme="minorEastAsia" w:hAnsi="Arial"/>
          <w:b/>
          <w:lang w:eastAsia="ja-JP"/>
        </w:rPr>
        <w:t>.</w:t>
      </w:r>
      <w:r w:rsidR="00F403CD" w:rsidRPr="00F403CD">
        <w:rPr>
          <w:rFonts w:ascii="Arial" w:eastAsiaTheme="minorEastAsia" w:hAnsi="Arial"/>
          <w:b/>
          <w:lang w:eastAsia="ja-JP"/>
        </w:rPr>
        <w:t>1</w:t>
      </w:r>
    </w:p>
    <w:p w14:paraId="0B2103BB" w14:textId="77777777" w:rsidR="00C022E3" w:rsidRDefault="00C022E3">
      <w:pPr>
        <w:pStyle w:val="Heading1"/>
      </w:pPr>
      <w:r>
        <w:t>1</w:t>
      </w:r>
      <w:r>
        <w:tab/>
        <w:t>Decision/action requested</w:t>
      </w:r>
    </w:p>
    <w:p w14:paraId="0C98D668" w14:textId="6A776640" w:rsidR="00C022E3" w:rsidRPr="002B5E0B" w:rsidRDefault="00D15370">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ja-JP"/>
        </w:rPr>
      </w:pPr>
      <w:r w:rsidRPr="00D15370">
        <w:rPr>
          <w:b/>
          <w:i/>
        </w:rPr>
        <w:t xml:space="preserve">It is proposed to </w:t>
      </w:r>
      <w:r w:rsidR="00743E80">
        <w:rPr>
          <w:rFonts w:eastAsiaTheme="minorEastAsia"/>
          <w:b/>
          <w:i/>
          <w:lang w:eastAsia="ja-JP"/>
        </w:rPr>
        <w:t>Endorse t</w:t>
      </w:r>
      <w:r w:rsidR="009D3364">
        <w:rPr>
          <w:rFonts w:eastAsiaTheme="minorEastAsia"/>
          <w:b/>
          <w:i/>
          <w:lang w:eastAsia="ja-JP"/>
        </w:rPr>
        <w:t>he</w:t>
      </w:r>
      <w:r w:rsidR="00743E80">
        <w:rPr>
          <w:rFonts w:eastAsiaTheme="minorEastAsia"/>
          <w:b/>
          <w:i/>
          <w:lang w:eastAsia="ja-JP"/>
        </w:rPr>
        <w:t xml:space="preserve"> study </w:t>
      </w:r>
      <w:r w:rsidR="009D3364">
        <w:rPr>
          <w:rFonts w:eastAsiaTheme="minorEastAsia"/>
          <w:b/>
          <w:i/>
          <w:lang w:eastAsia="ja-JP"/>
        </w:rPr>
        <w:t xml:space="preserve">of </w:t>
      </w:r>
      <w:r w:rsidR="00177F86">
        <w:rPr>
          <w:rFonts w:eastAsiaTheme="minorEastAsia"/>
          <w:b/>
          <w:i/>
          <w:lang w:eastAsia="ja-JP"/>
        </w:rPr>
        <w:t>Authentication enhancements</w:t>
      </w:r>
      <w:r w:rsidR="00743E80">
        <w:rPr>
          <w:rFonts w:eastAsiaTheme="minorEastAsia"/>
          <w:b/>
          <w:i/>
          <w:lang w:eastAsia="ja-JP"/>
        </w:rPr>
        <w:t xml:space="preserve"> </w:t>
      </w:r>
    </w:p>
    <w:p w14:paraId="5E661378" w14:textId="77777777" w:rsidR="00C022E3" w:rsidRPr="00DD32B0" w:rsidRDefault="00C022E3" w:rsidP="00080A3D">
      <w:pPr>
        <w:pStyle w:val="Heading1"/>
        <w:rPr>
          <w:rFonts w:eastAsia="Yu Mincho"/>
          <w:lang w:eastAsia="ja-JP"/>
        </w:rPr>
      </w:pPr>
      <w:r>
        <w:t>2</w:t>
      </w:r>
      <w:r>
        <w:tab/>
        <w:t>References</w:t>
      </w:r>
    </w:p>
    <w:p w14:paraId="2A3DDA63" w14:textId="77777777" w:rsidR="00177F86" w:rsidRDefault="00177F86" w:rsidP="00177F86">
      <w:pPr>
        <w:rPr>
          <w:lang w:eastAsia="zh-CN"/>
        </w:rPr>
      </w:pPr>
      <w:r>
        <w:rPr>
          <w:lang w:val="en-US"/>
        </w:rPr>
        <w:t xml:space="preserve">      </w:t>
      </w:r>
      <w:r w:rsidRPr="004F6E4C">
        <w:rPr>
          <w:lang w:val="en-US"/>
        </w:rPr>
        <w:t>[1]</w:t>
      </w:r>
      <w:r>
        <w:rPr>
          <w:lang w:val="en-US"/>
        </w:rPr>
        <w:tab/>
      </w:r>
      <w:r>
        <w:rPr>
          <w:lang w:val="en-US"/>
        </w:rPr>
        <w:tab/>
      </w:r>
      <w:r>
        <w:rPr>
          <w:lang w:val="en-US"/>
        </w:rPr>
        <w:tab/>
        <w:t xml:space="preserve">           TR 33.801, “</w:t>
      </w:r>
      <w:r w:rsidRPr="00E11E42">
        <w:rPr>
          <w:lang w:val="en-US"/>
        </w:rPr>
        <w:t>Study on Security for the 6G System</w:t>
      </w:r>
      <w:r>
        <w:rPr>
          <w:lang w:val="en-US"/>
        </w:rPr>
        <w:t>”</w:t>
      </w:r>
    </w:p>
    <w:p w14:paraId="7A8C2CB6" w14:textId="10F3CDF6" w:rsidR="00BA3216" w:rsidRPr="00BA3216" w:rsidRDefault="00C022E3" w:rsidP="00BA3216">
      <w:pPr>
        <w:pStyle w:val="Heading1"/>
        <w:rPr>
          <w:rFonts w:eastAsia="Yu Mincho"/>
          <w:lang w:eastAsia="ja-JP"/>
        </w:rPr>
      </w:pPr>
      <w:r>
        <w:t>3</w:t>
      </w:r>
      <w:r>
        <w:tab/>
      </w:r>
      <w:r w:rsidR="00177F86">
        <w:t>Authentication enhancements</w:t>
      </w:r>
      <w:r w:rsidR="00BA3216">
        <w:t xml:space="preserve"> for 6G</w:t>
      </w:r>
    </w:p>
    <w:p w14:paraId="7293DDB5" w14:textId="49C775D2" w:rsidR="00177F86" w:rsidRPr="00177F86" w:rsidRDefault="00177F86" w:rsidP="00177F86">
      <w:pPr>
        <w:rPr>
          <w:lang w:val="en-US"/>
        </w:rPr>
      </w:pPr>
      <w:r w:rsidRPr="00177F86">
        <w:t>6G will operate in highly heterogeneous networks (IoT, UE, edge, cloud) where authentication, reliability and privacy are paramount.</w:t>
      </w:r>
      <w:r w:rsidRPr="00177F86">
        <w:rPr>
          <w:rFonts w:ascii="Arial" w:hAnsi="Arial" w:cs="Arial"/>
          <w:color w:val="333333"/>
          <w:sz w:val="21"/>
          <w:szCs w:val="21"/>
        </w:rPr>
        <w:t xml:space="preserve"> </w:t>
      </w:r>
      <w:r w:rsidRPr="00177F86">
        <w:t>The existing 5G authentication framework must evolve to meet new demands</w:t>
      </w:r>
      <w:r>
        <w:t xml:space="preserve">, where the core requirements is to have a </w:t>
      </w:r>
      <w:r w:rsidR="00052D94">
        <w:rPr>
          <w:lang w:val="en-US"/>
        </w:rPr>
        <w:t>s</w:t>
      </w:r>
      <w:r w:rsidRPr="00177F86">
        <w:rPr>
          <w:lang w:val="en-US"/>
        </w:rPr>
        <w:t>trong key</w:t>
      </w:r>
      <w:r w:rsidRPr="00177F86">
        <w:rPr>
          <w:lang w:val="en-US"/>
        </w:rPr>
        <w:noBreakHyphen/>
        <w:t>management that resists compromise of long</w:t>
      </w:r>
      <w:r w:rsidRPr="00177F86">
        <w:rPr>
          <w:lang w:val="en-US"/>
        </w:rPr>
        <w:noBreakHyphen/>
        <w:t>term keys</w:t>
      </w:r>
      <w:r>
        <w:rPr>
          <w:lang w:val="en-US"/>
        </w:rPr>
        <w:t xml:space="preserve">, </w:t>
      </w:r>
      <w:r w:rsidR="00052D94">
        <w:rPr>
          <w:lang w:val="en-US"/>
        </w:rPr>
        <w:t>s</w:t>
      </w:r>
      <w:r w:rsidRPr="00177F86">
        <w:rPr>
          <w:lang w:val="en-US"/>
        </w:rPr>
        <w:t>calable authentication for billions of devices</w:t>
      </w:r>
      <w:r>
        <w:rPr>
          <w:lang w:val="en-US"/>
        </w:rPr>
        <w:t xml:space="preserve">, </w:t>
      </w:r>
      <w:r w:rsidRPr="00177F86">
        <w:rPr>
          <w:lang w:val="en-US"/>
        </w:rPr>
        <w:t>Low</w:t>
      </w:r>
      <w:r w:rsidRPr="00177F86">
        <w:rPr>
          <w:lang w:val="en-US"/>
        </w:rPr>
        <w:noBreakHyphen/>
        <w:t>latency, low</w:t>
      </w:r>
      <w:r w:rsidRPr="00177F86">
        <w:rPr>
          <w:lang w:val="en-US"/>
        </w:rPr>
        <w:noBreakHyphen/>
        <w:t>overhead operation on resource</w:t>
      </w:r>
      <w:r w:rsidRPr="00177F86">
        <w:rPr>
          <w:lang w:val="en-US"/>
        </w:rPr>
        <w:noBreakHyphen/>
        <w:t>constrained nodes.</w:t>
      </w:r>
    </w:p>
    <w:p w14:paraId="3A22C42C" w14:textId="644F713B" w:rsidR="00177F86" w:rsidRPr="00177F86" w:rsidRDefault="00177F86" w:rsidP="00177F86">
      <w:pPr>
        <w:rPr>
          <w:lang w:val="en-US"/>
        </w:rPr>
      </w:pPr>
      <w:r>
        <w:rPr>
          <w:lang w:val="en-US"/>
        </w:rPr>
        <w:t xml:space="preserve">And the specific challenges </w:t>
      </w:r>
      <w:r w:rsidR="00A738A7">
        <w:rPr>
          <w:lang w:val="en-US"/>
        </w:rPr>
        <w:t>in</w:t>
      </w:r>
      <w:r>
        <w:rPr>
          <w:lang w:val="en-US"/>
        </w:rPr>
        <w:t xml:space="preserve"> p</w:t>
      </w:r>
      <w:r w:rsidRPr="00177F86">
        <w:rPr>
          <w:lang w:val="en-US"/>
        </w:rPr>
        <w:t>reventing attacks even if a long</w:t>
      </w:r>
      <w:r w:rsidRPr="00177F86">
        <w:rPr>
          <w:lang w:val="en-US"/>
        </w:rPr>
        <w:noBreakHyphen/>
        <w:t>term subscriber key is leaked (future session</w:t>
      </w:r>
      <w:r w:rsidRPr="00177F86">
        <w:rPr>
          <w:lang w:val="en-US"/>
        </w:rPr>
        <w:noBreakHyphen/>
        <w:t>key derivation)</w:t>
      </w:r>
      <w:r>
        <w:rPr>
          <w:lang w:val="en-US"/>
        </w:rPr>
        <w:t>, m</w:t>
      </w:r>
      <w:r w:rsidRPr="00177F86">
        <w:rPr>
          <w:lang w:val="en-US"/>
        </w:rPr>
        <w:t>aintaining authentication during disaster</w:t>
      </w:r>
      <w:r w:rsidRPr="00177F86">
        <w:rPr>
          <w:lang w:val="en-US"/>
        </w:rPr>
        <w:noBreakHyphen/>
        <w:t>recovery or network</w:t>
      </w:r>
      <w:r w:rsidRPr="00177F86">
        <w:rPr>
          <w:lang w:val="en-US"/>
        </w:rPr>
        <w:noBreakHyphen/>
        <w:t>partition events</w:t>
      </w:r>
      <w:r>
        <w:rPr>
          <w:lang w:val="en-US"/>
        </w:rPr>
        <w:t xml:space="preserve"> and p</w:t>
      </w:r>
      <w:r w:rsidRPr="00177F86">
        <w:rPr>
          <w:lang w:val="en-US"/>
        </w:rPr>
        <w:t>roviding lightweight cryptographically sound methods for IoT</w:t>
      </w:r>
      <w:r w:rsidRPr="00177F86">
        <w:rPr>
          <w:lang w:val="en-US"/>
        </w:rPr>
        <w:noBreakHyphen/>
        <w:t>type devices.</w:t>
      </w:r>
    </w:p>
    <w:p w14:paraId="730244E9" w14:textId="3CF44AA3" w:rsidR="00177F86" w:rsidRDefault="4C2639C5" w:rsidP="00177F86">
      <w:pPr>
        <w:rPr>
          <w:lang w:val="en-US"/>
        </w:rPr>
      </w:pPr>
      <w:r w:rsidRPr="1A6838F0">
        <w:rPr>
          <w:lang w:val="en-US"/>
        </w:rPr>
        <w:t xml:space="preserve">Security threats on </w:t>
      </w:r>
      <w:proofErr w:type="spellStart"/>
      <w:r w:rsidRPr="1A6838F0">
        <w:rPr>
          <w:lang w:val="en-US"/>
        </w:rPr>
        <w:t>LongTerm</w:t>
      </w:r>
      <w:proofErr w:type="spellEnd"/>
      <w:r w:rsidRPr="1A6838F0">
        <w:rPr>
          <w:lang w:val="en-US"/>
        </w:rPr>
        <w:t xml:space="preserve"> Key exposure where an adversary with a subscriber’s permanent key can compute all future session keys under the current 5G scheme, enabling unlimited impersonation and data interception. Security threats on Weak Lightweight Authentication, if lightweight protocols are poorly designed, they may rely on weak cryptography or simplified handshakes, opening doors to replay, </w:t>
      </w:r>
      <w:r w:rsidR="007F618B">
        <w:rPr>
          <w:lang w:val="en-US"/>
        </w:rPr>
        <w:t>machines</w:t>
      </w:r>
      <w:r w:rsidR="2A99E8F3" w:rsidRPr="1A6838F0">
        <w:rPr>
          <w:lang w:val="en-US"/>
        </w:rPr>
        <w:t xml:space="preserve"> </w:t>
      </w:r>
      <w:r w:rsidRPr="1A6838F0">
        <w:rPr>
          <w:lang w:val="en-US"/>
        </w:rPr>
        <w:t>in</w:t>
      </w:r>
      <w:r w:rsidR="6A445F34" w:rsidRPr="1A6838F0">
        <w:rPr>
          <w:lang w:val="en-US"/>
        </w:rPr>
        <w:t xml:space="preserve"> </w:t>
      </w:r>
      <w:r w:rsidRPr="1A6838F0">
        <w:rPr>
          <w:lang w:val="en-US"/>
        </w:rPr>
        <w:t>the</w:t>
      </w:r>
      <w:r w:rsidR="381E2939" w:rsidRPr="1A6838F0">
        <w:rPr>
          <w:lang w:val="en-US"/>
        </w:rPr>
        <w:t xml:space="preserve"> </w:t>
      </w:r>
      <w:r w:rsidRPr="1A6838F0">
        <w:rPr>
          <w:lang w:val="en-US"/>
        </w:rPr>
        <w:t>middle, and key</w:t>
      </w:r>
      <w:r w:rsidR="007F618B">
        <w:rPr>
          <w:lang w:val="en-US"/>
        </w:rPr>
        <w:t xml:space="preserve"> </w:t>
      </w:r>
      <w:r w:rsidRPr="1A6838F0">
        <w:rPr>
          <w:lang w:val="en-US"/>
        </w:rPr>
        <w:t>extraction attacks.</w:t>
      </w:r>
    </w:p>
    <w:p w14:paraId="77C27126" w14:textId="6B5736AE" w:rsidR="00052D94" w:rsidRDefault="00052D94" w:rsidP="00052D94">
      <w:pPr>
        <w:rPr>
          <w:lang w:val="en-US"/>
        </w:rPr>
      </w:pPr>
      <w:r w:rsidRPr="008E475A">
        <w:rPr>
          <w:b/>
          <w:bCs/>
          <w:lang w:val="en-US"/>
        </w:rPr>
        <w:t>Observation</w:t>
      </w:r>
      <w:r>
        <w:rPr>
          <w:b/>
          <w:bCs/>
          <w:lang w:val="en-US"/>
        </w:rPr>
        <w:t>#1</w:t>
      </w:r>
      <w:r w:rsidRPr="008E475A">
        <w:rPr>
          <w:lang w:val="en-US"/>
        </w:rPr>
        <w:t xml:space="preserve">: </w:t>
      </w:r>
      <w:r w:rsidRPr="00177F86">
        <w:rPr>
          <w:lang w:val="en-US"/>
        </w:rPr>
        <w:t>The biggest risk lies in long</w:t>
      </w:r>
      <w:r w:rsidRPr="00177F86">
        <w:rPr>
          <w:lang w:val="en-US"/>
        </w:rPr>
        <w:noBreakHyphen/>
        <w:t>term key compromise</w:t>
      </w:r>
      <w:r>
        <w:rPr>
          <w:lang w:val="en-US"/>
        </w:rPr>
        <w:t xml:space="preserve"> where</w:t>
      </w:r>
      <w:r w:rsidRPr="00177F86">
        <w:rPr>
          <w:lang w:val="en-US"/>
        </w:rPr>
        <w:t xml:space="preserve"> a single breach can cascade into total session</w:t>
      </w:r>
      <w:r w:rsidRPr="00177F86">
        <w:rPr>
          <w:lang w:val="en-US"/>
        </w:rPr>
        <w:noBreakHyphen/>
        <w:t>key exposure.</w:t>
      </w:r>
      <w:r>
        <w:rPr>
          <w:lang w:val="en-US"/>
        </w:rPr>
        <w:t xml:space="preserve"> </w:t>
      </w:r>
    </w:p>
    <w:p w14:paraId="4DA5E2F0" w14:textId="06F5EFD8" w:rsidR="00052D94" w:rsidRDefault="00052D94" w:rsidP="00177F86">
      <w:pPr>
        <w:rPr>
          <w:lang w:val="en-US"/>
        </w:rPr>
      </w:pPr>
      <w:r w:rsidRPr="008E475A">
        <w:rPr>
          <w:b/>
          <w:bCs/>
          <w:lang w:val="en-US"/>
        </w:rPr>
        <w:t>Observation</w:t>
      </w:r>
      <w:r>
        <w:rPr>
          <w:b/>
          <w:bCs/>
          <w:lang w:val="en-US"/>
        </w:rPr>
        <w:t>#2</w:t>
      </w:r>
      <w:r w:rsidRPr="008E475A">
        <w:rPr>
          <w:lang w:val="en-US"/>
        </w:rPr>
        <w:t xml:space="preserve">: </w:t>
      </w:r>
      <w:r>
        <w:rPr>
          <w:lang w:val="en-US"/>
        </w:rPr>
        <w:t>L</w:t>
      </w:r>
      <w:r w:rsidRPr="00177F86">
        <w:rPr>
          <w:lang w:val="en-US"/>
        </w:rPr>
        <w:t>ightweight authentication must balance minimal resource use with robust cryptographic primitives; otherwise, it becomes the weakest link.</w:t>
      </w:r>
      <w:r>
        <w:rPr>
          <w:lang w:val="en-US"/>
        </w:rPr>
        <w:t xml:space="preserve"> </w:t>
      </w:r>
    </w:p>
    <w:p w14:paraId="0DAA867B" w14:textId="697C21EB" w:rsidR="00BA3216" w:rsidRPr="001E559B" w:rsidRDefault="008E475A" w:rsidP="00177F86">
      <w:pPr>
        <w:rPr>
          <w:lang w:val="en-US"/>
        </w:rPr>
      </w:pPr>
      <w:r>
        <w:rPr>
          <w:lang w:val="en-US"/>
        </w:rPr>
        <w:t>Also, r</w:t>
      </w:r>
      <w:r w:rsidRPr="00177F86">
        <w:rPr>
          <w:lang w:val="en-US"/>
        </w:rPr>
        <w:t>eauthentication</w:t>
      </w:r>
      <w:r w:rsidR="00052D94">
        <w:rPr>
          <w:lang w:val="en-US"/>
        </w:rPr>
        <w:t xml:space="preserve"> triggered by</w:t>
      </w:r>
      <w:r w:rsidR="00052D94" w:rsidRPr="00052D94">
        <w:rPr>
          <w:lang w:val="en-US"/>
        </w:rPr>
        <w:t xml:space="preserve"> </w:t>
      </w:r>
      <w:proofErr w:type="spellStart"/>
      <w:r w:rsidR="00052D94" w:rsidRPr="00052D94">
        <w:rPr>
          <w:lang w:val="en-US"/>
        </w:rPr>
        <w:t>SoR</w:t>
      </w:r>
      <w:proofErr w:type="spellEnd"/>
      <w:r w:rsidR="00052D94" w:rsidRPr="00052D94">
        <w:rPr>
          <w:lang w:val="en-US"/>
        </w:rPr>
        <w:t>, UPU counter wrap</w:t>
      </w:r>
      <w:r w:rsidR="00052D94" w:rsidRPr="00052D94">
        <w:rPr>
          <w:lang w:val="en-US"/>
        </w:rPr>
        <w:noBreakHyphen/>
        <w:t>around, AKMA re</w:t>
      </w:r>
      <w:r w:rsidR="00052D94" w:rsidRPr="00052D94">
        <w:rPr>
          <w:lang w:val="en-US"/>
        </w:rPr>
        <w:noBreakHyphen/>
        <w:t>keying, or any network</w:t>
      </w:r>
      <w:r w:rsidR="00052D94" w:rsidRPr="00052D94">
        <w:rPr>
          <w:lang w:val="en-US"/>
        </w:rPr>
        <w:noBreakHyphen/>
        <w:t>initiated policy</w:t>
      </w:r>
      <w:r w:rsidR="00052D94">
        <w:rPr>
          <w:lang w:val="en-US"/>
        </w:rPr>
        <w:t>, creates</w:t>
      </w:r>
      <w:r w:rsidR="00177F86" w:rsidRPr="00177F86">
        <w:rPr>
          <w:lang w:val="en-US"/>
        </w:rPr>
        <w:t xml:space="preserve"> </w:t>
      </w:r>
      <w:r w:rsidR="00177F86">
        <w:rPr>
          <w:lang w:val="en-US"/>
        </w:rPr>
        <w:t>o</w:t>
      </w:r>
      <w:r w:rsidR="00177F86" w:rsidRPr="00177F86">
        <w:rPr>
          <w:lang w:val="en-US"/>
        </w:rPr>
        <w:t>verhead </w:t>
      </w:r>
      <w:r w:rsidR="00177F86">
        <w:rPr>
          <w:lang w:val="en-US"/>
        </w:rPr>
        <w:t>in</w:t>
      </w:r>
      <w:r w:rsidR="00177F86" w:rsidRPr="00177F86">
        <w:rPr>
          <w:lang w:val="en-US"/>
        </w:rPr>
        <w:t xml:space="preserve"> 5G is a full primary authentication involving the UDM, generation of new authentication vectors, and end</w:t>
      </w:r>
      <w:r w:rsidR="00177F86" w:rsidRPr="00177F86">
        <w:rPr>
          <w:lang w:val="en-US"/>
        </w:rPr>
        <w:noBreakHyphen/>
        <w:t>to</w:t>
      </w:r>
      <w:r w:rsidR="00177F86" w:rsidRPr="00177F86">
        <w:rPr>
          <w:lang w:val="en-US"/>
        </w:rPr>
        <w:noBreakHyphen/>
        <w:t xml:space="preserve">end key derivation across all network </w:t>
      </w:r>
      <w:r w:rsidRPr="00177F86">
        <w:rPr>
          <w:lang w:val="en-US"/>
        </w:rPr>
        <w:t>nodes. Impact</w:t>
      </w:r>
      <w:r w:rsidR="00177F86" w:rsidRPr="00177F86">
        <w:rPr>
          <w:lang w:val="en-US"/>
        </w:rPr>
        <w:t xml:space="preserve"> on 6G</w:t>
      </w:r>
      <w:r w:rsidR="00177F86">
        <w:rPr>
          <w:lang w:val="en-US"/>
        </w:rPr>
        <w:t xml:space="preserve"> w</w:t>
      </w:r>
      <w:r w:rsidR="00177F86" w:rsidRPr="00177F86">
        <w:rPr>
          <w:lang w:val="en-US"/>
        </w:rPr>
        <w:t>ith higher UE mobility and more frequent handovers, repeated full re</w:t>
      </w:r>
      <w:r w:rsidR="00177F86" w:rsidRPr="00177F86">
        <w:rPr>
          <w:lang w:val="en-US"/>
        </w:rPr>
        <w:noBreakHyphen/>
        <w:t xml:space="preserve">authentications impose heavy computational load on the Home Network (UDM) and increase </w:t>
      </w:r>
      <w:r w:rsidRPr="00177F86">
        <w:rPr>
          <w:lang w:val="en-US"/>
        </w:rPr>
        <w:t>signaling</w:t>
      </w:r>
      <w:r w:rsidR="00177F86" w:rsidRPr="00177F86">
        <w:rPr>
          <w:lang w:val="en-US"/>
        </w:rPr>
        <w:t xml:space="preserve"> latency.</w:t>
      </w:r>
      <w:r>
        <w:rPr>
          <w:lang w:val="en-US"/>
        </w:rPr>
        <w:t xml:space="preserve"> This leads to the n</w:t>
      </w:r>
      <w:r w:rsidR="00177F86" w:rsidRPr="00177F86">
        <w:rPr>
          <w:lang w:val="en-US"/>
        </w:rPr>
        <w:t xml:space="preserve">eed for </w:t>
      </w:r>
      <w:r>
        <w:rPr>
          <w:lang w:val="en-US"/>
        </w:rPr>
        <w:t>o</w:t>
      </w:r>
      <w:r w:rsidRPr="00177F86">
        <w:rPr>
          <w:lang w:val="en-US"/>
        </w:rPr>
        <w:t>ptimization</w:t>
      </w:r>
      <w:r w:rsidR="00177F86" w:rsidRPr="00177F86">
        <w:rPr>
          <w:lang w:val="en-US"/>
        </w:rPr>
        <w:t> </w:t>
      </w:r>
      <w:r>
        <w:rPr>
          <w:lang w:val="en-US"/>
        </w:rPr>
        <w:t>where a</w:t>
      </w:r>
      <w:r w:rsidR="00177F86" w:rsidRPr="00177F86">
        <w:rPr>
          <w:lang w:val="en-US"/>
        </w:rPr>
        <w:t xml:space="preserve"> standardized, </w:t>
      </w:r>
      <w:r w:rsidRPr="00177F86">
        <w:rPr>
          <w:lang w:val="en-US"/>
        </w:rPr>
        <w:t>incremental reauthentication</w:t>
      </w:r>
      <w:r w:rsidR="00177F86" w:rsidRPr="00177F86">
        <w:rPr>
          <w:lang w:val="en-US"/>
        </w:rPr>
        <w:t xml:space="preserve"> procedure is required to reduce processing and </w:t>
      </w:r>
      <w:r w:rsidRPr="00177F86">
        <w:rPr>
          <w:lang w:val="en-US"/>
        </w:rPr>
        <w:t>signaling</w:t>
      </w:r>
      <w:r w:rsidR="00177F86" w:rsidRPr="00177F86">
        <w:rPr>
          <w:lang w:val="en-US"/>
        </w:rPr>
        <w:t xml:space="preserve"> while preserving security guarantees</w:t>
      </w:r>
      <w:r w:rsidR="001E559B">
        <w:rPr>
          <w:lang w:val="en-US"/>
        </w:rPr>
        <w:t>.</w:t>
      </w:r>
    </w:p>
    <w:p w14:paraId="174547F7" w14:textId="76088E6F" w:rsidR="004F18A2" w:rsidRPr="00052D94" w:rsidRDefault="008E475A" w:rsidP="00052D94">
      <w:pPr>
        <w:rPr>
          <w:lang w:val="en-US"/>
        </w:rPr>
      </w:pPr>
      <w:r w:rsidRPr="008E475A">
        <w:rPr>
          <w:b/>
          <w:bCs/>
          <w:lang w:val="en-US"/>
        </w:rPr>
        <w:t>Observation</w:t>
      </w:r>
      <w:r>
        <w:rPr>
          <w:b/>
          <w:bCs/>
          <w:lang w:val="en-US"/>
        </w:rPr>
        <w:t>#3</w:t>
      </w:r>
      <w:r w:rsidRPr="008E475A">
        <w:rPr>
          <w:lang w:val="en-US"/>
        </w:rPr>
        <w:t xml:space="preserve">: </w:t>
      </w:r>
      <w:r w:rsidR="00177F86" w:rsidRPr="00177F86">
        <w:rPr>
          <w:lang w:val="en-US"/>
        </w:rPr>
        <w:t>Current 5G re</w:t>
      </w:r>
      <w:r w:rsidR="00177F86" w:rsidRPr="00177F86">
        <w:rPr>
          <w:lang w:val="en-US"/>
        </w:rPr>
        <w:noBreakHyphen/>
        <w:t>authentication is too heavyweight for 6G’s ultra</w:t>
      </w:r>
      <w:r w:rsidR="00177F86" w:rsidRPr="00177F86">
        <w:rPr>
          <w:lang w:val="en-US"/>
        </w:rPr>
        <w:noBreakHyphen/>
        <w:t>mobile, massive</w:t>
      </w:r>
      <w:r w:rsidR="00177F86" w:rsidRPr="00177F86">
        <w:rPr>
          <w:lang w:val="en-US"/>
        </w:rPr>
        <w:noBreakHyphen/>
        <w:t>device scenario, leading to scalability bottlenecks.</w:t>
      </w:r>
    </w:p>
    <w:p w14:paraId="604196E8" w14:textId="0D004F26" w:rsidR="00C022E3" w:rsidRPr="00DD32B0" w:rsidRDefault="00C022E3">
      <w:pPr>
        <w:pStyle w:val="Heading1"/>
        <w:rPr>
          <w:rFonts w:eastAsia="Yu Mincho"/>
          <w:lang w:eastAsia="ja-JP"/>
        </w:rPr>
      </w:pPr>
      <w:r>
        <w:t>4</w:t>
      </w:r>
      <w:r>
        <w:tab/>
      </w:r>
      <w:r w:rsidR="002B04FD">
        <w:rPr>
          <w:rFonts w:eastAsiaTheme="minorEastAsia" w:hint="eastAsia"/>
          <w:lang w:eastAsia="ja-JP"/>
        </w:rPr>
        <w:t>P</w:t>
      </w:r>
      <w:r w:rsidR="00080A3D" w:rsidRPr="00080A3D">
        <w:t>roposal</w:t>
      </w:r>
    </w:p>
    <w:p w14:paraId="7986D79E" w14:textId="1B58A867" w:rsidR="006C6689" w:rsidRPr="00863291" w:rsidRDefault="004F18A2" w:rsidP="008E475A">
      <w:r w:rsidRPr="00863291">
        <w:rPr>
          <w:b/>
          <w:bCs/>
        </w:rPr>
        <w:t xml:space="preserve">Proposal 1: </w:t>
      </w:r>
      <w:r w:rsidR="008E475A" w:rsidRPr="00863291">
        <w:t>Address the key issue in 6G Study raised for 6G Authentication enhancement</w:t>
      </w:r>
      <w:r w:rsidR="00052D94" w:rsidRPr="00863291">
        <w:t xml:space="preserve">, which addresses the above observation#1 and #2 </w:t>
      </w:r>
      <w:r w:rsidR="008E475A" w:rsidRPr="00863291">
        <w:t xml:space="preserve">in </w:t>
      </w:r>
      <w:proofErr w:type="spellStart"/>
      <w:r w:rsidR="008E475A" w:rsidRPr="00863291">
        <w:t>tdoc</w:t>
      </w:r>
      <w:proofErr w:type="spellEnd"/>
      <w:r w:rsidR="008E475A" w:rsidRPr="00863291">
        <w:t xml:space="preserve"> S3-26</w:t>
      </w:r>
      <w:r w:rsidR="00863291" w:rsidRPr="00863291">
        <w:t>0297</w:t>
      </w:r>
      <w:r w:rsidR="008E475A" w:rsidRPr="00863291">
        <w:t>.</w:t>
      </w:r>
    </w:p>
    <w:p w14:paraId="0963F258" w14:textId="32639BCB" w:rsidR="008E475A" w:rsidRPr="00DD32B0" w:rsidRDefault="008E475A" w:rsidP="008E475A">
      <w:pPr>
        <w:rPr>
          <w:rFonts w:eastAsia="Yu Mincho"/>
          <w:lang w:eastAsia="ja-JP"/>
        </w:rPr>
      </w:pPr>
      <w:r w:rsidRPr="00863291">
        <w:rPr>
          <w:b/>
          <w:bCs/>
        </w:rPr>
        <w:t xml:space="preserve">Proposal 2: </w:t>
      </w:r>
      <w:r w:rsidRPr="00863291">
        <w:t>Address the key issue in 6G study raised for 6G Authentication optimization</w:t>
      </w:r>
      <w:r w:rsidR="00052D94" w:rsidRPr="00863291">
        <w:t xml:space="preserve">, which addresses the above observation#3 </w:t>
      </w:r>
      <w:r w:rsidRPr="00863291">
        <w:t xml:space="preserve">in </w:t>
      </w:r>
      <w:proofErr w:type="spellStart"/>
      <w:r w:rsidRPr="00863291">
        <w:t>tdoc</w:t>
      </w:r>
      <w:proofErr w:type="spellEnd"/>
      <w:r w:rsidRPr="00863291">
        <w:t xml:space="preserve"> S3-26</w:t>
      </w:r>
      <w:r w:rsidR="00863291" w:rsidRPr="00863291">
        <w:t>0298</w:t>
      </w:r>
      <w:r w:rsidRPr="00863291">
        <w:t>.</w:t>
      </w:r>
    </w:p>
    <w:p w14:paraId="1DA977C1" w14:textId="77777777" w:rsidR="008E475A" w:rsidRPr="00DD32B0" w:rsidRDefault="008E475A" w:rsidP="008E475A">
      <w:pPr>
        <w:rPr>
          <w:rFonts w:eastAsia="Yu Mincho"/>
          <w:lang w:eastAsia="ja-JP"/>
        </w:rPr>
      </w:pPr>
    </w:p>
    <w:sectPr w:rsidR="008E475A" w:rsidRPr="00DD32B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A84A3" w14:textId="77777777" w:rsidR="009B0AE4" w:rsidRDefault="009B0AE4">
      <w:r>
        <w:separator/>
      </w:r>
    </w:p>
  </w:endnote>
  <w:endnote w:type="continuationSeparator" w:id="0">
    <w:p w14:paraId="3B81D230" w14:textId="77777777" w:rsidR="009B0AE4" w:rsidRDefault="009B0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78CA1" w14:textId="77777777" w:rsidR="009B0AE4" w:rsidRDefault="009B0AE4">
      <w:r>
        <w:separator/>
      </w:r>
    </w:p>
  </w:footnote>
  <w:footnote w:type="continuationSeparator" w:id="0">
    <w:p w14:paraId="60DEA7A0" w14:textId="77777777" w:rsidR="009B0AE4" w:rsidRDefault="009B0A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4F00D05"/>
    <w:multiLevelType w:val="multilevel"/>
    <w:tmpl w:val="59DC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0B21F1"/>
    <w:multiLevelType w:val="multilevel"/>
    <w:tmpl w:val="9482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4A5DC6"/>
    <w:multiLevelType w:val="multilevel"/>
    <w:tmpl w:val="5FDC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2D5F70"/>
    <w:multiLevelType w:val="multilevel"/>
    <w:tmpl w:val="1AFE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0251448"/>
    <w:multiLevelType w:val="multilevel"/>
    <w:tmpl w:val="6034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9A23CA1"/>
    <w:multiLevelType w:val="multilevel"/>
    <w:tmpl w:val="3514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557815"/>
    <w:multiLevelType w:val="multilevel"/>
    <w:tmpl w:val="2692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9947DE1"/>
    <w:multiLevelType w:val="multilevel"/>
    <w:tmpl w:val="DBC6B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7F6173EC"/>
    <w:multiLevelType w:val="multilevel"/>
    <w:tmpl w:val="F10A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877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507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20701">
    <w:abstractNumId w:val="13"/>
  </w:num>
  <w:num w:numId="4" w16cid:durableId="2074155286">
    <w:abstractNumId w:val="20"/>
  </w:num>
  <w:num w:numId="5" w16cid:durableId="155656913">
    <w:abstractNumId w:val="18"/>
  </w:num>
  <w:num w:numId="6" w16cid:durableId="1703751245">
    <w:abstractNumId w:val="11"/>
  </w:num>
  <w:num w:numId="7" w16cid:durableId="230309788">
    <w:abstractNumId w:val="12"/>
  </w:num>
  <w:num w:numId="8" w16cid:durableId="345402403">
    <w:abstractNumId w:val="28"/>
  </w:num>
  <w:num w:numId="9" w16cid:durableId="1347712495">
    <w:abstractNumId w:val="23"/>
  </w:num>
  <w:num w:numId="10" w16cid:durableId="570651350">
    <w:abstractNumId w:val="26"/>
  </w:num>
  <w:num w:numId="11" w16cid:durableId="1535772653">
    <w:abstractNumId w:val="14"/>
  </w:num>
  <w:num w:numId="12" w16cid:durableId="1221210976">
    <w:abstractNumId w:val="22"/>
  </w:num>
  <w:num w:numId="13" w16cid:durableId="467861577">
    <w:abstractNumId w:val="9"/>
  </w:num>
  <w:num w:numId="14" w16cid:durableId="701133691">
    <w:abstractNumId w:val="7"/>
  </w:num>
  <w:num w:numId="15" w16cid:durableId="86313921">
    <w:abstractNumId w:val="6"/>
  </w:num>
  <w:num w:numId="16" w16cid:durableId="680736510">
    <w:abstractNumId w:val="5"/>
  </w:num>
  <w:num w:numId="17" w16cid:durableId="2118791887">
    <w:abstractNumId w:val="4"/>
  </w:num>
  <w:num w:numId="18" w16cid:durableId="1611544534">
    <w:abstractNumId w:val="8"/>
  </w:num>
  <w:num w:numId="19" w16cid:durableId="989938606">
    <w:abstractNumId w:val="3"/>
  </w:num>
  <w:num w:numId="20" w16cid:durableId="764688253">
    <w:abstractNumId w:val="2"/>
  </w:num>
  <w:num w:numId="21" w16cid:durableId="2100297786">
    <w:abstractNumId w:val="1"/>
  </w:num>
  <w:num w:numId="22" w16cid:durableId="1733121263">
    <w:abstractNumId w:val="0"/>
  </w:num>
  <w:num w:numId="23" w16cid:durableId="540098612">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24" w16cid:durableId="1585602640">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357267822">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26" w16cid:durableId="467206450">
    <w:abstractNumId w:val="25"/>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384254867">
    <w:abstractNumId w:val="15"/>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1778867765">
    <w:abstractNumId w:val="17"/>
    <w:lvlOverride w:ilvl="0">
      <w:lvl w:ilvl="0">
        <w:numFmt w:val="bullet"/>
        <w:lvlText w:val="o"/>
        <w:lvlJc w:val="left"/>
        <w:pPr>
          <w:tabs>
            <w:tab w:val="num" w:pos="720"/>
          </w:tabs>
          <w:ind w:left="720" w:hanging="360"/>
        </w:pPr>
        <w:rPr>
          <w:rFonts w:ascii="Courier New" w:hAnsi="Courier New" w:hint="default"/>
          <w:sz w:val="20"/>
        </w:rPr>
      </w:lvl>
    </w:lvlOverride>
  </w:num>
  <w:num w:numId="29" w16cid:durableId="1792091114">
    <w:abstractNumId w:val="29"/>
  </w:num>
  <w:num w:numId="30" w16cid:durableId="1805850674">
    <w:abstractNumId w:val="27"/>
  </w:num>
  <w:num w:numId="31" w16cid:durableId="1946962083">
    <w:abstractNumId w:val="24"/>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2519"/>
    <w:rsid w:val="00003C4B"/>
    <w:rsid w:val="000061BA"/>
    <w:rsid w:val="000106F4"/>
    <w:rsid w:val="00012515"/>
    <w:rsid w:val="00013CDD"/>
    <w:rsid w:val="00013FB2"/>
    <w:rsid w:val="00031CE9"/>
    <w:rsid w:val="00032113"/>
    <w:rsid w:val="00033DA2"/>
    <w:rsid w:val="00040D4B"/>
    <w:rsid w:val="000413F1"/>
    <w:rsid w:val="000434B5"/>
    <w:rsid w:val="00044020"/>
    <w:rsid w:val="00046389"/>
    <w:rsid w:val="00051596"/>
    <w:rsid w:val="00052D94"/>
    <w:rsid w:val="00054975"/>
    <w:rsid w:val="0006256C"/>
    <w:rsid w:val="00063611"/>
    <w:rsid w:val="000651CB"/>
    <w:rsid w:val="00067A9C"/>
    <w:rsid w:val="00074722"/>
    <w:rsid w:val="00080A3D"/>
    <w:rsid w:val="000819D8"/>
    <w:rsid w:val="00092EC5"/>
    <w:rsid w:val="000934A6"/>
    <w:rsid w:val="000A2C6C"/>
    <w:rsid w:val="000A4660"/>
    <w:rsid w:val="000A761A"/>
    <w:rsid w:val="000B10BD"/>
    <w:rsid w:val="000B1A45"/>
    <w:rsid w:val="000B1F1D"/>
    <w:rsid w:val="000B560B"/>
    <w:rsid w:val="000B7DD0"/>
    <w:rsid w:val="000C10F1"/>
    <w:rsid w:val="000C393D"/>
    <w:rsid w:val="000D0CD3"/>
    <w:rsid w:val="000D1B5B"/>
    <w:rsid w:val="000D4EA0"/>
    <w:rsid w:val="000E6D08"/>
    <w:rsid w:val="00101913"/>
    <w:rsid w:val="0010401F"/>
    <w:rsid w:val="00110554"/>
    <w:rsid w:val="00112FC3"/>
    <w:rsid w:val="00116495"/>
    <w:rsid w:val="00121E53"/>
    <w:rsid w:val="00127D00"/>
    <w:rsid w:val="00131455"/>
    <w:rsid w:val="001608D0"/>
    <w:rsid w:val="00166A90"/>
    <w:rsid w:val="00173FA3"/>
    <w:rsid w:val="00174F3F"/>
    <w:rsid w:val="00177F86"/>
    <w:rsid w:val="001837DA"/>
    <w:rsid w:val="001842C7"/>
    <w:rsid w:val="00184B6F"/>
    <w:rsid w:val="00185A7A"/>
    <w:rsid w:val="00185DFC"/>
    <w:rsid w:val="001861E5"/>
    <w:rsid w:val="001874DF"/>
    <w:rsid w:val="001902A6"/>
    <w:rsid w:val="00193572"/>
    <w:rsid w:val="001B1652"/>
    <w:rsid w:val="001B500B"/>
    <w:rsid w:val="001C1C27"/>
    <w:rsid w:val="001C3BE0"/>
    <w:rsid w:val="001C3EC8"/>
    <w:rsid w:val="001D00BE"/>
    <w:rsid w:val="001D2BD4"/>
    <w:rsid w:val="001D4A71"/>
    <w:rsid w:val="001D6911"/>
    <w:rsid w:val="001E0350"/>
    <w:rsid w:val="001E29B5"/>
    <w:rsid w:val="001E37B4"/>
    <w:rsid w:val="001E559B"/>
    <w:rsid w:val="001F71C5"/>
    <w:rsid w:val="00201947"/>
    <w:rsid w:val="0020395B"/>
    <w:rsid w:val="002046CB"/>
    <w:rsid w:val="00204DC9"/>
    <w:rsid w:val="002062C0"/>
    <w:rsid w:val="00210098"/>
    <w:rsid w:val="00211F6C"/>
    <w:rsid w:val="002125CB"/>
    <w:rsid w:val="00214CB1"/>
    <w:rsid w:val="00215130"/>
    <w:rsid w:val="00222A25"/>
    <w:rsid w:val="00222AC3"/>
    <w:rsid w:val="00230002"/>
    <w:rsid w:val="0023115A"/>
    <w:rsid w:val="00244C9A"/>
    <w:rsid w:val="002466C7"/>
    <w:rsid w:val="00247216"/>
    <w:rsid w:val="002476E5"/>
    <w:rsid w:val="00250B1E"/>
    <w:rsid w:val="00290E68"/>
    <w:rsid w:val="00292C68"/>
    <w:rsid w:val="002A1857"/>
    <w:rsid w:val="002A1A38"/>
    <w:rsid w:val="002A4F81"/>
    <w:rsid w:val="002B04FD"/>
    <w:rsid w:val="002B5E0B"/>
    <w:rsid w:val="002B7E8A"/>
    <w:rsid w:val="002C1F3A"/>
    <w:rsid w:val="002C7F38"/>
    <w:rsid w:val="002D13EA"/>
    <w:rsid w:val="002D2A6E"/>
    <w:rsid w:val="002D307C"/>
    <w:rsid w:val="002D6386"/>
    <w:rsid w:val="002E0951"/>
    <w:rsid w:val="002E43E3"/>
    <w:rsid w:val="00300EE0"/>
    <w:rsid w:val="00301DA9"/>
    <w:rsid w:val="00301FFE"/>
    <w:rsid w:val="0030628A"/>
    <w:rsid w:val="0032372A"/>
    <w:rsid w:val="003375E9"/>
    <w:rsid w:val="00340479"/>
    <w:rsid w:val="00343D42"/>
    <w:rsid w:val="0035122B"/>
    <w:rsid w:val="00353451"/>
    <w:rsid w:val="00361C11"/>
    <w:rsid w:val="0036202F"/>
    <w:rsid w:val="00364249"/>
    <w:rsid w:val="00364F1B"/>
    <w:rsid w:val="00371032"/>
    <w:rsid w:val="00371B44"/>
    <w:rsid w:val="00376F6C"/>
    <w:rsid w:val="003875BB"/>
    <w:rsid w:val="00395B55"/>
    <w:rsid w:val="003B06A7"/>
    <w:rsid w:val="003C122B"/>
    <w:rsid w:val="003C5A97"/>
    <w:rsid w:val="003C7A04"/>
    <w:rsid w:val="003D1DF8"/>
    <w:rsid w:val="003D399B"/>
    <w:rsid w:val="003D4015"/>
    <w:rsid w:val="003D40C7"/>
    <w:rsid w:val="003E1E44"/>
    <w:rsid w:val="003F52B2"/>
    <w:rsid w:val="003F6E74"/>
    <w:rsid w:val="00402B91"/>
    <w:rsid w:val="00404E32"/>
    <w:rsid w:val="00405C3B"/>
    <w:rsid w:val="00410FAE"/>
    <w:rsid w:val="00413068"/>
    <w:rsid w:val="00420582"/>
    <w:rsid w:val="0042456B"/>
    <w:rsid w:val="00432A8C"/>
    <w:rsid w:val="004330FB"/>
    <w:rsid w:val="004363BC"/>
    <w:rsid w:val="00440414"/>
    <w:rsid w:val="00441129"/>
    <w:rsid w:val="0044154B"/>
    <w:rsid w:val="004442A0"/>
    <w:rsid w:val="0045027D"/>
    <w:rsid w:val="00455416"/>
    <w:rsid w:val="004558E9"/>
    <w:rsid w:val="0045777E"/>
    <w:rsid w:val="00460573"/>
    <w:rsid w:val="004611EF"/>
    <w:rsid w:val="00461340"/>
    <w:rsid w:val="00462FDC"/>
    <w:rsid w:val="00472C66"/>
    <w:rsid w:val="00476B38"/>
    <w:rsid w:val="00477275"/>
    <w:rsid w:val="0048351F"/>
    <w:rsid w:val="004916B3"/>
    <w:rsid w:val="004928AE"/>
    <w:rsid w:val="004959AC"/>
    <w:rsid w:val="0049622E"/>
    <w:rsid w:val="00496473"/>
    <w:rsid w:val="004A4122"/>
    <w:rsid w:val="004A65F7"/>
    <w:rsid w:val="004B3753"/>
    <w:rsid w:val="004B7AB3"/>
    <w:rsid w:val="004C31D2"/>
    <w:rsid w:val="004C3594"/>
    <w:rsid w:val="004C62F4"/>
    <w:rsid w:val="004D3549"/>
    <w:rsid w:val="004D3C8C"/>
    <w:rsid w:val="004D487B"/>
    <w:rsid w:val="004D55C2"/>
    <w:rsid w:val="004D5CCE"/>
    <w:rsid w:val="004D73C3"/>
    <w:rsid w:val="004E0301"/>
    <w:rsid w:val="004E270A"/>
    <w:rsid w:val="004F18A2"/>
    <w:rsid w:val="004F3275"/>
    <w:rsid w:val="004F5266"/>
    <w:rsid w:val="0051118D"/>
    <w:rsid w:val="00521131"/>
    <w:rsid w:val="00523049"/>
    <w:rsid w:val="00527C0B"/>
    <w:rsid w:val="00536547"/>
    <w:rsid w:val="00537937"/>
    <w:rsid w:val="00540CDD"/>
    <w:rsid w:val="005410F6"/>
    <w:rsid w:val="00544846"/>
    <w:rsid w:val="00546116"/>
    <w:rsid w:val="005502C5"/>
    <w:rsid w:val="00552572"/>
    <w:rsid w:val="00553D61"/>
    <w:rsid w:val="00565BD7"/>
    <w:rsid w:val="005672F4"/>
    <w:rsid w:val="005729C4"/>
    <w:rsid w:val="00575466"/>
    <w:rsid w:val="00575F00"/>
    <w:rsid w:val="005769DE"/>
    <w:rsid w:val="005824C3"/>
    <w:rsid w:val="0059227B"/>
    <w:rsid w:val="00593465"/>
    <w:rsid w:val="005A00B3"/>
    <w:rsid w:val="005A2BE1"/>
    <w:rsid w:val="005A7767"/>
    <w:rsid w:val="005B0966"/>
    <w:rsid w:val="005B795D"/>
    <w:rsid w:val="005C04D6"/>
    <w:rsid w:val="005C5CE3"/>
    <w:rsid w:val="005C5F2C"/>
    <w:rsid w:val="005D2723"/>
    <w:rsid w:val="005D78F8"/>
    <w:rsid w:val="005E15AB"/>
    <w:rsid w:val="005E36D6"/>
    <w:rsid w:val="005E4005"/>
    <w:rsid w:val="005E4CF5"/>
    <w:rsid w:val="005E79CB"/>
    <w:rsid w:val="005F033F"/>
    <w:rsid w:val="005F2F1C"/>
    <w:rsid w:val="0060514A"/>
    <w:rsid w:val="00606630"/>
    <w:rsid w:val="00606A57"/>
    <w:rsid w:val="00613820"/>
    <w:rsid w:val="0062095C"/>
    <w:rsid w:val="00631DDE"/>
    <w:rsid w:val="006377B9"/>
    <w:rsid w:val="00652248"/>
    <w:rsid w:val="00653D23"/>
    <w:rsid w:val="00656F29"/>
    <w:rsid w:val="00657A26"/>
    <w:rsid w:val="00657B80"/>
    <w:rsid w:val="00660E60"/>
    <w:rsid w:val="00675B3C"/>
    <w:rsid w:val="0069495C"/>
    <w:rsid w:val="006958C3"/>
    <w:rsid w:val="0069611A"/>
    <w:rsid w:val="0069651E"/>
    <w:rsid w:val="00697D8D"/>
    <w:rsid w:val="00697FE7"/>
    <w:rsid w:val="006A0F8B"/>
    <w:rsid w:val="006A1451"/>
    <w:rsid w:val="006A4998"/>
    <w:rsid w:val="006A6D15"/>
    <w:rsid w:val="006B5C2B"/>
    <w:rsid w:val="006B70C5"/>
    <w:rsid w:val="006C6689"/>
    <w:rsid w:val="006C694A"/>
    <w:rsid w:val="006D2CBD"/>
    <w:rsid w:val="006D340A"/>
    <w:rsid w:val="006E5D02"/>
    <w:rsid w:val="006F02EB"/>
    <w:rsid w:val="006F1D0F"/>
    <w:rsid w:val="006F3C33"/>
    <w:rsid w:val="007130E8"/>
    <w:rsid w:val="00713659"/>
    <w:rsid w:val="00713E11"/>
    <w:rsid w:val="00715A1D"/>
    <w:rsid w:val="007163A5"/>
    <w:rsid w:val="00722D03"/>
    <w:rsid w:val="00726D0A"/>
    <w:rsid w:val="00726F4F"/>
    <w:rsid w:val="0073196E"/>
    <w:rsid w:val="00743E80"/>
    <w:rsid w:val="007452F2"/>
    <w:rsid w:val="0075586E"/>
    <w:rsid w:val="00757AC8"/>
    <w:rsid w:val="00760BB0"/>
    <w:rsid w:val="0076157A"/>
    <w:rsid w:val="007732FF"/>
    <w:rsid w:val="00774820"/>
    <w:rsid w:val="00784593"/>
    <w:rsid w:val="007909B8"/>
    <w:rsid w:val="007A00EF"/>
    <w:rsid w:val="007A5BBA"/>
    <w:rsid w:val="007A7F1F"/>
    <w:rsid w:val="007B03FF"/>
    <w:rsid w:val="007B19EA"/>
    <w:rsid w:val="007C0A2D"/>
    <w:rsid w:val="007C0C90"/>
    <w:rsid w:val="007C27B0"/>
    <w:rsid w:val="007D2896"/>
    <w:rsid w:val="007E3EBA"/>
    <w:rsid w:val="007E537E"/>
    <w:rsid w:val="007F300B"/>
    <w:rsid w:val="007F4D41"/>
    <w:rsid w:val="007F618B"/>
    <w:rsid w:val="007F6FF7"/>
    <w:rsid w:val="008014C3"/>
    <w:rsid w:val="00804D2D"/>
    <w:rsid w:val="008126C8"/>
    <w:rsid w:val="008175B6"/>
    <w:rsid w:val="008210DF"/>
    <w:rsid w:val="0082598E"/>
    <w:rsid w:val="00826D11"/>
    <w:rsid w:val="00834309"/>
    <w:rsid w:val="00844A22"/>
    <w:rsid w:val="00847D29"/>
    <w:rsid w:val="00850812"/>
    <w:rsid w:val="00863291"/>
    <w:rsid w:val="008646EB"/>
    <w:rsid w:val="008656CA"/>
    <w:rsid w:val="00865B72"/>
    <w:rsid w:val="00870674"/>
    <w:rsid w:val="00872560"/>
    <w:rsid w:val="00876B9A"/>
    <w:rsid w:val="008818C5"/>
    <w:rsid w:val="0088296F"/>
    <w:rsid w:val="008841F2"/>
    <w:rsid w:val="00886700"/>
    <w:rsid w:val="00890FF6"/>
    <w:rsid w:val="008933BF"/>
    <w:rsid w:val="008A01B1"/>
    <w:rsid w:val="008A0E6A"/>
    <w:rsid w:val="008A10C4"/>
    <w:rsid w:val="008A24AC"/>
    <w:rsid w:val="008B0248"/>
    <w:rsid w:val="008B19CA"/>
    <w:rsid w:val="008B1CB8"/>
    <w:rsid w:val="008C128B"/>
    <w:rsid w:val="008D56D9"/>
    <w:rsid w:val="008E475A"/>
    <w:rsid w:val="008F3758"/>
    <w:rsid w:val="008F5F33"/>
    <w:rsid w:val="008F61DF"/>
    <w:rsid w:val="0090331E"/>
    <w:rsid w:val="0091046A"/>
    <w:rsid w:val="009115BD"/>
    <w:rsid w:val="00914015"/>
    <w:rsid w:val="00916675"/>
    <w:rsid w:val="009205C5"/>
    <w:rsid w:val="009225FC"/>
    <w:rsid w:val="00926ABD"/>
    <w:rsid w:val="00926B6E"/>
    <w:rsid w:val="009271BA"/>
    <w:rsid w:val="009317BE"/>
    <w:rsid w:val="00933792"/>
    <w:rsid w:val="00935F42"/>
    <w:rsid w:val="0093717D"/>
    <w:rsid w:val="00945FDA"/>
    <w:rsid w:val="00947F4E"/>
    <w:rsid w:val="00950F85"/>
    <w:rsid w:val="00951AA0"/>
    <w:rsid w:val="00953CC3"/>
    <w:rsid w:val="00966D47"/>
    <w:rsid w:val="009757EB"/>
    <w:rsid w:val="009845A5"/>
    <w:rsid w:val="009847BA"/>
    <w:rsid w:val="009847C5"/>
    <w:rsid w:val="0098553B"/>
    <w:rsid w:val="0098711D"/>
    <w:rsid w:val="00991D5D"/>
    <w:rsid w:val="00992312"/>
    <w:rsid w:val="009A3084"/>
    <w:rsid w:val="009B0AE4"/>
    <w:rsid w:val="009B53DA"/>
    <w:rsid w:val="009C0DED"/>
    <w:rsid w:val="009C14ED"/>
    <w:rsid w:val="009D3364"/>
    <w:rsid w:val="009D611C"/>
    <w:rsid w:val="009E5EC3"/>
    <w:rsid w:val="009F0C71"/>
    <w:rsid w:val="00A008DC"/>
    <w:rsid w:val="00A03F04"/>
    <w:rsid w:val="00A107A1"/>
    <w:rsid w:val="00A20C7C"/>
    <w:rsid w:val="00A21E40"/>
    <w:rsid w:val="00A2509C"/>
    <w:rsid w:val="00A329BD"/>
    <w:rsid w:val="00A37D7F"/>
    <w:rsid w:val="00A4118D"/>
    <w:rsid w:val="00A46410"/>
    <w:rsid w:val="00A46574"/>
    <w:rsid w:val="00A46E50"/>
    <w:rsid w:val="00A52909"/>
    <w:rsid w:val="00A55949"/>
    <w:rsid w:val="00A57688"/>
    <w:rsid w:val="00A64575"/>
    <w:rsid w:val="00A71491"/>
    <w:rsid w:val="00A72F1E"/>
    <w:rsid w:val="00A738A7"/>
    <w:rsid w:val="00A769E7"/>
    <w:rsid w:val="00A773E1"/>
    <w:rsid w:val="00A82B8E"/>
    <w:rsid w:val="00A84A94"/>
    <w:rsid w:val="00A85DD2"/>
    <w:rsid w:val="00A866D3"/>
    <w:rsid w:val="00A86BF7"/>
    <w:rsid w:val="00A91CC6"/>
    <w:rsid w:val="00A96B4A"/>
    <w:rsid w:val="00AA5C23"/>
    <w:rsid w:val="00AA732A"/>
    <w:rsid w:val="00AB5183"/>
    <w:rsid w:val="00AC6677"/>
    <w:rsid w:val="00AC7AA3"/>
    <w:rsid w:val="00AD1DAA"/>
    <w:rsid w:val="00AD631B"/>
    <w:rsid w:val="00AD7BDE"/>
    <w:rsid w:val="00AE181C"/>
    <w:rsid w:val="00AE5662"/>
    <w:rsid w:val="00AE6D5E"/>
    <w:rsid w:val="00AF1E23"/>
    <w:rsid w:val="00AF38C8"/>
    <w:rsid w:val="00AF7F81"/>
    <w:rsid w:val="00B01135"/>
    <w:rsid w:val="00B01AFF"/>
    <w:rsid w:val="00B01C41"/>
    <w:rsid w:val="00B05CC7"/>
    <w:rsid w:val="00B07828"/>
    <w:rsid w:val="00B16F00"/>
    <w:rsid w:val="00B17E69"/>
    <w:rsid w:val="00B20771"/>
    <w:rsid w:val="00B26315"/>
    <w:rsid w:val="00B2750A"/>
    <w:rsid w:val="00B27E39"/>
    <w:rsid w:val="00B343B7"/>
    <w:rsid w:val="00B350D8"/>
    <w:rsid w:val="00B3592A"/>
    <w:rsid w:val="00B402F5"/>
    <w:rsid w:val="00B4702A"/>
    <w:rsid w:val="00B50FBB"/>
    <w:rsid w:val="00B643F5"/>
    <w:rsid w:val="00B66BF8"/>
    <w:rsid w:val="00B73EBF"/>
    <w:rsid w:val="00B74D30"/>
    <w:rsid w:val="00B76763"/>
    <w:rsid w:val="00B7732B"/>
    <w:rsid w:val="00B836A2"/>
    <w:rsid w:val="00B8563A"/>
    <w:rsid w:val="00B879F0"/>
    <w:rsid w:val="00B96012"/>
    <w:rsid w:val="00BA1945"/>
    <w:rsid w:val="00BA3216"/>
    <w:rsid w:val="00BA7F3A"/>
    <w:rsid w:val="00BB7A9D"/>
    <w:rsid w:val="00BC1679"/>
    <w:rsid w:val="00BC25AA"/>
    <w:rsid w:val="00BC2ECD"/>
    <w:rsid w:val="00BC367A"/>
    <w:rsid w:val="00BC43FF"/>
    <w:rsid w:val="00BC7DF6"/>
    <w:rsid w:val="00BD373C"/>
    <w:rsid w:val="00BE0666"/>
    <w:rsid w:val="00BE2547"/>
    <w:rsid w:val="00BE61F4"/>
    <w:rsid w:val="00BF129D"/>
    <w:rsid w:val="00BF2BDE"/>
    <w:rsid w:val="00BF3364"/>
    <w:rsid w:val="00C022E3"/>
    <w:rsid w:val="00C057C4"/>
    <w:rsid w:val="00C25915"/>
    <w:rsid w:val="00C30455"/>
    <w:rsid w:val="00C32FF5"/>
    <w:rsid w:val="00C40647"/>
    <w:rsid w:val="00C413FF"/>
    <w:rsid w:val="00C4712D"/>
    <w:rsid w:val="00C555C9"/>
    <w:rsid w:val="00C66911"/>
    <w:rsid w:val="00C73028"/>
    <w:rsid w:val="00C84EC8"/>
    <w:rsid w:val="00C851F1"/>
    <w:rsid w:val="00C86639"/>
    <w:rsid w:val="00C910EC"/>
    <w:rsid w:val="00C94F55"/>
    <w:rsid w:val="00CA366E"/>
    <w:rsid w:val="00CA3A45"/>
    <w:rsid w:val="00CA7D62"/>
    <w:rsid w:val="00CB07A8"/>
    <w:rsid w:val="00CC0235"/>
    <w:rsid w:val="00CC7830"/>
    <w:rsid w:val="00CD098F"/>
    <w:rsid w:val="00CD0C08"/>
    <w:rsid w:val="00CD4A57"/>
    <w:rsid w:val="00CE6ECC"/>
    <w:rsid w:val="00CF17DF"/>
    <w:rsid w:val="00CF3A76"/>
    <w:rsid w:val="00D016F4"/>
    <w:rsid w:val="00D042C8"/>
    <w:rsid w:val="00D0580B"/>
    <w:rsid w:val="00D05AB5"/>
    <w:rsid w:val="00D07DE0"/>
    <w:rsid w:val="00D07F6A"/>
    <w:rsid w:val="00D138F3"/>
    <w:rsid w:val="00D15370"/>
    <w:rsid w:val="00D31BE0"/>
    <w:rsid w:val="00D33604"/>
    <w:rsid w:val="00D33FAC"/>
    <w:rsid w:val="00D373F3"/>
    <w:rsid w:val="00D37B08"/>
    <w:rsid w:val="00D437FF"/>
    <w:rsid w:val="00D50007"/>
    <w:rsid w:val="00D5130C"/>
    <w:rsid w:val="00D52AC2"/>
    <w:rsid w:val="00D61B7B"/>
    <w:rsid w:val="00D62265"/>
    <w:rsid w:val="00D62A90"/>
    <w:rsid w:val="00D666C2"/>
    <w:rsid w:val="00D74560"/>
    <w:rsid w:val="00D817DB"/>
    <w:rsid w:val="00D8512E"/>
    <w:rsid w:val="00D900D2"/>
    <w:rsid w:val="00D902F8"/>
    <w:rsid w:val="00D95B8C"/>
    <w:rsid w:val="00DA1E58"/>
    <w:rsid w:val="00DB2706"/>
    <w:rsid w:val="00DD32B0"/>
    <w:rsid w:val="00DE1952"/>
    <w:rsid w:val="00DE3F72"/>
    <w:rsid w:val="00DE4EF2"/>
    <w:rsid w:val="00DE6948"/>
    <w:rsid w:val="00DF0E46"/>
    <w:rsid w:val="00DF2C0E"/>
    <w:rsid w:val="00E04DB6"/>
    <w:rsid w:val="00E06FFB"/>
    <w:rsid w:val="00E11B2A"/>
    <w:rsid w:val="00E12C9E"/>
    <w:rsid w:val="00E13244"/>
    <w:rsid w:val="00E13CAF"/>
    <w:rsid w:val="00E1587C"/>
    <w:rsid w:val="00E1773F"/>
    <w:rsid w:val="00E21653"/>
    <w:rsid w:val="00E27ADA"/>
    <w:rsid w:val="00E30155"/>
    <w:rsid w:val="00E41CF1"/>
    <w:rsid w:val="00E43D91"/>
    <w:rsid w:val="00E515AD"/>
    <w:rsid w:val="00E65557"/>
    <w:rsid w:val="00E65C2F"/>
    <w:rsid w:val="00E662B4"/>
    <w:rsid w:val="00E818A4"/>
    <w:rsid w:val="00E81D71"/>
    <w:rsid w:val="00E85A76"/>
    <w:rsid w:val="00E85C7B"/>
    <w:rsid w:val="00E91FE1"/>
    <w:rsid w:val="00E97D82"/>
    <w:rsid w:val="00EA1162"/>
    <w:rsid w:val="00EA4622"/>
    <w:rsid w:val="00EA5E95"/>
    <w:rsid w:val="00EB316B"/>
    <w:rsid w:val="00EB6053"/>
    <w:rsid w:val="00EC5AC6"/>
    <w:rsid w:val="00EC7814"/>
    <w:rsid w:val="00ED4954"/>
    <w:rsid w:val="00EE0943"/>
    <w:rsid w:val="00EE33A2"/>
    <w:rsid w:val="00F00E37"/>
    <w:rsid w:val="00F16DE1"/>
    <w:rsid w:val="00F3146C"/>
    <w:rsid w:val="00F403CD"/>
    <w:rsid w:val="00F40ADD"/>
    <w:rsid w:val="00F42B62"/>
    <w:rsid w:val="00F436D8"/>
    <w:rsid w:val="00F4384C"/>
    <w:rsid w:val="00F443E9"/>
    <w:rsid w:val="00F44F02"/>
    <w:rsid w:val="00F54A0A"/>
    <w:rsid w:val="00F67A1C"/>
    <w:rsid w:val="00F67E10"/>
    <w:rsid w:val="00F7043B"/>
    <w:rsid w:val="00F70C8E"/>
    <w:rsid w:val="00F72AC9"/>
    <w:rsid w:val="00F751D7"/>
    <w:rsid w:val="00F82C5B"/>
    <w:rsid w:val="00F83BCB"/>
    <w:rsid w:val="00F8555F"/>
    <w:rsid w:val="00F91D06"/>
    <w:rsid w:val="00F928CE"/>
    <w:rsid w:val="00FA4F77"/>
    <w:rsid w:val="00FB27EA"/>
    <w:rsid w:val="00FB7A1F"/>
    <w:rsid w:val="00FC206F"/>
    <w:rsid w:val="00FC2CD0"/>
    <w:rsid w:val="00FC63AA"/>
    <w:rsid w:val="00FD2B9A"/>
    <w:rsid w:val="00FD438C"/>
    <w:rsid w:val="00FD43A2"/>
    <w:rsid w:val="00FD6784"/>
    <w:rsid w:val="00FE4DFE"/>
    <w:rsid w:val="1A6838F0"/>
    <w:rsid w:val="2A99E8F3"/>
    <w:rsid w:val="381E2939"/>
    <w:rsid w:val="4C2639C5"/>
    <w:rsid w:val="6A445F34"/>
  </w:rsids>
  <m:mathPr>
    <m:mathFont m:val="Cambria Math"/>
    <m:brkBin m:val="before"/>
    <m:brkBinSub m:val="--"/>
    <m:smallFrac m:val="0"/>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F133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E0951"/>
    <w:rPr>
      <w:rFonts w:ascii="Times New Roman" w:hAnsi="Times New Roman"/>
      <w:lang w:val="en-GB" w:eastAsia="en-US"/>
    </w:rPr>
  </w:style>
  <w:style w:type="character" w:customStyle="1" w:styleId="NOZchn">
    <w:name w:val="NO Zchn"/>
    <w:link w:val="NO"/>
    <w:qFormat/>
    <w:rsid w:val="00DB2706"/>
    <w:rPr>
      <w:rFonts w:ascii="Times New Roman" w:hAnsi="Times New Roman"/>
      <w:lang w:val="en-GB" w:eastAsia="en-US"/>
    </w:rPr>
  </w:style>
  <w:style w:type="character" w:styleId="UnresolvedMention">
    <w:name w:val="Unresolved Mention"/>
    <w:basedOn w:val="DefaultParagraphFont"/>
    <w:uiPriority w:val="99"/>
    <w:semiHidden/>
    <w:unhideWhenUsed/>
    <w:rsid w:val="00E818A4"/>
    <w:rPr>
      <w:color w:val="605E5C"/>
      <w:shd w:val="clear" w:color="auto" w:fill="E1DFDD"/>
    </w:rPr>
  </w:style>
  <w:style w:type="character" w:customStyle="1" w:styleId="Heading1Char">
    <w:name w:val="Heading 1 Char"/>
    <w:basedOn w:val="DefaultParagraphFont"/>
    <w:link w:val="Heading1"/>
    <w:rsid w:val="00BA321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RBI5PAMIO524-1616901215-68271</_dlc_DocId>
    <_dlc_DocIdUrl xmlns="71c5aaf6-e6ce-465b-b873-5148d2a4c105">
      <Url>https://nokia.sharepoint.com/sites/gxp/_layouts/15/DocIdRedir.aspx?ID=RBI5PAMIO524-1616901215-68271</Url>
      <Description>RBI5PAMIO524-1616901215-68271</Description>
    </_dlc_DocIdUrl>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68CAC6-CAF5-41E3-A782-794457173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CA46A1-9554-4289-8517-0731D6F86165}">
  <ds:schemaRefs>
    <ds:schemaRef ds:uri="http://schemas.openxmlformats.org/officeDocument/2006/bibliography"/>
  </ds:schemaRefs>
</ds:datastoreItem>
</file>

<file path=customXml/itemProps3.xml><?xml version="1.0" encoding="utf-8"?>
<ds:datastoreItem xmlns:ds="http://schemas.openxmlformats.org/officeDocument/2006/customXml" ds:itemID="{E56BB996-221B-4FE4-B8BC-98748C5B0465}">
  <ds:schemaRefs>
    <ds:schemaRef ds:uri="http://schemas.microsoft.com/sharepoint/events"/>
  </ds:schemaRefs>
</ds:datastoreItem>
</file>

<file path=customXml/itemProps4.xml><?xml version="1.0" encoding="utf-8"?>
<ds:datastoreItem xmlns:ds="http://schemas.openxmlformats.org/officeDocument/2006/customXml" ds:itemID="{B16A358F-B340-4491-A903-471364FE838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02D6D19-23D1-4965-8CC8-F5AF4992A413}">
  <ds:schemaRefs>
    <ds:schemaRef ds:uri="Microsoft.SharePoint.Taxonomy.ContentTypeSync"/>
  </ds:schemaRefs>
</ds:datastoreItem>
</file>

<file path=customXml/itemProps6.xml><?xml version="1.0" encoding="utf-8"?>
<ds:datastoreItem xmlns:ds="http://schemas.openxmlformats.org/officeDocument/2006/customXml" ds:itemID="{A07CFE69-BAFD-4EA4-BD1C-867E4B1169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407</Words>
  <Characters>2580</Characters>
  <Application>Microsoft Office Word</Application>
  <DocSecurity>0</DocSecurity>
  <Lines>40</Lines>
  <Paragraphs>24</Paragraphs>
  <ScaleCrop>false</ScaleCrop>
  <Company/>
  <LinksUpToDate>false</LinksUpToDate>
  <CharactersWithSpaces>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dcterms:created xsi:type="dcterms:W3CDTF">2025-10-31T23:41:00Z</dcterms:created>
  <dcterms:modified xsi:type="dcterms:W3CDTF">2026-02-02T09:21:00Z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d9c59926-42e8-465d-8fc7-23377778bfb1</vt:lpwstr>
  </property>
  <property fmtid="{D5CDD505-2E9C-101B-9397-08002B2CF9AE}" pid="4" name="MediaServiceImageTags">
    <vt:lpwstr/>
  </property>
  <property fmtid="{D5CDD505-2E9C-101B-9397-08002B2CF9AE}" pid="5" name="docLang">
    <vt:lpwstr>en</vt:lpwstr>
  </property>
</Properties>
</file>