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5E572B3"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550399" w:rsidRPr="00550399">
        <w:t xml:space="preserve"> </w:t>
      </w:r>
      <w:r w:rsidR="00550399" w:rsidRPr="00550399">
        <w:rPr>
          <w:rFonts w:ascii="Arial" w:hAnsi="Arial" w:cs="Arial"/>
          <w:b/>
          <w:sz w:val="22"/>
          <w:szCs w:val="22"/>
        </w:rPr>
        <w:t>260164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FF5E0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B49D6">
        <w:rPr>
          <w:rFonts w:ascii="Arial" w:hAnsi="Arial" w:cs="Arial"/>
          <w:b/>
          <w:bCs/>
          <w:lang w:val="en-US"/>
        </w:rPr>
        <w:t>AT&amp;T</w:t>
      </w:r>
      <w:r w:rsidR="00AA6317">
        <w:rPr>
          <w:rFonts w:ascii="Arial" w:hAnsi="Arial" w:cs="Arial"/>
          <w:b/>
          <w:bCs/>
          <w:lang w:val="en-US"/>
        </w:rPr>
        <w:t>,</w:t>
      </w:r>
      <w:r w:rsidR="00AA6317" w:rsidRPr="00AA6317">
        <w:t xml:space="preserve"> </w:t>
      </w:r>
      <w:r w:rsidR="00827757" w:rsidRPr="00351CF7">
        <w:rPr>
          <w:rFonts w:ascii="Arial" w:hAnsi="Arial" w:cs="Arial"/>
          <w:b/>
          <w:bCs/>
          <w:lang w:val="en-US"/>
        </w:rPr>
        <w:t>Deutsche Telekom AG</w:t>
      </w:r>
      <w:r w:rsidR="00827757">
        <w:rPr>
          <w:rFonts w:ascii="Arial" w:hAnsi="Arial" w:cs="Arial"/>
          <w:b/>
          <w:bCs/>
          <w:lang w:val="en-US"/>
        </w:rPr>
        <w:t xml:space="preserve">, </w:t>
      </w:r>
      <w:r w:rsidR="00827757" w:rsidRPr="008875B7">
        <w:rPr>
          <w:rFonts w:ascii="Arial" w:hAnsi="Arial" w:cs="Arial"/>
          <w:b/>
          <w:bCs/>
          <w:lang w:val="en-US"/>
        </w:rPr>
        <w:t>Lenovo</w:t>
      </w:r>
      <w:r w:rsidR="00827757">
        <w:rPr>
          <w:rFonts w:ascii="Arial" w:hAnsi="Arial" w:cs="Arial"/>
          <w:b/>
          <w:bCs/>
          <w:lang w:val="en-US"/>
        </w:rPr>
        <w:t xml:space="preserve">, </w:t>
      </w:r>
      <w:r w:rsidR="005552CA">
        <w:rPr>
          <w:rFonts w:ascii="Arial" w:hAnsi="Arial" w:cs="Arial"/>
          <w:b/>
          <w:bCs/>
          <w:lang w:val="en-US"/>
        </w:rPr>
        <w:t xml:space="preserve">Orange, </w:t>
      </w:r>
      <w:r w:rsidR="00C858AA">
        <w:rPr>
          <w:rFonts w:ascii="Arial" w:hAnsi="Arial" w:cs="Arial"/>
          <w:b/>
          <w:bCs/>
          <w:lang w:val="en-US"/>
        </w:rPr>
        <w:t xml:space="preserve">Telecom </w:t>
      </w:r>
      <w:proofErr w:type="gramStart"/>
      <w:r w:rsidR="00C858AA">
        <w:rPr>
          <w:rFonts w:ascii="Arial" w:hAnsi="Arial" w:cs="Arial"/>
          <w:b/>
          <w:bCs/>
          <w:lang w:val="en-US"/>
        </w:rPr>
        <w:t>Italia,</w:t>
      </w:r>
      <w:r w:rsidR="00E81A4E">
        <w:rPr>
          <w:rFonts w:ascii="Arial" w:hAnsi="Arial" w:cs="Arial"/>
          <w:b/>
          <w:bCs/>
          <w:lang w:val="en-US"/>
        </w:rPr>
        <w:t xml:space="preserve">   </w:t>
      </w:r>
      <w:proofErr w:type="gramEnd"/>
      <w:r w:rsidR="00E81A4E">
        <w:rPr>
          <w:rFonts w:ascii="Arial" w:hAnsi="Arial" w:cs="Arial"/>
          <w:b/>
          <w:bCs/>
          <w:lang w:val="en-US"/>
        </w:rPr>
        <w:t xml:space="preserve">                          </w:t>
      </w:r>
      <w:r w:rsidR="00AA6317" w:rsidRPr="00AA6317">
        <w:rPr>
          <w:rFonts w:ascii="Arial" w:hAnsi="Arial" w:cs="Arial"/>
          <w:b/>
          <w:bCs/>
          <w:lang w:val="en-US"/>
        </w:rPr>
        <w:t xml:space="preserve">T-Mobile US, </w:t>
      </w:r>
      <w:r w:rsidR="00575A9D" w:rsidRPr="00575A9D">
        <w:rPr>
          <w:rFonts w:ascii="Arial" w:hAnsi="Arial" w:cs="Arial"/>
          <w:b/>
          <w:bCs/>
          <w:lang w:val="en-US"/>
        </w:rPr>
        <w:t>US NSA</w:t>
      </w:r>
    </w:p>
    <w:p w14:paraId="65CE4E4B" w14:textId="071E7D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B49D6">
        <w:rPr>
          <w:rFonts w:ascii="Arial" w:hAnsi="Arial" w:cs="Arial"/>
          <w:b/>
          <w:bCs/>
          <w:lang w:val="en-US"/>
        </w:rPr>
        <w:t>Considerations for TLS 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75B7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80412">
        <w:rPr>
          <w:rFonts w:ascii="Arial" w:hAnsi="Arial" w:cs="Arial"/>
          <w:b/>
          <w:bCs/>
          <w:lang w:val="en-US"/>
        </w:rPr>
        <w:t>5.2.1</w:t>
      </w:r>
    </w:p>
    <w:p w14:paraId="369E83CA" w14:textId="431656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736DA">
        <w:rPr>
          <w:rFonts w:ascii="Arial" w:hAnsi="Arial" w:cs="Arial"/>
          <w:b/>
          <w:bCs/>
          <w:lang w:val="en-US"/>
        </w:rPr>
        <w:t>33.</w:t>
      </w:r>
      <w:r w:rsidR="0091615C">
        <w:rPr>
          <w:rFonts w:ascii="Arial" w:hAnsi="Arial" w:cs="Arial"/>
          <w:b/>
          <w:bCs/>
          <w:lang w:val="en-US"/>
        </w:rPr>
        <w:t>703</w:t>
      </w:r>
    </w:p>
    <w:p w14:paraId="32E76F63" w14:textId="1399C3B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137A7" w:rsidRPr="000137A7">
        <w:rPr>
          <w:rFonts w:ascii="Arial" w:hAnsi="Arial" w:cs="Arial"/>
          <w:b/>
          <w:bCs/>
          <w:lang w:val="en-US"/>
        </w:rPr>
        <w:t>0.3.0</w:t>
      </w:r>
    </w:p>
    <w:p w14:paraId="09C0AB02" w14:textId="7ED4E16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D3140" w:rsidRPr="001D3140">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03D6B1" w:rsidR="00C93D83" w:rsidRDefault="00ED47B8">
      <w:pPr>
        <w:rPr>
          <w:lang w:val="en-US"/>
        </w:rPr>
      </w:pPr>
      <w:r>
        <w:rPr>
          <w:lang w:val="en-US"/>
        </w:rPr>
        <w:t xml:space="preserve">Propose phased approach for </w:t>
      </w:r>
      <w:r w:rsidR="002E04F3">
        <w:rPr>
          <w:lang w:val="en-US"/>
        </w:rPr>
        <w:t>adopting TLS 1.3</w:t>
      </w:r>
      <w:r w:rsidR="00890086">
        <w:rPr>
          <w:lang w:val="en-US"/>
        </w:rPr>
        <w:t xml:space="preserve"> in support of mitigating the CRQC threat to TLS.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6074FE" w14:textId="77777777" w:rsidR="00036BB9" w:rsidRPr="00036BB9" w:rsidRDefault="00036BB9" w:rsidP="00036BB9">
      <w:pPr>
        <w:keepNext/>
        <w:keepLines/>
        <w:spacing w:before="120"/>
        <w:ind w:left="1134" w:hanging="1134"/>
        <w:outlineLvl w:val="2"/>
        <w:rPr>
          <w:rFonts w:ascii="Arial" w:hAnsi="Arial"/>
          <w:sz w:val="28"/>
          <w:lang w:val="en-US"/>
        </w:rPr>
      </w:pPr>
      <w:bookmarkStart w:id="0" w:name="_Toc211892426"/>
      <w:bookmarkStart w:id="1" w:name="_Toc211951720"/>
      <w:bookmarkStart w:id="2" w:name="_Toc215135081"/>
      <w:r w:rsidRPr="00036BB9">
        <w:rPr>
          <w:rFonts w:ascii="Arial" w:hAnsi="Arial"/>
          <w:sz w:val="28"/>
          <w:lang w:val="en-US"/>
        </w:rPr>
        <w:t>6.7.3</w:t>
      </w:r>
      <w:r w:rsidRPr="00036BB9">
        <w:rPr>
          <w:rFonts w:ascii="Arial" w:hAnsi="Arial"/>
          <w:sz w:val="28"/>
          <w:lang w:val="en-US"/>
        </w:rPr>
        <w:tab/>
      </w:r>
      <w:r w:rsidRPr="00036BB9">
        <w:rPr>
          <w:rFonts w:ascii="Arial" w:hAnsi="Arial"/>
          <w:sz w:val="28"/>
          <w:lang w:val="en-US"/>
        </w:rPr>
        <w:tab/>
        <w:t>3GPP Considerations</w:t>
      </w:r>
      <w:bookmarkEnd w:id="0"/>
      <w:bookmarkEnd w:id="1"/>
      <w:bookmarkEnd w:id="2"/>
    </w:p>
    <w:p w14:paraId="6A75008C" w14:textId="64239956" w:rsidR="00036BB9" w:rsidRPr="00036BB9" w:rsidDel="00A61186" w:rsidRDefault="00036BB9" w:rsidP="00036BB9">
      <w:pPr>
        <w:keepLines/>
        <w:ind w:left="1418" w:hanging="1134"/>
        <w:rPr>
          <w:del w:id="3" w:author="LOUSHINE, MIKE" w:date="2026-01-23T13:50:00Z" w16du:dateUtc="2026-01-23T18:50:00Z"/>
          <w:color w:val="FF0000"/>
        </w:rPr>
      </w:pPr>
      <w:del w:id="4" w:author="LOUSHINE, MIKE" w:date="2026-01-23T13:50:00Z" w16du:dateUtc="2026-01-23T18:50:00Z">
        <w:r w:rsidRPr="00036BB9" w:rsidDel="00A61186">
          <w:rPr>
            <w:color w:val="FF0000"/>
          </w:rPr>
          <w:delText xml:space="preserve">Editor’s Note: This clause does not include any conclusions. </w:delText>
        </w:r>
      </w:del>
    </w:p>
    <w:p w14:paraId="29261603" w14:textId="77777777" w:rsidR="00A61186" w:rsidRPr="00A61186" w:rsidRDefault="00A61186" w:rsidP="00A61186">
      <w:pPr>
        <w:rPr>
          <w:ins w:id="5" w:author="LOUSHINE, MIKE" w:date="2026-01-23T13:50:00Z" w16du:dateUtc="2026-01-23T18:50:00Z"/>
          <w:lang w:val="en-US"/>
        </w:rPr>
      </w:pPr>
      <w:ins w:id="6" w:author="LOUSHINE, MIKE" w:date="2026-01-23T13:50:00Z" w16du:dateUtc="2026-01-23T18:50:00Z">
        <w:r w:rsidRPr="00A61186">
          <w:rPr>
            <w:lang w:val="en-US"/>
          </w:rPr>
          <w:t xml:space="preserve">Clause 6.6.3 in the present document calls for the 3GPP to consider phasing out the use of TLS 1.2. An approach to phasing out TLS 1.2 needs to </w:t>
        </w:r>
        <w:proofErr w:type="gramStart"/>
        <w:r w:rsidRPr="00A61186">
          <w:rPr>
            <w:lang w:val="en-US"/>
          </w:rPr>
          <w:t>take into account</w:t>
        </w:r>
        <w:proofErr w:type="gramEnd"/>
        <w:r w:rsidRPr="00A61186">
          <w:rPr>
            <w:lang w:val="en-US"/>
          </w:rPr>
          <w:t xml:space="preserve"> current 3GPP mandatory requirements for support of both TLS 1.3 and TLS 1.2 in network elements as described in Clause 6.2.1 of TS 33.210 [59].</w:t>
        </w:r>
      </w:ins>
    </w:p>
    <w:p w14:paraId="35273B45" w14:textId="77777777" w:rsidR="00A61186" w:rsidRPr="00A61186" w:rsidRDefault="00A61186" w:rsidP="00A61186">
      <w:pPr>
        <w:rPr>
          <w:ins w:id="7" w:author="LOUSHINE, MIKE" w:date="2026-01-23T13:50:00Z" w16du:dateUtc="2026-01-23T18:50:00Z"/>
          <w:lang w:val="en-US"/>
        </w:rPr>
      </w:pPr>
      <w:ins w:id="8" w:author="LOUSHINE, MIKE" w:date="2026-01-23T13:50:00Z" w16du:dateUtc="2026-01-23T18:50:00Z">
        <w:r w:rsidRPr="00A61186">
          <w:rPr>
            <w:lang w:val="en-US"/>
          </w:rPr>
          <w:t>The end goal for mitigating the CRQC threat to TLS would be to only allow TLS 1.3 in all usage of TLS. This end goal can be accomplished for all network elements by requiring TLS 1.3 clients and servers to disable fallback/downgrade to TLS 1.2 and disabling all TLS 1.2 clients and TLS 1.2 servers.</w:t>
        </w:r>
      </w:ins>
    </w:p>
    <w:p w14:paraId="2E5DDD04" w14:textId="77777777" w:rsidR="00A61186" w:rsidRDefault="00A61186" w:rsidP="00A61186">
      <w:pPr>
        <w:rPr>
          <w:ins w:id="9" w:author="LOUSHINE, MIKE" w:date="2026-01-23T13:50:00Z" w16du:dateUtc="2026-01-23T18:50:00Z"/>
          <w:lang w:val="en-US"/>
        </w:rPr>
      </w:pPr>
      <w:ins w:id="10" w:author="LOUSHINE, MIKE" w:date="2026-01-23T13:50:00Z" w16du:dateUtc="2026-01-23T18:50:00Z">
        <w:r w:rsidRPr="00A61186">
          <w:rPr>
            <w:lang w:val="en-US"/>
          </w:rPr>
          <w:t>A phased approach would allow a network element to negotiate TLS 1.2 for some uses while preserving TLS 1.3 for other uses. It would be up to the operator to determine whether a network element is allowed to negotiate TLS 1.2.</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331A" w14:textId="77777777" w:rsidR="00DD29EE" w:rsidRDefault="00DD29EE">
      <w:r>
        <w:separator/>
      </w:r>
    </w:p>
  </w:endnote>
  <w:endnote w:type="continuationSeparator" w:id="0">
    <w:p w14:paraId="64E0C160" w14:textId="77777777" w:rsidR="00DD29EE" w:rsidRDefault="00DD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F59F4" w14:textId="77777777" w:rsidR="00DD29EE" w:rsidRDefault="00DD29EE">
      <w:r>
        <w:separator/>
      </w:r>
    </w:p>
  </w:footnote>
  <w:footnote w:type="continuationSeparator" w:id="0">
    <w:p w14:paraId="0729B933" w14:textId="77777777" w:rsidR="00DD29EE" w:rsidRDefault="00DD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SHINE, MIKE">
    <w15:presenceInfo w15:providerId="AD" w15:userId="S::ml329e@att.com::b34ecf51-6588-4308-9bb2-7fd3996c3f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7A7"/>
    <w:rsid w:val="00032590"/>
    <w:rsid w:val="00036BB9"/>
    <w:rsid w:val="000B59EB"/>
    <w:rsid w:val="0010504F"/>
    <w:rsid w:val="00141EBC"/>
    <w:rsid w:val="001604A8"/>
    <w:rsid w:val="001736DA"/>
    <w:rsid w:val="00176F7E"/>
    <w:rsid w:val="001B093A"/>
    <w:rsid w:val="001C5CF1"/>
    <w:rsid w:val="001D3140"/>
    <w:rsid w:val="002000EF"/>
    <w:rsid w:val="00214DF0"/>
    <w:rsid w:val="00215E73"/>
    <w:rsid w:val="002474B7"/>
    <w:rsid w:val="00266561"/>
    <w:rsid w:val="00280412"/>
    <w:rsid w:val="00287C53"/>
    <w:rsid w:val="002C7896"/>
    <w:rsid w:val="002E04F3"/>
    <w:rsid w:val="0032150F"/>
    <w:rsid w:val="00351CF7"/>
    <w:rsid w:val="004054C1"/>
    <w:rsid w:val="0041457A"/>
    <w:rsid w:val="0044235F"/>
    <w:rsid w:val="00466872"/>
    <w:rsid w:val="004721C0"/>
    <w:rsid w:val="004A28D7"/>
    <w:rsid w:val="004E2F92"/>
    <w:rsid w:val="0051513A"/>
    <w:rsid w:val="0051688C"/>
    <w:rsid w:val="0054433C"/>
    <w:rsid w:val="00550399"/>
    <w:rsid w:val="005552CA"/>
    <w:rsid w:val="00575A9D"/>
    <w:rsid w:val="00577798"/>
    <w:rsid w:val="00587CB1"/>
    <w:rsid w:val="005D1E93"/>
    <w:rsid w:val="00610FC8"/>
    <w:rsid w:val="00653E2A"/>
    <w:rsid w:val="0069541A"/>
    <w:rsid w:val="006B11B0"/>
    <w:rsid w:val="006F6E35"/>
    <w:rsid w:val="007520D0"/>
    <w:rsid w:val="007560B8"/>
    <w:rsid w:val="00780A06"/>
    <w:rsid w:val="00785301"/>
    <w:rsid w:val="00793D77"/>
    <w:rsid w:val="007E16A2"/>
    <w:rsid w:val="0082707E"/>
    <w:rsid w:val="00827757"/>
    <w:rsid w:val="00884B6D"/>
    <w:rsid w:val="008875B7"/>
    <w:rsid w:val="00890086"/>
    <w:rsid w:val="008B0E03"/>
    <w:rsid w:val="008B4AAF"/>
    <w:rsid w:val="009158D2"/>
    <w:rsid w:val="0091615C"/>
    <w:rsid w:val="009255E7"/>
    <w:rsid w:val="00982BA7"/>
    <w:rsid w:val="009A21B0"/>
    <w:rsid w:val="009B0BEB"/>
    <w:rsid w:val="009B7924"/>
    <w:rsid w:val="00A34787"/>
    <w:rsid w:val="00A61186"/>
    <w:rsid w:val="00A97832"/>
    <w:rsid w:val="00AA3DBE"/>
    <w:rsid w:val="00AA6317"/>
    <w:rsid w:val="00AA7E59"/>
    <w:rsid w:val="00AE35AD"/>
    <w:rsid w:val="00B007CC"/>
    <w:rsid w:val="00B1513B"/>
    <w:rsid w:val="00B41104"/>
    <w:rsid w:val="00B825AB"/>
    <w:rsid w:val="00BA4BE2"/>
    <w:rsid w:val="00BD1620"/>
    <w:rsid w:val="00BE3617"/>
    <w:rsid w:val="00BF3721"/>
    <w:rsid w:val="00C1533E"/>
    <w:rsid w:val="00C56F8B"/>
    <w:rsid w:val="00C601CB"/>
    <w:rsid w:val="00C858AA"/>
    <w:rsid w:val="00C86F41"/>
    <w:rsid w:val="00C87441"/>
    <w:rsid w:val="00C93D83"/>
    <w:rsid w:val="00CB49D6"/>
    <w:rsid w:val="00CC4471"/>
    <w:rsid w:val="00D07287"/>
    <w:rsid w:val="00D318B2"/>
    <w:rsid w:val="00D37B8C"/>
    <w:rsid w:val="00D55FB4"/>
    <w:rsid w:val="00D675D2"/>
    <w:rsid w:val="00D76C76"/>
    <w:rsid w:val="00DD29EE"/>
    <w:rsid w:val="00E1464D"/>
    <w:rsid w:val="00E25D01"/>
    <w:rsid w:val="00E54C0A"/>
    <w:rsid w:val="00E81A4E"/>
    <w:rsid w:val="00ED47B8"/>
    <w:rsid w:val="00F21090"/>
    <w:rsid w:val="00F30FD1"/>
    <w:rsid w:val="00F431B2"/>
    <w:rsid w:val="00F57C87"/>
    <w:rsid w:val="00F64D5B"/>
    <w:rsid w:val="00F6525A"/>
    <w:rsid w:val="00F860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A611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280</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LOUSHINE, MIKE</cp:lastModifiedBy>
  <cp:revision>4</cp:revision>
  <cp:lastPrinted>1900-01-01T05:00:00Z</cp:lastPrinted>
  <dcterms:created xsi:type="dcterms:W3CDTF">2026-01-29T19:38:00Z</dcterms:created>
  <dcterms:modified xsi:type="dcterms:W3CDTF">2026-01-29T19:40:00Z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