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B9510" w14:textId="35C0AE2F" w:rsidR="00DA7656" w:rsidRPr="00DA7656" w:rsidRDefault="00DA7656" w:rsidP="00DA7656">
      <w:pPr>
        <w:rPr>
          <w:rFonts w:ascii="Arial" w:hAnsi="Arial" w:cs="Arial"/>
          <w:b/>
          <w:bCs/>
          <w:i/>
          <w:noProof/>
          <w:sz w:val="22"/>
          <w:szCs w:val="22"/>
          <w:lang w:val="en-GB" w:eastAsia="ja-JP"/>
        </w:rPr>
      </w:pP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t>3GPP TSG-</w: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begin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instrText xml:space="preserve"> DOCPROPERTY  TSG/WGRef  \* MERGEFORMAT </w:instrTex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separate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t>RAN5</w: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end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t xml:space="preserve"> Meeting #</w: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begin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instrText xml:space="preserve"> DOCPROPERTY  MtgSeq  \* MERGEFORMAT </w:instrTex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separate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t>108</w: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end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begin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instrText xml:space="preserve"> DOCPROPERTY  MtgTitle  \* MERGEFORMAT </w:instrTex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separate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end"/>
      </w:r>
      <w:r w:rsidRPr="00DA7656">
        <w:rPr>
          <w:rFonts w:ascii="Arial" w:hAnsi="Arial" w:cs="Arial"/>
          <w:b/>
          <w:bCs/>
          <w:i/>
          <w:noProof/>
          <w:sz w:val="22"/>
          <w:szCs w:val="22"/>
          <w:lang w:val="en-GB" w:eastAsia="ja-JP"/>
        </w:rPr>
        <w:tab/>
      </w:r>
      <w:r w:rsidRPr="00DA7656">
        <w:rPr>
          <w:rFonts w:ascii="Arial" w:hAnsi="Arial" w:cs="Arial"/>
          <w:b/>
          <w:bCs/>
          <w:i/>
          <w:noProof/>
          <w:sz w:val="22"/>
          <w:szCs w:val="22"/>
          <w:lang w:val="en-GB" w:eastAsia="ja-JP"/>
        </w:rPr>
        <w:tab/>
      </w:r>
      <w:r w:rsidRPr="00DA7656">
        <w:rPr>
          <w:rFonts w:ascii="Arial" w:hAnsi="Arial" w:cs="Arial"/>
          <w:b/>
          <w:bCs/>
          <w:i/>
          <w:noProof/>
          <w:sz w:val="22"/>
          <w:szCs w:val="22"/>
          <w:lang w:val="en-GB" w:eastAsia="ja-JP"/>
        </w:rPr>
        <w:tab/>
      </w:r>
      <w:r>
        <w:rPr>
          <w:rFonts w:ascii="Arial" w:hAnsi="Arial" w:cs="Arial"/>
          <w:b/>
          <w:bCs/>
          <w:i/>
          <w:noProof/>
          <w:sz w:val="22"/>
          <w:szCs w:val="22"/>
          <w:lang w:val="en-GB" w:eastAsia="ja-JP"/>
        </w:rPr>
        <w:t xml:space="preserve">    </w:t>
      </w:r>
      <w:r>
        <w:rPr>
          <w:rFonts w:ascii="Arial" w:hAnsi="Arial" w:cs="Arial"/>
          <w:b/>
          <w:bCs/>
          <w:i/>
          <w:noProof/>
          <w:sz w:val="22"/>
          <w:szCs w:val="22"/>
          <w:lang w:val="en-GB" w:eastAsia="ja-JP"/>
        </w:rPr>
        <w:tab/>
      </w:r>
      <w:r>
        <w:rPr>
          <w:rFonts w:ascii="Arial" w:hAnsi="Arial" w:cs="Arial"/>
          <w:b/>
          <w:bCs/>
          <w:i/>
          <w:noProof/>
          <w:sz w:val="22"/>
          <w:szCs w:val="22"/>
          <w:lang w:val="en-GB" w:eastAsia="ja-JP"/>
        </w:rPr>
        <w:tab/>
      </w:r>
      <w:r w:rsidRPr="00DA7656">
        <w:rPr>
          <w:rFonts w:ascii="Arial" w:hAnsi="Arial" w:cs="Arial"/>
          <w:b/>
          <w:bCs/>
          <w:i/>
          <w:noProof/>
          <w:sz w:val="22"/>
          <w:szCs w:val="22"/>
          <w:lang w:val="en-GB" w:eastAsia="ja-JP"/>
        </w:rPr>
        <w:tab/>
      </w:r>
      <w:r>
        <w:rPr>
          <w:rFonts w:ascii="Arial" w:hAnsi="Arial" w:cs="Arial"/>
          <w:b/>
          <w:bCs/>
          <w:i/>
          <w:noProof/>
          <w:sz w:val="22"/>
          <w:szCs w:val="22"/>
          <w:lang w:val="en-GB" w:eastAsia="ja-JP"/>
        </w:rPr>
        <w:t>Draft</w:t>
      </w:r>
      <w:r w:rsidR="00E23A71">
        <w:rPr>
          <w:rFonts w:ascii="Arial" w:hAnsi="Arial" w:cs="Arial"/>
          <w:b/>
          <w:bCs/>
          <w:i/>
          <w:noProof/>
          <w:sz w:val="22"/>
          <w:szCs w:val="22"/>
          <w:lang w:val="en-GB" w:eastAsia="ja-JP"/>
        </w:rPr>
        <w:t>-r1</w:t>
      </w:r>
      <w:r>
        <w:rPr>
          <w:rFonts w:ascii="Arial" w:hAnsi="Arial" w:cs="Arial"/>
          <w:b/>
          <w:bCs/>
          <w:i/>
          <w:noProof/>
          <w:sz w:val="22"/>
          <w:szCs w:val="22"/>
          <w:lang w:val="en-GB" w:eastAsia="ja-JP"/>
        </w:rPr>
        <w:t>-</w:t>
      </w:r>
      <w:r w:rsidRPr="00DA7656">
        <w:rPr>
          <w:rFonts w:ascii="Arial" w:hAnsi="Arial" w:cs="Arial"/>
          <w:b/>
          <w:bCs/>
          <w:i/>
          <w:noProof/>
          <w:sz w:val="22"/>
          <w:szCs w:val="22"/>
          <w:lang w:eastAsia="ja-JP"/>
        </w:rPr>
        <w:t>R5-25</w:t>
      </w:r>
      <w:r>
        <w:rPr>
          <w:rFonts w:ascii="Arial" w:hAnsi="Arial" w:cs="Arial"/>
          <w:b/>
          <w:bCs/>
          <w:i/>
          <w:noProof/>
          <w:sz w:val="22"/>
          <w:szCs w:val="22"/>
          <w:lang w:eastAsia="ja-JP"/>
        </w:rPr>
        <w:t>534</w:t>
      </w:r>
      <w:r w:rsidR="00346226">
        <w:rPr>
          <w:rFonts w:ascii="Arial" w:hAnsi="Arial" w:cs="Arial"/>
          <w:b/>
          <w:bCs/>
          <w:i/>
          <w:noProof/>
          <w:sz w:val="22"/>
          <w:szCs w:val="22"/>
          <w:lang w:eastAsia="ja-JP"/>
        </w:rPr>
        <w:t>8</w:t>
      </w:r>
    </w:p>
    <w:p w14:paraId="68C23797" w14:textId="77777777" w:rsidR="00DA7656" w:rsidRPr="00DA7656" w:rsidRDefault="00DA7656" w:rsidP="00DA7656">
      <w:pPr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</w:pP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begin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instrText xml:space="preserve"> DOCPROPERTY  Location  \* MERGEFORMAT </w:instrTex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separate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t>Bengaluru</w: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end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t xml:space="preserve">, </w: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begin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instrText xml:space="preserve"> DOCPROPERTY  Country  \* MERGEFORMAT </w:instrTex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separate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t>India</w: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end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t xml:space="preserve">, </w: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begin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instrText xml:space="preserve"> DOCPROPERTY  StartDate  \* MERGEFORMAT </w:instrTex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separate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t>25th Aug 2025</w: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end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t xml:space="preserve"> - </w: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begin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instrText xml:space="preserve"> DOCPROPERTY  EndDate  \* MERGEFORMAT </w:instrTex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separate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t>29th Aug 2025</w: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end"/>
      </w:r>
    </w:p>
    <w:p w14:paraId="5EE4FDC1" w14:textId="77777777" w:rsidR="00DA7656" w:rsidRPr="00973E0F" w:rsidRDefault="00DA7656" w:rsidP="00DA7656">
      <w:pPr>
        <w:rPr>
          <w:rFonts w:ascii="Arial" w:hAnsi="Arial" w:cs="Arial"/>
        </w:rPr>
      </w:pPr>
    </w:p>
    <w:p w14:paraId="11E7BDDE" w14:textId="3B30995F" w:rsidR="00DA7656" w:rsidRPr="00973E0F" w:rsidRDefault="00DA7656" w:rsidP="00DA765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310AC">
        <w:rPr>
          <w:rFonts w:ascii="Arial" w:hAnsi="Arial" w:cs="Arial"/>
          <w:b/>
          <w:sz w:val="22"/>
          <w:szCs w:val="22"/>
          <w:highlight w:val="yellow"/>
        </w:rPr>
        <w:t>Title:</w:t>
      </w:r>
      <w:r w:rsidRPr="000310AC">
        <w:rPr>
          <w:rFonts w:ascii="Arial" w:hAnsi="Arial" w:cs="Arial"/>
          <w:b/>
          <w:sz w:val="22"/>
          <w:szCs w:val="22"/>
          <w:highlight w:val="yellow"/>
        </w:rPr>
        <w:tab/>
      </w:r>
      <w:r w:rsidR="00346226" w:rsidRPr="000310AC">
        <w:rPr>
          <w:rFonts w:ascii="Arial" w:hAnsi="Arial" w:cs="Arial"/>
          <w:b/>
          <w:sz w:val="22"/>
          <w:szCs w:val="22"/>
          <w:highlight w:val="yellow"/>
        </w:rPr>
        <w:t>Rel</w:t>
      </w:r>
      <w:r w:rsidR="00E23A71" w:rsidRPr="000310AC">
        <w:rPr>
          <w:rFonts w:ascii="Arial" w:hAnsi="Arial" w:cs="Arial"/>
          <w:b/>
          <w:sz w:val="22"/>
          <w:szCs w:val="22"/>
          <w:highlight w:val="yellow"/>
        </w:rPr>
        <w:t>-</w:t>
      </w:r>
      <w:r w:rsidR="00346226" w:rsidRPr="000310AC">
        <w:rPr>
          <w:rFonts w:ascii="Arial" w:hAnsi="Arial" w:cs="Arial"/>
          <w:b/>
          <w:sz w:val="22"/>
          <w:szCs w:val="22"/>
          <w:highlight w:val="yellow"/>
        </w:rPr>
        <w:t>19 NR TRP TRS test tolerance values with description</w:t>
      </w:r>
    </w:p>
    <w:p w14:paraId="026B9E95" w14:textId="77777777" w:rsidR="00DA7656" w:rsidRPr="00973E0F" w:rsidRDefault="00DA7656" w:rsidP="00DA765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973E0F">
        <w:rPr>
          <w:rFonts w:ascii="Arial" w:hAnsi="Arial" w:cs="Arial"/>
          <w:b/>
          <w:sz w:val="22"/>
          <w:szCs w:val="22"/>
        </w:rPr>
        <w:t>Response to:</w:t>
      </w:r>
      <w:r w:rsidRPr="00973E0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-</w:t>
      </w:r>
    </w:p>
    <w:p w14:paraId="75AF5EB1" w14:textId="0F60766E" w:rsidR="00DA7656" w:rsidRPr="00973E0F" w:rsidRDefault="00DA7656" w:rsidP="00DA765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973E0F">
        <w:rPr>
          <w:rFonts w:ascii="Arial" w:hAnsi="Arial" w:cs="Arial"/>
          <w:b/>
          <w:sz w:val="22"/>
          <w:szCs w:val="22"/>
        </w:rPr>
        <w:t>Release:</w:t>
      </w:r>
      <w:r w:rsidRPr="00973E0F">
        <w:rPr>
          <w:rFonts w:ascii="Arial" w:hAnsi="Arial" w:cs="Arial"/>
          <w:b/>
          <w:bCs/>
          <w:sz w:val="22"/>
          <w:szCs w:val="22"/>
        </w:rPr>
        <w:tab/>
        <w:t>Rel-1</w:t>
      </w:r>
      <w:r>
        <w:rPr>
          <w:rFonts w:ascii="Arial" w:hAnsi="Arial" w:cs="Arial"/>
          <w:b/>
          <w:bCs/>
          <w:sz w:val="22"/>
          <w:szCs w:val="22"/>
        </w:rPr>
        <w:t>9</w:t>
      </w:r>
    </w:p>
    <w:bookmarkEnd w:id="2"/>
    <w:bookmarkEnd w:id="3"/>
    <w:bookmarkEnd w:id="4"/>
    <w:p w14:paraId="63D09EB7" w14:textId="5816AF58" w:rsidR="00DA7656" w:rsidRPr="00973E0F" w:rsidRDefault="00DA7656" w:rsidP="00DA765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73E0F">
        <w:rPr>
          <w:rFonts w:ascii="Arial" w:hAnsi="Arial" w:cs="Arial"/>
          <w:b/>
          <w:sz w:val="22"/>
          <w:szCs w:val="22"/>
        </w:rPr>
        <w:t>Work Item:</w:t>
      </w:r>
      <w:r w:rsidRPr="00973E0F">
        <w:rPr>
          <w:rFonts w:ascii="Arial" w:hAnsi="Arial" w:cs="Arial"/>
          <w:b/>
          <w:bCs/>
          <w:sz w:val="22"/>
          <w:szCs w:val="22"/>
        </w:rPr>
        <w:tab/>
      </w:r>
      <w:r w:rsidR="000571BC" w:rsidRPr="000571BC">
        <w:rPr>
          <w:rFonts w:ascii="Arial" w:hAnsi="Arial" w:cs="Arial"/>
          <w:b/>
          <w:bCs/>
          <w:sz w:val="22"/>
          <w:szCs w:val="22"/>
        </w:rPr>
        <w:t xml:space="preserve">TRP_TRS_MIMO_OTA_Ph3-Perf </w:t>
      </w:r>
      <w:r>
        <w:rPr>
          <w:rFonts w:ascii="Arial" w:hAnsi="Arial" w:cs="Arial"/>
          <w:b/>
          <w:bCs/>
          <w:sz w:val="22"/>
          <w:szCs w:val="22"/>
        </w:rPr>
        <w:t>(Rel-19)</w:t>
      </w:r>
    </w:p>
    <w:p w14:paraId="5565D155" w14:textId="77777777" w:rsidR="00DA7656" w:rsidRPr="00973E0F" w:rsidRDefault="00DA7656" w:rsidP="00DA765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E1C9793" w14:textId="77777777" w:rsidR="00DA7656" w:rsidRPr="00973E0F" w:rsidRDefault="00DA7656" w:rsidP="00DA765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973E0F">
        <w:rPr>
          <w:rFonts w:ascii="Arial" w:hAnsi="Arial" w:cs="Arial"/>
          <w:b/>
          <w:sz w:val="22"/>
          <w:szCs w:val="22"/>
        </w:rPr>
        <w:t>Source:</w:t>
      </w:r>
      <w:r w:rsidRPr="00973E0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TSG RAN WG5</w:t>
      </w:r>
    </w:p>
    <w:p w14:paraId="69EFB93E" w14:textId="77777777" w:rsidR="00DA7656" w:rsidRPr="00973E0F" w:rsidRDefault="00DA7656" w:rsidP="00DA765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73E0F">
        <w:rPr>
          <w:rFonts w:ascii="Arial" w:hAnsi="Arial" w:cs="Arial"/>
          <w:b/>
          <w:sz w:val="22"/>
          <w:szCs w:val="22"/>
        </w:rPr>
        <w:t>To:</w:t>
      </w:r>
      <w:r w:rsidRPr="00973E0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TSG RAN WG4</w:t>
      </w:r>
    </w:p>
    <w:p w14:paraId="2CA26D5F" w14:textId="77777777" w:rsidR="00DA7656" w:rsidRPr="00973E0F" w:rsidRDefault="00DA7656" w:rsidP="00DA765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621E59">
        <w:rPr>
          <w:rFonts w:ascii="Arial" w:hAnsi="Arial" w:cs="Arial"/>
          <w:b/>
          <w:sz w:val="22"/>
          <w:szCs w:val="22"/>
        </w:rPr>
        <w:t>Cc:</w:t>
      </w:r>
      <w:r w:rsidRPr="00621E5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6E4A93ED" w14:textId="77777777" w:rsidR="00DA7656" w:rsidRPr="00973E0F" w:rsidRDefault="00DA7656" w:rsidP="00DA7656">
      <w:pPr>
        <w:spacing w:after="60"/>
        <w:ind w:left="1985" w:hanging="1985"/>
        <w:rPr>
          <w:rFonts w:ascii="Arial" w:hAnsi="Arial" w:cs="Arial"/>
          <w:bCs/>
        </w:rPr>
      </w:pPr>
    </w:p>
    <w:p w14:paraId="3E19D0B3" w14:textId="77777777" w:rsidR="00DA7656" w:rsidRPr="007D7BAC" w:rsidRDefault="00DA7656" w:rsidP="00DA765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D7BAC">
        <w:rPr>
          <w:rFonts w:ascii="Arial" w:hAnsi="Arial" w:cs="Arial"/>
          <w:b/>
          <w:sz w:val="22"/>
          <w:szCs w:val="22"/>
        </w:rPr>
        <w:t>Contact person:</w:t>
      </w:r>
      <w:r w:rsidRPr="007D7BAC">
        <w:rPr>
          <w:rFonts w:ascii="Arial" w:hAnsi="Arial" w:cs="Arial"/>
          <w:b/>
          <w:bCs/>
          <w:sz w:val="22"/>
          <w:szCs w:val="22"/>
        </w:rPr>
        <w:tab/>
      </w:r>
    </w:p>
    <w:p w14:paraId="7F68488D" w14:textId="77777777" w:rsidR="00DA7656" w:rsidRPr="00A829C4" w:rsidRDefault="00DA7656" w:rsidP="00DA7656">
      <w:pPr>
        <w:spacing w:after="60"/>
        <w:ind w:left="2705" w:hanging="1985"/>
        <w:rPr>
          <w:rFonts w:ascii="Arial" w:hAnsi="Arial" w:cs="Arial"/>
          <w:b/>
          <w:bCs/>
          <w:sz w:val="22"/>
          <w:szCs w:val="22"/>
        </w:rPr>
      </w:pPr>
      <w:r w:rsidRPr="00A829C4">
        <w:rPr>
          <w:rFonts w:ascii="Arial" w:hAnsi="Arial" w:cs="Arial"/>
          <w:b/>
          <w:bCs/>
          <w:sz w:val="22"/>
          <w:szCs w:val="22"/>
        </w:rPr>
        <w:t xml:space="preserve">Name: </w:t>
      </w:r>
      <w:r w:rsidRPr="00A829C4">
        <w:rPr>
          <w:rFonts w:ascii="Arial" w:hAnsi="Arial" w:cs="Arial"/>
          <w:b/>
          <w:bCs/>
          <w:sz w:val="22"/>
          <w:szCs w:val="22"/>
        </w:rPr>
        <w:tab/>
        <w:t>Ashwin Mohan</w:t>
      </w:r>
    </w:p>
    <w:p w14:paraId="5EB44E25" w14:textId="77777777" w:rsidR="00DA7656" w:rsidRDefault="00DA7656" w:rsidP="00DA7656">
      <w:pPr>
        <w:spacing w:after="60"/>
        <w:ind w:left="2705" w:hanging="1985"/>
        <w:rPr>
          <w:rFonts w:ascii="Arial" w:hAnsi="Arial" w:cs="Arial"/>
          <w:b/>
          <w:bCs/>
          <w:sz w:val="22"/>
          <w:szCs w:val="22"/>
        </w:rPr>
      </w:pPr>
      <w:r w:rsidRPr="00A829C4">
        <w:rPr>
          <w:rFonts w:ascii="Arial" w:hAnsi="Arial" w:cs="Arial"/>
          <w:b/>
          <w:bCs/>
          <w:sz w:val="22"/>
          <w:szCs w:val="22"/>
        </w:rPr>
        <w:t>E-mail Address:</w:t>
      </w:r>
      <w:r w:rsidRPr="00A829C4"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Pr="00AD3F11">
          <w:rPr>
            <w:rStyle w:val="Hyperlink"/>
            <w:rFonts w:ascii="Arial" w:eastAsiaTheme="majorEastAsia" w:hAnsi="Arial" w:cs="Arial"/>
            <w:b/>
            <w:bCs/>
            <w:sz w:val="22"/>
            <w:szCs w:val="22"/>
          </w:rPr>
          <w:t>ashwin_mohan@apple.com</w:t>
        </w:r>
      </w:hyperlink>
    </w:p>
    <w:p w14:paraId="4626C41F" w14:textId="77777777" w:rsidR="00DA7656" w:rsidRPr="00762716" w:rsidRDefault="00DA7656" w:rsidP="00DA7656">
      <w:pPr>
        <w:spacing w:after="60"/>
        <w:rPr>
          <w:rFonts w:cs="Arial"/>
          <w:b/>
          <w:bCs/>
          <w:color w:val="0563C1"/>
          <w:sz w:val="22"/>
          <w:szCs w:val="22"/>
          <w:u w:val="single"/>
        </w:rPr>
      </w:pPr>
    </w:p>
    <w:p w14:paraId="583EBB91" w14:textId="77777777" w:rsidR="00DA7656" w:rsidRPr="00973E0F" w:rsidRDefault="00DA7656" w:rsidP="00DA765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973E0F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973E0F">
        <w:rPr>
          <w:rFonts w:ascii="Arial" w:hAnsi="Arial" w:cs="Arial"/>
          <w:b/>
          <w:sz w:val="22"/>
          <w:szCs w:val="22"/>
        </w:rPr>
        <w:t>reply</w:t>
      </w:r>
      <w:proofErr w:type="gramEnd"/>
      <w:r w:rsidRPr="00973E0F">
        <w:rPr>
          <w:rFonts w:ascii="Arial" w:hAnsi="Arial" w:cs="Arial"/>
          <w:b/>
          <w:sz w:val="22"/>
          <w:szCs w:val="22"/>
        </w:rPr>
        <w:t xml:space="preserve"> LS to:</w:t>
      </w:r>
      <w:r w:rsidRPr="00973E0F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973E0F">
          <w:rPr>
            <w:rStyle w:val="Hyperlink"/>
            <w:rFonts w:eastAsiaTheme="majorEastAsia" w:cs="Arial"/>
            <w:b/>
            <w:sz w:val="22"/>
            <w:szCs w:val="22"/>
          </w:rPr>
          <w:t>mailto:3GPPLiaison@etsi.org</w:t>
        </w:r>
      </w:hyperlink>
    </w:p>
    <w:p w14:paraId="79AE8F80" w14:textId="77777777" w:rsidR="00DA7656" w:rsidRPr="00973E0F" w:rsidRDefault="00DA7656" w:rsidP="00DA7656">
      <w:pPr>
        <w:spacing w:after="60"/>
        <w:ind w:left="1985" w:hanging="1985"/>
        <w:rPr>
          <w:rFonts w:ascii="Arial" w:hAnsi="Arial" w:cs="Arial"/>
          <w:b/>
        </w:rPr>
      </w:pPr>
    </w:p>
    <w:p w14:paraId="38C41BEF" w14:textId="77777777" w:rsidR="00DA7656" w:rsidRPr="00973E0F" w:rsidRDefault="00DA7656" w:rsidP="00DA7656">
      <w:pPr>
        <w:spacing w:after="60"/>
        <w:ind w:left="1985" w:hanging="1985"/>
      </w:pPr>
      <w:r w:rsidRPr="00973E0F">
        <w:rPr>
          <w:rFonts w:ascii="Arial" w:hAnsi="Arial" w:cs="Arial"/>
          <w:b/>
        </w:rPr>
        <w:t>Attachments:</w:t>
      </w:r>
      <w:r w:rsidRPr="00973E0F">
        <w:rPr>
          <w:rFonts w:ascii="Arial" w:hAnsi="Arial" w:cs="Arial"/>
          <w:bCs/>
        </w:rPr>
        <w:tab/>
      </w:r>
      <w:r>
        <w:rPr>
          <w:rFonts w:ascii="Arial" w:hAnsi="Arial" w:cs="Arial"/>
          <w:lang w:eastAsia="zh-CN"/>
        </w:rPr>
        <w:t>No</w:t>
      </w:r>
      <w:r w:rsidRPr="00FA0C67">
        <w:rPr>
          <w:rFonts w:ascii="Arial" w:hAnsi="Arial" w:cs="Arial"/>
          <w:lang w:eastAsia="zh-CN"/>
        </w:rPr>
        <w:t>ne</w:t>
      </w:r>
    </w:p>
    <w:p w14:paraId="56707205" w14:textId="77777777" w:rsidR="00DA7656" w:rsidRPr="00973E0F" w:rsidRDefault="00DA7656" w:rsidP="00DA7656">
      <w:pPr>
        <w:rPr>
          <w:rFonts w:ascii="Arial" w:hAnsi="Arial" w:cs="Arial"/>
        </w:rPr>
      </w:pPr>
    </w:p>
    <w:p w14:paraId="32D30D9F" w14:textId="77777777" w:rsidR="00DA7656" w:rsidRPr="00973E0F" w:rsidRDefault="00DA7656" w:rsidP="00DA7656">
      <w:pPr>
        <w:pStyle w:val="Heading1"/>
      </w:pPr>
      <w:r w:rsidRPr="00973E0F">
        <w:t>1</w:t>
      </w:r>
      <w:r w:rsidRPr="00973E0F">
        <w:tab/>
        <w:t>Overall description</w:t>
      </w:r>
    </w:p>
    <w:p w14:paraId="65BE6480" w14:textId="7917FBC4" w:rsidR="00DA7656" w:rsidRPr="00FA0C67" w:rsidRDefault="00DA7656" w:rsidP="00DA7656">
      <w:pPr>
        <w:rPr>
          <w:rFonts w:ascii="Arial" w:hAnsi="Arial" w:cs="Arial"/>
          <w:lang w:eastAsia="zh-CN"/>
        </w:rPr>
      </w:pPr>
      <w:r w:rsidRPr="00FA0C67">
        <w:rPr>
          <w:rFonts w:ascii="Arial" w:hAnsi="Arial" w:cs="Arial"/>
          <w:lang w:eastAsia="zh-CN"/>
        </w:rPr>
        <w:t>Following the finalization of the RAN4 R</w:t>
      </w:r>
      <w:r>
        <w:rPr>
          <w:rFonts w:ascii="Arial" w:hAnsi="Arial" w:cs="Arial"/>
          <w:lang w:eastAsia="zh-CN"/>
        </w:rPr>
        <w:t>el-</w:t>
      </w:r>
      <w:r w:rsidRPr="00FA0C67">
        <w:rPr>
          <w:rFonts w:ascii="Arial" w:hAnsi="Arial" w:cs="Arial"/>
          <w:lang w:eastAsia="zh-CN"/>
        </w:rPr>
        <w:t>1</w:t>
      </w:r>
      <w:r>
        <w:rPr>
          <w:rFonts w:ascii="Arial" w:hAnsi="Arial" w:cs="Arial"/>
          <w:lang w:eastAsia="zh-CN"/>
        </w:rPr>
        <w:t>9</w:t>
      </w:r>
      <w:r w:rsidRPr="00FA0C67">
        <w:rPr>
          <w:rFonts w:ascii="Arial" w:hAnsi="Arial" w:cs="Arial"/>
          <w:lang w:eastAsia="zh-CN"/>
        </w:rPr>
        <w:t xml:space="preserve"> NR FR1 TRP TRS core and performance parts</w:t>
      </w:r>
      <w:r>
        <w:rPr>
          <w:rFonts w:ascii="Arial" w:hAnsi="Arial" w:cs="Arial"/>
          <w:lang w:eastAsia="zh-CN"/>
        </w:rPr>
        <w:t xml:space="preserve"> as part of the </w:t>
      </w:r>
      <w:r w:rsidRPr="00DA7656">
        <w:rPr>
          <w:rFonts w:ascii="Arial" w:hAnsi="Arial" w:cs="Arial"/>
          <w:lang w:eastAsia="zh-CN"/>
        </w:rPr>
        <w:t>TRP_TRS_MIMO_OTA_Ph3</w:t>
      </w:r>
      <w:r>
        <w:rPr>
          <w:rFonts w:ascii="Arial" w:hAnsi="Arial" w:cs="Arial"/>
          <w:lang w:eastAsia="zh-CN"/>
        </w:rPr>
        <w:t xml:space="preserve"> Work item</w:t>
      </w:r>
      <w:r w:rsidRPr="00FA0C67">
        <w:rPr>
          <w:rFonts w:ascii="Arial" w:hAnsi="Arial" w:cs="Arial"/>
          <w:lang w:eastAsia="zh-CN"/>
        </w:rPr>
        <w:t xml:space="preserve">, RAN5 will introduce a new </w:t>
      </w:r>
      <w:r w:rsidRPr="00D37BE0">
        <w:rPr>
          <w:rFonts w:ascii="Arial" w:hAnsi="Arial" w:cs="Arial"/>
          <w:highlight w:val="yellow"/>
          <w:lang w:eastAsia="zh-CN"/>
        </w:rPr>
        <w:t>Rel-19</w:t>
      </w:r>
      <w:r>
        <w:rPr>
          <w:rFonts w:ascii="Arial" w:hAnsi="Arial" w:cs="Arial"/>
          <w:lang w:eastAsia="zh-CN"/>
        </w:rPr>
        <w:t xml:space="preserve"> </w:t>
      </w:r>
      <w:r w:rsidR="00D37BE0" w:rsidRPr="00D37BE0">
        <w:rPr>
          <w:rFonts w:ascii="Arial" w:hAnsi="Arial" w:cs="Arial"/>
          <w:highlight w:val="yellow"/>
          <w:lang w:eastAsia="zh-CN"/>
        </w:rPr>
        <w:t>OTA</w:t>
      </w:r>
      <w:r w:rsidR="00D37BE0">
        <w:rPr>
          <w:rFonts w:ascii="Arial" w:hAnsi="Arial" w:cs="Arial"/>
          <w:lang w:eastAsia="zh-CN"/>
        </w:rPr>
        <w:t xml:space="preserve"> </w:t>
      </w:r>
      <w:r w:rsidR="000310AC" w:rsidRPr="000310AC">
        <w:rPr>
          <w:rFonts w:ascii="Arial" w:hAnsi="Arial" w:cs="Arial"/>
          <w:highlight w:val="yellow"/>
          <w:lang w:eastAsia="zh-CN"/>
        </w:rPr>
        <w:t>conformance work item</w:t>
      </w:r>
      <w:r w:rsidR="00E23A71">
        <w:rPr>
          <w:rFonts w:ascii="Arial" w:hAnsi="Arial" w:cs="Arial"/>
          <w:lang w:eastAsia="zh-CN"/>
        </w:rPr>
        <w:t xml:space="preserve"> </w:t>
      </w:r>
      <w:r w:rsidR="00E23A71" w:rsidRPr="005B33A3">
        <w:rPr>
          <w:rFonts w:ascii="Arial" w:hAnsi="Arial" w:cs="Arial"/>
          <w:highlight w:val="yellow"/>
          <w:lang w:eastAsia="zh-CN"/>
        </w:rPr>
        <w:t>by RAN5#109 in November 2025</w:t>
      </w:r>
      <w:r w:rsidR="00E23A71">
        <w:rPr>
          <w:rFonts w:ascii="Arial" w:hAnsi="Arial" w:cs="Arial"/>
          <w:lang w:eastAsia="zh-CN"/>
        </w:rPr>
        <w:t>,</w:t>
      </w:r>
      <w:r w:rsidRPr="00FA0C67">
        <w:rPr>
          <w:rFonts w:ascii="Arial" w:hAnsi="Arial" w:cs="Arial"/>
          <w:lang w:eastAsia="zh-CN"/>
        </w:rPr>
        <w:t xml:space="preserve"> to deliver conformance test cases for Rel-1</w:t>
      </w:r>
      <w:r>
        <w:rPr>
          <w:rFonts w:ascii="Arial" w:hAnsi="Arial" w:cs="Arial"/>
          <w:lang w:eastAsia="zh-CN"/>
        </w:rPr>
        <w:t>9</w:t>
      </w:r>
      <w:r w:rsidRPr="00FA0C67">
        <w:rPr>
          <w:rFonts w:ascii="Arial" w:hAnsi="Arial" w:cs="Arial"/>
          <w:lang w:eastAsia="zh-CN"/>
        </w:rPr>
        <w:t xml:space="preserve"> NR FR1 TRP and TRS requirements. It is general process that RAN5 will have primary responsibility for Measurement Uncertainty (MU) finalization for Rel-1</w:t>
      </w:r>
      <w:r>
        <w:rPr>
          <w:rFonts w:ascii="Arial" w:hAnsi="Arial" w:cs="Arial"/>
          <w:lang w:eastAsia="zh-CN"/>
        </w:rPr>
        <w:t>9</w:t>
      </w:r>
      <w:r w:rsidRPr="00FA0C67">
        <w:rPr>
          <w:rFonts w:ascii="Arial" w:hAnsi="Arial" w:cs="Arial"/>
          <w:lang w:eastAsia="zh-CN"/>
        </w:rPr>
        <w:t xml:space="preserve"> FR1 TRP</w:t>
      </w:r>
      <w:r w:rsidR="000571BC">
        <w:rPr>
          <w:rFonts w:ascii="Arial" w:hAnsi="Arial" w:cs="Arial"/>
          <w:lang w:eastAsia="zh-CN"/>
        </w:rPr>
        <w:t xml:space="preserve"> </w:t>
      </w:r>
      <w:r w:rsidRPr="00FA0C67">
        <w:rPr>
          <w:rFonts w:ascii="Arial" w:hAnsi="Arial" w:cs="Arial"/>
          <w:lang w:eastAsia="zh-CN"/>
        </w:rPr>
        <w:t>TRS for which a preliminary/placeholder MU table has been added in Annex B of TR 38.870 and TS 38.161</w:t>
      </w:r>
      <w:r w:rsidR="000571BC">
        <w:rPr>
          <w:rFonts w:ascii="Arial" w:hAnsi="Arial" w:cs="Arial"/>
          <w:lang w:eastAsia="zh-CN"/>
        </w:rPr>
        <w:t xml:space="preserve"> for Rel-19 specific updates</w:t>
      </w:r>
      <w:r w:rsidRPr="00FA0C67">
        <w:rPr>
          <w:rFonts w:ascii="Arial" w:hAnsi="Arial" w:cs="Arial"/>
          <w:lang w:eastAsia="zh-CN"/>
        </w:rPr>
        <w:t>. Further optimizing and finalizing MU values and then determin</w:t>
      </w:r>
      <w:r w:rsidR="000571BC">
        <w:rPr>
          <w:rFonts w:ascii="Arial" w:hAnsi="Arial" w:cs="Arial"/>
          <w:lang w:eastAsia="zh-CN"/>
        </w:rPr>
        <w:t>ation of</w:t>
      </w:r>
      <w:r w:rsidRPr="00FA0C67">
        <w:rPr>
          <w:rFonts w:ascii="Arial" w:hAnsi="Arial" w:cs="Arial"/>
          <w:lang w:eastAsia="zh-CN"/>
        </w:rPr>
        <w:t xml:space="preserve"> Test Tolerance (TT) for the defined test requirements will occur in RAN5 and incorporated in TS 38.561.</w:t>
      </w:r>
    </w:p>
    <w:p w14:paraId="5422773D" w14:textId="77777777" w:rsidR="00DA7656" w:rsidRDefault="00DA7656" w:rsidP="00DA7656">
      <w:pPr>
        <w:jc w:val="both"/>
        <w:rPr>
          <w:lang w:eastAsia="zh-CN"/>
        </w:rPr>
      </w:pPr>
    </w:p>
    <w:p w14:paraId="5D7DC09C" w14:textId="77777777" w:rsidR="00DA7656" w:rsidRDefault="00DA7656" w:rsidP="00DA7656">
      <w:pPr>
        <w:rPr>
          <w:rFonts w:ascii="Arial" w:hAnsi="Arial" w:cs="Arial"/>
          <w:lang w:eastAsia="zh-CN"/>
        </w:rPr>
      </w:pPr>
      <w:r w:rsidRPr="00FA0C67">
        <w:rPr>
          <w:rFonts w:ascii="Arial" w:hAnsi="Arial" w:cs="Arial"/>
          <w:lang w:eastAsia="zh-CN"/>
        </w:rPr>
        <w:t>With regards to the derivation of TT for OTA testing, there has been precedence of RAN4 kindly providing recommendations on TT along with core requirements, methodology and MU</w:t>
      </w:r>
      <w:r>
        <w:rPr>
          <w:rFonts w:ascii="Arial" w:hAnsi="Arial" w:cs="Arial"/>
          <w:lang w:eastAsia="zh-CN"/>
        </w:rPr>
        <w:t xml:space="preserve"> for 5G NR FR1</w:t>
      </w:r>
      <w:r w:rsidRPr="00FA0C67">
        <w:rPr>
          <w:rFonts w:ascii="Arial" w:hAnsi="Arial" w:cs="Arial"/>
          <w:lang w:eastAsia="zh-CN"/>
        </w:rPr>
        <w:t>.</w:t>
      </w:r>
    </w:p>
    <w:p w14:paraId="23C79E16" w14:textId="4DD5B0CA" w:rsidR="00DA7656" w:rsidRDefault="00DA7656" w:rsidP="00DA7656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1) In Rel-17, </w:t>
      </w:r>
      <w:r w:rsidRPr="00DA7656">
        <w:rPr>
          <w:rFonts w:ascii="Arial" w:hAnsi="Arial" w:cs="Arial"/>
          <w:lang w:eastAsia="zh-CN"/>
        </w:rPr>
        <w:t xml:space="preserve">RAN5 request in [8] </w:t>
      </w:r>
      <w:r>
        <w:rPr>
          <w:rFonts w:ascii="Arial" w:hAnsi="Arial" w:cs="Arial"/>
          <w:lang w:eastAsia="zh-CN"/>
        </w:rPr>
        <w:t xml:space="preserve">was responded by </w:t>
      </w:r>
      <w:r w:rsidRPr="00DA7656">
        <w:rPr>
          <w:rFonts w:ascii="Arial" w:hAnsi="Arial" w:cs="Arial"/>
          <w:lang w:eastAsia="zh-CN"/>
        </w:rPr>
        <w:t>RAN4</w:t>
      </w:r>
      <w:r>
        <w:rPr>
          <w:rFonts w:ascii="Arial" w:hAnsi="Arial" w:cs="Arial"/>
          <w:lang w:eastAsia="zh-CN"/>
        </w:rPr>
        <w:t xml:space="preserve"> by</w:t>
      </w:r>
      <w:r w:rsidRPr="00DA7656">
        <w:rPr>
          <w:rFonts w:ascii="Arial" w:hAnsi="Arial" w:cs="Arial"/>
          <w:lang w:eastAsia="zh-CN"/>
        </w:rPr>
        <w:t xml:space="preserve"> provid</w:t>
      </w:r>
      <w:r>
        <w:rPr>
          <w:rFonts w:ascii="Arial" w:hAnsi="Arial" w:cs="Arial"/>
          <w:lang w:eastAsia="zh-CN"/>
        </w:rPr>
        <w:t>ing</w:t>
      </w:r>
      <w:r w:rsidRPr="00DA7656">
        <w:rPr>
          <w:rFonts w:ascii="Arial" w:hAnsi="Arial" w:cs="Arial"/>
          <w:lang w:eastAsia="zh-CN"/>
        </w:rPr>
        <w:t xml:space="preserve"> the test tolerance recommendations in [9] to be utilized as a package together with Rel-17 core requirements.</w:t>
      </w:r>
    </w:p>
    <w:p w14:paraId="0639DBE6" w14:textId="1EE11AC7" w:rsidR="00DA7656" w:rsidRDefault="00DA7656" w:rsidP="00DA7656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2) In Rel-18, </w:t>
      </w:r>
      <w:r w:rsidRPr="00DA7656">
        <w:rPr>
          <w:rFonts w:ascii="Arial" w:hAnsi="Arial" w:cs="Arial"/>
          <w:lang w:eastAsia="zh-CN"/>
        </w:rPr>
        <w:t>RAN5 request in [</w:t>
      </w:r>
      <w:r w:rsidR="000571BC">
        <w:rPr>
          <w:rFonts w:ascii="Arial" w:hAnsi="Arial" w:cs="Arial"/>
          <w:lang w:eastAsia="zh-CN"/>
        </w:rPr>
        <w:t>10</w:t>
      </w:r>
      <w:r w:rsidRPr="00DA7656">
        <w:rPr>
          <w:rFonts w:ascii="Arial" w:hAnsi="Arial" w:cs="Arial"/>
          <w:lang w:eastAsia="zh-CN"/>
        </w:rPr>
        <w:t xml:space="preserve">] </w:t>
      </w:r>
      <w:r>
        <w:rPr>
          <w:rFonts w:ascii="Arial" w:hAnsi="Arial" w:cs="Arial"/>
          <w:lang w:eastAsia="zh-CN"/>
        </w:rPr>
        <w:t xml:space="preserve">was responded by </w:t>
      </w:r>
      <w:r w:rsidRPr="00DA7656">
        <w:rPr>
          <w:rFonts w:ascii="Arial" w:hAnsi="Arial" w:cs="Arial"/>
          <w:lang w:eastAsia="zh-CN"/>
        </w:rPr>
        <w:t>RAN4</w:t>
      </w:r>
      <w:r>
        <w:rPr>
          <w:rFonts w:ascii="Arial" w:hAnsi="Arial" w:cs="Arial"/>
          <w:lang w:eastAsia="zh-CN"/>
        </w:rPr>
        <w:t xml:space="preserve"> by</w:t>
      </w:r>
      <w:r w:rsidRPr="00DA7656">
        <w:rPr>
          <w:rFonts w:ascii="Arial" w:hAnsi="Arial" w:cs="Arial"/>
          <w:lang w:eastAsia="zh-CN"/>
        </w:rPr>
        <w:t xml:space="preserve"> provid</w:t>
      </w:r>
      <w:r>
        <w:rPr>
          <w:rFonts w:ascii="Arial" w:hAnsi="Arial" w:cs="Arial"/>
          <w:lang w:eastAsia="zh-CN"/>
        </w:rPr>
        <w:t>ing</w:t>
      </w:r>
      <w:r w:rsidRPr="00DA7656">
        <w:rPr>
          <w:rFonts w:ascii="Arial" w:hAnsi="Arial" w:cs="Arial"/>
          <w:lang w:eastAsia="zh-CN"/>
        </w:rPr>
        <w:t xml:space="preserve"> the test tolerance recommendations in [</w:t>
      </w:r>
      <w:r w:rsidR="000571BC">
        <w:rPr>
          <w:rFonts w:ascii="Arial" w:hAnsi="Arial" w:cs="Arial"/>
          <w:lang w:eastAsia="zh-CN"/>
        </w:rPr>
        <w:t>11</w:t>
      </w:r>
      <w:r w:rsidRPr="00DA7656">
        <w:rPr>
          <w:rFonts w:ascii="Arial" w:hAnsi="Arial" w:cs="Arial"/>
          <w:lang w:eastAsia="zh-CN"/>
        </w:rPr>
        <w:t>] to be utilized as a package together with Rel-1</w:t>
      </w:r>
      <w:r w:rsidR="000571BC">
        <w:rPr>
          <w:rFonts w:ascii="Arial" w:hAnsi="Arial" w:cs="Arial"/>
          <w:lang w:eastAsia="zh-CN"/>
        </w:rPr>
        <w:t>8</w:t>
      </w:r>
      <w:r w:rsidRPr="00DA7656">
        <w:rPr>
          <w:rFonts w:ascii="Arial" w:hAnsi="Arial" w:cs="Arial"/>
          <w:lang w:eastAsia="zh-CN"/>
        </w:rPr>
        <w:t xml:space="preserve"> core requirements.</w:t>
      </w:r>
    </w:p>
    <w:p w14:paraId="6A5A905D" w14:textId="74B5BAC7" w:rsidR="00DA7656" w:rsidRPr="00DA7656" w:rsidRDefault="00DA7656" w:rsidP="00DA7656">
      <w:pPr>
        <w:rPr>
          <w:rFonts w:ascii="Arial" w:hAnsi="Arial" w:cs="Arial"/>
          <w:lang w:eastAsia="zh-CN"/>
        </w:rPr>
      </w:pPr>
    </w:p>
    <w:p w14:paraId="3C086924" w14:textId="507E4561" w:rsidR="00DA7656" w:rsidRPr="00FA0C67" w:rsidRDefault="00DA7656" w:rsidP="00DA7656">
      <w:pPr>
        <w:rPr>
          <w:rFonts w:ascii="Arial" w:hAnsi="Arial" w:cs="Arial"/>
          <w:lang w:eastAsia="zh-CN"/>
        </w:rPr>
      </w:pPr>
      <w:r w:rsidRPr="00FA0C67">
        <w:rPr>
          <w:rFonts w:ascii="Arial" w:hAnsi="Arial" w:cs="Arial"/>
          <w:lang w:eastAsia="zh-CN"/>
        </w:rPr>
        <w:t xml:space="preserve">Based on the process being followed in RAN4 to derive NR FR1 TRP TRS requirements built on performance campaign test results, RAN5 understands that there is a deep relation between </w:t>
      </w:r>
      <w:bookmarkStart w:id="7" w:name="_Hlk103846808"/>
      <w:r w:rsidRPr="00FA0C67">
        <w:rPr>
          <w:rFonts w:ascii="Arial" w:hAnsi="Arial" w:cs="Arial"/>
          <w:lang w:eastAsia="zh-CN"/>
        </w:rPr>
        <w:t xml:space="preserve">radiated performance requirement </w:t>
      </w:r>
      <w:bookmarkEnd w:id="7"/>
      <w:r w:rsidRPr="00FA0C67">
        <w:rPr>
          <w:rFonts w:ascii="Arial" w:hAnsi="Arial" w:cs="Arial"/>
          <w:lang w:eastAsia="zh-CN"/>
        </w:rPr>
        <w:t xml:space="preserve">definition in RAN4, </w:t>
      </w:r>
      <w:bookmarkStart w:id="8" w:name="_Hlk103846793"/>
      <w:r w:rsidRPr="00FA0C67">
        <w:rPr>
          <w:rFonts w:ascii="Arial" w:hAnsi="Arial" w:cs="Arial"/>
          <w:lang w:eastAsia="zh-CN"/>
        </w:rPr>
        <w:t>derived from</w:t>
      </w:r>
      <w:r w:rsidR="000571BC">
        <w:rPr>
          <w:rFonts w:ascii="Arial" w:hAnsi="Arial" w:cs="Arial"/>
          <w:lang w:eastAsia="zh-CN"/>
        </w:rPr>
        <w:t xml:space="preserve"> results of a</w:t>
      </w:r>
      <w:r w:rsidRPr="00FA0C67">
        <w:rPr>
          <w:rFonts w:ascii="Arial" w:hAnsi="Arial" w:cs="Arial"/>
          <w:lang w:eastAsia="zh-CN"/>
        </w:rPr>
        <w:t xml:space="preserve"> </w:t>
      </w:r>
      <w:r w:rsidR="000571BC">
        <w:rPr>
          <w:rFonts w:ascii="Arial" w:hAnsi="Arial" w:cs="Arial"/>
          <w:lang w:eastAsia="zh-CN"/>
        </w:rPr>
        <w:t>measurement</w:t>
      </w:r>
      <w:r w:rsidRPr="00FA0C67">
        <w:rPr>
          <w:rFonts w:ascii="Arial" w:hAnsi="Arial" w:cs="Arial"/>
          <w:lang w:eastAsia="zh-CN"/>
        </w:rPr>
        <w:t xml:space="preserve"> campaign</w:t>
      </w:r>
      <w:bookmarkEnd w:id="8"/>
      <w:r w:rsidRPr="00FA0C67">
        <w:rPr>
          <w:rFonts w:ascii="Arial" w:hAnsi="Arial" w:cs="Arial"/>
          <w:lang w:eastAsia="zh-CN"/>
        </w:rPr>
        <w:t xml:space="preserve"> and TT as indicated by the precedence in 1)</w:t>
      </w:r>
      <w:r>
        <w:rPr>
          <w:rFonts w:ascii="Arial" w:hAnsi="Arial" w:cs="Arial"/>
          <w:lang w:eastAsia="zh-CN"/>
        </w:rPr>
        <w:t xml:space="preserve"> and 2</w:t>
      </w:r>
      <w:r w:rsidRPr="00FA0C67">
        <w:rPr>
          <w:rFonts w:ascii="Arial" w:hAnsi="Arial" w:cs="Arial"/>
          <w:lang w:eastAsia="zh-CN"/>
        </w:rPr>
        <w:t>) above.</w:t>
      </w:r>
    </w:p>
    <w:p w14:paraId="29B657EE" w14:textId="77777777" w:rsidR="00DA7656" w:rsidRPr="00A829C4" w:rsidRDefault="00DA7656" w:rsidP="00DA7656">
      <w:pPr>
        <w:jc w:val="both"/>
        <w:rPr>
          <w:lang w:eastAsia="zh-CN"/>
        </w:rPr>
      </w:pPr>
    </w:p>
    <w:p w14:paraId="535814BC" w14:textId="17D701DF" w:rsidR="00DA7656" w:rsidRPr="00FA0C67" w:rsidRDefault="00DA7656" w:rsidP="00DA7656">
      <w:pPr>
        <w:rPr>
          <w:rFonts w:ascii="Arial" w:hAnsi="Arial" w:cs="Arial"/>
          <w:lang w:eastAsia="zh-CN"/>
        </w:rPr>
      </w:pPr>
      <w:r w:rsidRPr="00FA0C67">
        <w:rPr>
          <w:rFonts w:ascii="Arial" w:hAnsi="Arial" w:cs="Arial"/>
          <w:lang w:eastAsia="zh-CN"/>
        </w:rPr>
        <w:lastRenderedPageBreak/>
        <w:t>Therefore, RAN5 respectfully requests RAN4 to provide recommendations on test tolerance values for Release 1</w:t>
      </w:r>
      <w:r>
        <w:rPr>
          <w:rFonts w:ascii="Arial" w:hAnsi="Arial" w:cs="Arial"/>
          <w:lang w:eastAsia="zh-CN"/>
        </w:rPr>
        <w:t>9</w:t>
      </w:r>
      <w:r w:rsidRPr="00FA0C67">
        <w:rPr>
          <w:rFonts w:ascii="Arial" w:hAnsi="Arial" w:cs="Arial"/>
          <w:lang w:eastAsia="zh-CN"/>
        </w:rPr>
        <w:t xml:space="preserve"> NR FR1 TRP and TRS enhancements along with a thorough description of the core requirements definition process so implications from MU and TT can be clarified and considered during the </w:t>
      </w:r>
      <w:r w:rsidR="000571BC">
        <w:rPr>
          <w:rFonts w:ascii="Arial" w:hAnsi="Arial" w:cs="Arial"/>
          <w:lang w:eastAsia="zh-CN"/>
        </w:rPr>
        <w:t>finalization</w:t>
      </w:r>
      <w:r w:rsidRPr="00FA0C67">
        <w:rPr>
          <w:rFonts w:ascii="Arial" w:hAnsi="Arial" w:cs="Arial"/>
          <w:lang w:eastAsia="zh-CN"/>
        </w:rPr>
        <w:t xml:space="preserve"> of Rel-1</w:t>
      </w:r>
      <w:r>
        <w:rPr>
          <w:rFonts w:ascii="Arial" w:hAnsi="Arial" w:cs="Arial"/>
          <w:lang w:eastAsia="zh-CN"/>
        </w:rPr>
        <w:t>9</w:t>
      </w:r>
      <w:r w:rsidRPr="00FA0C67">
        <w:rPr>
          <w:rFonts w:ascii="Arial" w:hAnsi="Arial" w:cs="Arial"/>
          <w:lang w:eastAsia="zh-CN"/>
        </w:rPr>
        <w:t xml:space="preserve"> FR1 TRP TRS TT in the RAN5 </w:t>
      </w:r>
      <w:r>
        <w:rPr>
          <w:rFonts w:ascii="Arial" w:hAnsi="Arial" w:cs="Arial"/>
          <w:lang w:eastAsia="zh-CN"/>
        </w:rPr>
        <w:t xml:space="preserve">conformance </w:t>
      </w:r>
      <w:r w:rsidRPr="00FA0C67">
        <w:rPr>
          <w:rFonts w:ascii="Arial" w:hAnsi="Arial" w:cs="Arial"/>
          <w:lang w:eastAsia="zh-CN"/>
        </w:rPr>
        <w:t>test specification.</w:t>
      </w:r>
    </w:p>
    <w:p w14:paraId="752050E0" w14:textId="77777777" w:rsidR="00DA7656" w:rsidRPr="00973E0F" w:rsidRDefault="00DA7656" w:rsidP="00DA7656">
      <w:pPr>
        <w:pStyle w:val="Heading1"/>
      </w:pPr>
      <w:r w:rsidRPr="00973E0F">
        <w:t>2</w:t>
      </w:r>
      <w:r w:rsidRPr="00973E0F">
        <w:tab/>
        <w:t>Actions</w:t>
      </w:r>
    </w:p>
    <w:p w14:paraId="73CBA6BF" w14:textId="77777777" w:rsidR="00DA7656" w:rsidRPr="00973E0F" w:rsidRDefault="00DA7656" w:rsidP="00DA7656">
      <w:pPr>
        <w:spacing w:after="120"/>
        <w:ind w:left="1985" w:hanging="1985"/>
        <w:rPr>
          <w:rFonts w:ascii="Arial" w:hAnsi="Arial" w:cs="Arial"/>
          <w:b/>
        </w:rPr>
      </w:pPr>
      <w:r w:rsidRPr="00973E0F">
        <w:rPr>
          <w:rFonts w:ascii="Arial" w:hAnsi="Arial" w:cs="Arial"/>
          <w:b/>
        </w:rPr>
        <w:t xml:space="preserve">To RAN4 </w:t>
      </w:r>
    </w:p>
    <w:p w14:paraId="66C8D383" w14:textId="049B8491" w:rsidR="00DA7656" w:rsidRPr="00973E0F" w:rsidRDefault="00DA7656" w:rsidP="00DA7656">
      <w:pPr>
        <w:rPr>
          <w:rFonts w:ascii="Arial" w:hAnsi="Arial" w:cs="Arial"/>
          <w:b/>
          <w:color w:val="0070C0"/>
        </w:rPr>
      </w:pPr>
      <w:r w:rsidRPr="00973E0F">
        <w:rPr>
          <w:rFonts w:ascii="Arial" w:hAnsi="Arial" w:cs="Arial"/>
          <w:b/>
        </w:rPr>
        <w:t xml:space="preserve">ACTION: </w:t>
      </w:r>
      <w:r w:rsidRPr="00973E0F">
        <w:rPr>
          <w:rFonts w:ascii="Arial" w:hAnsi="Arial" w:cs="Arial"/>
          <w:b/>
          <w:color w:val="0070C0"/>
        </w:rPr>
        <w:tab/>
      </w:r>
      <w:r w:rsidRPr="00973E0F">
        <w:t xml:space="preserve"> </w:t>
      </w:r>
      <w:r w:rsidRPr="00FA0C67">
        <w:rPr>
          <w:rFonts w:ascii="Arial" w:hAnsi="Arial" w:cs="Arial"/>
          <w:lang w:eastAsia="zh-CN"/>
        </w:rPr>
        <w:t>RAN5 respectfully asks RAN4 to take the above information</w:t>
      </w:r>
      <w:r w:rsidR="005B33A3">
        <w:rPr>
          <w:rFonts w:ascii="Arial" w:hAnsi="Arial" w:cs="Arial"/>
          <w:lang w:eastAsia="zh-CN"/>
        </w:rPr>
        <w:t xml:space="preserve">, </w:t>
      </w:r>
      <w:r w:rsidR="000310AC">
        <w:rPr>
          <w:rFonts w:ascii="Arial" w:hAnsi="Arial" w:cs="Arial"/>
          <w:highlight w:val="yellow"/>
          <w:lang w:eastAsia="zh-CN"/>
        </w:rPr>
        <w:t>including</w:t>
      </w:r>
      <w:r w:rsidR="005B33A3" w:rsidRPr="005B33A3">
        <w:rPr>
          <w:rFonts w:ascii="Arial" w:hAnsi="Arial" w:cs="Arial"/>
          <w:highlight w:val="yellow"/>
          <w:lang w:eastAsia="zh-CN"/>
        </w:rPr>
        <w:t xml:space="preserve"> the indicated RAN5 conformance work item timeline</w:t>
      </w:r>
      <w:r w:rsidR="000310AC">
        <w:rPr>
          <w:rFonts w:ascii="Arial" w:hAnsi="Arial" w:cs="Arial"/>
          <w:highlight w:val="yellow"/>
          <w:lang w:eastAsia="zh-CN"/>
        </w:rPr>
        <w:t>,</w:t>
      </w:r>
      <w:r w:rsidRPr="005B33A3">
        <w:rPr>
          <w:rFonts w:ascii="Arial" w:hAnsi="Arial" w:cs="Arial"/>
          <w:highlight w:val="yellow"/>
          <w:lang w:eastAsia="zh-CN"/>
        </w:rPr>
        <w:t xml:space="preserve"> into account</w:t>
      </w:r>
      <w:r w:rsidRPr="00FA0C67">
        <w:rPr>
          <w:rFonts w:ascii="Arial" w:hAnsi="Arial" w:cs="Arial"/>
          <w:lang w:eastAsia="zh-CN"/>
        </w:rPr>
        <w:t xml:space="preserve"> and provide RAN5 with recommendations on test tolerance values for Release 1</w:t>
      </w:r>
      <w:r>
        <w:rPr>
          <w:rFonts w:ascii="Arial" w:hAnsi="Arial" w:cs="Arial"/>
          <w:lang w:eastAsia="zh-CN"/>
        </w:rPr>
        <w:t>9</w:t>
      </w:r>
      <w:r w:rsidRPr="00FA0C67">
        <w:rPr>
          <w:rFonts w:ascii="Arial" w:hAnsi="Arial" w:cs="Arial"/>
          <w:lang w:eastAsia="zh-CN"/>
        </w:rPr>
        <w:t xml:space="preserve"> NR FR1 TRP and TRS along with a thorough description of the core requirements definition process so that implications from MU and TT can be clarified and considered during the definition of Release 1</w:t>
      </w:r>
      <w:r>
        <w:rPr>
          <w:rFonts w:ascii="Arial" w:hAnsi="Arial" w:cs="Arial"/>
          <w:lang w:eastAsia="zh-CN"/>
        </w:rPr>
        <w:t>9</w:t>
      </w:r>
      <w:r w:rsidRPr="00FA0C67">
        <w:rPr>
          <w:rFonts w:ascii="Arial" w:hAnsi="Arial" w:cs="Arial"/>
          <w:lang w:eastAsia="zh-CN"/>
        </w:rPr>
        <w:t xml:space="preserve"> FR1 TRP TRS TT in RAN5</w:t>
      </w:r>
      <w:r>
        <w:rPr>
          <w:rFonts w:ascii="Arial" w:hAnsi="Arial" w:cs="Arial"/>
          <w:lang w:eastAsia="zh-CN"/>
        </w:rPr>
        <w:t xml:space="preserve"> conformance</w:t>
      </w:r>
      <w:r w:rsidRPr="00FA0C67">
        <w:rPr>
          <w:rFonts w:ascii="Arial" w:hAnsi="Arial" w:cs="Arial"/>
          <w:lang w:eastAsia="zh-CN"/>
        </w:rPr>
        <w:t xml:space="preserve"> test specification.</w:t>
      </w:r>
    </w:p>
    <w:p w14:paraId="4167389C" w14:textId="77777777" w:rsidR="00DA7656" w:rsidRPr="00973E0F" w:rsidRDefault="00DA7656" w:rsidP="00DA7656">
      <w:pPr>
        <w:pStyle w:val="Heading1"/>
        <w:rPr>
          <w:szCs w:val="36"/>
        </w:rPr>
      </w:pPr>
      <w:r w:rsidRPr="00973E0F">
        <w:rPr>
          <w:szCs w:val="36"/>
        </w:rPr>
        <w:t>3</w:t>
      </w:r>
      <w:r w:rsidRPr="00973E0F">
        <w:rPr>
          <w:szCs w:val="36"/>
        </w:rPr>
        <w:tab/>
        <w:t xml:space="preserve">Dates of next </w:t>
      </w:r>
      <w:r w:rsidRPr="00973E0F">
        <w:rPr>
          <w:rFonts w:cs="Arial"/>
          <w:bCs/>
          <w:szCs w:val="36"/>
        </w:rPr>
        <w:t>TSG</w:t>
      </w:r>
      <w:r>
        <w:rPr>
          <w:rFonts w:cs="Arial"/>
          <w:bCs/>
          <w:szCs w:val="36"/>
        </w:rPr>
        <w:t>-</w:t>
      </w:r>
      <w:r w:rsidRPr="00973E0F">
        <w:rPr>
          <w:rFonts w:cs="Arial"/>
          <w:szCs w:val="36"/>
        </w:rPr>
        <w:t>RAN</w:t>
      </w:r>
      <w:r w:rsidRPr="00973E0F">
        <w:rPr>
          <w:rFonts w:cs="Arial"/>
          <w:bCs/>
          <w:szCs w:val="36"/>
        </w:rPr>
        <w:t xml:space="preserve"> WG5</w:t>
      </w:r>
      <w:r w:rsidRPr="00973E0F">
        <w:rPr>
          <w:szCs w:val="36"/>
        </w:rPr>
        <w:t xml:space="preserve"> meetings.</w:t>
      </w:r>
    </w:p>
    <w:p w14:paraId="2FF3815B" w14:textId="11FA56D6" w:rsidR="00DA7656" w:rsidRPr="00FA0C67" w:rsidRDefault="00DA7656" w:rsidP="00DA7656">
      <w:pPr>
        <w:rPr>
          <w:rFonts w:ascii="Arial" w:hAnsi="Arial" w:cs="Arial"/>
          <w:lang w:eastAsia="zh-CN"/>
        </w:rPr>
      </w:pPr>
      <w:bookmarkStart w:id="9" w:name="OLE_LINK55"/>
      <w:bookmarkStart w:id="10" w:name="OLE_LINK56"/>
      <w:bookmarkStart w:id="11" w:name="OLE_LINK53"/>
      <w:bookmarkStart w:id="12" w:name="OLE_LINK54"/>
      <w:r w:rsidRPr="00FA0C67">
        <w:rPr>
          <w:rFonts w:ascii="Arial" w:hAnsi="Arial" w:cs="Arial"/>
          <w:lang w:eastAsia="zh-CN"/>
        </w:rPr>
        <w:t>TSG-RAN WG5 Meeting #10</w:t>
      </w:r>
      <w:r>
        <w:rPr>
          <w:rFonts w:ascii="Arial" w:hAnsi="Arial" w:cs="Arial"/>
          <w:lang w:eastAsia="zh-CN"/>
        </w:rPr>
        <w:t>9</w:t>
      </w:r>
      <w:r w:rsidRPr="00FA0C67">
        <w:rPr>
          <w:rFonts w:ascii="Arial" w:hAnsi="Arial" w:cs="Arial"/>
          <w:lang w:eastAsia="zh-CN"/>
        </w:rPr>
        <w:tab/>
      </w:r>
      <w:r w:rsidR="000571BC">
        <w:rPr>
          <w:rFonts w:ascii="Arial" w:hAnsi="Arial" w:cs="Arial"/>
          <w:lang w:eastAsia="zh-CN"/>
        </w:rPr>
        <w:t>17th</w:t>
      </w:r>
      <w:r w:rsidRPr="00FA0C67">
        <w:rPr>
          <w:rFonts w:ascii="Arial" w:hAnsi="Arial" w:cs="Arial"/>
          <w:lang w:eastAsia="zh-CN"/>
        </w:rPr>
        <w:t xml:space="preserve"> – 2</w:t>
      </w:r>
      <w:r w:rsidR="000571BC">
        <w:rPr>
          <w:rFonts w:ascii="Arial" w:hAnsi="Arial" w:cs="Arial"/>
          <w:lang w:eastAsia="zh-CN"/>
        </w:rPr>
        <w:t>1st</w:t>
      </w:r>
      <w:r w:rsidRPr="00FA0C67">
        <w:rPr>
          <w:rFonts w:ascii="Arial" w:hAnsi="Arial" w:cs="Arial"/>
          <w:lang w:eastAsia="zh-CN"/>
        </w:rPr>
        <w:t xml:space="preserve"> </w:t>
      </w:r>
      <w:r w:rsidR="000571BC">
        <w:rPr>
          <w:rFonts w:ascii="Arial" w:hAnsi="Arial" w:cs="Arial"/>
          <w:lang w:eastAsia="zh-CN"/>
        </w:rPr>
        <w:t>Nov</w:t>
      </w:r>
      <w:r w:rsidRPr="00FA0C67">
        <w:rPr>
          <w:rFonts w:ascii="Arial" w:hAnsi="Arial" w:cs="Arial"/>
          <w:lang w:eastAsia="zh-CN"/>
        </w:rPr>
        <w:t xml:space="preserve"> 202</w:t>
      </w:r>
      <w:bookmarkEnd w:id="9"/>
      <w:bookmarkEnd w:id="10"/>
      <w:r w:rsidR="000571BC">
        <w:rPr>
          <w:rFonts w:ascii="Arial" w:hAnsi="Arial" w:cs="Arial"/>
          <w:lang w:eastAsia="zh-CN"/>
        </w:rPr>
        <w:t>5</w:t>
      </w:r>
      <w:r w:rsidRPr="00FA0C67"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>Dallas</w:t>
      </w:r>
      <w:r w:rsidRPr="00FA0C67">
        <w:rPr>
          <w:rFonts w:ascii="Arial" w:hAnsi="Arial" w:cs="Arial"/>
          <w:lang w:eastAsia="zh-CN"/>
        </w:rPr>
        <w:t xml:space="preserve">, </w:t>
      </w:r>
      <w:r>
        <w:rPr>
          <w:rFonts w:ascii="Arial" w:hAnsi="Arial" w:cs="Arial"/>
          <w:lang w:eastAsia="zh-CN"/>
        </w:rPr>
        <w:t>USA</w:t>
      </w:r>
    </w:p>
    <w:p w14:paraId="2BB63AE1" w14:textId="6EC69C3B" w:rsidR="00DA7656" w:rsidRPr="00FA0C67" w:rsidRDefault="00DA7656" w:rsidP="00DA7656">
      <w:pPr>
        <w:rPr>
          <w:rFonts w:ascii="Arial" w:hAnsi="Arial" w:cs="Arial"/>
          <w:lang w:eastAsia="zh-CN"/>
        </w:rPr>
      </w:pPr>
      <w:r w:rsidRPr="00FA0C67">
        <w:rPr>
          <w:rFonts w:ascii="Arial" w:hAnsi="Arial" w:cs="Arial"/>
          <w:lang w:eastAsia="zh-CN"/>
        </w:rPr>
        <w:t>TSG-RAN WG5 Meeting #1</w:t>
      </w:r>
      <w:r>
        <w:rPr>
          <w:rFonts w:ascii="Arial" w:hAnsi="Arial" w:cs="Arial"/>
          <w:lang w:eastAsia="zh-CN"/>
        </w:rPr>
        <w:t>10</w:t>
      </w:r>
      <w:r w:rsidRPr="00FA0C67">
        <w:rPr>
          <w:rFonts w:ascii="Arial" w:hAnsi="Arial" w:cs="Arial"/>
          <w:lang w:eastAsia="zh-CN"/>
        </w:rPr>
        <w:tab/>
        <w:t xml:space="preserve">9th – </w:t>
      </w:r>
      <w:r w:rsidR="000571BC">
        <w:rPr>
          <w:rFonts w:ascii="Arial" w:hAnsi="Arial" w:cs="Arial"/>
          <w:lang w:eastAsia="zh-CN"/>
        </w:rPr>
        <w:t>1</w:t>
      </w:r>
      <w:r w:rsidRPr="00FA0C67">
        <w:rPr>
          <w:rFonts w:ascii="Arial" w:hAnsi="Arial" w:cs="Arial"/>
          <w:lang w:eastAsia="zh-CN"/>
        </w:rPr>
        <w:t>3</w:t>
      </w:r>
      <w:r w:rsidR="000571BC">
        <w:rPr>
          <w:rFonts w:ascii="Arial" w:hAnsi="Arial" w:cs="Arial"/>
          <w:lang w:eastAsia="zh-CN"/>
        </w:rPr>
        <w:t>th</w:t>
      </w:r>
      <w:r w:rsidRPr="00FA0C67">
        <w:rPr>
          <w:rFonts w:ascii="Arial" w:hAnsi="Arial" w:cs="Arial"/>
          <w:lang w:eastAsia="zh-CN"/>
        </w:rPr>
        <w:t xml:space="preserve"> </w:t>
      </w:r>
      <w:r w:rsidR="000571BC">
        <w:rPr>
          <w:rFonts w:ascii="Arial" w:hAnsi="Arial" w:cs="Arial"/>
          <w:lang w:eastAsia="zh-CN"/>
        </w:rPr>
        <w:t>February</w:t>
      </w:r>
      <w:r w:rsidRPr="00FA0C67">
        <w:rPr>
          <w:rFonts w:ascii="Arial" w:hAnsi="Arial" w:cs="Arial"/>
          <w:lang w:eastAsia="zh-CN"/>
        </w:rPr>
        <w:t xml:space="preserve"> 202</w:t>
      </w:r>
      <w:r w:rsidR="000571BC">
        <w:rPr>
          <w:rFonts w:ascii="Arial" w:hAnsi="Arial" w:cs="Arial"/>
          <w:lang w:eastAsia="zh-CN"/>
        </w:rPr>
        <w:t>5</w:t>
      </w:r>
      <w:r w:rsidRPr="00FA0C67">
        <w:rPr>
          <w:rFonts w:ascii="Arial" w:hAnsi="Arial" w:cs="Arial"/>
          <w:lang w:eastAsia="zh-CN"/>
        </w:rPr>
        <w:tab/>
      </w:r>
      <w:r w:rsidR="000571BC" w:rsidRPr="000571BC">
        <w:rPr>
          <w:rFonts w:ascii="Arial" w:hAnsi="Arial" w:cs="Arial"/>
          <w:lang w:eastAsia="zh-CN"/>
        </w:rPr>
        <w:t>Stor-Göteborg</w:t>
      </w:r>
      <w:r w:rsidRPr="00FA0C67">
        <w:rPr>
          <w:rFonts w:ascii="Arial" w:hAnsi="Arial" w:cs="Arial"/>
          <w:lang w:eastAsia="zh-CN"/>
        </w:rPr>
        <w:t xml:space="preserve">, </w:t>
      </w:r>
      <w:r>
        <w:rPr>
          <w:rFonts w:ascii="Arial" w:hAnsi="Arial" w:cs="Arial"/>
          <w:lang w:eastAsia="zh-CN"/>
        </w:rPr>
        <w:t>Sweden</w:t>
      </w:r>
    </w:p>
    <w:bookmarkEnd w:id="11"/>
    <w:bookmarkEnd w:id="12"/>
    <w:p w14:paraId="08FD93C5" w14:textId="77777777" w:rsidR="00DA7656" w:rsidRPr="00973E0F" w:rsidRDefault="00DA7656" w:rsidP="00DA7656">
      <w:pPr>
        <w:pStyle w:val="Heading1"/>
        <w:rPr>
          <w:szCs w:val="36"/>
        </w:rPr>
      </w:pPr>
      <w:r w:rsidRPr="00973E0F">
        <w:rPr>
          <w:szCs w:val="36"/>
        </w:rPr>
        <w:t>4</w:t>
      </w:r>
      <w:r w:rsidRPr="00973E0F">
        <w:rPr>
          <w:szCs w:val="36"/>
        </w:rPr>
        <w:tab/>
        <w:t>References</w:t>
      </w:r>
    </w:p>
    <w:p w14:paraId="031AB1BB" w14:textId="77777777" w:rsidR="00DA7656" w:rsidRPr="00FA0C67" w:rsidRDefault="00DA7656" w:rsidP="00DA765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lang w:eastAsia="zh-CN"/>
        </w:rPr>
      </w:pPr>
      <w:bookmarkStart w:id="13" w:name="_Ref103674083"/>
      <w:r w:rsidRPr="00FA0C67">
        <w:rPr>
          <w:rFonts w:ascii="Arial" w:hAnsi="Arial" w:cs="Arial"/>
          <w:lang w:eastAsia="zh-CN"/>
        </w:rPr>
        <w:t>R5-223317, “New WID on UE Conformance - Introduction of UE TRP (Total Radiated Power) and TRS (Total Radiated Sensitivity) requirements and test methodologies for FR1 (NR SA and EN-DC)”, Apple, Rohde &amp; Schwarz, Vivo, 3GPP TSG RAN5 Meeting #95-e, May 2022</w:t>
      </w:r>
      <w:bookmarkEnd w:id="13"/>
    </w:p>
    <w:p w14:paraId="3220F926" w14:textId="77777777" w:rsidR="00DA7656" w:rsidRPr="00FA0C67" w:rsidRDefault="00DA7656" w:rsidP="00DA765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lang w:eastAsia="zh-CN"/>
        </w:rPr>
      </w:pPr>
      <w:bookmarkStart w:id="14" w:name="_Ref103844955"/>
      <w:r w:rsidRPr="00FA0C67">
        <w:rPr>
          <w:rFonts w:ascii="Arial" w:hAnsi="Arial" w:cs="Arial"/>
          <w:lang w:eastAsia="zh-CN"/>
        </w:rPr>
        <w:t>R4-081664, “Reply to LS R5-073340 on "Test Tolerances for OTA UE Antenna"”, TSG RAN WG4, 3GPP TSG RAN4 Meeting #47bis</w:t>
      </w:r>
      <w:bookmarkEnd w:id="14"/>
      <w:r w:rsidRPr="00FA0C67">
        <w:rPr>
          <w:rFonts w:ascii="Arial" w:hAnsi="Arial" w:cs="Arial"/>
          <w:lang w:eastAsia="zh-CN"/>
        </w:rPr>
        <w:t>, June 2008</w:t>
      </w:r>
    </w:p>
    <w:p w14:paraId="3602F2B6" w14:textId="77777777" w:rsidR="00DA7656" w:rsidRPr="00FA0C67" w:rsidRDefault="00DA7656" w:rsidP="00DA765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lang w:eastAsia="zh-CN"/>
        </w:rPr>
      </w:pPr>
      <w:bookmarkStart w:id="15" w:name="_Ref103844962"/>
      <w:r w:rsidRPr="00FA0C67">
        <w:rPr>
          <w:rFonts w:ascii="Arial" w:hAnsi="Arial" w:cs="Arial"/>
          <w:lang w:eastAsia="zh-CN"/>
        </w:rPr>
        <w:t xml:space="preserve">R4-081651, “Test Tolerance Proposal for OTA testing”, Orange, China Mobile, Nokia, Motorola, RIM, Telecom Italia, Telefonica, </w:t>
      </w:r>
      <w:proofErr w:type="spellStart"/>
      <w:r w:rsidRPr="00FA0C67">
        <w:rPr>
          <w:rFonts w:ascii="Arial" w:hAnsi="Arial" w:cs="Arial"/>
          <w:lang w:eastAsia="zh-CN"/>
        </w:rPr>
        <w:t>T-mobile</w:t>
      </w:r>
      <w:proofErr w:type="spellEnd"/>
      <w:r w:rsidRPr="00FA0C67">
        <w:rPr>
          <w:rFonts w:ascii="Arial" w:hAnsi="Arial" w:cs="Arial"/>
          <w:lang w:eastAsia="zh-CN"/>
        </w:rPr>
        <w:t>, Vodafone, 3GPP TSG-RAN4 Meeting #47bis</w:t>
      </w:r>
      <w:bookmarkEnd w:id="15"/>
      <w:r w:rsidRPr="00FA0C67">
        <w:rPr>
          <w:rFonts w:ascii="Arial" w:hAnsi="Arial" w:cs="Arial"/>
          <w:lang w:eastAsia="zh-CN"/>
        </w:rPr>
        <w:t>, June 2008</w:t>
      </w:r>
    </w:p>
    <w:p w14:paraId="2A25FAAC" w14:textId="77777777" w:rsidR="00DA7656" w:rsidRPr="00FA0C67" w:rsidRDefault="00DA7656" w:rsidP="00DA765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lang w:eastAsia="zh-CN"/>
        </w:rPr>
      </w:pPr>
      <w:bookmarkStart w:id="16" w:name="_Ref103844993"/>
      <w:r w:rsidRPr="00FA0C67">
        <w:rPr>
          <w:rFonts w:ascii="Arial" w:hAnsi="Arial" w:cs="Arial"/>
          <w:lang w:eastAsia="zh-CN"/>
        </w:rPr>
        <w:t>R4-1714204, “LS on MIMO OTA test tolerance”, TSG RAN WG4, 3GPP TSG RAN4 Meeting #85</w:t>
      </w:r>
      <w:bookmarkEnd w:id="16"/>
      <w:r w:rsidRPr="00FA0C67">
        <w:rPr>
          <w:rFonts w:ascii="Arial" w:hAnsi="Arial" w:cs="Arial"/>
          <w:lang w:eastAsia="zh-CN"/>
        </w:rPr>
        <w:t>, November 2017</w:t>
      </w:r>
    </w:p>
    <w:p w14:paraId="0E0E6810" w14:textId="77777777" w:rsidR="00DA7656" w:rsidRPr="00FA0C67" w:rsidRDefault="00DA7656" w:rsidP="00DA765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lang w:eastAsia="zh-CN"/>
        </w:rPr>
      </w:pPr>
      <w:bookmarkStart w:id="17" w:name="_Ref103844972"/>
      <w:r w:rsidRPr="00FA0C67">
        <w:rPr>
          <w:rFonts w:ascii="Arial" w:hAnsi="Arial" w:cs="Arial"/>
          <w:lang w:eastAsia="zh-CN"/>
        </w:rPr>
        <w:t>3GPP TS 34.114</w:t>
      </w:r>
      <w:bookmarkEnd w:id="17"/>
      <w:r w:rsidRPr="00FA0C67">
        <w:rPr>
          <w:rFonts w:ascii="Arial" w:hAnsi="Arial" w:cs="Arial"/>
          <w:lang w:eastAsia="zh-CN"/>
        </w:rPr>
        <w:t xml:space="preserve">, “User Equipment (UE) / Mobile Station (MS) Over </w:t>
      </w:r>
      <w:proofErr w:type="gramStart"/>
      <w:r w:rsidRPr="00FA0C67">
        <w:rPr>
          <w:rFonts w:ascii="Arial" w:hAnsi="Arial" w:cs="Arial"/>
          <w:lang w:eastAsia="zh-CN"/>
        </w:rPr>
        <w:t>The</w:t>
      </w:r>
      <w:proofErr w:type="gramEnd"/>
      <w:r w:rsidRPr="00FA0C67">
        <w:rPr>
          <w:rFonts w:ascii="Arial" w:hAnsi="Arial" w:cs="Arial"/>
          <w:lang w:eastAsia="zh-CN"/>
        </w:rPr>
        <w:t xml:space="preserve"> Air (OTA) antenna performance; Conformance testing”</w:t>
      </w:r>
    </w:p>
    <w:p w14:paraId="59BADD8A" w14:textId="77777777" w:rsidR="00DA7656" w:rsidRPr="00FA0C67" w:rsidRDefault="00DA7656" w:rsidP="00DA765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lang w:eastAsia="zh-CN"/>
        </w:rPr>
      </w:pPr>
      <w:bookmarkStart w:id="18" w:name="_Ref103845004"/>
      <w:r w:rsidRPr="00FA0C67">
        <w:rPr>
          <w:rFonts w:ascii="Arial" w:hAnsi="Arial" w:cs="Arial"/>
          <w:lang w:eastAsia="zh-CN"/>
        </w:rPr>
        <w:t>R4-1801260, “Response LS on Measurement Uncertainty Definition Responsibilities”, TSG RAN WG4, 3GPP TSG-RAN4 Meeting AH-1801</w:t>
      </w:r>
      <w:bookmarkEnd w:id="18"/>
      <w:r w:rsidRPr="00FA0C67">
        <w:rPr>
          <w:rFonts w:ascii="Arial" w:hAnsi="Arial" w:cs="Arial"/>
          <w:lang w:eastAsia="zh-CN"/>
        </w:rPr>
        <w:t>, January 2018</w:t>
      </w:r>
    </w:p>
    <w:p w14:paraId="70D1EC05" w14:textId="77777777" w:rsidR="00DA7656" w:rsidRPr="00FA0C67" w:rsidRDefault="00DA7656" w:rsidP="00DA765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lang w:eastAsia="zh-CN"/>
        </w:rPr>
      </w:pPr>
      <w:r w:rsidRPr="00FA0C67">
        <w:rPr>
          <w:rFonts w:ascii="Arial" w:hAnsi="Arial" w:cs="Arial"/>
          <w:lang w:eastAsia="zh-CN"/>
        </w:rPr>
        <w:t xml:space="preserve">R5-180092, “LS on Measurement Uncertainty Definition Responsibilities”, TSG RAN WG5, 3GPP TSG RAN WG5 Meeting </w:t>
      </w:r>
      <w:bookmarkStart w:id="19" w:name="_Ref103845011"/>
      <w:r w:rsidRPr="00FA0C67">
        <w:rPr>
          <w:rFonts w:ascii="Arial" w:hAnsi="Arial" w:cs="Arial"/>
          <w:lang w:eastAsia="zh-CN"/>
        </w:rPr>
        <w:t xml:space="preserve">1-5G-NR </w:t>
      </w:r>
      <w:proofErr w:type="spellStart"/>
      <w:r w:rsidRPr="00FA0C67">
        <w:rPr>
          <w:rFonts w:ascii="Arial" w:hAnsi="Arial" w:cs="Arial"/>
          <w:lang w:eastAsia="zh-CN"/>
        </w:rPr>
        <w:t>Adhoc</w:t>
      </w:r>
      <w:bookmarkEnd w:id="19"/>
      <w:proofErr w:type="spellEnd"/>
      <w:r w:rsidRPr="00FA0C67">
        <w:rPr>
          <w:rFonts w:ascii="Arial" w:hAnsi="Arial" w:cs="Arial"/>
          <w:lang w:eastAsia="zh-CN"/>
        </w:rPr>
        <w:t>, January 2018</w:t>
      </w:r>
    </w:p>
    <w:p w14:paraId="40586371" w14:textId="77777777" w:rsidR="00DA7656" w:rsidRPr="00FA0C67" w:rsidRDefault="00DA7656" w:rsidP="00DA765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lang w:eastAsia="zh-CN"/>
        </w:rPr>
      </w:pPr>
      <w:r w:rsidRPr="00FA0C67">
        <w:rPr>
          <w:rFonts w:ascii="Arial" w:hAnsi="Arial" w:cs="Arial"/>
          <w:lang w:eastAsia="zh-CN"/>
        </w:rPr>
        <w:t>R5-223638, LS to RAN4 on TT work for NR FR1 TRP TS, RAN95e, May9th – May 20th, 2022</w:t>
      </w:r>
    </w:p>
    <w:p w14:paraId="20219F28" w14:textId="77777777" w:rsidR="00DB5023" w:rsidRDefault="00DA7656" w:rsidP="00DA765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lang w:eastAsia="zh-CN"/>
        </w:rPr>
      </w:pPr>
      <w:r w:rsidRPr="00FA0C67">
        <w:rPr>
          <w:rFonts w:ascii="Arial" w:hAnsi="Arial" w:cs="Arial"/>
          <w:lang w:eastAsia="zh-CN"/>
        </w:rPr>
        <w:t>R4-2214797/R5-225919, Reply LS on TT and requirements, Vivo, RAN4#104e, August 15th- August 25th, 2022</w:t>
      </w:r>
    </w:p>
    <w:p w14:paraId="14C58710" w14:textId="3D7E6822" w:rsidR="00DB5023" w:rsidRDefault="00DB5023" w:rsidP="00DB5023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lang w:eastAsia="zh-CN"/>
        </w:rPr>
      </w:pPr>
      <w:r w:rsidRPr="00DB5023">
        <w:rPr>
          <w:rFonts w:ascii="Arial" w:hAnsi="Arial" w:cs="Arial"/>
          <w:lang w:eastAsia="zh-CN"/>
        </w:rPr>
        <w:t>R5-241956</w:t>
      </w:r>
      <w:r>
        <w:rPr>
          <w:rFonts w:ascii="Arial" w:hAnsi="Arial" w:cs="Arial"/>
          <w:lang w:eastAsia="zh-CN"/>
        </w:rPr>
        <w:t>/</w:t>
      </w:r>
      <w:r w:rsidRPr="00DB5023">
        <w:rPr>
          <w:rFonts w:ascii="Arial" w:hAnsi="Arial" w:cs="Arial"/>
          <w:lang w:eastAsia="zh-CN"/>
        </w:rPr>
        <w:t xml:space="preserve"> R4-2404119</w:t>
      </w:r>
      <w:r>
        <w:rPr>
          <w:rFonts w:ascii="Arial" w:hAnsi="Arial" w:cs="Arial"/>
          <w:lang w:eastAsia="zh-CN"/>
        </w:rPr>
        <w:t xml:space="preserve">, </w:t>
      </w:r>
      <w:r w:rsidRPr="00DB5023">
        <w:rPr>
          <w:rFonts w:ascii="Arial" w:hAnsi="Arial" w:cs="Arial"/>
          <w:lang w:eastAsia="zh-CN"/>
        </w:rPr>
        <w:t>LS to RAN4 on TT work for Rel-18 NR FR1 TRP</w:t>
      </w:r>
      <w:r w:rsidR="000571BC">
        <w:rPr>
          <w:rFonts w:ascii="Arial" w:hAnsi="Arial" w:cs="Arial"/>
          <w:lang w:eastAsia="zh-CN"/>
        </w:rPr>
        <w:t xml:space="preserve"> </w:t>
      </w:r>
      <w:r w:rsidRPr="00DB5023">
        <w:rPr>
          <w:rFonts w:ascii="Arial" w:hAnsi="Arial" w:cs="Arial"/>
          <w:lang w:eastAsia="zh-CN"/>
        </w:rPr>
        <w:t>TRS</w:t>
      </w:r>
      <w:r>
        <w:rPr>
          <w:rFonts w:ascii="Arial" w:hAnsi="Arial" w:cs="Arial"/>
          <w:lang w:eastAsia="zh-CN"/>
        </w:rPr>
        <w:t>, Apple, RAN5#102, Feb 26th, 2024-March 1st</w:t>
      </w:r>
      <w:proofErr w:type="gramStart"/>
      <w:r>
        <w:rPr>
          <w:rFonts w:ascii="Arial" w:hAnsi="Arial" w:cs="Arial"/>
          <w:lang w:eastAsia="zh-CN"/>
        </w:rPr>
        <w:t xml:space="preserve"> 2024</w:t>
      </w:r>
      <w:proofErr w:type="gramEnd"/>
    </w:p>
    <w:p w14:paraId="2024C6BF" w14:textId="504AAF0F" w:rsidR="00DA7656" w:rsidRPr="009C6360" w:rsidRDefault="00DB5023" w:rsidP="009C6360">
      <w:pPr>
        <w:pStyle w:val="ListParagraph"/>
        <w:numPr>
          <w:ilvl w:val="0"/>
          <w:numId w:val="2"/>
        </w:numPr>
        <w:spacing w:after="180"/>
        <w:rPr>
          <w:rFonts w:ascii="Arial" w:hAnsi="Arial" w:cs="Arial"/>
          <w:lang w:eastAsia="zh-CN"/>
        </w:rPr>
      </w:pPr>
      <w:r w:rsidRPr="009C6360">
        <w:rPr>
          <w:rFonts w:ascii="Arial" w:hAnsi="Arial" w:cs="Arial"/>
          <w:lang w:eastAsia="zh-CN"/>
        </w:rPr>
        <w:t>R4-2406079, Reply LS on TT work for Rel-18 NR FR1 TRP TRS, RAN4#110-bis</w:t>
      </w:r>
      <w:r w:rsidR="000571BC" w:rsidRPr="009C6360">
        <w:rPr>
          <w:rFonts w:ascii="Arial" w:hAnsi="Arial" w:cs="Arial"/>
          <w:lang w:eastAsia="zh-CN"/>
        </w:rPr>
        <w:t xml:space="preserve">, 15th – 19th </w:t>
      </w:r>
      <w:proofErr w:type="gramStart"/>
      <w:r w:rsidR="000571BC" w:rsidRPr="009C6360">
        <w:rPr>
          <w:rFonts w:ascii="Arial" w:hAnsi="Arial" w:cs="Arial"/>
          <w:lang w:eastAsia="zh-CN"/>
        </w:rPr>
        <w:t>April,</w:t>
      </w:r>
      <w:proofErr w:type="gramEnd"/>
      <w:r w:rsidR="000571BC" w:rsidRPr="009C6360">
        <w:rPr>
          <w:rFonts w:ascii="Arial" w:hAnsi="Arial" w:cs="Arial"/>
          <w:lang w:eastAsia="zh-CN"/>
        </w:rPr>
        <w:t xml:space="preserve"> 2024</w:t>
      </w:r>
    </w:p>
    <w:sectPr w:rsidR="00DA7656" w:rsidRPr="009C6360" w:rsidSect="00DA7656">
      <w:headerReference w:type="default" r:id="rId9"/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A26F6" w14:textId="77777777" w:rsidR="00C27B66" w:rsidRDefault="00C27B66">
      <w:r>
        <w:separator/>
      </w:r>
    </w:p>
  </w:endnote>
  <w:endnote w:type="continuationSeparator" w:id="0">
    <w:p w14:paraId="03F862C9" w14:textId="77777777" w:rsidR="00C27B66" w:rsidRDefault="00C2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AA59" w14:textId="77777777" w:rsidR="004F6050" w:rsidRDefault="00000000">
    <w:pPr>
      <w:pStyle w:val="Footer"/>
    </w:pPr>
    <w:r>
      <w:t>Apple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2C0EB" w14:textId="77777777" w:rsidR="00C27B66" w:rsidRDefault="00C27B66">
      <w:r>
        <w:separator/>
      </w:r>
    </w:p>
  </w:footnote>
  <w:footnote w:type="continuationSeparator" w:id="0">
    <w:p w14:paraId="2A0ABE7F" w14:textId="77777777" w:rsidR="00C27B66" w:rsidRDefault="00C27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71632" w14:textId="77777777" w:rsidR="004F6050" w:rsidRDefault="00000000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5B1B3ACE" w14:textId="77777777" w:rsidR="004F6050" w:rsidRDefault="004F60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069BD"/>
    <w:multiLevelType w:val="hybridMultilevel"/>
    <w:tmpl w:val="1C728F58"/>
    <w:lvl w:ilvl="0" w:tplc="5E22C74A">
      <w:start w:val="1"/>
      <w:numFmt w:val="decimal"/>
      <w:pStyle w:val="EX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F75EA"/>
    <w:multiLevelType w:val="hybridMultilevel"/>
    <w:tmpl w:val="307A20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755DC"/>
    <w:multiLevelType w:val="hybridMultilevel"/>
    <w:tmpl w:val="5F6C28A4"/>
    <w:lvl w:ilvl="0" w:tplc="469C4D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453778">
    <w:abstractNumId w:val="0"/>
  </w:num>
  <w:num w:numId="2" w16cid:durableId="1734547090">
    <w:abstractNumId w:val="2"/>
  </w:num>
  <w:num w:numId="3" w16cid:durableId="1825392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56"/>
    <w:rsid w:val="000310AC"/>
    <w:rsid w:val="000571BC"/>
    <w:rsid w:val="00346226"/>
    <w:rsid w:val="004F6050"/>
    <w:rsid w:val="005B33A3"/>
    <w:rsid w:val="00894369"/>
    <w:rsid w:val="009C6360"/>
    <w:rsid w:val="00C27B66"/>
    <w:rsid w:val="00D37BE0"/>
    <w:rsid w:val="00DA7656"/>
    <w:rsid w:val="00DB5023"/>
    <w:rsid w:val="00E2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E0E67"/>
  <w15:chartTrackingRefBased/>
  <w15:docId w15:val="{1834C435-8EA2-5B47-AE12-8CBA45EF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65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A7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6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6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6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6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6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6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76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6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6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6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6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6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6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6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6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6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6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76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6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6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6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6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DA76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kern w:val="0"/>
      <w:sz w:val="18"/>
      <w:szCs w:val="20"/>
      <w:lang w:val="en-GB" w:eastAsia="ja-JP"/>
      <w14:ligatures w14:val="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DA7656"/>
    <w:rPr>
      <w:rFonts w:ascii="Arial" w:eastAsia="Times New Roman" w:hAnsi="Arial" w:cs="Times New Roman"/>
      <w:b/>
      <w:noProof/>
      <w:kern w:val="0"/>
      <w:sz w:val="18"/>
      <w:szCs w:val="20"/>
      <w:lang w:val="en-GB" w:eastAsia="ja-JP"/>
      <w14:ligatures w14:val="none"/>
    </w:rPr>
  </w:style>
  <w:style w:type="paragraph" w:styleId="Footer">
    <w:name w:val="footer"/>
    <w:basedOn w:val="Header"/>
    <w:link w:val="FooterChar"/>
    <w:rsid w:val="00DA7656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DA7656"/>
    <w:rPr>
      <w:rFonts w:ascii="Arial" w:eastAsia="Times New Roman" w:hAnsi="Arial" w:cs="Times New Roman"/>
      <w:b/>
      <w:i/>
      <w:noProof/>
      <w:kern w:val="0"/>
      <w:sz w:val="18"/>
      <w:szCs w:val="20"/>
      <w:lang w:val="en-GB" w:eastAsia="ja-JP"/>
      <w14:ligatures w14:val="none"/>
    </w:rPr>
  </w:style>
  <w:style w:type="paragraph" w:customStyle="1" w:styleId="EX">
    <w:name w:val="EX"/>
    <w:basedOn w:val="Normal"/>
    <w:rsid w:val="00DA7656"/>
    <w:pPr>
      <w:keepLines/>
      <w:numPr>
        <w:numId w:val="1"/>
      </w:numPr>
      <w:spacing w:after="180"/>
    </w:pPr>
    <w:rPr>
      <w:sz w:val="20"/>
      <w:szCs w:val="20"/>
      <w:lang w:val="en-GB"/>
    </w:rPr>
  </w:style>
  <w:style w:type="character" w:styleId="Hyperlink">
    <w:name w:val="Hyperlink"/>
    <w:rsid w:val="00DA765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win_mohan@appl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Ashwin Mohan</dc:creator>
  <cp:keywords/>
  <dc:description/>
  <cp:lastModifiedBy>Ashwin Mohan</cp:lastModifiedBy>
  <cp:revision>5</cp:revision>
  <dcterms:created xsi:type="dcterms:W3CDTF">2025-08-28T06:30:00Z</dcterms:created>
  <dcterms:modified xsi:type="dcterms:W3CDTF">2025-08-28T06:37:00Z</dcterms:modified>
</cp:coreProperties>
</file>