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FA30D" w14:textId="21F6E220" w:rsidR="007E711A" w:rsidRPr="00F67D36" w:rsidRDefault="007E711A" w:rsidP="007E711A">
      <w:pPr>
        <w:pStyle w:val="CRCoverPage"/>
        <w:tabs>
          <w:tab w:val="right" w:pos="9639"/>
        </w:tabs>
        <w:spacing w:after="0"/>
        <w:rPr>
          <w:b/>
          <w:noProof/>
          <w:sz w:val="24"/>
          <w:lang w:eastAsia="zh-CN"/>
        </w:rPr>
      </w:pPr>
      <w:r w:rsidRPr="00F67D36">
        <w:rPr>
          <w:b/>
          <w:noProof/>
          <w:sz w:val="24"/>
        </w:rPr>
        <w:t>3GPP TSG-RAN WG5 Meeting #10</w:t>
      </w:r>
      <w:r>
        <w:rPr>
          <w:rFonts w:hint="eastAsia"/>
          <w:b/>
          <w:noProof/>
          <w:sz w:val="24"/>
          <w:lang w:eastAsia="zh-CN"/>
        </w:rPr>
        <w:t>9</w:t>
      </w:r>
      <w:r w:rsidRPr="00F67D36">
        <w:rPr>
          <w:b/>
          <w:noProof/>
          <w:sz w:val="24"/>
        </w:rPr>
        <w:tab/>
      </w:r>
      <w:r w:rsidR="002F7307" w:rsidRPr="002F7307">
        <w:rPr>
          <w:b/>
          <w:noProof/>
          <w:sz w:val="24"/>
        </w:rPr>
        <w:t>R5-255881</w:t>
      </w:r>
    </w:p>
    <w:p w14:paraId="3CAF159F" w14:textId="77777777" w:rsidR="007E711A" w:rsidRPr="00EF5987" w:rsidRDefault="007E711A" w:rsidP="007E711A">
      <w:pPr>
        <w:pStyle w:val="CRCoverPage"/>
        <w:tabs>
          <w:tab w:val="right" w:pos="9639"/>
        </w:tabs>
        <w:spacing w:after="0"/>
        <w:rPr>
          <w:b/>
          <w:noProof/>
          <w:sz w:val="24"/>
          <w:lang w:eastAsia="zh-CN"/>
        </w:rPr>
      </w:pPr>
      <w:r w:rsidRPr="00FA269D">
        <w:rPr>
          <w:b/>
          <w:noProof/>
          <w:sz w:val="24"/>
          <w:lang w:eastAsia="zh-CN"/>
        </w:rPr>
        <w:t>D</w:t>
      </w:r>
      <w:r>
        <w:rPr>
          <w:b/>
          <w:noProof/>
          <w:sz w:val="24"/>
          <w:lang w:eastAsia="zh-CN"/>
        </w:rPr>
        <w:t>allas</w:t>
      </w:r>
      <w:r w:rsidRPr="00FA269D">
        <w:rPr>
          <w:b/>
          <w:noProof/>
          <w:sz w:val="24"/>
          <w:lang w:eastAsia="zh-CN"/>
        </w:rPr>
        <w:t>, USA, 17th – 21st Nov, 2025</w:t>
      </w:r>
    </w:p>
    <w:p w14:paraId="23DD3DD2" w14:textId="77777777" w:rsidR="007E711A" w:rsidRPr="00EF5987" w:rsidRDefault="007E711A" w:rsidP="007E711A">
      <w:pPr>
        <w:pStyle w:val="CRCoverPage"/>
        <w:tabs>
          <w:tab w:val="right" w:pos="9639"/>
        </w:tabs>
        <w:spacing w:after="0"/>
        <w:rPr>
          <w:b/>
          <w:noProof/>
          <w:sz w:val="24"/>
          <w:lang w:eastAsia="zh-CN"/>
        </w:rPr>
      </w:pPr>
    </w:p>
    <w:p w14:paraId="79995895" w14:textId="77777777" w:rsidR="007E711A" w:rsidRPr="00EF5987" w:rsidRDefault="007E711A" w:rsidP="007E711A">
      <w:pPr>
        <w:pStyle w:val="CRCoverPage"/>
        <w:tabs>
          <w:tab w:val="right" w:pos="9639"/>
        </w:tabs>
        <w:spacing w:after="0"/>
        <w:rPr>
          <w:b/>
          <w:noProof/>
          <w:sz w:val="24"/>
        </w:rPr>
      </w:pPr>
      <w:r w:rsidRPr="00EF5987">
        <w:rPr>
          <w:b/>
          <w:noProof/>
          <w:sz w:val="24"/>
        </w:rPr>
        <w:t>3GPP TSG RAN Meeting #1</w:t>
      </w:r>
      <w:r>
        <w:rPr>
          <w:rFonts w:hint="eastAsia"/>
          <w:b/>
          <w:noProof/>
          <w:sz w:val="24"/>
          <w:lang w:eastAsia="zh-CN"/>
        </w:rPr>
        <w:t>10</w:t>
      </w:r>
      <w:r w:rsidRPr="00EF5987">
        <w:rPr>
          <w:b/>
          <w:noProof/>
          <w:sz w:val="24"/>
        </w:rPr>
        <w:tab/>
        <w:t>RP-2</w:t>
      </w:r>
      <w:r w:rsidRPr="00EF5987">
        <w:rPr>
          <w:rFonts w:hint="eastAsia"/>
          <w:b/>
          <w:noProof/>
          <w:sz w:val="24"/>
          <w:lang w:eastAsia="zh-CN"/>
        </w:rPr>
        <w:t>5</w:t>
      </w:r>
      <w:r w:rsidRPr="00EF5987">
        <w:rPr>
          <w:b/>
          <w:noProof/>
          <w:sz w:val="24"/>
        </w:rPr>
        <w:t>xxxx</w:t>
      </w:r>
    </w:p>
    <w:p w14:paraId="0AE84E48" w14:textId="77777777" w:rsidR="007E711A" w:rsidRPr="006A45BA" w:rsidRDefault="007E711A" w:rsidP="007E711A">
      <w:pPr>
        <w:pStyle w:val="CRCoverPage"/>
        <w:tabs>
          <w:tab w:val="right" w:pos="9639"/>
        </w:tabs>
        <w:spacing w:after="0"/>
        <w:rPr>
          <w:b/>
          <w:noProof/>
          <w:sz w:val="24"/>
          <w:lang w:eastAsia="zh-CN"/>
        </w:rPr>
      </w:pPr>
      <w:r w:rsidRPr="00565F83">
        <w:rPr>
          <w:b/>
          <w:noProof/>
          <w:sz w:val="24"/>
          <w:lang w:eastAsia="zh-CN"/>
        </w:rPr>
        <w:t>Baltimore, USA, December 8-11, 2025</w:t>
      </w:r>
      <w:r>
        <w:rPr>
          <w:b/>
          <w:noProof/>
          <w:sz w:val="24"/>
        </w:rPr>
        <w:tab/>
      </w:r>
    </w:p>
    <w:p w14:paraId="7552F52C" w14:textId="4B569CF1" w:rsidR="002A664C" w:rsidRPr="0038603A" w:rsidRDefault="002A664C" w:rsidP="002A664C">
      <w:pPr>
        <w:keepLines/>
        <w:tabs>
          <w:tab w:val="left" w:pos="567"/>
        </w:tabs>
        <w:overflowPunct/>
        <w:autoSpaceDE/>
        <w:autoSpaceDN/>
        <w:snapToGrid w:val="0"/>
        <w:spacing w:after="0"/>
        <w:textAlignment w:val="auto"/>
        <w:rPr>
          <w:rFonts w:ascii="Arial" w:hAnsi="Arial" w:cs="Arial"/>
          <w:b/>
          <w:sz w:val="24"/>
          <w:szCs w:val="24"/>
        </w:rPr>
      </w:pPr>
    </w:p>
    <w:p w14:paraId="2A7B4F62" w14:textId="77777777" w:rsidR="002A664C" w:rsidRDefault="002A664C" w:rsidP="008D7050">
      <w:pPr>
        <w:keepLines/>
        <w:tabs>
          <w:tab w:val="left" w:pos="567"/>
        </w:tabs>
        <w:overflowPunct/>
        <w:autoSpaceDE/>
        <w:autoSpaceDN/>
        <w:snapToGrid w:val="0"/>
        <w:spacing w:after="0"/>
        <w:textAlignment w:val="auto"/>
        <w:rPr>
          <w:rFonts w:ascii="Arial" w:hAnsi="Arial" w:cs="Arial"/>
          <w:b/>
          <w:sz w:val="24"/>
          <w:szCs w:val="24"/>
        </w:rPr>
      </w:pPr>
    </w:p>
    <w:p w14:paraId="4BEBC8D4" w14:textId="16AF0D29" w:rsidR="00F86A73" w:rsidRPr="003D2AB7" w:rsidRDefault="00D45B2F" w:rsidP="003D2AB7">
      <w:pPr>
        <w:pStyle w:val="Heading2"/>
        <w:shd w:val="clear" w:color="auto" w:fill="FFFFFF" w:themeFill="background1"/>
        <w:jc w:val="center"/>
        <w:rPr>
          <w:u w:val="single"/>
        </w:rPr>
      </w:pPr>
      <w:r w:rsidRPr="003D2AB7">
        <w:rPr>
          <w:u w:val="single"/>
        </w:rPr>
        <w:t xml:space="preserve">Status Report </w:t>
      </w:r>
      <w:r w:rsidR="00F86A73" w:rsidRPr="003D2AB7">
        <w:rPr>
          <w:u w:val="single"/>
        </w:rPr>
        <w:t>to TSG</w:t>
      </w:r>
    </w:p>
    <w:p w14:paraId="2F843A45" w14:textId="0F27DB58" w:rsidR="00D45B2F" w:rsidRPr="003D2AB7" w:rsidRDefault="00D45B2F" w:rsidP="003D2AB7">
      <w:pPr>
        <w:shd w:val="clear" w:color="auto" w:fill="FFFFFF" w:themeFill="background1"/>
        <w:tabs>
          <w:tab w:val="left" w:pos="567"/>
        </w:tabs>
        <w:rPr>
          <w:rFonts w:ascii="Arial" w:hAnsi="Arial" w:cs="Arial"/>
          <w:lang w:eastAsia="ja-JP"/>
        </w:rPr>
      </w:pPr>
      <w:r w:rsidRPr="003D2AB7">
        <w:rPr>
          <w:rFonts w:ascii="Arial" w:hAnsi="Arial" w:cs="Arial"/>
          <w:b/>
        </w:rPr>
        <w:t>Agenda item:</w:t>
      </w:r>
      <w:r w:rsidRPr="003D2AB7">
        <w:rPr>
          <w:rFonts w:ascii="Arial" w:hAnsi="Arial" w:cs="Arial"/>
        </w:rPr>
        <w:tab/>
      </w:r>
      <w:r w:rsidR="00F86A73" w:rsidRPr="003D2AB7">
        <w:rPr>
          <w:rFonts w:ascii="Arial" w:hAnsi="Arial" w:cs="Arial"/>
        </w:rPr>
        <w:tab/>
      </w:r>
      <w:r w:rsidR="00EF4800" w:rsidRPr="003D2AB7">
        <w:rPr>
          <w:rFonts w:ascii="Arial" w:hAnsi="Arial" w:cs="Arial"/>
        </w:rPr>
        <w:tab/>
      </w:r>
      <w:r w:rsidR="00C23372">
        <w:rPr>
          <w:rFonts w:ascii="Arial" w:hAnsi="Arial" w:cs="Arial"/>
          <w:b/>
          <w:sz w:val="24"/>
          <w:szCs w:val="24"/>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3D2AB7" w14:paraId="1B8A13E4" w14:textId="77777777" w:rsidTr="00871653">
        <w:tc>
          <w:tcPr>
            <w:tcW w:w="2436" w:type="dxa"/>
          </w:tcPr>
          <w:p w14:paraId="7EBC26F4" w14:textId="77777777" w:rsidR="00593315" w:rsidRPr="003D2AB7" w:rsidRDefault="00C21339" w:rsidP="003D2AB7">
            <w:pPr>
              <w:shd w:val="clear" w:color="auto" w:fill="FFFFFF" w:themeFill="background1"/>
              <w:tabs>
                <w:tab w:val="left" w:pos="567"/>
              </w:tabs>
              <w:spacing w:after="0"/>
              <w:rPr>
                <w:rFonts w:ascii="Arial" w:hAnsi="Arial" w:cs="Arial"/>
                <w:b/>
              </w:rPr>
            </w:pPr>
            <w:r w:rsidRPr="003D2AB7">
              <w:rPr>
                <w:rFonts w:ascii="Arial" w:hAnsi="Arial" w:cs="Arial"/>
                <w:b/>
              </w:rPr>
              <w:t xml:space="preserve">WI / SI </w:t>
            </w:r>
            <w:r w:rsidR="00593315" w:rsidRPr="003D2AB7">
              <w:rPr>
                <w:rFonts w:ascii="Arial" w:hAnsi="Arial" w:cs="Arial"/>
                <w:b/>
              </w:rPr>
              <w:t>Name</w:t>
            </w:r>
          </w:p>
        </w:tc>
        <w:tc>
          <w:tcPr>
            <w:tcW w:w="7650" w:type="dxa"/>
            <w:gridSpan w:val="4"/>
          </w:tcPr>
          <w:p w14:paraId="132F6032" w14:textId="229E1FC0" w:rsidR="00593315" w:rsidRPr="003D2AB7" w:rsidRDefault="0087227E" w:rsidP="003D2AB7">
            <w:pPr>
              <w:shd w:val="clear" w:color="auto" w:fill="FFFFFF" w:themeFill="background1"/>
              <w:tabs>
                <w:tab w:val="left" w:pos="567"/>
              </w:tabs>
              <w:spacing w:after="0"/>
              <w:rPr>
                <w:rFonts w:ascii="Arial" w:hAnsi="Arial" w:cs="Arial"/>
              </w:rPr>
            </w:pPr>
            <w:r w:rsidRPr="0087227E">
              <w:rPr>
                <w:rFonts w:ascii="Arial" w:hAnsi="Arial" w:cs="Arial"/>
              </w:rPr>
              <w:t>Alignment of eCall over IMS with CEN</w:t>
            </w:r>
          </w:p>
        </w:tc>
      </w:tr>
      <w:tr w:rsidR="00871653" w:rsidRPr="003D2AB7" w14:paraId="0467A14A" w14:textId="77777777" w:rsidTr="00871653">
        <w:tc>
          <w:tcPr>
            <w:tcW w:w="2436" w:type="dxa"/>
          </w:tcPr>
          <w:p w14:paraId="1B29CE5F" w14:textId="77777777" w:rsidR="00871653" w:rsidRPr="003D2AB7" w:rsidRDefault="00871653" w:rsidP="003D2AB7">
            <w:pPr>
              <w:shd w:val="clear" w:color="auto" w:fill="FFFFFF" w:themeFill="background1"/>
              <w:tabs>
                <w:tab w:val="left" w:pos="567"/>
              </w:tabs>
              <w:spacing w:after="0"/>
              <w:rPr>
                <w:rFonts w:ascii="Arial" w:hAnsi="Arial" w:cs="Arial"/>
                <w:bCs/>
              </w:rPr>
            </w:pPr>
            <w:r w:rsidRPr="003D2AB7">
              <w:rPr>
                <w:rFonts w:ascii="Arial" w:hAnsi="Arial" w:cs="Arial"/>
                <w:bCs/>
              </w:rPr>
              <w:t>included in this status report</w:t>
            </w:r>
          </w:p>
        </w:tc>
        <w:tc>
          <w:tcPr>
            <w:tcW w:w="1846" w:type="dxa"/>
          </w:tcPr>
          <w:p w14:paraId="2DDEE35C"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Study Item:</w:t>
            </w:r>
            <w:r w:rsidRPr="003D2AB7">
              <w:rPr>
                <w:rFonts w:ascii="Arial" w:hAnsi="Arial" w:cs="Arial" w:hint="eastAsia"/>
                <w:lang w:eastAsia="ja-JP"/>
              </w:rPr>
              <w:t xml:space="preserve"> </w:t>
            </w:r>
          </w:p>
          <w:p w14:paraId="5AC519E3" w14:textId="14AD6E8D"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lang w:eastAsia="ja-JP"/>
              </w:rPr>
              <w:t>No</w:t>
            </w:r>
          </w:p>
        </w:tc>
        <w:tc>
          <w:tcPr>
            <w:tcW w:w="1842" w:type="dxa"/>
          </w:tcPr>
          <w:p w14:paraId="567EEEA8"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Core part:</w:t>
            </w:r>
            <w:r w:rsidRPr="003D2AB7">
              <w:rPr>
                <w:rFonts w:ascii="Arial" w:hAnsi="Arial" w:cs="Arial"/>
                <w:lang w:eastAsia="ja-JP"/>
              </w:rPr>
              <w:t xml:space="preserve"> </w:t>
            </w:r>
          </w:p>
          <w:p w14:paraId="5E969106" w14:textId="30C7B4E5"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2309" w:type="dxa"/>
          </w:tcPr>
          <w:p w14:paraId="514685E5"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Performance part:</w:t>
            </w:r>
          </w:p>
          <w:p w14:paraId="198B7F8E" w14:textId="71FBB239"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1653" w:type="dxa"/>
          </w:tcPr>
          <w:p w14:paraId="17A92A81"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Testing part:</w:t>
            </w:r>
          </w:p>
          <w:p w14:paraId="4FD04804" w14:textId="2C4DFA4F"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Yes</w:t>
            </w:r>
          </w:p>
        </w:tc>
      </w:tr>
      <w:tr w:rsidR="00DB7863" w:rsidRPr="003D2AB7" w14:paraId="682FEC49" w14:textId="77777777" w:rsidTr="00871653">
        <w:tc>
          <w:tcPr>
            <w:tcW w:w="2436" w:type="dxa"/>
          </w:tcPr>
          <w:p w14:paraId="16A353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Acronym</w:t>
            </w:r>
          </w:p>
        </w:tc>
        <w:tc>
          <w:tcPr>
            <w:tcW w:w="7650" w:type="dxa"/>
            <w:gridSpan w:val="4"/>
          </w:tcPr>
          <w:p w14:paraId="12C9F104" w14:textId="16B02C8C" w:rsidR="00DB7863" w:rsidRPr="00771C19" w:rsidRDefault="00A201E3" w:rsidP="003D2AB7">
            <w:pPr>
              <w:shd w:val="clear" w:color="auto" w:fill="FFFFFF" w:themeFill="background1"/>
              <w:tabs>
                <w:tab w:val="left" w:pos="567"/>
              </w:tabs>
              <w:spacing w:after="0"/>
              <w:rPr>
                <w:rFonts w:ascii="Arial" w:hAnsi="Arial" w:cs="Arial"/>
              </w:rPr>
            </w:pPr>
            <w:r w:rsidRPr="00771C19">
              <w:rPr>
                <w:rFonts w:ascii="Arial" w:hAnsi="Arial" w:cs="Arial"/>
                <w:lang w:eastAsia="ja-JP"/>
              </w:rPr>
              <w:fldChar w:fldCharType="begin"/>
            </w:r>
            <w:r w:rsidRPr="00771C19">
              <w:rPr>
                <w:rFonts w:ascii="Arial" w:hAnsi="Arial" w:cs="Arial"/>
                <w:lang w:eastAsia="ja-JP"/>
              </w:rPr>
              <w:instrText xml:space="preserve"> DOCPROPERTY  RelatedWis  \* MERGEFORMAT </w:instrText>
            </w:r>
            <w:r w:rsidRPr="00771C19">
              <w:rPr>
                <w:rFonts w:ascii="Arial" w:hAnsi="Arial" w:cs="Arial"/>
                <w:lang w:eastAsia="ja-JP"/>
              </w:rPr>
              <w:fldChar w:fldCharType="separate"/>
            </w:r>
            <w:r w:rsidRPr="00771C19">
              <w:rPr>
                <w:rFonts w:ascii="Arial" w:hAnsi="Arial" w:cs="Arial"/>
                <w:lang w:eastAsia="ja-JP"/>
              </w:rPr>
              <w:t>eCallCEN-UEConTest</w:t>
            </w:r>
            <w:r w:rsidRPr="00771C19">
              <w:rPr>
                <w:rFonts w:ascii="Arial" w:hAnsi="Arial" w:cs="Arial"/>
                <w:lang w:eastAsia="ja-JP"/>
              </w:rPr>
              <w:fldChar w:fldCharType="end"/>
            </w:r>
          </w:p>
        </w:tc>
      </w:tr>
      <w:tr w:rsidR="00DB7863" w:rsidRPr="003D2AB7" w14:paraId="30912EED" w14:textId="77777777" w:rsidTr="00871653">
        <w:tc>
          <w:tcPr>
            <w:tcW w:w="2436" w:type="dxa"/>
          </w:tcPr>
          <w:p w14:paraId="1188917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Unique ID</w:t>
            </w:r>
          </w:p>
        </w:tc>
        <w:tc>
          <w:tcPr>
            <w:tcW w:w="7650" w:type="dxa"/>
            <w:gridSpan w:val="4"/>
          </w:tcPr>
          <w:p w14:paraId="3F40B5F4" w14:textId="3BC57F82" w:rsidR="00DB7863" w:rsidRPr="00771C19" w:rsidRDefault="00E756E8" w:rsidP="003D2AB7">
            <w:pPr>
              <w:shd w:val="clear" w:color="auto" w:fill="FFFFFF" w:themeFill="background1"/>
              <w:tabs>
                <w:tab w:val="left" w:pos="567"/>
              </w:tabs>
              <w:spacing w:after="0"/>
              <w:rPr>
                <w:rFonts w:ascii="Arial" w:hAnsi="Arial" w:cs="Arial"/>
                <w:lang w:eastAsia="ja-JP"/>
              </w:rPr>
            </w:pPr>
            <w:r w:rsidRPr="00771C19">
              <w:rPr>
                <w:rFonts w:ascii="Arial" w:hAnsi="Arial" w:cs="Arial"/>
                <w:lang w:eastAsia="ja-JP"/>
              </w:rPr>
              <w:t>10</w:t>
            </w:r>
            <w:r w:rsidR="00342CF9" w:rsidRPr="00771C19">
              <w:rPr>
                <w:rFonts w:ascii="Arial" w:hAnsi="Arial" w:cs="Arial"/>
                <w:lang w:eastAsia="ja-JP"/>
              </w:rPr>
              <w:t>60075</w:t>
            </w:r>
          </w:p>
        </w:tc>
      </w:tr>
      <w:tr w:rsidR="00DB7863" w:rsidRPr="003D2AB7" w14:paraId="65129654" w14:textId="77777777" w:rsidTr="00425C1F">
        <w:tc>
          <w:tcPr>
            <w:tcW w:w="2436" w:type="dxa"/>
          </w:tcPr>
          <w:p w14:paraId="4CC2196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TSG Tdoc of latest approved WI/SI description (if any)</w:t>
            </w:r>
          </w:p>
        </w:tc>
        <w:tc>
          <w:tcPr>
            <w:tcW w:w="7650" w:type="dxa"/>
            <w:gridSpan w:val="4"/>
          </w:tcPr>
          <w:p w14:paraId="4D55866B" w14:textId="09C1ECB6" w:rsidR="00DB7863" w:rsidRPr="00425AAE" w:rsidRDefault="00E3769A" w:rsidP="003D2AB7">
            <w:pPr>
              <w:shd w:val="clear" w:color="auto" w:fill="FFFFFF" w:themeFill="background1"/>
              <w:tabs>
                <w:tab w:val="left" w:pos="567"/>
              </w:tabs>
              <w:spacing w:after="0"/>
              <w:rPr>
                <w:rFonts w:ascii="Arial" w:hAnsi="Arial" w:cs="Arial"/>
                <w:u w:val="single"/>
                <w:lang w:eastAsia="ja-JP"/>
              </w:rPr>
            </w:pPr>
            <w:hyperlink r:id="rId10" w:history="1">
              <w:r w:rsidR="002A47BD" w:rsidRPr="00E3769A">
                <w:rPr>
                  <w:rStyle w:val="Hyperlink"/>
                  <w:rFonts w:ascii="Arial" w:hAnsi="Arial" w:cs="Arial"/>
                  <w:lang w:eastAsia="ja-JP"/>
                </w:rPr>
                <w:t>RP-251963</w:t>
              </w:r>
            </w:hyperlink>
          </w:p>
        </w:tc>
      </w:tr>
      <w:tr w:rsidR="00DB7863" w:rsidRPr="003D2AB7" w14:paraId="254EA9B9" w14:textId="77777777" w:rsidTr="00871653">
        <w:tc>
          <w:tcPr>
            <w:tcW w:w="2436" w:type="dxa"/>
          </w:tcPr>
          <w:p w14:paraId="151DFE1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Target Completion Date</w:t>
            </w:r>
          </w:p>
          <w:p w14:paraId="3AA98F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(indicate if changed)</w:t>
            </w:r>
          </w:p>
        </w:tc>
        <w:tc>
          <w:tcPr>
            <w:tcW w:w="1846" w:type="dxa"/>
          </w:tcPr>
          <w:p w14:paraId="15F5BE5D"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0F94C5F6" w14:textId="50438BAE"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color w:val="FF0000"/>
                <w:lang w:eastAsia="ja-JP"/>
              </w:rPr>
              <w:t>-</w:t>
            </w:r>
          </w:p>
        </w:tc>
        <w:tc>
          <w:tcPr>
            <w:tcW w:w="1842" w:type="dxa"/>
          </w:tcPr>
          <w:p w14:paraId="2690F23C"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Core part:</w:t>
            </w:r>
          </w:p>
          <w:p w14:paraId="597B2F7B" w14:textId="21A9C13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523813B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65D9559A" w14:textId="4C5A7894"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tcPr>
          <w:p w14:paraId="405349D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DB5DF91" w14:textId="03F6E0A2" w:rsidR="00CF004C" w:rsidRPr="003D2AB7" w:rsidRDefault="0044099E" w:rsidP="0044099E">
            <w:pPr>
              <w:shd w:val="clear" w:color="auto" w:fill="FFFFFF" w:themeFill="background1"/>
              <w:tabs>
                <w:tab w:val="left" w:pos="567"/>
              </w:tabs>
              <w:rPr>
                <w:rFonts w:ascii="Arial" w:hAnsi="Arial" w:cs="Arial"/>
                <w:color w:val="00B050"/>
              </w:rPr>
            </w:pPr>
            <w:r>
              <w:rPr>
                <w:rFonts w:ascii="Arial" w:hAnsi="Arial" w:cs="Arial"/>
                <w:color w:val="00B050"/>
              </w:rPr>
              <w:t>March 2026</w:t>
            </w:r>
          </w:p>
        </w:tc>
      </w:tr>
      <w:tr w:rsidR="00DB7863" w:rsidRPr="003D2AB7" w14:paraId="040266AF" w14:textId="77777777" w:rsidTr="005A2B25">
        <w:tc>
          <w:tcPr>
            <w:tcW w:w="2436" w:type="dxa"/>
          </w:tcPr>
          <w:p w14:paraId="55D1F53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Overall Completion level</w:t>
            </w:r>
          </w:p>
        </w:tc>
        <w:tc>
          <w:tcPr>
            <w:tcW w:w="1846" w:type="dxa"/>
          </w:tcPr>
          <w:p w14:paraId="72B87AF1"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2A517274" w14:textId="511D24E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842" w:type="dxa"/>
          </w:tcPr>
          <w:p w14:paraId="11A08C3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Core part: </w:t>
            </w:r>
          </w:p>
          <w:p w14:paraId="572F8C58" w14:textId="49AA639F"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4A672147"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5627E38F" w14:textId="71746CEB"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shd w:val="clear" w:color="auto" w:fill="FFFFFF" w:themeFill="background1"/>
          </w:tcPr>
          <w:p w14:paraId="346490F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351CBC0" w14:textId="3C5BDF63" w:rsidR="00ED7205" w:rsidRPr="003D2AB7" w:rsidRDefault="00204A31" w:rsidP="003D2AB7">
            <w:pPr>
              <w:shd w:val="clear" w:color="auto" w:fill="FFFFFF" w:themeFill="background1"/>
              <w:tabs>
                <w:tab w:val="left" w:pos="567"/>
              </w:tabs>
              <w:rPr>
                <w:rFonts w:ascii="Arial" w:hAnsi="Arial" w:cs="Arial"/>
                <w:lang w:eastAsia="ja-JP"/>
              </w:rPr>
            </w:pPr>
            <w:r>
              <w:rPr>
                <w:rFonts w:ascii="Arial" w:hAnsi="Arial" w:cs="Arial"/>
                <w:b/>
                <w:bCs/>
                <w:color w:val="00B050"/>
              </w:rPr>
              <w:t>9</w:t>
            </w:r>
            <w:r w:rsidR="00421862">
              <w:rPr>
                <w:rFonts w:ascii="Arial" w:hAnsi="Arial" w:cs="Arial"/>
                <w:b/>
                <w:bCs/>
                <w:color w:val="00B050"/>
              </w:rPr>
              <w:t>6</w:t>
            </w:r>
            <w:r w:rsidR="00602138" w:rsidRPr="003D2AB7">
              <w:rPr>
                <w:rFonts w:ascii="Arial" w:hAnsi="Arial" w:cs="Arial"/>
                <w:b/>
                <w:bCs/>
                <w:color w:val="00B050"/>
              </w:rPr>
              <w:t>%</w:t>
            </w:r>
          </w:p>
        </w:tc>
      </w:tr>
    </w:tbl>
    <w:p w14:paraId="6B2A0A8F" w14:textId="77777777" w:rsidR="00D45B2F" w:rsidRPr="003D2AB7" w:rsidRDefault="001F486F" w:rsidP="003D2AB7">
      <w:pPr>
        <w:shd w:val="clear" w:color="auto" w:fill="FFFFFF" w:themeFill="background1"/>
        <w:tabs>
          <w:tab w:val="left" w:pos="567"/>
        </w:tabs>
        <w:spacing w:after="0"/>
        <w:rPr>
          <w:rFonts w:ascii="Arial" w:hAnsi="Arial" w:cs="Arial"/>
        </w:rPr>
      </w:pPr>
      <w:r w:rsidRPr="003D2AB7">
        <w:rPr>
          <w:rFonts w:ascii="Arial" w:hAnsi="Arial" w:cs="Arial"/>
        </w:rPr>
        <w:t>Note: Overall completion level percentage numbers should use one of the colors below:</w:t>
      </w:r>
    </w:p>
    <w:p w14:paraId="46E3F8A0"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00B050"/>
        </w:rPr>
      </w:pPr>
      <w:r w:rsidRPr="003D2AB7">
        <w:rPr>
          <w:rFonts w:ascii="Arial" w:hAnsi="Arial" w:cs="Arial"/>
          <w:color w:val="00B050"/>
        </w:rPr>
        <w:t>xx%</w:t>
      </w:r>
      <w:r w:rsidRPr="003D2AB7">
        <w:rPr>
          <w:rFonts w:ascii="Arial" w:hAnsi="Arial" w:cs="Arial"/>
        </w:rPr>
        <w:t xml:space="preserve">: </w:t>
      </w:r>
      <w:r w:rsidRPr="003D2AB7">
        <w:rPr>
          <w:rFonts w:ascii="Arial" w:hAnsi="Arial" w:cs="Arial"/>
          <w:color w:val="00B050"/>
        </w:rPr>
        <w:t>Normal progress, no RAN plenary action needed</w:t>
      </w:r>
    </w:p>
    <w:p w14:paraId="32C5E286"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9201"/>
        </w:rPr>
      </w:pPr>
      <w:r w:rsidRPr="003D2AB7">
        <w:rPr>
          <w:rFonts w:ascii="Arial" w:hAnsi="Arial" w:cs="Arial"/>
          <w:color w:val="FF9201"/>
        </w:rPr>
        <w:t>xx%: Progress behind schedule, may need RAN plenary intervention</w:t>
      </w:r>
      <w:r w:rsidR="00871653" w:rsidRPr="003D2AB7">
        <w:rPr>
          <w:rFonts w:ascii="Arial" w:hAnsi="Arial" w:cs="Arial"/>
          <w:color w:val="FF9201"/>
        </w:rPr>
        <w:t>. If so, SR should clearly define requested action</w:t>
      </w:r>
    </w:p>
    <w:p w14:paraId="6C9004B2"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0000"/>
        </w:rPr>
      </w:pPr>
      <w:r w:rsidRPr="003D2AB7">
        <w:rPr>
          <w:rFonts w:ascii="Arial" w:hAnsi="Arial" w:cs="Arial"/>
          <w:color w:val="FF0000"/>
        </w:rPr>
        <w:t>xx%: Progress critically behind, RAN plenary shall intervene</w:t>
      </w:r>
      <w:r w:rsidR="00871653" w:rsidRPr="003D2AB7">
        <w:rPr>
          <w:rFonts w:ascii="Arial" w:hAnsi="Arial" w:cs="Arial"/>
          <w:color w:val="FF0000"/>
        </w:rPr>
        <w:t>. SR should define requested action</w:t>
      </w:r>
    </w:p>
    <w:p w14:paraId="6C110E95" w14:textId="77777777" w:rsidR="001F486F" w:rsidRPr="003D2AB7" w:rsidRDefault="001F486F" w:rsidP="003D2AB7">
      <w:pPr>
        <w:pStyle w:val="ListParagraph"/>
        <w:shd w:val="clear" w:color="auto" w:fill="FFFFFF" w:themeFill="background1"/>
        <w:tabs>
          <w:tab w:val="left" w:pos="567"/>
        </w:tabs>
        <w:ind w:leftChars="0" w:left="924"/>
        <w:rPr>
          <w:rFonts w:ascii="Arial" w:hAnsi="Arial" w:cs="Arial"/>
          <w:color w:val="FF0000"/>
        </w:rPr>
      </w:pPr>
    </w:p>
    <w:p w14:paraId="656955F3" w14:textId="77777777" w:rsidR="00D45B2F" w:rsidRPr="003D2AB7" w:rsidRDefault="00F86A73" w:rsidP="003D2AB7">
      <w:pPr>
        <w:shd w:val="clear" w:color="auto" w:fill="FFFFFF" w:themeFill="background1"/>
        <w:tabs>
          <w:tab w:val="left" w:pos="567"/>
        </w:tabs>
        <w:spacing w:after="60"/>
        <w:rPr>
          <w:rFonts w:ascii="Arial" w:hAnsi="Arial" w:cs="Arial"/>
          <w:b/>
        </w:rPr>
      </w:pPr>
      <w:r w:rsidRPr="003D2AB7">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3D2AB7" w14:paraId="398EEA00" w14:textId="77777777" w:rsidTr="001A248F">
        <w:tc>
          <w:tcPr>
            <w:tcW w:w="2758" w:type="dxa"/>
            <w:gridSpan w:val="2"/>
          </w:tcPr>
          <w:p w14:paraId="151333CE" w14:textId="77777777" w:rsidR="00EF4800" w:rsidRPr="003D2AB7" w:rsidRDefault="00EF4800" w:rsidP="003D2AB7">
            <w:pPr>
              <w:shd w:val="clear" w:color="auto" w:fill="FFFFFF" w:themeFill="background1"/>
              <w:tabs>
                <w:tab w:val="left" w:pos="567"/>
              </w:tabs>
              <w:spacing w:after="0"/>
              <w:rPr>
                <w:rFonts w:ascii="Arial" w:hAnsi="Arial" w:cs="Arial"/>
                <w:b/>
              </w:rPr>
            </w:pPr>
            <w:r w:rsidRPr="003D2AB7">
              <w:rPr>
                <w:rFonts w:ascii="Arial" w:hAnsi="Arial" w:cs="Arial"/>
                <w:b/>
              </w:rPr>
              <w:t>Leading WG</w:t>
            </w:r>
          </w:p>
        </w:tc>
        <w:tc>
          <w:tcPr>
            <w:tcW w:w="7489" w:type="dxa"/>
          </w:tcPr>
          <w:p w14:paraId="1CB7283A" w14:textId="691418A8" w:rsidR="00EF4800" w:rsidRPr="003D2AB7" w:rsidRDefault="00356FF8" w:rsidP="003D2AB7">
            <w:pPr>
              <w:shd w:val="clear" w:color="auto" w:fill="FFFFFF" w:themeFill="background1"/>
              <w:tabs>
                <w:tab w:val="left" w:pos="567"/>
              </w:tabs>
              <w:spacing w:after="0"/>
              <w:rPr>
                <w:rFonts w:ascii="Arial" w:hAnsi="Arial" w:cs="Arial"/>
              </w:rPr>
            </w:pPr>
            <w:r w:rsidRPr="003D2AB7">
              <w:rPr>
                <w:rFonts w:ascii="Arial" w:hAnsi="Arial" w:cs="Arial"/>
              </w:rPr>
              <w:t>TSG RAN WG5</w:t>
            </w:r>
          </w:p>
        </w:tc>
      </w:tr>
      <w:tr w:rsidR="006C4E32" w:rsidRPr="003D2AB7" w14:paraId="35532673" w14:textId="77777777" w:rsidTr="001A248F">
        <w:tc>
          <w:tcPr>
            <w:tcW w:w="1418" w:type="dxa"/>
            <w:vMerge w:val="restart"/>
            <w:vAlign w:val="center"/>
          </w:tcPr>
          <w:p w14:paraId="3AB3CCEE" w14:textId="77777777" w:rsidR="006C4E32" w:rsidRPr="003D2AB7" w:rsidRDefault="006C4E32" w:rsidP="003D2AB7">
            <w:pPr>
              <w:shd w:val="clear" w:color="auto" w:fill="FFFFFF" w:themeFill="background1"/>
              <w:tabs>
                <w:tab w:val="left" w:pos="567"/>
              </w:tabs>
              <w:rPr>
                <w:rFonts w:ascii="Arial" w:hAnsi="Arial" w:cs="Arial"/>
                <w:b/>
              </w:rPr>
            </w:pPr>
            <w:r w:rsidRPr="003D2AB7">
              <w:rPr>
                <w:rFonts w:ascii="Arial" w:hAnsi="Arial" w:cs="Arial"/>
                <w:b/>
              </w:rPr>
              <w:t>Rapporteur</w:t>
            </w:r>
          </w:p>
        </w:tc>
        <w:tc>
          <w:tcPr>
            <w:tcW w:w="1340" w:type="dxa"/>
          </w:tcPr>
          <w:p w14:paraId="1EC99284"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Name</w:t>
            </w:r>
          </w:p>
        </w:tc>
        <w:tc>
          <w:tcPr>
            <w:tcW w:w="7489" w:type="dxa"/>
          </w:tcPr>
          <w:p w14:paraId="36069371" w14:textId="1331EE33" w:rsidR="006C4E32" w:rsidRPr="003D2AB7" w:rsidRDefault="007F342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Yogesh Tugnawat</w:t>
            </w:r>
          </w:p>
        </w:tc>
      </w:tr>
      <w:tr w:rsidR="006C4E32" w:rsidRPr="003D2AB7" w14:paraId="2CD92359" w14:textId="77777777" w:rsidTr="001A248F">
        <w:tc>
          <w:tcPr>
            <w:tcW w:w="1418" w:type="dxa"/>
            <w:vMerge/>
          </w:tcPr>
          <w:p w14:paraId="51F6DFCB"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06F45CAB"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Company</w:t>
            </w:r>
          </w:p>
        </w:tc>
        <w:tc>
          <w:tcPr>
            <w:tcW w:w="7489" w:type="dxa"/>
          </w:tcPr>
          <w:p w14:paraId="6793D181" w14:textId="4E02A9D8" w:rsidR="006C4E32" w:rsidRPr="003D2AB7" w:rsidRDefault="000A520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Q</w:t>
            </w:r>
            <w:r w:rsidR="00DF17AA" w:rsidRPr="003D2AB7">
              <w:rPr>
                <w:rFonts w:ascii="Arial" w:hAnsi="Arial" w:cs="Arial"/>
                <w:lang w:eastAsia="ja-JP"/>
              </w:rPr>
              <w:t>ua</w:t>
            </w:r>
            <w:r w:rsidRPr="003D2AB7">
              <w:rPr>
                <w:rFonts w:ascii="Arial" w:hAnsi="Arial" w:cs="Arial"/>
                <w:lang w:eastAsia="ja-JP"/>
              </w:rPr>
              <w:t>lcomm</w:t>
            </w:r>
          </w:p>
        </w:tc>
      </w:tr>
      <w:tr w:rsidR="006C4E32" w:rsidRPr="003D2AB7" w14:paraId="6C4F2870" w14:textId="77777777" w:rsidTr="001A248F">
        <w:tc>
          <w:tcPr>
            <w:tcW w:w="1418" w:type="dxa"/>
            <w:vMerge/>
          </w:tcPr>
          <w:p w14:paraId="212DCCE0"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7519620C"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Email</w:t>
            </w:r>
          </w:p>
        </w:tc>
        <w:tc>
          <w:tcPr>
            <w:tcW w:w="7489" w:type="dxa"/>
          </w:tcPr>
          <w:p w14:paraId="69D35ACC" w14:textId="666C1A06" w:rsidR="006C4E32" w:rsidRPr="003D2AB7" w:rsidRDefault="007F3420" w:rsidP="003D2AB7">
            <w:pPr>
              <w:shd w:val="clear" w:color="auto" w:fill="FFFFFF" w:themeFill="background1"/>
              <w:tabs>
                <w:tab w:val="left" w:pos="567"/>
              </w:tabs>
              <w:spacing w:after="0"/>
              <w:rPr>
                <w:rFonts w:ascii="Arial" w:hAnsi="Arial" w:cs="Arial"/>
              </w:rPr>
            </w:pPr>
            <w:r w:rsidRPr="003D2AB7">
              <w:rPr>
                <w:rFonts w:ascii="Arial" w:hAnsi="Arial" w:cs="Arial"/>
              </w:rPr>
              <w:t>yogesht</w:t>
            </w:r>
            <w:r w:rsidR="00DE3366" w:rsidRPr="003D2AB7">
              <w:rPr>
                <w:rFonts w:ascii="Arial" w:hAnsi="Arial" w:cs="Arial"/>
              </w:rPr>
              <w:t>[at]qti.qualcomm.com</w:t>
            </w:r>
          </w:p>
        </w:tc>
      </w:tr>
    </w:tbl>
    <w:p w14:paraId="33CF32D8" w14:textId="77777777" w:rsidR="006C4E32" w:rsidRPr="003D2AB7" w:rsidRDefault="006C4E32" w:rsidP="003D2AB7">
      <w:pPr>
        <w:pBdr>
          <w:bottom w:val="single" w:sz="4" w:space="1" w:color="auto"/>
        </w:pBdr>
        <w:shd w:val="clear" w:color="auto" w:fill="FFFFFF" w:themeFill="background1"/>
        <w:spacing w:after="0"/>
        <w:rPr>
          <w:rFonts w:ascii="Arial" w:hAnsi="Arial" w:cs="Arial"/>
        </w:rPr>
      </w:pPr>
    </w:p>
    <w:p w14:paraId="2EDE6083" w14:textId="77777777" w:rsidR="006C4E32" w:rsidRPr="003D2AB7" w:rsidRDefault="006C4E32" w:rsidP="003D2AB7">
      <w:pPr>
        <w:pBdr>
          <w:bottom w:val="single" w:sz="4" w:space="1" w:color="auto"/>
        </w:pBdr>
        <w:shd w:val="clear" w:color="auto" w:fill="FFFFFF" w:themeFill="background1"/>
        <w:rPr>
          <w:rFonts w:ascii="Arial" w:hAnsi="Arial" w:cs="Arial"/>
        </w:rPr>
      </w:pPr>
    </w:p>
    <w:p w14:paraId="2429457A" w14:textId="77777777" w:rsidR="00137471" w:rsidRPr="003D2AB7" w:rsidRDefault="006C4E32" w:rsidP="003D2AB7">
      <w:pPr>
        <w:pStyle w:val="Heading2"/>
        <w:shd w:val="clear" w:color="auto" w:fill="FFFFFF" w:themeFill="background1"/>
      </w:pPr>
      <w:r w:rsidRPr="003D2AB7">
        <w:t>1</w:t>
      </w:r>
      <w:r w:rsidRPr="003D2AB7">
        <w:tab/>
      </w:r>
      <w:r w:rsidR="0050334E" w:rsidRPr="003D2AB7">
        <w:t>Work</w:t>
      </w:r>
      <w:r w:rsidR="00150FD3" w:rsidRPr="003D2AB7">
        <w:t xml:space="preserve"> </w:t>
      </w:r>
      <w:r w:rsidR="0050334E" w:rsidRPr="003D2AB7">
        <w:t>plan related evaluation</w:t>
      </w:r>
    </w:p>
    <w:p w14:paraId="4A1D11D7" w14:textId="31DD4F71" w:rsidR="003B7182" w:rsidRPr="003D2AB7" w:rsidRDefault="00356FF8" w:rsidP="003D2AB7">
      <w:pPr>
        <w:shd w:val="clear" w:color="auto" w:fill="FFFFFF" w:themeFill="background1"/>
      </w:pPr>
      <w:r w:rsidRPr="003D2AB7">
        <w:t>N/A</w:t>
      </w:r>
    </w:p>
    <w:p w14:paraId="58424217" w14:textId="77777777" w:rsidR="00011C3B" w:rsidRPr="003D2AB7" w:rsidRDefault="00011C3B" w:rsidP="003D2AB7">
      <w:pPr>
        <w:shd w:val="clear" w:color="auto" w:fill="FFFFFF" w:themeFill="background1"/>
        <w:spacing w:after="0"/>
        <w:rPr>
          <w:rFonts w:ascii="Arial" w:hAnsi="Arial" w:cs="Arial"/>
        </w:rPr>
      </w:pPr>
    </w:p>
    <w:p w14:paraId="00EE619F" w14:textId="77777777" w:rsidR="00F86A73" w:rsidRPr="003D2AB7" w:rsidRDefault="001A3B5F" w:rsidP="003D2AB7">
      <w:pPr>
        <w:pStyle w:val="Heading2"/>
        <w:shd w:val="clear" w:color="auto" w:fill="FFFFFF" w:themeFill="background1"/>
      </w:pPr>
      <w:r w:rsidRPr="003D2AB7">
        <w:t>2.</w:t>
      </w:r>
      <w:r w:rsidR="00701410" w:rsidRPr="003D2AB7">
        <w:tab/>
      </w:r>
      <w:r w:rsidR="00150FD3" w:rsidRPr="003D2AB7">
        <w:t>Detail</w:t>
      </w:r>
      <w:r w:rsidR="007E1DEA" w:rsidRPr="003D2AB7">
        <w:t>ed p</w:t>
      </w:r>
      <w:r w:rsidR="008D70D2" w:rsidRPr="003D2AB7">
        <w:t xml:space="preserve">rogress </w:t>
      </w:r>
      <w:r w:rsidR="00C21339" w:rsidRPr="003D2AB7">
        <w:t xml:space="preserve">in RAN WGs </w:t>
      </w:r>
      <w:r w:rsidR="008D70D2" w:rsidRPr="003D2AB7">
        <w:t>since last TSG meeting</w:t>
      </w:r>
      <w:r w:rsidR="005A6C96" w:rsidRPr="003D2AB7">
        <w:t xml:space="preserve"> (for all involved WGs)</w:t>
      </w:r>
    </w:p>
    <w:p w14:paraId="5423CE80" w14:textId="77777777" w:rsidR="00701410" w:rsidRPr="003D2AB7" w:rsidRDefault="00701410" w:rsidP="003D2AB7">
      <w:pPr>
        <w:shd w:val="clear" w:color="auto" w:fill="FFFFFF" w:themeFill="background1"/>
        <w:rPr>
          <w:rFonts w:ascii="Arial" w:hAnsi="Arial" w:cs="Arial"/>
        </w:rPr>
      </w:pPr>
      <w:r w:rsidRPr="003D2AB7">
        <w:tab/>
      </w:r>
      <w:r w:rsidRPr="003D2AB7">
        <w:rPr>
          <w:rFonts w:ascii="Arial" w:hAnsi="Arial" w:cs="Arial"/>
          <w:color w:val="FF0000"/>
        </w:rPr>
        <w:t>NOTE: Agreements and Open issues impacted cross-TSG aspects shall be explicitly highlighted</w:t>
      </w:r>
    </w:p>
    <w:p w14:paraId="7CB5F81D" w14:textId="77777777" w:rsidR="00610E37" w:rsidRPr="003D2AB7" w:rsidRDefault="00701410" w:rsidP="003D2AB7">
      <w:pPr>
        <w:pStyle w:val="Heading2"/>
        <w:shd w:val="clear" w:color="auto" w:fill="FFFFFF" w:themeFill="background1"/>
        <w:rPr>
          <w:lang w:eastAsia="ja-JP"/>
        </w:rPr>
      </w:pPr>
      <w:r w:rsidRPr="003D2AB7">
        <w:rPr>
          <w:lang w:eastAsia="ja-JP"/>
        </w:rPr>
        <w:lastRenderedPageBreak/>
        <w:t>2.1</w:t>
      </w:r>
      <w:r w:rsidRPr="003D2AB7">
        <w:rPr>
          <w:lang w:eastAsia="ja-JP"/>
        </w:rPr>
        <w:tab/>
      </w:r>
      <w:r w:rsidR="00610E37" w:rsidRPr="003D2AB7">
        <w:rPr>
          <w:rFonts w:hint="eastAsia"/>
          <w:lang w:eastAsia="ja-JP"/>
        </w:rPr>
        <w:t>RAN1</w:t>
      </w:r>
    </w:p>
    <w:p w14:paraId="6BFC6040" w14:textId="77777777" w:rsidR="00701410" w:rsidRPr="003D2AB7" w:rsidRDefault="00701410" w:rsidP="003D2AB7">
      <w:pPr>
        <w:pStyle w:val="Heading4"/>
        <w:shd w:val="clear" w:color="auto" w:fill="FFFFFF" w:themeFill="background1"/>
        <w:rPr>
          <w:lang w:eastAsia="ja-JP"/>
        </w:rPr>
      </w:pPr>
      <w:r w:rsidRPr="003D2AB7">
        <w:rPr>
          <w:lang w:eastAsia="ja-JP"/>
        </w:rPr>
        <w:t>2.1.1</w:t>
      </w:r>
      <w:r w:rsidRPr="003D2AB7">
        <w:rPr>
          <w:lang w:eastAsia="ja-JP"/>
        </w:rPr>
        <w:tab/>
        <w:t>Agreements</w:t>
      </w:r>
    </w:p>
    <w:p w14:paraId="4C0570DC" w14:textId="77777777" w:rsidR="003A4B47" w:rsidRPr="003D2AB7" w:rsidRDefault="00701410" w:rsidP="003D2AB7">
      <w:pPr>
        <w:pStyle w:val="Heading4"/>
        <w:shd w:val="clear" w:color="auto" w:fill="FFFFFF" w:themeFill="background1"/>
        <w:rPr>
          <w:lang w:eastAsia="ja-JP"/>
        </w:rPr>
      </w:pPr>
      <w:r w:rsidRPr="003D2AB7">
        <w:rPr>
          <w:lang w:eastAsia="ja-JP"/>
        </w:rPr>
        <w:t>2.1.2</w:t>
      </w:r>
      <w:r w:rsidRPr="003D2AB7">
        <w:rPr>
          <w:lang w:eastAsia="ja-JP"/>
        </w:rPr>
        <w:tab/>
        <w:t>Remaining Open issues</w:t>
      </w:r>
    </w:p>
    <w:p w14:paraId="07C77A46" w14:textId="77777777" w:rsidR="00701410" w:rsidRPr="003D2AB7" w:rsidRDefault="00701410" w:rsidP="003D2AB7">
      <w:pPr>
        <w:pStyle w:val="Heading2"/>
        <w:shd w:val="clear" w:color="auto" w:fill="FFFFFF" w:themeFill="background1"/>
        <w:rPr>
          <w:lang w:eastAsia="ja-JP"/>
        </w:rPr>
      </w:pPr>
      <w:r w:rsidRPr="003D2AB7">
        <w:rPr>
          <w:lang w:eastAsia="ja-JP"/>
        </w:rPr>
        <w:t>2.2</w:t>
      </w:r>
      <w:r w:rsidRPr="003D2AB7">
        <w:rPr>
          <w:lang w:eastAsia="ja-JP"/>
        </w:rPr>
        <w:tab/>
      </w:r>
      <w:r w:rsidRPr="003D2AB7">
        <w:rPr>
          <w:rFonts w:hint="eastAsia"/>
          <w:lang w:eastAsia="ja-JP"/>
        </w:rPr>
        <w:t>RAN2</w:t>
      </w:r>
    </w:p>
    <w:p w14:paraId="0AAA7473" w14:textId="77777777" w:rsidR="00701410" w:rsidRPr="003D2AB7" w:rsidRDefault="00701410" w:rsidP="003D2AB7">
      <w:pPr>
        <w:pStyle w:val="Heading4"/>
        <w:shd w:val="clear" w:color="auto" w:fill="FFFFFF" w:themeFill="background1"/>
        <w:rPr>
          <w:lang w:eastAsia="ja-JP"/>
        </w:rPr>
      </w:pPr>
      <w:r w:rsidRPr="003D2AB7">
        <w:rPr>
          <w:lang w:eastAsia="ja-JP"/>
        </w:rPr>
        <w:t>2.2.1</w:t>
      </w:r>
      <w:r w:rsidRPr="003D2AB7">
        <w:rPr>
          <w:lang w:eastAsia="ja-JP"/>
        </w:rPr>
        <w:tab/>
        <w:t>Agreements</w:t>
      </w:r>
    </w:p>
    <w:p w14:paraId="484208EA" w14:textId="77777777" w:rsidR="00C21339" w:rsidRPr="003D2AB7" w:rsidRDefault="00701410" w:rsidP="003D2AB7">
      <w:pPr>
        <w:pStyle w:val="Heading4"/>
        <w:shd w:val="clear" w:color="auto" w:fill="FFFFFF" w:themeFill="background1"/>
        <w:rPr>
          <w:lang w:eastAsia="ja-JP"/>
        </w:rPr>
      </w:pPr>
      <w:r w:rsidRPr="003D2AB7">
        <w:rPr>
          <w:lang w:eastAsia="ja-JP"/>
        </w:rPr>
        <w:t>2.2.2</w:t>
      </w:r>
      <w:r w:rsidRPr="003D2AB7">
        <w:rPr>
          <w:lang w:eastAsia="ja-JP"/>
        </w:rPr>
        <w:tab/>
        <w:t xml:space="preserve">Remaining Open issues </w:t>
      </w:r>
    </w:p>
    <w:p w14:paraId="285CC822" w14:textId="77777777" w:rsidR="00701410" w:rsidRPr="003D2AB7" w:rsidRDefault="00701410" w:rsidP="003D2AB7">
      <w:pPr>
        <w:pStyle w:val="Heading2"/>
        <w:shd w:val="clear" w:color="auto" w:fill="FFFFFF" w:themeFill="background1"/>
        <w:rPr>
          <w:lang w:eastAsia="ja-JP"/>
        </w:rPr>
      </w:pPr>
      <w:r w:rsidRPr="003D2AB7">
        <w:rPr>
          <w:lang w:eastAsia="ja-JP"/>
        </w:rPr>
        <w:t>2.3</w:t>
      </w:r>
      <w:r w:rsidRPr="003D2AB7">
        <w:rPr>
          <w:lang w:eastAsia="ja-JP"/>
        </w:rPr>
        <w:tab/>
      </w:r>
      <w:r w:rsidRPr="003D2AB7">
        <w:rPr>
          <w:rFonts w:hint="eastAsia"/>
          <w:lang w:eastAsia="ja-JP"/>
        </w:rPr>
        <w:t>RAN3</w:t>
      </w:r>
    </w:p>
    <w:p w14:paraId="0A769300" w14:textId="77777777" w:rsidR="00701410" w:rsidRPr="003D2AB7" w:rsidRDefault="00701410" w:rsidP="003D2AB7">
      <w:pPr>
        <w:pStyle w:val="Heading4"/>
        <w:shd w:val="clear" w:color="auto" w:fill="FFFFFF" w:themeFill="background1"/>
        <w:rPr>
          <w:lang w:eastAsia="ja-JP"/>
        </w:rPr>
      </w:pPr>
      <w:r w:rsidRPr="003D2AB7">
        <w:rPr>
          <w:lang w:eastAsia="ja-JP"/>
        </w:rPr>
        <w:t>2.3.1</w:t>
      </w:r>
      <w:r w:rsidRPr="003D2AB7">
        <w:rPr>
          <w:lang w:eastAsia="ja-JP"/>
        </w:rPr>
        <w:tab/>
        <w:t>Agreements</w:t>
      </w:r>
    </w:p>
    <w:p w14:paraId="01F227E4" w14:textId="77777777" w:rsidR="00701410" w:rsidRPr="003D2AB7" w:rsidRDefault="00701410" w:rsidP="003D2AB7">
      <w:pPr>
        <w:pStyle w:val="Heading4"/>
        <w:shd w:val="clear" w:color="auto" w:fill="FFFFFF" w:themeFill="background1"/>
        <w:rPr>
          <w:rFonts w:cs="Arial"/>
          <w:lang w:eastAsia="ja-JP"/>
        </w:rPr>
      </w:pPr>
      <w:r w:rsidRPr="003D2AB7">
        <w:rPr>
          <w:lang w:eastAsia="ja-JP"/>
        </w:rPr>
        <w:t>2.3.2</w:t>
      </w:r>
      <w:r w:rsidRPr="003D2AB7">
        <w:rPr>
          <w:lang w:eastAsia="ja-JP"/>
        </w:rPr>
        <w:tab/>
        <w:t>Remaining Open issues</w:t>
      </w:r>
    </w:p>
    <w:p w14:paraId="41F114D8" w14:textId="77777777" w:rsidR="00701410" w:rsidRPr="003D2AB7" w:rsidRDefault="00701410" w:rsidP="003D2AB7">
      <w:pPr>
        <w:pStyle w:val="Heading2"/>
        <w:shd w:val="clear" w:color="auto" w:fill="FFFFFF" w:themeFill="background1"/>
        <w:rPr>
          <w:lang w:eastAsia="ja-JP"/>
        </w:rPr>
      </w:pPr>
      <w:r w:rsidRPr="003D2AB7">
        <w:rPr>
          <w:lang w:eastAsia="ja-JP"/>
        </w:rPr>
        <w:t>2.4</w:t>
      </w:r>
      <w:r w:rsidRPr="003D2AB7">
        <w:rPr>
          <w:lang w:eastAsia="ja-JP"/>
        </w:rPr>
        <w:tab/>
      </w:r>
      <w:r w:rsidRPr="003D2AB7">
        <w:rPr>
          <w:rFonts w:hint="eastAsia"/>
          <w:lang w:eastAsia="ja-JP"/>
        </w:rPr>
        <w:t>RAN4</w:t>
      </w:r>
    </w:p>
    <w:p w14:paraId="58B97318" w14:textId="77777777" w:rsidR="00701410" w:rsidRPr="003D2AB7" w:rsidRDefault="00701410" w:rsidP="003D2AB7">
      <w:pPr>
        <w:pStyle w:val="Heading4"/>
        <w:shd w:val="clear" w:color="auto" w:fill="FFFFFF" w:themeFill="background1"/>
        <w:rPr>
          <w:lang w:eastAsia="ja-JP"/>
        </w:rPr>
      </w:pPr>
      <w:r w:rsidRPr="003D2AB7">
        <w:rPr>
          <w:lang w:eastAsia="ja-JP"/>
        </w:rPr>
        <w:t>2.4.1</w:t>
      </w:r>
      <w:r w:rsidRPr="003D2AB7">
        <w:rPr>
          <w:lang w:eastAsia="ja-JP"/>
        </w:rPr>
        <w:tab/>
        <w:t>Agreements</w:t>
      </w:r>
    </w:p>
    <w:p w14:paraId="5D813B48" w14:textId="77777777" w:rsidR="00701410" w:rsidRPr="003D2AB7" w:rsidRDefault="00701410" w:rsidP="003D2AB7">
      <w:pPr>
        <w:pStyle w:val="Heading4"/>
        <w:shd w:val="clear" w:color="auto" w:fill="FFFFFF" w:themeFill="background1"/>
        <w:rPr>
          <w:rFonts w:cs="Arial"/>
          <w:lang w:eastAsia="ja-JP"/>
        </w:rPr>
      </w:pPr>
      <w:r w:rsidRPr="003D2AB7">
        <w:rPr>
          <w:lang w:eastAsia="ja-JP"/>
        </w:rPr>
        <w:t>2.4.2</w:t>
      </w:r>
      <w:r w:rsidRPr="003D2AB7">
        <w:rPr>
          <w:lang w:eastAsia="ja-JP"/>
        </w:rPr>
        <w:tab/>
        <w:t>Remaining Open issues</w:t>
      </w:r>
    </w:p>
    <w:p w14:paraId="41CC11A6" w14:textId="77777777" w:rsidR="00815869" w:rsidRPr="003D2AB7" w:rsidRDefault="00815869" w:rsidP="003D2AB7">
      <w:pPr>
        <w:pStyle w:val="Heading2"/>
        <w:shd w:val="clear" w:color="auto" w:fill="FFFFFF" w:themeFill="background1"/>
        <w:rPr>
          <w:lang w:eastAsia="ja-JP"/>
        </w:rPr>
      </w:pPr>
      <w:r w:rsidRPr="003D2AB7">
        <w:rPr>
          <w:lang w:eastAsia="ja-JP"/>
        </w:rPr>
        <w:t>2.5</w:t>
      </w:r>
      <w:r w:rsidRPr="003D2AB7">
        <w:rPr>
          <w:lang w:eastAsia="ja-JP"/>
        </w:rPr>
        <w:tab/>
      </w:r>
      <w:r w:rsidRPr="003D2AB7">
        <w:rPr>
          <w:rFonts w:hint="eastAsia"/>
          <w:lang w:eastAsia="ja-JP"/>
        </w:rPr>
        <w:t>RAN</w:t>
      </w:r>
      <w:r w:rsidRPr="003D2AB7">
        <w:rPr>
          <w:lang w:eastAsia="ja-JP"/>
        </w:rPr>
        <w:t>5</w:t>
      </w:r>
    </w:p>
    <w:p w14:paraId="4CCDD4A3" w14:textId="34CCB85F" w:rsidR="00815869" w:rsidRPr="003D2AB7" w:rsidRDefault="00815869" w:rsidP="003D2AB7">
      <w:pPr>
        <w:pStyle w:val="Heading4"/>
        <w:shd w:val="clear" w:color="auto" w:fill="FFFFFF" w:themeFill="background1"/>
        <w:rPr>
          <w:lang w:eastAsia="ja-JP"/>
        </w:rPr>
      </w:pPr>
      <w:r w:rsidRPr="003D2AB7">
        <w:rPr>
          <w:lang w:eastAsia="ja-JP"/>
        </w:rPr>
        <w:t>2.5.1</w:t>
      </w:r>
      <w:r w:rsidRPr="003D2AB7">
        <w:rPr>
          <w:lang w:eastAsia="ja-JP"/>
        </w:rPr>
        <w:tab/>
        <w:t>Agreements</w:t>
      </w:r>
    </w:p>
    <w:p w14:paraId="1A1E5005" w14:textId="77777777" w:rsidR="007168CA" w:rsidRPr="007168CA" w:rsidRDefault="007168CA" w:rsidP="007168CA">
      <w:pPr>
        <w:shd w:val="clear" w:color="auto" w:fill="FFFFFF" w:themeFill="background1"/>
        <w:spacing w:after="0"/>
        <w:rPr>
          <w:lang w:eastAsia="ja-JP"/>
        </w:rPr>
      </w:pPr>
      <w:r w:rsidRPr="007168CA">
        <w:rPr>
          <w:lang w:eastAsia="ja-JP"/>
        </w:rPr>
        <w:t>Discussion Paper for URI Address was noted</w:t>
      </w:r>
    </w:p>
    <w:p w14:paraId="5FA14882" w14:textId="77777777" w:rsidR="007168CA" w:rsidRPr="007168CA" w:rsidRDefault="007168CA" w:rsidP="007168CA">
      <w:pPr>
        <w:shd w:val="clear" w:color="auto" w:fill="FFFFFF" w:themeFill="background1"/>
        <w:spacing w:after="0"/>
        <w:rPr>
          <w:lang w:eastAsia="ja-JP"/>
        </w:rPr>
      </w:pPr>
    </w:p>
    <w:p w14:paraId="17F090A2" w14:textId="77777777" w:rsidR="007168CA" w:rsidRPr="007168CA" w:rsidRDefault="007168CA" w:rsidP="007168CA">
      <w:pPr>
        <w:shd w:val="clear" w:color="auto" w:fill="FFFFFF" w:themeFill="background1"/>
        <w:spacing w:after="0"/>
        <w:rPr>
          <w:lang w:eastAsia="ja-JP"/>
        </w:rPr>
      </w:pPr>
      <w:r w:rsidRPr="007168CA">
        <w:rPr>
          <w:lang w:eastAsia="ja-JP"/>
        </w:rPr>
        <w:t>R5-256668</w:t>
      </w:r>
      <w:r w:rsidRPr="007168CA">
        <w:rPr>
          <w:lang w:eastAsia="ja-JP"/>
        </w:rPr>
        <w:tab/>
        <w:t>URI to address the UE in a PSAP callback  MCC TF160</w:t>
      </w:r>
    </w:p>
    <w:p w14:paraId="02E94EE7" w14:textId="77777777" w:rsidR="007168CA" w:rsidRPr="007168CA" w:rsidRDefault="007168CA" w:rsidP="007168CA">
      <w:pPr>
        <w:shd w:val="clear" w:color="auto" w:fill="FFFFFF" w:themeFill="background1"/>
        <w:spacing w:after="0"/>
        <w:rPr>
          <w:lang w:eastAsia="ja-JP"/>
        </w:rPr>
      </w:pPr>
    </w:p>
    <w:p w14:paraId="4B84A24C" w14:textId="77777777" w:rsidR="007168CA" w:rsidRPr="007168CA" w:rsidRDefault="007168CA" w:rsidP="007168CA">
      <w:pPr>
        <w:shd w:val="clear" w:color="auto" w:fill="FFFFFF" w:themeFill="background1"/>
        <w:spacing w:after="0"/>
        <w:rPr>
          <w:lang w:eastAsia="ja-JP"/>
        </w:rPr>
      </w:pPr>
    </w:p>
    <w:p w14:paraId="3A532829" w14:textId="77777777" w:rsidR="007168CA" w:rsidRPr="007168CA" w:rsidRDefault="007168CA" w:rsidP="007168CA">
      <w:pPr>
        <w:shd w:val="clear" w:color="auto" w:fill="FFFFFF" w:themeFill="background1"/>
        <w:spacing w:after="0"/>
        <w:rPr>
          <w:lang w:eastAsia="ja-JP"/>
        </w:rPr>
      </w:pPr>
      <w:r w:rsidRPr="007168CA">
        <w:rPr>
          <w:lang w:eastAsia="ja-JP"/>
        </w:rPr>
        <w:t>CR’s on TS 38.523-1 and TS 38.523-2</w:t>
      </w:r>
    </w:p>
    <w:p w14:paraId="2338829D" w14:textId="77777777" w:rsidR="007168CA" w:rsidRPr="007168CA" w:rsidRDefault="007168CA" w:rsidP="007168CA">
      <w:pPr>
        <w:shd w:val="clear" w:color="auto" w:fill="FFFFFF" w:themeFill="background1"/>
        <w:spacing w:after="0"/>
        <w:rPr>
          <w:lang w:eastAsia="ja-JP"/>
        </w:rPr>
      </w:pPr>
    </w:p>
    <w:p w14:paraId="49F79315" w14:textId="77777777" w:rsidR="007168CA" w:rsidRPr="007168CA" w:rsidRDefault="007168CA" w:rsidP="007168CA">
      <w:pPr>
        <w:shd w:val="clear" w:color="auto" w:fill="FFFFFF" w:themeFill="background1"/>
        <w:spacing w:after="0"/>
        <w:rPr>
          <w:lang w:eastAsia="ja-JP"/>
        </w:rPr>
      </w:pPr>
      <w:r w:rsidRPr="007168CA">
        <w:rPr>
          <w:lang w:eastAsia="ja-JP"/>
        </w:rPr>
        <w:t>R5-256669</w:t>
      </w:r>
      <w:r w:rsidRPr="007168CA">
        <w:rPr>
          <w:lang w:eastAsia="ja-JP"/>
        </w:rPr>
        <w:tab/>
        <w:t>Addition of eCall test case 11.5.15 for CEN alignments</w:t>
      </w:r>
      <w:r w:rsidRPr="007168CA">
        <w:rPr>
          <w:lang w:eastAsia="ja-JP"/>
        </w:rPr>
        <w:tab/>
        <w:t>P.AGREED</w:t>
      </w:r>
      <w:r w:rsidRPr="007168CA">
        <w:rPr>
          <w:lang w:eastAsia="ja-JP"/>
        </w:rPr>
        <w:tab/>
        <w:t>Qualcomm Incorporated</w:t>
      </w:r>
    </w:p>
    <w:p w14:paraId="39D2627F" w14:textId="77777777" w:rsidR="007168CA" w:rsidRPr="007168CA" w:rsidRDefault="007168CA" w:rsidP="007168CA">
      <w:pPr>
        <w:shd w:val="clear" w:color="auto" w:fill="FFFFFF" w:themeFill="background1"/>
        <w:spacing w:after="0"/>
        <w:rPr>
          <w:lang w:eastAsia="ja-JP"/>
        </w:rPr>
      </w:pPr>
      <w:r w:rsidRPr="007168CA">
        <w:rPr>
          <w:lang w:eastAsia="ja-JP"/>
        </w:rPr>
        <w:t>R5-256695</w:t>
      </w:r>
      <w:r w:rsidRPr="007168CA">
        <w:rPr>
          <w:lang w:eastAsia="ja-JP"/>
        </w:rPr>
        <w:tab/>
        <w:t>Addition of applicablity for 11.5.15 CEN alignment Test Case</w:t>
      </w:r>
      <w:r w:rsidRPr="007168CA">
        <w:rPr>
          <w:lang w:eastAsia="ja-JP"/>
        </w:rPr>
        <w:tab/>
        <w:t>P.AGREED</w:t>
      </w:r>
      <w:r w:rsidRPr="007168CA">
        <w:rPr>
          <w:lang w:eastAsia="ja-JP"/>
        </w:rPr>
        <w:tab/>
        <w:t>Qualcomm Incorporated</w:t>
      </w:r>
    </w:p>
    <w:p w14:paraId="5719821E" w14:textId="77777777" w:rsidR="007168CA" w:rsidRPr="007168CA" w:rsidRDefault="007168CA" w:rsidP="007168CA">
      <w:pPr>
        <w:shd w:val="clear" w:color="auto" w:fill="FFFFFF" w:themeFill="background1"/>
        <w:spacing w:after="0"/>
        <w:rPr>
          <w:lang w:eastAsia="ja-JP"/>
        </w:rPr>
      </w:pPr>
    </w:p>
    <w:p w14:paraId="08A1ACE4" w14:textId="77777777" w:rsidR="007168CA" w:rsidRPr="007168CA" w:rsidRDefault="007168CA" w:rsidP="007168CA">
      <w:pPr>
        <w:shd w:val="clear" w:color="auto" w:fill="FFFFFF" w:themeFill="background1"/>
        <w:spacing w:after="0"/>
        <w:rPr>
          <w:lang w:eastAsia="ja-JP"/>
        </w:rPr>
      </w:pPr>
    </w:p>
    <w:p w14:paraId="3D726133" w14:textId="77777777" w:rsidR="007168CA" w:rsidRPr="007168CA" w:rsidRDefault="007168CA" w:rsidP="007168CA">
      <w:pPr>
        <w:shd w:val="clear" w:color="auto" w:fill="FFFFFF" w:themeFill="background1"/>
        <w:spacing w:after="0"/>
        <w:rPr>
          <w:lang w:eastAsia="ja-JP"/>
        </w:rPr>
      </w:pPr>
      <w:r w:rsidRPr="007168CA">
        <w:rPr>
          <w:lang w:eastAsia="ja-JP"/>
        </w:rPr>
        <w:t>CR’s on TS36.523-1 and TS36.523-2</w:t>
      </w:r>
    </w:p>
    <w:p w14:paraId="6807A81C" w14:textId="77777777" w:rsidR="007168CA" w:rsidRPr="007168CA" w:rsidRDefault="007168CA" w:rsidP="007168CA">
      <w:pPr>
        <w:shd w:val="clear" w:color="auto" w:fill="FFFFFF" w:themeFill="background1"/>
        <w:spacing w:after="0"/>
        <w:rPr>
          <w:lang w:eastAsia="ja-JP"/>
        </w:rPr>
      </w:pPr>
    </w:p>
    <w:p w14:paraId="08C91810" w14:textId="77777777" w:rsidR="007168CA" w:rsidRPr="007168CA" w:rsidRDefault="007168CA" w:rsidP="007168CA">
      <w:pPr>
        <w:shd w:val="clear" w:color="auto" w:fill="FFFFFF" w:themeFill="background1"/>
        <w:spacing w:after="0"/>
        <w:rPr>
          <w:lang w:eastAsia="ja-JP"/>
        </w:rPr>
      </w:pPr>
      <w:r w:rsidRPr="007168CA">
        <w:rPr>
          <w:lang w:eastAsia="ja-JP"/>
        </w:rPr>
        <w:t>R5-256693</w:t>
      </w:r>
      <w:r w:rsidRPr="007168CA">
        <w:rPr>
          <w:lang w:eastAsia="ja-JP"/>
        </w:rPr>
        <w:tab/>
        <w:t>Addition of EPS CEN alignments test case 11.3.10</w:t>
      </w:r>
      <w:r w:rsidRPr="007168CA">
        <w:rPr>
          <w:lang w:eastAsia="ja-JP"/>
        </w:rPr>
        <w:tab/>
        <w:t>P.AGREED</w:t>
      </w:r>
      <w:r w:rsidRPr="007168CA">
        <w:rPr>
          <w:lang w:eastAsia="ja-JP"/>
        </w:rPr>
        <w:tab/>
        <w:t>Qualcomm Technologies Int</w:t>
      </w:r>
    </w:p>
    <w:p w14:paraId="25ACC1C8" w14:textId="77777777" w:rsidR="007168CA" w:rsidRPr="007168CA" w:rsidRDefault="007168CA" w:rsidP="007168CA">
      <w:pPr>
        <w:shd w:val="clear" w:color="auto" w:fill="FFFFFF" w:themeFill="background1"/>
        <w:spacing w:after="0"/>
        <w:rPr>
          <w:lang w:eastAsia="ja-JP"/>
        </w:rPr>
      </w:pPr>
      <w:r w:rsidRPr="007168CA">
        <w:rPr>
          <w:lang w:eastAsia="ja-JP"/>
        </w:rPr>
        <w:t>R5-256694</w:t>
      </w:r>
      <w:r w:rsidRPr="007168CA">
        <w:rPr>
          <w:lang w:eastAsia="ja-JP"/>
        </w:rPr>
        <w:tab/>
        <w:t>Addition of applicability for EPS CEN alignments test cases</w:t>
      </w:r>
      <w:r w:rsidRPr="007168CA">
        <w:rPr>
          <w:lang w:eastAsia="ja-JP"/>
        </w:rPr>
        <w:tab/>
        <w:t>P.AGREED</w:t>
      </w:r>
      <w:r w:rsidRPr="007168CA">
        <w:rPr>
          <w:lang w:eastAsia="ja-JP"/>
        </w:rPr>
        <w:tab/>
        <w:t>Qualcomm Incorporated</w:t>
      </w:r>
    </w:p>
    <w:p w14:paraId="6F92D053" w14:textId="77777777" w:rsidR="007168CA" w:rsidRPr="007168CA" w:rsidRDefault="007168CA" w:rsidP="007168CA">
      <w:pPr>
        <w:shd w:val="clear" w:color="auto" w:fill="FFFFFF" w:themeFill="background1"/>
        <w:spacing w:after="0"/>
        <w:rPr>
          <w:lang w:eastAsia="ja-JP"/>
        </w:rPr>
      </w:pPr>
    </w:p>
    <w:p w14:paraId="6E4EE29B" w14:textId="77777777" w:rsidR="007168CA" w:rsidRPr="007168CA" w:rsidRDefault="007168CA" w:rsidP="007168CA">
      <w:pPr>
        <w:shd w:val="clear" w:color="auto" w:fill="FFFFFF" w:themeFill="background1"/>
        <w:spacing w:after="0"/>
        <w:rPr>
          <w:lang w:eastAsia="ja-JP"/>
        </w:rPr>
      </w:pPr>
    </w:p>
    <w:p w14:paraId="63584839" w14:textId="77777777" w:rsidR="007168CA" w:rsidRPr="007168CA" w:rsidRDefault="007168CA" w:rsidP="007168CA">
      <w:pPr>
        <w:shd w:val="clear" w:color="auto" w:fill="FFFFFF" w:themeFill="background1"/>
        <w:spacing w:after="0"/>
        <w:rPr>
          <w:lang w:eastAsia="ja-JP"/>
        </w:rPr>
      </w:pPr>
      <w:r w:rsidRPr="007168CA">
        <w:rPr>
          <w:lang w:eastAsia="ja-JP"/>
        </w:rPr>
        <w:t>CR’s on TS 34.229-1</w:t>
      </w:r>
    </w:p>
    <w:p w14:paraId="4CD78C8C" w14:textId="77777777" w:rsidR="007168CA" w:rsidRPr="007168CA" w:rsidRDefault="007168CA" w:rsidP="007168CA">
      <w:pPr>
        <w:shd w:val="clear" w:color="auto" w:fill="FFFFFF" w:themeFill="background1"/>
        <w:spacing w:after="0"/>
        <w:rPr>
          <w:lang w:eastAsia="ja-JP"/>
        </w:rPr>
      </w:pPr>
    </w:p>
    <w:p w14:paraId="0437A889" w14:textId="77777777" w:rsidR="007168CA" w:rsidRPr="007168CA" w:rsidRDefault="007168CA" w:rsidP="007168CA">
      <w:pPr>
        <w:shd w:val="clear" w:color="auto" w:fill="FFFFFF" w:themeFill="background1"/>
        <w:spacing w:after="0"/>
        <w:rPr>
          <w:lang w:eastAsia="ja-JP"/>
        </w:rPr>
      </w:pPr>
      <w:r w:rsidRPr="007168CA">
        <w:rPr>
          <w:lang w:eastAsia="ja-JP"/>
        </w:rPr>
        <w:t>R5-255774</w:t>
      </w:r>
      <w:r w:rsidRPr="007168CA">
        <w:rPr>
          <w:lang w:eastAsia="ja-JP"/>
        </w:rPr>
        <w:tab/>
        <w:t>Correction of eCall test case 21.32</w:t>
      </w:r>
      <w:r w:rsidRPr="007168CA">
        <w:rPr>
          <w:lang w:eastAsia="ja-JP"/>
        </w:rPr>
        <w:tab/>
        <w:t>agreed</w:t>
      </w:r>
      <w:r w:rsidRPr="007168CA">
        <w:rPr>
          <w:lang w:eastAsia="ja-JP"/>
        </w:rPr>
        <w:tab/>
        <w:t>MCC TF160</w:t>
      </w:r>
    </w:p>
    <w:p w14:paraId="664942CB" w14:textId="77777777" w:rsidR="007168CA" w:rsidRPr="007168CA" w:rsidRDefault="007168CA" w:rsidP="007168CA">
      <w:pPr>
        <w:shd w:val="clear" w:color="auto" w:fill="FFFFFF" w:themeFill="background1"/>
        <w:spacing w:after="0"/>
        <w:rPr>
          <w:lang w:eastAsia="ja-JP"/>
        </w:rPr>
      </w:pPr>
      <w:r w:rsidRPr="007168CA">
        <w:rPr>
          <w:lang w:eastAsia="ja-JP"/>
        </w:rPr>
        <w:t>R5-256277</w:t>
      </w:r>
      <w:r w:rsidRPr="007168CA">
        <w:rPr>
          <w:lang w:eastAsia="ja-JP"/>
        </w:rPr>
        <w:tab/>
        <w:t>Correction of CEN EPS test cases</w:t>
      </w:r>
      <w:r w:rsidRPr="007168CA">
        <w:rPr>
          <w:lang w:eastAsia="ja-JP"/>
        </w:rPr>
        <w:tab/>
        <w:t>agreed</w:t>
      </w:r>
      <w:r w:rsidRPr="007168CA">
        <w:rPr>
          <w:lang w:eastAsia="ja-JP"/>
        </w:rPr>
        <w:tab/>
        <w:t>Qualcomm Incorporated</w:t>
      </w:r>
    </w:p>
    <w:p w14:paraId="23945A56" w14:textId="77777777" w:rsidR="007168CA" w:rsidRPr="007168CA" w:rsidRDefault="007168CA" w:rsidP="007168CA">
      <w:pPr>
        <w:shd w:val="clear" w:color="auto" w:fill="FFFFFF" w:themeFill="background1"/>
        <w:spacing w:after="0"/>
        <w:rPr>
          <w:lang w:eastAsia="ja-JP"/>
        </w:rPr>
      </w:pPr>
      <w:r w:rsidRPr="007168CA">
        <w:rPr>
          <w:lang w:eastAsia="ja-JP"/>
        </w:rPr>
        <w:t>R5-256301</w:t>
      </w:r>
      <w:r w:rsidRPr="007168CA">
        <w:rPr>
          <w:lang w:eastAsia="ja-JP"/>
        </w:rPr>
        <w:tab/>
        <w:t>Addition of CEN alignment test case 21.33</w:t>
      </w:r>
      <w:r w:rsidRPr="007168CA">
        <w:rPr>
          <w:lang w:eastAsia="ja-JP"/>
        </w:rPr>
        <w:tab/>
        <w:t>agreed</w:t>
      </w:r>
      <w:r w:rsidRPr="007168CA">
        <w:rPr>
          <w:lang w:eastAsia="ja-JP"/>
        </w:rPr>
        <w:tab/>
        <w:t>Qualcomm Incorporated</w:t>
      </w:r>
    </w:p>
    <w:p w14:paraId="0D5A6100" w14:textId="77777777" w:rsidR="007168CA" w:rsidRPr="007168CA" w:rsidRDefault="007168CA" w:rsidP="007168CA">
      <w:pPr>
        <w:shd w:val="clear" w:color="auto" w:fill="FFFFFF" w:themeFill="background1"/>
        <w:spacing w:after="0"/>
        <w:rPr>
          <w:lang w:eastAsia="ja-JP"/>
        </w:rPr>
      </w:pPr>
      <w:r w:rsidRPr="007168CA">
        <w:rPr>
          <w:lang w:eastAsia="ja-JP"/>
        </w:rPr>
        <w:t>R5-256303</w:t>
      </w:r>
      <w:r w:rsidRPr="007168CA">
        <w:rPr>
          <w:lang w:eastAsia="ja-JP"/>
        </w:rPr>
        <w:tab/>
        <w:t>Addition of EPS CEN alignments test case 21.34</w:t>
      </w:r>
      <w:r w:rsidRPr="007168CA">
        <w:rPr>
          <w:lang w:eastAsia="ja-JP"/>
        </w:rPr>
        <w:tab/>
        <w:t>agreed</w:t>
      </w:r>
      <w:r w:rsidRPr="007168CA">
        <w:rPr>
          <w:lang w:eastAsia="ja-JP"/>
        </w:rPr>
        <w:tab/>
        <w:t>Qualcomm Incorporated</w:t>
      </w:r>
    </w:p>
    <w:p w14:paraId="5F47E29D" w14:textId="77777777" w:rsidR="007168CA" w:rsidRPr="007168CA" w:rsidRDefault="007168CA" w:rsidP="007168CA">
      <w:pPr>
        <w:shd w:val="clear" w:color="auto" w:fill="FFFFFF" w:themeFill="background1"/>
        <w:spacing w:after="0"/>
        <w:rPr>
          <w:lang w:eastAsia="ja-JP"/>
        </w:rPr>
      </w:pPr>
      <w:r w:rsidRPr="007168CA">
        <w:rPr>
          <w:lang w:eastAsia="ja-JP"/>
        </w:rPr>
        <w:t>R5-256305</w:t>
      </w:r>
      <w:r w:rsidRPr="007168CA">
        <w:rPr>
          <w:lang w:eastAsia="ja-JP"/>
        </w:rPr>
        <w:tab/>
        <w:t>Addition of CEN alignment test case 21.35</w:t>
      </w:r>
      <w:r w:rsidRPr="007168CA">
        <w:rPr>
          <w:lang w:eastAsia="ja-JP"/>
        </w:rPr>
        <w:tab/>
        <w:t>agreed</w:t>
      </w:r>
      <w:r w:rsidRPr="007168CA">
        <w:rPr>
          <w:lang w:eastAsia="ja-JP"/>
        </w:rPr>
        <w:tab/>
        <w:t>Qualcomm Incorporated</w:t>
      </w:r>
    </w:p>
    <w:p w14:paraId="63CD81EA" w14:textId="77777777" w:rsidR="007168CA" w:rsidRPr="007168CA" w:rsidRDefault="007168CA" w:rsidP="007168CA">
      <w:pPr>
        <w:shd w:val="clear" w:color="auto" w:fill="FFFFFF" w:themeFill="background1"/>
        <w:spacing w:after="0"/>
        <w:rPr>
          <w:lang w:eastAsia="ja-JP"/>
        </w:rPr>
      </w:pPr>
    </w:p>
    <w:p w14:paraId="5DFDE8E4" w14:textId="77777777" w:rsidR="007168CA" w:rsidRPr="007168CA" w:rsidRDefault="007168CA" w:rsidP="007168CA">
      <w:pPr>
        <w:shd w:val="clear" w:color="auto" w:fill="FFFFFF" w:themeFill="background1"/>
        <w:spacing w:after="0"/>
        <w:rPr>
          <w:lang w:eastAsia="ja-JP"/>
        </w:rPr>
      </w:pPr>
    </w:p>
    <w:p w14:paraId="70DC4878" w14:textId="77777777" w:rsidR="007168CA" w:rsidRPr="007168CA" w:rsidRDefault="007168CA" w:rsidP="007168CA">
      <w:pPr>
        <w:shd w:val="clear" w:color="auto" w:fill="FFFFFF" w:themeFill="background1"/>
        <w:spacing w:after="0"/>
        <w:rPr>
          <w:lang w:eastAsia="ja-JP"/>
        </w:rPr>
      </w:pPr>
      <w:r w:rsidRPr="007168CA">
        <w:rPr>
          <w:lang w:eastAsia="ja-JP"/>
        </w:rPr>
        <w:t>CR’s on TS 34.229-5</w:t>
      </w:r>
    </w:p>
    <w:p w14:paraId="4DD51509" w14:textId="77777777" w:rsidR="007168CA" w:rsidRPr="007168CA" w:rsidRDefault="007168CA" w:rsidP="007168CA">
      <w:pPr>
        <w:shd w:val="clear" w:color="auto" w:fill="FFFFFF" w:themeFill="background1"/>
        <w:spacing w:after="0"/>
        <w:rPr>
          <w:lang w:eastAsia="ja-JP"/>
        </w:rPr>
      </w:pPr>
    </w:p>
    <w:p w14:paraId="0294D46A" w14:textId="77777777" w:rsidR="007168CA" w:rsidRPr="007168CA" w:rsidRDefault="007168CA" w:rsidP="007168CA">
      <w:pPr>
        <w:shd w:val="clear" w:color="auto" w:fill="FFFFFF" w:themeFill="background1"/>
        <w:spacing w:after="0"/>
        <w:rPr>
          <w:lang w:eastAsia="ja-JP"/>
        </w:rPr>
      </w:pPr>
      <w:r w:rsidRPr="007168CA">
        <w:rPr>
          <w:lang w:eastAsia="ja-JP"/>
        </w:rPr>
        <w:t>R5-255738</w:t>
      </w:r>
      <w:r w:rsidRPr="007168CA">
        <w:rPr>
          <w:lang w:eastAsia="ja-JP"/>
        </w:rPr>
        <w:tab/>
        <w:t>Correction to IMS eCall Test cases 11.10</w:t>
      </w:r>
      <w:r w:rsidRPr="007168CA">
        <w:rPr>
          <w:lang w:eastAsia="ja-JP"/>
        </w:rPr>
        <w:tab/>
        <w:t>agreed</w:t>
      </w:r>
      <w:r w:rsidRPr="007168CA">
        <w:rPr>
          <w:lang w:eastAsia="ja-JP"/>
        </w:rPr>
        <w:tab/>
        <w:t>Anritsu EMEA Ltd, Keysight</w:t>
      </w:r>
    </w:p>
    <w:p w14:paraId="22A58754" w14:textId="77777777" w:rsidR="007168CA" w:rsidRPr="007168CA" w:rsidRDefault="007168CA" w:rsidP="007168CA">
      <w:pPr>
        <w:shd w:val="clear" w:color="auto" w:fill="FFFFFF" w:themeFill="background1"/>
        <w:spacing w:after="0"/>
        <w:rPr>
          <w:lang w:eastAsia="ja-JP"/>
        </w:rPr>
      </w:pPr>
      <w:r w:rsidRPr="007168CA">
        <w:rPr>
          <w:lang w:eastAsia="ja-JP"/>
        </w:rPr>
        <w:t>R5-255739</w:t>
      </w:r>
      <w:r w:rsidRPr="007168CA">
        <w:rPr>
          <w:lang w:eastAsia="ja-JP"/>
        </w:rPr>
        <w:tab/>
        <w:t>Correction to IMS eCall Test cases 11.11</w:t>
      </w:r>
      <w:r w:rsidRPr="007168CA">
        <w:rPr>
          <w:lang w:eastAsia="ja-JP"/>
        </w:rPr>
        <w:tab/>
        <w:t>agreed</w:t>
      </w:r>
      <w:r w:rsidRPr="007168CA">
        <w:rPr>
          <w:lang w:eastAsia="ja-JP"/>
        </w:rPr>
        <w:tab/>
        <w:t>Anritsu EMEA Ltd, Keysight</w:t>
      </w:r>
    </w:p>
    <w:p w14:paraId="43456A6C" w14:textId="77777777" w:rsidR="007168CA" w:rsidRPr="007168CA" w:rsidRDefault="007168CA" w:rsidP="007168CA">
      <w:pPr>
        <w:shd w:val="clear" w:color="auto" w:fill="FFFFFF" w:themeFill="background1"/>
        <w:spacing w:after="0"/>
        <w:rPr>
          <w:lang w:eastAsia="ja-JP"/>
        </w:rPr>
      </w:pPr>
      <w:r w:rsidRPr="007168CA">
        <w:rPr>
          <w:lang w:eastAsia="ja-JP"/>
        </w:rPr>
        <w:t>R5-256670</w:t>
      </w:r>
      <w:r w:rsidRPr="007168CA">
        <w:rPr>
          <w:lang w:eastAsia="ja-JP"/>
        </w:rPr>
        <w:tab/>
        <w:t>Correction to IMS eCall Test cases 11.12</w:t>
      </w:r>
      <w:r w:rsidRPr="007168CA">
        <w:rPr>
          <w:lang w:eastAsia="ja-JP"/>
        </w:rPr>
        <w:tab/>
        <w:t>P.AGREED</w:t>
      </w:r>
      <w:r w:rsidRPr="007168CA">
        <w:rPr>
          <w:lang w:eastAsia="ja-JP"/>
        </w:rPr>
        <w:tab/>
        <w:t>Anritsu EMEA Ltd, Keysight</w:t>
      </w:r>
    </w:p>
    <w:p w14:paraId="591097F6" w14:textId="77777777" w:rsidR="007168CA" w:rsidRPr="007168CA" w:rsidRDefault="007168CA" w:rsidP="007168CA">
      <w:pPr>
        <w:shd w:val="clear" w:color="auto" w:fill="FFFFFF" w:themeFill="background1"/>
        <w:spacing w:after="0"/>
        <w:rPr>
          <w:lang w:eastAsia="ja-JP"/>
        </w:rPr>
      </w:pPr>
      <w:r w:rsidRPr="007168CA">
        <w:rPr>
          <w:lang w:eastAsia="ja-JP"/>
        </w:rPr>
        <w:t>R5-256696</w:t>
      </w:r>
      <w:r w:rsidRPr="007168CA">
        <w:rPr>
          <w:lang w:eastAsia="ja-JP"/>
        </w:rPr>
        <w:tab/>
        <w:t>Addition of eCall test case 11.20 for CEN alignments</w:t>
      </w:r>
      <w:r w:rsidRPr="007168CA">
        <w:rPr>
          <w:lang w:eastAsia="ja-JP"/>
        </w:rPr>
        <w:tab/>
        <w:t>P.AGREED</w:t>
      </w:r>
      <w:r w:rsidRPr="007168CA">
        <w:rPr>
          <w:lang w:eastAsia="ja-JP"/>
        </w:rPr>
        <w:tab/>
        <w:t>Qualcomm Incorporated</w:t>
      </w:r>
    </w:p>
    <w:p w14:paraId="6CA29354" w14:textId="77777777" w:rsidR="007168CA" w:rsidRPr="007168CA" w:rsidRDefault="007168CA" w:rsidP="007168CA">
      <w:pPr>
        <w:shd w:val="clear" w:color="auto" w:fill="FFFFFF" w:themeFill="background1"/>
        <w:spacing w:after="0"/>
        <w:rPr>
          <w:lang w:eastAsia="ja-JP"/>
        </w:rPr>
      </w:pPr>
      <w:r w:rsidRPr="007168CA">
        <w:rPr>
          <w:lang w:eastAsia="ja-JP"/>
        </w:rPr>
        <w:t>R5-256697</w:t>
      </w:r>
      <w:r w:rsidRPr="007168CA">
        <w:rPr>
          <w:lang w:eastAsia="ja-JP"/>
        </w:rPr>
        <w:tab/>
        <w:t>Addition of eCall test case 11.21 for CEN alignments</w:t>
      </w:r>
      <w:r w:rsidRPr="007168CA">
        <w:rPr>
          <w:lang w:eastAsia="ja-JP"/>
        </w:rPr>
        <w:tab/>
        <w:t>DEFERRED</w:t>
      </w:r>
      <w:r w:rsidRPr="007168CA">
        <w:rPr>
          <w:lang w:eastAsia="ja-JP"/>
        </w:rPr>
        <w:tab/>
        <w:t>Qualcomm Incorporated</w:t>
      </w:r>
    </w:p>
    <w:p w14:paraId="33FAEAFD" w14:textId="77777777" w:rsidR="007168CA" w:rsidRPr="007168CA" w:rsidRDefault="007168CA" w:rsidP="007168CA">
      <w:pPr>
        <w:shd w:val="clear" w:color="auto" w:fill="FFFFFF" w:themeFill="background1"/>
        <w:spacing w:after="0"/>
        <w:rPr>
          <w:lang w:eastAsia="ja-JP"/>
        </w:rPr>
      </w:pPr>
      <w:r w:rsidRPr="007168CA">
        <w:rPr>
          <w:lang w:eastAsia="ja-JP"/>
        </w:rPr>
        <w:t>R5-256698</w:t>
      </w:r>
      <w:r w:rsidRPr="007168CA">
        <w:rPr>
          <w:lang w:eastAsia="ja-JP"/>
        </w:rPr>
        <w:tab/>
        <w:t>Addition of eCall test case 11.22 for CEN alignments</w:t>
      </w:r>
      <w:r w:rsidRPr="007168CA">
        <w:rPr>
          <w:lang w:eastAsia="ja-JP"/>
        </w:rPr>
        <w:tab/>
        <w:t>P.AGREED</w:t>
      </w:r>
      <w:r w:rsidRPr="007168CA">
        <w:rPr>
          <w:lang w:eastAsia="ja-JP"/>
        </w:rPr>
        <w:tab/>
        <w:t>Qualcomm Incorporated</w:t>
      </w:r>
    </w:p>
    <w:p w14:paraId="3C15ADEC" w14:textId="77777777" w:rsidR="007168CA" w:rsidRPr="007168CA" w:rsidRDefault="007168CA" w:rsidP="007168CA">
      <w:pPr>
        <w:shd w:val="clear" w:color="auto" w:fill="FFFFFF" w:themeFill="background1"/>
        <w:spacing w:after="0"/>
        <w:rPr>
          <w:lang w:eastAsia="ja-JP"/>
        </w:rPr>
      </w:pPr>
    </w:p>
    <w:p w14:paraId="26BE118D" w14:textId="77777777" w:rsidR="007168CA" w:rsidRPr="007168CA" w:rsidRDefault="007168CA" w:rsidP="007168CA">
      <w:pPr>
        <w:shd w:val="clear" w:color="auto" w:fill="FFFFFF" w:themeFill="background1"/>
        <w:spacing w:after="0"/>
        <w:rPr>
          <w:lang w:eastAsia="ja-JP"/>
        </w:rPr>
      </w:pPr>
    </w:p>
    <w:p w14:paraId="64B40764" w14:textId="77777777" w:rsidR="007168CA" w:rsidRDefault="007168CA" w:rsidP="007168CA">
      <w:pPr>
        <w:shd w:val="clear" w:color="auto" w:fill="FFFFFF" w:themeFill="background1"/>
        <w:spacing w:after="0"/>
        <w:rPr>
          <w:lang w:eastAsia="ja-JP"/>
        </w:rPr>
      </w:pPr>
      <w:r w:rsidRPr="007168CA">
        <w:rPr>
          <w:lang w:eastAsia="ja-JP"/>
        </w:rPr>
        <w:t>CR’s on TS 34.229-2</w:t>
      </w:r>
    </w:p>
    <w:p w14:paraId="50F98088" w14:textId="77777777" w:rsidR="007168CA" w:rsidRPr="007168CA" w:rsidRDefault="007168CA" w:rsidP="007168CA">
      <w:pPr>
        <w:shd w:val="clear" w:color="auto" w:fill="FFFFFF" w:themeFill="background1"/>
        <w:spacing w:after="0"/>
        <w:rPr>
          <w:lang w:eastAsia="ja-JP"/>
        </w:rPr>
      </w:pPr>
    </w:p>
    <w:p w14:paraId="698C77DE" w14:textId="77777777" w:rsidR="007168CA" w:rsidRPr="007168CA" w:rsidRDefault="007168CA" w:rsidP="007168CA">
      <w:pPr>
        <w:shd w:val="clear" w:color="auto" w:fill="FFFFFF" w:themeFill="background1"/>
        <w:spacing w:after="0"/>
        <w:rPr>
          <w:lang w:eastAsia="ja-JP"/>
        </w:rPr>
      </w:pPr>
      <w:r w:rsidRPr="007168CA">
        <w:rPr>
          <w:lang w:eastAsia="ja-JP"/>
        </w:rPr>
        <w:t>R5-256699</w:t>
      </w:r>
      <w:r w:rsidRPr="007168CA">
        <w:rPr>
          <w:lang w:eastAsia="ja-JP"/>
        </w:rPr>
        <w:tab/>
        <w:t>Addition and Correction of applicablity for new NR NGeCall CEN alignment Test Cases</w:t>
      </w:r>
      <w:r w:rsidRPr="007168CA">
        <w:rPr>
          <w:lang w:eastAsia="ja-JP"/>
        </w:rPr>
        <w:tab/>
        <w:t>P.AGREED</w:t>
      </w:r>
      <w:r w:rsidRPr="007168CA">
        <w:rPr>
          <w:lang w:eastAsia="ja-JP"/>
        </w:rPr>
        <w:tab/>
        <w:t>Qualcomm Incorporated</w:t>
      </w:r>
    </w:p>
    <w:p w14:paraId="4CDF791B" w14:textId="77777777" w:rsidR="007168CA" w:rsidRPr="007168CA" w:rsidRDefault="007168CA" w:rsidP="007168CA">
      <w:pPr>
        <w:shd w:val="clear" w:color="auto" w:fill="FFFFFF" w:themeFill="background1"/>
        <w:spacing w:after="0"/>
        <w:rPr>
          <w:lang w:eastAsia="ja-JP"/>
        </w:rPr>
      </w:pPr>
      <w:r w:rsidRPr="007168CA">
        <w:rPr>
          <w:lang w:eastAsia="ja-JP"/>
        </w:rPr>
        <w:t>R5-256292</w:t>
      </w:r>
      <w:r w:rsidRPr="007168CA">
        <w:rPr>
          <w:lang w:eastAsia="ja-JP"/>
        </w:rPr>
        <w:tab/>
        <w:t>Corrections to applicability of CEN eCall test cases</w:t>
      </w:r>
      <w:r w:rsidRPr="007168CA">
        <w:rPr>
          <w:lang w:eastAsia="ja-JP"/>
        </w:rPr>
        <w:tab/>
        <w:t>agreed</w:t>
      </w:r>
      <w:r w:rsidRPr="007168CA">
        <w:rPr>
          <w:lang w:eastAsia="ja-JP"/>
        </w:rPr>
        <w:tab/>
        <w:t>Qualcomm Incorporated</w:t>
      </w:r>
    </w:p>
    <w:p w14:paraId="3435EB82" w14:textId="77777777" w:rsidR="007168CA" w:rsidRPr="007168CA" w:rsidRDefault="007168CA" w:rsidP="007168CA">
      <w:pPr>
        <w:shd w:val="clear" w:color="auto" w:fill="FFFFFF" w:themeFill="background1"/>
        <w:spacing w:after="0"/>
        <w:rPr>
          <w:lang w:eastAsia="ja-JP"/>
        </w:rPr>
      </w:pPr>
      <w:r w:rsidRPr="007168CA">
        <w:rPr>
          <w:lang w:eastAsia="ja-JP"/>
        </w:rPr>
        <w:t>R5-256300</w:t>
      </w:r>
      <w:r w:rsidRPr="007168CA">
        <w:rPr>
          <w:lang w:eastAsia="ja-JP"/>
        </w:rPr>
        <w:tab/>
        <w:t>Addition of applicability for EPS CEN eCall test cases</w:t>
      </w:r>
      <w:r w:rsidRPr="007168CA">
        <w:rPr>
          <w:lang w:eastAsia="ja-JP"/>
        </w:rPr>
        <w:tab/>
        <w:t>agreed</w:t>
      </w:r>
      <w:r w:rsidRPr="007168CA">
        <w:rPr>
          <w:lang w:eastAsia="ja-JP"/>
        </w:rPr>
        <w:tab/>
        <w:t>Qualcomm Incorporated</w:t>
      </w:r>
    </w:p>
    <w:p w14:paraId="3A91BCB5" w14:textId="77777777" w:rsidR="00B8063B" w:rsidRPr="007168CA" w:rsidRDefault="00B8063B" w:rsidP="00B8063B">
      <w:pPr>
        <w:shd w:val="clear" w:color="auto" w:fill="FFFFFF" w:themeFill="background1"/>
        <w:spacing w:after="0"/>
        <w:rPr>
          <w:lang w:eastAsia="ja-JP"/>
        </w:rPr>
      </w:pPr>
    </w:p>
    <w:p w14:paraId="254E4AFD" w14:textId="48F2E309" w:rsidR="00A06D6B" w:rsidRPr="003D2AB7" w:rsidRDefault="00A06D6B" w:rsidP="003D2AB7">
      <w:pPr>
        <w:shd w:val="clear" w:color="auto" w:fill="FFFFFF" w:themeFill="background1"/>
        <w:rPr>
          <w:lang w:eastAsia="ja-JP"/>
        </w:rPr>
      </w:pPr>
      <w:r w:rsidRPr="003D2AB7">
        <w:rPr>
          <w:b/>
          <w:bCs/>
          <w:lang w:eastAsia="ja-JP"/>
        </w:rPr>
        <w:t xml:space="preserve">Overall </w:t>
      </w:r>
      <w:r w:rsidR="007C6684" w:rsidRPr="003D2AB7">
        <w:rPr>
          <w:b/>
          <w:bCs/>
          <w:lang w:eastAsia="ja-JP"/>
        </w:rPr>
        <w:t xml:space="preserve"> </w:t>
      </w:r>
      <w:r w:rsidR="00F51A7D">
        <w:rPr>
          <w:b/>
          <w:bCs/>
          <w:lang w:eastAsia="ja-JP"/>
        </w:rPr>
        <w:t>9</w:t>
      </w:r>
      <w:r w:rsidR="00867BAC">
        <w:rPr>
          <w:b/>
          <w:bCs/>
          <w:lang w:eastAsia="ja-JP"/>
        </w:rPr>
        <w:t>6</w:t>
      </w:r>
      <w:r w:rsidR="007C6684" w:rsidRPr="003D2AB7">
        <w:rPr>
          <w:b/>
          <w:bCs/>
          <w:lang w:eastAsia="ja-JP"/>
        </w:rPr>
        <w:t>%</w:t>
      </w:r>
      <w:r w:rsidR="00177770">
        <w:rPr>
          <w:b/>
          <w:bCs/>
          <w:lang w:eastAsia="ja-JP"/>
        </w:rPr>
        <w:t xml:space="preserve"> (+</w:t>
      </w:r>
      <w:r w:rsidR="00867BAC">
        <w:rPr>
          <w:b/>
          <w:bCs/>
          <w:lang w:eastAsia="ja-JP"/>
        </w:rPr>
        <w:t>2</w:t>
      </w:r>
      <w:r w:rsidR="00177770">
        <w:rPr>
          <w:b/>
          <w:bCs/>
          <w:lang w:eastAsia="ja-JP"/>
        </w:rPr>
        <w:t>%)</w:t>
      </w:r>
      <w:r w:rsidR="00F07BF3" w:rsidRPr="003D2AB7">
        <w:rPr>
          <w:lang w:eastAsia="ja-JP"/>
        </w:rPr>
        <w:t xml:space="preserve"> completion</w:t>
      </w:r>
      <w:r w:rsidRPr="003D2AB7">
        <w:rPr>
          <w:lang w:eastAsia="ja-JP"/>
        </w:rPr>
        <w:t xml:space="preserve"> reached</w:t>
      </w:r>
    </w:p>
    <w:p w14:paraId="0F63480F" w14:textId="77777777" w:rsidR="00815869" w:rsidRPr="003D2AB7" w:rsidRDefault="00815869" w:rsidP="003D2AB7">
      <w:pPr>
        <w:pStyle w:val="Heading4"/>
        <w:shd w:val="clear" w:color="auto" w:fill="FFFFFF" w:themeFill="background1"/>
        <w:rPr>
          <w:lang w:eastAsia="ja-JP"/>
        </w:rPr>
      </w:pPr>
      <w:r w:rsidRPr="003D2AB7">
        <w:rPr>
          <w:lang w:eastAsia="ja-JP"/>
        </w:rPr>
        <w:t>2.5.2</w:t>
      </w:r>
      <w:r w:rsidRPr="003D2AB7">
        <w:rPr>
          <w:lang w:eastAsia="ja-JP"/>
        </w:rPr>
        <w:tab/>
        <w:t>Remaining Open issues</w:t>
      </w:r>
    </w:p>
    <w:p w14:paraId="6ED02EEE" w14:textId="77777777" w:rsidR="00815869" w:rsidRPr="003D2AB7" w:rsidRDefault="00815869" w:rsidP="003D2AB7">
      <w:pPr>
        <w:pStyle w:val="Heading4"/>
        <w:shd w:val="clear" w:color="auto" w:fill="FFFFFF" w:themeFill="background1"/>
        <w:rPr>
          <w:lang w:eastAsia="ja-JP"/>
        </w:rPr>
      </w:pPr>
      <w:r w:rsidRPr="003D2AB7">
        <w:rPr>
          <w:lang w:eastAsia="ja-JP"/>
        </w:rPr>
        <w:t>2.5.3</w:t>
      </w:r>
      <w:r w:rsidRPr="003D2AB7">
        <w:rPr>
          <w:lang w:eastAsia="ja-JP"/>
        </w:rPr>
        <w:tab/>
        <w:t>Remaining Open issues with cross-WG dependencies</w:t>
      </w:r>
    </w:p>
    <w:p w14:paraId="43A5453D" w14:textId="77777777" w:rsidR="00721CF6" w:rsidRPr="003D2AB7" w:rsidRDefault="00721CF6" w:rsidP="003D2AB7">
      <w:pPr>
        <w:pStyle w:val="Heading2"/>
        <w:shd w:val="clear" w:color="auto" w:fill="FFFFFF" w:themeFill="background1"/>
        <w:rPr>
          <w:lang w:eastAsia="ja-JP"/>
        </w:rPr>
      </w:pPr>
      <w:r w:rsidRPr="003D2AB7">
        <w:rPr>
          <w:lang w:eastAsia="ja-JP"/>
        </w:rPr>
        <w:t>2.6</w:t>
      </w:r>
      <w:r w:rsidRPr="003D2AB7">
        <w:rPr>
          <w:lang w:eastAsia="ja-JP"/>
        </w:rPr>
        <w:tab/>
      </w:r>
      <w:r w:rsidRPr="003D2AB7">
        <w:rPr>
          <w:rFonts w:hint="eastAsia"/>
          <w:lang w:eastAsia="ja-JP"/>
        </w:rPr>
        <w:t>RAN6</w:t>
      </w:r>
    </w:p>
    <w:p w14:paraId="365E1AD7" w14:textId="77777777" w:rsidR="00721CF6" w:rsidRPr="003D2AB7" w:rsidRDefault="00721CF6" w:rsidP="003D2AB7">
      <w:pPr>
        <w:pStyle w:val="Heading4"/>
        <w:shd w:val="clear" w:color="auto" w:fill="FFFFFF" w:themeFill="background1"/>
        <w:rPr>
          <w:lang w:eastAsia="ja-JP"/>
        </w:rPr>
      </w:pPr>
      <w:r w:rsidRPr="003D2AB7">
        <w:rPr>
          <w:lang w:eastAsia="ja-JP"/>
        </w:rPr>
        <w:t>2.6.1</w:t>
      </w:r>
      <w:r w:rsidRPr="003D2AB7">
        <w:rPr>
          <w:lang w:eastAsia="ja-JP"/>
        </w:rPr>
        <w:tab/>
        <w:t>Agreements</w:t>
      </w:r>
    </w:p>
    <w:p w14:paraId="3736AE99" w14:textId="7AAA4FD6" w:rsidR="005A6C96" w:rsidRPr="003D2AB7" w:rsidRDefault="00721CF6" w:rsidP="003D2AB7">
      <w:pPr>
        <w:pStyle w:val="Heading4"/>
        <w:shd w:val="clear" w:color="auto" w:fill="FFFFFF" w:themeFill="background1"/>
        <w:rPr>
          <w:rFonts w:cs="Arial"/>
          <w:lang w:eastAsia="ja-JP"/>
        </w:rPr>
      </w:pPr>
      <w:r w:rsidRPr="003D2AB7">
        <w:rPr>
          <w:lang w:eastAsia="ja-JP"/>
        </w:rPr>
        <w:t>2.6.2</w:t>
      </w:r>
      <w:r w:rsidRPr="003D2AB7">
        <w:rPr>
          <w:lang w:eastAsia="ja-JP"/>
        </w:rPr>
        <w:tab/>
        <w:t>Remaining Open issues</w:t>
      </w:r>
    </w:p>
    <w:p w14:paraId="47D506A3" w14:textId="77777777" w:rsidR="00701410" w:rsidRPr="003D2AB7" w:rsidRDefault="00701410" w:rsidP="003D2AB7">
      <w:pPr>
        <w:pStyle w:val="Heading2"/>
        <w:shd w:val="clear" w:color="auto" w:fill="FFFFFF" w:themeFill="background1"/>
      </w:pPr>
      <w:r w:rsidRPr="003D2AB7">
        <w:t>3.</w:t>
      </w:r>
      <w:r w:rsidRPr="003D2AB7">
        <w:tab/>
        <w:t>Detailed progress in SA/CT WGs since last TSG meeting (for all involved WGs)</w:t>
      </w:r>
    </w:p>
    <w:p w14:paraId="526C7A00" w14:textId="77777777" w:rsidR="00A86AB5" w:rsidRPr="003D2AB7" w:rsidRDefault="00A86AB5" w:rsidP="003D2AB7">
      <w:pPr>
        <w:shd w:val="clear" w:color="auto" w:fill="FFFFFF" w:themeFill="background1"/>
        <w:rPr>
          <w:rFonts w:ascii="Arial" w:hAnsi="Arial" w:cs="Arial"/>
          <w:iCs/>
          <w:color w:val="FF0000"/>
        </w:rPr>
      </w:pPr>
      <w:r w:rsidRPr="003D2AB7">
        <w:rPr>
          <w:rFonts w:ascii="Arial" w:hAnsi="Arial" w:cs="Arial"/>
          <w:iCs/>
          <w:color w:val="FF0000"/>
        </w:rPr>
        <w:t>NOTE: This section only needs to be filled in for WI/SIs where there is a corresponding relevant WI/SI in SA/CT.</w:t>
      </w:r>
      <w:r w:rsidR="00C1751E" w:rsidRPr="003D2AB7">
        <w:rPr>
          <w:rFonts w:ascii="Arial" w:hAnsi="Arial" w:cs="Arial"/>
          <w:iCs/>
          <w:color w:val="FF0000"/>
        </w:rPr>
        <w:t xml:space="preserve"> </w:t>
      </w:r>
    </w:p>
    <w:p w14:paraId="26912339" w14:textId="77777777" w:rsidR="00701410" w:rsidRPr="003D2AB7" w:rsidRDefault="00701410" w:rsidP="003D2AB7">
      <w:pPr>
        <w:pStyle w:val="Heading2"/>
        <w:shd w:val="clear" w:color="auto" w:fill="FFFFFF" w:themeFill="background1"/>
        <w:rPr>
          <w:lang w:eastAsia="ja-JP"/>
        </w:rPr>
      </w:pPr>
      <w:r w:rsidRPr="003D2AB7">
        <w:rPr>
          <w:lang w:eastAsia="ja-JP"/>
        </w:rPr>
        <w:t>3.1</w:t>
      </w:r>
      <w:r w:rsidRPr="003D2AB7">
        <w:rPr>
          <w:lang w:eastAsia="ja-JP"/>
        </w:rPr>
        <w:tab/>
        <w:t>SAx/CTs</w:t>
      </w:r>
    </w:p>
    <w:p w14:paraId="290117A7"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.1.1</w:t>
      </w:r>
      <w:r w:rsidR="00701410" w:rsidRPr="003D2AB7">
        <w:rPr>
          <w:lang w:eastAsia="ja-JP"/>
        </w:rPr>
        <w:tab/>
        <w:t>Agreements with cross-TSG impacts</w:t>
      </w:r>
    </w:p>
    <w:p w14:paraId="29F52242"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.1.2</w:t>
      </w:r>
      <w:r w:rsidR="00701410" w:rsidRPr="003D2AB7">
        <w:rPr>
          <w:lang w:eastAsia="ja-JP"/>
        </w:rPr>
        <w:tab/>
        <w:t>Remaining Open issues with cross-TSG impacts</w:t>
      </w:r>
    </w:p>
    <w:p w14:paraId="3C30077B" w14:textId="77777777" w:rsidR="00721CF6" w:rsidRPr="003D2AB7" w:rsidRDefault="00721CF6" w:rsidP="003D2AB7">
      <w:pPr>
        <w:shd w:val="clear" w:color="auto" w:fill="FFFFFF" w:themeFill="background1"/>
        <w:ind w:firstLine="567"/>
        <w:rPr>
          <w:rFonts w:ascii="Arial" w:hAnsi="Arial" w:cs="Arial"/>
          <w:iCs/>
          <w:color w:val="FF0000"/>
        </w:rPr>
      </w:pPr>
      <w:r w:rsidRPr="003D2AB7">
        <w:rPr>
          <w:rFonts w:ascii="Arial" w:hAnsi="Arial" w:cs="Arial"/>
          <w:iCs/>
          <w:color w:val="FF0000"/>
        </w:rPr>
        <w:t>NOTE: This section should also flag any critical dependencies that need TSG attention</w:t>
      </w:r>
      <w:r w:rsidR="00C1751E" w:rsidRPr="003D2AB7">
        <w:rPr>
          <w:rFonts w:ascii="Arial" w:hAnsi="Arial" w:cs="Arial"/>
          <w:iCs/>
          <w:color w:val="FF0000"/>
        </w:rPr>
        <w:t xml:space="preserve">. </w:t>
      </w:r>
      <w:r w:rsidR="00C1751E" w:rsidRPr="003D2AB7">
        <w:rPr>
          <w:rFonts w:ascii="Arial" w:hAnsi="Arial" w:cs="Arial"/>
          <w:iCs/>
          <w:color w:val="FF0000"/>
        </w:rPr>
        <w:br/>
      </w:r>
      <w:r w:rsidR="00C1751E" w:rsidRPr="003D2AB7">
        <w:rPr>
          <w:rFonts w:ascii="Arial" w:hAnsi="Arial" w:cs="Arial"/>
          <w:iCs/>
          <w:color w:val="FF0000"/>
        </w:rPr>
        <w:tab/>
      </w:r>
    </w:p>
    <w:p w14:paraId="199BDACB" w14:textId="77777777" w:rsidR="005A6C96" w:rsidRPr="003D2AB7" w:rsidRDefault="00815869" w:rsidP="003D2AB7">
      <w:pPr>
        <w:pStyle w:val="Heading2"/>
        <w:shd w:val="clear" w:color="auto" w:fill="FFFFFF" w:themeFill="background1"/>
      </w:pPr>
      <w:r w:rsidRPr="003D2AB7">
        <w:t>4</w:t>
      </w:r>
      <w:r w:rsidR="005A6C96" w:rsidRPr="003D2AB7">
        <w:t>.</w:t>
      </w:r>
      <w:r w:rsidR="005A6C96" w:rsidRPr="003D2AB7">
        <w:tab/>
        <w:t>References</w:t>
      </w:r>
    </w:p>
    <w:p w14:paraId="0874BD98" w14:textId="77777777" w:rsidR="00356FF8" w:rsidRPr="003D2AB7" w:rsidRDefault="00356FF8"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r w:rsidRPr="003D2AB7">
        <w:rPr>
          <w:rFonts w:ascii="Arial" w:hAnsi="Arial" w:cs="Arial"/>
          <w:b/>
          <w:bCs/>
        </w:rPr>
        <w:t>Work plan:</w:t>
      </w:r>
    </w:p>
    <w:p w14:paraId="01601DD2" w14:textId="37606A2A" w:rsidR="00C17FEA" w:rsidRPr="003D2AB7" w:rsidRDefault="00C17FEA" w:rsidP="003D2AB7">
      <w:pPr>
        <w:shd w:val="clear" w:color="auto" w:fill="FFFFFF" w:themeFill="background1"/>
        <w:tabs>
          <w:tab w:val="left" w:pos="426"/>
          <w:tab w:val="left" w:pos="1701"/>
        </w:tabs>
        <w:overflowPunct/>
        <w:autoSpaceDE/>
        <w:autoSpaceDN/>
        <w:snapToGrid w:val="0"/>
        <w:spacing w:after="0"/>
        <w:ind w:left="1701" w:hanging="1701"/>
        <w:textAlignment w:val="auto"/>
        <w:rPr>
          <w:rFonts w:ascii="Arial" w:hAnsi="Arial" w:cs="Arial"/>
          <w:bCs/>
          <w:lang w:val="en-US"/>
        </w:rPr>
      </w:pPr>
      <w:r w:rsidRPr="003D2AB7">
        <w:rPr>
          <w:rFonts w:ascii="Arial" w:hAnsi="Arial" w:cs="Arial"/>
          <w:bCs/>
          <w:lang w:val="en-US"/>
        </w:rPr>
        <w:t xml:space="preserve">[1] </w:t>
      </w:r>
      <w:r w:rsidR="00727BAC" w:rsidRPr="00727BAC">
        <w:rPr>
          <w:rFonts w:ascii="Arial" w:hAnsi="Arial" w:cs="Arial"/>
          <w:bCs/>
          <w:lang w:val="en-US"/>
        </w:rPr>
        <w:t>R5-255882</w:t>
      </w:r>
      <w:r w:rsidRPr="003D2AB7">
        <w:rPr>
          <w:rFonts w:ascii="Arial" w:hAnsi="Arial" w:cs="Arial"/>
          <w:bCs/>
          <w:lang w:val="en-US"/>
        </w:rPr>
        <w:tab/>
      </w:r>
      <w:r w:rsidR="003113EC" w:rsidRPr="003113EC">
        <w:rPr>
          <w:rFonts w:ascii="Arial" w:hAnsi="Arial" w:cs="Arial"/>
          <w:bCs/>
          <w:lang w:val="en-US"/>
        </w:rPr>
        <w:t>WP UE Conformance Test Aspects - Alignment of eCall over IMS with CEN</w:t>
      </w:r>
      <w:r w:rsidRPr="003D2AB7">
        <w:rPr>
          <w:rFonts w:ascii="Arial" w:hAnsi="Arial" w:cs="Arial"/>
          <w:bCs/>
          <w:lang w:val="en-US"/>
        </w:rPr>
        <w:t xml:space="preserve">; Source: </w:t>
      </w:r>
      <w:r w:rsidR="005F30BA" w:rsidRPr="003D2AB7">
        <w:rPr>
          <w:rFonts w:ascii="Arial" w:hAnsi="Arial" w:cs="Arial"/>
          <w:bCs/>
          <w:lang w:val="en-US"/>
        </w:rPr>
        <w:t>Qualcomm</w:t>
      </w:r>
    </w:p>
    <w:p w14:paraId="79E25330" w14:textId="77777777" w:rsidR="00A06D6B" w:rsidRPr="003D2AB7" w:rsidRDefault="00A06D6B"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Pr="003D2AB7" w:rsidRDefault="004F218A" w:rsidP="003D2AB7">
      <w:pPr>
        <w:shd w:val="clear" w:color="auto" w:fill="FFFFFF" w:themeFill="background1"/>
        <w:tabs>
          <w:tab w:val="left" w:pos="567"/>
        </w:tabs>
        <w:overflowPunct/>
        <w:autoSpaceDE/>
        <w:autoSpaceDN/>
        <w:snapToGrid w:val="0"/>
        <w:spacing w:after="0"/>
        <w:textAlignment w:val="auto"/>
        <w:rPr>
          <w:rFonts w:ascii="Arial" w:hAnsi="Arial" w:cs="Arial"/>
          <w:bCs/>
        </w:rPr>
      </w:pPr>
    </w:p>
    <w:p w14:paraId="3BC889FC" w14:textId="77777777" w:rsidR="002C0B82" w:rsidRPr="003D2AB7" w:rsidRDefault="002C0B82" w:rsidP="003D2AB7">
      <w:pPr>
        <w:pStyle w:val="FP"/>
        <w:shd w:val="clear" w:color="auto" w:fill="FFFFFF" w:themeFill="background1"/>
        <w:rPr>
          <w:sz w:val="12"/>
          <w:szCs w:val="12"/>
        </w:rPr>
      </w:pPr>
      <w:r w:rsidRPr="003D2AB7">
        <w:rPr>
          <w:sz w:val="12"/>
          <w:szCs w:val="12"/>
        </w:rPr>
        <w:tab/>
        <w:t>14.11.2019</w:t>
      </w:r>
      <w:r w:rsidRPr="003D2AB7">
        <w:rPr>
          <w:sz w:val="12"/>
          <w:szCs w:val="12"/>
        </w:rPr>
        <w:tab/>
      </w:r>
      <w:r w:rsidRPr="003D2AB7">
        <w:rPr>
          <w:sz w:val="12"/>
          <w:szCs w:val="12"/>
        </w:rPr>
        <w:tab/>
        <w:t>minor adaptations for RAN #86</w:t>
      </w:r>
    </w:p>
    <w:p w14:paraId="17625F51" w14:textId="77777777" w:rsidR="00E55E83" w:rsidRPr="003D2AB7" w:rsidRDefault="00E55E83" w:rsidP="003D2AB7">
      <w:pPr>
        <w:pStyle w:val="FP"/>
        <w:shd w:val="clear" w:color="auto" w:fill="FFFFFF" w:themeFill="background1"/>
        <w:rPr>
          <w:sz w:val="12"/>
          <w:szCs w:val="12"/>
        </w:rPr>
      </w:pPr>
      <w:r w:rsidRPr="003D2AB7">
        <w:rPr>
          <w:sz w:val="12"/>
          <w:szCs w:val="12"/>
        </w:rPr>
        <w:tab/>
        <w:t>18.08.2019</w:t>
      </w:r>
      <w:r w:rsidRPr="003D2AB7">
        <w:rPr>
          <w:sz w:val="12"/>
          <w:szCs w:val="12"/>
        </w:rPr>
        <w:tab/>
      </w:r>
      <w:r w:rsidRPr="003D2AB7">
        <w:rPr>
          <w:sz w:val="12"/>
          <w:szCs w:val="12"/>
        </w:rPr>
        <w:tab/>
        <w:t>minor adaptations for RAN #85</w:t>
      </w:r>
    </w:p>
    <w:p w14:paraId="33EF7267" w14:textId="77777777" w:rsidR="001B51AB" w:rsidRPr="003D2AB7" w:rsidRDefault="001B51AB" w:rsidP="003D2AB7">
      <w:pPr>
        <w:pStyle w:val="FP"/>
        <w:shd w:val="clear" w:color="auto" w:fill="FFFFFF" w:themeFill="background1"/>
        <w:rPr>
          <w:sz w:val="12"/>
          <w:szCs w:val="12"/>
        </w:rPr>
      </w:pPr>
      <w:r w:rsidRPr="003D2AB7">
        <w:rPr>
          <w:sz w:val="12"/>
          <w:szCs w:val="12"/>
        </w:rPr>
        <w:tab/>
        <w:t>12.05.2019</w:t>
      </w:r>
      <w:r w:rsidRPr="003D2AB7">
        <w:rPr>
          <w:sz w:val="12"/>
          <w:szCs w:val="12"/>
        </w:rPr>
        <w:tab/>
      </w:r>
      <w:r w:rsidRPr="003D2AB7">
        <w:rPr>
          <w:sz w:val="12"/>
          <w:szCs w:val="12"/>
        </w:rPr>
        <w:tab/>
        <w:t>minor adaptations for RAN #84</w:t>
      </w:r>
    </w:p>
    <w:p w14:paraId="0404BA4E" w14:textId="77777777" w:rsidR="001A659D" w:rsidRPr="003D2AB7" w:rsidRDefault="001A659D" w:rsidP="003D2AB7">
      <w:pPr>
        <w:pStyle w:val="FP"/>
        <w:shd w:val="clear" w:color="auto" w:fill="FFFFFF" w:themeFill="background1"/>
        <w:rPr>
          <w:sz w:val="12"/>
          <w:szCs w:val="12"/>
        </w:rPr>
      </w:pPr>
      <w:r w:rsidRPr="003D2AB7">
        <w:rPr>
          <w:sz w:val="12"/>
          <w:szCs w:val="12"/>
        </w:rPr>
        <w:tab/>
        <w:t>27.02</w:t>
      </w:r>
      <w:r w:rsidR="003666A8" w:rsidRPr="003D2AB7">
        <w:rPr>
          <w:sz w:val="12"/>
          <w:szCs w:val="12"/>
        </w:rPr>
        <w:t>.</w:t>
      </w:r>
      <w:r w:rsidRPr="003D2AB7">
        <w:rPr>
          <w:sz w:val="12"/>
          <w:szCs w:val="12"/>
        </w:rPr>
        <w:t>2019</w:t>
      </w:r>
      <w:r w:rsidRPr="003D2AB7">
        <w:rPr>
          <w:sz w:val="12"/>
          <w:szCs w:val="12"/>
        </w:rPr>
        <w:tab/>
      </w:r>
      <w:r w:rsidRPr="003D2AB7">
        <w:rPr>
          <w:sz w:val="12"/>
          <w:szCs w:val="12"/>
        </w:rPr>
        <w:tab/>
        <w:t>minor adaptation</w:t>
      </w:r>
      <w:r w:rsidR="003666A8" w:rsidRPr="003D2AB7">
        <w:rPr>
          <w:sz w:val="12"/>
          <w:szCs w:val="12"/>
        </w:rPr>
        <w:t>s</w:t>
      </w:r>
      <w:r w:rsidRPr="003D2AB7">
        <w:rPr>
          <w:sz w:val="12"/>
          <w:szCs w:val="12"/>
        </w:rPr>
        <w:t xml:space="preserve"> for RAN #83</w:t>
      </w:r>
    </w:p>
    <w:p w14:paraId="446BF07E" w14:textId="77777777" w:rsidR="003666A8" w:rsidRPr="003D2AB7" w:rsidRDefault="003666A8" w:rsidP="003D2AB7">
      <w:pPr>
        <w:pStyle w:val="FP"/>
        <w:shd w:val="clear" w:color="auto" w:fill="FFFFFF" w:themeFill="background1"/>
        <w:rPr>
          <w:sz w:val="12"/>
          <w:szCs w:val="12"/>
        </w:rPr>
      </w:pPr>
      <w:r w:rsidRPr="003D2AB7">
        <w:rPr>
          <w:sz w:val="12"/>
          <w:szCs w:val="12"/>
        </w:rPr>
        <w:tab/>
        <w:t>21.11.2018</w:t>
      </w:r>
      <w:r w:rsidRPr="003D2AB7">
        <w:rPr>
          <w:sz w:val="12"/>
          <w:szCs w:val="12"/>
        </w:rPr>
        <w:tab/>
      </w:r>
      <w:r w:rsidRPr="003D2AB7">
        <w:rPr>
          <w:sz w:val="12"/>
          <w:szCs w:val="12"/>
        </w:rPr>
        <w:tab/>
        <w:t>completion levels</w:t>
      </w:r>
      <w:r w:rsidR="001B51AB" w:rsidRPr="003D2AB7">
        <w:rPr>
          <w:sz w:val="12"/>
          <w:szCs w:val="12"/>
        </w:rPr>
        <w:t xml:space="preserve"> </w:t>
      </w:r>
      <w:r w:rsidRPr="003D2AB7">
        <w:rPr>
          <w:sz w:val="12"/>
          <w:szCs w:val="12"/>
        </w:rPr>
        <w:t>with colours added (for RAN #82)</w:t>
      </w:r>
    </w:p>
    <w:p w14:paraId="7BF5E76A" w14:textId="77777777" w:rsidR="00C21339" w:rsidRPr="003D2AB7" w:rsidRDefault="00C21339" w:rsidP="003D2AB7">
      <w:pPr>
        <w:pStyle w:val="FP"/>
        <w:shd w:val="clear" w:color="auto" w:fill="FFFFFF" w:themeFill="background1"/>
        <w:rPr>
          <w:sz w:val="12"/>
          <w:szCs w:val="12"/>
        </w:rPr>
      </w:pPr>
      <w:r w:rsidRPr="003D2AB7">
        <w:rPr>
          <w:sz w:val="12"/>
          <w:szCs w:val="12"/>
        </w:rPr>
        <w:t>v04.81</w:t>
      </w:r>
      <w:r w:rsidRPr="003D2AB7">
        <w:rPr>
          <w:sz w:val="12"/>
          <w:szCs w:val="12"/>
        </w:rPr>
        <w:tab/>
        <w:t>31.07.2018</w:t>
      </w:r>
      <w:r w:rsidRPr="003D2AB7">
        <w:rPr>
          <w:sz w:val="12"/>
          <w:szCs w:val="12"/>
        </w:rPr>
        <w:tab/>
      </w:r>
      <w:r w:rsidRPr="003D2AB7">
        <w:rPr>
          <w:sz w:val="12"/>
          <w:szCs w:val="12"/>
        </w:rPr>
        <w:tab/>
        <w:t>simplification of template and addition of cross-TSG aspects</w:t>
      </w:r>
      <w:r w:rsidR="003666A8" w:rsidRPr="003D2AB7">
        <w:rPr>
          <w:sz w:val="12"/>
          <w:szCs w:val="12"/>
        </w:rPr>
        <w:t xml:space="preserve"> (for RAN #81)</w:t>
      </w:r>
    </w:p>
    <w:p w14:paraId="23BBBEF4" w14:textId="77777777" w:rsidR="00D60BD6" w:rsidRPr="003D2AB7" w:rsidRDefault="00D60BD6" w:rsidP="003D2AB7">
      <w:pPr>
        <w:pStyle w:val="FP"/>
        <w:shd w:val="clear" w:color="auto" w:fill="FFFFFF" w:themeFill="background1"/>
        <w:rPr>
          <w:sz w:val="12"/>
          <w:szCs w:val="12"/>
        </w:rPr>
      </w:pPr>
      <w:r w:rsidRPr="003D2AB7">
        <w:rPr>
          <w:sz w:val="12"/>
          <w:szCs w:val="12"/>
        </w:rPr>
        <w:t>v04.80</w:t>
      </w:r>
      <w:r w:rsidRPr="003D2AB7">
        <w:rPr>
          <w:sz w:val="12"/>
          <w:szCs w:val="12"/>
        </w:rPr>
        <w:tab/>
        <w:t>21.05.2018</w:t>
      </w:r>
      <w:r w:rsidRPr="003D2AB7">
        <w:rPr>
          <w:sz w:val="12"/>
          <w:szCs w:val="12"/>
        </w:rPr>
        <w:tab/>
      </w:r>
      <w:r w:rsidRPr="003D2AB7">
        <w:rPr>
          <w:sz w:val="12"/>
          <w:szCs w:val="12"/>
        </w:rPr>
        <w:tab/>
        <w:t>minor adaptations for RAN #80</w:t>
      </w:r>
    </w:p>
    <w:p w14:paraId="74994A6A" w14:textId="77777777" w:rsidR="00C80116" w:rsidRPr="003D2AB7" w:rsidRDefault="00C80116" w:rsidP="003D2AB7">
      <w:pPr>
        <w:pStyle w:val="FP"/>
        <w:shd w:val="clear" w:color="auto" w:fill="FFFFFF" w:themeFill="background1"/>
        <w:rPr>
          <w:sz w:val="12"/>
          <w:szCs w:val="12"/>
        </w:rPr>
      </w:pPr>
      <w:r w:rsidRPr="003D2AB7">
        <w:rPr>
          <w:sz w:val="12"/>
          <w:szCs w:val="12"/>
        </w:rPr>
        <w:t>v04.79</w:t>
      </w:r>
      <w:r w:rsidRPr="003D2AB7">
        <w:rPr>
          <w:sz w:val="12"/>
          <w:szCs w:val="12"/>
        </w:rPr>
        <w:tab/>
        <w:t>26.02.2018</w:t>
      </w:r>
      <w:r w:rsidRPr="003D2AB7">
        <w:rPr>
          <w:sz w:val="12"/>
          <w:szCs w:val="12"/>
        </w:rPr>
        <w:tab/>
      </w:r>
      <w:r w:rsidRPr="003D2AB7">
        <w:rPr>
          <w:sz w:val="12"/>
          <w:szCs w:val="12"/>
        </w:rPr>
        <w:tab/>
        <w:t>minor adaptations for RAN #79</w:t>
      </w:r>
    </w:p>
    <w:p w14:paraId="37C8B20E" w14:textId="77777777" w:rsidR="00673911" w:rsidRPr="003D2AB7" w:rsidRDefault="00673911" w:rsidP="003D2AB7">
      <w:pPr>
        <w:pStyle w:val="FP"/>
        <w:shd w:val="clear" w:color="auto" w:fill="FFFFFF" w:themeFill="background1"/>
        <w:rPr>
          <w:sz w:val="12"/>
          <w:szCs w:val="12"/>
        </w:rPr>
      </w:pPr>
      <w:r w:rsidRPr="003D2AB7">
        <w:rPr>
          <w:sz w:val="12"/>
          <w:szCs w:val="12"/>
        </w:rPr>
        <w:t>v04.78</w:t>
      </w:r>
      <w:r w:rsidRPr="003D2AB7">
        <w:rPr>
          <w:sz w:val="12"/>
          <w:szCs w:val="12"/>
        </w:rPr>
        <w:tab/>
        <w:t>18.11.2017</w:t>
      </w:r>
      <w:r w:rsidRPr="003D2AB7">
        <w:rPr>
          <w:sz w:val="12"/>
          <w:szCs w:val="12"/>
        </w:rPr>
        <w:tab/>
      </w:r>
      <w:r w:rsidRPr="003D2AB7">
        <w:rPr>
          <w:sz w:val="12"/>
          <w:szCs w:val="12"/>
        </w:rPr>
        <w:tab/>
        <w:t>minor adaptations for RAN #78</w:t>
      </w:r>
    </w:p>
    <w:p w14:paraId="29638C25" w14:textId="77777777" w:rsidR="007113A1" w:rsidRPr="003D2AB7" w:rsidRDefault="007113A1" w:rsidP="003D2AB7">
      <w:pPr>
        <w:pStyle w:val="FP"/>
        <w:shd w:val="clear" w:color="auto" w:fill="FFFFFF" w:themeFill="background1"/>
        <w:rPr>
          <w:sz w:val="12"/>
          <w:szCs w:val="12"/>
        </w:rPr>
      </w:pPr>
      <w:r w:rsidRPr="003D2AB7">
        <w:rPr>
          <w:sz w:val="12"/>
          <w:szCs w:val="12"/>
        </w:rPr>
        <w:t>v04.77</w:t>
      </w:r>
      <w:r w:rsidRPr="003D2AB7">
        <w:rPr>
          <w:sz w:val="12"/>
          <w:szCs w:val="12"/>
        </w:rPr>
        <w:tab/>
        <w:t>06.08.2017</w:t>
      </w:r>
      <w:r w:rsidRPr="003D2AB7">
        <w:rPr>
          <w:sz w:val="12"/>
          <w:szCs w:val="12"/>
        </w:rPr>
        <w:tab/>
      </w:r>
      <w:r w:rsidRPr="003D2AB7">
        <w:rPr>
          <w:sz w:val="12"/>
          <w:szCs w:val="12"/>
        </w:rPr>
        <w:tab/>
        <w:t>minor adaptations for RAN #77</w:t>
      </w:r>
    </w:p>
    <w:p w14:paraId="6B041EBC" w14:textId="77777777" w:rsidR="00AE08EB" w:rsidRPr="003D2AB7" w:rsidRDefault="00AE08EB" w:rsidP="003D2AB7">
      <w:pPr>
        <w:pStyle w:val="FP"/>
        <w:shd w:val="clear" w:color="auto" w:fill="FFFFFF" w:themeFill="background1"/>
        <w:rPr>
          <w:sz w:val="12"/>
          <w:szCs w:val="12"/>
        </w:rPr>
      </w:pPr>
      <w:r w:rsidRPr="003D2AB7">
        <w:rPr>
          <w:sz w:val="12"/>
          <w:szCs w:val="12"/>
        </w:rPr>
        <w:t>v04.76</w:t>
      </w:r>
      <w:r w:rsidRPr="003D2AB7">
        <w:rPr>
          <w:sz w:val="12"/>
          <w:szCs w:val="12"/>
        </w:rPr>
        <w:tab/>
        <w:t>15.05.2017</w:t>
      </w:r>
      <w:r w:rsidRPr="003D2AB7">
        <w:rPr>
          <w:sz w:val="12"/>
          <w:szCs w:val="12"/>
        </w:rPr>
        <w:tab/>
      </w:r>
      <w:r w:rsidRPr="003D2AB7">
        <w:rPr>
          <w:sz w:val="12"/>
          <w:szCs w:val="12"/>
        </w:rPr>
        <w:tab/>
        <w:t>minor adaptations for RAN #76</w:t>
      </w:r>
    </w:p>
    <w:p w14:paraId="181C1473" w14:textId="77777777" w:rsidR="000F6C1C" w:rsidRPr="003D2AB7" w:rsidRDefault="000F6C1C" w:rsidP="003D2AB7">
      <w:pPr>
        <w:pStyle w:val="FP"/>
        <w:shd w:val="clear" w:color="auto" w:fill="FFFFFF" w:themeFill="background1"/>
        <w:rPr>
          <w:sz w:val="12"/>
          <w:szCs w:val="12"/>
        </w:rPr>
      </w:pPr>
      <w:r w:rsidRPr="003D2AB7">
        <w:rPr>
          <w:sz w:val="12"/>
          <w:szCs w:val="12"/>
        </w:rPr>
        <w:t>v04.75</w:t>
      </w:r>
      <w:r w:rsidRPr="003D2AB7">
        <w:rPr>
          <w:sz w:val="12"/>
          <w:szCs w:val="12"/>
        </w:rPr>
        <w:tab/>
        <w:t>31.01.2017</w:t>
      </w:r>
      <w:r w:rsidRPr="003D2AB7">
        <w:rPr>
          <w:sz w:val="12"/>
          <w:szCs w:val="12"/>
        </w:rPr>
        <w:tab/>
      </w:r>
      <w:r w:rsidRPr="003D2AB7">
        <w:rPr>
          <w:sz w:val="12"/>
          <w:szCs w:val="12"/>
        </w:rPr>
        <w:tab/>
        <w:t>minor adaptations for RAN #75</w:t>
      </w:r>
    </w:p>
    <w:p w14:paraId="084946E3" w14:textId="77777777" w:rsidR="009E209B" w:rsidRPr="003D2AB7" w:rsidRDefault="009E209B" w:rsidP="003D2AB7">
      <w:pPr>
        <w:pStyle w:val="FP"/>
        <w:shd w:val="clear" w:color="auto" w:fill="FFFFFF" w:themeFill="background1"/>
        <w:rPr>
          <w:sz w:val="12"/>
          <w:szCs w:val="12"/>
        </w:rPr>
      </w:pPr>
      <w:r w:rsidRPr="003D2AB7">
        <w:rPr>
          <w:sz w:val="12"/>
          <w:szCs w:val="12"/>
        </w:rPr>
        <w:t>v04.74</w:t>
      </w:r>
      <w:r w:rsidRPr="003D2AB7">
        <w:rPr>
          <w:sz w:val="12"/>
          <w:szCs w:val="12"/>
        </w:rPr>
        <w:tab/>
        <w:t>28.10.2016</w:t>
      </w:r>
      <w:r w:rsidRPr="003D2AB7">
        <w:rPr>
          <w:sz w:val="12"/>
          <w:szCs w:val="12"/>
        </w:rPr>
        <w:tab/>
      </w:r>
      <w:r w:rsidRPr="003D2AB7">
        <w:rPr>
          <w:sz w:val="12"/>
          <w:szCs w:val="12"/>
        </w:rPr>
        <w:tab/>
        <w:t>minor adaptations for RAN #74</w:t>
      </w:r>
    </w:p>
    <w:p w14:paraId="7E313466" w14:textId="77777777" w:rsidR="001C4490" w:rsidRPr="003D2AB7" w:rsidRDefault="001C4490" w:rsidP="003D2AB7">
      <w:pPr>
        <w:pStyle w:val="FP"/>
        <w:shd w:val="clear" w:color="auto" w:fill="FFFFFF" w:themeFill="background1"/>
        <w:rPr>
          <w:sz w:val="12"/>
          <w:szCs w:val="12"/>
        </w:rPr>
      </w:pPr>
      <w:r w:rsidRPr="003D2AB7">
        <w:rPr>
          <w:sz w:val="12"/>
          <w:szCs w:val="12"/>
        </w:rPr>
        <w:t>v04.73</w:t>
      </w:r>
      <w:r w:rsidRPr="003D2AB7">
        <w:rPr>
          <w:sz w:val="12"/>
          <w:szCs w:val="12"/>
        </w:rPr>
        <w:tab/>
        <w:t>01.09.2016</w:t>
      </w:r>
      <w:r w:rsidRPr="003D2AB7">
        <w:rPr>
          <w:sz w:val="12"/>
          <w:szCs w:val="12"/>
        </w:rPr>
        <w:tab/>
      </w:r>
      <w:r w:rsidRPr="003D2AB7">
        <w:rPr>
          <w:sz w:val="12"/>
          <w:szCs w:val="12"/>
        </w:rPr>
        <w:tab/>
        <w:t>adaptations for RAN #73 (time units in extra Excel table, RAN6 reporting included)</w:t>
      </w:r>
    </w:p>
    <w:p w14:paraId="40B42743" w14:textId="77777777" w:rsidR="00D76BA4" w:rsidRPr="003D2AB7" w:rsidRDefault="00D76BA4" w:rsidP="003D2AB7">
      <w:pPr>
        <w:pStyle w:val="FP"/>
        <w:shd w:val="clear" w:color="auto" w:fill="FFFFFF" w:themeFill="background1"/>
        <w:rPr>
          <w:sz w:val="12"/>
          <w:szCs w:val="12"/>
        </w:rPr>
      </w:pPr>
      <w:r w:rsidRPr="003D2AB7">
        <w:rPr>
          <w:sz w:val="12"/>
          <w:szCs w:val="12"/>
        </w:rPr>
        <w:t>v04.72</w:t>
      </w:r>
      <w:r w:rsidRPr="003D2AB7">
        <w:rPr>
          <w:sz w:val="12"/>
          <w:szCs w:val="12"/>
        </w:rPr>
        <w:tab/>
        <w:t>26.05.2016</w:t>
      </w:r>
      <w:r w:rsidRPr="003D2AB7">
        <w:rPr>
          <w:sz w:val="12"/>
          <w:szCs w:val="12"/>
        </w:rPr>
        <w:tab/>
      </w:r>
      <w:r w:rsidRPr="003D2AB7">
        <w:rPr>
          <w:sz w:val="12"/>
          <w:szCs w:val="12"/>
        </w:rPr>
        <w:tab/>
        <w:t>adaptations for RAN #72 (introduction of NR &amp; GERAN TUs)</w:t>
      </w:r>
    </w:p>
    <w:p w14:paraId="5A531911" w14:textId="77777777" w:rsidR="00ED0E8F" w:rsidRPr="003D2AB7" w:rsidRDefault="00ED0E8F" w:rsidP="003D2AB7">
      <w:pPr>
        <w:pStyle w:val="FP"/>
        <w:shd w:val="clear" w:color="auto" w:fill="FFFFFF" w:themeFill="background1"/>
        <w:rPr>
          <w:sz w:val="12"/>
          <w:szCs w:val="12"/>
        </w:rPr>
      </w:pPr>
      <w:r w:rsidRPr="003D2AB7">
        <w:rPr>
          <w:sz w:val="12"/>
          <w:szCs w:val="12"/>
        </w:rPr>
        <w:lastRenderedPageBreak/>
        <w:t>v04.71</w:t>
      </w:r>
      <w:r w:rsidRPr="003D2AB7">
        <w:rPr>
          <w:sz w:val="12"/>
          <w:szCs w:val="12"/>
        </w:rPr>
        <w:tab/>
        <w:t>10.02.2016</w:t>
      </w:r>
      <w:r w:rsidRPr="003D2AB7">
        <w:rPr>
          <w:sz w:val="12"/>
          <w:szCs w:val="12"/>
        </w:rPr>
        <w:tab/>
      </w:r>
      <w:r w:rsidRPr="003D2AB7">
        <w:rPr>
          <w:sz w:val="12"/>
          <w:szCs w:val="12"/>
        </w:rPr>
        <w:tab/>
        <w:t>minor adaptations for RAN #71</w:t>
      </w:r>
    </w:p>
    <w:p w14:paraId="40F59850" w14:textId="77777777" w:rsidR="000C00FA" w:rsidRPr="003D2AB7" w:rsidRDefault="000C00FA" w:rsidP="003D2AB7">
      <w:pPr>
        <w:pStyle w:val="FP"/>
        <w:shd w:val="clear" w:color="auto" w:fill="FFFFFF" w:themeFill="background1"/>
        <w:rPr>
          <w:sz w:val="12"/>
          <w:szCs w:val="12"/>
        </w:rPr>
      </w:pPr>
      <w:r w:rsidRPr="003D2AB7">
        <w:rPr>
          <w:sz w:val="12"/>
          <w:szCs w:val="12"/>
        </w:rPr>
        <w:t>v04.70</w:t>
      </w:r>
      <w:r w:rsidRPr="003D2AB7">
        <w:rPr>
          <w:sz w:val="12"/>
          <w:szCs w:val="12"/>
        </w:rPr>
        <w:tab/>
        <w:t>30.10.2015</w:t>
      </w:r>
      <w:r w:rsidRPr="003D2AB7">
        <w:rPr>
          <w:sz w:val="12"/>
          <w:szCs w:val="12"/>
        </w:rPr>
        <w:tab/>
      </w:r>
      <w:r w:rsidRPr="003D2AB7">
        <w:rPr>
          <w:sz w:val="12"/>
          <w:szCs w:val="12"/>
        </w:rPr>
        <w:tab/>
        <w:t>minor adaptations for RAN #70</w:t>
      </w:r>
    </w:p>
    <w:p w14:paraId="28E1078F" w14:textId="77777777" w:rsidR="00F00A3D" w:rsidRPr="003D2AB7" w:rsidRDefault="00F00A3D" w:rsidP="003D2AB7">
      <w:pPr>
        <w:pStyle w:val="FP"/>
        <w:shd w:val="clear" w:color="auto" w:fill="FFFFFF" w:themeFill="background1"/>
        <w:rPr>
          <w:sz w:val="12"/>
          <w:szCs w:val="12"/>
        </w:rPr>
      </w:pPr>
      <w:r w:rsidRPr="003D2AB7">
        <w:rPr>
          <w:sz w:val="12"/>
          <w:szCs w:val="12"/>
        </w:rPr>
        <w:t>v04.69</w:t>
      </w:r>
      <w:r w:rsidRPr="003D2AB7">
        <w:rPr>
          <w:sz w:val="12"/>
          <w:szCs w:val="12"/>
        </w:rPr>
        <w:tab/>
        <w:t>12.08.2015</w:t>
      </w:r>
      <w:r w:rsidRPr="003D2AB7">
        <w:rPr>
          <w:sz w:val="12"/>
          <w:szCs w:val="12"/>
        </w:rPr>
        <w:tab/>
      </w:r>
      <w:r w:rsidRPr="003D2AB7">
        <w:rPr>
          <w:sz w:val="12"/>
          <w:szCs w:val="12"/>
        </w:rPr>
        <w:tab/>
        <w:t>minor adaptations for RAN #69</w:t>
      </w:r>
    </w:p>
    <w:p w14:paraId="5BEBD243" w14:textId="77777777" w:rsidR="00D17794" w:rsidRPr="003D2AB7" w:rsidRDefault="00D17794" w:rsidP="003D2AB7">
      <w:pPr>
        <w:pStyle w:val="FP"/>
        <w:shd w:val="clear" w:color="auto" w:fill="FFFFFF" w:themeFill="background1"/>
        <w:rPr>
          <w:sz w:val="12"/>
          <w:szCs w:val="12"/>
        </w:rPr>
      </w:pPr>
      <w:r w:rsidRPr="003D2AB7">
        <w:rPr>
          <w:sz w:val="12"/>
          <w:szCs w:val="12"/>
        </w:rPr>
        <w:t>v04.68</w:t>
      </w:r>
      <w:r w:rsidRPr="003D2AB7">
        <w:rPr>
          <w:sz w:val="12"/>
          <w:szCs w:val="12"/>
        </w:rPr>
        <w:tab/>
        <w:t>21.05.2015</w:t>
      </w:r>
      <w:r w:rsidRPr="003D2AB7">
        <w:rPr>
          <w:sz w:val="12"/>
          <w:szCs w:val="12"/>
        </w:rPr>
        <w:tab/>
      </w:r>
      <w:r w:rsidRPr="003D2AB7">
        <w:rPr>
          <w:sz w:val="12"/>
          <w:szCs w:val="12"/>
        </w:rPr>
        <w:tab/>
        <w:t>minor adaptations for RAN #68</w:t>
      </w:r>
    </w:p>
    <w:p w14:paraId="00EE41F7" w14:textId="77777777" w:rsidR="00C44CBA" w:rsidRPr="003D2AB7" w:rsidRDefault="00C44CBA" w:rsidP="003D2AB7">
      <w:pPr>
        <w:pStyle w:val="FP"/>
        <w:shd w:val="clear" w:color="auto" w:fill="FFFFFF" w:themeFill="background1"/>
        <w:rPr>
          <w:sz w:val="12"/>
          <w:szCs w:val="12"/>
        </w:rPr>
      </w:pPr>
      <w:r w:rsidRPr="003D2AB7">
        <w:rPr>
          <w:sz w:val="12"/>
          <w:szCs w:val="12"/>
        </w:rPr>
        <w:t>v04.67</w:t>
      </w:r>
      <w:r w:rsidRPr="003D2AB7">
        <w:rPr>
          <w:sz w:val="12"/>
          <w:szCs w:val="12"/>
        </w:rPr>
        <w:tab/>
        <w:t>01.02.2015</w:t>
      </w:r>
      <w:r w:rsidRPr="003D2AB7">
        <w:rPr>
          <w:sz w:val="12"/>
          <w:szCs w:val="12"/>
        </w:rPr>
        <w:tab/>
      </w:r>
      <w:r w:rsidRPr="003D2AB7">
        <w:rPr>
          <w:sz w:val="12"/>
          <w:szCs w:val="12"/>
        </w:rPr>
        <w:tab/>
        <w:t>minor adaptations for RAN #67</w:t>
      </w:r>
    </w:p>
    <w:p w14:paraId="4F654A3D" w14:textId="77777777" w:rsidR="00A458D4" w:rsidRPr="003D2AB7" w:rsidRDefault="00A458D4" w:rsidP="003D2AB7">
      <w:pPr>
        <w:pStyle w:val="FP"/>
        <w:shd w:val="clear" w:color="auto" w:fill="FFFFFF" w:themeFill="background1"/>
        <w:rPr>
          <w:sz w:val="12"/>
          <w:szCs w:val="12"/>
        </w:rPr>
      </w:pPr>
      <w:r w:rsidRPr="003D2AB7">
        <w:rPr>
          <w:sz w:val="12"/>
          <w:szCs w:val="12"/>
        </w:rPr>
        <w:t>v04.66</w:t>
      </w:r>
      <w:r w:rsidRPr="003D2AB7">
        <w:rPr>
          <w:sz w:val="12"/>
          <w:szCs w:val="12"/>
        </w:rPr>
        <w:tab/>
        <w:t>16.11.2014</w:t>
      </w:r>
      <w:r w:rsidRPr="003D2AB7">
        <w:rPr>
          <w:sz w:val="12"/>
          <w:szCs w:val="12"/>
        </w:rPr>
        <w:tab/>
      </w:r>
      <w:r w:rsidRPr="003D2AB7">
        <w:rPr>
          <w:sz w:val="12"/>
          <w:szCs w:val="12"/>
        </w:rPr>
        <w:tab/>
        <w:t>minor adaptations for RAN #66</w:t>
      </w:r>
    </w:p>
    <w:p w14:paraId="7BDDF820" w14:textId="77777777" w:rsidR="00BE1D1F" w:rsidRPr="003D2AB7" w:rsidRDefault="00BE1D1F" w:rsidP="003D2AB7">
      <w:pPr>
        <w:pStyle w:val="FP"/>
        <w:shd w:val="clear" w:color="auto" w:fill="FFFFFF" w:themeFill="background1"/>
        <w:rPr>
          <w:sz w:val="12"/>
          <w:szCs w:val="12"/>
        </w:rPr>
      </w:pPr>
      <w:r w:rsidRPr="003D2AB7">
        <w:rPr>
          <w:sz w:val="12"/>
          <w:szCs w:val="12"/>
        </w:rPr>
        <w:t>v04.65</w:t>
      </w:r>
      <w:r w:rsidRPr="003D2AB7">
        <w:rPr>
          <w:sz w:val="12"/>
          <w:szCs w:val="12"/>
        </w:rPr>
        <w:tab/>
        <w:t>16.08.2014</w:t>
      </w:r>
      <w:r w:rsidRPr="003D2AB7">
        <w:rPr>
          <w:sz w:val="12"/>
          <w:szCs w:val="12"/>
        </w:rPr>
        <w:tab/>
      </w:r>
      <w:r w:rsidRPr="003D2AB7">
        <w:rPr>
          <w:sz w:val="12"/>
          <w:szCs w:val="12"/>
        </w:rPr>
        <w:tab/>
        <w:t>minor adaptations for RAN #65</w:t>
      </w:r>
    </w:p>
    <w:p w14:paraId="0D84D37F" w14:textId="77777777" w:rsidR="004B7B48" w:rsidRPr="003D2AB7" w:rsidRDefault="004B7B48" w:rsidP="003D2AB7">
      <w:pPr>
        <w:pStyle w:val="FP"/>
        <w:shd w:val="clear" w:color="auto" w:fill="FFFFFF" w:themeFill="background1"/>
        <w:rPr>
          <w:sz w:val="12"/>
          <w:szCs w:val="12"/>
        </w:rPr>
      </w:pPr>
      <w:r w:rsidRPr="003D2AB7">
        <w:rPr>
          <w:sz w:val="12"/>
          <w:szCs w:val="12"/>
        </w:rPr>
        <w:t>v04.64</w:t>
      </w:r>
      <w:r w:rsidRPr="003D2AB7">
        <w:rPr>
          <w:sz w:val="12"/>
          <w:szCs w:val="12"/>
        </w:rPr>
        <w:tab/>
        <w:t>22.05.2014</w:t>
      </w:r>
      <w:r w:rsidRPr="003D2AB7">
        <w:rPr>
          <w:sz w:val="12"/>
          <w:szCs w:val="12"/>
        </w:rPr>
        <w:tab/>
      </w:r>
      <w:r w:rsidRPr="003D2AB7">
        <w:rPr>
          <w:sz w:val="12"/>
          <w:szCs w:val="12"/>
        </w:rPr>
        <w:tab/>
        <w:t>minor adaptations for RAN #64</w:t>
      </w:r>
    </w:p>
    <w:p w14:paraId="3BB269F5" w14:textId="77777777" w:rsidR="00D160C1" w:rsidRPr="003D2AB7" w:rsidRDefault="00D160C1" w:rsidP="003D2AB7">
      <w:pPr>
        <w:pStyle w:val="FP"/>
        <w:shd w:val="clear" w:color="auto" w:fill="FFFFFF" w:themeFill="background1"/>
        <w:rPr>
          <w:sz w:val="12"/>
          <w:szCs w:val="12"/>
        </w:rPr>
      </w:pPr>
      <w:r w:rsidRPr="003D2AB7">
        <w:rPr>
          <w:sz w:val="12"/>
          <w:szCs w:val="12"/>
        </w:rPr>
        <w:t>v04.63</w:t>
      </w:r>
      <w:r w:rsidRPr="003D2AB7">
        <w:rPr>
          <w:sz w:val="12"/>
          <w:szCs w:val="12"/>
        </w:rPr>
        <w:tab/>
        <w:t>24.01.2014</w:t>
      </w:r>
      <w:r w:rsidRPr="003D2AB7">
        <w:rPr>
          <w:sz w:val="12"/>
          <w:szCs w:val="12"/>
        </w:rPr>
        <w:tab/>
      </w:r>
      <w:r w:rsidRPr="003D2AB7">
        <w:rPr>
          <w:sz w:val="12"/>
          <w:szCs w:val="12"/>
        </w:rPr>
        <w:tab/>
        <w:t>restructuring for RAN #63 to cover Core &amp; Perf. in one doc file</w:t>
      </w:r>
    </w:p>
    <w:p w14:paraId="4697A608" w14:textId="77777777" w:rsidR="00AD7ADC" w:rsidRPr="003D2AB7" w:rsidRDefault="00AD7ADC" w:rsidP="003D2AB7">
      <w:pPr>
        <w:pStyle w:val="FP"/>
        <w:shd w:val="clear" w:color="auto" w:fill="FFFFFF" w:themeFill="background1"/>
        <w:rPr>
          <w:sz w:val="12"/>
          <w:szCs w:val="12"/>
        </w:rPr>
      </w:pPr>
      <w:r w:rsidRPr="003D2AB7">
        <w:rPr>
          <w:sz w:val="12"/>
          <w:szCs w:val="12"/>
        </w:rPr>
        <w:t>v03.62</w:t>
      </w:r>
      <w:r w:rsidRPr="003D2AB7">
        <w:rPr>
          <w:sz w:val="12"/>
          <w:szCs w:val="12"/>
        </w:rPr>
        <w:tab/>
        <w:t>11.11.2013</w:t>
      </w:r>
      <w:r w:rsidRPr="003D2AB7">
        <w:rPr>
          <w:sz w:val="12"/>
          <w:szCs w:val="12"/>
        </w:rPr>
        <w:tab/>
      </w:r>
      <w:r w:rsidRPr="003D2AB7">
        <w:rPr>
          <w:sz w:val="12"/>
          <w:szCs w:val="12"/>
        </w:rPr>
        <w:tab/>
        <w:t>section 1.2.3 adapted for RAN #62</w:t>
      </w:r>
    </w:p>
    <w:p w14:paraId="42C96C6E" w14:textId="77777777" w:rsidR="00EA2DC1" w:rsidRPr="003D2AB7" w:rsidRDefault="00AD7ADC" w:rsidP="003D2AB7">
      <w:pPr>
        <w:pStyle w:val="FP"/>
        <w:shd w:val="clear" w:color="auto" w:fill="FFFFFF" w:themeFill="background1"/>
        <w:rPr>
          <w:sz w:val="12"/>
          <w:szCs w:val="12"/>
        </w:rPr>
      </w:pPr>
      <w:r w:rsidRPr="003D2AB7">
        <w:rPr>
          <w:sz w:val="12"/>
          <w:szCs w:val="12"/>
        </w:rPr>
        <w:t>v03</w:t>
      </w:r>
      <w:r w:rsidRPr="003D2AB7">
        <w:rPr>
          <w:sz w:val="12"/>
          <w:szCs w:val="12"/>
        </w:rPr>
        <w:tab/>
        <w:t>11.08.2013</w:t>
      </w:r>
      <w:r w:rsidR="00EA2DC1" w:rsidRPr="003D2AB7">
        <w:rPr>
          <w:sz w:val="12"/>
          <w:szCs w:val="12"/>
        </w:rPr>
        <w:tab/>
      </w:r>
      <w:r w:rsidR="00EA2DC1" w:rsidRPr="003D2AB7">
        <w:rPr>
          <w:sz w:val="12"/>
          <w:szCs w:val="12"/>
        </w:rPr>
        <w:tab/>
        <w:t>section 1.2.3 added on time budget</w:t>
      </w:r>
    </w:p>
    <w:p w14:paraId="4451848A" w14:textId="77777777" w:rsidR="006A3ADF" w:rsidRPr="003D2AB7" w:rsidRDefault="006A3ADF" w:rsidP="003D2AB7">
      <w:pPr>
        <w:pStyle w:val="FP"/>
        <w:shd w:val="clear" w:color="auto" w:fill="FFFFFF" w:themeFill="background1"/>
        <w:rPr>
          <w:sz w:val="12"/>
          <w:szCs w:val="12"/>
        </w:rPr>
      </w:pPr>
      <w:r w:rsidRPr="003D2AB7">
        <w:rPr>
          <w:sz w:val="12"/>
          <w:szCs w:val="12"/>
        </w:rPr>
        <w:t>v02</w:t>
      </w:r>
      <w:r w:rsidRPr="003D2AB7">
        <w:rPr>
          <w:sz w:val="12"/>
          <w:szCs w:val="12"/>
        </w:rPr>
        <w:tab/>
        <w:t>07.05.2010</w:t>
      </w:r>
      <w:r w:rsidRPr="003D2AB7">
        <w:rPr>
          <w:sz w:val="12"/>
          <w:szCs w:val="12"/>
        </w:rPr>
        <w:tab/>
      </w:r>
      <w:r w:rsidRPr="003D2AB7">
        <w:rPr>
          <w:sz w:val="12"/>
          <w:szCs w:val="12"/>
        </w:rPr>
        <w:tab/>
        <w:t>history added, some spelling corrections</w:t>
      </w:r>
    </w:p>
    <w:p w14:paraId="06566E0A" w14:textId="77777777" w:rsidR="006A3ADF" w:rsidRPr="006A3ADF" w:rsidRDefault="006A3ADF" w:rsidP="003D2AB7">
      <w:pPr>
        <w:pStyle w:val="FP"/>
        <w:shd w:val="clear" w:color="auto" w:fill="FFFFFF" w:themeFill="background1"/>
        <w:rPr>
          <w:sz w:val="12"/>
          <w:szCs w:val="12"/>
        </w:rPr>
      </w:pPr>
      <w:r w:rsidRPr="003D2AB7">
        <w:rPr>
          <w:sz w:val="12"/>
          <w:szCs w:val="12"/>
        </w:rPr>
        <w:t>v01</w:t>
      </w:r>
      <w:r w:rsidRPr="003D2AB7">
        <w:rPr>
          <w:sz w:val="12"/>
          <w:szCs w:val="12"/>
        </w:rPr>
        <w:tab/>
        <w:t>13.11.2009</w:t>
      </w:r>
      <w:r w:rsidRPr="003D2AB7">
        <w:rPr>
          <w:sz w:val="12"/>
          <w:szCs w:val="12"/>
        </w:rPr>
        <w:tab/>
      </w:r>
      <w:r w:rsidRPr="003D2AB7">
        <w:rPr>
          <w:sz w:val="12"/>
          <w:szCs w:val="12"/>
        </w:rPr>
        <w:tab/>
        <w:t>First version of the template</w:t>
      </w:r>
    </w:p>
    <w:sectPr w:rsidR="006A3ADF" w:rsidRPr="006A3ADF" w:rsidSect="003F61BE">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4E082" w14:textId="77777777" w:rsidR="00C650F1" w:rsidRDefault="00C650F1">
      <w:r>
        <w:separator/>
      </w:r>
    </w:p>
  </w:endnote>
  <w:endnote w:type="continuationSeparator" w:id="0">
    <w:p w14:paraId="77051157" w14:textId="77777777" w:rsidR="00C650F1" w:rsidRDefault="00C650F1">
      <w:r>
        <w:continuationSeparator/>
      </w:r>
    </w:p>
  </w:endnote>
  <w:endnote w:type="continuationNotice" w:id="1">
    <w:p w14:paraId="2CC14017" w14:textId="77777777" w:rsidR="00C650F1" w:rsidRDefault="00C650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22305" w14:textId="77777777" w:rsidR="00C650F1" w:rsidRDefault="00C650F1">
      <w:r>
        <w:separator/>
      </w:r>
    </w:p>
  </w:footnote>
  <w:footnote w:type="continuationSeparator" w:id="0">
    <w:p w14:paraId="6170AD47" w14:textId="77777777" w:rsidR="00C650F1" w:rsidRDefault="00C650F1">
      <w:r>
        <w:continuationSeparator/>
      </w:r>
    </w:p>
  </w:footnote>
  <w:footnote w:type="continuationNotice" w:id="1">
    <w:p w14:paraId="380F811D" w14:textId="77777777" w:rsidR="00C650F1" w:rsidRDefault="00C650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DBE"/>
    <w:rsid w:val="000059F6"/>
    <w:rsid w:val="00005B80"/>
    <w:rsid w:val="00007BD0"/>
    <w:rsid w:val="00011C3B"/>
    <w:rsid w:val="000148EB"/>
    <w:rsid w:val="000162EA"/>
    <w:rsid w:val="000244C2"/>
    <w:rsid w:val="000276C5"/>
    <w:rsid w:val="00027DDF"/>
    <w:rsid w:val="00034447"/>
    <w:rsid w:val="00034F0F"/>
    <w:rsid w:val="0004456C"/>
    <w:rsid w:val="0005259B"/>
    <w:rsid w:val="00052708"/>
    <w:rsid w:val="00053FEE"/>
    <w:rsid w:val="00054567"/>
    <w:rsid w:val="000569E6"/>
    <w:rsid w:val="00060AE4"/>
    <w:rsid w:val="00062078"/>
    <w:rsid w:val="000637E3"/>
    <w:rsid w:val="00070E62"/>
    <w:rsid w:val="000746A7"/>
    <w:rsid w:val="0007675F"/>
    <w:rsid w:val="000910BB"/>
    <w:rsid w:val="000926AF"/>
    <w:rsid w:val="000A3ED2"/>
    <w:rsid w:val="000A5200"/>
    <w:rsid w:val="000B256C"/>
    <w:rsid w:val="000B260B"/>
    <w:rsid w:val="000B697A"/>
    <w:rsid w:val="000C00FA"/>
    <w:rsid w:val="000C433A"/>
    <w:rsid w:val="000C51AA"/>
    <w:rsid w:val="000C7E81"/>
    <w:rsid w:val="000D17BC"/>
    <w:rsid w:val="000D2186"/>
    <w:rsid w:val="000D587C"/>
    <w:rsid w:val="000E4F35"/>
    <w:rsid w:val="000E533B"/>
    <w:rsid w:val="000E5501"/>
    <w:rsid w:val="000E601A"/>
    <w:rsid w:val="000E6130"/>
    <w:rsid w:val="000E7EB5"/>
    <w:rsid w:val="000F2B2A"/>
    <w:rsid w:val="000F6C1C"/>
    <w:rsid w:val="001037FC"/>
    <w:rsid w:val="00116F4B"/>
    <w:rsid w:val="001221FD"/>
    <w:rsid w:val="001229F4"/>
    <w:rsid w:val="001265D1"/>
    <w:rsid w:val="00136941"/>
    <w:rsid w:val="00137471"/>
    <w:rsid w:val="00142083"/>
    <w:rsid w:val="001442C6"/>
    <w:rsid w:val="00150FD3"/>
    <w:rsid w:val="00152DDD"/>
    <w:rsid w:val="00154CC8"/>
    <w:rsid w:val="001637BA"/>
    <w:rsid w:val="00164766"/>
    <w:rsid w:val="00171D01"/>
    <w:rsid w:val="00173FC0"/>
    <w:rsid w:val="00177770"/>
    <w:rsid w:val="00184428"/>
    <w:rsid w:val="00190257"/>
    <w:rsid w:val="0019120A"/>
    <w:rsid w:val="00191FB1"/>
    <w:rsid w:val="001933B0"/>
    <w:rsid w:val="0019349A"/>
    <w:rsid w:val="00193753"/>
    <w:rsid w:val="001A1C2C"/>
    <w:rsid w:val="001A248F"/>
    <w:rsid w:val="001A3B5F"/>
    <w:rsid w:val="001A3C97"/>
    <w:rsid w:val="001A5B4B"/>
    <w:rsid w:val="001A659D"/>
    <w:rsid w:val="001B02C0"/>
    <w:rsid w:val="001B51AB"/>
    <w:rsid w:val="001B5CA8"/>
    <w:rsid w:val="001C3CFF"/>
    <w:rsid w:val="001C4490"/>
    <w:rsid w:val="001D2C1A"/>
    <w:rsid w:val="001D3BA2"/>
    <w:rsid w:val="001D44B7"/>
    <w:rsid w:val="001D7CBB"/>
    <w:rsid w:val="001E0075"/>
    <w:rsid w:val="001F1B1F"/>
    <w:rsid w:val="001F2A20"/>
    <w:rsid w:val="001F3702"/>
    <w:rsid w:val="001F486F"/>
    <w:rsid w:val="001F7DA6"/>
    <w:rsid w:val="00204A31"/>
    <w:rsid w:val="00207DC4"/>
    <w:rsid w:val="002234D9"/>
    <w:rsid w:val="0022485E"/>
    <w:rsid w:val="00225A5E"/>
    <w:rsid w:val="002264D0"/>
    <w:rsid w:val="00233B42"/>
    <w:rsid w:val="00235548"/>
    <w:rsid w:val="00243A99"/>
    <w:rsid w:val="0029436F"/>
    <w:rsid w:val="00294F6E"/>
    <w:rsid w:val="0029567C"/>
    <w:rsid w:val="00297149"/>
    <w:rsid w:val="002A47BD"/>
    <w:rsid w:val="002A4BC1"/>
    <w:rsid w:val="002A664C"/>
    <w:rsid w:val="002A7B0D"/>
    <w:rsid w:val="002A7F5F"/>
    <w:rsid w:val="002B547A"/>
    <w:rsid w:val="002C0B82"/>
    <w:rsid w:val="002C34F8"/>
    <w:rsid w:val="002D5FB2"/>
    <w:rsid w:val="002E3CDA"/>
    <w:rsid w:val="002F7307"/>
    <w:rsid w:val="00301B7A"/>
    <w:rsid w:val="00301C14"/>
    <w:rsid w:val="00305748"/>
    <w:rsid w:val="00306D59"/>
    <w:rsid w:val="003113EC"/>
    <w:rsid w:val="003132FD"/>
    <w:rsid w:val="003178B7"/>
    <w:rsid w:val="00321CC1"/>
    <w:rsid w:val="0032388B"/>
    <w:rsid w:val="00324992"/>
    <w:rsid w:val="0032503A"/>
    <w:rsid w:val="00325D0F"/>
    <w:rsid w:val="00325EE1"/>
    <w:rsid w:val="003357C0"/>
    <w:rsid w:val="00337FF0"/>
    <w:rsid w:val="00342CF9"/>
    <w:rsid w:val="003441FF"/>
    <w:rsid w:val="00344D60"/>
    <w:rsid w:val="00346477"/>
    <w:rsid w:val="00347CB0"/>
    <w:rsid w:val="003519B6"/>
    <w:rsid w:val="0035443F"/>
    <w:rsid w:val="00356FF8"/>
    <w:rsid w:val="00360F98"/>
    <w:rsid w:val="00361484"/>
    <w:rsid w:val="0036248C"/>
    <w:rsid w:val="00365F3F"/>
    <w:rsid w:val="003666A8"/>
    <w:rsid w:val="003669BD"/>
    <w:rsid w:val="00367401"/>
    <w:rsid w:val="00375678"/>
    <w:rsid w:val="00376EA6"/>
    <w:rsid w:val="00377365"/>
    <w:rsid w:val="00384151"/>
    <w:rsid w:val="0038603A"/>
    <w:rsid w:val="0039390A"/>
    <w:rsid w:val="00394924"/>
    <w:rsid w:val="00394974"/>
    <w:rsid w:val="00394AB0"/>
    <w:rsid w:val="00395012"/>
    <w:rsid w:val="00396252"/>
    <w:rsid w:val="003A1DB1"/>
    <w:rsid w:val="003A2CC9"/>
    <w:rsid w:val="003A4B47"/>
    <w:rsid w:val="003A672B"/>
    <w:rsid w:val="003B2163"/>
    <w:rsid w:val="003B24AF"/>
    <w:rsid w:val="003B7182"/>
    <w:rsid w:val="003B7494"/>
    <w:rsid w:val="003D2AB7"/>
    <w:rsid w:val="003D3E9C"/>
    <w:rsid w:val="003D5036"/>
    <w:rsid w:val="003D764D"/>
    <w:rsid w:val="003E1898"/>
    <w:rsid w:val="003E3A1A"/>
    <w:rsid w:val="003E6889"/>
    <w:rsid w:val="003E76E9"/>
    <w:rsid w:val="003F19FF"/>
    <w:rsid w:val="003F1B9F"/>
    <w:rsid w:val="003F48DF"/>
    <w:rsid w:val="003F5DFD"/>
    <w:rsid w:val="003F61BE"/>
    <w:rsid w:val="0040091C"/>
    <w:rsid w:val="0040393E"/>
    <w:rsid w:val="00406D7A"/>
    <w:rsid w:val="004129C5"/>
    <w:rsid w:val="00421862"/>
    <w:rsid w:val="004258BA"/>
    <w:rsid w:val="00425AAE"/>
    <w:rsid w:val="00425C1F"/>
    <w:rsid w:val="004269A8"/>
    <w:rsid w:val="00431C7D"/>
    <w:rsid w:val="00437749"/>
    <w:rsid w:val="00440602"/>
    <w:rsid w:val="0044099E"/>
    <w:rsid w:val="004531C9"/>
    <w:rsid w:val="00457D91"/>
    <w:rsid w:val="00460561"/>
    <w:rsid w:val="00460C31"/>
    <w:rsid w:val="00464E5B"/>
    <w:rsid w:val="0047055A"/>
    <w:rsid w:val="00474450"/>
    <w:rsid w:val="00486D2F"/>
    <w:rsid w:val="004873E6"/>
    <w:rsid w:val="004954FB"/>
    <w:rsid w:val="00497AEC"/>
    <w:rsid w:val="004A0DDA"/>
    <w:rsid w:val="004A1DE9"/>
    <w:rsid w:val="004A6DD1"/>
    <w:rsid w:val="004B15B8"/>
    <w:rsid w:val="004B3507"/>
    <w:rsid w:val="004B566C"/>
    <w:rsid w:val="004B7B48"/>
    <w:rsid w:val="004C35F2"/>
    <w:rsid w:val="004C4F14"/>
    <w:rsid w:val="004C7D01"/>
    <w:rsid w:val="004D4AB1"/>
    <w:rsid w:val="004D56E5"/>
    <w:rsid w:val="004E05C8"/>
    <w:rsid w:val="004F218A"/>
    <w:rsid w:val="0050334E"/>
    <w:rsid w:val="00505387"/>
    <w:rsid w:val="005057B6"/>
    <w:rsid w:val="00507D07"/>
    <w:rsid w:val="005111D3"/>
    <w:rsid w:val="0051277B"/>
    <w:rsid w:val="00512DF7"/>
    <w:rsid w:val="005131D8"/>
    <w:rsid w:val="005141E7"/>
    <w:rsid w:val="005153FA"/>
    <w:rsid w:val="00517E63"/>
    <w:rsid w:val="00520747"/>
    <w:rsid w:val="00526B0D"/>
    <w:rsid w:val="00527F15"/>
    <w:rsid w:val="0055346F"/>
    <w:rsid w:val="005579FF"/>
    <w:rsid w:val="00560FCB"/>
    <w:rsid w:val="005610F5"/>
    <w:rsid w:val="00563233"/>
    <w:rsid w:val="005747E8"/>
    <w:rsid w:val="00576E6B"/>
    <w:rsid w:val="005776DD"/>
    <w:rsid w:val="00582117"/>
    <w:rsid w:val="0058478F"/>
    <w:rsid w:val="005865C1"/>
    <w:rsid w:val="00593315"/>
    <w:rsid w:val="00593AC2"/>
    <w:rsid w:val="00595C02"/>
    <w:rsid w:val="005965E3"/>
    <w:rsid w:val="005A170D"/>
    <w:rsid w:val="005A174B"/>
    <w:rsid w:val="005A2B25"/>
    <w:rsid w:val="005A66C1"/>
    <w:rsid w:val="005A6C96"/>
    <w:rsid w:val="005C03C3"/>
    <w:rsid w:val="005C13D9"/>
    <w:rsid w:val="005C74C2"/>
    <w:rsid w:val="005C7A9F"/>
    <w:rsid w:val="005D0418"/>
    <w:rsid w:val="005E0B48"/>
    <w:rsid w:val="005E1B32"/>
    <w:rsid w:val="005E1D58"/>
    <w:rsid w:val="005E7A61"/>
    <w:rsid w:val="005F30BA"/>
    <w:rsid w:val="005F7793"/>
    <w:rsid w:val="00602138"/>
    <w:rsid w:val="00603861"/>
    <w:rsid w:val="0060616D"/>
    <w:rsid w:val="00610E37"/>
    <w:rsid w:val="00616AE7"/>
    <w:rsid w:val="006207ED"/>
    <w:rsid w:val="00624699"/>
    <w:rsid w:val="006265F8"/>
    <w:rsid w:val="00626BC9"/>
    <w:rsid w:val="00627E4E"/>
    <w:rsid w:val="00632C76"/>
    <w:rsid w:val="006378B7"/>
    <w:rsid w:val="006458DF"/>
    <w:rsid w:val="00646BD6"/>
    <w:rsid w:val="00650D52"/>
    <w:rsid w:val="006615B2"/>
    <w:rsid w:val="00662313"/>
    <w:rsid w:val="006640C9"/>
    <w:rsid w:val="006641E0"/>
    <w:rsid w:val="00670B1F"/>
    <w:rsid w:val="00672C95"/>
    <w:rsid w:val="00673911"/>
    <w:rsid w:val="006746E6"/>
    <w:rsid w:val="00675BAF"/>
    <w:rsid w:val="00676B21"/>
    <w:rsid w:val="006870C9"/>
    <w:rsid w:val="00687361"/>
    <w:rsid w:val="00692AB6"/>
    <w:rsid w:val="0069413B"/>
    <w:rsid w:val="00695CB1"/>
    <w:rsid w:val="006A1CFC"/>
    <w:rsid w:val="006A3ADF"/>
    <w:rsid w:val="006A7BCB"/>
    <w:rsid w:val="006B0AB0"/>
    <w:rsid w:val="006B0AB5"/>
    <w:rsid w:val="006B4428"/>
    <w:rsid w:val="006B4C1E"/>
    <w:rsid w:val="006B61DA"/>
    <w:rsid w:val="006C090F"/>
    <w:rsid w:val="006C0AA6"/>
    <w:rsid w:val="006C2965"/>
    <w:rsid w:val="006C323A"/>
    <w:rsid w:val="006C4E32"/>
    <w:rsid w:val="006C5480"/>
    <w:rsid w:val="006C56D8"/>
    <w:rsid w:val="006D07AE"/>
    <w:rsid w:val="006D1C93"/>
    <w:rsid w:val="006D508A"/>
    <w:rsid w:val="006E039D"/>
    <w:rsid w:val="006E1AE4"/>
    <w:rsid w:val="006E3F11"/>
    <w:rsid w:val="006E5E8A"/>
    <w:rsid w:val="006E7E2A"/>
    <w:rsid w:val="006F7ECF"/>
    <w:rsid w:val="00701410"/>
    <w:rsid w:val="0070681F"/>
    <w:rsid w:val="007113A1"/>
    <w:rsid w:val="0071440E"/>
    <w:rsid w:val="007168CA"/>
    <w:rsid w:val="0071791D"/>
    <w:rsid w:val="00721CF6"/>
    <w:rsid w:val="00722A82"/>
    <w:rsid w:val="00723E46"/>
    <w:rsid w:val="00727073"/>
    <w:rsid w:val="00727BAC"/>
    <w:rsid w:val="0073313F"/>
    <w:rsid w:val="00733826"/>
    <w:rsid w:val="00735EF3"/>
    <w:rsid w:val="007414C7"/>
    <w:rsid w:val="00743C8A"/>
    <w:rsid w:val="0075147F"/>
    <w:rsid w:val="00756560"/>
    <w:rsid w:val="007573BC"/>
    <w:rsid w:val="00761FC3"/>
    <w:rsid w:val="00763ED5"/>
    <w:rsid w:val="00766CFB"/>
    <w:rsid w:val="00771C19"/>
    <w:rsid w:val="00775300"/>
    <w:rsid w:val="007758B8"/>
    <w:rsid w:val="007816FF"/>
    <w:rsid w:val="00781927"/>
    <w:rsid w:val="00783B44"/>
    <w:rsid w:val="00785028"/>
    <w:rsid w:val="007A389E"/>
    <w:rsid w:val="007A3A5A"/>
    <w:rsid w:val="007A4370"/>
    <w:rsid w:val="007C353E"/>
    <w:rsid w:val="007C52E2"/>
    <w:rsid w:val="007C6684"/>
    <w:rsid w:val="007D474D"/>
    <w:rsid w:val="007D5ADE"/>
    <w:rsid w:val="007E1D15"/>
    <w:rsid w:val="007E1DEA"/>
    <w:rsid w:val="007E2202"/>
    <w:rsid w:val="007E260C"/>
    <w:rsid w:val="007E3DE6"/>
    <w:rsid w:val="007E711A"/>
    <w:rsid w:val="007E78D2"/>
    <w:rsid w:val="007F3420"/>
    <w:rsid w:val="00803973"/>
    <w:rsid w:val="00810C1E"/>
    <w:rsid w:val="008145EA"/>
    <w:rsid w:val="00815149"/>
    <w:rsid w:val="00815869"/>
    <w:rsid w:val="008167FF"/>
    <w:rsid w:val="00816B81"/>
    <w:rsid w:val="00823B90"/>
    <w:rsid w:val="00823E9C"/>
    <w:rsid w:val="00824618"/>
    <w:rsid w:val="0083266E"/>
    <w:rsid w:val="008366CF"/>
    <w:rsid w:val="00850905"/>
    <w:rsid w:val="0085149C"/>
    <w:rsid w:val="00851B16"/>
    <w:rsid w:val="008546E5"/>
    <w:rsid w:val="00861B24"/>
    <w:rsid w:val="00862986"/>
    <w:rsid w:val="00865EA8"/>
    <w:rsid w:val="00867BAC"/>
    <w:rsid w:val="00871653"/>
    <w:rsid w:val="0087227E"/>
    <w:rsid w:val="0087656C"/>
    <w:rsid w:val="00881D74"/>
    <w:rsid w:val="00881E7B"/>
    <w:rsid w:val="008836AC"/>
    <w:rsid w:val="0088458E"/>
    <w:rsid w:val="00885872"/>
    <w:rsid w:val="00887422"/>
    <w:rsid w:val="0089166C"/>
    <w:rsid w:val="00893204"/>
    <w:rsid w:val="0089447F"/>
    <w:rsid w:val="008960DE"/>
    <w:rsid w:val="008A36DF"/>
    <w:rsid w:val="008B2AA8"/>
    <w:rsid w:val="008C1698"/>
    <w:rsid w:val="008C1A3D"/>
    <w:rsid w:val="008D01C3"/>
    <w:rsid w:val="008D1B2D"/>
    <w:rsid w:val="008D1E13"/>
    <w:rsid w:val="008D6549"/>
    <w:rsid w:val="008D7050"/>
    <w:rsid w:val="008D70D2"/>
    <w:rsid w:val="008E11D0"/>
    <w:rsid w:val="008F1693"/>
    <w:rsid w:val="008F3798"/>
    <w:rsid w:val="008F3B6D"/>
    <w:rsid w:val="00900AE8"/>
    <w:rsid w:val="00900DAD"/>
    <w:rsid w:val="00904F22"/>
    <w:rsid w:val="00907A5F"/>
    <w:rsid w:val="00912D70"/>
    <w:rsid w:val="0091408E"/>
    <w:rsid w:val="00914AB4"/>
    <w:rsid w:val="009174F0"/>
    <w:rsid w:val="009206A0"/>
    <w:rsid w:val="00921D88"/>
    <w:rsid w:val="0092244E"/>
    <w:rsid w:val="00926FE3"/>
    <w:rsid w:val="009378CA"/>
    <w:rsid w:val="00940E20"/>
    <w:rsid w:val="0095025E"/>
    <w:rsid w:val="00955C4C"/>
    <w:rsid w:val="00956D9B"/>
    <w:rsid w:val="00961D16"/>
    <w:rsid w:val="009705D7"/>
    <w:rsid w:val="00970748"/>
    <w:rsid w:val="00971858"/>
    <w:rsid w:val="0097266E"/>
    <w:rsid w:val="00975568"/>
    <w:rsid w:val="009860E5"/>
    <w:rsid w:val="00995338"/>
    <w:rsid w:val="0099632A"/>
    <w:rsid w:val="00996777"/>
    <w:rsid w:val="009A52B2"/>
    <w:rsid w:val="009B2338"/>
    <w:rsid w:val="009C0A7C"/>
    <w:rsid w:val="009C0BC7"/>
    <w:rsid w:val="009C5823"/>
    <w:rsid w:val="009C6592"/>
    <w:rsid w:val="009D70EE"/>
    <w:rsid w:val="009D745C"/>
    <w:rsid w:val="009E209B"/>
    <w:rsid w:val="009E278D"/>
    <w:rsid w:val="009F0747"/>
    <w:rsid w:val="009F5AC7"/>
    <w:rsid w:val="00A002E7"/>
    <w:rsid w:val="00A03514"/>
    <w:rsid w:val="00A0546D"/>
    <w:rsid w:val="00A06C68"/>
    <w:rsid w:val="00A06D6B"/>
    <w:rsid w:val="00A17079"/>
    <w:rsid w:val="00A201E3"/>
    <w:rsid w:val="00A333A5"/>
    <w:rsid w:val="00A370D5"/>
    <w:rsid w:val="00A37ECF"/>
    <w:rsid w:val="00A43899"/>
    <w:rsid w:val="00A448C3"/>
    <w:rsid w:val="00A458D4"/>
    <w:rsid w:val="00A463DA"/>
    <w:rsid w:val="00A46FB7"/>
    <w:rsid w:val="00A50337"/>
    <w:rsid w:val="00A50A11"/>
    <w:rsid w:val="00A53118"/>
    <w:rsid w:val="00A53780"/>
    <w:rsid w:val="00A62D52"/>
    <w:rsid w:val="00A83131"/>
    <w:rsid w:val="00A83772"/>
    <w:rsid w:val="00A843AC"/>
    <w:rsid w:val="00A86AB5"/>
    <w:rsid w:val="00A963EF"/>
    <w:rsid w:val="00A97226"/>
    <w:rsid w:val="00AA0E64"/>
    <w:rsid w:val="00AA142F"/>
    <w:rsid w:val="00AA53DB"/>
    <w:rsid w:val="00AA60BB"/>
    <w:rsid w:val="00AB239A"/>
    <w:rsid w:val="00AB6CA5"/>
    <w:rsid w:val="00AB7F2F"/>
    <w:rsid w:val="00AC39FB"/>
    <w:rsid w:val="00AC5F26"/>
    <w:rsid w:val="00AD05A9"/>
    <w:rsid w:val="00AD200C"/>
    <w:rsid w:val="00AD53C7"/>
    <w:rsid w:val="00AD7ADC"/>
    <w:rsid w:val="00AE08EB"/>
    <w:rsid w:val="00AE1559"/>
    <w:rsid w:val="00AE2EA7"/>
    <w:rsid w:val="00AE493F"/>
    <w:rsid w:val="00AE547D"/>
    <w:rsid w:val="00AE73A7"/>
    <w:rsid w:val="00AF2A02"/>
    <w:rsid w:val="00B00BBE"/>
    <w:rsid w:val="00B0166B"/>
    <w:rsid w:val="00B04632"/>
    <w:rsid w:val="00B07E38"/>
    <w:rsid w:val="00B10710"/>
    <w:rsid w:val="00B14567"/>
    <w:rsid w:val="00B14867"/>
    <w:rsid w:val="00B15E16"/>
    <w:rsid w:val="00B176A4"/>
    <w:rsid w:val="00B17C98"/>
    <w:rsid w:val="00B208FA"/>
    <w:rsid w:val="00B2123A"/>
    <w:rsid w:val="00B22513"/>
    <w:rsid w:val="00B2407B"/>
    <w:rsid w:val="00B2431F"/>
    <w:rsid w:val="00B25C12"/>
    <w:rsid w:val="00B2766F"/>
    <w:rsid w:val="00B31AAF"/>
    <w:rsid w:val="00B31ABC"/>
    <w:rsid w:val="00B32B22"/>
    <w:rsid w:val="00B35E74"/>
    <w:rsid w:val="00B445ED"/>
    <w:rsid w:val="00B458CB"/>
    <w:rsid w:val="00B51CF7"/>
    <w:rsid w:val="00B52D70"/>
    <w:rsid w:val="00B54B80"/>
    <w:rsid w:val="00B615A6"/>
    <w:rsid w:val="00B6300F"/>
    <w:rsid w:val="00B641EB"/>
    <w:rsid w:val="00B70389"/>
    <w:rsid w:val="00B730D7"/>
    <w:rsid w:val="00B74455"/>
    <w:rsid w:val="00B76B91"/>
    <w:rsid w:val="00B8063B"/>
    <w:rsid w:val="00B84623"/>
    <w:rsid w:val="00B94658"/>
    <w:rsid w:val="00B94725"/>
    <w:rsid w:val="00BB39E1"/>
    <w:rsid w:val="00BB66D5"/>
    <w:rsid w:val="00BC7E6E"/>
    <w:rsid w:val="00BC7F1D"/>
    <w:rsid w:val="00BE18E5"/>
    <w:rsid w:val="00BE1D1F"/>
    <w:rsid w:val="00BE4121"/>
    <w:rsid w:val="00BE4550"/>
    <w:rsid w:val="00BE5E66"/>
    <w:rsid w:val="00BE7941"/>
    <w:rsid w:val="00BF74FD"/>
    <w:rsid w:val="00C00281"/>
    <w:rsid w:val="00C018A1"/>
    <w:rsid w:val="00C01FBE"/>
    <w:rsid w:val="00C04CA7"/>
    <w:rsid w:val="00C05625"/>
    <w:rsid w:val="00C07188"/>
    <w:rsid w:val="00C14A2C"/>
    <w:rsid w:val="00C1751E"/>
    <w:rsid w:val="00C17C6C"/>
    <w:rsid w:val="00C17FEA"/>
    <w:rsid w:val="00C2093B"/>
    <w:rsid w:val="00C21339"/>
    <w:rsid w:val="00C23372"/>
    <w:rsid w:val="00C2539B"/>
    <w:rsid w:val="00C266F9"/>
    <w:rsid w:val="00C366A3"/>
    <w:rsid w:val="00C36901"/>
    <w:rsid w:val="00C371EA"/>
    <w:rsid w:val="00C445AD"/>
    <w:rsid w:val="00C44B4C"/>
    <w:rsid w:val="00C44CBA"/>
    <w:rsid w:val="00C44FF3"/>
    <w:rsid w:val="00C458F0"/>
    <w:rsid w:val="00C4666A"/>
    <w:rsid w:val="00C4744C"/>
    <w:rsid w:val="00C479A3"/>
    <w:rsid w:val="00C50477"/>
    <w:rsid w:val="00C60948"/>
    <w:rsid w:val="00C6340F"/>
    <w:rsid w:val="00C650F1"/>
    <w:rsid w:val="00C66770"/>
    <w:rsid w:val="00C72AB9"/>
    <w:rsid w:val="00C74DAF"/>
    <w:rsid w:val="00C76989"/>
    <w:rsid w:val="00C76F42"/>
    <w:rsid w:val="00C80116"/>
    <w:rsid w:val="00C82945"/>
    <w:rsid w:val="00C8317D"/>
    <w:rsid w:val="00C856D7"/>
    <w:rsid w:val="00C87BFC"/>
    <w:rsid w:val="00CA0D9A"/>
    <w:rsid w:val="00CA1A43"/>
    <w:rsid w:val="00CA575A"/>
    <w:rsid w:val="00CB34BF"/>
    <w:rsid w:val="00CC0E1D"/>
    <w:rsid w:val="00CD0FBC"/>
    <w:rsid w:val="00CD3587"/>
    <w:rsid w:val="00CD7878"/>
    <w:rsid w:val="00CE0351"/>
    <w:rsid w:val="00CF004C"/>
    <w:rsid w:val="00CF3302"/>
    <w:rsid w:val="00CF5E71"/>
    <w:rsid w:val="00CF6216"/>
    <w:rsid w:val="00CF7FAC"/>
    <w:rsid w:val="00D01942"/>
    <w:rsid w:val="00D04B59"/>
    <w:rsid w:val="00D160C1"/>
    <w:rsid w:val="00D17794"/>
    <w:rsid w:val="00D220B7"/>
    <w:rsid w:val="00D22398"/>
    <w:rsid w:val="00D2693B"/>
    <w:rsid w:val="00D30525"/>
    <w:rsid w:val="00D3375B"/>
    <w:rsid w:val="00D348BD"/>
    <w:rsid w:val="00D35889"/>
    <w:rsid w:val="00D35E6C"/>
    <w:rsid w:val="00D377BD"/>
    <w:rsid w:val="00D41742"/>
    <w:rsid w:val="00D417CA"/>
    <w:rsid w:val="00D436CF"/>
    <w:rsid w:val="00D45B2F"/>
    <w:rsid w:val="00D46E88"/>
    <w:rsid w:val="00D50C86"/>
    <w:rsid w:val="00D52F9C"/>
    <w:rsid w:val="00D55531"/>
    <w:rsid w:val="00D60BD6"/>
    <w:rsid w:val="00D613A9"/>
    <w:rsid w:val="00D70D86"/>
    <w:rsid w:val="00D7643E"/>
    <w:rsid w:val="00D7670B"/>
    <w:rsid w:val="00D76BA4"/>
    <w:rsid w:val="00D8021D"/>
    <w:rsid w:val="00D82D10"/>
    <w:rsid w:val="00D839B2"/>
    <w:rsid w:val="00D85ACD"/>
    <w:rsid w:val="00D86784"/>
    <w:rsid w:val="00D86E4E"/>
    <w:rsid w:val="00D920E6"/>
    <w:rsid w:val="00D97039"/>
    <w:rsid w:val="00DA01C2"/>
    <w:rsid w:val="00DA46BD"/>
    <w:rsid w:val="00DB194D"/>
    <w:rsid w:val="00DB7863"/>
    <w:rsid w:val="00DC538E"/>
    <w:rsid w:val="00DC7AC8"/>
    <w:rsid w:val="00DD1118"/>
    <w:rsid w:val="00DD79C5"/>
    <w:rsid w:val="00DE0BDE"/>
    <w:rsid w:val="00DE1357"/>
    <w:rsid w:val="00DE2A08"/>
    <w:rsid w:val="00DE2B4D"/>
    <w:rsid w:val="00DE3366"/>
    <w:rsid w:val="00DE395C"/>
    <w:rsid w:val="00DF17AA"/>
    <w:rsid w:val="00DF1BFF"/>
    <w:rsid w:val="00DF2624"/>
    <w:rsid w:val="00DF5C7B"/>
    <w:rsid w:val="00DF64E3"/>
    <w:rsid w:val="00DF76BD"/>
    <w:rsid w:val="00E0094F"/>
    <w:rsid w:val="00E00E44"/>
    <w:rsid w:val="00E01AA2"/>
    <w:rsid w:val="00E02B23"/>
    <w:rsid w:val="00E049A8"/>
    <w:rsid w:val="00E12ECB"/>
    <w:rsid w:val="00E1451F"/>
    <w:rsid w:val="00E15A72"/>
    <w:rsid w:val="00E15E28"/>
    <w:rsid w:val="00E16577"/>
    <w:rsid w:val="00E168F3"/>
    <w:rsid w:val="00E22FB9"/>
    <w:rsid w:val="00E24801"/>
    <w:rsid w:val="00E26A85"/>
    <w:rsid w:val="00E30D27"/>
    <w:rsid w:val="00E33CAB"/>
    <w:rsid w:val="00E36051"/>
    <w:rsid w:val="00E3769A"/>
    <w:rsid w:val="00E41929"/>
    <w:rsid w:val="00E544FA"/>
    <w:rsid w:val="00E550C0"/>
    <w:rsid w:val="00E55E83"/>
    <w:rsid w:val="00E5792E"/>
    <w:rsid w:val="00E6077C"/>
    <w:rsid w:val="00E6618E"/>
    <w:rsid w:val="00E756E8"/>
    <w:rsid w:val="00E77436"/>
    <w:rsid w:val="00E776CF"/>
    <w:rsid w:val="00E82C8E"/>
    <w:rsid w:val="00E87CFA"/>
    <w:rsid w:val="00E9037B"/>
    <w:rsid w:val="00E9055F"/>
    <w:rsid w:val="00E93D77"/>
    <w:rsid w:val="00E9516C"/>
    <w:rsid w:val="00E95264"/>
    <w:rsid w:val="00EA0C9B"/>
    <w:rsid w:val="00EA2172"/>
    <w:rsid w:val="00EA2DC1"/>
    <w:rsid w:val="00EA3BAB"/>
    <w:rsid w:val="00EB264E"/>
    <w:rsid w:val="00EB3972"/>
    <w:rsid w:val="00EC1521"/>
    <w:rsid w:val="00EC5571"/>
    <w:rsid w:val="00ED0E8F"/>
    <w:rsid w:val="00ED2B54"/>
    <w:rsid w:val="00ED38A1"/>
    <w:rsid w:val="00ED4EF5"/>
    <w:rsid w:val="00ED7205"/>
    <w:rsid w:val="00EE1504"/>
    <w:rsid w:val="00EE276C"/>
    <w:rsid w:val="00EE3B5B"/>
    <w:rsid w:val="00EE4CC9"/>
    <w:rsid w:val="00EF0870"/>
    <w:rsid w:val="00EF3631"/>
    <w:rsid w:val="00EF4800"/>
    <w:rsid w:val="00EF674A"/>
    <w:rsid w:val="00F00A3D"/>
    <w:rsid w:val="00F07BF3"/>
    <w:rsid w:val="00F10304"/>
    <w:rsid w:val="00F17CA4"/>
    <w:rsid w:val="00F24DDD"/>
    <w:rsid w:val="00F252DC"/>
    <w:rsid w:val="00F2770B"/>
    <w:rsid w:val="00F33D44"/>
    <w:rsid w:val="00F35394"/>
    <w:rsid w:val="00F36535"/>
    <w:rsid w:val="00F43142"/>
    <w:rsid w:val="00F45C88"/>
    <w:rsid w:val="00F460D5"/>
    <w:rsid w:val="00F46228"/>
    <w:rsid w:val="00F51A7D"/>
    <w:rsid w:val="00F53CC6"/>
    <w:rsid w:val="00F549A3"/>
    <w:rsid w:val="00F558EA"/>
    <w:rsid w:val="00F55CBF"/>
    <w:rsid w:val="00F63318"/>
    <w:rsid w:val="00F650AB"/>
    <w:rsid w:val="00F71D5B"/>
    <w:rsid w:val="00F72B10"/>
    <w:rsid w:val="00F73DFF"/>
    <w:rsid w:val="00F76302"/>
    <w:rsid w:val="00F766DC"/>
    <w:rsid w:val="00F77359"/>
    <w:rsid w:val="00F818F2"/>
    <w:rsid w:val="00F8243D"/>
    <w:rsid w:val="00F844D3"/>
    <w:rsid w:val="00F86A73"/>
    <w:rsid w:val="00F87814"/>
    <w:rsid w:val="00F912FC"/>
    <w:rsid w:val="00F93E71"/>
    <w:rsid w:val="00FA2E64"/>
    <w:rsid w:val="00FA58DA"/>
    <w:rsid w:val="00FA624F"/>
    <w:rsid w:val="00FA6EF7"/>
    <w:rsid w:val="00FC345B"/>
    <w:rsid w:val="00FD0495"/>
    <w:rsid w:val="00FD4E37"/>
    <w:rsid w:val="00FD52EC"/>
    <w:rsid w:val="00FD6705"/>
    <w:rsid w:val="00FE1B0A"/>
    <w:rsid w:val="00FE1EB6"/>
    <w:rsid w:val="00FE2306"/>
    <w:rsid w:val="00FE25F2"/>
    <w:rsid w:val="00FF3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CA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E33C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E33CA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33C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33CAB"/>
    <w:pPr>
      <w:ind w:left="1418" w:hanging="1418"/>
      <w:outlineLvl w:val="3"/>
    </w:pPr>
    <w:rPr>
      <w:sz w:val="24"/>
    </w:rPr>
  </w:style>
  <w:style w:type="paragraph" w:styleId="Heading5">
    <w:name w:val="heading 5"/>
    <w:aliases w:val="H5"/>
    <w:basedOn w:val="Heading4"/>
    <w:next w:val="Normal"/>
    <w:qFormat/>
    <w:rsid w:val="00E33CAB"/>
    <w:pPr>
      <w:ind w:left="1701" w:hanging="1701"/>
      <w:outlineLvl w:val="4"/>
    </w:pPr>
    <w:rPr>
      <w:sz w:val="22"/>
    </w:rPr>
  </w:style>
  <w:style w:type="paragraph" w:styleId="Heading6">
    <w:name w:val="heading 6"/>
    <w:basedOn w:val="H6"/>
    <w:next w:val="Normal"/>
    <w:link w:val="Heading6Char"/>
    <w:qFormat/>
    <w:rsid w:val="00E33CAB"/>
    <w:pPr>
      <w:outlineLvl w:val="5"/>
    </w:pPr>
  </w:style>
  <w:style w:type="paragraph" w:styleId="Heading7">
    <w:name w:val="heading 7"/>
    <w:basedOn w:val="H6"/>
    <w:next w:val="Normal"/>
    <w:link w:val="Heading7Char"/>
    <w:qFormat/>
    <w:rsid w:val="00E33CAB"/>
    <w:pPr>
      <w:outlineLvl w:val="6"/>
    </w:pPr>
  </w:style>
  <w:style w:type="paragraph" w:styleId="Heading8">
    <w:name w:val="heading 8"/>
    <w:aliases w:val="Table Heading"/>
    <w:basedOn w:val="Heading1"/>
    <w:next w:val="Normal"/>
    <w:qFormat/>
    <w:rsid w:val="00E33CAB"/>
    <w:pPr>
      <w:ind w:left="0" w:firstLine="0"/>
      <w:outlineLvl w:val="7"/>
    </w:pPr>
  </w:style>
  <w:style w:type="paragraph" w:styleId="Heading9">
    <w:name w:val="heading 9"/>
    <w:aliases w:val="Figure Heading,FH"/>
    <w:basedOn w:val="Heading8"/>
    <w:next w:val="Normal"/>
    <w:qFormat/>
    <w:rsid w:val="00E33CAB"/>
    <w:pPr>
      <w:outlineLvl w:val="8"/>
    </w:pPr>
  </w:style>
  <w:style w:type="character" w:default="1" w:styleId="DefaultParagraphFont">
    <w:name w:val="Default Paragraph Font"/>
    <w:semiHidden/>
    <w:rsid w:val="00E33C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3CAB"/>
  </w:style>
  <w:style w:type="paragraph" w:customStyle="1" w:styleId="FP">
    <w:name w:val="FP"/>
    <w:basedOn w:val="Normal"/>
    <w:rsid w:val="00E33CA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33CAB"/>
    <w:pPr>
      <w:spacing w:before="180"/>
      <w:ind w:left="2693" w:hanging="2693"/>
    </w:pPr>
    <w:rPr>
      <w:b/>
    </w:rPr>
  </w:style>
  <w:style w:type="paragraph" w:styleId="TOC1">
    <w:name w:val="toc 1"/>
    <w:semiHidden/>
    <w:rsid w:val="00E33C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E33C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E33CAB"/>
    <w:pPr>
      <w:ind w:left="1701" w:hanging="1701"/>
    </w:pPr>
  </w:style>
  <w:style w:type="paragraph" w:styleId="TOC4">
    <w:name w:val="toc 4"/>
    <w:basedOn w:val="TOC3"/>
    <w:rsid w:val="00E33CAB"/>
    <w:pPr>
      <w:ind w:left="1418" w:hanging="1418"/>
    </w:pPr>
  </w:style>
  <w:style w:type="paragraph" w:styleId="TOC3">
    <w:name w:val="toc 3"/>
    <w:basedOn w:val="TOC2"/>
    <w:rsid w:val="00E33CAB"/>
    <w:pPr>
      <w:ind w:left="1134" w:hanging="1134"/>
    </w:pPr>
  </w:style>
  <w:style w:type="paragraph" w:styleId="TOC2">
    <w:name w:val="toc 2"/>
    <w:basedOn w:val="TOC1"/>
    <w:rsid w:val="00E33CAB"/>
    <w:pPr>
      <w:keepNext w:val="0"/>
      <w:spacing w:before="0"/>
      <w:ind w:left="851" w:hanging="851"/>
    </w:pPr>
    <w:rPr>
      <w:sz w:val="20"/>
    </w:rPr>
  </w:style>
  <w:style w:type="paragraph" w:styleId="Index2">
    <w:name w:val="index 2"/>
    <w:basedOn w:val="Index1"/>
    <w:rsid w:val="00E33CAB"/>
    <w:pPr>
      <w:ind w:left="284"/>
    </w:pPr>
  </w:style>
  <w:style w:type="paragraph" w:styleId="Index1">
    <w:name w:val="index 1"/>
    <w:basedOn w:val="Normal"/>
    <w:rsid w:val="00E33CAB"/>
    <w:pPr>
      <w:keepLines/>
      <w:spacing w:after="0"/>
    </w:pPr>
  </w:style>
  <w:style w:type="paragraph" w:customStyle="1" w:styleId="ZH">
    <w:name w:val="ZH"/>
    <w:rsid w:val="00E33C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E33CAB"/>
    <w:pPr>
      <w:outlineLvl w:val="9"/>
    </w:pPr>
  </w:style>
  <w:style w:type="paragraph" w:styleId="ListNumber2">
    <w:name w:val="List Number 2"/>
    <w:basedOn w:val="ListNumber"/>
    <w:rsid w:val="00E33C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33CA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E33C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33CAB"/>
    <w:pPr>
      <w:keepLines/>
      <w:spacing w:after="0"/>
      <w:ind w:left="454" w:hanging="454"/>
    </w:pPr>
    <w:rPr>
      <w:sz w:val="16"/>
    </w:rPr>
  </w:style>
  <w:style w:type="paragraph" w:customStyle="1" w:styleId="TAH">
    <w:name w:val="TAH"/>
    <w:basedOn w:val="TAC"/>
    <w:link w:val="TAHCar"/>
    <w:rsid w:val="00E33CAB"/>
    <w:rPr>
      <w:b/>
    </w:rPr>
  </w:style>
  <w:style w:type="paragraph" w:customStyle="1" w:styleId="TAC">
    <w:name w:val="TAC"/>
    <w:basedOn w:val="TAL"/>
    <w:link w:val="TACChar"/>
    <w:rsid w:val="00E33CAB"/>
    <w:pPr>
      <w:jc w:val="center"/>
    </w:pPr>
  </w:style>
  <w:style w:type="paragraph" w:customStyle="1" w:styleId="TF">
    <w:name w:val="TF"/>
    <w:basedOn w:val="TH"/>
    <w:rsid w:val="00E33CAB"/>
    <w:pPr>
      <w:keepNext w:val="0"/>
      <w:spacing w:before="0" w:after="240"/>
    </w:pPr>
  </w:style>
  <w:style w:type="paragraph" w:customStyle="1" w:styleId="NO">
    <w:name w:val="NO"/>
    <w:basedOn w:val="Normal"/>
    <w:rsid w:val="00E33CAB"/>
    <w:pPr>
      <w:keepLines/>
      <w:ind w:left="1135" w:hanging="851"/>
    </w:pPr>
  </w:style>
  <w:style w:type="paragraph" w:styleId="TOC9">
    <w:name w:val="toc 9"/>
    <w:basedOn w:val="TOC8"/>
    <w:rsid w:val="00E33CAB"/>
    <w:pPr>
      <w:ind w:left="1418" w:hanging="1418"/>
    </w:pPr>
  </w:style>
  <w:style w:type="paragraph" w:customStyle="1" w:styleId="EX">
    <w:name w:val="EX"/>
    <w:basedOn w:val="Normal"/>
    <w:rsid w:val="00E33CAB"/>
    <w:pPr>
      <w:keepLines/>
      <w:ind w:left="1702" w:hanging="1418"/>
    </w:pPr>
  </w:style>
  <w:style w:type="paragraph" w:customStyle="1" w:styleId="LD">
    <w:name w:val="LD"/>
    <w:rsid w:val="00E33CA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E33CAB"/>
    <w:pPr>
      <w:spacing w:after="0"/>
    </w:pPr>
  </w:style>
  <w:style w:type="paragraph" w:customStyle="1" w:styleId="EW">
    <w:name w:val="EW"/>
    <w:basedOn w:val="EX"/>
    <w:rsid w:val="00E33CAB"/>
    <w:pPr>
      <w:spacing w:after="0"/>
    </w:pPr>
  </w:style>
  <w:style w:type="paragraph" w:styleId="TOC6">
    <w:name w:val="toc 6"/>
    <w:basedOn w:val="TOC5"/>
    <w:next w:val="Normal"/>
    <w:rsid w:val="00E33CAB"/>
    <w:pPr>
      <w:ind w:left="1985" w:hanging="1985"/>
    </w:pPr>
  </w:style>
  <w:style w:type="paragraph" w:styleId="TOC7">
    <w:name w:val="toc 7"/>
    <w:basedOn w:val="TOC6"/>
    <w:next w:val="Normal"/>
    <w:rsid w:val="00E33CAB"/>
    <w:pPr>
      <w:ind w:left="2268" w:hanging="2268"/>
    </w:pPr>
  </w:style>
  <w:style w:type="paragraph" w:styleId="ListBullet2">
    <w:name w:val="List Bullet 2"/>
    <w:aliases w:val="lb2"/>
    <w:basedOn w:val="ListBullet"/>
    <w:rsid w:val="00E33CAB"/>
    <w:pPr>
      <w:ind w:left="851"/>
    </w:pPr>
  </w:style>
  <w:style w:type="paragraph" w:styleId="ListBullet3">
    <w:name w:val="List Bullet 3"/>
    <w:basedOn w:val="ListBullet2"/>
    <w:rsid w:val="00E33CAB"/>
    <w:pPr>
      <w:ind w:left="1135"/>
    </w:pPr>
  </w:style>
  <w:style w:type="paragraph" w:styleId="ListNumber">
    <w:name w:val="List Number"/>
    <w:basedOn w:val="List"/>
    <w:rsid w:val="00E33CAB"/>
  </w:style>
  <w:style w:type="paragraph" w:customStyle="1" w:styleId="EQ">
    <w:name w:val="EQ"/>
    <w:basedOn w:val="Normal"/>
    <w:next w:val="Normal"/>
    <w:rsid w:val="00E33CAB"/>
    <w:pPr>
      <w:keepLines/>
      <w:tabs>
        <w:tab w:val="center" w:pos="4536"/>
        <w:tab w:val="right" w:pos="9072"/>
      </w:tabs>
    </w:pPr>
    <w:rPr>
      <w:noProof/>
    </w:rPr>
  </w:style>
  <w:style w:type="paragraph" w:customStyle="1" w:styleId="TH">
    <w:name w:val="TH"/>
    <w:basedOn w:val="Normal"/>
    <w:link w:val="THChar"/>
    <w:rsid w:val="00E33CAB"/>
    <w:pPr>
      <w:keepNext/>
      <w:keepLines/>
      <w:spacing w:before="60"/>
      <w:jc w:val="center"/>
    </w:pPr>
    <w:rPr>
      <w:rFonts w:ascii="Arial" w:hAnsi="Arial"/>
      <w:b/>
    </w:rPr>
  </w:style>
  <w:style w:type="paragraph" w:customStyle="1" w:styleId="NF">
    <w:name w:val="NF"/>
    <w:basedOn w:val="NO"/>
    <w:rsid w:val="00E33CAB"/>
    <w:pPr>
      <w:keepNext/>
      <w:spacing w:after="0"/>
    </w:pPr>
    <w:rPr>
      <w:rFonts w:ascii="Arial" w:hAnsi="Arial"/>
      <w:sz w:val="18"/>
    </w:rPr>
  </w:style>
  <w:style w:type="paragraph" w:customStyle="1" w:styleId="PL">
    <w:name w:val="PL"/>
    <w:rsid w:val="00E33C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33CAB"/>
    <w:pPr>
      <w:jc w:val="right"/>
    </w:pPr>
  </w:style>
  <w:style w:type="paragraph" w:customStyle="1" w:styleId="H6">
    <w:name w:val="H6"/>
    <w:basedOn w:val="Heading5"/>
    <w:next w:val="Normal"/>
    <w:rsid w:val="00E33CAB"/>
    <w:pPr>
      <w:ind w:left="1985" w:hanging="1985"/>
      <w:outlineLvl w:val="9"/>
    </w:pPr>
    <w:rPr>
      <w:sz w:val="20"/>
    </w:rPr>
  </w:style>
  <w:style w:type="paragraph" w:customStyle="1" w:styleId="TAN">
    <w:name w:val="TAN"/>
    <w:basedOn w:val="TAL"/>
    <w:link w:val="TANChar"/>
    <w:rsid w:val="00E33CAB"/>
    <w:pPr>
      <w:ind w:left="851" w:hanging="851"/>
    </w:pPr>
  </w:style>
  <w:style w:type="paragraph" w:customStyle="1" w:styleId="TAL">
    <w:name w:val="TAL"/>
    <w:basedOn w:val="Normal"/>
    <w:link w:val="TALCar"/>
    <w:rsid w:val="00E33CAB"/>
    <w:pPr>
      <w:keepNext/>
      <w:keepLines/>
      <w:spacing w:after="0"/>
    </w:pPr>
    <w:rPr>
      <w:rFonts w:ascii="Arial" w:hAnsi="Arial"/>
      <w:sz w:val="18"/>
    </w:rPr>
  </w:style>
  <w:style w:type="paragraph" w:customStyle="1" w:styleId="ZA">
    <w:name w:val="ZA"/>
    <w:rsid w:val="00E33C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33C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E33C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E33C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E33CAB"/>
    <w:pPr>
      <w:framePr w:wrap="notBeside" w:y="16161"/>
    </w:pPr>
  </w:style>
  <w:style w:type="character" w:customStyle="1" w:styleId="ZGSM">
    <w:name w:val="ZGSM"/>
    <w:rsid w:val="00E33CAB"/>
  </w:style>
  <w:style w:type="paragraph" w:styleId="List2">
    <w:name w:val="List 2"/>
    <w:basedOn w:val="List"/>
    <w:rsid w:val="00E33CAB"/>
    <w:pPr>
      <w:ind w:left="851"/>
    </w:pPr>
  </w:style>
  <w:style w:type="paragraph" w:customStyle="1" w:styleId="ZG">
    <w:name w:val="ZG"/>
    <w:rsid w:val="00E33C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E33CAB"/>
    <w:pPr>
      <w:ind w:left="1135"/>
    </w:pPr>
  </w:style>
  <w:style w:type="paragraph" w:styleId="List4">
    <w:name w:val="List 4"/>
    <w:basedOn w:val="List3"/>
    <w:rsid w:val="00E33CAB"/>
    <w:pPr>
      <w:ind w:left="1418"/>
    </w:pPr>
  </w:style>
  <w:style w:type="paragraph" w:styleId="List5">
    <w:name w:val="List 5"/>
    <w:basedOn w:val="List4"/>
    <w:rsid w:val="00E33CAB"/>
    <w:pPr>
      <w:ind w:left="1702"/>
    </w:pPr>
  </w:style>
  <w:style w:type="paragraph" w:customStyle="1" w:styleId="EditorsNote">
    <w:name w:val="Editor's Note"/>
    <w:basedOn w:val="NO"/>
    <w:rsid w:val="00E33CAB"/>
    <w:rPr>
      <w:color w:val="FF0000"/>
    </w:rPr>
  </w:style>
  <w:style w:type="paragraph" w:styleId="List">
    <w:name w:val="List"/>
    <w:basedOn w:val="Normal"/>
    <w:rsid w:val="00E33CAB"/>
    <w:pPr>
      <w:ind w:left="568" w:hanging="284"/>
    </w:pPr>
  </w:style>
  <w:style w:type="paragraph" w:styleId="ListBullet">
    <w:name w:val="List Bullet"/>
    <w:basedOn w:val="List"/>
    <w:rsid w:val="00E33CAB"/>
  </w:style>
  <w:style w:type="paragraph" w:styleId="ListBullet4">
    <w:name w:val="List Bullet 4"/>
    <w:basedOn w:val="ListBullet3"/>
    <w:rsid w:val="00E33CAB"/>
    <w:pPr>
      <w:ind w:left="1418"/>
    </w:pPr>
  </w:style>
  <w:style w:type="paragraph" w:styleId="ListBullet5">
    <w:name w:val="List Bullet 5"/>
    <w:basedOn w:val="ListBullet4"/>
    <w:rsid w:val="00E33CAB"/>
    <w:pPr>
      <w:ind w:left="1702"/>
    </w:pPr>
  </w:style>
  <w:style w:type="paragraph" w:customStyle="1" w:styleId="B1">
    <w:name w:val="B1"/>
    <w:basedOn w:val="List"/>
    <w:link w:val="B1Char1"/>
    <w:rsid w:val="00E33CAB"/>
  </w:style>
  <w:style w:type="paragraph" w:customStyle="1" w:styleId="B2">
    <w:name w:val="B2"/>
    <w:basedOn w:val="List2"/>
    <w:rsid w:val="00E33CAB"/>
  </w:style>
  <w:style w:type="paragraph" w:customStyle="1" w:styleId="B3">
    <w:name w:val="B3"/>
    <w:basedOn w:val="List3"/>
    <w:rsid w:val="00E33CAB"/>
  </w:style>
  <w:style w:type="paragraph" w:customStyle="1" w:styleId="B4">
    <w:name w:val="B4"/>
    <w:basedOn w:val="List4"/>
    <w:rsid w:val="00E33CAB"/>
  </w:style>
  <w:style w:type="paragraph" w:customStyle="1" w:styleId="B5">
    <w:name w:val="B5"/>
    <w:basedOn w:val="List5"/>
    <w:rsid w:val="00E33CAB"/>
  </w:style>
  <w:style w:type="paragraph" w:styleId="Footer">
    <w:name w:val="footer"/>
    <w:basedOn w:val="Header"/>
    <w:link w:val="FooterChar"/>
    <w:rsid w:val="00E33CAB"/>
    <w:pPr>
      <w:jc w:val="center"/>
    </w:pPr>
    <w:rPr>
      <w:i/>
    </w:rPr>
  </w:style>
  <w:style w:type="paragraph" w:customStyle="1" w:styleId="ZTD">
    <w:name w:val="ZTD"/>
    <w:basedOn w:val="ZB"/>
    <w:rsid w:val="00E33CA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8214">
      <w:bodyDiv w:val="1"/>
      <w:marLeft w:val="0"/>
      <w:marRight w:val="0"/>
      <w:marTop w:val="0"/>
      <w:marBottom w:val="0"/>
      <w:divBdr>
        <w:top w:val="none" w:sz="0" w:space="0" w:color="auto"/>
        <w:left w:val="none" w:sz="0" w:space="0" w:color="auto"/>
        <w:bottom w:val="none" w:sz="0" w:space="0" w:color="auto"/>
        <w:right w:val="none" w:sz="0" w:space="0" w:color="auto"/>
      </w:divBdr>
    </w:div>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6645936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78157610">
      <w:bodyDiv w:val="1"/>
      <w:marLeft w:val="0"/>
      <w:marRight w:val="0"/>
      <w:marTop w:val="0"/>
      <w:marBottom w:val="0"/>
      <w:divBdr>
        <w:top w:val="none" w:sz="0" w:space="0" w:color="auto"/>
        <w:left w:val="none" w:sz="0" w:space="0" w:color="auto"/>
        <w:bottom w:val="none" w:sz="0" w:space="0" w:color="auto"/>
        <w:right w:val="none" w:sz="0" w:space="0" w:color="auto"/>
      </w:divBdr>
    </w:div>
    <w:div w:id="206332777">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43266891">
      <w:bodyDiv w:val="1"/>
      <w:marLeft w:val="0"/>
      <w:marRight w:val="0"/>
      <w:marTop w:val="0"/>
      <w:marBottom w:val="0"/>
      <w:divBdr>
        <w:top w:val="none" w:sz="0" w:space="0" w:color="auto"/>
        <w:left w:val="none" w:sz="0" w:space="0" w:color="auto"/>
        <w:bottom w:val="none" w:sz="0" w:space="0" w:color="auto"/>
        <w:right w:val="none" w:sz="0" w:space="0" w:color="auto"/>
      </w:divBdr>
    </w:div>
    <w:div w:id="11035722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603689">
      <w:bodyDiv w:val="1"/>
      <w:marLeft w:val="0"/>
      <w:marRight w:val="0"/>
      <w:marTop w:val="0"/>
      <w:marBottom w:val="0"/>
      <w:divBdr>
        <w:top w:val="none" w:sz="0" w:space="0" w:color="auto"/>
        <w:left w:val="none" w:sz="0" w:space="0" w:color="auto"/>
        <w:bottom w:val="none" w:sz="0" w:space="0" w:color="auto"/>
        <w:right w:val="none" w:sz="0" w:space="0" w:color="auto"/>
      </w:divBdr>
      <w:divsChild>
        <w:div w:id="1066681905">
          <w:marLeft w:val="-300"/>
          <w:marRight w:val="-300"/>
          <w:marTop w:val="0"/>
          <w:marBottom w:val="0"/>
          <w:divBdr>
            <w:top w:val="none" w:sz="0" w:space="0" w:color="auto"/>
            <w:left w:val="none" w:sz="0" w:space="0" w:color="auto"/>
            <w:bottom w:val="none" w:sz="0" w:space="0" w:color="auto"/>
            <w:right w:val="none" w:sz="0" w:space="0" w:color="auto"/>
          </w:divBdr>
          <w:divsChild>
            <w:div w:id="202137992">
              <w:marLeft w:val="0"/>
              <w:marRight w:val="0"/>
              <w:marTop w:val="0"/>
              <w:marBottom w:val="0"/>
              <w:divBdr>
                <w:top w:val="none" w:sz="0" w:space="0" w:color="auto"/>
                <w:left w:val="none" w:sz="0" w:space="0" w:color="auto"/>
                <w:bottom w:val="none" w:sz="0" w:space="0" w:color="auto"/>
                <w:right w:val="none" w:sz="0" w:space="0" w:color="auto"/>
              </w:divBdr>
              <w:divsChild>
                <w:div w:id="653753556">
                  <w:marLeft w:val="0"/>
                  <w:marRight w:val="0"/>
                  <w:marTop w:val="0"/>
                  <w:marBottom w:val="0"/>
                  <w:divBdr>
                    <w:top w:val="none" w:sz="0" w:space="0" w:color="auto"/>
                    <w:left w:val="none" w:sz="0" w:space="0" w:color="auto"/>
                    <w:bottom w:val="none" w:sz="0" w:space="0" w:color="auto"/>
                    <w:right w:val="none" w:sz="0" w:space="0" w:color="auto"/>
                  </w:divBdr>
                  <w:divsChild>
                    <w:div w:id="146365751">
                      <w:marLeft w:val="0"/>
                      <w:marRight w:val="0"/>
                      <w:marTop w:val="0"/>
                      <w:marBottom w:val="0"/>
                      <w:divBdr>
                        <w:top w:val="none" w:sz="0" w:space="0" w:color="auto"/>
                        <w:left w:val="none" w:sz="0" w:space="0" w:color="auto"/>
                        <w:bottom w:val="none" w:sz="0" w:space="0" w:color="auto"/>
                        <w:right w:val="none" w:sz="0" w:space="0" w:color="auto"/>
                      </w:divBdr>
                      <w:divsChild>
                        <w:div w:id="1599631898">
                          <w:marLeft w:val="0"/>
                          <w:marRight w:val="0"/>
                          <w:marTop w:val="0"/>
                          <w:marBottom w:val="0"/>
                          <w:divBdr>
                            <w:top w:val="none" w:sz="0" w:space="0" w:color="auto"/>
                            <w:left w:val="none" w:sz="0" w:space="0" w:color="auto"/>
                            <w:bottom w:val="none" w:sz="0" w:space="0" w:color="auto"/>
                            <w:right w:val="none" w:sz="0" w:space="0" w:color="auto"/>
                          </w:divBdr>
                          <w:divsChild>
                            <w:div w:id="529075950">
                              <w:marLeft w:val="0"/>
                              <w:marRight w:val="0"/>
                              <w:marTop w:val="0"/>
                              <w:marBottom w:val="0"/>
                              <w:divBdr>
                                <w:top w:val="none" w:sz="0" w:space="0" w:color="auto"/>
                                <w:left w:val="none" w:sz="0" w:space="0" w:color="auto"/>
                                <w:bottom w:val="none" w:sz="0" w:space="0" w:color="auto"/>
                                <w:right w:val="none" w:sz="0" w:space="0" w:color="auto"/>
                              </w:divBdr>
                              <w:divsChild>
                                <w:div w:id="1711952549">
                                  <w:marLeft w:val="0"/>
                                  <w:marRight w:val="0"/>
                                  <w:marTop w:val="0"/>
                                  <w:marBottom w:val="0"/>
                                  <w:divBdr>
                                    <w:top w:val="none" w:sz="0" w:space="0" w:color="auto"/>
                                    <w:left w:val="none" w:sz="0" w:space="0" w:color="auto"/>
                                    <w:bottom w:val="none" w:sz="0" w:space="0" w:color="auto"/>
                                    <w:right w:val="none" w:sz="0" w:space="0" w:color="auto"/>
                                  </w:divBdr>
                                  <w:divsChild>
                                    <w:div w:id="1849904316">
                                      <w:marLeft w:val="0"/>
                                      <w:marRight w:val="0"/>
                                      <w:marTop w:val="60"/>
                                      <w:marBottom w:val="300"/>
                                      <w:divBdr>
                                        <w:top w:val="none" w:sz="0" w:space="0" w:color="auto"/>
                                        <w:left w:val="none" w:sz="0" w:space="0" w:color="auto"/>
                                        <w:bottom w:val="none" w:sz="0" w:space="0" w:color="auto"/>
                                        <w:right w:val="none" w:sz="0" w:space="0" w:color="auto"/>
                                      </w:divBdr>
                                      <w:divsChild>
                                        <w:div w:id="234054179">
                                          <w:marLeft w:val="0"/>
                                          <w:marRight w:val="0"/>
                                          <w:marTop w:val="0"/>
                                          <w:marBottom w:val="0"/>
                                          <w:divBdr>
                                            <w:top w:val="none" w:sz="0" w:space="0" w:color="auto"/>
                                            <w:left w:val="none" w:sz="0" w:space="0" w:color="auto"/>
                                            <w:bottom w:val="none" w:sz="0" w:space="0" w:color="auto"/>
                                            <w:right w:val="none" w:sz="0" w:space="0" w:color="auto"/>
                                          </w:divBdr>
                                          <w:divsChild>
                                            <w:div w:id="683173996">
                                              <w:marLeft w:val="0"/>
                                              <w:marRight w:val="0"/>
                                              <w:marTop w:val="0"/>
                                              <w:marBottom w:val="0"/>
                                              <w:divBdr>
                                                <w:top w:val="none" w:sz="0" w:space="0" w:color="auto"/>
                                                <w:left w:val="none" w:sz="0" w:space="0" w:color="auto"/>
                                                <w:bottom w:val="none" w:sz="0" w:space="0" w:color="auto"/>
                                                <w:right w:val="none" w:sz="0" w:space="0" w:color="auto"/>
                                              </w:divBdr>
                                              <w:divsChild>
                                                <w:div w:id="1228879610">
                                                  <w:marLeft w:val="0"/>
                                                  <w:marRight w:val="0"/>
                                                  <w:marTop w:val="0"/>
                                                  <w:marBottom w:val="0"/>
                                                  <w:divBdr>
                                                    <w:top w:val="none" w:sz="0" w:space="0" w:color="auto"/>
                                                    <w:left w:val="none" w:sz="0" w:space="0" w:color="auto"/>
                                                    <w:bottom w:val="none" w:sz="0" w:space="0" w:color="auto"/>
                                                    <w:right w:val="none" w:sz="0" w:space="0" w:color="auto"/>
                                                  </w:divBdr>
                                                  <w:divsChild>
                                                    <w:div w:id="2144883112">
                                                      <w:marLeft w:val="0"/>
                                                      <w:marRight w:val="0"/>
                                                      <w:marTop w:val="0"/>
                                                      <w:marBottom w:val="0"/>
                                                      <w:divBdr>
                                                        <w:top w:val="none" w:sz="0" w:space="0" w:color="auto"/>
                                                        <w:left w:val="none" w:sz="0" w:space="0" w:color="auto"/>
                                                        <w:bottom w:val="none" w:sz="0" w:space="0" w:color="auto"/>
                                                        <w:right w:val="none" w:sz="0" w:space="0" w:color="auto"/>
                                                      </w:divBdr>
                                                      <w:divsChild>
                                                        <w:div w:id="41709049">
                                                          <w:marLeft w:val="0"/>
                                                          <w:marRight w:val="0"/>
                                                          <w:marTop w:val="0"/>
                                                          <w:marBottom w:val="0"/>
                                                          <w:divBdr>
                                                            <w:top w:val="none" w:sz="0" w:space="0" w:color="auto"/>
                                                            <w:left w:val="none" w:sz="0" w:space="0" w:color="auto"/>
                                                            <w:bottom w:val="none" w:sz="0" w:space="0" w:color="auto"/>
                                                            <w:right w:val="none" w:sz="0" w:space="0" w:color="auto"/>
                                                          </w:divBdr>
                                                          <w:divsChild>
                                                            <w:div w:id="481504566">
                                                              <w:marLeft w:val="0"/>
                                                              <w:marRight w:val="0"/>
                                                              <w:marTop w:val="0"/>
                                                              <w:marBottom w:val="0"/>
                                                              <w:divBdr>
                                                                <w:top w:val="none" w:sz="0" w:space="0" w:color="auto"/>
                                                                <w:left w:val="none" w:sz="0" w:space="0" w:color="auto"/>
                                                                <w:bottom w:val="none" w:sz="0" w:space="0" w:color="auto"/>
                                                                <w:right w:val="none" w:sz="0" w:space="0" w:color="auto"/>
                                                              </w:divBdr>
                                                              <w:divsChild>
                                                                <w:div w:id="74996050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81978908">
          <w:marLeft w:val="0"/>
          <w:marRight w:val="0"/>
          <w:marTop w:val="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065081">
      <w:bodyDiv w:val="1"/>
      <w:marLeft w:val="0"/>
      <w:marRight w:val="0"/>
      <w:marTop w:val="0"/>
      <w:marBottom w:val="0"/>
      <w:divBdr>
        <w:top w:val="none" w:sz="0" w:space="0" w:color="auto"/>
        <w:left w:val="none" w:sz="0" w:space="0" w:color="auto"/>
        <w:bottom w:val="none" w:sz="0" w:space="0" w:color="auto"/>
        <w:right w:val="none" w:sz="0" w:space="0" w:color="auto"/>
      </w:divBdr>
    </w:div>
    <w:div w:id="1532189319">
      <w:bodyDiv w:val="1"/>
      <w:marLeft w:val="0"/>
      <w:marRight w:val="0"/>
      <w:marTop w:val="0"/>
      <w:marBottom w:val="0"/>
      <w:divBdr>
        <w:top w:val="none" w:sz="0" w:space="0" w:color="auto"/>
        <w:left w:val="none" w:sz="0" w:space="0" w:color="auto"/>
        <w:bottom w:val="none" w:sz="0" w:space="0" w:color="auto"/>
        <w:right w:val="none" w:sz="0" w:space="0" w:color="auto"/>
      </w:divBdr>
    </w:div>
    <w:div w:id="1546140258">
      <w:bodyDiv w:val="1"/>
      <w:marLeft w:val="0"/>
      <w:marRight w:val="0"/>
      <w:marTop w:val="0"/>
      <w:marBottom w:val="0"/>
      <w:divBdr>
        <w:top w:val="none" w:sz="0" w:space="0" w:color="auto"/>
        <w:left w:val="none" w:sz="0" w:space="0" w:color="auto"/>
        <w:bottom w:val="none" w:sz="0" w:space="0" w:color="auto"/>
        <w:right w:val="none" w:sz="0" w:space="0" w:color="auto"/>
      </w:divBdr>
    </w:div>
    <w:div w:id="1598903319">
      <w:bodyDiv w:val="1"/>
      <w:marLeft w:val="0"/>
      <w:marRight w:val="0"/>
      <w:marTop w:val="0"/>
      <w:marBottom w:val="0"/>
      <w:divBdr>
        <w:top w:val="none" w:sz="0" w:space="0" w:color="auto"/>
        <w:left w:val="none" w:sz="0" w:space="0" w:color="auto"/>
        <w:bottom w:val="none" w:sz="0" w:space="0" w:color="auto"/>
        <w:right w:val="none" w:sz="0" w:space="0" w:color="auto"/>
      </w:divBdr>
    </w:div>
    <w:div w:id="16390705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9160729">
      <w:bodyDiv w:val="1"/>
      <w:marLeft w:val="0"/>
      <w:marRight w:val="0"/>
      <w:marTop w:val="0"/>
      <w:marBottom w:val="0"/>
      <w:divBdr>
        <w:top w:val="none" w:sz="0" w:space="0" w:color="auto"/>
        <w:left w:val="none" w:sz="0" w:space="0" w:color="auto"/>
        <w:bottom w:val="none" w:sz="0" w:space="0" w:color="auto"/>
        <w:right w:val="none" w:sz="0" w:space="0" w:color="auto"/>
      </w:divBdr>
      <w:divsChild>
        <w:div w:id="1173448152">
          <w:marLeft w:val="-300"/>
          <w:marRight w:val="-300"/>
          <w:marTop w:val="0"/>
          <w:marBottom w:val="0"/>
          <w:divBdr>
            <w:top w:val="none" w:sz="0" w:space="0" w:color="auto"/>
            <w:left w:val="none" w:sz="0" w:space="0" w:color="auto"/>
            <w:bottom w:val="none" w:sz="0" w:space="0" w:color="auto"/>
            <w:right w:val="none" w:sz="0" w:space="0" w:color="auto"/>
          </w:divBdr>
          <w:divsChild>
            <w:div w:id="582104370">
              <w:marLeft w:val="0"/>
              <w:marRight w:val="0"/>
              <w:marTop w:val="0"/>
              <w:marBottom w:val="0"/>
              <w:divBdr>
                <w:top w:val="none" w:sz="0" w:space="0" w:color="auto"/>
                <w:left w:val="none" w:sz="0" w:space="0" w:color="auto"/>
                <w:bottom w:val="none" w:sz="0" w:space="0" w:color="auto"/>
                <w:right w:val="none" w:sz="0" w:space="0" w:color="auto"/>
              </w:divBdr>
              <w:divsChild>
                <w:div w:id="789277517">
                  <w:marLeft w:val="0"/>
                  <w:marRight w:val="0"/>
                  <w:marTop w:val="0"/>
                  <w:marBottom w:val="0"/>
                  <w:divBdr>
                    <w:top w:val="none" w:sz="0" w:space="0" w:color="auto"/>
                    <w:left w:val="none" w:sz="0" w:space="0" w:color="auto"/>
                    <w:bottom w:val="none" w:sz="0" w:space="0" w:color="auto"/>
                    <w:right w:val="none" w:sz="0" w:space="0" w:color="auto"/>
                  </w:divBdr>
                  <w:divsChild>
                    <w:div w:id="1315836410">
                      <w:marLeft w:val="0"/>
                      <w:marRight w:val="0"/>
                      <w:marTop w:val="0"/>
                      <w:marBottom w:val="0"/>
                      <w:divBdr>
                        <w:top w:val="none" w:sz="0" w:space="0" w:color="auto"/>
                        <w:left w:val="none" w:sz="0" w:space="0" w:color="auto"/>
                        <w:bottom w:val="none" w:sz="0" w:space="0" w:color="auto"/>
                        <w:right w:val="none" w:sz="0" w:space="0" w:color="auto"/>
                      </w:divBdr>
                      <w:divsChild>
                        <w:div w:id="1310866078">
                          <w:marLeft w:val="0"/>
                          <w:marRight w:val="0"/>
                          <w:marTop w:val="0"/>
                          <w:marBottom w:val="0"/>
                          <w:divBdr>
                            <w:top w:val="none" w:sz="0" w:space="0" w:color="auto"/>
                            <w:left w:val="none" w:sz="0" w:space="0" w:color="auto"/>
                            <w:bottom w:val="none" w:sz="0" w:space="0" w:color="auto"/>
                            <w:right w:val="none" w:sz="0" w:space="0" w:color="auto"/>
                          </w:divBdr>
                          <w:divsChild>
                            <w:div w:id="1070156066">
                              <w:marLeft w:val="0"/>
                              <w:marRight w:val="0"/>
                              <w:marTop w:val="0"/>
                              <w:marBottom w:val="0"/>
                              <w:divBdr>
                                <w:top w:val="none" w:sz="0" w:space="0" w:color="auto"/>
                                <w:left w:val="none" w:sz="0" w:space="0" w:color="auto"/>
                                <w:bottom w:val="none" w:sz="0" w:space="0" w:color="auto"/>
                                <w:right w:val="none" w:sz="0" w:space="0" w:color="auto"/>
                              </w:divBdr>
                              <w:divsChild>
                                <w:div w:id="851384440">
                                  <w:marLeft w:val="0"/>
                                  <w:marRight w:val="0"/>
                                  <w:marTop w:val="0"/>
                                  <w:marBottom w:val="0"/>
                                  <w:divBdr>
                                    <w:top w:val="none" w:sz="0" w:space="0" w:color="auto"/>
                                    <w:left w:val="none" w:sz="0" w:space="0" w:color="auto"/>
                                    <w:bottom w:val="none" w:sz="0" w:space="0" w:color="auto"/>
                                    <w:right w:val="none" w:sz="0" w:space="0" w:color="auto"/>
                                  </w:divBdr>
                                  <w:divsChild>
                                    <w:div w:id="2106069785">
                                      <w:marLeft w:val="0"/>
                                      <w:marRight w:val="0"/>
                                      <w:marTop w:val="60"/>
                                      <w:marBottom w:val="300"/>
                                      <w:divBdr>
                                        <w:top w:val="none" w:sz="0" w:space="0" w:color="auto"/>
                                        <w:left w:val="none" w:sz="0" w:space="0" w:color="auto"/>
                                        <w:bottom w:val="none" w:sz="0" w:space="0" w:color="auto"/>
                                        <w:right w:val="none" w:sz="0" w:space="0" w:color="auto"/>
                                      </w:divBdr>
                                      <w:divsChild>
                                        <w:div w:id="84764032">
                                          <w:marLeft w:val="0"/>
                                          <w:marRight w:val="0"/>
                                          <w:marTop w:val="0"/>
                                          <w:marBottom w:val="0"/>
                                          <w:divBdr>
                                            <w:top w:val="none" w:sz="0" w:space="0" w:color="auto"/>
                                            <w:left w:val="none" w:sz="0" w:space="0" w:color="auto"/>
                                            <w:bottom w:val="none" w:sz="0" w:space="0" w:color="auto"/>
                                            <w:right w:val="none" w:sz="0" w:space="0" w:color="auto"/>
                                          </w:divBdr>
                                          <w:divsChild>
                                            <w:div w:id="2126263653">
                                              <w:marLeft w:val="0"/>
                                              <w:marRight w:val="0"/>
                                              <w:marTop w:val="0"/>
                                              <w:marBottom w:val="0"/>
                                              <w:divBdr>
                                                <w:top w:val="none" w:sz="0" w:space="0" w:color="auto"/>
                                                <w:left w:val="none" w:sz="0" w:space="0" w:color="auto"/>
                                                <w:bottom w:val="none" w:sz="0" w:space="0" w:color="auto"/>
                                                <w:right w:val="none" w:sz="0" w:space="0" w:color="auto"/>
                                              </w:divBdr>
                                              <w:divsChild>
                                                <w:div w:id="1764960359">
                                                  <w:marLeft w:val="0"/>
                                                  <w:marRight w:val="0"/>
                                                  <w:marTop w:val="0"/>
                                                  <w:marBottom w:val="0"/>
                                                  <w:divBdr>
                                                    <w:top w:val="none" w:sz="0" w:space="0" w:color="auto"/>
                                                    <w:left w:val="none" w:sz="0" w:space="0" w:color="auto"/>
                                                    <w:bottom w:val="none" w:sz="0" w:space="0" w:color="auto"/>
                                                    <w:right w:val="none" w:sz="0" w:space="0" w:color="auto"/>
                                                  </w:divBdr>
                                                  <w:divsChild>
                                                    <w:div w:id="73432926">
                                                      <w:marLeft w:val="0"/>
                                                      <w:marRight w:val="0"/>
                                                      <w:marTop w:val="0"/>
                                                      <w:marBottom w:val="0"/>
                                                      <w:divBdr>
                                                        <w:top w:val="none" w:sz="0" w:space="0" w:color="auto"/>
                                                        <w:left w:val="none" w:sz="0" w:space="0" w:color="auto"/>
                                                        <w:bottom w:val="none" w:sz="0" w:space="0" w:color="auto"/>
                                                        <w:right w:val="none" w:sz="0" w:space="0" w:color="auto"/>
                                                      </w:divBdr>
                                                      <w:divsChild>
                                                        <w:div w:id="1024818375">
                                                          <w:marLeft w:val="0"/>
                                                          <w:marRight w:val="0"/>
                                                          <w:marTop w:val="0"/>
                                                          <w:marBottom w:val="0"/>
                                                          <w:divBdr>
                                                            <w:top w:val="none" w:sz="0" w:space="0" w:color="auto"/>
                                                            <w:left w:val="none" w:sz="0" w:space="0" w:color="auto"/>
                                                            <w:bottom w:val="none" w:sz="0" w:space="0" w:color="auto"/>
                                                            <w:right w:val="none" w:sz="0" w:space="0" w:color="auto"/>
                                                          </w:divBdr>
                                                          <w:divsChild>
                                                            <w:div w:id="2043433574">
                                                              <w:marLeft w:val="0"/>
                                                              <w:marRight w:val="0"/>
                                                              <w:marTop w:val="0"/>
                                                              <w:marBottom w:val="0"/>
                                                              <w:divBdr>
                                                                <w:top w:val="none" w:sz="0" w:space="0" w:color="auto"/>
                                                                <w:left w:val="none" w:sz="0" w:space="0" w:color="auto"/>
                                                                <w:bottom w:val="none" w:sz="0" w:space="0" w:color="auto"/>
                                                                <w:right w:val="none" w:sz="0" w:space="0" w:color="auto"/>
                                                              </w:divBdr>
                                                              <w:divsChild>
                                                                <w:div w:id="186725761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455241">
          <w:marLeft w:val="0"/>
          <w:marRight w:val="0"/>
          <w:marTop w:val="0"/>
          <w:marBottom w:val="0"/>
          <w:divBdr>
            <w:top w:val="none" w:sz="0" w:space="0" w:color="auto"/>
            <w:left w:val="none" w:sz="0" w:space="0" w:color="auto"/>
            <w:bottom w:val="none" w:sz="0" w:space="0" w:color="auto"/>
            <w:right w:val="none" w:sz="0" w:space="0" w:color="auto"/>
          </w:divBdr>
        </w:div>
      </w:divsChild>
    </w:div>
    <w:div w:id="1814371884">
      <w:bodyDiv w:val="1"/>
      <w:marLeft w:val="0"/>
      <w:marRight w:val="0"/>
      <w:marTop w:val="0"/>
      <w:marBottom w:val="0"/>
      <w:divBdr>
        <w:top w:val="none" w:sz="0" w:space="0" w:color="auto"/>
        <w:left w:val="none" w:sz="0" w:space="0" w:color="auto"/>
        <w:bottom w:val="none" w:sz="0" w:space="0" w:color="auto"/>
        <w:right w:val="none" w:sz="0" w:space="0" w:color="auto"/>
      </w:divBdr>
    </w:div>
    <w:div w:id="1820920379">
      <w:bodyDiv w:val="1"/>
      <w:marLeft w:val="0"/>
      <w:marRight w:val="0"/>
      <w:marTop w:val="0"/>
      <w:marBottom w:val="0"/>
      <w:divBdr>
        <w:top w:val="none" w:sz="0" w:space="0" w:color="auto"/>
        <w:left w:val="none" w:sz="0" w:space="0" w:color="auto"/>
        <w:bottom w:val="none" w:sz="0" w:space="0" w:color="auto"/>
        <w:right w:val="none" w:sz="0" w:space="0" w:color="auto"/>
      </w:divBdr>
    </w:div>
    <w:div w:id="186339606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109/Docs/RP-25196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26</TotalTime>
  <Pages>4</Pages>
  <Words>876</Words>
  <Characters>4946</Characters>
  <Application>Microsoft Office Word</Application>
  <DocSecurity>0</DocSecurity>
  <Lines>183</Lines>
  <Paragraphs>171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5651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13</cp:revision>
  <dcterms:created xsi:type="dcterms:W3CDTF">2025-08-31T15:15:00Z</dcterms:created>
  <dcterms:modified xsi:type="dcterms:W3CDTF">2025-11-20T23:32:00Z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