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D150" w14:textId="677DCE8C" w:rsidR="008D616A" w:rsidRDefault="008D616A" w:rsidP="008D616A">
      <w:pPr>
        <w:pStyle w:val="CRCoverPage"/>
        <w:tabs>
          <w:tab w:val="right" w:pos="9639"/>
        </w:tabs>
        <w:spacing w:after="0"/>
        <w:rPr>
          <w:rFonts w:cs="Arial"/>
          <w:b/>
          <w:color w:val="808080" w:themeColor="background1" w:themeShade="80"/>
          <w:sz w:val="26"/>
          <w:szCs w:val="26"/>
        </w:rPr>
      </w:pPr>
      <w:bookmarkStart w:id="0" w:name="_Hlk177645036"/>
      <w:r w:rsidRPr="1A2B2371">
        <w:rPr>
          <w:b/>
          <w:sz w:val="24"/>
          <w:szCs w:val="24"/>
        </w:rPr>
        <w:t>3GPP TSG-RAN WG4 Meeting #11</w:t>
      </w:r>
      <w:r w:rsidR="005B5000">
        <w:rPr>
          <w:b/>
          <w:sz w:val="24"/>
          <w:szCs w:val="24"/>
        </w:rPr>
        <w:t>7</w:t>
      </w:r>
      <w:r w:rsidR="04633A1B" w:rsidRPr="1A2B2371">
        <w:rPr>
          <w:b/>
          <w:bCs/>
          <w:noProof/>
          <w:sz w:val="24"/>
          <w:szCs w:val="24"/>
        </w:rPr>
        <w:t xml:space="preserve">                                   </w:t>
      </w:r>
      <w:r w:rsidRPr="0A91BB17">
        <w:rPr>
          <w:rFonts w:cs="Arial"/>
          <w:b/>
          <w:sz w:val="26"/>
          <w:szCs w:val="26"/>
        </w:rPr>
        <w:t>R4-</w:t>
      </w:r>
      <w:r w:rsidRPr="0A91BB17">
        <w:rPr>
          <w:rFonts w:cs="Arial"/>
          <w:b/>
          <w:bCs/>
          <w:sz w:val="26"/>
          <w:szCs w:val="26"/>
        </w:rPr>
        <w:t>25</w:t>
      </w:r>
      <w:r w:rsidR="186D4191" w:rsidRPr="0A91BB17">
        <w:rPr>
          <w:rFonts w:cs="Arial"/>
          <w:b/>
          <w:bCs/>
          <w:sz w:val="26"/>
          <w:szCs w:val="26"/>
        </w:rPr>
        <w:t>21668</w:t>
      </w:r>
    </w:p>
    <w:p w14:paraId="6B0CDAFA" w14:textId="3DBE80A0" w:rsidR="008D616A" w:rsidRPr="002209E4" w:rsidRDefault="005B5000" w:rsidP="008D61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Dallas</w:t>
      </w:r>
      <w:r w:rsidR="008D616A" w:rsidRPr="008D616A">
        <w:rPr>
          <w:rFonts w:eastAsia="SimSun" w:cs="Arial"/>
          <w:sz w:val="24"/>
          <w:szCs w:val="24"/>
          <w:lang w:eastAsia="zh-CN"/>
        </w:rPr>
        <w:t xml:space="preserve">, </w:t>
      </w:r>
      <w:r w:rsidR="001D0F66">
        <w:rPr>
          <w:rFonts w:eastAsia="SimSun" w:cs="Arial"/>
          <w:sz w:val="24"/>
          <w:szCs w:val="24"/>
          <w:lang w:eastAsia="zh-CN"/>
        </w:rPr>
        <w:t xml:space="preserve">TX, </w:t>
      </w:r>
      <w:r>
        <w:rPr>
          <w:rFonts w:eastAsia="SimSun" w:cs="Arial"/>
          <w:sz w:val="24"/>
          <w:szCs w:val="24"/>
          <w:lang w:eastAsia="zh-CN"/>
        </w:rPr>
        <w:t>USA</w:t>
      </w:r>
      <w:r w:rsidR="008D616A" w:rsidRPr="008D616A">
        <w:rPr>
          <w:rFonts w:eastAsia="SimSun" w:cs="Arial"/>
          <w:sz w:val="24"/>
          <w:szCs w:val="24"/>
          <w:lang w:eastAsia="zh-CN"/>
        </w:rPr>
        <w:t xml:space="preserve">, </w:t>
      </w:r>
      <w:r w:rsidR="001D0F66">
        <w:rPr>
          <w:rFonts w:eastAsia="SimSun" w:cs="Arial"/>
          <w:sz w:val="24"/>
          <w:szCs w:val="24"/>
          <w:lang w:eastAsia="zh-CN"/>
        </w:rPr>
        <w:t>Novem</w:t>
      </w:r>
      <w:r w:rsidR="008D616A" w:rsidRPr="008D616A">
        <w:rPr>
          <w:rFonts w:eastAsia="SimSun" w:cs="Arial"/>
          <w:sz w:val="24"/>
          <w:szCs w:val="24"/>
          <w:lang w:eastAsia="zh-CN"/>
        </w:rPr>
        <w:t>ber 1</w:t>
      </w:r>
      <w:r w:rsidR="001D0F66">
        <w:rPr>
          <w:rFonts w:eastAsia="SimSun" w:cs="Arial"/>
          <w:sz w:val="24"/>
          <w:szCs w:val="24"/>
          <w:lang w:eastAsia="zh-CN"/>
        </w:rPr>
        <w:t>7</w:t>
      </w:r>
      <w:r w:rsidR="008D616A" w:rsidRPr="008D616A">
        <w:rPr>
          <w:rFonts w:eastAsia="SimSun" w:cs="Arial"/>
          <w:sz w:val="24"/>
          <w:szCs w:val="24"/>
          <w:lang w:eastAsia="zh-CN"/>
        </w:rPr>
        <w:t>-</w:t>
      </w:r>
      <w:r w:rsidR="001D0F66">
        <w:rPr>
          <w:rFonts w:eastAsia="SimSun" w:cs="Arial"/>
          <w:sz w:val="24"/>
          <w:szCs w:val="24"/>
          <w:lang w:eastAsia="zh-CN"/>
        </w:rPr>
        <w:t>21</w:t>
      </w:r>
      <w:r w:rsidR="008D616A" w:rsidRPr="008D616A">
        <w:rPr>
          <w:rFonts w:eastAsia="SimSun" w:cs="Arial"/>
          <w:sz w:val="24"/>
          <w:szCs w:val="24"/>
          <w:lang w:eastAsia="zh-CN"/>
        </w:rPr>
        <w:t>, 2025</w:t>
      </w:r>
      <w:r w:rsidR="008D616A">
        <w:rPr>
          <w:rFonts w:cs="Arial"/>
          <w:sz w:val="24"/>
        </w:rPr>
        <w:br/>
      </w:r>
    </w:p>
    <w:p w14:paraId="288C4EB9" w14:textId="32860C60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>
        <w:rPr>
          <w:rFonts w:ascii="Arial" w:hAnsi="Arial" w:cs="Arial"/>
          <w:b/>
        </w:rPr>
        <w:t xml:space="preserve">Qualcomm views on 6G </w:t>
      </w:r>
      <w:r w:rsidR="00D90965">
        <w:rPr>
          <w:rFonts w:ascii="Arial" w:hAnsi="Arial" w:cs="Arial"/>
          <w:b/>
        </w:rPr>
        <w:t>Spectrum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29CB2459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>
        <w:tab/>
      </w:r>
      <w:r w:rsidR="1C459220" w:rsidRPr="1A2B2371">
        <w:rPr>
          <w:rFonts w:ascii="Arial" w:hAnsi="Arial" w:cs="Arial"/>
          <w:b/>
          <w:bCs/>
        </w:rPr>
        <w:t>8.</w:t>
      </w:r>
      <w:r w:rsidR="79C314BD" w:rsidRPr="0A91BB17">
        <w:rPr>
          <w:rFonts w:ascii="Arial" w:hAnsi="Arial" w:cs="Arial"/>
          <w:b/>
          <w:bCs/>
        </w:rPr>
        <w:t>5</w:t>
      </w:r>
    </w:p>
    <w:p w14:paraId="7C79B81D" w14:textId="09EE71A2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096F407D" w14:textId="401B4DCA" w:rsidR="008D616A" w:rsidRPr="005E4466" w:rsidRDefault="008D616A" w:rsidP="14ABC8CC">
      <w:pPr>
        <w:spacing w:after="60"/>
        <w:ind w:left="1985" w:hanging="1985"/>
        <w:rPr>
          <w:rFonts w:ascii="Arial" w:hAnsi="Arial" w:cs="Arial"/>
          <w:b/>
          <w:bCs/>
        </w:rPr>
      </w:pPr>
      <w:r w:rsidRPr="14ABC8CC">
        <w:rPr>
          <w:rFonts w:ascii="Arial" w:hAnsi="Arial" w:cs="Arial"/>
          <w:b/>
          <w:bCs/>
        </w:rPr>
        <w:t xml:space="preserve">SI: </w:t>
      </w:r>
      <w:r>
        <w:tab/>
      </w:r>
      <w:r w:rsidR="1440D267" w:rsidRPr="14ABC8CC">
        <w:rPr>
          <w:rFonts w:ascii="Arial" w:hAnsi="Arial" w:cs="Arial"/>
          <w:b/>
          <w:bCs/>
        </w:rPr>
        <w:t>FS_6G_Radio</w:t>
      </w:r>
    </w:p>
    <w:p w14:paraId="0C099EDB" w14:textId="77777777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F313E7E" w14:textId="77777777" w:rsidR="00C76FB8" w:rsidRDefault="00C76FB8" w:rsidP="001D6D09">
      <w:pPr>
        <w:pStyle w:val="FP"/>
      </w:pPr>
    </w:p>
    <w:p w14:paraId="196791C4" w14:textId="5FD979B4" w:rsidR="008D616A" w:rsidRDefault="00A7413F" w:rsidP="008D616A">
      <w:pPr>
        <w:pStyle w:val="Heading1"/>
      </w:pPr>
      <w:r>
        <w:t>1.</w:t>
      </w:r>
      <w:r>
        <w:tab/>
      </w:r>
      <w:r w:rsidR="008D616A">
        <w:t>Introduction</w:t>
      </w:r>
    </w:p>
    <w:p w14:paraId="1636C4DB" w14:textId="70DBBF49" w:rsidR="008D616A" w:rsidRPr="00F72630" w:rsidRDefault="001E7BE3" w:rsidP="008D616A">
      <w:pPr>
        <w:rPr>
          <w:lang w:eastAsia="en-US"/>
        </w:rPr>
      </w:pPr>
      <w:r w:rsidRPr="00F72630">
        <w:rPr>
          <w:lang w:eastAsia="en-US"/>
        </w:rPr>
        <w:t xml:space="preserve">In this paper we discuss and propose </w:t>
      </w:r>
      <w:r w:rsidR="00F66618" w:rsidRPr="00F72630">
        <w:rPr>
          <w:lang w:eastAsia="en-US"/>
        </w:rPr>
        <w:t>6GR Spectrum issues</w:t>
      </w:r>
      <w:r w:rsidR="003B7F6D" w:rsidRPr="00F72630">
        <w:rPr>
          <w:lang w:eastAsia="en-US"/>
        </w:rPr>
        <w:t xml:space="preserve"> in accordance with the chair guidance in [3]</w:t>
      </w:r>
      <w:r w:rsidR="00F66618" w:rsidRPr="00F72630">
        <w:rPr>
          <w:lang w:eastAsia="en-US"/>
        </w:rPr>
        <w:t>. We discuss and provide input to bands and band combinations work</w:t>
      </w:r>
      <w:r w:rsidR="006C6C06" w:rsidRPr="00F72630">
        <w:rPr>
          <w:lang w:eastAsia="en-US"/>
        </w:rPr>
        <w:t xml:space="preserve">. </w:t>
      </w:r>
    </w:p>
    <w:p w14:paraId="73360394" w14:textId="4BA2547B" w:rsidR="00114076" w:rsidRPr="00FF1B25" w:rsidRDefault="00A7413F" w:rsidP="00FF1B25">
      <w:pPr>
        <w:pStyle w:val="Heading1"/>
      </w:pPr>
      <w:r>
        <w:t>2.</w:t>
      </w:r>
      <w:r>
        <w:tab/>
      </w:r>
      <w:r w:rsidR="008D616A">
        <w:t>Discussion</w:t>
      </w:r>
    </w:p>
    <w:p w14:paraId="06027449" w14:textId="4D944681" w:rsidR="00BB4EF9" w:rsidRDefault="009464E9" w:rsidP="00A60252">
      <w:pPr>
        <w:pStyle w:val="Heading2"/>
      </w:pPr>
      <w:r>
        <w:t>2.</w:t>
      </w:r>
      <w:r w:rsidR="00FF1B25">
        <w:t>1</w:t>
      </w:r>
      <w:r w:rsidR="00A60252">
        <w:tab/>
        <w:t>Band</w:t>
      </w:r>
      <w:r w:rsidR="00BC7D26">
        <w:t>/Band combination</w:t>
      </w:r>
      <w:r w:rsidR="00A60252">
        <w:t xml:space="preserve"> definition</w:t>
      </w:r>
      <w:r w:rsidR="00C76516">
        <w:t xml:space="preserve"> </w:t>
      </w:r>
    </w:p>
    <w:p w14:paraId="5D8BD9FC" w14:textId="724E3A02" w:rsidR="005B131A" w:rsidRPr="0063571A" w:rsidRDefault="003027B0" w:rsidP="0063571A">
      <w:pPr>
        <w:pStyle w:val="Heading3"/>
      </w:pPr>
      <w:r>
        <w:t>2</w:t>
      </w:r>
      <w:r w:rsidR="00321A55">
        <w:t>.</w:t>
      </w:r>
      <w:r w:rsidR="00FF1B25">
        <w:t>1</w:t>
      </w:r>
      <w:r w:rsidR="00321A55">
        <w:t xml:space="preserve">.1 </w:t>
      </w:r>
      <w:r w:rsidR="00FF12AC">
        <w:tab/>
      </w:r>
      <w:r w:rsidR="00321A55">
        <w:t>Bands</w:t>
      </w:r>
      <w:r w:rsidR="00526537">
        <w:t xml:space="preserve"> for 6GR</w:t>
      </w:r>
    </w:p>
    <w:p w14:paraId="68603A44" w14:textId="3C345E4C" w:rsidR="00451C57" w:rsidRDefault="009E2834" w:rsidP="00B23507">
      <w:pPr>
        <w:rPr>
          <w:color w:val="000000" w:themeColor="text1"/>
        </w:rPr>
      </w:pPr>
      <w:r w:rsidRPr="005B5AF8">
        <w:rPr>
          <w:color w:val="000000" w:themeColor="text1"/>
        </w:rPr>
        <w:t>In previous meeting, prefixes “s” and “t”</w:t>
      </w:r>
      <w:r w:rsidR="005B5AF8" w:rsidRPr="005B5AF8">
        <w:rPr>
          <w:color w:val="000000" w:themeColor="text1"/>
        </w:rPr>
        <w:t xml:space="preserve"> were discussed. </w:t>
      </w:r>
      <w:r w:rsidR="00197BFD">
        <w:rPr>
          <w:color w:val="000000" w:themeColor="text1"/>
        </w:rPr>
        <w:t xml:space="preserve">Given </w:t>
      </w:r>
      <w:r w:rsidR="003A2FDF">
        <w:rPr>
          <w:color w:val="000000" w:themeColor="text1"/>
        </w:rPr>
        <w:t xml:space="preserve">there </w:t>
      </w:r>
      <w:r w:rsidR="00197BFD">
        <w:rPr>
          <w:color w:val="000000" w:themeColor="text1"/>
        </w:rPr>
        <w:t>seems to be</w:t>
      </w:r>
      <w:r w:rsidR="003A2FDF">
        <w:rPr>
          <w:color w:val="000000" w:themeColor="text1"/>
        </w:rPr>
        <w:t xml:space="preserve"> no</w:t>
      </w:r>
      <w:r w:rsidR="00197BFD">
        <w:rPr>
          <w:color w:val="000000" w:themeColor="text1"/>
        </w:rPr>
        <w:t xml:space="preserve"> ground-breaking difference between these two</w:t>
      </w:r>
      <w:r w:rsidR="00097777">
        <w:rPr>
          <w:color w:val="000000" w:themeColor="text1"/>
        </w:rPr>
        <w:t xml:space="preserve">, </w:t>
      </w:r>
      <w:r w:rsidR="003A5ADA">
        <w:rPr>
          <w:color w:val="000000" w:themeColor="text1"/>
        </w:rPr>
        <w:t xml:space="preserve">we suggest to also consider “g” among the alternatives. </w:t>
      </w:r>
      <w:r w:rsidR="00C579A8">
        <w:rPr>
          <w:color w:val="000000" w:themeColor="text1"/>
        </w:rPr>
        <w:t>“g” could refer to e.g. “Generation”.</w:t>
      </w:r>
    </w:p>
    <w:p w14:paraId="19BAE444" w14:textId="3145FA8D" w:rsidR="00C579A8" w:rsidRDefault="00C579A8" w:rsidP="00B23507">
      <w:pPr>
        <w:rPr>
          <w:color w:val="000000" w:themeColor="text1"/>
        </w:rPr>
      </w:pPr>
      <w:r w:rsidRPr="006F0873">
        <w:rPr>
          <w:b/>
          <w:bCs/>
          <w:color w:val="000000" w:themeColor="text1"/>
        </w:rPr>
        <w:t>Proposal 1</w:t>
      </w:r>
      <w:r>
        <w:rPr>
          <w:color w:val="000000" w:themeColor="text1"/>
        </w:rPr>
        <w:t xml:space="preserve">: </w:t>
      </w:r>
      <w:r w:rsidR="00B26EE6">
        <w:rPr>
          <w:color w:val="000000" w:themeColor="text1"/>
        </w:rPr>
        <w:t xml:space="preserve">Decide if “s”, “t”, or “g” is used </w:t>
      </w:r>
      <w:r w:rsidR="006F0873">
        <w:rPr>
          <w:color w:val="000000" w:themeColor="text1"/>
        </w:rPr>
        <w:t>as prefix</w:t>
      </w:r>
    </w:p>
    <w:p w14:paraId="188BA8DE" w14:textId="74305899" w:rsidR="003767D0" w:rsidRDefault="003767D0" w:rsidP="00B23507">
      <w:pPr>
        <w:rPr>
          <w:color w:val="000000" w:themeColor="text1"/>
        </w:rPr>
      </w:pPr>
      <w:r>
        <w:rPr>
          <w:color w:val="000000" w:themeColor="text1"/>
        </w:rPr>
        <w:t xml:space="preserve">There was some discussion on band numbering and numbering ranges in one of the </w:t>
      </w:r>
      <w:r w:rsidR="75794350" w:rsidRPr="400425C2">
        <w:rPr>
          <w:color w:val="000000" w:themeColor="text1"/>
        </w:rPr>
        <w:t>A</w:t>
      </w:r>
      <w:r w:rsidRPr="400425C2">
        <w:rPr>
          <w:color w:val="000000" w:themeColor="text1"/>
        </w:rPr>
        <w:t>d-</w:t>
      </w:r>
      <w:r w:rsidR="30F637B7" w:rsidRPr="400425C2">
        <w:rPr>
          <w:color w:val="000000" w:themeColor="text1"/>
        </w:rPr>
        <w:t>H</w:t>
      </w:r>
      <w:r w:rsidRPr="400425C2">
        <w:rPr>
          <w:color w:val="000000" w:themeColor="text1"/>
        </w:rPr>
        <w:t>oc</w:t>
      </w:r>
      <w:r w:rsidR="23A959B6" w:rsidRPr="400425C2">
        <w:rPr>
          <w:color w:val="000000" w:themeColor="text1"/>
        </w:rPr>
        <w:t xml:space="preserve"> meetings</w:t>
      </w:r>
      <w:r>
        <w:rPr>
          <w:color w:val="000000" w:themeColor="text1"/>
        </w:rPr>
        <w:t xml:space="preserve">, but there was unfortunately not enough time to find common ground. Our view is that band numbering should be inherited </w:t>
      </w:r>
      <w:r w:rsidR="00116775">
        <w:rPr>
          <w:color w:val="000000" w:themeColor="text1"/>
        </w:rPr>
        <w:t xml:space="preserve">from 5G. This has been the practice </w:t>
      </w:r>
      <w:r w:rsidR="00A5740C">
        <w:rPr>
          <w:color w:val="000000" w:themeColor="text1"/>
        </w:rPr>
        <w:t>in 3GPP over different Generations. We would find it very diff</w:t>
      </w:r>
      <w:r w:rsidR="00666AD8">
        <w:rPr>
          <w:color w:val="000000" w:themeColor="text1"/>
        </w:rPr>
        <w:t>icult</w:t>
      </w:r>
      <w:r w:rsidR="00A5740C">
        <w:rPr>
          <w:color w:val="000000" w:themeColor="text1"/>
        </w:rPr>
        <w:t xml:space="preserve"> if the band numbering were changed</w:t>
      </w:r>
      <w:r w:rsidR="3B4B813D" w:rsidRPr="400425C2">
        <w:rPr>
          <w:color w:val="000000" w:themeColor="text1"/>
        </w:rPr>
        <w:t>,</w:t>
      </w:r>
      <w:r w:rsidR="00666AD8">
        <w:rPr>
          <w:color w:val="000000" w:themeColor="text1"/>
        </w:rPr>
        <w:t xml:space="preserve"> starting from very practical matters such as the way how enginee</w:t>
      </w:r>
      <w:r w:rsidR="003E4C1B">
        <w:rPr>
          <w:color w:val="000000" w:themeColor="text1"/>
        </w:rPr>
        <w:t>rs and leadership talk about that bands and so on.</w:t>
      </w:r>
    </w:p>
    <w:p w14:paraId="60BCECDF" w14:textId="1248379C" w:rsidR="003E4C1B" w:rsidRPr="005B5AF8" w:rsidRDefault="003E4C1B" w:rsidP="00B23507">
      <w:pPr>
        <w:rPr>
          <w:color w:val="000000" w:themeColor="text1"/>
        </w:rPr>
      </w:pPr>
      <w:r w:rsidRPr="003E4C1B">
        <w:rPr>
          <w:b/>
          <w:bCs/>
          <w:color w:val="000000" w:themeColor="text1"/>
        </w:rPr>
        <w:t>Proposal 2</w:t>
      </w:r>
      <w:r>
        <w:rPr>
          <w:color w:val="000000" w:themeColor="text1"/>
        </w:rPr>
        <w:t>: Use the same band numbering for re-fa</w:t>
      </w:r>
      <w:r w:rsidR="005F52C1">
        <w:rPr>
          <w:color w:val="000000" w:themeColor="text1"/>
        </w:rPr>
        <w:t>r</w:t>
      </w:r>
      <w:r>
        <w:rPr>
          <w:color w:val="000000" w:themeColor="text1"/>
        </w:rPr>
        <w:t>ming 6G bands as in 5G</w:t>
      </w:r>
    </w:p>
    <w:p w14:paraId="2C5349C1" w14:textId="270885B8" w:rsidR="00CF44D2" w:rsidRPr="0063571A" w:rsidRDefault="003027B0" w:rsidP="0063571A">
      <w:pPr>
        <w:pStyle w:val="Heading3"/>
      </w:pPr>
      <w:r>
        <w:t>2</w:t>
      </w:r>
      <w:r w:rsidR="00321A55">
        <w:t>.</w:t>
      </w:r>
      <w:r w:rsidR="0063571A">
        <w:t>1</w:t>
      </w:r>
      <w:r w:rsidR="009464E9">
        <w:t>.2</w:t>
      </w:r>
      <w:r w:rsidR="00321A55">
        <w:t xml:space="preserve"> </w:t>
      </w:r>
      <w:r w:rsidR="00FF12AC">
        <w:tab/>
      </w:r>
      <w:r w:rsidR="00A60252">
        <w:t xml:space="preserve">Band </w:t>
      </w:r>
      <w:r w:rsidR="00904DC5">
        <w:t xml:space="preserve">combination </w:t>
      </w:r>
      <w:r w:rsidR="00A60252">
        <w:t xml:space="preserve">definition </w:t>
      </w:r>
      <w:r>
        <w:t>and simplification</w:t>
      </w:r>
      <w:r w:rsidR="00526537">
        <w:t xml:space="preserve"> for 6GR</w:t>
      </w:r>
    </w:p>
    <w:p w14:paraId="268424EC" w14:textId="2A7FABFE" w:rsidR="00A2751A" w:rsidRDefault="00E57918" w:rsidP="00B23507">
      <w:pPr>
        <w:rPr>
          <w:color w:val="000000" w:themeColor="text1"/>
        </w:rPr>
      </w:pPr>
      <w:r>
        <w:rPr>
          <w:color w:val="000000" w:themeColor="text1"/>
        </w:rPr>
        <w:t xml:space="preserve">Band combinations </w:t>
      </w:r>
      <w:r w:rsidR="31F44888" w:rsidRPr="400425C2">
        <w:rPr>
          <w:color w:val="000000" w:themeColor="text1"/>
        </w:rPr>
        <w:t>are</w:t>
      </w:r>
      <w:r>
        <w:rPr>
          <w:color w:val="000000" w:themeColor="text1"/>
        </w:rPr>
        <w:t xml:space="preserve"> one of the k</w:t>
      </w:r>
      <w:r w:rsidR="003E718C">
        <w:rPr>
          <w:color w:val="000000" w:themeColor="text1"/>
        </w:rPr>
        <w:t>e</w:t>
      </w:r>
      <w:r>
        <w:rPr>
          <w:color w:val="000000" w:themeColor="text1"/>
        </w:rPr>
        <w:t xml:space="preserve">y topics for </w:t>
      </w:r>
      <w:r w:rsidR="003E718C">
        <w:rPr>
          <w:color w:val="000000" w:themeColor="text1"/>
        </w:rPr>
        <w:t xml:space="preserve">RAN4. With regards to that, word “simplification” is </w:t>
      </w:r>
      <w:r w:rsidR="003E718C" w:rsidRPr="400425C2">
        <w:rPr>
          <w:color w:val="000000" w:themeColor="text1"/>
        </w:rPr>
        <w:t>common</w:t>
      </w:r>
      <w:r w:rsidR="003E718C">
        <w:rPr>
          <w:color w:val="000000" w:themeColor="text1"/>
        </w:rPr>
        <w:t xml:space="preserve"> in many contributions</w:t>
      </w:r>
      <w:r w:rsidR="78A77045" w:rsidRPr="400425C2">
        <w:rPr>
          <w:color w:val="000000" w:themeColor="text1"/>
        </w:rPr>
        <w:t xml:space="preserve"> in association with band combinations</w:t>
      </w:r>
      <w:r w:rsidR="003E718C" w:rsidRPr="400425C2">
        <w:rPr>
          <w:color w:val="000000" w:themeColor="text1"/>
        </w:rPr>
        <w:t>.</w:t>
      </w:r>
      <w:r w:rsidR="00F53854">
        <w:rPr>
          <w:color w:val="000000" w:themeColor="text1"/>
        </w:rPr>
        <w:t xml:space="preserve"> In our view there are two meanings for this “simplification” which must be clearly distinguished</w:t>
      </w:r>
      <w:r w:rsidR="61954F20" w:rsidRPr="400425C2">
        <w:rPr>
          <w:color w:val="000000" w:themeColor="text1"/>
        </w:rPr>
        <w:t xml:space="preserve"> to avoid misunderstandings.</w:t>
      </w:r>
      <w:r w:rsidR="003E718C" w:rsidRPr="400425C2">
        <w:rPr>
          <w:color w:val="000000" w:themeColor="text1"/>
        </w:rPr>
        <w:t xml:space="preserve"> </w:t>
      </w:r>
    </w:p>
    <w:p w14:paraId="072C365B" w14:textId="1F76774E" w:rsidR="008C6B6F" w:rsidRPr="00DB5FC2" w:rsidRDefault="008C6B6F" w:rsidP="004F712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>Simplification of specification</w:t>
      </w:r>
      <w:r w:rsidR="004F712A"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means ways how the specification can be made lean</w:t>
      </w:r>
      <w:r w:rsidR="00DB5FC2"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>er</w:t>
      </w:r>
      <w:r w:rsidR="004F712A"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and </w:t>
      </w:r>
      <w:r w:rsidR="004F712A" w:rsidRPr="1A53A6F1">
        <w:rPr>
          <w:rFonts w:ascii="Times New Roman" w:hAnsi="Times New Roman" w:cs="Times New Roman"/>
          <w:color w:val="000000" w:themeColor="text1"/>
          <w:sz w:val="20"/>
          <w:szCs w:val="20"/>
        </w:rPr>
        <w:t>simple</w:t>
      </w:r>
      <w:r w:rsidR="53C9C439" w:rsidRPr="1A53A6F1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4F712A"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to understand</w:t>
      </w:r>
    </w:p>
    <w:p w14:paraId="2F96FB4F" w14:textId="389FA881" w:rsidR="004F712A" w:rsidRDefault="004F712A" w:rsidP="004F712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>Simplification of the UE complexity</w:t>
      </w:r>
      <w:r w:rsidR="007B42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9FB2752" w:rsidRPr="400425C2">
        <w:rPr>
          <w:rFonts w:ascii="Times New Roman" w:hAnsi="Times New Roman" w:cs="Times New Roman"/>
          <w:color w:val="000000" w:themeColor="text1"/>
          <w:sz w:val="20"/>
          <w:szCs w:val="20"/>
        </w:rPr>
        <w:t>means</w:t>
      </w:r>
      <w:r w:rsidR="007B42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limiting the specified bands combinations</w:t>
      </w:r>
    </w:p>
    <w:p w14:paraId="3CA2463A" w14:textId="00B1AA2C" w:rsidR="00F54C05" w:rsidRDefault="00F54C05" w:rsidP="00F54C05">
      <w:pPr>
        <w:rPr>
          <w:color w:val="000000" w:themeColor="text1"/>
        </w:rPr>
      </w:pPr>
      <w:r>
        <w:rPr>
          <w:color w:val="000000" w:themeColor="text1"/>
        </w:rPr>
        <w:t>We are supporting of the former, i.e. simplification of specification</w:t>
      </w:r>
      <w:r w:rsidR="00195BA0">
        <w:rPr>
          <w:color w:val="000000" w:themeColor="text1"/>
        </w:rPr>
        <w:t xml:space="preserve"> to be leaner and simpler to understand. We are not</w:t>
      </w:r>
      <w:r w:rsidR="00233C5D">
        <w:rPr>
          <w:color w:val="000000" w:themeColor="text1"/>
        </w:rPr>
        <w:t xml:space="preserve"> supporting to limit the specified band combinations</w:t>
      </w:r>
      <w:r w:rsidR="00DD561F">
        <w:rPr>
          <w:color w:val="000000" w:themeColor="text1"/>
        </w:rPr>
        <w:t>. Band grouping could be a good tool</w:t>
      </w:r>
      <w:r w:rsidR="6A6D90BA" w:rsidRPr="1A53A6F1">
        <w:rPr>
          <w:color w:val="000000" w:themeColor="text1"/>
        </w:rPr>
        <w:t>, pending further studies,</w:t>
      </w:r>
      <w:r w:rsidR="00DD561F">
        <w:rPr>
          <w:color w:val="000000" w:themeColor="text1"/>
        </w:rPr>
        <w:t xml:space="preserve"> to write the specifications in </w:t>
      </w:r>
      <w:r w:rsidR="00CF37AA">
        <w:rPr>
          <w:color w:val="000000" w:themeColor="text1"/>
        </w:rPr>
        <w:t>simpler way but band grouping cannot be used to limit the possibilities to aggregate spectrum. For instance</w:t>
      </w:r>
      <w:r w:rsidR="00C371E0">
        <w:rPr>
          <w:color w:val="000000" w:themeColor="text1"/>
        </w:rPr>
        <w:t>,</w:t>
      </w:r>
      <w:r w:rsidR="00CF37AA">
        <w:rPr>
          <w:color w:val="000000" w:themeColor="text1"/>
        </w:rPr>
        <w:t xml:space="preserve"> combinations </w:t>
      </w:r>
      <w:r w:rsidR="00B6502A">
        <w:rPr>
          <w:color w:val="000000" w:themeColor="text1"/>
        </w:rPr>
        <w:t xml:space="preserve">n2/25-n66 and n1-n3 have been very </w:t>
      </w:r>
      <w:r w:rsidR="00B6502A">
        <w:rPr>
          <w:color w:val="000000" w:themeColor="text1"/>
        </w:rPr>
        <w:lastRenderedPageBreak/>
        <w:t xml:space="preserve">common in </w:t>
      </w:r>
      <w:proofErr w:type="gramStart"/>
      <w:r w:rsidR="00B6502A">
        <w:rPr>
          <w:color w:val="000000" w:themeColor="text1"/>
        </w:rPr>
        <w:t>UE’s</w:t>
      </w:r>
      <w:proofErr w:type="gramEnd"/>
      <w:r w:rsidR="00B6502A">
        <w:rPr>
          <w:color w:val="000000" w:themeColor="text1"/>
        </w:rPr>
        <w:t xml:space="preserve"> for both 4G and 5G era, so it must be possible to aggregate those example </w:t>
      </w:r>
      <w:r w:rsidR="00B6502A" w:rsidRPr="1A53A6F1">
        <w:rPr>
          <w:color w:val="000000" w:themeColor="text1"/>
        </w:rPr>
        <w:t>c</w:t>
      </w:r>
      <w:r w:rsidR="47568404" w:rsidRPr="1A53A6F1">
        <w:rPr>
          <w:color w:val="000000" w:themeColor="text1"/>
        </w:rPr>
        <w:t>ombinations</w:t>
      </w:r>
      <w:r w:rsidR="00B6502A">
        <w:rPr>
          <w:color w:val="000000" w:themeColor="text1"/>
        </w:rPr>
        <w:t xml:space="preserve"> also in 6G</w:t>
      </w:r>
      <w:r w:rsidR="00B1620F">
        <w:rPr>
          <w:color w:val="000000" w:themeColor="text1"/>
        </w:rPr>
        <w:t xml:space="preserve">. </w:t>
      </w:r>
    </w:p>
    <w:p w14:paraId="382B2742" w14:textId="2719AED7" w:rsidR="008B0D1D" w:rsidRDefault="00C371E0" w:rsidP="00F54C05">
      <w:pPr>
        <w:rPr>
          <w:color w:val="000000" w:themeColor="text1"/>
        </w:rPr>
      </w:pPr>
      <w:r>
        <w:rPr>
          <w:color w:val="000000" w:themeColor="text1"/>
        </w:rPr>
        <w:t xml:space="preserve">RAN4 should study </w:t>
      </w:r>
      <w:r w:rsidR="008141E6">
        <w:rPr>
          <w:color w:val="000000" w:themeColor="text1"/>
        </w:rPr>
        <w:t xml:space="preserve">the process how </w:t>
      </w:r>
      <w:r w:rsidR="00070F2E">
        <w:rPr>
          <w:color w:val="000000" w:themeColor="text1"/>
        </w:rPr>
        <w:t>band combinations specified in 5G are to be ported into 6G</w:t>
      </w:r>
      <w:r w:rsidR="00211E1E">
        <w:rPr>
          <w:color w:val="000000" w:themeColor="text1"/>
        </w:rPr>
        <w:t xml:space="preserve">. There are </w:t>
      </w:r>
      <w:r w:rsidR="00AE6A65">
        <w:rPr>
          <w:color w:val="000000" w:themeColor="text1"/>
        </w:rPr>
        <w:t>several</w:t>
      </w:r>
      <w:r w:rsidR="00211E1E">
        <w:rPr>
          <w:color w:val="000000" w:themeColor="text1"/>
        </w:rPr>
        <w:t xml:space="preserve"> ways to </w:t>
      </w:r>
      <w:r w:rsidR="00CF6F4F">
        <w:rPr>
          <w:color w:val="000000" w:themeColor="text1"/>
        </w:rPr>
        <w:t>do this</w:t>
      </w:r>
      <w:r w:rsidR="0731C6AB" w:rsidRPr="7AF11C94">
        <w:rPr>
          <w:color w:val="000000" w:themeColor="text1"/>
        </w:rPr>
        <w:t xml:space="preserve"> process</w:t>
      </w:r>
      <w:r w:rsidR="00CF6F4F">
        <w:rPr>
          <w:color w:val="000000" w:themeColor="text1"/>
        </w:rPr>
        <w:t xml:space="preserve">, </w:t>
      </w:r>
      <w:r w:rsidR="003319A3">
        <w:rPr>
          <w:color w:val="000000" w:themeColor="text1"/>
        </w:rPr>
        <w:t xml:space="preserve">ranging from </w:t>
      </w:r>
      <w:r w:rsidR="265E9CF1" w:rsidRPr="7AF11C94">
        <w:rPr>
          <w:color w:val="000000" w:themeColor="text1"/>
        </w:rPr>
        <w:t xml:space="preserve">starting 6G from clean slate into </w:t>
      </w:r>
      <w:r w:rsidR="003319A3">
        <w:rPr>
          <w:color w:val="000000" w:themeColor="text1"/>
        </w:rPr>
        <w:t xml:space="preserve">operator request </w:t>
      </w:r>
      <w:r w:rsidR="00217F5B">
        <w:rPr>
          <w:color w:val="000000" w:themeColor="text1"/>
        </w:rPr>
        <w:t xml:space="preserve">per band combination </w:t>
      </w:r>
      <w:r w:rsidR="00AE6A65">
        <w:rPr>
          <w:color w:val="000000" w:themeColor="text1"/>
        </w:rPr>
        <w:t xml:space="preserve">into automatic porting of all combinations. </w:t>
      </w:r>
      <w:r w:rsidR="006E2ADE">
        <w:rPr>
          <w:color w:val="000000" w:themeColor="text1"/>
        </w:rPr>
        <w:t>It might not</w:t>
      </w:r>
      <w:r w:rsidR="00070F2E">
        <w:rPr>
          <w:color w:val="000000" w:themeColor="text1"/>
        </w:rPr>
        <w:t xml:space="preserve"> make sense to automatically copy them a</w:t>
      </w:r>
      <w:r w:rsidR="00EC64AE">
        <w:rPr>
          <w:color w:val="000000" w:themeColor="text1"/>
        </w:rPr>
        <w:t>ll</w:t>
      </w:r>
      <w:r w:rsidR="006E2ADE">
        <w:rPr>
          <w:color w:val="000000" w:themeColor="text1"/>
        </w:rPr>
        <w:t>, given it’s possible</w:t>
      </w:r>
      <w:r w:rsidR="46D5EB0F" w:rsidRPr="7AF11C94">
        <w:rPr>
          <w:color w:val="000000" w:themeColor="text1"/>
        </w:rPr>
        <w:t>/likely</w:t>
      </w:r>
      <w:r w:rsidR="006E2ADE">
        <w:rPr>
          <w:color w:val="000000" w:themeColor="text1"/>
        </w:rPr>
        <w:t xml:space="preserve"> that </w:t>
      </w:r>
      <w:r w:rsidR="004B1090">
        <w:rPr>
          <w:color w:val="000000" w:themeColor="text1"/>
        </w:rPr>
        <w:t xml:space="preserve">the requirements change </w:t>
      </w:r>
      <w:r w:rsidR="20DF9263" w:rsidRPr="7AF11C94">
        <w:rPr>
          <w:color w:val="000000" w:themeColor="text1"/>
        </w:rPr>
        <w:t xml:space="preserve">as well </w:t>
      </w:r>
      <w:r w:rsidR="004B1090">
        <w:rPr>
          <w:color w:val="000000" w:themeColor="text1"/>
        </w:rPr>
        <w:t>and so on.</w:t>
      </w:r>
      <w:r w:rsidR="001342C2">
        <w:rPr>
          <w:color w:val="000000" w:themeColor="text1"/>
        </w:rPr>
        <w:t xml:space="preserve"> On the other hand, </w:t>
      </w:r>
      <w:r w:rsidR="00A93361">
        <w:rPr>
          <w:color w:val="000000" w:themeColor="text1"/>
        </w:rPr>
        <w:t xml:space="preserve">while operator requests </w:t>
      </w:r>
      <w:r w:rsidR="00294C60">
        <w:rPr>
          <w:color w:val="000000" w:themeColor="text1"/>
        </w:rPr>
        <w:t>surely could work</w:t>
      </w:r>
      <w:r w:rsidR="005E2539">
        <w:rPr>
          <w:color w:val="000000" w:themeColor="text1"/>
        </w:rPr>
        <w:t>, they could cause</w:t>
      </w:r>
      <w:r w:rsidR="00FB57C5">
        <w:rPr>
          <w:color w:val="000000" w:themeColor="text1"/>
        </w:rPr>
        <w:t xml:space="preserve"> </w:t>
      </w:r>
      <w:r w:rsidR="00644B06">
        <w:rPr>
          <w:color w:val="000000" w:themeColor="text1"/>
        </w:rPr>
        <w:t>issues if the process is not well de</w:t>
      </w:r>
      <w:r w:rsidR="00C6417E">
        <w:rPr>
          <w:color w:val="000000" w:themeColor="text1"/>
        </w:rPr>
        <w:t xml:space="preserve">fined. </w:t>
      </w:r>
    </w:p>
    <w:p w14:paraId="64539C02" w14:textId="291101C8" w:rsidR="008628FE" w:rsidRDefault="008628FE" w:rsidP="00F54C05">
      <w:pPr>
        <w:rPr>
          <w:color w:val="000000" w:themeColor="text1"/>
        </w:rPr>
      </w:pPr>
      <w:r>
        <w:rPr>
          <w:color w:val="000000" w:themeColor="text1"/>
        </w:rPr>
        <w:t>One important aspect to account is also that currently there</w:t>
      </w:r>
      <w:r w:rsidR="00D31356">
        <w:rPr>
          <w:color w:val="000000" w:themeColor="text1"/>
        </w:rPr>
        <w:t xml:space="preserve"> is no</w:t>
      </w:r>
      <w:r w:rsidR="004778AC">
        <w:rPr>
          <w:color w:val="000000" w:themeColor="text1"/>
        </w:rPr>
        <w:t xml:space="preserve"> un</w:t>
      </w:r>
      <w:r w:rsidR="002E48C3">
        <w:rPr>
          <w:color w:val="000000" w:themeColor="text1"/>
        </w:rPr>
        <w:t>derst</w:t>
      </w:r>
      <w:r w:rsidR="003F7071">
        <w:rPr>
          <w:color w:val="000000" w:themeColor="text1"/>
        </w:rPr>
        <w:t>an</w:t>
      </w:r>
      <w:r w:rsidR="002E48C3">
        <w:rPr>
          <w:color w:val="000000" w:themeColor="text1"/>
        </w:rPr>
        <w:t>ding how band combinations would be specified</w:t>
      </w:r>
      <w:r w:rsidR="00540601">
        <w:rPr>
          <w:color w:val="000000" w:themeColor="text1"/>
        </w:rPr>
        <w:t xml:space="preserve"> </w:t>
      </w:r>
      <w:r w:rsidR="00FA003A">
        <w:rPr>
          <w:color w:val="000000" w:themeColor="text1"/>
        </w:rPr>
        <w:t>in detail</w:t>
      </w:r>
      <w:r w:rsidR="009A444B">
        <w:rPr>
          <w:color w:val="000000" w:themeColor="text1"/>
        </w:rPr>
        <w:t>, i.e. how would the band combination list loo</w:t>
      </w:r>
      <w:r w:rsidR="00E63367">
        <w:rPr>
          <w:color w:val="000000" w:themeColor="text1"/>
        </w:rPr>
        <w:t xml:space="preserve">k like. </w:t>
      </w:r>
      <w:r w:rsidR="0032625B">
        <w:rPr>
          <w:color w:val="000000" w:themeColor="text1"/>
        </w:rPr>
        <w:t>For instance, would the listing be like in</w:t>
      </w:r>
      <w:r w:rsidR="00E63367">
        <w:rPr>
          <w:color w:val="000000" w:themeColor="text1"/>
        </w:rPr>
        <w:t xml:space="preserve"> 5G </w:t>
      </w:r>
      <w:r w:rsidR="0032625B">
        <w:rPr>
          <w:color w:val="000000" w:themeColor="text1"/>
        </w:rPr>
        <w:t xml:space="preserve">where </w:t>
      </w:r>
      <w:r w:rsidR="00E63367">
        <w:rPr>
          <w:color w:val="000000" w:themeColor="text1"/>
        </w:rPr>
        <w:t xml:space="preserve">we list all the configurations including </w:t>
      </w:r>
      <w:r w:rsidR="00DB3229">
        <w:rPr>
          <w:color w:val="000000" w:themeColor="text1"/>
        </w:rPr>
        <w:t>suffi</w:t>
      </w:r>
      <w:r w:rsidR="002623F1">
        <w:rPr>
          <w:color w:val="000000" w:themeColor="text1"/>
        </w:rPr>
        <w:t>xes for single CC, CA</w:t>
      </w:r>
      <w:r w:rsidR="00DF6E5B">
        <w:rPr>
          <w:color w:val="000000" w:themeColor="text1"/>
        </w:rPr>
        <w:t xml:space="preserve"> (“A”, “B”, C”, “2A”, 3A”, etc)</w:t>
      </w:r>
      <w:r w:rsidR="00E742A9">
        <w:rPr>
          <w:color w:val="000000" w:themeColor="text1"/>
        </w:rPr>
        <w:t xml:space="preserve"> for each band in band combinations</w:t>
      </w:r>
      <w:r w:rsidR="0032625B">
        <w:rPr>
          <w:color w:val="000000" w:themeColor="text1"/>
        </w:rPr>
        <w:t xml:space="preserve">, or </w:t>
      </w:r>
      <w:r w:rsidR="00253CB1">
        <w:rPr>
          <w:color w:val="000000" w:themeColor="text1"/>
        </w:rPr>
        <w:t>c</w:t>
      </w:r>
      <w:r w:rsidR="0032625B">
        <w:rPr>
          <w:color w:val="000000" w:themeColor="text1"/>
        </w:rPr>
        <w:t>ould it be ma</w:t>
      </w:r>
      <w:r w:rsidR="00253CB1">
        <w:rPr>
          <w:color w:val="000000" w:themeColor="text1"/>
        </w:rPr>
        <w:t>d</w:t>
      </w:r>
      <w:r w:rsidR="0032625B">
        <w:rPr>
          <w:color w:val="000000" w:themeColor="text1"/>
        </w:rPr>
        <w:t xml:space="preserve">e in more </w:t>
      </w:r>
      <w:r w:rsidR="00A75054">
        <w:rPr>
          <w:color w:val="000000" w:themeColor="text1"/>
        </w:rPr>
        <w:t>co</w:t>
      </w:r>
      <w:r w:rsidR="00BB1D96">
        <w:rPr>
          <w:color w:val="000000" w:themeColor="text1"/>
        </w:rPr>
        <w:t>a</w:t>
      </w:r>
      <w:r w:rsidR="00A75054">
        <w:rPr>
          <w:color w:val="000000" w:themeColor="text1"/>
        </w:rPr>
        <w:t>rse mann</w:t>
      </w:r>
      <w:r w:rsidR="00BB1D96">
        <w:rPr>
          <w:color w:val="000000" w:themeColor="text1"/>
        </w:rPr>
        <w:t>er.</w:t>
      </w:r>
      <w:r w:rsidR="00594784">
        <w:rPr>
          <w:color w:val="000000" w:themeColor="text1"/>
        </w:rPr>
        <w:t xml:space="preserve"> This aspect should be discussed</w:t>
      </w:r>
      <w:r w:rsidR="00B53322">
        <w:rPr>
          <w:color w:val="000000" w:themeColor="text1"/>
        </w:rPr>
        <w:t xml:space="preserve"> a bit later once the concept of CA in general is in better shape.</w:t>
      </w:r>
    </w:p>
    <w:p w14:paraId="0379FF8B" w14:textId="69B51E2D" w:rsidR="00B1620F" w:rsidRDefault="00F17995" w:rsidP="00F54C05">
      <w:pPr>
        <w:rPr>
          <w:color w:val="000000" w:themeColor="text1"/>
        </w:rPr>
      </w:pPr>
      <w:r>
        <w:rPr>
          <w:color w:val="000000" w:themeColor="text1"/>
        </w:rPr>
        <w:t xml:space="preserve">In all of this, RAN4 should </w:t>
      </w:r>
      <w:r w:rsidR="00C34C4F">
        <w:rPr>
          <w:color w:val="000000" w:themeColor="text1"/>
        </w:rPr>
        <w:t xml:space="preserve">be mindful and account the </w:t>
      </w:r>
      <w:r w:rsidR="00231C00">
        <w:rPr>
          <w:color w:val="000000" w:themeColor="text1"/>
        </w:rPr>
        <w:t xml:space="preserve">fact that in many cases only a subset of combinations </w:t>
      </w:r>
      <w:proofErr w:type="gramStart"/>
      <w:r w:rsidR="00231C00">
        <w:rPr>
          <w:color w:val="000000" w:themeColor="text1"/>
        </w:rPr>
        <w:t>are</w:t>
      </w:r>
      <w:proofErr w:type="gramEnd"/>
      <w:r w:rsidR="00231C00">
        <w:rPr>
          <w:color w:val="000000" w:themeColor="text1"/>
        </w:rPr>
        <w:t xml:space="preserve"> deployed.</w:t>
      </w:r>
    </w:p>
    <w:p w14:paraId="221F83CD" w14:textId="03209492" w:rsidR="004B1090" w:rsidRDefault="000E09A7" w:rsidP="00F54C05">
      <w:pPr>
        <w:rPr>
          <w:color w:val="000000" w:themeColor="text1"/>
        </w:rPr>
      </w:pPr>
      <w:r w:rsidRPr="003A59FA">
        <w:rPr>
          <w:b/>
          <w:bCs/>
          <w:color w:val="000000" w:themeColor="text1"/>
        </w:rPr>
        <w:t>Observation</w:t>
      </w:r>
      <w:r w:rsidR="003A59FA" w:rsidRPr="003A59FA">
        <w:rPr>
          <w:b/>
          <w:bCs/>
          <w:color w:val="000000" w:themeColor="text1"/>
        </w:rPr>
        <w:t xml:space="preserve"> 1</w:t>
      </w:r>
      <w:r>
        <w:rPr>
          <w:color w:val="000000" w:themeColor="text1"/>
        </w:rPr>
        <w:t>: Simplification in context of band combinations has two meanings</w:t>
      </w:r>
      <w:r w:rsidR="00D02378">
        <w:rPr>
          <w:color w:val="000000" w:themeColor="text1"/>
        </w:rPr>
        <w:t xml:space="preserve"> which must be clearly distinguished</w:t>
      </w:r>
      <w:r w:rsidR="003A59FA">
        <w:rPr>
          <w:color w:val="000000" w:themeColor="text1"/>
        </w:rPr>
        <w:t>:</w:t>
      </w:r>
    </w:p>
    <w:p w14:paraId="5A8AAADB" w14:textId="1501B08D" w:rsidR="003A59FA" w:rsidRPr="00DB5FC2" w:rsidRDefault="003A59FA" w:rsidP="003A59F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Simplification of specification means ways how the specification can be made leaner and </w:t>
      </w:r>
      <w:r w:rsidRPr="7AF11C94">
        <w:rPr>
          <w:rFonts w:ascii="Times New Roman" w:hAnsi="Times New Roman" w:cs="Times New Roman"/>
          <w:color w:val="000000" w:themeColor="text1"/>
          <w:sz w:val="20"/>
          <w:szCs w:val="20"/>
        </w:rPr>
        <w:t>simple</w:t>
      </w:r>
      <w:r w:rsidR="4AF2E836" w:rsidRPr="7AF11C94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to understand</w:t>
      </w:r>
    </w:p>
    <w:p w14:paraId="14C9768B" w14:textId="05B3B04E" w:rsidR="003A59FA" w:rsidRDefault="003A59FA" w:rsidP="003A59F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>Simplification of the UE complexity</w:t>
      </w:r>
      <w:r w:rsidR="007A756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means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limiting the specified bands combinations</w:t>
      </w:r>
    </w:p>
    <w:p w14:paraId="66A48030" w14:textId="3529416B" w:rsidR="005113AF" w:rsidRPr="003F10F5" w:rsidRDefault="005113AF" w:rsidP="00F54C05">
      <w:pPr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 xml:space="preserve">Proposal 3: </w:t>
      </w:r>
      <w:r w:rsidR="00315C14" w:rsidRPr="003F10F5">
        <w:rPr>
          <w:color w:val="000000" w:themeColor="text1"/>
          <w:lang w:val="en-US"/>
        </w:rPr>
        <w:t xml:space="preserve">Simplification </w:t>
      </w:r>
      <w:r w:rsidR="003F10F5" w:rsidRPr="003F10F5">
        <w:rPr>
          <w:color w:val="000000" w:themeColor="text1"/>
          <w:lang w:val="en-US"/>
        </w:rPr>
        <w:t>of specification and Simplification of UE complexity must be clearly distinguished as they have different meanings</w:t>
      </w:r>
    </w:p>
    <w:p w14:paraId="6106EBCD" w14:textId="3CDDAF6A" w:rsidR="003A59FA" w:rsidRDefault="00AD7F87" w:rsidP="00F54C05">
      <w:pPr>
        <w:rPr>
          <w:color w:val="000000" w:themeColor="text1"/>
          <w:lang w:val="en-US"/>
        </w:rPr>
      </w:pPr>
      <w:r w:rsidRPr="00B466DC">
        <w:rPr>
          <w:b/>
          <w:bCs/>
          <w:color w:val="000000" w:themeColor="text1"/>
          <w:lang w:val="en-US"/>
        </w:rPr>
        <w:t xml:space="preserve">Proposal </w:t>
      </w:r>
      <w:r w:rsidR="00BD4EC9">
        <w:rPr>
          <w:b/>
          <w:bCs/>
          <w:color w:val="000000" w:themeColor="text1"/>
          <w:lang w:val="en-US"/>
        </w:rPr>
        <w:t>4</w:t>
      </w:r>
      <w:r>
        <w:rPr>
          <w:color w:val="000000" w:themeColor="text1"/>
          <w:lang w:val="en-US"/>
        </w:rPr>
        <w:t>: R</w:t>
      </w:r>
      <w:r w:rsidR="00B466DC">
        <w:rPr>
          <w:color w:val="000000" w:themeColor="text1"/>
          <w:lang w:val="en-US"/>
        </w:rPr>
        <w:t>AN</w:t>
      </w:r>
      <w:r>
        <w:rPr>
          <w:color w:val="000000" w:themeColor="text1"/>
          <w:lang w:val="en-US"/>
        </w:rPr>
        <w:t>4 should strive to find ways to simpli</w:t>
      </w:r>
      <w:r w:rsidR="00B466DC">
        <w:rPr>
          <w:color w:val="000000" w:themeColor="text1"/>
          <w:lang w:val="en-US"/>
        </w:rPr>
        <w:t>fy the band combination specification by making the specification leaner and easier to understand</w:t>
      </w:r>
    </w:p>
    <w:p w14:paraId="34656F09" w14:textId="3F7726B3" w:rsidR="00E33115" w:rsidRDefault="00E33115" w:rsidP="00F54C05">
      <w:pPr>
        <w:rPr>
          <w:color w:val="000000" w:themeColor="text1"/>
          <w:lang w:val="en-US"/>
        </w:rPr>
      </w:pPr>
      <w:r w:rsidRPr="00212CF7">
        <w:rPr>
          <w:b/>
          <w:bCs/>
          <w:color w:val="000000" w:themeColor="text1"/>
          <w:lang w:val="en-US"/>
        </w:rPr>
        <w:t xml:space="preserve">Proposal </w:t>
      </w:r>
      <w:r w:rsidR="00BD4EC9">
        <w:rPr>
          <w:b/>
          <w:bCs/>
          <w:color w:val="000000" w:themeColor="text1"/>
          <w:lang w:val="en-US"/>
        </w:rPr>
        <w:t>5</w:t>
      </w:r>
      <w:r>
        <w:rPr>
          <w:color w:val="000000" w:themeColor="text1"/>
          <w:lang w:val="en-US"/>
        </w:rPr>
        <w:t xml:space="preserve">: RAN4 to study </w:t>
      </w:r>
      <w:r w:rsidR="14E839C9" w:rsidRPr="1A53A6F1">
        <w:rPr>
          <w:color w:val="000000" w:themeColor="text1"/>
          <w:lang w:val="en-US"/>
        </w:rPr>
        <w:t>if/</w:t>
      </w:r>
      <w:r>
        <w:rPr>
          <w:color w:val="000000" w:themeColor="text1"/>
          <w:lang w:val="en-US"/>
        </w:rPr>
        <w:t xml:space="preserve">how </w:t>
      </w:r>
      <w:r w:rsidR="4B8F8281" w:rsidRPr="400425C2">
        <w:rPr>
          <w:color w:val="000000" w:themeColor="text1"/>
          <w:lang w:val="en-US"/>
        </w:rPr>
        <w:t>band</w:t>
      </w:r>
      <w:r>
        <w:rPr>
          <w:color w:val="000000" w:themeColor="text1"/>
          <w:lang w:val="en-US"/>
        </w:rPr>
        <w:t xml:space="preserve"> grouping could be used </w:t>
      </w:r>
      <w:r w:rsidR="00212CF7">
        <w:rPr>
          <w:color w:val="000000" w:themeColor="text1"/>
          <w:lang w:val="en-US"/>
        </w:rPr>
        <w:t>in specifying requirements for band combinations</w:t>
      </w:r>
    </w:p>
    <w:p w14:paraId="0E521B9F" w14:textId="026F802D" w:rsidR="00B81AD5" w:rsidRDefault="00B81AD5" w:rsidP="400425C2">
      <w:pPr>
        <w:rPr>
          <w:color w:val="000000" w:themeColor="text1"/>
          <w:lang w:val="en-US"/>
        </w:rPr>
      </w:pPr>
      <w:r w:rsidRPr="400425C2">
        <w:rPr>
          <w:b/>
          <w:bCs/>
          <w:color w:val="000000" w:themeColor="text1"/>
          <w:lang w:val="en-US"/>
        </w:rPr>
        <w:t xml:space="preserve">Proposal </w:t>
      </w:r>
      <w:r w:rsidR="00BD4EC9">
        <w:rPr>
          <w:b/>
          <w:bCs/>
          <w:color w:val="000000" w:themeColor="text1"/>
          <w:lang w:val="en-US"/>
        </w:rPr>
        <w:t>6</w:t>
      </w:r>
      <w:r w:rsidRPr="400425C2">
        <w:rPr>
          <w:color w:val="000000" w:themeColor="text1"/>
          <w:lang w:val="en-US"/>
        </w:rPr>
        <w:t xml:space="preserve">: </w:t>
      </w:r>
      <w:r w:rsidR="006A69AF">
        <w:rPr>
          <w:color w:val="000000" w:themeColor="text1"/>
          <w:lang w:val="en-US"/>
        </w:rPr>
        <w:t>Band</w:t>
      </w:r>
      <w:r w:rsidR="003F2743" w:rsidRPr="400425C2">
        <w:rPr>
          <w:color w:val="000000" w:themeColor="text1"/>
          <w:lang w:val="en-US"/>
        </w:rPr>
        <w:t xml:space="preserve"> grouping</w:t>
      </w:r>
      <w:r w:rsidR="1D2932ED" w:rsidRPr="400425C2">
        <w:rPr>
          <w:color w:val="000000" w:themeColor="text1"/>
          <w:lang w:val="en-US"/>
        </w:rPr>
        <w:t>, if adopted,</w:t>
      </w:r>
      <w:r w:rsidR="002F0ADD" w:rsidRPr="400425C2">
        <w:rPr>
          <w:color w:val="000000" w:themeColor="text1"/>
          <w:lang w:val="en-US"/>
        </w:rPr>
        <w:t xml:space="preserve"> </w:t>
      </w:r>
      <w:r w:rsidR="008677E1">
        <w:rPr>
          <w:color w:val="000000" w:themeColor="text1"/>
          <w:lang w:val="en-US"/>
        </w:rPr>
        <w:t>is not used to restrict</w:t>
      </w:r>
      <w:r w:rsidR="0017005E" w:rsidRPr="400425C2">
        <w:rPr>
          <w:color w:val="000000" w:themeColor="text1"/>
          <w:lang w:val="en-US"/>
        </w:rPr>
        <w:t xml:space="preserve"> </w:t>
      </w:r>
      <w:r w:rsidR="003F2743" w:rsidRPr="400425C2">
        <w:rPr>
          <w:color w:val="000000" w:themeColor="text1"/>
          <w:lang w:val="en-US"/>
        </w:rPr>
        <w:t xml:space="preserve">which band combinations can be </w:t>
      </w:r>
      <w:r w:rsidR="0017005E" w:rsidRPr="400425C2">
        <w:rPr>
          <w:color w:val="000000" w:themeColor="text1"/>
          <w:lang w:val="en-US"/>
        </w:rPr>
        <w:t>specified</w:t>
      </w:r>
      <w:r w:rsidR="69DEE4A2" w:rsidRPr="400425C2">
        <w:rPr>
          <w:color w:val="000000" w:themeColor="text1"/>
          <w:lang w:val="en-US"/>
        </w:rPr>
        <w:t xml:space="preserve"> i.e. bands </w:t>
      </w:r>
      <w:r w:rsidR="4CD0A357" w:rsidRPr="400425C2">
        <w:rPr>
          <w:color w:val="000000" w:themeColor="text1"/>
          <w:lang w:val="en-US"/>
        </w:rPr>
        <w:t xml:space="preserve">also </w:t>
      </w:r>
      <w:r w:rsidR="69DEE4A2" w:rsidRPr="400425C2">
        <w:rPr>
          <w:color w:val="000000" w:themeColor="text1"/>
          <w:lang w:val="en-US"/>
        </w:rPr>
        <w:t xml:space="preserve">within </w:t>
      </w:r>
      <w:r w:rsidR="00E85822">
        <w:rPr>
          <w:color w:val="000000" w:themeColor="text1"/>
          <w:lang w:val="en-US"/>
        </w:rPr>
        <w:t>band</w:t>
      </w:r>
      <w:r w:rsidR="69DEE4A2" w:rsidRPr="400425C2">
        <w:rPr>
          <w:color w:val="000000" w:themeColor="text1"/>
          <w:lang w:val="en-US"/>
        </w:rPr>
        <w:t xml:space="preserve"> group can be aggregated like in 5G</w:t>
      </w:r>
    </w:p>
    <w:p w14:paraId="5BDB7ADE" w14:textId="1052CEB7" w:rsidR="00DB5FC2" w:rsidRDefault="00C4707C" w:rsidP="00DB5FC2">
      <w:pPr>
        <w:rPr>
          <w:color w:val="000000" w:themeColor="text1"/>
          <w:lang w:val="en-US"/>
        </w:rPr>
      </w:pPr>
      <w:r w:rsidRPr="00231C00">
        <w:rPr>
          <w:b/>
          <w:bCs/>
          <w:color w:val="000000" w:themeColor="text1"/>
        </w:rPr>
        <w:t xml:space="preserve">Proposal </w:t>
      </w:r>
      <w:r w:rsidR="00BD4EC9">
        <w:rPr>
          <w:b/>
          <w:bCs/>
          <w:color w:val="000000" w:themeColor="text1"/>
        </w:rPr>
        <w:t>7</w:t>
      </w:r>
      <w:r>
        <w:rPr>
          <w:color w:val="000000" w:themeColor="text1"/>
        </w:rPr>
        <w:t xml:space="preserve">: </w:t>
      </w:r>
      <w:r w:rsidR="002D1EB7">
        <w:rPr>
          <w:color w:val="000000" w:themeColor="text1"/>
        </w:rPr>
        <w:t>RAN4 should</w:t>
      </w:r>
      <w:r w:rsidR="00847CE2">
        <w:rPr>
          <w:color w:val="000000" w:themeColor="text1"/>
        </w:rPr>
        <w:t xml:space="preserve"> study </w:t>
      </w:r>
      <w:r w:rsidR="00D02974">
        <w:rPr>
          <w:color w:val="000000" w:themeColor="text1"/>
        </w:rPr>
        <w:t xml:space="preserve">the </w:t>
      </w:r>
      <w:r w:rsidR="006D1D6D">
        <w:rPr>
          <w:color w:val="000000" w:themeColor="text1"/>
        </w:rPr>
        <w:t>p</w:t>
      </w:r>
      <w:r w:rsidR="00F90662">
        <w:rPr>
          <w:color w:val="000000" w:themeColor="text1"/>
        </w:rPr>
        <w:t>rocess</w:t>
      </w:r>
      <w:r w:rsidR="00D02974">
        <w:rPr>
          <w:color w:val="000000" w:themeColor="text1"/>
        </w:rPr>
        <w:t xml:space="preserve"> to</w:t>
      </w:r>
      <w:r w:rsidR="00AF391A">
        <w:rPr>
          <w:color w:val="000000" w:themeColor="text1"/>
        </w:rPr>
        <w:t xml:space="preserve"> port </w:t>
      </w:r>
      <w:r w:rsidR="00231C00">
        <w:rPr>
          <w:color w:val="000000" w:themeColor="text1"/>
        </w:rPr>
        <w:t xml:space="preserve">desired </w:t>
      </w:r>
      <w:r w:rsidR="00AF391A">
        <w:rPr>
          <w:color w:val="000000" w:themeColor="text1"/>
        </w:rPr>
        <w:t>CA combination</w:t>
      </w:r>
      <w:r w:rsidR="00CE5F3A">
        <w:rPr>
          <w:color w:val="000000" w:themeColor="text1"/>
        </w:rPr>
        <w:t xml:space="preserve">s specified </w:t>
      </w:r>
      <w:r w:rsidR="009D2494">
        <w:rPr>
          <w:color w:val="000000" w:themeColor="text1"/>
        </w:rPr>
        <w:t>in 5G into 6G</w:t>
      </w:r>
      <w:r w:rsidR="00C86B04">
        <w:rPr>
          <w:color w:val="000000" w:themeColor="text1"/>
        </w:rPr>
        <w:t xml:space="preserve">. </w:t>
      </w:r>
      <w:r w:rsidR="00F9048A">
        <w:rPr>
          <w:color w:val="000000" w:themeColor="text1"/>
        </w:rPr>
        <w:t xml:space="preserve">Process discussion should </w:t>
      </w:r>
      <w:r w:rsidR="00FA574D">
        <w:rPr>
          <w:color w:val="000000" w:themeColor="text1"/>
        </w:rPr>
        <w:t xml:space="preserve">be only about the process </w:t>
      </w:r>
      <w:r w:rsidR="00B7222A">
        <w:rPr>
          <w:color w:val="000000" w:themeColor="text1"/>
        </w:rPr>
        <w:t xml:space="preserve">itself </w:t>
      </w:r>
      <w:r w:rsidR="00FA574D">
        <w:rPr>
          <w:color w:val="000000" w:themeColor="text1"/>
        </w:rPr>
        <w:t xml:space="preserve">and </w:t>
      </w:r>
      <w:r w:rsidR="00980C0B">
        <w:rPr>
          <w:color w:val="000000" w:themeColor="text1"/>
        </w:rPr>
        <w:t xml:space="preserve">not on the </w:t>
      </w:r>
      <w:r w:rsidR="00980C0B" w:rsidRPr="7AF11C94">
        <w:rPr>
          <w:color w:val="000000" w:themeColor="text1"/>
        </w:rPr>
        <w:t>criteria</w:t>
      </w:r>
      <w:r w:rsidR="00980C0B">
        <w:rPr>
          <w:color w:val="000000" w:themeColor="text1"/>
        </w:rPr>
        <w:t xml:space="preserve"> which kind of</w:t>
      </w:r>
      <w:r w:rsidR="00CE45D4" w:rsidRPr="1A53A6F1">
        <w:rPr>
          <w:color w:val="000000" w:themeColor="text1"/>
          <w:lang w:val="en-US"/>
        </w:rPr>
        <w:t xml:space="preserve"> combinations </w:t>
      </w:r>
      <w:r w:rsidR="00980C0B">
        <w:rPr>
          <w:color w:val="000000" w:themeColor="text1"/>
          <w:lang w:val="en-US"/>
        </w:rPr>
        <w:t>can be</w:t>
      </w:r>
      <w:r w:rsidR="00CE45D4" w:rsidRPr="1A53A6F1">
        <w:rPr>
          <w:color w:val="000000" w:themeColor="text1"/>
          <w:lang w:val="en-US"/>
        </w:rPr>
        <w:t xml:space="preserve"> </w:t>
      </w:r>
      <w:r w:rsidR="00F06526" w:rsidRPr="1A53A6F1">
        <w:rPr>
          <w:color w:val="000000" w:themeColor="text1"/>
          <w:lang w:val="en-US"/>
        </w:rPr>
        <w:t>ported.</w:t>
      </w:r>
    </w:p>
    <w:p w14:paraId="0304CA58" w14:textId="150D4FF6" w:rsidR="00B53322" w:rsidRDefault="00B53322" w:rsidP="00DB5FC2">
      <w:pPr>
        <w:rPr>
          <w:color w:val="000000" w:themeColor="text1"/>
        </w:rPr>
      </w:pPr>
      <w:r w:rsidRPr="007E23B0">
        <w:rPr>
          <w:b/>
          <w:bCs/>
          <w:color w:val="000000" w:themeColor="text1"/>
        </w:rPr>
        <w:t xml:space="preserve">Proposal </w:t>
      </w:r>
      <w:r w:rsidR="00BD4EC9">
        <w:rPr>
          <w:b/>
          <w:bCs/>
          <w:color w:val="000000" w:themeColor="text1"/>
        </w:rPr>
        <w:t>8</w:t>
      </w:r>
      <w:r>
        <w:rPr>
          <w:color w:val="000000" w:themeColor="text1"/>
        </w:rPr>
        <w:t xml:space="preserve">: </w:t>
      </w:r>
      <w:r w:rsidR="106E8DD8" w:rsidRPr="0A91BB17">
        <w:rPr>
          <w:color w:val="000000" w:themeColor="text1"/>
        </w:rPr>
        <w:t>Postpone</w:t>
      </w:r>
      <w:r>
        <w:rPr>
          <w:color w:val="000000" w:themeColor="text1"/>
        </w:rPr>
        <w:t xml:space="preserve"> study </w:t>
      </w:r>
      <w:r w:rsidR="106E8DD8" w:rsidRPr="0A91BB17">
        <w:rPr>
          <w:color w:val="000000" w:themeColor="text1"/>
        </w:rPr>
        <w:t>on</w:t>
      </w:r>
      <w:r>
        <w:rPr>
          <w:color w:val="000000" w:themeColor="text1"/>
        </w:rPr>
        <w:t xml:space="preserve"> CA </w:t>
      </w:r>
      <w:r w:rsidR="006B213A">
        <w:rPr>
          <w:color w:val="000000" w:themeColor="text1"/>
        </w:rPr>
        <w:t xml:space="preserve">combination table </w:t>
      </w:r>
      <w:r w:rsidR="106E8DD8" w:rsidRPr="0A91BB17">
        <w:rPr>
          <w:color w:val="000000" w:themeColor="text1"/>
        </w:rPr>
        <w:t>format until</w:t>
      </w:r>
      <w:r w:rsidR="007E23B0">
        <w:rPr>
          <w:color w:val="000000" w:themeColor="text1"/>
        </w:rPr>
        <w:t xml:space="preserve"> the general concept of 6G CA is in better shape</w:t>
      </w:r>
    </w:p>
    <w:p w14:paraId="0DDC63F0" w14:textId="10DC0C3D" w:rsidR="003A1F42" w:rsidRPr="000A2B64" w:rsidRDefault="003A1F42" w:rsidP="00C54A93">
      <w:pPr>
        <w:rPr>
          <w:b/>
          <w:bCs/>
          <w:i/>
          <w:iCs/>
          <w:lang w:eastAsia="en-US"/>
        </w:rPr>
      </w:pPr>
    </w:p>
    <w:p w14:paraId="41411DA9" w14:textId="315AEDFB" w:rsidR="00DE7D74" w:rsidRDefault="009464E9" w:rsidP="0063571A">
      <w:pPr>
        <w:pStyle w:val="Heading1"/>
      </w:pPr>
      <w:r>
        <w:t>3.</w:t>
      </w:r>
      <w:r>
        <w:tab/>
      </w:r>
      <w:r w:rsidR="00A7413F">
        <w:t>Conclusion</w:t>
      </w:r>
    </w:p>
    <w:p w14:paraId="2F4C1F7A" w14:textId="3E55C2D4" w:rsidR="005F52C1" w:rsidRDefault="00365AD2" w:rsidP="005F52C1">
      <w:pPr>
        <w:rPr>
          <w:color w:val="000000" w:themeColor="text1"/>
        </w:rPr>
      </w:pPr>
      <w:r>
        <w:rPr>
          <w:color w:val="000000" w:themeColor="text1"/>
        </w:rPr>
        <w:t>F</w:t>
      </w:r>
      <w:r w:rsidR="005F52C1" w:rsidRPr="005F52C1">
        <w:rPr>
          <w:color w:val="000000" w:themeColor="text1"/>
        </w:rPr>
        <w:t>or 6GR Bands we made the following proposals</w:t>
      </w:r>
      <w:r w:rsidR="005F52C1">
        <w:rPr>
          <w:color w:val="000000" w:themeColor="text1"/>
        </w:rPr>
        <w:t>:</w:t>
      </w:r>
    </w:p>
    <w:p w14:paraId="778A0C72" w14:textId="77777777" w:rsidR="005F52C1" w:rsidRDefault="005F52C1" w:rsidP="005F52C1">
      <w:pPr>
        <w:rPr>
          <w:color w:val="000000" w:themeColor="text1"/>
        </w:rPr>
      </w:pPr>
      <w:r w:rsidRPr="006F0873">
        <w:rPr>
          <w:b/>
          <w:bCs/>
          <w:color w:val="000000" w:themeColor="text1"/>
        </w:rPr>
        <w:t>Proposal 1</w:t>
      </w:r>
      <w:r>
        <w:rPr>
          <w:color w:val="000000" w:themeColor="text1"/>
        </w:rPr>
        <w:t>: Decide if “s”, “t”, or “g” is used as prefix</w:t>
      </w:r>
    </w:p>
    <w:p w14:paraId="5551AFC8" w14:textId="77777777" w:rsidR="005F52C1" w:rsidRPr="005B5AF8" w:rsidRDefault="005F52C1" w:rsidP="005F52C1">
      <w:pPr>
        <w:rPr>
          <w:color w:val="000000" w:themeColor="text1"/>
        </w:rPr>
      </w:pPr>
      <w:r w:rsidRPr="003E4C1B">
        <w:rPr>
          <w:b/>
          <w:bCs/>
          <w:color w:val="000000" w:themeColor="text1"/>
        </w:rPr>
        <w:t>Proposal 2</w:t>
      </w:r>
      <w:r>
        <w:rPr>
          <w:color w:val="000000" w:themeColor="text1"/>
        </w:rPr>
        <w:t>: Use the same band numbering for re-farming 6G bands as in 5G</w:t>
      </w:r>
    </w:p>
    <w:p w14:paraId="69B20C22" w14:textId="4DE3B157" w:rsidR="005F52C1" w:rsidRDefault="005F52C1" w:rsidP="005F52C1">
      <w:pPr>
        <w:rPr>
          <w:color w:val="000000" w:themeColor="text1"/>
        </w:rPr>
      </w:pPr>
      <w:r w:rsidRPr="005F52C1">
        <w:rPr>
          <w:color w:val="000000" w:themeColor="text1"/>
        </w:rPr>
        <w:t xml:space="preserve">For Band Combination Definition and Simplification for 6GR we </w:t>
      </w:r>
      <w:r w:rsidR="00365AD2">
        <w:rPr>
          <w:color w:val="000000" w:themeColor="text1"/>
        </w:rPr>
        <w:t>made</w:t>
      </w:r>
      <w:r w:rsidRPr="005F52C1">
        <w:rPr>
          <w:color w:val="000000" w:themeColor="text1"/>
        </w:rPr>
        <w:t xml:space="preserve"> the following</w:t>
      </w:r>
      <w:r w:rsidR="00365AD2">
        <w:rPr>
          <w:color w:val="000000" w:themeColor="text1"/>
        </w:rPr>
        <w:t xml:space="preserve"> observation and proposals</w:t>
      </w:r>
      <w:r w:rsidR="005554CB">
        <w:rPr>
          <w:color w:val="000000" w:themeColor="text1"/>
        </w:rPr>
        <w:t>:</w:t>
      </w:r>
    </w:p>
    <w:p w14:paraId="70220CD5" w14:textId="77777777" w:rsidR="00BD4EC9" w:rsidRDefault="00BD4EC9" w:rsidP="00BD4EC9">
      <w:pPr>
        <w:rPr>
          <w:color w:val="000000" w:themeColor="text1"/>
        </w:rPr>
      </w:pPr>
      <w:r w:rsidRPr="003A59FA">
        <w:rPr>
          <w:b/>
          <w:bCs/>
          <w:color w:val="000000" w:themeColor="text1"/>
        </w:rPr>
        <w:lastRenderedPageBreak/>
        <w:t>Observation 1</w:t>
      </w:r>
      <w:r>
        <w:rPr>
          <w:color w:val="000000" w:themeColor="text1"/>
        </w:rPr>
        <w:t>: Simplification in context of band combinations has two meanings which must be clearly distinguished:</w:t>
      </w:r>
    </w:p>
    <w:p w14:paraId="5C996B29" w14:textId="5CFD9334" w:rsidR="00BD4EC9" w:rsidRPr="00DB5FC2" w:rsidRDefault="00BD4EC9" w:rsidP="00BD4EC9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Simplification of specification means ways how the specification can be made leaner and </w:t>
      </w:r>
      <w:r w:rsidRPr="7AF11C94">
        <w:rPr>
          <w:rFonts w:ascii="Times New Roman" w:hAnsi="Times New Roman" w:cs="Times New Roman"/>
          <w:color w:val="000000" w:themeColor="text1"/>
          <w:sz w:val="20"/>
          <w:szCs w:val="20"/>
        </w:rPr>
        <w:t>simpler</w:t>
      </w:r>
      <w:r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to understand</w:t>
      </w:r>
    </w:p>
    <w:p w14:paraId="04B0E8D4" w14:textId="59307E70" w:rsidR="00BD4EC9" w:rsidRDefault="00BD4EC9" w:rsidP="00BD4EC9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B5FC2">
        <w:rPr>
          <w:rFonts w:ascii="Times New Roman" w:hAnsi="Times New Roman" w:cs="Times New Roman"/>
          <w:color w:val="000000" w:themeColor="text1"/>
          <w:sz w:val="20"/>
          <w:szCs w:val="20"/>
        </w:rPr>
        <w:t>Simplification of the UE complexity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means limiting the specified bands combinations</w:t>
      </w:r>
    </w:p>
    <w:p w14:paraId="042CC3F6" w14:textId="77777777" w:rsidR="00BD4EC9" w:rsidRPr="003F10F5" w:rsidRDefault="00BD4EC9" w:rsidP="00BD4EC9">
      <w:pPr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 xml:space="preserve">Proposal 3: </w:t>
      </w:r>
      <w:r w:rsidRPr="003F10F5">
        <w:rPr>
          <w:color w:val="000000" w:themeColor="text1"/>
          <w:lang w:val="en-US"/>
        </w:rPr>
        <w:t>Simplification of specification and Simplification of UE complexity must be clearly distinguished as they have different meanings</w:t>
      </w:r>
    </w:p>
    <w:p w14:paraId="44667661" w14:textId="77777777" w:rsidR="00BD4EC9" w:rsidRDefault="00BD4EC9" w:rsidP="00BD4EC9">
      <w:pPr>
        <w:rPr>
          <w:color w:val="000000" w:themeColor="text1"/>
          <w:lang w:val="en-US"/>
        </w:rPr>
      </w:pPr>
      <w:r w:rsidRPr="00B466DC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4</w:t>
      </w:r>
      <w:r>
        <w:rPr>
          <w:color w:val="000000" w:themeColor="text1"/>
          <w:lang w:val="en-US"/>
        </w:rPr>
        <w:t>: RAN4 should strive to find ways to simplify the band combination specification by making the specification leaner and easier to understand</w:t>
      </w:r>
    </w:p>
    <w:p w14:paraId="29D8420E" w14:textId="77777777" w:rsidR="00BD4EC9" w:rsidRDefault="00BD4EC9" w:rsidP="00BD4EC9">
      <w:pPr>
        <w:rPr>
          <w:color w:val="000000" w:themeColor="text1"/>
          <w:lang w:val="en-US"/>
        </w:rPr>
      </w:pPr>
      <w:r w:rsidRPr="00212CF7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5</w:t>
      </w:r>
      <w:r>
        <w:rPr>
          <w:color w:val="000000" w:themeColor="text1"/>
          <w:lang w:val="en-US"/>
        </w:rPr>
        <w:t xml:space="preserve">: RAN4 to study </w:t>
      </w:r>
      <w:r w:rsidRPr="1A53A6F1">
        <w:rPr>
          <w:color w:val="000000" w:themeColor="text1"/>
          <w:lang w:val="en-US"/>
        </w:rPr>
        <w:t>if/</w:t>
      </w:r>
      <w:r>
        <w:rPr>
          <w:color w:val="000000" w:themeColor="text1"/>
          <w:lang w:val="en-US"/>
        </w:rPr>
        <w:t xml:space="preserve">how </w:t>
      </w:r>
      <w:r w:rsidRPr="400425C2">
        <w:rPr>
          <w:color w:val="000000" w:themeColor="text1"/>
          <w:lang w:val="en-US"/>
        </w:rPr>
        <w:t>band</w:t>
      </w:r>
      <w:r>
        <w:rPr>
          <w:color w:val="000000" w:themeColor="text1"/>
          <w:lang w:val="en-US"/>
        </w:rPr>
        <w:t xml:space="preserve"> grouping could be used in specifying requirements for band combinations</w:t>
      </w:r>
    </w:p>
    <w:p w14:paraId="686ACC41" w14:textId="77777777" w:rsidR="00BD4EC9" w:rsidRDefault="00BD4EC9" w:rsidP="00BD4EC9">
      <w:pPr>
        <w:rPr>
          <w:color w:val="000000" w:themeColor="text1"/>
          <w:lang w:val="en-US"/>
        </w:rPr>
      </w:pPr>
      <w:r w:rsidRPr="400425C2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6</w:t>
      </w:r>
      <w:r w:rsidRPr="400425C2">
        <w:rPr>
          <w:color w:val="000000" w:themeColor="text1"/>
          <w:lang w:val="en-US"/>
        </w:rPr>
        <w:t xml:space="preserve">: </w:t>
      </w:r>
      <w:r>
        <w:rPr>
          <w:color w:val="000000" w:themeColor="text1"/>
          <w:lang w:val="en-US"/>
        </w:rPr>
        <w:t>Band</w:t>
      </w:r>
      <w:r w:rsidRPr="400425C2">
        <w:rPr>
          <w:color w:val="000000" w:themeColor="text1"/>
          <w:lang w:val="en-US"/>
        </w:rPr>
        <w:t xml:space="preserve"> grouping, if adopted, </w:t>
      </w:r>
      <w:r>
        <w:rPr>
          <w:color w:val="000000" w:themeColor="text1"/>
          <w:lang w:val="en-US"/>
        </w:rPr>
        <w:t>is not used to restrict</w:t>
      </w:r>
      <w:r w:rsidRPr="400425C2">
        <w:rPr>
          <w:color w:val="000000" w:themeColor="text1"/>
          <w:lang w:val="en-US"/>
        </w:rPr>
        <w:t xml:space="preserve"> which band combinations can be specified i.e. bands also within </w:t>
      </w:r>
      <w:r>
        <w:rPr>
          <w:color w:val="000000" w:themeColor="text1"/>
          <w:lang w:val="en-US"/>
        </w:rPr>
        <w:t>band</w:t>
      </w:r>
      <w:r w:rsidRPr="400425C2">
        <w:rPr>
          <w:color w:val="000000" w:themeColor="text1"/>
          <w:lang w:val="en-US"/>
        </w:rPr>
        <w:t xml:space="preserve"> group can be aggregated like in 5G</w:t>
      </w:r>
    </w:p>
    <w:p w14:paraId="642ACA27" w14:textId="77777777" w:rsidR="00BD4EC9" w:rsidRDefault="00BD4EC9" w:rsidP="00BD4EC9">
      <w:pPr>
        <w:rPr>
          <w:color w:val="000000" w:themeColor="text1"/>
          <w:lang w:val="en-US"/>
        </w:rPr>
      </w:pPr>
      <w:r w:rsidRPr="00231C00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7</w:t>
      </w:r>
      <w:r>
        <w:rPr>
          <w:color w:val="000000" w:themeColor="text1"/>
        </w:rPr>
        <w:t xml:space="preserve">: RAN4 should study the process to port desired CA combinations specified in 5G into 6G. Process discussion should be only about the process itself and not on the </w:t>
      </w:r>
      <w:r w:rsidRPr="7AF11C94">
        <w:rPr>
          <w:color w:val="000000" w:themeColor="text1"/>
        </w:rPr>
        <w:t>criteria</w:t>
      </w:r>
      <w:r>
        <w:rPr>
          <w:color w:val="000000" w:themeColor="text1"/>
        </w:rPr>
        <w:t xml:space="preserve"> which kind of</w:t>
      </w:r>
      <w:r w:rsidRPr="1A53A6F1">
        <w:rPr>
          <w:color w:val="000000" w:themeColor="text1"/>
          <w:lang w:val="en-US"/>
        </w:rPr>
        <w:t xml:space="preserve"> combinations </w:t>
      </w:r>
      <w:r>
        <w:rPr>
          <w:color w:val="000000" w:themeColor="text1"/>
          <w:lang w:val="en-US"/>
        </w:rPr>
        <w:t>can be</w:t>
      </w:r>
      <w:r w:rsidRPr="1A53A6F1">
        <w:rPr>
          <w:color w:val="000000" w:themeColor="text1"/>
          <w:lang w:val="en-US"/>
        </w:rPr>
        <w:t xml:space="preserve"> ported.</w:t>
      </w:r>
    </w:p>
    <w:p w14:paraId="589A33A0" w14:textId="77777777" w:rsidR="00BD4EC9" w:rsidRDefault="00BD4EC9" w:rsidP="00BD4EC9">
      <w:pPr>
        <w:rPr>
          <w:color w:val="000000" w:themeColor="text1"/>
        </w:rPr>
      </w:pPr>
      <w:r w:rsidRPr="007E23B0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8</w:t>
      </w:r>
      <w:r>
        <w:rPr>
          <w:color w:val="000000" w:themeColor="text1"/>
        </w:rPr>
        <w:t xml:space="preserve">: </w:t>
      </w:r>
      <w:r w:rsidRPr="0A91BB17">
        <w:rPr>
          <w:color w:val="000000" w:themeColor="text1"/>
        </w:rPr>
        <w:t>Postpone</w:t>
      </w:r>
      <w:r>
        <w:rPr>
          <w:color w:val="000000" w:themeColor="text1"/>
        </w:rPr>
        <w:t xml:space="preserve"> study </w:t>
      </w:r>
      <w:r w:rsidRPr="0A91BB17">
        <w:rPr>
          <w:color w:val="000000" w:themeColor="text1"/>
        </w:rPr>
        <w:t>on</w:t>
      </w:r>
      <w:r>
        <w:rPr>
          <w:color w:val="000000" w:themeColor="text1"/>
        </w:rPr>
        <w:t xml:space="preserve"> CA combination table </w:t>
      </w:r>
      <w:r w:rsidRPr="0A91BB17">
        <w:rPr>
          <w:color w:val="000000" w:themeColor="text1"/>
        </w:rPr>
        <w:t>format until</w:t>
      </w:r>
      <w:r>
        <w:rPr>
          <w:color w:val="000000" w:themeColor="text1"/>
        </w:rPr>
        <w:t xml:space="preserve"> the general concept of 6G CA is in better shape</w:t>
      </w:r>
    </w:p>
    <w:p w14:paraId="2E6C254F" w14:textId="2CC72D4F" w:rsidR="6DD75D10" w:rsidRDefault="6DD75D10" w:rsidP="0A91BB17">
      <w:pPr>
        <w:rPr>
          <w:color w:val="000000" w:themeColor="text1"/>
        </w:rPr>
      </w:pPr>
    </w:p>
    <w:p w14:paraId="5A3880B8" w14:textId="142A734F" w:rsidR="0A91BB17" w:rsidRDefault="0A91BB17" w:rsidP="0A91BB17">
      <w:pPr>
        <w:rPr>
          <w:color w:val="000000" w:themeColor="text1"/>
          <w:lang w:val="en-US"/>
        </w:rPr>
      </w:pPr>
    </w:p>
    <w:p w14:paraId="68311739" w14:textId="77777777" w:rsidR="005F52C1" w:rsidRPr="005F52C1" w:rsidRDefault="005F52C1" w:rsidP="005F52C1">
      <w:pPr>
        <w:rPr>
          <w:color w:val="000000" w:themeColor="text1"/>
        </w:rPr>
      </w:pPr>
    </w:p>
    <w:p w14:paraId="0D7DB691" w14:textId="77777777" w:rsidR="00204C76" w:rsidRDefault="00204C76">
      <w:pPr>
        <w:spacing w:after="0"/>
        <w:rPr>
          <w:rFonts w:ascii="Arial" w:hAnsi="Arial"/>
          <w:sz w:val="36"/>
          <w:lang w:eastAsia="en-US"/>
        </w:rPr>
      </w:pPr>
      <w:r>
        <w:br w:type="page"/>
      </w:r>
    </w:p>
    <w:p w14:paraId="13C4F281" w14:textId="73C2A696" w:rsidR="008D616A" w:rsidRDefault="00204C76" w:rsidP="008D616A">
      <w:pPr>
        <w:pStyle w:val="Heading1"/>
      </w:pPr>
      <w:r>
        <w:lastRenderedPageBreak/>
        <w:t xml:space="preserve">4. </w:t>
      </w:r>
      <w:r>
        <w:tab/>
      </w:r>
      <w:r w:rsidR="008D616A">
        <w:t>References</w:t>
      </w:r>
    </w:p>
    <w:p w14:paraId="58BC20A8" w14:textId="648510C1" w:rsidR="008D616A" w:rsidRPr="003E1BEB" w:rsidRDefault="008D616A" w:rsidP="008D616A">
      <w:pPr>
        <w:pStyle w:val="B10"/>
      </w:pPr>
      <w:r w:rsidRPr="003E1BEB">
        <w:t>[1]</w:t>
      </w:r>
      <w:r w:rsidRPr="003E1BEB">
        <w:tab/>
        <w:t>RP-251881, “New SID: Study on 6G Radio”, NTT DOCOMO, 3GPP TSG RAN Meeting #108, Prague, Czech Republic, June 9-13, 2025</w:t>
      </w:r>
    </w:p>
    <w:p w14:paraId="31E1F946" w14:textId="38876F3A" w:rsidR="00EB03AF" w:rsidRPr="003E1BEB" w:rsidRDefault="00EB03AF" w:rsidP="008D616A">
      <w:pPr>
        <w:pStyle w:val="B10"/>
      </w:pPr>
      <w:r w:rsidRPr="003E1BEB">
        <w:t>[2]</w:t>
      </w:r>
      <w:r w:rsidRPr="003E1BEB">
        <w:tab/>
        <w:t>TR 38.914, “Study on 6G Scenarios and Requirements”, v0.1.0, June 2025</w:t>
      </w:r>
    </w:p>
    <w:p w14:paraId="55FCB483" w14:textId="418E3348" w:rsidR="009B16AF" w:rsidRPr="003E1BEB" w:rsidRDefault="009B16AF" w:rsidP="008D616A">
      <w:pPr>
        <w:pStyle w:val="B10"/>
      </w:pPr>
      <w:r w:rsidRPr="003E1BEB">
        <w:t>[3]</w:t>
      </w:r>
      <w:r w:rsidRPr="003E1BEB">
        <w:tab/>
        <w:t>R4-2511652, “Plan on RAN4 6G discussion and meeting arrangement in Rel-20</w:t>
      </w:r>
      <w:r w:rsidR="004D7D65" w:rsidRPr="003E1BEB">
        <w:t>”,</w:t>
      </w:r>
      <w:r w:rsidR="00B45938" w:rsidRPr="003E1BEB">
        <w:t xml:space="preserve"> </w:t>
      </w:r>
      <w:r w:rsidRPr="003E1BEB">
        <w:t>RAN4 Chair (Apple)</w:t>
      </w:r>
      <w:r w:rsidR="00486165" w:rsidRPr="003E1BEB">
        <w:t xml:space="preserve">, 3GPP TSG-RAN WG4 Meeting #116, </w:t>
      </w:r>
      <w:r w:rsidR="00C1649E" w:rsidRPr="003E1BEB">
        <w:t>Bengaluru, India, August 25th – 29th, 2025</w:t>
      </w:r>
    </w:p>
    <w:p w14:paraId="7863CC6F" w14:textId="781D1422" w:rsidR="00285788" w:rsidRPr="003E1BEB" w:rsidRDefault="00695C99" w:rsidP="008D616A">
      <w:pPr>
        <w:pStyle w:val="B10"/>
      </w:pPr>
      <w:r w:rsidRPr="003E1BEB">
        <w:t>[4]</w:t>
      </w:r>
      <w:r w:rsidRPr="003E1BEB">
        <w:tab/>
        <w:t>R4-2513020, “Qualcomm Views on 6G general and UE RF”, Qualcomm, 3GPP TSG-RAN WG4 Meeting #116bis, Prague, Czech Republic, October 13-17, 2025</w:t>
      </w:r>
    </w:p>
    <w:p w14:paraId="740F8379" w14:textId="77777777" w:rsidR="00832B49" w:rsidRPr="008D616A" w:rsidRDefault="00832B49" w:rsidP="008D616A">
      <w:pPr>
        <w:pStyle w:val="B10"/>
      </w:pPr>
    </w:p>
    <w:p w14:paraId="541C7278" w14:textId="77777777" w:rsidR="008D616A" w:rsidRDefault="008D616A" w:rsidP="001D6D09">
      <w:pPr>
        <w:pStyle w:val="FP"/>
      </w:pPr>
    </w:p>
    <w:p w14:paraId="25034DBE" w14:textId="77777777" w:rsidR="008D616A" w:rsidRDefault="008D616A" w:rsidP="001D6D09">
      <w:pPr>
        <w:pStyle w:val="FP"/>
      </w:pPr>
    </w:p>
    <w:p w14:paraId="0C322174" w14:textId="77777777" w:rsidR="008D616A" w:rsidRDefault="008D616A" w:rsidP="001D6D09">
      <w:pPr>
        <w:pStyle w:val="FP"/>
      </w:pPr>
    </w:p>
    <w:p w14:paraId="22EB91EC" w14:textId="77777777" w:rsidR="008D616A" w:rsidRDefault="008D616A" w:rsidP="001D6D09">
      <w:pPr>
        <w:pStyle w:val="FP"/>
      </w:pPr>
    </w:p>
    <w:p w14:paraId="2673FCDB" w14:textId="77777777" w:rsidR="008D616A" w:rsidRDefault="008D616A" w:rsidP="001D6D09">
      <w:pPr>
        <w:pStyle w:val="FP"/>
      </w:pPr>
    </w:p>
    <w:sectPr w:rsidR="008D61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3D2F12"/>
    <w:multiLevelType w:val="hybridMultilevel"/>
    <w:tmpl w:val="2166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682773D"/>
    <w:multiLevelType w:val="multilevel"/>
    <w:tmpl w:val="48AA19F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C9C79DC"/>
    <w:multiLevelType w:val="hybridMultilevel"/>
    <w:tmpl w:val="9648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920A1"/>
    <w:multiLevelType w:val="hybridMultilevel"/>
    <w:tmpl w:val="F43AF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B96F38"/>
    <w:multiLevelType w:val="hybridMultilevel"/>
    <w:tmpl w:val="6DA855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6D60536"/>
    <w:multiLevelType w:val="hybridMultilevel"/>
    <w:tmpl w:val="AAF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23DBE"/>
    <w:multiLevelType w:val="hybridMultilevel"/>
    <w:tmpl w:val="AFFAB1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94674DD"/>
    <w:multiLevelType w:val="multilevel"/>
    <w:tmpl w:val="31F00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26F5D"/>
    <w:multiLevelType w:val="hybridMultilevel"/>
    <w:tmpl w:val="E55E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02E3A"/>
    <w:multiLevelType w:val="multilevel"/>
    <w:tmpl w:val="2050028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2E638E"/>
    <w:multiLevelType w:val="hybridMultilevel"/>
    <w:tmpl w:val="07D25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2717994">
    <w:abstractNumId w:val="16"/>
  </w:num>
  <w:num w:numId="2" w16cid:durableId="1437095106">
    <w:abstractNumId w:val="37"/>
  </w:num>
  <w:num w:numId="3" w16cid:durableId="402292199">
    <w:abstractNumId w:val="10"/>
  </w:num>
  <w:num w:numId="4" w16cid:durableId="855727174">
    <w:abstractNumId w:val="25"/>
  </w:num>
  <w:num w:numId="5" w16cid:durableId="1387995662">
    <w:abstractNumId w:val="18"/>
  </w:num>
  <w:num w:numId="6" w16cid:durableId="1639916748">
    <w:abstractNumId w:val="6"/>
  </w:num>
  <w:num w:numId="7" w16cid:durableId="1610774113">
    <w:abstractNumId w:val="4"/>
  </w:num>
  <w:num w:numId="8" w16cid:durableId="738287469">
    <w:abstractNumId w:val="3"/>
  </w:num>
  <w:num w:numId="9" w16cid:durableId="964968226">
    <w:abstractNumId w:val="2"/>
  </w:num>
  <w:num w:numId="10" w16cid:durableId="413552129">
    <w:abstractNumId w:val="1"/>
  </w:num>
  <w:num w:numId="11" w16cid:durableId="905650949">
    <w:abstractNumId w:val="5"/>
  </w:num>
  <w:num w:numId="12" w16cid:durableId="2079396562">
    <w:abstractNumId w:val="0"/>
  </w:num>
  <w:num w:numId="13" w16cid:durableId="1913657044">
    <w:abstractNumId w:val="14"/>
  </w:num>
  <w:num w:numId="14" w16cid:durableId="889338562">
    <w:abstractNumId w:val="30"/>
  </w:num>
  <w:num w:numId="15" w16cid:durableId="55858353">
    <w:abstractNumId w:val="23"/>
  </w:num>
  <w:num w:numId="16" w16cid:durableId="1001128480">
    <w:abstractNumId w:val="26"/>
  </w:num>
  <w:num w:numId="17" w16cid:durableId="851070962">
    <w:abstractNumId w:val="13"/>
  </w:num>
  <w:num w:numId="18" w16cid:durableId="995373776">
    <w:abstractNumId w:val="9"/>
  </w:num>
  <w:num w:numId="19" w16cid:durableId="1320769054">
    <w:abstractNumId w:val="11"/>
  </w:num>
  <w:num w:numId="20" w16cid:durableId="1746756135">
    <w:abstractNumId w:val="24"/>
  </w:num>
  <w:num w:numId="21" w16cid:durableId="1214341921">
    <w:abstractNumId w:val="33"/>
  </w:num>
  <w:num w:numId="22" w16cid:durableId="1977253075">
    <w:abstractNumId w:val="19"/>
  </w:num>
  <w:num w:numId="23" w16cid:durableId="758141153">
    <w:abstractNumId w:val="8"/>
  </w:num>
  <w:num w:numId="24" w16cid:durableId="1003704344">
    <w:abstractNumId w:val="20"/>
  </w:num>
  <w:num w:numId="25" w16cid:durableId="1142624534">
    <w:abstractNumId w:val="12"/>
  </w:num>
  <w:num w:numId="26" w16cid:durableId="2055503037">
    <w:abstractNumId w:val="17"/>
  </w:num>
  <w:num w:numId="27" w16cid:durableId="1465925040">
    <w:abstractNumId w:val="31"/>
  </w:num>
  <w:num w:numId="28" w16cid:durableId="1659067940">
    <w:abstractNumId w:val="34"/>
  </w:num>
  <w:num w:numId="29" w16cid:durableId="590553775">
    <w:abstractNumId w:val="38"/>
  </w:num>
  <w:num w:numId="30" w16cid:durableId="1522622606">
    <w:abstractNumId w:val="7"/>
  </w:num>
  <w:num w:numId="31" w16cid:durableId="989555989">
    <w:abstractNumId w:val="39"/>
  </w:num>
  <w:num w:numId="32" w16cid:durableId="308478695">
    <w:abstractNumId w:val="35"/>
  </w:num>
  <w:num w:numId="33" w16cid:durableId="2105147843">
    <w:abstractNumId w:val="21"/>
  </w:num>
  <w:num w:numId="34" w16cid:durableId="857037178">
    <w:abstractNumId w:val="29"/>
  </w:num>
  <w:num w:numId="35" w16cid:durableId="2006394261">
    <w:abstractNumId w:val="32"/>
  </w:num>
  <w:num w:numId="36" w16cid:durableId="1356955268">
    <w:abstractNumId w:val="36"/>
  </w:num>
  <w:num w:numId="37" w16cid:durableId="1823233774">
    <w:abstractNumId w:val="15"/>
  </w:num>
  <w:num w:numId="38" w16cid:durableId="632175278">
    <w:abstractNumId w:val="27"/>
  </w:num>
  <w:num w:numId="39" w16cid:durableId="178742133">
    <w:abstractNumId w:val="28"/>
  </w:num>
  <w:num w:numId="40" w16cid:durableId="565896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1EE0"/>
    <w:rsid w:val="0000378C"/>
    <w:rsid w:val="00004F42"/>
    <w:rsid w:val="00010A79"/>
    <w:rsid w:val="00015776"/>
    <w:rsid w:val="000213FD"/>
    <w:rsid w:val="00022D4F"/>
    <w:rsid w:val="000256C7"/>
    <w:rsid w:val="00037D18"/>
    <w:rsid w:val="00037F90"/>
    <w:rsid w:val="00040929"/>
    <w:rsid w:val="000410F3"/>
    <w:rsid w:val="0004312B"/>
    <w:rsid w:val="0005328F"/>
    <w:rsid w:val="00061CFF"/>
    <w:rsid w:val="00063029"/>
    <w:rsid w:val="00064FEC"/>
    <w:rsid w:val="00070F2E"/>
    <w:rsid w:val="0007330E"/>
    <w:rsid w:val="0007481C"/>
    <w:rsid w:val="000827E4"/>
    <w:rsid w:val="00084647"/>
    <w:rsid w:val="00097777"/>
    <w:rsid w:val="000A194B"/>
    <w:rsid w:val="000A2561"/>
    <w:rsid w:val="000A2B64"/>
    <w:rsid w:val="000A3EBF"/>
    <w:rsid w:val="000A5366"/>
    <w:rsid w:val="000B30C9"/>
    <w:rsid w:val="000B5632"/>
    <w:rsid w:val="000C5984"/>
    <w:rsid w:val="000C7650"/>
    <w:rsid w:val="000D252D"/>
    <w:rsid w:val="000D3C04"/>
    <w:rsid w:val="000D4980"/>
    <w:rsid w:val="000E092F"/>
    <w:rsid w:val="000E09A7"/>
    <w:rsid w:val="000E1652"/>
    <w:rsid w:val="000F25C2"/>
    <w:rsid w:val="0010271A"/>
    <w:rsid w:val="00104D73"/>
    <w:rsid w:val="00113CCD"/>
    <w:rsid w:val="00114076"/>
    <w:rsid w:val="001164A8"/>
    <w:rsid w:val="00116775"/>
    <w:rsid w:val="00116799"/>
    <w:rsid w:val="00116823"/>
    <w:rsid w:val="0012183B"/>
    <w:rsid w:val="001303A3"/>
    <w:rsid w:val="001320B3"/>
    <w:rsid w:val="001342C2"/>
    <w:rsid w:val="00135494"/>
    <w:rsid w:val="001376BA"/>
    <w:rsid w:val="00141C07"/>
    <w:rsid w:val="00142130"/>
    <w:rsid w:val="00144DDC"/>
    <w:rsid w:val="0014673A"/>
    <w:rsid w:val="00153B11"/>
    <w:rsid w:val="00155D95"/>
    <w:rsid w:val="001640BB"/>
    <w:rsid w:val="0016545B"/>
    <w:rsid w:val="0017005E"/>
    <w:rsid w:val="00174385"/>
    <w:rsid w:val="001954EF"/>
    <w:rsid w:val="00195BA0"/>
    <w:rsid w:val="00196404"/>
    <w:rsid w:val="0019676D"/>
    <w:rsid w:val="00197BFD"/>
    <w:rsid w:val="001A20D9"/>
    <w:rsid w:val="001B3E5D"/>
    <w:rsid w:val="001B7AB1"/>
    <w:rsid w:val="001C0A52"/>
    <w:rsid w:val="001C3413"/>
    <w:rsid w:val="001C4C29"/>
    <w:rsid w:val="001D0F66"/>
    <w:rsid w:val="001D12E4"/>
    <w:rsid w:val="001D2BE2"/>
    <w:rsid w:val="001D3089"/>
    <w:rsid w:val="001D4B0E"/>
    <w:rsid w:val="001D6D09"/>
    <w:rsid w:val="001D7A20"/>
    <w:rsid w:val="001E29AF"/>
    <w:rsid w:val="001E4624"/>
    <w:rsid w:val="001E7BE3"/>
    <w:rsid w:val="001F4C2E"/>
    <w:rsid w:val="00201E90"/>
    <w:rsid w:val="00204C76"/>
    <w:rsid w:val="00207A08"/>
    <w:rsid w:val="00211E1E"/>
    <w:rsid w:val="00212CF7"/>
    <w:rsid w:val="00213447"/>
    <w:rsid w:val="0021634C"/>
    <w:rsid w:val="00216B55"/>
    <w:rsid w:val="00216DFD"/>
    <w:rsid w:val="00217F5B"/>
    <w:rsid w:val="00220CA2"/>
    <w:rsid w:val="00226960"/>
    <w:rsid w:val="00226ADF"/>
    <w:rsid w:val="00227943"/>
    <w:rsid w:val="00230571"/>
    <w:rsid w:val="00231C00"/>
    <w:rsid w:val="00233C5D"/>
    <w:rsid w:val="00241DED"/>
    <w:rsid w:val="00243E42"/>
    <w:rsid w:val="00247302"/>
    <w:rsid w:val="00250D98"/>
    <w:rsid w:val="002513F4"/>
    <w:rsid w:val="00252A66"/>
    <w:rsid w:val="00253CB1"/>
    <w:rsid w:val="00253DDA"/>
    <w:rsid w:val="00260A12"/>
    <w:rsid w:val="002623F1"/>
    <w:rsid w:val="00263535"/>
    <w:rsid w:val="00267411"/>
    <w:rsid w:val="002722F4"/>
    <w:rsid w:val="002739C9"/>
    <w:rsid w:val="00275C7E"/>
    <w:rsid w:val="00280517"/>
    <w:rsid w:val="002814C4"/>
    <w:rsid w:val="002835C0"/>
    <w:rsid w:val="002848CD"/>
    <w:rsid w:val="00285788"/>
    <w:rsid w:val="00286166"/>
    <w:rsid w:val="00290BCC"/>
    <w:rsid w:val="00294C60"/>
    <w:rsid w:val="00296785"/>
    <w:rsid w:val="0029722D"/>
    <w:rsid w:val="00297DA5"/>
    <w:rsid w:val="002A2956"/>
    <w:rsid w:val="002A2DAA"/>
    <w:rsid w:val="002A421E"/>
    <w:rsid w:val="002B0C4C"/>
    <w:rsid w:val="002B3675"/>
    <w:rsid w:val="002C691B"/>
    <w:rsid w:val="002C70B5"/>
    <w:rsid w:val="002C7D49"/>
    <w:rsid w:val="002D1EB7"/>
    <w:rsid w:val="002E48C3"/>
    <w:rsid w:val="002E4C67"/>
    <w:rsid w:val="002F0ADD"/>
    <w:rsid w:val="002F3653"/>
    <w:rsid w:val="002F6467"/>
    <w:rsid w:val="003027B0"/>
    <w:rsid w:val="003032A9"/>
    <w:rsid w:val="00303F25"/>
    <w:rsid w:val="00304102"/>
    <w:rsid w:val="00307523"/>
    <w:rsid w:val="003107BF"/>
    <w:rsid w:val="0031417B"/>
    <w:rsid w:val="003152A1"/>
    <w:rsid w:val="00315C14"/>
    <w:rsid w:val="0031661B"/>
    <w:rsid w:val="00317978"/>
    <w:rsid w:val="00317E33"/>
    <w:rsid w:val="00320BDE"/>
    <w:rsid w:val="00321A55"/>
    <w:rsid w:val="0032625B"/>
    <w:rsid w:val="003319A3"/>
    <w:rsid w:val="00333021"/>
    <w:rsid w:val="003344E4"/>
    <w:rsid w:val="003345BE"/>
    <w:rsid w:val="003427A6"/>
    <w:rsid w:val="00343E0A"/>
    <w:rsid w:val="00345B73"/>
    <w:rsid w:val="00347C7C"/>
    <w:rsid w:val="00365AD2"/>
    <w:rsid w:val="00373BC1"/>
    <w:rsid w:val="00374437"/>
    <w:rsid w:val="003767D0"/>
    <w:rsid w:val="00376ABB"/>
    <w:rsid w:val="00377921"/>
    <w:rsid w:val="00377EE3"/>
    <w:rsid w:val="003A1F42"/>
    <w:rsid w:val="003A2D86"/>
    <w:rsid w:val="003A2FDF"/>
    <w:rsid w:val="003A4A92"/>
    <w:rsid w:val="003A538A"/>
    <w:rsid w:val="003A59FA"/>
    <w:rsid w:val="003A5ADA"/>
    <w:rsid w:val="003B1D3B"/>
    <w:rsid w:val="003B6967"/>
    <w:rsid w:val="003B7F6D"/>
    <w:rsid w:val="003C55D6"/>
    <w:rsid w:val="003C63DA"/>
    <w:rsid w:val="003D140C"/>
    <w:rsid w:val="003D2360"/>
    <w:rsid w:val="003D3F28"/>
    <w:rsid w:val="003D5A1F"/>
    <w:rsid w:val="003E1BEB"/>
    <w:rsid w:val="003E35CD"/>
    <w:rsid w:val="003E4C1B"/>
    <w:rsid w:val="003E69D3"/>
    <w:rsid w:val="003E718C"/>
    <w:rsid w:val="003F10BF"/>
    <w:rsid w:val="003F10F5"/>
    <w:rsid w:val="003F2743"/>
    <w:rsid w:val="003F7071"/>
    <w:rsid w:val="00405F78"/>
    <w:rsid w:val="004120D1"/>
    <w:rsid w:val="00415081"/>
    <w:rsid w:val="00425F61"/>
    <w:rsid w:val="00433BAE"/>
    <w:rsid w:val="00434917"/>
    <w:rsid w:val="00437557"/>
    <w:rsid w:val="0044109B"/>
    <w:rsid w:val="004419A6"/>
    <w:rsid w:val="0044206F"/>
    <w:rsid w:val="004469CC"/>
    <w:rsid w:val="00450D33"/>
    <w:rsid w:val="00451C57"/>
    <w:rsid w:val="00452127"/>
    <w:rsid w:val="00455CEB"/>
    <w:rsid w:val="00460316"/>
    <w:rsid w:val="00461119"/>
    <w:rsid w:val="00467064"/>
    <w:rsid w:val="0047018D"/>
    <w:rsid w:val="00470495"/>
    <w:rsid w:val="004719C2"/>
    <w:rsid w:val="0047219A"/>
    <w:rsid w:val="004760AC"/>
    <w:rsid w:val="004778AC"/>
    <w:rsid w:val="004817EE"/>
    <w:rsid w:val="00485B36"/>
    <w:rsid w:val="00486165"/>
    <w:rsid w:val="0049066E"/>
    <w:rsid w:val="004919B7"/>
    <w:rsid w:val="00492E84"/>
    <w:rsid w:val="004935A4"/>
    <w:rsid w:val="0049763D"/>
    <w:rsid w:val="004A1121"/>
    <w:rsid w:val="004B1090"/>
    <w:rsid w:val="004B49AF"/>
    <w:rsid w:val="004C3F31"/>
    <w:rsid w:val="004C6220"/>
    <w:rsid w:val="004D1696"/>
    <w:rsid w:val="004D46DF"/>
    <w:rsid w:val="004D7D65"/>
    <w:rsid w:val="004E0E98"/>
    <w:rsid w:val="004E6C0C"/>
    <w:rsid w:val="004E6E7E"/>
    <w:rsid w:val="004F3E9A"/>
    <w:rsid w:val="004F4EE8"/>
    <w:rsid w:val="004F712A"/>
    <w:rsid w:val="004F73C5"/>
    <w:rsid w:val="00510354"/>
    <w:rsid w:val="005113AF"/>
    <w:rsid w:val="005146A3"/>
    <w:rsid w:val="00522273"/>
    <w:rsid w:val="00523075"/>
    <w:rsid w:val="00524B64"/>
    <w:rsid w:val="00526537"/>
    <w:rsid w:val="00531219"/>
    <w:rsid w:val="00531C7C"/>
    <w:rsid w:val="00532F76"/>
    <w:rsid w:val="00536A71"/>
    <w:rsid w:val="00540601"/>
    <w:rsid w:val="005528A8"/>
    <w:rsid w:val="0055297F"/>
    <w:rsid w:val="005554CB"/>
    <w:rsid w:val="0056196B"/>
    <w:rsid w:val="0056452C"/>
    <w:rsid w:val="00567917"/>
    <w:rsid w:val="005729A9"/>
    <w:rsid w:val="00574343"/>
    <w:rsid w:val="005765CA"/>
    <w:rsid w:val="00576E39"/>
    <w:rsid w:val="00585CA2"/>
    <w:rsid w:val="005938A9"/>
    <w:rsid w:val="00594784"/>
    <w:rsid w:val="00596D79"/>
    <w:rsid w:val="005A0A9C"/>
    <w:rsid w:val="005B05E3"/>
    <w:rsid w:val="005B131A"/>
    <w:rsid w:val="005B2BA8"/>
    <w:rsid w:val="005B5000"/>
    <w:rsid w:val="005B5AF8"/>
    <w:rsid w:val="005B62EF"/>
    <w:rsid w:val="005C0144"/>
    <w:rsid w:val="005C78B7"/>
    <w:rsid w:val="005D04ED"/>
    <w:rsid w:val="005D6893"/>
    <w:rsid w:val="005D7324"/>
    <w:rsid w:val="005E2539"/>
    <w:rsid w:val="005E5745"/>
    <w:rsid w:val="005E6CF1"/>
    <w:rsid w:val="005F15C9"/>
    <w:rsid w:val="005F52C1"/>
    <w:rsid w:val="006014D9"/>
    <w:rsid w:val="006026B7"/>
    <w:rsid w:val="00607FD4"/>
    <w:rsid w:val="00616701"/>
    <w:rsid w:val="0063571A"/>
    <w:rsid w:val="00643D7E"/>
    <w:rsid w:val="00644B06"/>
    <w:rsid w:val="0064670F"/>
    <w:rsid w:val="00664A0D"/>
    <w:rsid w:val="00665075"/>
    <w:rsid w:val="00665C3D"/>
    <w:rsid w:val="00666AD8"/>
    <w:rsid w:val="00670EA8"/>
    <w:rsid w:val="00676208"/>
    <w:rsid w:val="0068082F"/>
    <w:rsid w:val="006808F9"/>
    <w:rsid w:val="006878DA"/>
    <w:rsid w:val="00687CE6"/>
    <w:rsid w:val="0069141B"/>
    <w:rsid w:val="00695C99"/>
    <w:rsid w:val="006A553A"/>
    <w:rsid w:val="006A5878"/>
    <w:rsid w:val="006A69AF"/>
    <w:rsid w:val="006B1A7B"/>
    <w:rsid w:val="006B1B00"/>
    <w:rsid w:val="006B213A"/>
    <w:rsid w:val="006B3723"/>
    <w:rsid w:val="006B4BE1"/>
    <w:rsid w:val="006C6C06"/>
    <w:rsid w:val="006C7F1F"/>
    <w:rsid w:val="006D1D6D"/>
    <w:rsid w:val="006D267A"/>
    <w:rsid w:val="006D50FB"/>
    <w:rsid w:val="006D5404"/>
    <w:rsid w:val="006D5898"/>
    <w:rsid w:val="006D7FA1"/>
    <w:rsid w:val="006E2ADE"/>
    <w:rsid w:val="006E4172"/>
    <w:rsid w:val="006F0873"/>
    <w:rsid w:val="006F643D"/>
    <w:rsid w:val="007019A2"/>
    <w:rsid w:val="00701FDE"/>
    <w:rsid w:val="00710162"/>
    <w:rsid w:val="00710EED"/>
    <w:rsid w:val="0071243C"/>
    <w:rsid w:val="00715672"/>
    <w:rsid w:val="0071723F"/>
    <w:rsid w:val="007172B8"/>
    <w:rsid w:val="0072381A"/>
    <w:rsid w:val="00725B7B"/>
    <w:rsid w:val="0072719C"/>
    <w:rsid w:val="00730015"/>
    <w:rsid w:val="00735B4C"/>
    <w:rsid w:val="007421BD"/>
    <w:rsid w:val="007426B5"/>
    <w:rsid w:val="00750FF6"/>
    <w:rsid w:val="00752521"/>
    <w:rsid w:val="00752E27"/>
    <w:rsid w:val="00753881"/>
    <w:rsid w:val="00756279"/>
    <w:rsid w:val="00764C37"/>
    <w:rsid w:val="00765066"/>
    <w:rsid w:val="00766724"/>
    <w:rsid w:val="00770B85"/>
    <w:rsid w:val="00771DAC"/>
    <w:rsid w:val="00774BF0"/>
    <w:rsid w:val="00782B20"/>
    <w:rsid w:val="007850FF"/>
    <w:rsid w:val="00785B46"/>
    <w:rsid w:val="007876BA"/>
    <w:rsid w:val="00787D34"/>
    <w:rsid w:val="007920C5"/>
    <w:rsid w:val="00793DE7"/>
    <w:rsid w:val="007949BD"/>
    <w:rsid w:val="00795878"/>
    <w:rsid w:val="007A0F5A"/>
    <w:rsid w:val="007A7564"/>
    <w:rsid w:val="007B2D54"/>
    <w:rsid w:val="007B3DD1"/>
    <w:rsid w:val="007B428E"/>
    <w:rsid w:val="007C14BE"/>
    <w:rsid w:val="007C2458"/>
    <w:rsid w:val="007C2978"/>
    <w:rsid w:val="007C2D94"/>
    <w:rsid w:val="007C381F"/>
    <w:rsid w:val="007C68C9"/>
    <w:rsid w:val="007C7CAE"/>
    <w:rsid w:val="007D3415"/>
    <w:rsid w:val="007D4158"/>
    <w:rsid w:val="007D7718"/>
    <w:rsid w:val="007E23B0"/>
    <w:rsid w:val="007E2FA5"/>
    <w:rsid w:val="007E7F09"/>
    <w:rsid w:val="00800528"/>
    <w:rsid w:val="00800A77"/>
    <w:rsid w:val="00810AB4"/>
    <w:rsid w:val="00812619"/>
    <w:rsid w:val="008141E6"/>
    <w:rsid w:val="00817E1A"/>
    <w:rsid w:val="00832B49"/>
    <w:rsid w:val="00834C8E"/>
    <w:rsid w:val="00842DED"/>
    <w:rsid w:val="00843223"/>
    <w:rsid w:val="00847CE2"/>
    <w:rsid w:val="00852C8D"/>
    <w:rsid w:val="008628FE"/>
    <w:rsid w:val="00865CA0"/>
    <w:rsid w:val="008677E1"/>
    <w:rsid w:val="00876CAF"/>
    <w:rsid w:val="00880E19"/>
    <w:rsid w:val="00883DD3"/>
    <w:rsid w:val="0089039D"/>
    <w:rsid w:val="0089497F"/>
    <w:rsid w:val="008A67AC"/>
    <w:rsid w:val="008B0D1D"/>
    <w:rsid w:val="008B1037"/>
    <w:rsid w:val="008B263C"/>
    <w:rsid w:val="008B398A"/>
    <w:rsid w:val="008C1579"/>
    <w:rsid w:val="008C3DC3"/>
    <w:rsid w:val="008C4ABB"/>
    <w:rsid w:val="008C4DF7"/>
    <w:rsid w:val="008C6B6F"/>
    <w:rsid w:val="008C7566"/>
    <w:rsid w:val="008D0C80"/>
    <w:rsid w:val="008D1B55"/>
    <w:rsid w:val="008D5403"/>
    <w:rsid w:val="008D616A"/>
    <w:rsid w:val="008D7812"/>
    <w:rsid w:val="008E0371"/>
    <w:rsid w:val="008E3E83"/>
    <w:rsid w:val="008E4D36"/>
    <w:rsid w:val="008E50C2"/>
    <w:rsid w:val="008E6948"/>
    <w:rsid w:val="008F2B73"/>
    <w:rsid w:val="008F3739"/>
    <w:rsid w:val="008F3DD8"/>
    <w:rsid w:val="008F4A3E"/>
    <w:rsid w:val="008F726E"/>
    <w:rsid w:val="00904DC5"/>
    <w:rsid w:val="009115B8"/>
    <w:rsid w:val="00913B13"/>
    <w:rsid w:val="00916F8A"/>
    <w:rsid w:val="00922104"/>
    <w:rsid w:val="009404B7"/>
    <w:rsid w:val="00941AE9"/>
    <w:rsid w:val="0094292E"/>
    <w:rsid w:val="00944918"/>
    <w:rsid w:val="009464E9"/>
    <w:rsid w:val="009500B8"/>
    <w:rsid w:val="00951E05"/>
    <w:rsid w:val="0095302D"/>
    <w:rsid w:val="00980C0B"/>
    <w:rsid w:val="00980D7A"/>
    <w:rsid w:val="0098488A"/>
    <w:rsid w:val="00990F9D"/>
    <w:rsid w:val="009960D7"/>
    <w:rsid w:val="009A067A"/>
    <w:rsid w:val="009A1656"/>
    <w:rsid w:val="009A444B"/>
    <w:rsid w:val="009A747F"/>
    <w:rsid w:val="009A7C2E"/>
    <w:rsid w:val="009B16AF"/>
    <w:rsid w:val="009B6B46"/>
    <w:rsid w:val="009B7780"/>
    <w:rsid w:val="009C760E"/>
    <w:rsid w:val="009D2494"/>
    <w:rsid w:val="009E06F6"/>
    <w:rsid w:val="009E1B2A"/>
    <w:rsid w:val="009E2834"/>
    <w:rsid w:val="009E3E9D"/>
    <w:rsid w:val="009E482E"/>
    <w:rsid w:val="009E6FC0"/>
    <w:rsid w:val="009E7C74"/>
    <w:rsid w:val="009F010D"/>
    <w:rsid w:val="009F0A6F"/>
    <w:rsid w:val="009F7F21"/>
    <w:rsid w:val="00A00083"/>
    <w:rsid w:val="00A0411D"/>
    <w:rsid w:val="00A1102B"/>
    <w:rsid w:val="00A16DE4"/>
    <w:rsid w:val="00A27497"/>
    <w:rsid w:val="00A2751A"/>
    <w:rsid w:val="00A343CA"/>
    <w:rsid w:val="00A40CD5"/>
    <w:rsid w:val="00A41EBF"/>
    <w:rsid w:val="00A46A54"/>
    <w:rsid w:val="00A5089C"/>
    <w:rsid w:val="00A51F90"/>
    <w:rsid w:val="00A53A80"/>
    <w:rsid w:val="00A56E67"/>
    <w:rsid w:val="00A5740C"/>
    <w:rsid w:val="00A575D6"/>
    <w:rsid w:val="00A57C58"/>
    <w:rsid w:val="00A60252"/>
    <w:rsid w:val="00A61B18"/>
    <w:rsid w:val="00A649F2"/>
    <w:rsid w:val="00A67AE2"/>
    <w:rsid w:val="00A71F67"/>
    <w:rsid w:val="00A7413F"/>
    <w:rsid w:val="00A74EB2"/>
    <w:rsid w:val="00A75054"/>
    <w:rsid w:val="00A770C7"/>
    <w:rsid w:val="00A80C5B"/>
    <w:rsid w:val="00A82F69"/>
    <w:rsid w:val="00A8490E"/>
    <w:rsid w:val="00A909C0"/>
    <w:rsid w:val="00A924DE"/>
    <w:rsid w:val="00A93361"/>
    <w:rsid w:val="00AA1FC8"/>
    <w:rsid w:val="00AA3C77"/>
    <w:rsid w:val="00AA50A8"/>
    <w:rsid w:val="00AA78DC"/>
    <w:rsid w:val="00AB2269"/>
    <w:rsid w:val="00AB76C6"/>
    <w:rsid w:val="00AC05B3"/>
    <w:rsid w:val="00AC16D0"/>
    <w:rsid w:val="00AC51AC"/>
    <w:rsid w:val="00AC5A5B"/>
    <w:rsid w:val="00AC6E3D"/>
    <w:rsid w:val="00AC6EF9"/>
    <w:rsid w:val="00AD1D83"/>
    <w:rsid w:val="00AD2948"/>
    <w:rsid w:val="00AD38D5"/>
    <w:rsid w:val="00AD7F87"/>
    <w:rsid w:val="00AE6A65"/>
    <w:rsid w:val="00AF0436"/>
    <w:rsid w:val="00AF234A"/>
    <w:rsid w:val="00AF391A"/>
    <w:rsid w:val="00AF3922"/>
    <w:rsid w:val="00B00C08"/>
    <w:rsid w:val="00B03141"/>
    <w:rsid w:val="00B057CC"/>
    <w:rsid w:val="00B075A3"/>
    <w:rsid w:val="00B11C90"/>
    <w:rsid w:val="00B13F27"/>
    <w:rsid w:val="00B143BF"/>
    <w:rsid w:val="00B150D0"/>
    <w:rsid w:val="00B1620F"/>
    <w:rsid w:val="00B23507"/>
    <w:rsid w:val="00B236AD"/>
    <w:rsid w:val="00B26EE6"/>
    <w:rsid w:val="00B31ABD"/>
    <w:rsid w:val="00B31F6C"/>
    <w:rsid w:val="00B351EF"/>
    <w:rsid w:val="00B405A5"/>
    <w:rsid w:val="00B45938"/>
    <w:rsid w:val="00B466DC"/>
    <w:rsid w:val="00B4786E"/>
    <w:rsid w:val="00B53322"/>
    <w:rsid w:val="00B54A9E"/>
    <w:rsid w:val="00B556FE"/>
    <w:rsid w:val="00B61DE4"/>
    <w:rsid w:val="00B640D8"/>
    <w:rsid w:val="00B6502A"/>
    <w:rsid w:val="00B676E2"/>
    <w:rsid w:val="00B7222A"/>
    <w:rsid w:val="00B73890"/>
    <w:rsid w:val="00B80BBD"/>
    <w:rsid w:val="00B81AD5"/>
    <w:rsid w:val="00B8433D"/>
    <w:rsid w:val="00B951CA"/>
    <w:rsid w:val="00B958AE"/>
    <w:rsid w:val="00B959C0"/>
    <w:rsid w:val="00B975B8"/>
    <w:rsid w:val="00BA44B8"/>
    <w:rsid w:val="00BA562A"/>
    <w:rsid w:val="00BA5797"/>
    <w:rsid w:val="00BA636A"/>
    <w:rsid w:val="00BB1D96"/>
    <w:rsid w:val="00BB38CB"/>
    <w:rsid w:val="00BB4EF9"/>
    <w:rsid w:val="00BB546F"/>
    <w:rsid w:val="00BB6795"/>
    <w:rsid w:val="00BB7E2D"/>
    <w:rsid w:val="00BC4008"/>
    <w:rsid w:val="00BC42C6"/>
    <w:rsid w:val="00BC79C8"/>
    <w:rsid w:val="00BC7D26"/>
    <w:rsid w:val="00BD49A3"/>
    <w:rsid w:val="00BD4EC9"/>
    <w:rsid w:val="00BE0E21"/>
    <w:rsid w:val="00BE264D"/>
    <w:rsid w:val="00BF69A7"/>
    <w:rsid w:val="00BF6D27"/>
    <w:rsid w:val="00C03FAA"/>
    <w:rsid w:val="00C041C0"/>
    <w:rsid w:val="00C15404"/>
    <w:rsid w:val="00C1649E"/>
    <w:rsid w:val="00C16CB2"/>
    <w:rsid w:val="00C213F3"/>
    <w:rsid w:val="00C24763"/>
    <w:rsid w:val="00C26D11"/>
    <w:rsid w:val="00C309EF"/>
    <w:rsid w:val="00C34659"/>
    <w:rsid w:val="00C34C4F"/>
    <w:rsid w:val="00C36182"/>
    <w:rsid w:val="00C371E0"/>
    <w:rsid w:val="00C41D7C"/>
    <w:rsid w:val="00C42AA6"/>
    <w:rsid w:val="00C4707C"/>
    <w:rsid w:val="00C50FC0"/>
    <w:rsid w:val="00C54A93"/>
    <w:rsid w:val="00C56608"/>
    <w:rsid w:val="00C579A8"/>
    <w:rsid w:val="00C610D3"/>
    <w:rsid w:val="00C61854"/>
    <w:rsid w:val="00C6417E"/>
    <w:rsid w:val="00C7196B"/>
    <w:rsid w:val="00C72764"/>
    <w:rsid w:val="00C73E98"/>
    <w:rsid w:val="00C760C7"/>
    <w:rsid w:val="00C76516"/>
    <w:rsid w:val="00C76FB8"/>
    <w:rsid w:val="00C807DC"/>
    <w:rsid w:val="00C82566"/>
    <w:rsid w:val="00C84840"/>
    <w:rsid w:val="00C86B04"/>
    <w:rsid w:val="00C95387"/>
    <w:rsid w:val="00C96A40"/>
    <w:rsid w:val="00C97521"/>
    <w:rsid w:val="00C97EF0"/>
    <w:rsid w:val="00CA25F1"/>
    <w:rsid w:val="00CA4CEE"/>
    <w:rsid w:val="00CB2E6D"/>
    <w:rsid w:val="00CB7EB3"/>
    <w:rsid w:val="00CD0CDF"/>
    <w:rsid w:val="00CE2C84"/>
    <w:rsid w:val="00CE45D4"/>
    <w:rsid w:val="00CE5F3A"/>
    <w:rsid w:val="00CE6A2B"/>
    <w:rsid w:val="00CF2DD3"/>
    <w:rsid w:val="00CF37AA"/>
    <w:rsid w:val="00CF44D2"/>
    <w:rsid w:val="00CF4A6D"/>
    <w:rsid w:val="00CF5AD3"/>
    <w:rsid w:val="00CF6F4F"/>
    <w:rsid w:val="00D002D7"/>
    <w:rsid w:val="00D02378"/>
    <w:rsid w:val="00D02974"/>
    <w:rsid w:val="00D05CEF"/>
    <w:rsid w:val="00D10BC5"/>
    <w:rsid w:val="00D146ED"/>
    <w:rsid w:val="00D15355"/>
    <w:rsid w:val="00D204C4"/>
    <w:rsid w:val="00D2696E"/>
    <w:rsid w:val="00D31356"/>
    <w:rsid w:val="00D318F3"/>
    <w:rsid w:val="00D33502"/>
    <w:rsid w:val="00D42AD5"/>
    <w:rsid w:val="00D42CF6"/>
    <w:rsid w:val="00D43110"/>
    <w:rsid w:val="00D62B3C"/>
    <w:rsid w:val="00D80FF9"/>
    <w:rsid w:val="00D85024"/>
    <w:rsid w:val="00D86838"/>
    <w:rsid w:val="00D90965"/>
    <w:rsid w:val="00D93818"/>
    <w:rsid w:val="00DA1EC6"/>
    <w:rsid w:val="00DA367E"/>
    <w:rsid w:val="00DA799B"/>
    <w:rsid w:val="00DB3229"/>
    <w:rsid w:val="00DB4ADA"/>
    <w:rsid w:val="00DB5FC2"/>
    <w:rsid w:val="00DC062B"/>
    <w:rsid w:val="00DC23C5"/>
    <w:rsid w:val="00DC790D"/>
    <w:rsid w:val="00DD561F"/>
    <w:rsid w:val="00DE5B79"/>
    <w:rsid w:val="00DE5C1C"/>
    <w:rsid w:val="00DE7D74"/>
    <w:rsid w:val="00DF554B"/>
    <w:rsid w:val="00DF6E5B"/>
    <w:rsid w:val="00E141D0"/>
    <w:rsid w:val="00E26487"/>
    <w:rsid w:val="00E316B2"/>
    <w:rsid w:val="00E323B7"/>
    <w:rsid w:val="00E33115"/>
    <w:rsid w:val="00E36A23"/>
    <w:rsid w:val="00E37BE4"/>
    <w:rsid w:val="00E46385"/>
    <w:rsid w:val="00E526F0"/>
    <w:rsid w:val="00E57918"/>
    <w:rsid w:val="00E618CC"/>
    <w:rsid w:val="00E63367"/>
    <w:rsid w:val="00E634D3"/>
    <w:rsid w:val="00E63BD7"/>
    <w:rsid w:val="00E647A9"/>
    <w:rsid w:val="00E65ED0"/>
    <w:rsid w:val="00E66553"/>
    <w:rsid w:val="00E672AD"/>
    <w:rsid w:val="00E67496"/>
    <w:rsid w:val="00E742A9"/>
    <w:rsid w:val="00E752A2"/>
    <w:rsid w:val="00E765F4"/>
    <w:rsid w:val="00E80A0F"/>
    <w:rsid w:val="00E83F56"/>
    <w:rsid w:val="00E85822"/>
    <w:rsid w:val="00E87173"/>
    <w:rsid w:val="00E94C69"/>
    <w:rsid w:val="00EA2A6A"/>
    <w:rsid w:val="00EA33AD"/>
    <w:rsid w:val="00EB03AF"/>
    <w:rsid w:val="00EB2EB7"/>
    <w:rsid w:val="00EB487A"/>
    <w:rsid w:val="00EB77BD"/>
    <w:rsid w:val="00EC1CE1"/>
    <w:rsid w:val="00EC35C2"/>
    <w:rsid w:val="00EC5100"/>
    <w:rsid w:val="00EC64AE"/>
    <w:rsid w:val="00EC7CE7"/>
    <w:rsid w:val="00ED756A"/>
    <w:rsid w:val="00ED7ABA"/>
    <w:rsid w:val="00EE6CF0"/>
    <w:rsid w:val="00EE7741"/>
    <w:rsid w:val="00EF2464"/>
    <w:rsid w:val="00EF336D"/>
    <w:rsid w:val="00EF3FC4"/>
    <w:rsid w:val="00EF5CB4"/>
    <w:rsid w:val="00EF5EAC"/>
    <w:rsid w:val="00F009D7"/>
    <w:rsid w:val="00F01520"/>
    <w:rsid w:val="00F03A4E"/>
    <w:rsid w:val="00F06526"/>
    <w:rsid w:val="00F07DA8"/>
    <w:rsid w:val="00F12BED"/>
    <w:rsid w:val="00F15BC6"/>
    <w:rsid w:val="00F15E37"/>
    <w:rsid w:val="00F17995"/>
    <w:rsid w:val="00F2414A"/>
    <w:rsid w:val="00F24472"/>
    <w:rsid w:val="00F25473"/>
    <w:rsid w:val="00F26D86"/>
    <w:rsid w:val="00F31E51"/>
    <w:rsid w:val="00F33D4C"/>
    <w:rsid w:val="00F36E2C"/>
    <w:rsid w:val="00F41C14"/>
    <w:rsid w:val="00F426D2"/>
    <w:rsid w:val="00F42A50"/>
    <w:rsid w:val="00F53854"/>
    <w:rsid w:val="00F5401E"/>
    <w:rsid w:val="00F54C05"/>
    <w:rsid w:val="00F6140B"/>
    <w:rsid w:val="00F66618"/>
    <w:rsid w:val="00F67BEF"/>
    <w:rsid w:val="00F67E8F"/>
    <w:rsid w:val="00F70551"/>
    <w:rsid w:val="00F72630"/>
    <w:rsid w:val="00F81104"/>
    <w:rsid w:val="00F8595E"/>
    <w:rsid w:val="00F9048A"/>
    <w:rsid w:val="00F90662"/>
    <w:rsid w:val="00F90C9D"/>
    <w:rsid w:val="00F93263"/>
    <w:rsid w:val="00F967C5"/>
    <w:rsid w:val="00F96F9D"/>
    <w:rsid w:val="00FA003A"/>
    <w:rsid w:val="00FA13CC"/>
    <w:rsid w:val="00FA172F"/>
    <w:rsid w:val="00FA28EA"/>
    <w:rsid w:val="00FA574D"/>
    <w:rsid w:val="00FA7CF7"/>
    <w:rsid w:val="00FB0BB0"/>
    <w:rsid w:val="00FB57C5"/>
    <w:rsid w:val="00FB7B43"/>
    <w:rsid w:val="00FC77D2"/>
    <w:rsid w:val="00FD2AFF"/>
    <w:rsid w:val="00FD5597"/>
    <w:rsid w:val="00FD6B5D"/>
    <w:rsid w:val="00FD6E4E"/>
    <w:rsid w:val="00FD7915"/>
    <w:rsid w:val="00FE746D"/>
    <w:rsid w:val="00FE7DD0"/>
    <w:rsid w:val="00FF05D8"/>
    <w:rsid w:val="00FF12AC"/>
    <w:rsid w:val="00FF1B25"/>
    <w:rsid w:val="00FF72B5"/>
    <w:rsid w:val="02F241BF"/>
    <w:rsid w:val="04633A1B"/>
    <w:rsid w:val="05666B38"/>
    <w:rsid w:val="0731C6AB"/>
    <w:rsid w:val="07A8AE86"/>
    <w:rsid w:val="09538AAA"/>
    <w:rsid w:val="09FB2752"/>
    <w:rsid w:val="0A91BB17"/>
    <w:rsid w:val="0E08F9A7"/>
    <w:rsid w:val="0E82FCE8"/>
    <w:rsid w:val="0EA3E20E"/>
    <w:rsid w:val="106E8DD8"/>
    <w:rsid w:val="12FC02AD"/>
    <w:rsid w:val="1440D267"/>
    <w:rsid w:val="14ABC8CC"/>
    <w:rsid w:val="14B3C3C7"/>
    <w:rsid w:val="14E839C9"/>
    <w:rsid w:val="1506AA8B"/>
    <w:rsid w:val="17BE1F98"/>
    <w:rsid w:val="186D4191"/>
    <w:rsid w:val="1A2B2371"/>
    <w:rsid w:val="1A53A6F1"/>
    <w:rsid w:val="1C459220"/>
    <w:rsid w:val="1D2932ED"/>
    <w:rsid w:val="20DF9263"/>
    <w:rsid w:val="222C71A8"/>
    <w:rsid w:val="23A959B6"/>
    <w:rsid w:val="265E9CF1"/>
    <w:rsid w:val="283796A2"/>
    <w:rsid w:val="2ABED3CB"/>
    <w:rsid w:val="2AF09229"/>
    <w:rsid w:val="2F0D7517"/>
    <w:rsid w:val="30CEB78D"/>
    <w:rsid w:val="30F637B7"/>
    <w:rsid w:val="317B8F6A"/>
    <w:rsid w:val="31F44888"/>
    <w:rsid w:val="31F6F681"/>
    <w:rsid w:val="342E4CF5"/>
    <w:rsid w:val="34DAB7D0"/>
    <w:rsid w:val="351DAEC3"/>
    <w:rsid w:val="3716FC97"/>
    <w:rsid w:val="3A29FD30"/>
    <w:rsid w:val="3B4B813D"/>
    <w:rsid w:val="400425C2"/>
    <w:rsid w:val="401AB80F"/>
    <w:rsid w:val="42F603FD"/>
    <w:rsid w:val="435DEFAC"/>
    <w:rsid w:val="44544355"/>
    <w:rsid w:val="44694780"/>
    <w:rsid w:val="44B6CA07"/>
    <w:rsid w:val="46D5EB0F"/>
    <w:rsid w:val="47568404"/>
    <w:rsid w:val="47CE5661"/>
    <w:rsid w:val="48C2842B"/>
    <w:rsid w:val="4A265C6D"/>
    <w:rsid w:val="4AF2E836"/>
    <w:rsid w:val="4B3909C7"/>
    <w:rsid w:val="4B8F8281"/>
    <w:rsid w:val="4CD0A357"/>
    <w:rsid w:val="4E98D185"/>
    <w:rsid w:val="52474309"/>
    <w:rsid w:val="52A14367"/>
    <w:rsid w:val="53C9C439"/>
    <w:rsid w:val="54134FFA"/>
    <w:rsid w:val="56D9037E"/>
    <w:rsid w:val="5879F969"/>
    <w:rsid w:val="5CF8A154"/>
    <w:rsid w:val="5E5D0AE6"/>
    <w:rsid w:val="6080BA6F"/>
    <w:rsid w:val="60D22ECA"/>
    <w:rsid w:val="613A202F"/>
    <w:rsid w:val="61954F20"/>
    <w:rsid w:val="64F43237"/>
    <w:rsid w:val="65B0CF51"/>
    <w:rsid w:val="6843B473"/>
    <w:rsid w:val="69DE03C9"/>
    <w:rsid w:val="69DEE4A2"/>
    <w:rsid w:val="69FE5CEE"/>
    <w:rsid w:val="6A6D90BA"/>
    <w:rsid w:val="6C8FE92D"/>
    <w:rsid w:val="6D70C3A1"/>
    <w:rsid w:val="6D85F850"/>
    <w:rsid w:val="6DD75D10"/>
    <w:rsid w:val="6F310B84"/>
    <w:rsid w:val="6FA231AA"/>
    <w:rsid w:val="7124EA39"/>
    <w:rsid w:val="712DCF55"/>
    <w:rsid w:val="731DD1E3"/>
    <w:rsid w:val="734D2CA3"/>
    <w:rsid w:val="7379F0B6"/>
    <w:rsid w:val="75794350"/>
    <w:rsid w:val="78A77045"/>
    <w:rsid w:val="79C314BD"/>
    <w:rsid w:val="7AF11C94"/>
    <w:rsid w:val="7AF92636"/>
    <w:rsid w:val="7BCB2809"/>
    <w:rsid w:val="7C7AC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C6EBDA"/>
  <w15:docId w15:val="{AAD82027-FD93-4E46-98ED-C03F8839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16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basedOn w:val="Normal"/>
    <w:uiPriority w:val="34"/>
    <w:qFormat/>
    <w:rsid w:val="000410F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customStyle="1" w:styleId="paragraph">
    <w:name w:val="paragraph"/>
    <w:basedOn w:val="Normal"/>
    <w:rsid w:val="003344E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3344E4"/>
  </w:style>
  <w:style w:type="character" w:customStyle="1" w:styleId="eop">
    <w:name w:val="eop"/>
    <w:basedOn w:val="DefaultParagraphFont"/>
    <w:rsid w:val="003344E4"/>
  </w:style>
  <w:style w:type="character" w:customStyle="1" w:styleId="Heading2Char">
    <w:name w:val="Heading 2 Char"/>
    <w:basedOn w:val="DefaultParagraphFont"/>
    <w:link w:val="Heading2"/>
    <w:rsid w:val="00114076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37F90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D77B29A7-010D-44AD-A01F-879EB2117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FF0EB0-D457-456C-B0D9-A2148D1CB5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CC2E8-4233-47DC-B761-DFC4DA38112C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1d122eec-3bb3-4fc2-82b5-17eb52940d3b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e51413fb-b6f8-4f29-abc2-eb20455e809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1</TotalTime>
  <Pages>4</Pages>
  <Words>1024</Words>
  <Characters>5837</Characters>
  <Application>Microsoft Office Word</Application>
  <DocSecurity>0</DocSecurity>
  <Lines>48</Lines>
  <Paragraphs>13</Paragraphs>
  <ScaleCrop>false</ScaleCrop>
  <Company>ETSI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Antti Immonen</cp:lastModifiedBy>
  <cp:revision>2</cp:revision>
  <dcterms:created xsi:type="dcterms:W3CDTF">2025-11-07T17:51:00Z</dcterms:created>
  <dcterms:modified xsi:type="dcterms:W3CDTF">2025-11-07T17:51:00Z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