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02EF6" w14:textId="6429CB19" w:rsidR="006B3C27" w:rsidRDefault="006B3C27" w:rsidP="006B3C27">
      <w:pPr>
        <w:pStyle w:val="a5"/>
        <w:tabs>
          <w:tab w:val="clear" w:pos="4153"/>
          <w:tab w:val="clear" w:pos="8306"/>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Start w:id="2" w:name="_Ref124589705"/>
      <w:bookmarkStart w:id="3" w:name="_Ref129681862"/>
      <w:bookmarkEnd w:id="0"/>
      <w:bookmarkEnd w:id="1"/>
      <w:r>
        <w:rPr>
          <w:rFonts w:ascii="Arial" w:eastAsia="SimSun" w:hAnsi="Arial" w:cs="Arial"/>
          <w:b/>
          <w:sz w:val="24"/>
          <w:szCs w:val="24"/>
          <w:lang w:eastAsia="zh-CN"/>
        </w:rPr>
        <w:t>3GPP TSG-RAN WG4 Meeting #11</w:t>
      </w:r>
      <w:r w:rsidR="002A3EF1">
        <w:rPr>
          <w:rFonts w:ascii="Arial" w:eastAsiaTheme="minorEastAsia" w:hAnsi="Arial" w:cs="Arial" w:hint="eastAsia"/>
          <w:b/>
          <w:sz w:val="24"/>
          <w:szCs w:val="24"/>
          <w:lang w:eastAsia="ko-KR"/>
        </w:rPr>
        <w:t>7</w:t>
      </w:r>
      <w:r>
        <w:rPr>
          <w:rFonts w:ascii="Arial" w:eastAsia="SimSun" w:hAnsi="Arial" w:cs="Arial"/>
          <w:b/>
          <w:sz w:val="24"/>
          <w:szCs w:val="24"/>
          <w:lang w:eastAsia="zh-CN"/>
        </w:rPr>
        <w:tab/>
        <w:t>R4-25</w:t>
      </w:r>
      <w:r w:rsidR="000C30AC">
        <w:rPr>
          <w:rFonts w:ascii="Arial" w:eastAsiaTheme="minorEastAsia" w:hAnsi="Arial" w:cs="Arial" w:hint="eastAsia"/>
          <w:b/>
          <w:sz w:val="24"/>
          <w:szCs w:val="24"/>
          <w:lang w:eastAsia="ko-KR"/>
        </w:rPr>
        <w:t>21515</w:t>
      </w:r>
    </w:p>
    <w:p w14:paraId="56E660EB" w14:textId="4F52B838" w:rsidR="006B3C27" w:rsidRDefault="00080010" w:rsidP="006B3C27">
      <w:pPr>
        <w:pStyle w:val="a5"/>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Theme="minorEastAsia" w:hAnsi="Arial" w:cs="Arial" w:hint="eastAsia"/>
          <w:b/>
          <w:sz w:val="24"/>
          <w:szCs w:val="24"/>
          <w:lang w:eastAsia="ko-KR"/>
        </w:rPr>
        <w:t>Dallas</w:t>
      </w:r>
      <w:r w:rsidR="006B3C27">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USA</w:t>
      </w:r>
      <w:r w:rsidR="006B3C27">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Nov</w:t>
      </w:r>
      <w:r w:rsidR="006B3C27">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17</w:t>
      </w:r>
      <w:r w:rsidR="006B3C27">
        <w:rPr>
          <w:rFonts w:ascii="Arial" w:eastAsia="SimSun" w:hAnsi="Arial" w:cs="Arial"/>
          <w:b/>
          <w:sz w:val="24"/>
          <w:szCs w:val="24"/>
          <w:lang w:eastAsia="zh-CN"/>
        </w:rPr>
        <w:t>-</w:t>
      </w:r>
      <w:r>
        <w:rPr>
          <w:rFonts w:ascii="Arial" w:eastAsiaTheme="minorEastAsia" w:hAnsi="Arial" w:cs="Arial" w:hint="eastAsia"/>
          <w:b/>
          <w:sz w:val="24"/>
          <w:szCs w:val="24"/>
          <w:lang w:eastAsia="ko-KR"/>
        </w:rPr>
        <w:t>21</w:t>
      </w:r>
      <w:r w:rsidR="006B3C27">
        <w:rPr>
          <w:rFonts w:ascii="Arial" w:eastAsia="SimSun" w:hAnsi="Arial" w:cs="Arial"/>
          <w:b/>
          <w:sz w:val="24"/>
          <w:szCs w:val="24"/>
          <w:lang w:eastAsia="zh-CN"/>
        </w:rPr>
        <w:t>, 2025</w:t>
      </w:r>
    </w:p>
    <w:p w14:paraId="5F20F122" w14:textId="59FC85B4" w:rsidR="006B3C27" w:rsidRPr="00554557" w:rsidRDefault="006B3C27" w:rsidP="006B3C27">
      <w:pPr>
        <w:tabs>
          <w:tab w:val="left" w:pos="1985"/>
        </w:tabs>
        <w:spacing w:before="60" w:after="60"/>
        <w:rPr>
          <w:rFonts w:ascii="Arial" w:eastAsiaTheme="minorEastAsia" w:hAnsi="Arial" w:cs="Arial"/>
          <w:b/>
          <w:sz w:val="24"/>
          <w:szCs w:val="24"/>
          <w:lang w:eastAsia="ko-KR"/>
        </w:rPr>
      </w:pPr>
      <w:r>
        <w:rPr>
          <w:rFonts w:ascii="Arial" w:eastAsia="SimSun" w:hAnsi="Arial" w:cs="Arial"/>
          <w:b/>
        </w:rPr>
        <w:t>Agenda Item:</w:t>
      </w:r>
      <w:r>
        <w:rPr>
          <w:rFonts w:ascii="Arial" w:eastAsia="SimSun" w:hAnsi="Arial" w:cs="Arial"/>
          <w:b/>
        </w:rPr>
        <w:tab/>
      </w:r>
      <w:r w:rsidR="00F611B4">
        <w:rPr>
          <w:rFonts w:ascii="Arial" w:eastAsiaTheme="minorEastAsia" w:hAnsi="Arial" w:cs="Arial" w:hint="eastAsia"/>
          <w:b/>
          <w:lang w:eastAsia="ko-KR"/>
        </w:rPr>
        <w:t>8</w:t>
      </w:r>
      <w:r w:rsidR="00554557">
        <w:rPr>
          <w:rFonts w:ascii="Arial" w:eastAsiaTheme="minorEastAsia" w:hAnsi="Arial" w:cs="Arial" w:hint="eastAsia"/>
          <w:b/>
          <w:lang w:eastAsia="ko-KR"/>
        </w:rPr>
        <w:t>.</w:t>
      </w:r>
      <w:r w:rsidR="007840C8">
        <w:rPr>
          <w:rFonts w:ascii="Arial" w:eastAsiaTheme="minorEastAsia" w:hAnsi="Arial" w:cs="Arial" w:hint="eastAsia"/>
          <w:b/>
          <w:lang w:eastAsia="ko-KR"/>
        </w:rPr>
        <w:t>3</w:t>
      </w:r>
    </w:p>
    <w:p w14:paraId="0DCF966C" w14:textId="2C2AEBD5" w:rsidR="006B3C27" w:rsidRDefault="006B3C27" w:rsidP="006B3C27">
      <w:pPr>
        <w:tabs>
          <w:tab w:val="left" w:pos="1985"/>
        </w:tabs>
        <w:spacing w:before="60" w:after="60"/>
        <w:rPr>
          <w:rFonts w:ascii="Arial" w:eastAsia="Times New Roman" w:hAnsi="Arial" w:cs="Arial"/>
          <w:lang w:eastAsia="ko-KR"/>
        </w:rPr>
      </w:pPr>
      <w:r>
        <w:rPr>
          <w:rFonts w:ascii="Arial" w:hAnsi="Arial" w:cs="Arial"/>
          <w:b/>
        </w:rPr>
        <w:t xml:space="preserve">Source: </w:t>
      </w:r>
      <w:r>
        <w:rPr>
          <w:rFonts w:ascii="Arial" w:hAnsi="Arial" w:cs="Arial"/>
          <w:b/>
        </w:rPr>
        <w:tab/>
      </w:r>
      <w:r w:rsidR="00FF7718">
        <w:rPr>
          <w:rFonts w:ascii="Arial" w:hAnsi="Arial" w:cs="Arial" w:hint="eastAsia"/>
          <w:b/>
          <w:lang w:eastAsia="ko-KR"/>
        </w:rPr>
        <w:t>LG Electronics</w:t>
      </w:r>
    </w:p>
    <w:p w14:paraId="6FCA6461" w14:textId="65B540CA" w:rsidR="006B3C27" w:rsidRDefault="006B3C27" w:rsidP="006B3C27">
      <w:pPr>
        <w:tabs>
          <w:tab w:val="left" w:pos="1985"/>
        </w:tabs>
        <w:spacing w:before="60" w:after="60"/>
        <w:rPr>
          <w:rFonts w:ascii="Arial" w:eastAsia="SimSun" w:hAnsi="Arial" w:cs="Arial"/>
          <w:lang w:eastAsia="ko-KR"/>
        </w:rPr>
      </w:pPr>
      <w:r>
        <w:rPr>
          <w:rFonts w:ascii="Arial" w:hAnsi="Arial" w:cs="Arial"/>
          <w:b/>
        </w:rPr>
        <w:t>Title:</w:t>
      </w:r>
      <w:r>
        <w:rPr>
          <w:rFonts w:ascii="Arial" w:hAnsi="Arial" w:cs="Arial"/>
        </w:rPr>
        <w:t xml:space="preserve"> </w:t>
      </w:r>
      <w:r>
        <w:rPr>
          <w:rFonts w:ascii="Arial" w:hAnsi="Arial" w:cs="Arial"/>
        </w:rPr>
        <w:tab/>
      </w:r>
      <w:r w:rsidR="00D629F9">
        <w:rPr>
          <w:rFonts w:ascii="Arial" w:hAnsi="Arial" w:cs="Arial" w:hint="eastAsia"/>
          <w:b/>
          <w:lang w:eastAsia="ko-KR"/>
        </w:rPr>
        <w:t>Views on 6G UE general RF and UE RF</w:t>
      </w:r>
    </w:p>
    <w:p w14:paraId="4279D174" w14:textId="3D3EFD1E" w:rsidR="006B3C27" w:rsidRDefault="006B3C27" w:rsidP="006B3C27">
      <w:pPr>
        <w:tabs>
          <w:tab w:val="left" w:pos="1985"/>
        </w:tabs>
        <w:spacing w:before="60" w:after="60"/>
        <w:rPr>
          <w:rFonts w:ascii="Arial" w:eastAsia="Times New Roman" w:hAnsi="Arial" w:cs="Arial"/>
          <w:b/>
          <w:lang w:eastAsia="ko-KR"/>
        </w:rPr>
      </w:pPr>
      <w:r>
        <w:rPr>
          <w:rFonts w:ascii="Arial" w:hAnsi="Arial" w:cs="Arial"/>
          <w:b/>
        </w:rPr>
        <w:t>Document for:</w:t>
      </w:r>
      <w:r>
        <w:rPr>
          <w:rFonts w:ascii="Arial" w:hAnsi="Arial" w:cs="Arial"/>
        </w:rPr>
        <w:tab/>
      </w:r>
      <w:r w:rsidR="00FF7718">
        <w:rPr>
          <w:rFonts w:ascii="Arial" w:hAnsi="Arial" w:cs="Arial" w:hint="eastAsia"/>
          <w:b/>
          <w:lang w:eastAsia="ko-KR"/>
        </w:rPr>
        <w:t>Discussion</w:t>
      </w:r>
    </w:p>
    <w:p w14:paraId="56651E7D" w14:textId="77777777" w:rsidR="006B3C27" w:rsidRDefault="006B3C27" w:rsidP="006B3C27">
      <w:pPr>
        <w:pBdr>
          <w:bottom w:val="single" w:sz="12" w:space="1" w:color="auto"/>
        </w:pBdr>
        <w:spacing w:before="60" w:after="60"/>
        <w:rPr>
          <w:rFonts w:ascii="Arial" w:hAnsi="Arial" w:cs="Arial"/>
          <w:lang w:eastAsia="ja-JP"/>
        </w:rPr>
      </w:pPr>
    </w:p>
    <w:p w14:paraId="0C4E3190" w14:textId="507109EF" w:rsidR="00F60300" w:rsidRPr="00210542" w:rsidRDefault="00F60300" w:rsidP="0052178F">
      <w:pPr>
        <w:pStyle w:val="1"/>
        <w:rPr>
          <w:lang w:val="en-US" w:eastAsia="ko-KR"/>
        </w:rPr>
      </w:pPr>
      <w:r w:rsidRPr="00210542">
        <w:rPr>
          <w:lang w:val="en-US"/>
        </w:rPr>
        <w:t>Introduction</w:t>
      </w:r>
      <w:bookmarkEnd w:id="2"/>
      <w:bookmarkEnd w:id="3"/>
    </w:p>
    <w:p w14:paraId="36C723B2" w14:textId="6A1BDE2C" w:rsidR="00D66B61" w:rsidRDefault="00A534BE" w:rsidP="00D66B61">
      <w:pPr>
        <w:rPr>
          <w:lang w:val="en-US" w:eastAsia="ko-KR"/>
        </w:rPr>
      </w:pPr>
      <w:bookmarkStart w:id="4" w:name="_Ref124589665"/>
      <w:bookmarkStart w:id="5" w:name="_Ref71620620"/>
      <w:bookmarkStart w:id="6" w:name="_Ref124671424"/>
      <w:r>
        <w:rPr>
          <w:lang w:val="en-US" w:eastAsia="ko-KR"/>
        </w:rPr>
        <w:t>In the RAN#</w:t>
      </w:r>
      <w:r w:rsidR="00C8374A">
        <w:rPr>
          <w:lang w:val="en-US" w:eastAsia="ko-KR"/>
        </w:rPr>
        <w:t>1</w:t>
      </w:r>
      <w:r w:rsidR="00FF7718">
        <w:rPr>
          <w:rFonts w:hint="eastAsia"/>
          <w:lang w:val="en-US" w:eastAsia="ko-KR"/>
        </w:rPr>
        <w:t>09</w:t>
      </w:r>
      <w:r w:rsidR="00C8374A">
        <w:rPr>
          <w:lang w:val="en-US" w:eastAsia="ko-KR"/>
        </w:rPr>
        <w:t>, the</w:t>
      </w:r>
      <w:r w:rsidR="00491703">
        <w:rPr>
          <w:lang w:val="en-US" w:eastAsia="ko-KR"/>
        </w:rPr>
        <w:t xml:space="preserve"> </w:t>
      </w:r>
      <w:r w:rsidR="003F301B">
        <w:rPr>
          <w:rFonts w:hint="eastAsia"/>
          <w:lang w:val="en-US" w:eastAsia="ko-KR"/>
        </w:rPr>
        <w:t>study</w:t>
      </w:r>
      <w:r w:rsidR="00491703">
        <w:rPr>
          <w:lang w:val="en-US" w:eastAsia="ko-KR"/>
        </w:rPr>
        <w:t xml:space="preserve"> on </w:t>
      </w:r>
      <w:bookmarkStart w:id="7" w:name="_Hlk210123467"/>
      <w:r w:rsidR="008A31FE">
        <w:rPr>
          <w:lang w:val="en-US" w:eastAsia="ko-KR"/>
        </w:rPr>
        <w:t>“</w:t>
      </w:r>
      <w:bookmarkEnd w:id="7"/>
      <w:r w:rsidR="003F301B" w:rsidRPr="003F301B">
        <w:rPr>
          <w:lang w:val="en-US" w:eastAsia="ko-KR"/>
        </w:rPr>
        <w:t>6G general RF and UE RF</w:t>
      </w:r>
      <w:r w:rsidR="008A31FE">
        <w:rPr>
          <w:lang w:val="en-US" w:eastAsia="ko-KR"/>
        </w:rPr>
        <w:t>”</w:t>
      </w:r>
      <w:r w:rsidR="00FF7718">
        <w:rPr>
          <w:rFonts w:hint="eastAsia"/>
          <w:lang w:val="en-US" w:eastAsia="ko-KR"/>
        </w:rPr>
        <w:t xml:space="preserve"> </w:t>
      </w:r>
      <w:r w:rsidR="00491703">
        <w:rPr>
          <w:lang w:val="en-US" w:eastAsia="ko-KR"/>
        </w:rPr>
        <w:t xml:space="preserve">was approved. In this discussion, we share our point of view for </w:t>
      </w:r>
      <w:r w:rsidR="003F301B" w:rsidRPr="003F301B">
        <w:rPr>
          <w:lang w:val="en-US" w:eastAsia="ko-KR"/>
        </w:rPr>
        <w:t xml:space="preserve">6G general RF and UE RF </w:t>
      </w:r>
      <w:r w:rsidR="003F3592">
        <w:rPr>
          <w:lang w:val="en-US" w:eastAsia="ko-KR"/>
        </w:rPr>
        <w:t xml:space="preserve">based </w:t>
      </w:r>
      <w:r w:rsidR="00491703">
        <w:rPr>
          <w:lang w:val="en-US" w:eastAsia="ko-KR"/>
        </w:rPr>
        <w:t xml:space="preserve">on the approved </w:t>
      </w:r>
      <w:r w:rsidR="003F301B">
        <w:rPr>
          <w:rFonts w:hint="eastAsia"/>
          <w:lang w:val="en-US" w:eastAsia="ko-KR"/>
        </w:rPr>
        <w:t>WF</w:t>
      </w:r>
      <w:r w:rsidR="00C8374A">
        <w:rPr>
          <w:lang w:val="en-US" w:eastAsia="ko-KR"/>
        </w:rPr>
        <w:t xml:space="preserve"> [</w:t>
      </w:r>
      <w:r w:rsidR="00491703">
        <w:rPr>
          <w:lang w:val="en-US" w:eastAsia="ko-KR"/>
        </w:rPr>
        <w:t>1]</w:t>
      </w:r>
      <w:r w:rsidR="00D66B61">
        <w:rPr>
          <w:rFonts w:hint="eastAsia"/>
          <w:lang w:val="en-US" w:eastAsia="ko-KR"/>
        </w:rPr>
        <w:t>.</w:t>
      </w:r>
    </w:p>
    <w:p w14:paraId="140F89E3" w14:textId="77777777" w:rsidR="008A31FE" w:rsidRDefault="008A31FE" w:rsidP="00D66B61">
      <w:pPr>
        <w:rPr>
          <w:lang w:val="en-US" w:eastAsia="ko-KR"/>
        </w:rPr>
      </w:pPr>
    </w:p>
    <w:p w14:paraId="46BC37B4" w14:textId="05998992" w:rsidR="00032EED" w:rsidRDefault="0022170A" w:rsidP="0052178F">
      <w:pPr>
        <w:pStyle w:val="1"/>
        <w:rPr>
          <w:lang w:val="en-US" w:eastAsia="ko-KR"/>
        </w:rPr>
      </w:pPr>
      <w:r>
        <w:rPr>
          <w:lang w:val="en-US" w:eastAsia="ko-KR"/>
        </w:rPr>
        <w:t>Discussion</w:t>
      </w:r>
    </w:p>
    <w:p w14:paraId="4946C09F" w14:textId="6B6A5B86" w:rsidR="008E431A" w:rsidRDefault="00F57B93" w:rsidP="00987A7E">
      <w:pPr>
        <w:pStyle w:val="2"/>
        <w:rPr>
          <w:lang w:eastAsia="ko-KR"/>
        </w:rPr>
      </w:pPr>
      <w:r w:rsidRPr="00055549">
        <w:rPr>
          <w:lang w:eastAsia="ja-JP"/>
        </w:rPr>
        <w:t>Single carrier output power requirements</w:t>
      </w:r>
      <w:r>
        <w:rPr>
          <w:rFonts w:hint="eastAsia"/>
          <w:lang w:eastAsia="ko-KR"/>
        </w:rPr>
        <w:t xml:space="preserve"> </w:t>
      </w:r>
    </w:p>
    <w:tbl>
      <w:tblPr>
        <w:tblStyle w:val="aa"/>
        <w:tblW w:w="0" w:type="auto"/>
        <w:tblLook w:val="04A0" w:firstRow="1" w:lastRow="0" w:firstColumn="1" w:lastColumn="0" w:noHBand="0" w:noVBand="1"/>
      </w:tblPr>
      <w:tblGrid>
        <w:gridCol w:w="9855"/>
      </w:tblGrid>
      <w:tr w:rsidR="00F57B93" w14:paraId="57FA5B42" w14:textId="77777777" w:rsidTr="00F57B93">
        <w:tc>
          <w:tcPr>
            <w:tcW w:w="9855" w:type="dxa"/>
          </w:tcPr>
          <w:p w14:paraId="51F771E5" w14:textId="77777777" w:rsidR="00F57B93" w:rsidRPr="00055549" w:rsidRDefault="00F57B93" w:rsidP="002D6206">
            <w:pPr>
              <w:rPr>
                <w:lang w:eastAsia="ja-JP"/>
              </w:rPr>
            </w:pPr>
            <w:r w:rsidRPr="00055549">
              <w:rPr>
                <w:lang w:eastAsia="ja-JP"/>
              </w:rPr>
              <w:t>Topic #3: Single carrier output power requirements</w:t>
            </w:r>
          </w:p>
          <w:p w14:paraId="1CD93CFA" w14:textId="77777777" w:rsidR="00F57B93" w:rsidRPr="00055549" w:rsidRDefault="00F57B93" w:rsidP="00F57B93">
            <w:pPr>
              <w:pStyle w:val="af2"/>
              <w:widowControl/>
              <w:numPr>
                <w:ilvl w:val="0"/>
                <w:numId w:val="25"/>
              </w:numPr>
              <w:wordWrap/>
              <w:autoSpaceDE/>
              <w:autoSpaceDN/>
              <w:spacing w:after="120"/>
              <w:ind w:leftChars="0" w:left="720"/>
              <w:jc w:val="left"/>
              <w:rPr>
                <w:rFonts w:eastAsia="SimSun"/>
                <w:szCs w:val="24"/>
                <w:lang w:eastAsia="zh-CN"/>
              </w:rPr>
            </w:pPr>
            <w:r w:rsidRPr="00055549">
              <w:rPr>
                <w:rFonts w:eastAsia="SimSun"/>
                <w:szCs w:val="24"/>
                <w:lang w:eastAsia="zh-CN"/>
              </w:rPr>
              <w:t>Agreements</w:t>
            </w:r>
          </w:p>
          <w:p w14:paraId="5505140B" w14:textId="77777777" w:rsidR="00F57B93" w:rsidRPr="00055549" w:rsidRDefault="00F57B93" w:rsidP="00F57B93">
            <w:pPr>
              <w:pStyle w:val="af2"/>
              <w:widowControl/>
              <w:numPr>
                <w:ilvl w:val="1"/>
                <w:numId w:val="25"/>
              </w:numPr>
              <w:wordWrap/>
              <w:autoSpaceDE/>
              <w:autoSpaceDN/>
              <w:spacing w:after="120"/>
              <w:ind w:leftChars="0" w:left="1656"/>
              <w:jc w:val="left"/>
              <w:rPr>
                <w:rFonts w:eastAsia="SimSun"/>
                <w:szCs w:val="24"/>
                <w:lang w:eastAsia="zh-CN"/>
              </w:rPr>
            </w:pPr>
            <w:r w:rsidRPr="00055549">
              <w:rPr>
                <w:rFonts w:eastAsia="SimSun"/>
                <w:szCs w:val="24"/>
                <w:lang w:eastAsia="zh-CN"/>
              </w:rPr>
              <w:t xml:space="preserve">Study 6G </w:t>
            </w:r>
            <w:r>
              <w:rPr>
                <w:rFonts w:eastAsia="SimSun"/>
                <w:szCs w:val="24"/>
                <w:lang w:eastAsia="zh-CN"/>
              </w:rPr>
              <w:t>output power requirements</w:t>
            </w:r>
            <w:r w:rsidRPr="00055549">
              <w:rPr>
                <w:rFonts w:eastAsia="SimSun"/>
                <w:szCs w:val="24"/>
                <w:lang w:eastAsia="zh-CN"/>
              </w:rPr>
              <w:t xml:space="preserve"> to enable more flexibility to different UE implementations to reflect the </w:t>
            </w:r>
            <w:r>
              <w:rPr>
                <w:rFonts w:eastAsia="SimSun"/>
                <w:szCs w:val="24"/>
                <w:lang w:eastAsia="zh-CN"/>
              </w:rPr>
              <w:t>RF front-end</w:t>
            </w:r>
            <w:r w:rsidRPr="00055549">
              <w:rPr>
                <w:rFonts w:eastAsia="SimSun"/>
                <w:szCs w:val="24"/>
                <w:lang w:eastAsia="zh-CN"/>
              </w:rPr>
              <w:t xml:space="preserve"> capability for single band</w:t>
            </w:r>
          </w:p>
          <w:p w14:paraId="3EDEBFF0" w14:textId="77777777" w:rsidR="00F57B93" w:rsidRPr="00055549" w:rsidRDefault="00F57B93" w:rsidP="00F57B93">
            <w:pPr>
              <w:pStyle w:val="af2"/>
              <w:widowControl/>
              <w:numPr>
                <w:ilvl w:val="2"/>
                <w:numId w:val="25"/>
              </w:numPr>
              <w:wordWrap/>
              <w:autoSpaceDE/>
              <w:autoSpaceDN/>
              <w:spacing w:after="120"/>
              <w:ind w:leftChars="0" w:left="2376"/>
              <w:jc w:val="left"/>
              <w:rPr>
                <w:rFonts w:eastAsia="SimSun"/>
                <w:szCs w:val="24"/>
                <w:lang w:eastAsia="zh-CN"/>
              </w:rPr>
            </w:pPr>
            <w:r w:rsidRPr="00055549">
              <w:rPr>
                <w:rFonts w:eastAsia="SimSun"/>
                <w:szCs w:val="24"/>
                <w:lang w:eastAsia="zh-CN"/>
              </w:rPr>
              <w:t>Encourage inputs on how to allow UE to deliver more output power and how power class framework includes e.g. Tx diversity and UL-MIMO</w:t>
            </w:r>
          </w:p>
          <w:p w14:paraId="02764125" w14:textId="77777777" w:rsidR="00F57B93" w:rsidRPr="00055549" w:rsidRDefault="00F57B93" w:rsidP="00F57B93">
            <w:pPr>
              <w:pStyle w:val="af2"/>
              <w:widowControl/>
              <w:numPr>
                <w:ilvl w:val="1"/>
                <w:numId w:val="25"/>
              </w:numPr>
              <w:wordWrap/>
              <w:autoSpaceDE/>
              <w:autoSpaceDN/>
              <w:spacing w:after="120"/>
              <w:ind w:leftChars="0" w:left="1656"/>
              <w:jc w:val="left"/>
              <w:rPr>
                <w:lang w:eastAsia="zh-CN"/>
              </w:rPr>
            </w:pPr>
            <w:r w:rsidRPr="00055549">
              <w:rPr>
                <w:rFonts w:eastAsia="SimSun"/>
                <w:szCs w:val="24"/>
                <w:lang w:eastAsia="zh-CN"/>
              </w:rPr>
              <w:t>Study improvements on configured maximum output power requirements and associated parameters</w:t>
            </w:r>
          </w:p>
          <w:p w14:paraId="0DADCB96" w14:textId="77777777" w:rsidR="00F57B93" w:rsidRPr="00055549" w:rsidDel="00A10B31" w:rsidRDefault="00F57B93" w:rsidP="00F57B93">
            <w:pPr>
              <w:pStyle w:val="af2"/>
              <w:widowControl/>
              <w:numPr>
                <w:ilvl w:val="1"/>
                <w:numId w:val="25"/>
              </w:numPr>
              <w:wordWrap/>
              <w:overflowPunct w:val="0"/>
              <w:adjustRightInd w:val="0"/>
              <w:spacing w:after="180"/>
              <w:ind w:leftChars="0" w:left="1656"/>
              <w:jc w:val="left"/>
              <w:textAlignment w:val="baseline"/>
              <w:rPr>
                <w:rFonts w:eastAsia="SimSun"/>
                <w:szCs w:val="24"/>
                <w:lang w:eastAsia="zh-CN"/>
              </w:rPr>
            </w:pPr>
            <w:r w:rsidRPr="00055549" w:rsidDel="00A10B31">
              <w:rPr>
                <w:rFonts w:eastAsia="SimSun"/>
                <w:szCs w:val="24"/>
                <w:lang w:eastAsia="zh-CN"/>
              </w:rPr>
              <w:t>Strive to improve clarity on UE power ability under different UE condition (e.g. configured, activated, scheduled) in all output power requirements</w:t>
            </w:r>
          </w:p>
          <w:p w14:paraId="5F67F43D" w14:textId="77777777" w:rsidR="00F57B93" w:rsidRPr="00055549" w:rsidRDefault="00F57B93" w:rsidP="00F57B93">
            <w:pPr>
              <w:pStyle w:val="af2"/>
              <w:widowControl/>
              <w:numPr>
                <w:ilvl w:val="1"/>
                <w:numId w:val="25"/>
              </w:numPr>
              <w:wordWrap/>
              <w:autoSpaceDE/>
              <w:autoSpaceDN/>
              <w:spacing w:after="120"/>
              <w:ind w:leftChars="0" w:left="1656"/>
              <w:jc w:val="left"/>
              <w:rPr>
                <w:lang w:eastAsia="zh-CN"/>
              </w:rPr>
            </w:pPr>
            <w:r w:rsidRPr="00055549">
              <w:rPr>
                <w:lang w:eastAsia="zh-CN"/>
              </w:rPr>
              <w:t>Study the default power class for FDD and TDD bands for 6G</w:t>
            </w:r>
          </w:p>
          <w:p w14:paraId="3211A23A" w14:textId="77777777" w:rsidR="00F57B93" w:rsidRPr="00055549" w:rsidRDefault="00F57B93" w:rsidP="00F57B93">
            <w:pPr>
              <w:pStyle w:val="af2"/>
              <w:widowControl/>
              <w:numPr>
                <w:ilvl w:val="1"/>
                <w:numId w:val="25"/>
              </w:numPr>
              <w:wordWrap/>
              <w:autoSpaceDE/>
              <w:autoSpaceDN/>
              <w:spacing w:after="120"/>
              <w:ind w:leftChars="0" w:left="1656"/>
              <w:jc w:val="left"/>
              <w:rPr>
                <w:lang w:eastAsia="zh-CN"/>
              </w:rPr>
            </w:pPr>
            <w:r w:rsidRPr="00055549">
              <w:rPr>
                <w:rFonts w:eastAsia="SimSun"/>
                <w:szCs w:val="24"/>
                <w:lang w:eastAsia="zh-CN"/>
              </w:rPr>
              <w:t xml:space="preserve">Study </w:t>
            </w:r>
            <w:r>
              <w:rPr>
                <w:rFonts w:eastAsia="SimSun"/>
                <w:szCs w:val="24"/>
                <w:lang w:eastAsia="zh-CN"/>
              </w:rPr>
              <w:t>how to handle</w:t>
            </w:r>
            <w:r w:rsidRPr="00055549">
              <w:rPr>
                <w:rFonts w:eastAsia="SimSun"/>
                <w:szCs w:val="24"/>
                <w:lang w:eastAsia="zh-CN"/>
              </w:rPr>
              <w:t xml:space="preserve"> SAR</w:t>
            </w:r>
            <w:r>
              <w:rPr>
                <w:rFonts w:eastAsia="SimSun"/>
                <w:szCs w:val="24"/>
                <w:lang w:eastAsia="zh-CN"/>
              </w:rPr>
              <w:t>/MPE</w:t>
            </w:r>
            <w:r w:rsidRPr="00055549">
              <w:rPr>
                <w:rFonts w:eastAsia="SimSun"/>
                <w:szCs w:val="24"/>
                <w:lang w:eastAsia="zh-CN"/>
              </w:rPr>
              <w:t xml:space="preserve"> for 6GR</w:t>
            </w:r>
          </w:p>
          <w:p w14:paraId="4D7D38D6" w14:textId="77777777" w:rsidR="00F57B93" w:rsidRPr="00F57B93" w:rsidRDefault="00F57B93" w:rsidP="00F57B93">
            <w:pPr>
              <w:pStyle w:val="a1"/>
              <w:rPr>
                <w:lang w:val="en-US" w:eastAsia="ko-KR"/>
              </w:rPr>
            </w:pPr>
          </w:p>
        </w:tc>
      </w:tr>
    </w:tbl>
    <w:p w14:paraId="336B0A9B" w14:textId="7F266427" w:rsidR="008A31FE" w:rsidRDefault="008A4E33" w:rsidP="008A4E33">
      <w:pPr>
        <w:pStyle w:val="3"/>
        <w:rPr>
          <w:lang w:eastAsia="ko-KR"/>
        </w:rPr>
      </w:pPr>
      <w:r>
        <w:rPr>
          <w:rFonts w:hint="eastAsia"/>
          <w:lang w:eastAsia="ko-KR"/>
        </w:rPr>
        <w:t>PCMAX parameters</w:t>
      </w:r>
    </w:p>
    <w:p w14:paraId="1A5AB73C" w14:textId="285A4FEB" w:rsidR="00AC390A" w:rsidRDefault="004E1068" w:rsidP="000B0576">
      <w:pPr>
        <w:rPr>
          <w:lang w:eastAsia="ko-KR"/>
        </w:rPr>
      </w:pPr>
      <w:r w:rsidRPr="004E1068">
        <w:rPr>
          <w:lang w:eastAsia="ko-KR"/>
        </w:rPr>
        <w:t>The equation for 5G's Configured Transmitted Power (</w:t>
      </w:r>
      <w:proofErr w:type="gramStart"/>
      <w:r w:rsidRPr="004E1068">
        <w:rPr>
          <w:lang w:eastAsia="ko-KR"/>
        </w:rPr>
        <w:t>PCMAX,f</w:t>
      </w:r>
      <w:proofErr w:type="gramEnd"/>
      <w:r w:rsidRPr="004E1068">
        <w:rPr>
          <w:lang w:eastAsia="ko-KR"/>
        </w:rPr>
        <w:t>,c) is highly complex, making it difficult to understand, and the operation of some parameters included in the formula is unclear in the actual field. Therefore, there is a need to re-evaluate the necessity and definitions of these parameters during the initial study phase of 6G.</w:t>
      </w:r>
    </w:p>
    <w:p w14:paraId="68ED6D11" w14:textId="383707EB" w:rsidR="004E1068" w:rsidRDefault="004E1068" w:rsidP="000B0576">
      <w:pPr>
        <w:rPr>
          <w:lang w:eastAsia="ko-KR"/>
        </w:rPr>
      </w:pPr>
    </w:p>
    <w:p w14:paraId="68D30500" w14:textId="0273C392" w:rsidR="00AC390A" w:rsidRPr="000048BC" w:rsidRDefault="00AC390A" w:rsidP="000B0576">
      <w:pPr>
        <w:rPr>
          <w:b/>
          <w:bCs/>
          <w:vertAlign w:val="subscript"/>
          <w:lang w:eastAsia="zh-CN"/>
        </w:rPr>
      </w:pPr>
      <w:r w:rsidRPr="000048BC">
        <w:rPr>
          <w:b/>
          <w:bCs/>
          <w:lang w:eastAsia="zh-CN"/>
        </w:rPr>
        <w:t>∆</w:t>
      </w:r>
      <w:proofErr w:type="gramStart"/>
      <w:r w:rsidRPr="000048BC">
        <w:rPr>
          <w:b/>
          <w:bCs/>
          <w:lang w:eastAsia="zh-CN"/>
        </w:rPr>
        <w:t>T</w:t>
      </w:r>
      <w:r w:rsidRPr="000048BC">
        <w:rPr>
          <w:b/>
          <w:bCs/>
          <w:vertAlign w:val="subscript"/>
          <w:lang w:eastAsia="zh-CN"/>
        </w:rPr>
        <w:t>C,c</w:t>
      </w:r>
      <w:proofErr w:type="gramEnd"/>
    </w:p>
    <w:p w14:paraId="48231066" w14:textId="795A4FCE" w:rsidR="004E1068" w:rsidRDefault="00F738AE" w:rsidP="000B0576">
      <w:pPr>
        <w:rPr>
          <w:lang w:eastAsia="ko-KR"/>
        </w:rPr>
      </w:pPr>
      <w:r>
        <w:rPr>
          <w:lang w:eastAsia="ko-KR"/>
        </w:rPr>
        <w:t>∆</w:t>
      </w:r>
      <w:proofErr w:type="gramStart"/>
      <w:r w:rsidR="004E1068" w:rsidRPr="004E1068">
        <w:rPr>
          <w:lang w:eastAsia="ko-KR"/>
        </w:rPr>
        <w:t>T</w:t>
      </w:r>
      <w:r w:rsidR="004E1068" w:rsidRPr="003307A8">
        <w:rPr>
          <w:vertAlign w:val="subscript"/>
          <w:lang w:eastAsia="ko-KR"/>
        </w:rPr>
        <w:t>C,c</w:t>
      </w:r>
      <w:proofErr w:type="gramEnd"/>
      <w:r w:rsidR="004E1068" w:rsidRPr="004E1068">
        <w:rPr>
          <w:lang w:eastAsia="ko-KR"/>
        </w:rPr>
        <w:t xml:space="preserve"> is related to the RF characteristics based on the Operating Band and Operating Bandwidth. Consequently, it must be re-examined considering the 6G RF characteristics and new Channel Bandwidth (CBW).</w:t>
      </w:r>
    </w:p>
    <w:p w14:paraId="194F1B68" w14:textId="77777777" w:rsidR="004E1068" w:rsidRDefault="004E1068" w:rsidP="000B0576">
      <w:pPr>
        <w:rPr>
          <w:lang w:eastAsia="ko-KR"/>
        </w:rPr>
      </w:pPr>
    </w:p>
    <w:p w14:paraId="2A44802D" w14:textId="0438FD03" w:rsidR="00AC390A" w:rsidRPr="000048BC" w:rsidRDefault="00AC390A" w:rsidP="000B0576">
      <w:pPr>
        <w:rPr>
          <w:b/>
          <w:bCs/>
          <w:vertAlign w:val="subscript"/>
          <w:lang w:eastAsia="zh-CN"/>
        </w:rPr>
      </w:pPr>
      <w:r w:rsidRPr="000048BC">
        <w:rPr>
          <w:b/>
          <w:bCs/>
          <w:lang w:eastAsia="zh-CN"/>
        </w:rPr>
        <w:t>ΔP</w:t>
      </w:r>
      <w:r w:rsidRPr="000048BC">
        <w:rPr>
          <w:b/>
          <w:bCs/>
          <w:vertAlign w:val="subscript"/>
          <w:lang w:eastAsia="zh-CN"/>
        </w:rPr>
        <w:t>PowerClass</w:t>
      </w:r>
    </w:p>
    <w:p w14:paraId="30C950D5" w14:textId="5B2F94E9" w:rsidR="004E1068" w:rsidRDefault="00F738AE" w:rsidP="000B0576">
      <w:pPr>
        <w:rPr>
          <w:lang w:eastAsia="ko-KR"/>
        </w:rPr>
      </w:pPr>
      <w:r>
        <w:rPr>
          <w:lang w:eastAsia="ko-KR"/>
        </w:rPr>
        <w:t>∆</w:t>
      </w:r>
      <w:r w:rsidR="004E1068" w:rsidRPr="004E1068">
        <w:rPr>
          <w:lang w:eastAsia="ko-KR"/>
        </w:rPr>
        <w:t>P</w:t>
      </w:r>
      <w:r w:rsidR="004E1068" w:rsidRPr="00FF6E04">
        <w:rPr>
          <w:vertAlign w:val="subscript"/>
          <w:lang w:eastAsia="ko-KR"/>
        </w:rPr>
        <w:t>PowerClass</w:t>
      </w:r>
      <w:r w:rsidR="004E1068" w:rsidRPr="004E1068">
        <w:rPr>
          <w:lang w:eastAsia="ko-KR"/>
        </w:rPr>
        <w:t xml:space="preserve"> was added to satisfy SAR regulations. It allows for the application of power backoff considering the duty cycle when the terminal operates at High Power. However, SAR regulation is an external (non-3GPP) requirement, and since it cannot be definitively assumed that the signal generated by the terminal is confined solely to 3GPP communication, there is ambiguity in actually implementing such a requirement within the 3GPP specification. Therefore, the necessity of </w:t>
      </w:r>
      <w:r>
        <w:rPr>
          <w:lang w:eastAsia="ko-KR"/>
        </w:rPr>
        <w:t>∆</w:t>
      </w:r>
      <w:r w:rsidR="004E1068" w:rsidRPr="004E1068">
        <w:rPr>
          <w:lang w:eastAsia="ko-KR"/>
        </w:rPr>
        <w:t>P</w:t>
      </w:r>
      <w:r w:rsidR="004E1068" w:rsidRPr="003307A8">
        <w:rPr>
          <w:vertAlign w:val="subscript"/>
          <w:lang w:eastAsia="ko-KR"/>
        </w:rPr>
        <w:t>PowerClass</w:t>
      </w:r>
      <w:r w:rsidR="004E1068" w:rsidRPr="004E1068">
        <w:rPr>
          <w:lang w:eastAsia="ko-KR"/>
        </w:rPr>
        <w:t xml:space="preserve"> itself must be re-examined for 6G.</w:t>
      </w:r>
    </w:p>
    <w:p w14:paraId="3B695187" w14:textId="77777777" w:rsidR="004E1068" w:rsidRDefault="004E1068" w:rsidP="000B0576">
      <w:pPr>
        <w:rPr>
          <w:lang w:eastAsia="ko-KR"/>
        </w:rPr>
      </w:pPr>
    </w:p>
    <w:p w14:paraId="224AD613" w14:textId="362EC5DC" w:rsidR="00994542" w:rsidRPr="000048BC" w:rsidRDefault="00994542" w:rsidP="000B0576">
      <w:pPr>
        <w:rPr>
          <w:b/>
          <w:bCs/>
          <w:vertAlign w:val="subscript"/>
          <w:lang w:eastAsia="ko-KR"/>
        </w:rPr>
      </w:pPr>
      <w:r w:rsidRPr="000048BC">
        <w:rPr>
          <w:b/>
          <w:bCs/>
        </w:rPr>
        <w:t>Δ</w:t>
      </w:r>
      <w:r w:rsidRPr="000048BC">
        <w:rPr>
          <w:b/>
          <w:bCs/>
          <w:lang w:eastAsia="ko-KR"/>
        </w:rPr>
        <w:t>P</w:t>
      </w:r>
      <w:r w:rsidRPr="000048BC">
        <w:rPr>
          <w:b/>
          <w:bCs/>
          <w:vertAlign w:val="subscript"/>
          <w:lang w:eastAsia="ko-KR"/>
        </w:rPr>
        <w:t>PowerBoost</w:t>
      </w:r>
    </w:p>
    <w:p w14:paraId="65472A1B" w14:textId="38BD7CDF" w:rsidR="00994542" w:rsidRDefault="00F738AE" w:rsidP="000B0576">
      <w:pPr>
        <w:rPr>
          <w:lang w:eastAsia="ko-KR"/>
        </w:rPr>
      </w:pPr>
      <w:r>
        <w:rPr>
          <w:lang w:eastAsia="ko-KR"/>
        </w:rPr>
        <w:lastRenderedPageBreak/>
        <w:t>∆</w:t>
      </w:r>
      <w:r w:rsidR="004E1068" w:rsidRPr="004E1068">
        <w:rPr>
          <w:lang w:eastAsia="ko-KR"/>
        </w:rPr>
        <w:t>P</w:t>
      </w:r>
      <w:r w:rsidR="004E1068" w:rsidRPr="007B0046">
        <w:rPr>
          <w:vertAlign w:val="subscript"/>
          <w:lang w:eastAsia="ko-KR"/>
        </w:rPr>
        <w:t>PowerBoost</w:t>
      </w:r>
      <w:r w:rsidR="004E1068" w:rsidRPr="004E1068">
        <w:rPr>
          <w:lang w:eastAsia="ko-KR"/>
        </w:rPr>
        <w:t xml:space="preserve"> was introduced to support a higher output than the nominal rated power (PCMAX) under specific conditions. Since UL high power is also crucial in 6G to overcome coverage issues, the 6G study should investigate if there are more efficient and clear methods to support high power from the terminal.</w:t>
      </w:r>
    </w:p>
    <w:p w14:paraId="2C363AB0" w14:textId="77777777" w:rsidR="00F738AE" w:rsidRPr="00994542" w:rsidRDefault="00F738AE" w:rsidP="000B0576">
      <w:pPr>
        <w:rPr>
          <w:lang w:eastAsia="ko-KR"/>
        </w:rPr>
      </w:pPr>
    </w:p>
    <w:p w14:paraId="6B25F6A0" w14:textId="2A7351CF" w:rsidR="00994542" w:rsidRPr="000048BC" w:rsidRDefault="00994542" w:rsidP="000B0576">
      <w:pPr>
        <w:rPr>
          <w:b/>
          <w:bCs/>
          <w:vertAlign w:val="subscript"/>
          <w:lang w:eastAsia="zh-CN"/>
        </w:rPr>
      </w:pPr>
      <w:r w:rsidRPr="000048BC">
        <w:rPr>
          <w:b/>
          <w:bCs/>
          <w:lang w:eastAsia="zh-CN"/>
        </w:rPr>
        <w:t>Δ</w:t>
      </w:r>
      <w:proofErr w:type="gramStart"/>
      <w:r w:rsidRPr="000048BC">
        <w:rPr>
          <w:b/>
          <w:bCs/>
          <w:lang w:eastAsia="zh-CN"/>
        </w:rPr>
        <w:t>T</w:t>
      </w:r>
      <w:r w:rsidRPr="000048BC">
        <w:rPr>
          <w:b/>
          <w:bCs/>
          <w:vertAlign w:val="subscript"/>
          <w:lang w:eastAsia="zh-CN"/>
        </w:rPr>
        <w:t>IB,c</w:t>
      </w:r>
      <w:proofErr w:type="gramEnd"/>
    </w:p>
    <w:p w14:paraId="1323587C" w14:textId="7E51B8DA" w:rsidR="00994542" w:rsidRDefault="00F738AE" w:rsidP="000B0576">
      <w:pPr>
        <w:rPr>
          <w:lang w:eastAsia="ko-KR"/>
        </w:rPr>
      </w:pPr>
      <w:r>
        <w:rPr>
          <w:lang w:eastAsia="ko-KR"/>
        </w:rPr>
        <w:t>∆</w:t>
      </w:r>
      <w:r w:rsidRPr="00F738AE">
        <w:rPr>
          <w:lang w:eastAsia="ko-KR"/>
        </w:rPr>
        <w:t xml:space="preserve"> </w:t>
      </w:r>
      <w:proofErr w:type="gramStart"/>
      <w:r w:rsidRPr="00F738AE">
        <w:rPr>
          <w:lang w:eastAsia="ko-KR"/>
        </w:rPr>
        <w:t>T</w:t>
      </w:r>
      <w:r w:rsidRPr="008A4E33">
        <w:rPr>
          <w:vertAlign w:val="subscript"/>
          <w:lang w:eastAsia="ko-KR"/>
        </w:rPr>
        <w:t>IB,c</w:t>
      </w:r>
      <w:proofErr w:type="gramEnd"/>
      <w:r w:rsidRPr="00F738AE">
        <w:rPr>
          <w:lang w:eastAsia="ko-KR"/>
        </w:rPr>
        <w:t xml:space="preserve"> refers to the allowed power tolerance when operating with CA, DC, or SUL. Defining </w:t>
      </w:r>
      <w:r>
        <w:rPr>
          <w:lang w:eastAsia="ko-KR"/>
        </w:rPr>
        <w:t>∆</w:t>
      </w:r>
      <w:proofErr w:type="gramStart"/>
      <w:r w:rsidRPr="00F738AE">
        <w:rPr>
          <w:lang w:eastAsia="ko-KR"/>
        </w:rPr>
        <w:t>T</w:t>
      </w:r>
      <w:r w:rsidRPr="008A4E33">
        <w:rPr>
          <w:vertAlign w:val="subscript"/>
          <w:lang w:eastAsia="ko-KR"/>
        </w:rPr>
        <w:t>IB,c</w:t>
      </w:r>
      <w:proofErr w:type="gramEnd"/>
      <w:r w:rsidRPr="00F738AE">
        <w:rPr>
          <w:lang w:eastAsia="ko-KR"/>
        </w:rPr>
        <w:t xml:space="preserve"> for each combination through a Basket Work Item in RAN4 is consuming enormous time and human resources, and as a result, the size of the standard document itself has increased immensely. Methods to remove or simplify </w:t>
      </w:r>
      <w:r>
        <w:rPr>
          <w:lang w:eastAsia="ko-KR"/>
        </w:rPr>
        <w:t>∆</w:t>
      </w:r>
      <w:proofErr w:type="gramStart"/>
      <w:r w:rsidRPr="00F738AE">
        <w:rPr>
          <w:lang w:eastAsia="ko-KR"/>
        </w:rPr>
        <w:t>T</w:t>
      </w:r>
      <w:r w:rsidRPr="008A4E33">
        <w:rPr>
          <w:vertAlign w:val="subscript"/>
          <w:lang w:eastAsia="ko-KR"/>
        </w:rPr>
        <w:t>IB,c</w:t>
      </w:r>
      <w:proofErr w:type="gramEnd"/>
      <w:r w:rsidRPr="00F738AE">
        <w:rPr>
          <w:lang w:eastAsia="ko-KR"/>
        </w:rPr>
        <w:t xml:space="preserve"> should be discussed.</w:t>
      </w:r>
    </w:p>
    <w:p w14:paraId="2FE7E74E" w14:textId="77777777" w:rsidR="0004141E" w:rsidRDefault="0004141E" w:rsidP="000B0576">
      <w:pPr>
        <w:rPr>
          <w:lang w:eastAsia="ko-KR"/>
        </w:rPr>
      </w:pPr>
    </w:p>
    <w:p w14:paraId="587A16BB" w14:textId="3235288B" w:rsidR="0004141E" w:rsidRDefault="0004141E" w:rsidP="000B0576">
      <w:pPr>
        <w:rPr>
          <w:lang w:eastAsia="ko-KR"/>
        </w:rPr>
      </w:pPr>
      <w:r w:rsidRPr="0004141E">
        <w:rPr>
          <w:rFonts w:hint="eastAsia"/>
          <w:b/>
          <w:bCs/>
          <w:lang w:eastAsia="ko-KR"/>
        </w:rPr>
        <w:t>Proposal</w:t>
      </w:r>
      <w:r w:rsidR="00155DF9">
        <w:rPr>
          <w:rFonts w:hint="eastAsia"/>
          <w:b/>
          <w:bCs/>
          <w:lang w:eastAsia="ko-KR"/>
        </w:rPr>
        <w:t xml:space="preserve"> 1</w:t>
      </w:r>
      <w:r>
        <w:rPr>
          <w:rFonts w:hint="eastAsia"/>
          <w:lang w:eastAsia="ko-KR"/>
        </w:rPr>
        <w:t xml:space="preserve">: </w:t>
      </w:r>
      <w:r w:rsidRPr="0004141E">
        <w:rPr>
          <w:lang w:eastAsia="ko-KR"/>
        </w:rPr>
        <w:t xml:space="preserve">A review of the </w:t>
      </w:r>
      <w:r>
        <w:rPr>
          <w:rFonts w:hint="eastAsia"/>
          <w:lang w:eastAsia="ko-KR"/>
        </w:rPr>
        <w:t xml:space="preserve">5G </w:t>
      </w:r>
      <w:r w:rsidRPr="0004141E">
        <w:rPr>
          <w:lang w:eastAsia="ko-KR"/>
        </w:rPr>
        <w:t>configured Tx power equation parameters is necessary for 6G</w:t>
      </w:r>
    </w:p>
    <w:p w14:paraId="764D1344" w14:textId="5DA269DA" w:rsidR="0004141E" w:rsidRPr="0004141E" w:rsidRDefault="0004141E" w:rsidP="0004141E">
      <w:pPr>
        <w:rPr>
          <w:b/>
          <w:bCs/>
          <w:vertAlign w:val="subscript"/>
          <w:lang w:eastAsia="zh-CN"/>
        </w:rPr>
      </w:pPr>
      <w:r w:rsidRPr="000048BC">
        <w:rPr>
          <w:b/>
          <w:bCs/>
          <w:lang w:eastAsia="zh-CN"/>
        </w:rPr>
        <w:t>∆</w:t>
      </w:r>
      <w:proofErr w:type="gramStart"/>
      <w:r w:rsidRPr="000048BC">
        <w:rPr>
          <w:b/>
          <w:bCs/>
          <w:lang w:eastAsia="zh-CN"/>
        </w:rPr>
        <w:t>T</w:t>
      </w:r>
      <w:r w:rsidRPr="000048BC">
        <w:rPr>
          <w:b/>
          <w:bCs/>
          <w:vertAlign w:val="subscript"/>
          <w:lang w:eastAsia="zh-CN"/>
        </w:rPr>
        <w:t>C,c</w:t>
      </w:r>
      <w:proofErr w:type="gramEnd"/>
      <w:r>
        <w:rPr>
          <w:rFonts w:hint="eastAsia"/>
          <w:lang w:eastAsia="ko-KR"/>
        </w:rPr>
        <w:t xml:space="preserve">: </w:t>
      </w:r>
      <w:r w:rsidRPr="0004141E">
        <w:rPr>
          <w:lang w:eastAsia="ko-KR"/>
        </w:rPr>
        <w:t>Needs re-examination considering the 6G RF characteristics and the new Channel Bandwidth.</w:t>
      </w:r>
    </w:p>
    <w:p w14:paraId="4010F3F0" w14:textId="60FF23B3" w:rsidR="0004141E" w:rsidRDefault="0004141E" w:rsidP="000B0576">
      <w:pPr>
        <w:rPr>
          <w:lang w:eastAsia="ko-KR"/>
        </w:rPr>
      </w:pPr>
      <w:r w:rsidRPr="000048BC">
        <w:rPr>
          <w:b/>
          <w:bCs/>
          <w:lang w:eastAsia="zh-CN"/>
        </w:rPr>
        <w:t>ΔP</w:t>
      </w:r>
      <w:r w:rsidRPr="000048BC">
        <w:rPr>
          <w:b/>
          <w:bCs/>
          <w:vertAlign w:val="subscript"/>
          <w:lang w:eastAsia="zh-CN"/>
        </w:rPr>
        <w:t>PowerClass</w:t>
      </w:r>
      <w:r>
        <w:rPr>
          <w:rFonts w:hint="eastAsia"/>
          <w:lang w:eastAsia="ko-KR"/>
        </w:rPr>
        <w:t>:</w:t>
      </w:r>
      <w:r w:rsidRPr="0004141E">
        <w:t xml:space="preserve"> </w:t>
      </w:r>
      <w:r w:rsidRPr="0004141E">
        <w:rPr>
          <w:lang w:eastAsia="ko-KR"/>
        </w:rPr>
        <w:t>The necessity of the parameter itself should be fundamentally re-evaluated for exclusion from the 6G standard or replacement with a clearer alternative.</w:t>
      </w:r>
    </w:p>
    <w:p w14:paraId="461276B3" w14:textId="0A50B1AC" w:rsidR="0004141E" w:rsidRPr="0004141E" w:rsidRDefault="0004141E" w:rsidP="0004141E">
      <w:pPr>
        <w:rPr>
          <w:b/>
          <w:bCs/>
          <w:vertAlign w:val="subscript"/>
          <w:lang w:eastAsia="ko-KR"/>
        </w:rPr>
      </w:pPr>
      <w:r w:rsidRPr="000048BC">
        <w:rPr>
          <w:b/>
          <w:bCs/>
        </w:rPr>
        <w:t>Δ</w:t>
      </w:r>
      <w:r w:rsidRPr="000048BC">
        <w:rPr>
          <w:b/>
          <w:bCs/>
          <w:lang w:eastAsia="ko-KR"/>
        </w:rPr>
        <w:t>P</w:t>
      </w:r>
      <w:r w:rsidRPr="000048BC">
        <w:rPr>
          <w:b/>
          <w:bCs/>
          <w:vertAlign w:val="subscript"/>
          <w:lang w:eastAsia="ko-KR"/>
        </w:rPr>
        <w:t>PowerBoost</w:t>
      </w:r>
      <w:r w:rsidRPr="0004141E">
        <w:rPr>
          <w:rFonts w:hint="eastAsia"/>
          <w:lang w:eastAsia="ko-KR"/>
        </w:rPr>
        <w:t>:</w:t>
      </w:r>
      <w:r w:rsidRPr="0004141E">
        <w:t xml:space="preserve"> </w:t>
      </w:r>
      <w:r w:rsidRPr="0004141E">
        <w:rPr>
          <w:lang w:eastAsia="ko-KR"/>
        </w:rPr>
        <w:t>Investigate through 6G studies whether there are more efficient and clear methods to support UL high power.</w:t>
      </w:r>
    </w:p>
    <w:p w14:paraId="7F8DDEB4" w14:textId="724FC811" w:rsidR="0004141E" w:rsidRDefault="0004141E" w:rsidP="000B0576">
      <w:pPr>
        <w:rPr>
          <w:lang w:eastAsia="ko-KR"/>
        </w:rPr>
      </w:pPr>
      <w:r w:rsidRPr="000048BC">
        <w:rPr>
          <w:b/>
          <w:bCs/>
          <w:lang w:eastAsia="zh-CN"/>
        </w:rPr>
        <w:t>Δ</w:t>
      </w:r>
      <w:proofErr w:type="gramStart"/>
      <w:r w:rsidRPr="000048BC">
        <w:rPr>
          <w:b/>
          <w:bCs/>
          <w:lang w:eastAsia="zh-CN"/>
        </w:rPr>
        <w:t>T</w:t>
      </w:r>
      <w:r w:rsidRPr="000048BC">
        <w:rPr>
          <w:b/>
          <w:bCs/>
          <w:vertAlign w:val="subscript"/>
          <w:lang w:eastAsia="zh-CN"/>
        </w:rPr>
        <w:t>IB,c</w:t>
      </w:r>
      <w:proofErr w:type="gramEnd"/>
      <w:r w:rsidRPr="0004141E">
        <w:rPr>
          <w:rFonts w:hint="eastAsia"/>
          <w:lang w:eastAsia="ko-KR"/>
        </w:rPr>
        <w:t>:</w:t>
      </w:r>
      <w:r w:rsidRPr="0004141E">
        <w:t xml:space="preserve"> </w:t>
      </w:r>
      <w:r w:rsidRPr="0004141E">
        <w:rPr>
          <w:lang w:eastAsia="ko-KR"/>
        </w:rPr>
        <w:t>Discussions should be held to find and implement ways to either remove or simplify this parameter.</w:t>
      </w:r>
    </w:p>
    <w:p w14:paraId="6E52CA2A" w14:textId="77777777" w:rsidR="008A4E33" w:rsidRDefault="008A4E33" w:rsidP="000B0576">
      <w:pPr>
        <w:rPr>
          <w:lang w:eastAsia="ko-KR"/>
        </w:rPr>
      </w:pPr>
    </w:p>
    <w:p w14:paraId="06B31D39" w14:textId="2AFEEAE9" w:rsidR="0004141E" w:rsidRPr="008A4E33" w:rsidRDefault="008A4E33" w:rsidP="008A4E33">
      <w:pPr>
        <w:pStyle w:val="3"/>
        <w:rPr>
          <w:lang w:eastAsia="ko-KR"/>
        </w:rPr>
      </w:pPr>
      <w:r w:rsidRPr="008A4E33">
        <w:rPr>
          <w:lang w:eastAsia="ko-KR"/>
        </w:rPr>
        <w:t>On SAR/M</w:t>
      </w:r>
      <w:r>
        <w:rPr>
          <w:rFonts w:hint="eastAsia"/>
          <w:lang w:eastAsia="ko-KR"/>
        </w:rPr>
        <w:t>PE</w:t>
      </w:r>
      <w:r w:rsidRPr="008A4E33">
        <w:rPr>
          <w:lang w:eastAsia="ko-KR"/>
        </w:rPr>
        <w:t xml:space="preserve"> impacts for 6GR</w:t>
      </w:r>
    </w:p>
    <w:p w14:paraId="1C794A87" w14:textId="287C5708" w:rsidR="008A4E33" w:rsidRDefault="008A4E33" w:rsidP="008A4E33">
      <w:pPr>
        <w:jc w:val="both"/>
        <w:rPr>
          <w:lang w:eastAsia="ko-KR"/>
        </w:rPr>
      </w:pPr>
      <w:r>
        <w:rPr>
          <w:lang w:eastAsia="ko-KR"/>
        </w:rPr>
        <w:t xml:space="preserve">RAN4 discussed in 116bis meeting on potential solutions to manage the SAR and </w:t>
      </w:r>
      <w:r w:rsidR="009E23D7">
        <w:rPr>
          <w:lang w:eastAsia="ko-KR"/>
        </w:rPr>
        <w:t>MPE</w:t>
      </w:r>
      <w:r>
        <w:rPr>
          <w:lang w:eastAsia="ko-KR"/>
        </w:rPr>
        <w:t xml:space="preserve"> as part of the 6G study item. Although the details of these metrics and requirements are not under 3GPP mandate we share below some high-level views and observations on this topic.</w:t>
      </w:r>
    </w:p>
    <w:p w14:paraId="742CEAE4" w14:textId="77777777" w:rsidR="008A4E33" w:rsidRDefault="008A4E33" w:rsidP="008A4E33">
      <w:pPr>
        <w:jc w:val="both"/>
        <w:rPr>
          <w:lang w:eastAsia="ko-KR"/>
        </w:rPr>
      </w:pPr>
    </w:p>
    <w:p w14:paraId="7A3C2276" w14:textId="77777777" w:rsidR="008A4E33" w:rsidRDefault="008A4E33" w:rsidP="008A4E33">
      <w:pPr>
        <w:jc w:val="both"/>
        <w:rPr>
          <w:lang w:eastAsia="ko-KR"/>
        </w:rPr>
      </w:pPr>
      <w:r w:rsidRPr="00E60AB3">
        <w:rPr>
          <w:lang w:eastAsia="ko-KR"/>
        </w:rPr>
        <w:t>SAR, APD, and IPD are representative RF exposure metrics that respectively measure absorption rate, absorbed power density, and incident power density to assess electromagnetic exposure to the human body.</w:t>
      </w:r>
    </w:p>
    <w:p w14:paraId="70030FF6" w14:textId="77777777" w:rsidR="008A4E33" w:rsidRPr="00E60AB3" w:rsidRDefault="008A4E33" w:rsidP="008A4E33">
      <w:pPr>
        <w:jc w:val="both"/>
      </w:pPr>
    </w:p>
    <w:p w14:paraId="40883D63" w14:textId="2E5F3CBD" w:rsidR="008A4E33" w:rsidRPr="008A4E33" w:rsidRDefault="008A4E33" w:rsidP="008A4E33">
      <w:pPr>
        <w:pStyle w:val="af2"/>
        <w:numPr>
          <w:ilvl w:val="0"/>
          <w:numId w:val="56"/>
        </w:numPr>
        <w:ind w:leftChars="0"/>
        <w:rPr>
          <w:rFonts w:ascii="Times New Roman" w:hAnsi="Times New Roman"/>
          <w:kern w:val="0"/>
          <w:szCs w:val="20"/>
        </w:rPr>
      </w:pPr>
      <w:r w:rsidRPr="008A4E33">
        <w:rPr>
          <w:rFonts w:ascii="Times New Roman" w:hAnsi="Times New Roman"/>
          <w:kern w:val="0"/>
          <w:szCs w:val="20"/>
        </w:rPr>
        <w:t>SAR (Specific Absorption Rate) measures the rate at which electromagnetic energy is absorbed per unit mass of tissue (W/kg).</w:t>
      </w:r>
      <w:r w:rsidRPr="008A4E33">
        <w:rPr>
          <w:rFonts w:ascii="Times New Roman" w:hAnsi="Times New Roman" w:hint="eastAsia"/>
          <w:kern w:val="0"/>
          <w:szCs w:val="20"/>
        </w:rPr>
        <w:t xml:space="preserve"> (10 MHz ~ 6 GHz)</w:t>
      </w:r>
    </w:p>
    <w:p w14:paraId="45A7E3E5" w14:textId="46215AB5" w:rsidR="008A4E33" w:rsidRPr="008A4E33" w:rsidRDefault="008A4E33" w:rsidP="008A4E33">
      <w:pPr>
        <w:pStyle w:val="af2"/>
        <w:numPr>
          <w:ilvl w:val="0"/>
          <w:numId w:val="56"/>
        </w:numPr>
        <w:ind w:leftChars="0"/>
        <w:rPr>
          <w:rFonts w:ascii="Times New Roman" w:hAnsi="Times New Roman"/>
          <w:kern w:val="0"/>
          <w:szCs w:val="20"/>
        </w:rPr>
      </w:pPr>
      <w:r w:rsidRPr="008A4E33">
        <w:rPr>
          <w:rFonts w:ascii="Times New Roman" w:hAnsi="Times New Roman"/>
          <w:kern w:val="0"/>
          <w:szCs w:val="20"/>
        </w:rPr>
        <w:t>APD (Absorbed Power Density) measures the electromagnetic power absorbed per unit area of tissue surface (W/m²).</w:t>
      </w:r>
      <w:r w:rsidRPr="008A4E33">
        <w:rPr>
          <w:rFonts w:ascii="Times New Roman" w:hAnsi="Times New Roman" w:hint="eastAsia"/>
          <w:kern w:val="0"/>
          <w:szCs w:val="20"/>
        </w:rPr>
        <w:t xml:space="preserve"> (6GHz ~ 10 GHz)</w:t>
      </w:r>
    </w:p>
    <w:p w14:paraId="54DE955E" w14:textId="7D7879F0" w:rsidR="008A4E33" w:rsidRPr="008A4E33" w:rsidRDefault="008A4E33" w:rsidP="008A4E33">
      <w:pPr>
        <w:pStyle w:val="af2"/>
        <w:numPr>
          <w:ilvl w:val="0"/>
          <w:numId w:val="56"/>
        </w:numPr>
        <w:ind w:leftChars="0"/>
        <w:rPr>
          <w:rFonts w:ascii="Times New Roman" w:hAnsi="Times New Roman"/>
          <w:kern w:val="0"/>
          <w:szCs w:val="20"/>
        </w:rPr>
      </w:pPr>
      <w:r w:rsidRPr="008A4E33">
        <w:rPr>
          <w:rFonts w:ascii="Times New Roman" w:hAnsi="Times New Roman"/>
          <w:kern w:val="0"/>
          <w:szCs w:val="20"/>
        </w:rPr>
        <w:t>IPD (Incident Power Density), on the other hand, measures the total incoming electromagnetic power per unit area before any absorption or interaction with the body (W/m²). It represents the exposure level in the environment, not the absorbed amount.</w:t>
      </w:r>
      <w:r w:rsidRPr="008A4E33">
        <w:rPr>
          <w:rFonts w:ascii="Times New Roman" w:hAnsi="Times New Roman" w:hint="eastAsia"/>
          <w:kern w:val="0"/>
          <w:szCs w:val="20"/>
        </w:rPr>
        <w:t xml:space="preserve"> (10 GHz ~ 300GHz)</w:t>
      </w:r>
    </w:p>
    <w:p w14:paraId="7A15146E" w14:textId="77777777" w:rsidR="008A4E33" w:rsidRPr="00E60AB3" w:rsidRDefault="008A4E33" w:rsidP="008A4E33">
      <w:pPr>
        <w:jc w:val="both"/>
      </w:pPr>
    </w:p>
    <w:p w14:paraId="15BDC5A3" w14:textId="77777777" w:rsidR="008A4E33" w:rsidRDefault="008A4E33" w:rsidP="008A4E33">
      <w:pPr>
        <w:jc w:val="both"/>
        <w:rPr>
          <w:lang w:eastAsia="ko-KR"/>
        </w:rPr>
      </w:pPr>
      <w:r w:rsidRPr="00E60AB3">
        <w:rPr>
          <w:lang w:eastAsia="ko-KR"/>
        </w:rPr>
        <w:t>For frequencies where penetration depth and tissue density are known, the Absorbed Power Density (APD) can be derived from the Specific Absorption Rate (SAR) using the relationship APD = (SAR × ρ) / δ, where ρ is the tissue density and δ is the penetration depth.</w:t>
      </w:r>
      <w:r>
        <w:rPr>
          <w:rFonts w:hint="eastAsia"/>
          <w:lang w:eastAsia="ko-KR"/>
        </w:rPr>
        <w:t xml:space="preserve">  </w:t>
      </w:r>
      <w:r w:rsidRPr="00C03E16">
        <w:rPr>
          <w:lang w:eastAsia="ko-KR"/>
        </w:rPr>
        <w:t>IPD is an independent metric indicating the RF power per unit area incident on the body surface before absorption, and cannot be derived from SAR or APD because it depends on environmental and transmission conditions.</w:t>
      </w:r>
    </w:p>
    <w:p w14:paraId="2C53B37E" w14:textId="77777777" w:rsidR="008A4E33" w:rsidRDefault="008A4E33" w:rsidP="008A4E33">
      <w:pPr>
        <w:jc w:val="both"/>
      </w:pPr>
    </w:p>
    <w:p w14:paraId="2219A1DF" w14:textId="77777777" w:rsidR="008A4E33" w:rsidRDefault="008A4E33" w:rsidP="008A4E33">
      <w:pPr>
        <w:jc w:val="both"/>
      </w:pPr>
      <w:r>
        <w:rPr>
          <w:rFonts w:hint="eastAsia"/>
        </w:rPr>
        <w:t>SAR based Exposure ratio is</w:t>
      </w:r>
    </w:p>
    <w:p w14:paraId="4C63AB39" w14:textId="77777777" w:rsidR="008A4E33" w:rsidRDefault="008A4E33" w:rsidP="008A4E33">
      <w:pPr>
        <w:jc w:val="both"/>
      </w:pPr>
      <w:r w:rsidRPr="00EC5FE4">
        <w:rPr>
          <w:noProof/>
        </w:rPr>
        <w:drawing>
          <wp:inline distT="0" distB="0" distL="0" distR="0" wp14:anchorId="2D93A8CC" wp14:editId="14BF657D">
            <wp:extent cx="3715268" cy="657317"/>
            <wp:effectExtent l="0" t="0" r="0" b="9525"/>
            <wp:docPr id="175978052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780521" name=""/>
                    <pic:cNvPicPr/>
                  </pic:nvPicPr>
                  <pic:blipFill>
                    <a:blip r:embed="rId8"/>
                    <a:stretch>
                      <a:fillRect/>
                    </a:stretch>
                  </pic:blipFill>
                  <pic:spPr>
                    <a:xfrm>
                      <a:off x="0" y="0"/>
                      <a:ext cx="3715268" cy="657317"/>
                    </a:xfrm>
                    <a:prstGeom prst="rect">
                      <a:avLst/>
                    </a:prstGeom>
                  </pic:spPr>
                </pic:pic>
              </a:graphicData>
            </a:graphic>
          </wp:inline>
        </w:drawing>
      </w:r>
    </w:p>
    <w:p w14:paraId="26AC80ED" w14:textId="77777777" w:rsidR="008A4E33" w:rsidRDefault="008A4E33" w:rsidP="008A4E33">
      <w:pPr>
        <w:jc w:val="both"/>
      </w:pPr>
      <w:r w:rsidRPr="00112BC2">
        <w:t xml:space="preserve">where: </w:t>
      </w:r>
    </w:p>
    <w:p w14:paraId="42DAC80F" w14:textId="377B8CDE" w:rsidR="008A4E33" w:rsidRPr="008A4E33" w:rsidRDefault="008A4E33" w:rsidP="008A4E33">
      <w:pPr>
        <w:pStyle w:val="af2"/>
        <w:numPr>
          <w:ilvl w:val="0"/>
          <w:numId w:val="56"/>
        </w:numPr>
        <w:ind w:leftChars="0"/>
        <w:rPr>
          <w:rFonts w:ascii="Times New Roman" w:hAnsi="Times New Roman"/>
          <w:kern w:val="0"/>
          <w:szCs w:val="20"/>
          <w:lang w:val="en-GB"/>
        </w:rPr>
      </w:pPr>
      <w:r w:rsidRPr="008A4E33">
        <w:rPr>
          <w:rFonts w:ascii="Cambria Math" w:hAnsi="Cambria Math" w:cs="Cambria Math"/>
          <w:kern w:val="0"/>
          <w:szCs w:val="20"/>
          <w:lang w:val="en-GB"/>
        </w:rPr>
        <w:t>𝑆𝐴𝑅𝑡</w:t>
      </w:r>
      <w:r w:rsidRPr="008A4E33">
        <w:rPr>
          <w:rFonts w:ascii="Times New Roman" w:hAnsi="Times New Roman"/>
          <w:kern w:val="0"/>
          <w:szCs w:val="20"/>
          <w:lang w:val="en-GB"/>
        </w:rPr>
        <w:t xml:space="preserve"> is the SAR value of the t-th transmitter/test frequency </w:t>
      </w:r>
    </w:p>
    <w:p w14:paraId="5E39B79F" w14:textId="0908ACA6" w:rsidR="008A4E33" w:rsidRPr="008A4E33" w:rsidRDefault="008A4E33" w:rsidP="008A4E33">
      <w:pPr>
        <w:pStyle w:val="af2"/>
        <w:numPr>
          <w:ilvl w:val="0"/>
          <w:numId w:val="56"/>
        </w:numPr>
        <w:ind w:leftChars="0"/>
        <w:rPr>
          <w:rFonts w:ascii="Times New Roman" w:hAnsi="Times New Roman"/>
          <w:kern w:val="0"/>
          <w:szCs w:val="20"/>
          <w:lang w:val="en-GB"/>
        </w:rPr>
      </w:pPr>
      <w:proofErr w:type="gramStart"/>
      <w:r w:rsidRPr="008A4E33">
        <w:rPr>
          <w:rFonts w:ascii="Cambria Math" w:hAnsi="Cambria Math" w:cs="Cambria Math"/>
          <w:kern w:val="0"/>
          <w:szCs w:val="20"/>
          <w:lang w:val="en-GB"/>
        </w:rPr>
        <w:t>𝑆𝐴𝑅𝑙𝑖𝑚𝑖𝑡</w:t>
      </w:r>
      <w:r w:rsidRPr="008A4E33">
        <w:rPr>
          <w:rFonts w:ascii="Times New Roman" w:hAnsi="Times New Roman"/>
          <w:kern w:val="0"/>
          <w:szCs w:val="20"/>
          <w:lang w:val="en-GB"/>
        </w:rPr>
        <w:t>,</w:t>
      </w:r>
      <w:r w:rsidRPr="008A4E33">
        <w:rPr>
          <w:rFonts w:ascii="Cambria Math" w:hAnsi="Cambria Math" w:cs="Cambria Math"/>
          <w:kern w:val="0"/>
          <w:szCs w:val="20"/>
          <w:lang w:val="en-GB"/>
        </w:rPr>
        <w:t>𝑡</w:t>
      </w:r>
      <w:proofErr w:type="gramEnd"/>
      <w:r w:rsidRPr="008A4E33">
        <w:rPr>
          <w:rFonts w:ascii="Times New Roman" w:hAnsi="Times New Roman"/>
          <w:kern w:val="0"/>
          <w:szCs w:val="20"/>
          <w:lang w:val="en-GB"/>
        </w:rPr>
        <w:t xml:space="preserve"> is the basic restriction limit that is applicable for the t-th transmitter and</w:t>
      </w:r>
      <w:r w:rsidRPr="008A4E33">
        <w:rPr>
          <w:rFonts w:ascii="Times New Roman" w:hAnsi="Times New Roman" w:hint="eastAsia"/>
          <w:kern w:val="0"/>
          <w:szCs w:val="20"/>
          <w:lang w:val="en-GB"/>
        </w:rPr>
        <w:t xml:space="preserve"> </w:t>
      </w:r>
    </w:p>
    <w:p w14:paraId="6746363C" w14:textId="41420277" w:rsidR="008A4E33" w:rsidRPr="008A4E33" w:rsidRDefault="008A4E33" w:rsidP="008A4E33">
      <w:pPr>
        <w:pStyle w:val="af2"/>
        <w:numPr>
          <w:ilvl w:val="0"/>
          <w:numId w:val="56"/>
        </w:numPr>
        <w:ind w:leftChars="0"/>
        <w:rPr>
          <w:rFonts w:ascii="Times New Roman" w:hAnsi="Times New Roman"/>
          <w:kern w:val="0"/>
          <w:szCs w:val="20"/>
          <w:lang w:val="en-GB"/>
        </w:rPr>
      </w:pPr>
      <w:r w:rsidRPr="008A4E33">
        <w:rPr>
          <w:rFonts w:ascii="Cambria Math" w:hAnsi="Cambria Math" w:cs="Cambria Math"/>
          <w:kern w:val="0"/>
          <w:szCs w:val="20"/>
          <w:lang w:val="en-GB"/>
        </w:rPr>
        <w:t>𝑓𝑡</w:t>
      </w:r>
      <w:r w:rsidRPr="008A4E33">
        <w:rPr>
          <w:rFonts w:ascii="Times New Roman" w:hAnsi="Times New Roman"/>
          <w:kern w:val="0"/>
          <w:szCs w:val="20"/>
          <w:lang w:val="en-GB"/>
        </w:rPr>
        <w:t xml:space="preserve"> is the operating frequency / test frequency of the t-th transmitter</w:t>
      </w:r>
    </w:p>
    <w:p w14:paraId="0B9B9615" w14:textId="77777777" w:rsidR="008A4E33" w:rsidRDefault="008A4E33" w:rsidP="008A4E33">
      <w:pPr>
        <w:jc w:val="both"/>
      </w:pPr>
    </w:p>
    <w:p w14:paraId="6AD967E3" w14:textId="77777777" w:rsidR="008A4E33" w:rsidRDefault="008A4E33" w:rsidP="008A4E33">
      <w:pPr>
        <w:jc w:val="both"/>
      </w:pPr>
      <w:r>
        <w:rPr>
          <w:rFonts w:hint="eastAsia"/>
        </w:rPr>
        <w:t>Absorbed Power Desnsity (APD) based Exposure ratio is</w:t>
      </w:r>
    </w:p>
    <w:p w14:paraId="31735B83" w14:textId="77777777" w:rsidR="008A4E33" w:rsidRDefault="008A4E33" w:rsidP="008A4E33">
      <w:pPr>
        <w:jc w:val="both"/>
      </w:pPr>
      <w:r w:rsidRPr="00EC5FE4">
        <w:rPr>
          <w:noProof/>
        </w:rPr>
        <w:drawing>
          <wp:inline distT="0" distB="0" distL="0" distR="0" wp14:anchorId="0DA53BEA" wp14:editId="16F828C6">
            <wp:extent cx="3534268" cy="543001"/>
            <wp:effectExtent l="0" t="0" r="0" b="9525"/>
            <wp:docPr id="138343575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435752" name=""/>
                    <pic:cNvPicPr/>
                  </pic:nvPicPr>
                  <pic:blipFill>
                    <a:blip r:embed="rId9"/>
                    <a:stretch>
                      <a:fillRect/>
                    </a:stretch>
                  </pic:blipFill>
                  <pic:spPr>
                    <a:xfrm>
                      <a:off x="0" y="0"/>
                      <a:ext cx="3534268" cy="543001"/>
                    </a:xfrm>
                    <a:prstGeom prst="rect">
                      <a:avLst/>
                    </a:prstGeom>
                  </pic:spPr>
                </pic:pic>
              </a:graphicData>
            </a:graphic>
          </wp:inline>
        </w:drawing>
      </w:r>
    </w:p>
    <w:p w14:paraId="318A87BC" w14:textId="77777777" w:rsidR="008A4E33" w:rsidRDefault="008A4E33" w:rsidP="008A4E33">
      <w:pPr>
        <w:jc w:val="both"/>
      </w:pPr>
      <w:r w:rsidRPr="00112BC2">
        <w:t xml:space="preserve">where: </w:t>
      </w:r>
    </w:p>
    <w:p w14:paraId="2A85F44A" w14:textId="47A67129" w:rsidR="008A4E33" w:rsidRPr="008A4E33" w:rsidRDefault="008A4E33" w:rsidP="008A4E33">
      <w:pPr>
        <w:pStyle w:val="af2"/>
        <w:numPr>
          <w:ilvl w:val="0"/>
          <w:numId w:val="56"/>
        </w:numPr>
        <w:ind w:leftChars="0"/>
        <w:rPr>
          <w:rFonts w:ascii="Times New Roman" w:hAnsi="Times New Roman"/>
          <w:kern w:val="0"/>
          <w:szCs w:val="20"/>
          <w:lang w:val="en-GB"/>
        </w:rPr>
      </w:pPr>
      <w:r w:rsidRPr="008A4E33">
        <w:rPr>
          <w:rFonts w:ascii="Times New Roman" w:hAnsi="Times New Roman"/>
          <w:kern w:val="0"/>
          <w:szCs w:val="20"/>
          <w:lang w:val="en-GB"/>
        </w:rPr>
        <w:t xml:space="preserve">APDv is the APD value for the v-th transmitter/test frequency </w:t>
      </w:r>
    </w:p>
    <w:p w14:paraId="6FF98F2D" w14:textId="4FA8ABCE" w:rsidR="008A4E33" w:rsidRPr="008A4E33" w:rsidRDefault="008A4E33" w:rsidP="008A4E33">
      <w:pPr>
        <w:pStyle w:val="af2"/>
        <w:numPr>
          <w:ilvl w:val="0"/>
          <w:numId w:val="56"/>
        </w:numPr>
        <w:ind w:leftChars="0"/>
        <w:rPr>
          <w:rFonts w:ascii="Times New Roman" w:hAnsi="Times New Roman"/>
          <w:kern w:val="0"/>
          <w:szCs w:val="20"/>
          <w:lang w:val="en-GB"/>
        </w:rPr>
      </w:pPr>
      <w:proofErr w:type="gramStart"/>
      <w:r w:rsidRPr="008A4E33">
        <w:rPr>
          <w:rFonts w:ascii="Times New Roman" w:hAnsi="Times New Roman"/>
          <w:kern w:val="0"/>
          <w:szCs w:val="20"/>
          <w:lang w:val="en-GB"/>
        </w:rPr>
        <w:t>APDlimit,v</w:t>
      </w:r>
      <w:proofErr w:type="gramEnd"/>
      <w:r w:rsidRPr="008A4E33">
        <w:rPr>
          <w:rFonts w:ascii="Times New Roman" w:hAnsi="Times New Roman"/>
          <w:kern w:val="0"/>
          <w:szCs w:val="20"/>
          <w:lang w:val="en-GB"/>
        </w:rPr>
        <w:t xml:space="preserve"> is the basic restriction limit that is applicable for the v-th transmitter and </w:t>
      </w:r>
    </w:p>
    <w:p w14:paraId="53F69873" w14:textId="00159B85" w:rsidR="008A4E33" w:rsidRPr="008A4E33" w:rsidRDefault="008A4E33" w:rsidP="008A4E33">
      <w:pPr>
        <w:pStyle w:val="af2"/>
        <w:numPr>
          <w:ilvl w:val="0"/>
          <w:numId w:val="56"/>
        </w:numPr>
        <w:ind w:leftChars="0"/>
        <w:rPr>
          <w:rFonts w:ascii="Times New Roman" w:hAnsi="Times New Roman"/>
          <w:kern w:val="0"/>
          <w:szCs w:val="20"/>
          <w:lang w:val="en-GB"/>
        </w:rPr>
      </w:pPr>
      <w:r w:rsidRPr="008A4E33">
        <w:rPr>
          <w:rFonts w:ascii="Cambria Math" w:hAnsi="Cambria Math" w:cs="Cambria Math"/>
          <w:kern w:val="0"/>
          <w:szCs w:val="20"/>
          <w:lang w:val="en-GB"/>
        </w:rPr>
        <w:t>𝑓𝑣</w:t>
      </w:r>
      <w:r w:rsidRPr="008A4E33">
        <w:rPr>
          <w:rFonts w:ascii="Times New Roman" w:hAnsi="Times New Roman"/>
          <w:kern w:val="0"/>
          <w:szCs w:val="20"/>
          <w:lang w:val="en-GB"/>
        </w:rPr>
        <w:t xml:space="preserve"> is the operating frequency / test frequency of the v-th transmitter</w:t>
      </w:r>
    </w:p>
    <w:p w14:paraId="36434B38" w14:textId="77777777" w:rsidR="008A4E33" w:rsidRDefault="008A4E33" w:rsidP="008A4E33">
      <w:pPr>
        <w:jc w:val="both"/>
      </w:pPr>
    </w:p>
    <w:p w14:paraId="4EA97C35" w14:textId="77777777" w:rsidR="008A4E33" w:rsidRDefault="008A4E33" w:rsidP="008A4E33">
      <w:pPr>
        <w:jc w:val="both"/>
      </w:pPr>
      <w:r>
        <w:rPr>
          <w:rFonts w:hint="eastAsia"/>
        </w:rPr>
        <w:t>Incident Power Density (IPD) based Exposure ratio is</w:t>
      </w:r>
    </w:p>
    <w:p w14:paraId="570EE76D" w14:textId="77777777" w:rsidR="008A4E33" w:rsidRDefault="008A4E33" w:rsidP="008A4E33">
      <w:pPr>
        <w:jc w:val="both"/>
      </w:pPr>
      <w:r w:rsidRPr="00EC5FE4">
        <w:rPr>
          <w:noProof/>
        </w:rPr>
        <w:lastRenderedPageBreak/>
        <w:drawing>
          <wp:inline distT="0" distB="0" distL="0" distR="0" wp14:anchorId="4940E036" wp14:editId="58E65EDE">
            <wp:extent cx="3753374" cy="590632"/>
            <wp:effectExtent l="0" t="0" r="0" b="0"/>
            <wp:docPr id="199499867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998674" name=""/>
                    <pic:cNvPicPr/>
                  </pic:nvPicPr>
                  <pic:blipFill>
                    <a:blip r:embed="rId10"/>
                    <a:stretch>
                      <a:fillRect/>
                    </a:stretch>
                  </pic:blipFill>
                  <pic:spPr>
                    <a:xfrm>
                      <a:off x="0" y="0"/>
                      <a:ext cx="3753374" cy="590632"/>
                    </a:xfrm>
                    <a:prstGeom prst="rect">
                      <a:avLst/>
                    </a:prstGeom>
                  </pic:spPr>
                </pic:pic>
              </a:graphicData>
            </a:graphic>
          </wp:inline>
        </w:drawing>
      </w:r>
    </w:p>
    <w:p w14:paraId="71D12932" w14:textId="77777777" w:rsidR="008A4E33" w:rsidRDefault="008A4E33" w:rsidP="008A4E33">
      <w:pPr>
        <w:jc w:val="both"/>
      </w:pPr>
      <w:r w:rsidRPr="00112BC2">
        <w:t xml:space="preserve">where: </w:t>
      </w:r>
    </w:p>
    <w:p w14:paraId="002652E3" w14:textId="45275F6E" w:rsidR="008A4E33" w:rsidRPr="008A4E33" w:rsidRDefault="008A4E33" w:rsidP="008A4E33">
      <w:pPr>
        <w:pStyle w:val="af2"/>
        <w:numPr>
          <w:ilvl w:val="0"/>
          <w:numId w:val="56"/>
        </w:numPr>
        <w:ind w:leftChars="0"/>
        <w:rPr>
          <w:rFonts w:ascii="Times New Roman" w:hAnsi="Times New Roman"/>
          <w:kern w:val="0"/>
          <w:szCs w:val="20"/>
          <w:lang w:val="en-GB"/>
        </w:rPr>
      </w:pPr>
      <w:r w:rsidRPr="008A4E33">
        <w:rPr>
          <w:rFonts w:ascii="Times New Roman" w:hAnsi="Times New Roman"/>
          <w:kern w:val="0"/>
          <w:szCs w:val="20"/>
          <w:lang w:val="en-GB"/>
        </w:rPr>
        <w:t xml:space="preserve">psPDx is the peak spatial-average power density value for the x-th transmitter </w:t>
      </w:r>
    </w:p>
    <w:p w14:paraId="59467B58" w14:textId="63C8DDF1" w:rsidR="008A4E33" w:rsidRPr="008A4E33" w:rsidRDefault="008A4E33" w:rsidP="008A4E33">
      <w:pPr>
        <w:pStyle w:val="af2"/>
        <w:numPr>
          <w:ilvl w:val="0"/>
          <w:numId w:val="56"/>
        </w:numPr>
        <w:ind w:leftChars="0"/>
        <w:rPr>
          <w:rFonts w:ascii="Times New Roman" w:hAnsi="Times New Roman"/>
          <w:kern w:val="0"/>
          <w:szCs w:val="20"/>
          <w:lang w:val="en-GB"/>
        </w:rPr>
      </w:pPr>
      <w:proofErr w:type="gramStart"/>
      <w:r w:rsidRPr="008A4E33">
        <w:rPr>
          <w:rFonts w:ascii="Times New Roman" w:hAnsi="Times New Roman"/>
          <w:kern w:val="0"/>
          <w:szCs w:val="20"/>
          <w:lang w:val="en-GB"/>
        </w:rPr>
        <w:t>psPDlimit,x</w:t>
      </w:r>
      <w:proofErr w:type="gramEnd"/>
      <w:r w:rsidRPr="008A4E33">
        <w:rPr>
          <w:rFonts w:ascii="Times New Roman" w:hAnsi="Times New Roman"/>
          <w:kern w:val="0"/>
          <w:szCs w:val="20"/>
          <w:lang w:val="en-GB"/>
        </w:rPr>
        <w:t xml:space="preserve"> is the applicable peak spatial-average power density reference level limit for the x-th transmitter and </w:t>
      </w:r>
    </w:p>
    <w:p w14:paraId="7FF6D79A" w14:textId="129B8322" w:rsidR="008A4E33" w:rsidRPr="008A4E33" w:rsidRDefault="008A4E33" w:rsidP="008A4E33">
      <w:pPr>
        <w:pStyle w:val="af2"/>
        <w:numPr>
          <w:ilvl w:val="0"/>
          <w:numId w:val="56"/>
        </w:numPr>
        <w:ind w:leftChars="0"/>
        <w:rPr>
          <w:rFonts w:ascii="Times New Roman" w:hAnsi="Times New Roman"/>
          <w:kern w:val="0"/>
          <w:szCs w:val="20"/>
          <w:lang w:val="en-GB"/>
        </w:rPr>
      </w:pPr>
      <w:r w:rsidRPr="008A4E33">
        <w:rPr>
          <w:rFonts w:ascii="Cambria Math" w:hAnsi="Cambria Math" w:cs="Cambria Math"/>
          <w:kern w:val="0"/>
          <w:szCs w:val="20"/>
          <w:lang w:val="en-GB"/>
        </w:rPr>
        <w:t>𝑓𝑥</w:t>
      </w:r>
      <w:r w:rsidRPr="008A4E33">
        <w:rPr>
          <w:rFonts w:ascii="Times New Roman" w:hAnsi="Times New Roman"/>
          <w:kern w:val="0"/>
          <w:szCs w:val="20"/>
          <w:lang w:val="en-GB"/>
        </w:rPr>
        <w:t xml:space="preserve"> is the operating frequency / test frequency the x-th transmitter</w:t>
      </w:r>
    </w:p>
    <w:p w14:paraId="3BBA281B" w14:textId="77777777" w:rsidR="008A4E33" w:rsidRDefault="008A4E33" w:rsidP="008A4E33">
      <w:pPr>
        <w:jc w:val="both"/>
      </w:pPr>
    </w:p>
    <w:p w14:paraId="6FA162B5" w14:textId="77777777" w:rsidR="008A4E33" w:rsidRDefault="008A4E33" w:rsidP="008A4E33">
      <w:pPr>
        <w:jc w:val="both"/>
      </w:pPr>
      <w:r>
        <w:rPr>
          <w:rFonts w:hint="eastAsia"/>
        </w:rPr>
        <w:t>and</w:t>
      </w:r>
    </w:p>
    <w:p w14:paraId="1D549DDC" w14:textId="77777777" w:rsidR="008A4E33" w:rsidRDefault="008A4E33" w:rsidP="008A4E33">
      <w:pPr>
        <w:jc w:val="both"/>
      </w:pPr>
      <w:r w:rsidRPr="00112BC2">
        <w:rPr>
          <w:noProof/>
        </w:rPr>
        <w:drawing>
          <wp:inline distT="0" distB="0" distL="0" distR="0" wp14:anchorId="18D25007" wp14:editId="5754ED2A">
            <wp:extent cx="5029902" cy="571580"/>
            <wp:effectExtent l="0" t="0" r="0" b="0"/>
            <wp:docPr id="42239484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394844" name=""/>
                    <pic:cNvPicPr/>
                  </pic:nvPicPr>
                  <pic:blipFill>
                    <a:blip r:embed="rId11"/>
                    <a:stretch>
                      <a:fillRect/>
                    </a:stretch>
                  </pic:blipFill>
                  <pic:spPr>
                    <a:xfrm>
                      <a:off x="0" y="0"/>
                      <a:ext cx="5029902" cy="571580"/>
                    </a:xfrm>
                    <a:prstGeom prst="rect">
                      <a:avLst/>
                    </a:prstGeom>
                  </pic:spPr>
                </pic:pic>
              </a:graphicData>
            </a:graphic>
          </wp:inline>
        </w:drawing>
      </w:r>
    </w:p>
    <w:p w14:paraId="5238CE2C" w14:textId="77777777" w:rsidR="008A4E33" w:rsidRDefault="008A4E33" w:rsidP="008A4E33">
      <w:pPr>
        <w:jc w:val="both"/>
      </w:pPr>
      <w:r w:rsidRPr="00112BC2">
        <w:t xml:space="preserve">where: </w:t>
      </w:r>
    </w:p>
    <w:p w14:paraId="684A523C" w14:textId="42245399" w:rsidR="008A4E33" w:rsidRPr="008A4E33" w:rsidRDefault="008A4E33" w:rsidP="008A4E33">
      <w:pPr>
        <w:pStyle w:val="af2"/>
        <w:numPr>
          <w:ilvl w:val="0"/>
          <w:numId w:val="56"/>
        </w:numPr>
        <w:ind w:leftChars="0"/>
        <w:rPr>
          <w:rFonts w:ascii="Times New Roman" w:hAnsi="Times New Roman"/>
          <w:kern w:val="0"/>
          <w:szCs w:val="20"/>
          <w:lang w:val="en-GB"/>
        </w:rPr>
      </w:pPr>
      <w:r w:rsidRPr="008A4E33">
        <w:rPr>
          <w:rFonts w:ascii="Times New Roman" w:hAnsi="Times New Roman"/>
          <w:kern w:val="0"/>
          <w:szCs w:val="20"/>
          <w:lang w:val="en-GB"/>
        </w:rPr>
        <w:t xml:space="preserve">psPDy is the peak spatial-average power density value for the y-th transmitter </w:t>
      </w:r>
    </w:p>
    <w:p w14:paraId="0641C95A" w14:textId="22378CAE" w:rsidR="008A4E33" w:rsidRPr="008A4E33" w:rsidRDefault="008A4E33" w:rsidP="008A4E33">
      <w:pPr>
        <w:pStyle w:val="af2"/>
        <w:numPr>
          <w:ilvl w:val="0"/>
          <w:numId w:val="56"/>
        </w:numPr>
        <w:ind w:leftChars="0"/>
        <w:rPr>
          <w:rFonts w:ascii="Times New Roman" w:hAnsi="Times New Roman"/>
          <w:kern w:val="0"/>
          <w:szCs w:val="20"/>
          <w:lang w:val="en-GB"/>
        </w:rPr>
      </w:pPr>
      <w:proofErr w:type="gramStart"/>
      <w:r w:rsidRPr="008A4E33">
        <w:rPr>
          <w:rFonts w:ascii="Times New Roman" w:hAnsi="Times New Roman"/>
          <w:kern w:val="0"/>
          <w:szCs w:val="20"/>
          <w:lang w:val="en-GB"/>
        </w:rPr>
        <w:t>psPDlimit,y</w:t>
      </w:r>
      <w:proofErr w:type="gramEnd"/>
      <w:r w:rsidRPr="008A4E33">
        <w:rPr>
          <w:rFonts w:ascii="Times New Roman" w:hAnsi="Times New Roman"/>
          <w:kern w:val="0"/>
          <w:szCs w:val="20"/>
          <w:lang w:val="en-GB"/>
        </w:rPr>
        <w:t xml:space="preserve"> is the applicable peak spatial-average power density reference level limit for the y-th transmitter </w:t>
      </w:r>
    </w:p>
    <w:p w14:paraId="24D63759" w14:textId="1A0B70FA" w:rsidR="008A4E33" w:rsidRPr="008A4E33" w:rsidRDefault="008A4E33" w:rsidP="008A4E33">
      <w:pPr>
        <w:pStyle w:val="af2"/>
        <w:numPr>
          <w:ilvl w:val="0"/>
          <w:numId w:val="56"/>
        </w:numPr>
        <w:ind w:leftChars="0"/>
        <w:rPr>
          <w:rFonts w:ascii="Times New Roman" w:hAnsi="Times New Roman"/>
          <w:kern w:val="0"/>
          <w:szCs w:val="20"/>
          <w:lang w:val="en-GB"/>
        </w:rPr>
      </w:pPr>
      <w:r w:rsidRPr="008A4E33">
        <w:rPr>
          <w:rFonts w:ascii="Times New Roman" w:hAnsi="Times New Roman"/>
          <w:kern w:val="0"/>
          <w:szCs w:val="20"/>
          <w:lang w:val="en-GB"/>
        </w:rPr>
        <w:t xml:space="preserve">pPDy is the spatial peak power density value for the y-th transmitter </w:t>
      </w:r>
    </w:p>
    <w:p w14:paraId="491606E8" w14:textId="2273F136" w:rsidR="008A4E33" w:rsidRPr="008A4E33" w:rsidRDefault="008A4E33" w:rsidP="008A4E33">
      <w:pPr>
        <w:pStyle w:val="af2"/>
        <w:numPr>
          <w:ilvl w:val="0"/>
          <w:numId w:val="56"/>
        </w:numPr>
        <w:ind w:leftChars="0"/>
        <w:rPr>
          <w:rFonts w:ascii="Times New Roman" w:hAnsi="Times New Roman"/>
          <w:kern w:val="0"/>
          <w:szCs w:val="20"/>
          <w:lang w:val="en-GB"/>
        </w:rPr>
      </w:pPr>
      <w:proofErr w:type="gramStart"/>
      <w:r w:rsidRPr="008A4E33">
        <w:rPr>
          <w:rFonts w:ascii="Times New Roman" w:hAnsi="Times New Roman"/>
          <w:kern w:val="0"/>
          <w:szCs w:val="20"/>
          <w:lang w:val="en-GB"/>
        </w:rPr>
        <w:t>pPDlimit,y</w:t>
      </w:r>
      <w:proofErr w:type="gramEnd"/>
      <w:r w:rsidRPr="008A4E33">
        <w:rPr>
          <w:rFonts w:ascii="Times New Roman" w:hAnsi="Times New Roman"/>
          <w:kern w:val="0"/>
          <w:szCs w:val="20"/>
          <w:lang w:val="en-GB"/>
        </w:rPr>
        <w:t xml:space="preserve"> is the applicable spatial peak power density reference level limit for the y-th transmitter and </w:t>
      </w:r>
    </w:p>
    <w:p w14:paraId="6D13C73F" w14:textId="1BB6A5C3" w:rsidR="008A4E33" w:rsidRPr="008A4E33" w:rsidRDefault="008A4E33" w:rsidP="008A4E33">
      <w:pPr>
        <w:pStyle w:val="af2"/>
        <w:numPr>
          <w:ilvl w:val="0"/>
          <w:numId w:val="56"/>
        </w:numPr>
        <w:ind w:leftChars="0"/>
        <w:rPr>
          <w:rFonts w:ascii="Times New Roman" w:hAnsi="Times New Roman"/>
          <w:kern w:val="0"/>
          <w:szCs w:val="20"/>
          <w:lang w:val="en-GB"/>
        </w:rPr>
      </w:pPr>
      <w:r w:rsidRPr="008A4E33">
        <w:rPr>
          <w:rFonts w:ascii="Cambria Math" w:hAnsi="Cambria Math" w:cs="Cambria Math"/>
          <w:kern w:val="0"/>
          <w:szCs w:val="20"/>
          <w:lang w:val="en-GB"/>
        </w:rPr>
        <w:t>𝑓𝑦</w:t>
      </w:r>
      <w:r w:rsidRPr="008A4E33">
        <w:rPr>
          <w:rFonts w:ascii="Times New Roman" w:hAnsi="Times New Roman"/>
          <w:kern w:val="0"/>
          <w:szCs w:val="20"/>
          <w:lang w:val="en-GB"/>
        </w:rPr>
        <w:t xml:space="preserve"> is the operating frequency/test frequency the y-th transmitter</w:t>
      </w:r>
    </w:p>
    <w:p w14:paraId="2ACFBB57" w14:textId="77777777" w:rsidR="008A4E33" w:rsidRDefault="008A4E33" w:rsidP="008A4E33">
      <w:pPr>
        <w:jc w:val="both"/>
      </w:pPr>
    </w:p>
    <w:p w14:paraId="7E52D164" w14:textId="77777777" w:rsidR="008A4E33" w:rsidRDefault="008A4E33" w:rsidP="008A4E33">
      <w:pPr>
        <w:jc w:val="both"/>
      </w:pPr>
      <w:r w:rsidRPr="00C03E16">
        <w:rPr>
          <w:rFonts w:hint="eastAsia"/>
          <w:b/>
          <w:bCs/>
        </w:rPr>
        <w:t>Observation</w:t>
      </w:r>
      <w:r>
        <w:rPr>
          <w:b/>
          <w:bCs/>
        </w:rPr>
        <w:t xml:space="preserve"> </w:t>
      </w:r>
      <w:r w:rsidRPr="00C03E16">
        <w:rPr>
          <w:rFonts w:hint="eastAsia"/>
          <w:b/>
          <w:bCs/>
        </w:rPr>
        <w:t>1</w:t>
      </w:r>
      <w:r>
        <w:rPr>
          <w:rFonts w:hint="eastAsia"/>
        </w:rPr>
        <w:t>. F</w:t>
      </w:r>
      <w:r w:rsidRPr="00C03E16">
        <w:t>or frequencies below 10 GHz, exposure assessment is primarily based on absorbed power metrics such as SAR or APD, whereas for frequencies above 10 GHz, the assessment is primarily based on incident power metrics such as IPD, reflecting the dominant interaction mechanism at higher frequencies.</w:t>
      </w:r>
    </w:p>
    <w:p w14:paraId="4A37F2E5" w14:textId="77777777" w:rsidR="008A4E33" w:rsidRDefault="008A4E33" w:rsidP="008A4E33">
      <w:pPr>
        <w:jc w:val="both"/>
      </w:pPr>
    </w:p>
    <w:p w14:paraId="5F6E27E9" w14:textId="77777777" w:rsidR="008A4E33" w:rsidRDefault="008A4E33" w:rsidP="008A4E33">
      <w:pPr>
        <w:jc w:val="both"/>
      </w:pPr>
      <w:r w:rsidRPr="00C03E16">
        <w:rPr>
          <w:rFonts w:hint="eastAsia"/>
          <w:b/>
          <w:bCs/>
        </w:rPr>
        <w:t>Observation</w:t>
      </w:r>
      <w:r>
        <w:rPr>
          <w:b/>
          <w:bCs/>
        </w:rPr>
        <w:t xml:space="preserve"> </w:t>
      </w:r>
      <w:r>
        <w:rPr>
          <w:rFonts w:hint="eastAsia"/>
          <w:b/>
          <w:bCs/>
        </w:rPr>
        <w:t>2</w:t>
      </w:r>
      <w:r>
        <w:rPr>
          <w:rFonts w:hint="eastAsia"/>
        </w:rPr>
        <w:t xml:space="preserve">. </w:t>
      </w:r>
      <w:r w:rsidRPr="0005313F">
        <w:t xml:space="preserve">At higher frequencies, uplink performance suffers due to greater propagation loss, prompting consideration of </w:t>
      </w:r>
      <w:proofErr w:type="gramStart"/>
      <w:r w:rsidRPr="0005313F">
        <w:t>High Power UE</w:t>
      </w:r>
      <w:proofErr w:type="gramEnd"/>
      <w:r w:rsidRPr="0005313F">
        <w:t xml:space="preserve"> configurations.</w:t>
      </w:r>
      <w:r>
        <w:rPr>
          <w:rFonts w:hint="eastAsia"/>
        </w:rPr>
        <w:t xml:space="preserve"> </w:t>
      </w:r>
      <w:r w:rsidRPr="0005313F">
        <w:t xml:space="preserve">However, higher transmit power increases </w:t>
      </w:r>
      <w:r>
        <w:t xml:space="preserve">also </w:t>
      </w:r>
      <w:r w:rsidRPr="0005313F">
        <w:t>SAR and APD</w:t>
      </w:r>
      <w:r>
        <w:t>.</w:t>
      </w:r>
      <w:r w:rsidRPr="006A6F4F">
        <w:t xml:space="preserve"> </w:t>
      </w:r>
      <w:r w:rsidRPr="0009589E">
        <w:t>This is attributed to the frequency</w:t>
      </w:r>
      <w:r w:rsidRPr="0009589E">
        <w:noBreakHyphen/>
        <w:t>dependent increase in human tissue conductivity — 0.97 S/m @ 900 MHz, 1.</w:t>
      </w:r>
      <w:r>
        <w:rPr>
          <w:rFonts w:hint="eastAsia"/>
        </w:rPr>
        <w:t>5</w:t>
      </w:r>
      <w:r w:rsidRPr="0009589E">
        <w:t> S/m @ 2</w:t>
      </w:r>
      <w:r>
        <w:rPr>
          <w:rFonts w:hint="eastAsia"/>
        </w:rPr>
        <w:t>100</w:t>
      </w:r>
      <w:r w:rsidRPr="0009589E">
        <w:t> MHz, 2.91 S/m @ 3500 MHz, 6.07 S/m @ 6500 MHz, 8.46 S/m @ 8500 MHz, and 10.4 S/m @ 10000 MHz — which leads to greater RF energy absorption. Since conductivity increases by nearly a factor of 10 across this frequency range, SAR/APD risk can also increase by approximately 10× under the same electric field (E) conditions. Consequently, while higher power operation can improve communication performance, it also introduces additional challenges in meeting human RF exposure compliance requirements.</w:t>
      </w:r>
    </w:p>
    <w:p w14:paraId="1FFE04FE" w14:textId="77777777" w:rsidR="008A4E33" w:rsidRDefault="008A4E33" w:rsidP="008A4E33">
      <w:pPr>
        <w:jc w:val="both"/>
      </w:pPr>
    </w:p>
    <w:p w14:paraId="6F12349A" w14:textId="77777777" w:rsidR="008A4E33" w:rsidRPr="009E34C8" w:rsidRDefault="008A4E33" w:rsidP="008A4E33">
      <w:pPr>
        <w:jc w:val="both"/>
      </w:pPr>
      <w:r>
        <w:t>T</w:t>
      </w:r>
      <w:r w:rsidRPr="009E34C8">
        <w:t>he table below presents the average power settings for the frequency ranges 1710 MHz – 1915 MHz, 2496 MHz – 2690 MHz, and 3300 MHz – 4200 MHz</w:t>
      </w:r>
      <w:r>
        <w:t xml:space="preserve"> based on </w:t>
      </w:r>
      <w:r w:rsidRPr="000273C3">
        <w:t xml:space="preserve">FCC </w:t>
      </w:r>
      <w:r>
        <w:t>filings that also shows the negative trend in average power with increasing frequency.</w:t>
      </w:r>
    </w:p>
    <w:p w14:paraId="2878D7DB" w14:textId="77777777" w:rsidR="008A4E33" w:rsidRDefault="008A4E33" w:rsidP="008A4E33">
      <w:pPr>
        <w:jc w:val="both"/>
      </w:pPr>
    </w:p>
    <w:p w14:paraId="3EFDB337" w14:textId="77777777" w:rsidR="008A4E33" w:rsidRPr="00E04D7B" w:rsidRDefault="008A4E33" w:rsidP="008A4E33">
      <w:pPr>
        <w:jc w:val="both"/>
      </w:pPr>
      <w:r w:rsidRPr="00E04D7B">
        <w:rPr>
          <w:b/>
          <w:bCs/>
        </w:rPr>
        <w:t>Observation 3:</w:t>
      </w:r>
      <w:r w:rsidRPr="00E04D7B">
        <w:t xml:space="preserve"> Meas</w:t>
      </w:r>
      <w:r>
        <w:t>urements of commercial devices show also a negative trend in average power with increasing frequency.</w:t>
      </w:r>
    </w:p>
    <w:p w14:paraId="25D129D6" w14:textId="77777777" w:rsidR="008A4E33" w:rsidRPr="00E04D7B" w:rsidRDefault="008A4E33" w:rsidP="008A4E33">
      <w:pPr>
        <w:pStyle w:val="ab"/>
        <w:keepNext/>
        <w:jc w:val="center"/>
      </w:pPr>
      <w:bookmarkStart w:id="8" w:name="_Ref213362478"/>
      <w:r w:rsidRPr="00E04D7B">
        <w:t xml:space="preserve">Table </w:t>
      </w:r>
      <w:r w:rsidRPr="00E04D7B">
        <w:fldChar w:fldCharType="begin"/>
      </w:r>
      <w:r w:rsidRPr="00E04D7B">
        <w:instrText xml:space="preserve"> SEQ Table \* ARABIC </w:instrText>
      </w:r>
      <w:r w:rsidRPr="00E04D7B">
        <w:fldChar w:fldCharType="separate"/>
      </w:r>
      <w:r w:rsidRPr="00E04D7B">
        <w:rPr>
          <w:noProof/>
        </w:rPr>
        <w:t>1</w:t>
      </w:r>
      <w:r w:rsidRPr="00E04D7B">
        <w:fldChar w:fldCharType="end"/>
      </w:r>
      <w:bookmarkEnd w:id="8"/>
      <w:r>
        <w:t xml:space="preserve">- </w:t>
      </w:r>
      <w:r w:rsidRPr="00E04D7B">
        <w:t xml:space="preserve">Average Power Settings for </w:t>
      </w:r>
      <w:r>
        <w:t xml:space="preserve">10 </w:t>
      </w:r>
      <w:r w:rsidRPr="00E04D7B">
        <w:t xml:space="preserve">recent </w:t>
      </w:r>
      <w:r>
        <w:t>5G</w:t>
      </w:r>
      <w:r w:rsidRPr="00E04D7B">
        <w:t xml:space="preserve"> phones from two different comp</w:t>
      </w:r>
      <w:r>
        <w:t>anies</w:t>
      </w:r>
    </w:p>
    <w:tbl>
      <w:tblPr>
        <w:tblStyle w:val="aa"/>
        <w:tblW w:w="9634" w:type="dxa"/>
        <w:tblLook w:val="04A0" w:firstRow="1" w:lastRow="0" w:firstColumn="1" w:lastColumn="0" w:noHBand="0" w:noVBand="1"/>
      </w:tblPr>
      <w:tblGrid>
        <w:gridCol w:w="2802"/>
        <w:gridCol w:w="1708"/>
        <w:gridCol w:w="1708"/>
        <w:gridCol w:w="1708"/>
        <w:gridCol w:w="1708"/>
      </w:tblGrid>
      <w:tr w:rsidR="008A4E33" w14:paraId="4CD660DF" w14:textId="77777777" w:rsidTr="00E85835">
        <w:tc>
          <w:tcPr>
            <w:tcW w:w="2802" w:type="dxa"/>
          </w:tcPr>
          <w:p w14:paraId="643EBCF3" w14:textId="77777777" w:rsidR="008A4E33" w:rsidRDefault="008A4E33" w:rsidP="00E85835">
            <w:pPr>
              <w:jc w:val="center"/>
            </w:pPr>
          </w:p>
        </w:tc>
        <w:tc>
          <w:tcPr>
            <w:tcW w:w="1708" w:type="dxa"/>
          </w:tcPr>
          <w:p w14:paraId="55E397AF" w14:textId="77777777" w:rsidR="008A4E33" w:rsidRDefault="008A4E33" w:rsidP="00E85835">
            <w:pPr>
              <w:jc w:val="center"/>
            </w:pPr>
            <w:r>
              <w:rPr>
                <w:rFonts w:hint="eastAsia"/>
              </w:rPr>
              <w:t>n66</w:t>
            </w:r>
          </w:p>
          <w:p w14:paraId="173EF383" w14:textId="77777777" w:rsidR="008A4E33" w:rsidRDefault="008A4E33" w:rsidP="00E85835">
            <w:pPr>
              <w:jc w:val="center"/>
            </w:pPr>
            <w:r w:rsidRPr="006A6F4F">
              <w:t xml:space="preserve">1710 </w:t>
            </w:r>
            <w:r>
              <w:t>-</w:t>
            </w:r>
            <w:r w:rsidRPr="006A6F4F">
              <w:t xml:space="preserve"> 1780</w:t>
            </w:r>
          </w:p>
        </w:tc>
        <w:tc>
          <w:tcPr>
            <w:tcW w:w="1708" w:type="dxa"/>
          </w:tcPr>
          <w:p w14:paraId="6510A162" w14:textId="77777777" w:rsidR="008A4E33" w:rsidRDefault="008A4E33" w:rsidP="00E85835">
            <w:pPr>
              <w:jc w:val="center"/>
            </w:pPr>
            <w:r>
              <w:rPr>
                <w:rFonts w:hint="eastAsia"/>
              </w:rPr>
              <w:t>B25/n25</w:t>
            </w:r>
          </w:p>
          <w:p w14:paraId="4A0C20AA" w14:textId="77777777" w:rsidR="008A4E33" w:rsidRDefault="008A4E33" w:rsidP="00E85835">
            <w:pPr>
              <w:jc w:val="center"/>
            </w:pPr>
            <w:r w:rsidRPr="006A6F4F">
              <w:t xml:space="preserve">1850 </w:t>
            </w:r>
            <w:r>
              <w:t>-</w:t>
            </w:r>
            <w:r w:rsidRPr="006A6F4F">
              <w:t xml:space="preserve"> 1915</w:t>
            </w:r>
          </w:p>
        </w:tc>
        <w:tc>
          <w:tcPr>
            <w:tcW w:w="1708" w:type="dxa"/>
          </w:tcPr>
          <w:p w14:paraId="4E4E0175" w14:textId="77777777" w:rsidR="008A4E33" w:rsidRDefault="008A4E33" w:rsidP="00E85835">
            <w:pPr>
              <w:jc w:val="center"/>
            </w:pPr>
            <w:r>
              <w:rPr>
                <w:rFonts w:hint="eastAsia"/>
              </w:rPr>
              <w:t>n7 or n41</w:t>
            </w:r>
          </w:p>
          <w:p w14:paraId="219ACE55" w14:textId="77777777" w:rsidR="008A4E33" w:rsidRDefault="008A4E33" w:rsidP="00E85835">
            <w:pPr>
              <w:jc w:val="center"/>
            </w:pPr>
            <w:r>
              <w:t>2500-2570</w:t>
            </w:r>
          </w:p>
        </w:tc>
        <w:tc>
          <w:tcPr>
            <w:tcW w:w="1708" w:type="dxa"/>
          </w:tcPr>
          <w:p w14:paraId="4AEA4AC6" w14:textId="77777777" w:rsidR="008A4E33" w:rsidRDefault="008A4E33" w:rsidP="00E85835">
            <w:pPr>
              <w:jc w:val="center"/>
            </w:pPr>
            <w:r>
              <w:rPr>
                <w:rFonts w:hint="eastAsia"/>
              </w:rPr>
              <w:t>n77</w:t>
            </w:r>
          </w:p>
          <w:p w14:paraId="19437B1A" w14:textId="77777777" w:rsidR="008A4E33" w:rsidRDefault="008A4E33" w:rsidP="00E85835">
            <w:pPr>
              <w:jc w:val="center"/>
            </w:pPr>
            <w:r>
              <w:t>3300 - 4200</w:t>
            </w:r>
          </w:p>
        </w:tc>
      </w:tr>
      <w:tr w:rsidR="008A4E33" w14:paraId="4EC9C1BA" w14:textId="77777777" w:rsidTr="00E85835">
        <w:tc>
          <w:tcPr>
            <w:tcW w:w="2802" w:type="dxa"/>
          </w:tcPr>
          <w:p w14:paraId="574F2F57" w14:textId="77777777" w:rsidR="008A4E33" w:rsidRDefault="008A4E33" w:rsidP="00E85835">
            <w:pPr>
              <w:jc w:val="center"/>
            </w:pPr>
            <w:r>
              <w:rPr>
                <w:rFonts w:hint="eastAsia"/>
              </w:rPr>
              <w:t>Avg Power Set of A company</w:t>
            </w:r>
          </w:p>
        </w:tc>
        <w:tc>
          <w:tcPr>
            <w:tcW w:w="1708" w:type="dxa"/>
          </w:tcPr>
          <w:p w14:paraId="13D7FEC4" w14:textId="77777777" w:rsidR="008A4E33" w:rsidRDefault="008A4E33" w:rsidP="00E85835">
            <w:pPr>
              <w:jc w:val="center"/>
            </w:pPr>
            <w:r>
              <w:rPr>
                <w:rFonts w:hint="eastAsia"/>
              </w:rPr>
              <w:t>20.3 dBm</w:t>
            </w:r>
          </w:p>
        </w:tc>
        <w:tc>
          <w:tcPr>
            <w:tcW w:w="1708" w:type="dxa"/>
          </w:tcPr>
          <w:p w14:paraId="605556BB" w14:textId="77777777" w:rsidR="008A4E33" w:rsidRDefault="008A4E33" w:rsidP="00E85835">
            <w:pPr>
              <w:jc w:val="center"/>
            </w:pPr>
            <w:r>
              <w:rPr>
                <w:rFonts w:hint="eastAsia"/>
              </w:rPr>
              <w:t>20.4 dBm</w:t>
            </w:r>
          </w:p>
        </w:tc>
        <w:tc>
          <w:tcPr>
            <w:tcW w:w="1708" w:type="dxa"/>
          </w:tcPr>
          <w:p w14:paraId="44ED203F" w14:textId="77777777" w:rsidR="008A4E33" w:rsidRDefault="008A4E33" w:rsidP="00E85835">
            <w:pPr>
              <w:jc w:val="center"/>
            </w:pPr>
            <w:r>
              <w:rPr>
                <w:rFonts w:hint="eastAsia"/>
              </w:rPr>
              <w:t>19.3 dBm</w:t>
            </w:r>
          </w:p>
        </w:tc>
        <w:tc>
          <w:tcPr>
            <w:tcW w:w="1708" w:type="dxa"/>
          </w:tcPr>
          <w:p w14:paraId="57FAE255" w14:textId="77777777" w:rsidR="008A4E33" w:rsidRDefault="008A4E33" w:rsidP="00E85835">
            <w:pPr>
              <w:jc w:val="center"/>
            </w:pPr>
            <w:r>
              <w:rPr>
                <w:rFonts w:hint="eastAsia"/>
              </w:rPr>
              <w:t>18.4 dBm</w:t>
            </w:r>
          </w:p>
        </w:tc>
      </w:tr>
      <w:tr w:rsidR="008A4E33" w14:paraId="50192D47" w14:textId="77777777" w:rsidTr="00E85835">
        <w:tc>
          <w:tcPr>
            <w:tcW w:w="2802" w:type="dxa"/>
          </w:tcPr>
          <w:p w14:paraId="2D19D729" w14:textId="77777777" w:rsidR="008A4E33" w:rsidRDefault="008A4E33" w:rsidP="00E85835">
            <w:pPr>
              <w:jc w:val="center"/>
            </w:pPr>
            <w:r>
              <w:rPr>
                <w:rFonts w:hint="eastAsia"/>
              </w:rPr>
              <w:t>Avg Power Set of B company</w:t>
            </w:r>
          </w:p>
        </w:tc>
        <w:tc>
          <w:tcPr>
            <w:tcW w:w="1708" w:type="dxa"/>
          </w:tcPr>
          <w:p w14:paraId="53600A86" w14:textId="77777777" w:rsidR="008A4E33" w:rsidRDefault="008A4E33" w:rsidP="00E85835">
            <w:pPr>
              <w:jc w:val="center"/>
            </w:pPr>
            <w:r>
              <w:rPr>
                <w:rFonts w:hint="eastAsia"/>
              </w:rPr>
              <w:t>19.5 dBm</w:t>
            </w:r>
          </w:p>
        </w:tc>
        <w:tc>
          <w:tcPr>
            <w:tcW w:w="1708" w:type="dxa"/>
          </w:tcPr>
          <w:p w14:paraId="26808D39" w14:textId="77777777" w:rsidR="008A4E33" w:rsidRDefault="008A4E33" w:rsidP="00E85835">
            <w:pPr>
              <w:jc w:val="center"/>
            </w:pPr>
            <w:r>
              <w:rPr>
                <w:rFonts w:hint="eastAsia"/>
              </w:rPr>
              <w:t>19.3 dBm</w:t>
            </w:r>
          </w:p>
        </w:tc>
        <w:tc>
          <w:tcPr>
            <w:tcW w:w="1708" w:type="dxa"/>
          </w:tcPr>
          <w:p w14:paraId="2CB695AE" w14:textId="77777777" w:rsidR="008A4E33" w:rsidRDefault="008A4E33" w:rsidP="00E85835">
            <w:pPr>
              <w:jc w:val="center"/>
            </w:pPr>
            <w:r>
              <w:rPr>
                <w:rFonts w:hint="eastAsia"/>
              </w:rPr>
              <w:t>18.3 dBm</w:t>
            </w:r>
          </w:p>
        </w:tc>
        <w:tc>
          <w:tcPr>
            <w:tcW w:w="1708" w:type="dxa"/>
          </w:tcPr>
          <w:p w14:paraId="7399031C" w14:textId="77777777" w:rsidR="008A4E33" w:rsidRDefault="008A4E33" w:rsidP="00E85835">
            <w:pPr>
              <w:jc w:val="center"/>
            </w:pPr>
            <w:r>
              <w:rPr>
                <w:rFonts w:hint="eastAsia"/>
              </w:rPr>
              <w:t>17.4 dBm</w:t>
            </w:r>
          </w:p>
        </w:tc>
      </w:tr>
    </w:tbl>
    <w:p w14:paraId="70EACA0B" w14:textId="77777777" w:rsidR="008A4E33" w:rsidRDefault="008A4E33" w:rsidP="008A4E33">
      <w:pPr>
        <w:jc w:val="both"/>
      </w:pPr>
    </w:p>
    <w:p w14:paraId="7A55EC3F" w14:textId="77777777" w:rsidR="008A4E33" w:rsidRPr="00C10A88" w:rsidRDefault="008A4E33" w:rsidP="008A4E33">
      <w:pPr>
        <w:jc w:val="both"/>
      </w:pPr>
      <w:r w:rsidRPr="002F613C">
        <w:t xml:space="preserve">The </w:t>
      </w:r>
      <w:r>
        <w:t>figure</w:t>
      </w:r>
      <w:r w:rsidRPr="002F613C">
        <w:t xml:space="preserve"> </w:t>
      </w:r>
      <w:r>
        <w:t>below</w:t>
      </w:r>
      <w:r w:rsidRPr="002F613C">
        <w:t xml:space="preserve"> shows </w:t>
      </w:r>
      <w:r>
        <w:t xml:space="preserve">the data in the </w:t>
      </w:r>
      <w:r>
        <w:fldChar w:fldCharType="begin"/>
      </w:r>
      <w:r>
        <w:instrText xml:space="preserve"> REF _Ref213362478 \h </w:instrText>
      </w:r>
      <w:r>
        <w:fldChar w:fldCharType="separate"/>
      </w:r>
      <w:r w:rsidRPr="00E04D7B">
        <w:t xml:space="preserve">Table </w:t>
      </w:r>
      <w:r w:rsidRPr="00E04D7B">
        <w:rPr>
          <w:noProof/>
        </w:rPr>
        <w:t>1</w:t>
      </w:r>
      <w:r>
        <w:fldChar w:fldCharType="end"/>
      </w:r>
      <w:r>
        <w:t xml:space="preserve"> and </w:t>
      </w:r>
      <w:r w:rsidRPr="002F613C">
        <w:t xml:space="preserve">our </w:t>
      </w:r>
      <w:r>
        <w:t>estimation for maximum average power that meets the</w:t>
      </w:r>
      <w:r w:rsidRPr="002F613C">
        <w:t xml:space="preserve"> SAR under the assumption that all antennas have the same efficiency and that the amount of E</w:t>
      </w:r>
      <w:r w:rsidRPr="002F613C">
        <w:noBreakHyphen/>
        <w:t>field absorbed by the human body is the same.</w:t>
      </w:r>
    </w:p>
    <w:p w14:paraId="4D552E96" w14:textId="77777777" w:rsidR="008A4E33" w:rsidRDefault="008A4E33" w:rsidP="008A4E33">
      <w:pPr>
        <w:jc w:val="both"/>
      </w:pPr>
    </w:p>
    <w:p w14:paraId="57E91A84" w14:textId="77777777" w:rsidR="008A4E33" w:rsidRDefault="008A4E33" w:rsidP="008A4E33">
      <w:pPr>
        <w:keepNext/>
        <w:jc w:val="both"/>
      </w:pPr>
      <w:r>
        <w:rPr>
          <w:noProof/>
        </w:rPr>
        <w:lastRenderedPageBreak/>
        <w:drawing>
          <wp:inline distT="0" distB="0" distL="0" distR="0" wp14:anchorId="701B4F2E" wp14:editId="144F18FD">
            <wp:extent cx="3086934" cy="1855581"/>
            <wp:effectExtent l="0" t="0" r="0" b="0"/>
            <wp:docPr id="14455596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0587" cy="1863788"/>
                    </a:xfrm>
                    <a:prstGeom prst="rect">
                      <a:avLst/>
                    </a:prstGeom>
                    <a:noFill/>
                  </pic:spPr>
                </pic:pic>
              </a:graphicData>
            </a:graphic>
          </wp:inline>
        </w:drawing>
      </w:r>
    </w:p>
    <w:p w14:paraId="24AB149E" w14:textId="77777777" w:rsidR="008A4E33" w:rsidRPr="00E04D7B" w:rsidRDefault="008A4E33" w:rsidP="008A4E33">
      <w:pPr>
        <w:pStyle w:val="ab"/>
        <w:jc w:val="both"/>
      </w:pPr>
      <w:r w:rsidRPr="00E04D7B">
        <w:t xml:space="preserve">Figure </w:t>
      </w:r>
      <w:r w:rsidRPr="00E04D7B">
        <w:fldChar w:fldCharType="begin"/>
      </w:r>
      <w:r w:rsidRPr="00E04D7B">
        <w:instrText xml:space="preserve"> SEQ Figure \* ARABIC </w:instrText>
      </w:r>
      <w:r w:rsidRPr="00E04D7B">
        <w:fldChar w:fldCharType="separate"/>
      </w:r>
      <w:r w:rsidRPr="00E04D7B">
        <w:rPr>
          <w:noProof/>
        </w:rPr>
        <w:t>1</w:t>
      </w:r>
      <w:r w:rsidRPr="00E04D7B">
        <w:fldChar w:fldCharType="end"/>
      </w:r>
      <w:r>
        <w:t>. Estimated and measured average powers</w:t>
      </w:r>
    </w:p>
    <w:p w14:paraId="5242C2FF" w14:textId="77777777" w:rsidR="008A4E33" w:rsidRDefault="008A4E33" w:rsidP="008A4E33">
      <w:pPr>
        <w:jc w:val="both"/>
      </w:pPr>
    </w:p>
    <w:p w14:paraId="0646C6E6" w14:textId="6A8AEC5E" w:rsidR="008A4E33" w:rsidRPr="00686E58" w:rsidRDefault="008A4E33" w:rsidP="00686E58">
      <w:pPr>
        <w:jc w:val="both"/>
        <w:rPr>
          <w:lang w:eastAsia="ko-KR"/>
        </w:rPr>
      </w:pPr>
      <w:r w:rsidRPr="00E04D7B">
        <w:rPr>
          <w:b/>
          <w:bCs/>
        </w:rPr>
        <w:t xml:space="preserve">Proposal </w:t>
      </w:r>
      <w:r w:rsidR="009E23D7">
        <w:rPr>
          <w:rFonts w:hint="eastAsia"/>
          <w:b/>
          <w:bCs/>
          <w:lang w:eastAsia="ko-KR"/>
        </w:rPr>
        <w:t>2</w:t>
      </w:r>
      <w:r w:rsidRPr="00E04D7B">
        <w:rPr>
          <w:b/>
          <w:bCs/>
        </w:rPr>
        <w:t>:</w:t>
      </w:r>
      <w:r>
        <w:t xml:space="preserve"> Take observations 1, 2 and 3 into account when discussing the UE transmission and output power related aspects during the study item.</w:t>
      </w:r>
    </w:p>
    <w:p w14:paraId="703AD7E4" w14:textId="77777777" w:rsidR="008A4E33" w:rsidRPr="0004141E" w:rsidRDefault="008A4E33" w:rsidP="000B0576">
      <w:pPr>
        <w:rPr>
          <w:b/>
          <w:bCs/>
          <w:vertAlign w:val="subscript"/>
          <w:lang w:eastAsia="ko-KR"/>
        </w:rPr>
      </w:pPr>
    </w:p>
    <w:p w14:paraId="7A00A47B" w14:textId="64DECB83" w:rsidR="00726F94" w:rsidRDefault="00EB57B9" w:rsidP="000B0576">
      <w:pPr>
        <w:pStyle w:val="2"/>
        <w:rPr>
          <w:lang w:eastAsia="ko-KR"/>
        </w:rPr>
      </w:pPr>
      <w:r w:rsidRPr="00055549">
        <w:rPr>
          <w:lang w:eastAsia="ja-JP"/>
        </w:rPr>
        <w:t>Tx requirements</w:t>
      </w:r>
      <w:r>
        <w:rPr>
          <w:rFonts w:hint="eastAsia"/>
          <w:lang w:eastAsia="ko-KR"/>
        </w:rPr>
        <w:t xml:space="preserve"> </w:t>
      </w:r>
    </w:p>
    <w:tbl>
      <w:tblPr>
        <w:tblStyle w:val="aa"/>
        <w:tblW w:w="0" w:type="auto"/>
        <w:tblLook w:val="04A0" w:firstRow="1" w:lastRow="0" w:firstColumn="1" w:lastColumn="0" w:noHBand="0" w:noVBand="1"/>
      </w:tblPr>
      <w:tblGrid>
        <w:gridCol w:w="9855"/>
      </w:tblGrid>
      <w:tr w:rsidR="00DD4A3C" w14:paraId="0FA38755" w14:textId="77777777" w:rsidTr="00DD4A3C">
        <w:tc>
          <w:tcPr>
            <w:tcW w:w="9855" w:type="dxa"/>
          </w:tcPr>
          <w:p w14:paraId="750FF26B" w14:textId="77777777" w:rsidR="00DD4A3C" w:rsidRPr="00055549" w:rsidRDefault="00DD4A3C" w:rsidP="002D6206">
            <w:pPr>
              <w:rPr>
                <w:lang w:eastAsia="ja-JP"/>
              </w:rPr>
            </w:pPr>
            <w:r w:rsidRPr="00055549">
              <w:rPr>
                <w:lang w:eastAsia="ja-JP"/>
              </w:rPr>
              <w:t>Topic #5: Tx requirements</w:t>
            </w:r>
          </w:p>
          <w:p w14:paraId="7FD3D699" w14:textId="77777777" w:rsidR="00DD4A3C" w:rsidRPr="00055549" w:rsidRDefault="00DD4A3C" w:rsidP="00DD4A3C">
            <w:pPr>
              <w:spacing w:after="120"/>
              <w:rPr>
                <w:szCs w:val="24"/>
                <w:lang w:eastAsia="zh-CN"/>
              </w:rPr>
            </w:pPr>
          </w:p>
          <w:p w14:paraId="7CDCB9B8" w14:textId="77777777" w:rsidR="00DD4A3C" w:rsidRPr="00055549" w:rsidRDefault="00DD4A3C" w:rsidP="00DD4A3C">
            <w:pPr>
              <w:pStyle w:val="af2"/>
              <w:widowControl/>
              <w:numPr>
                <w:ilvl w:val="0"/>
                <w:numId w:val="25"/>
              </w:numPr>
              <w:wordWrap/>
              <w:autoSpaceDE/>
              <w:autoSpaceDN/>
              <w:spacing w:after="120"/>
              <w:ind w:leftChars="0" w:left="720"/>
              <w:jc w:val="left"/>
              <w:rPr>
                <w:rFonts w:eastAsia="SimSun"/>
                <w:szCs w:val="24"/>
                <w:lang w:eastAsia="zh-CN"/>
              </w:rPr>
            </w:pPr>
            <w:r w:rsidRPr="00055549">
              <w:rPr>
                <w:rFonts w:eastAsia="SimSun"/>
                <w:szCs w:val="24"/>
                <w:lang w:eastAsia="zh-CN"/>
              </w:rPr>
              <w:t>Agreements</w:t>
            </w:r>
          </w:p>
          <w:p w14:paraId="3ACDB7B6" w14:textId="77777777" w:rsidR="00DD4A3C" w:rsidRPr="00055549" w:rsidRDefault="00DD4A3C" w:rsidP="00DD4A3C">
            <w:pPr>
              <w:pStyle w:val="af2"/>
              <w:widowControl/>
              <w:numPr>
                <w:ilvl w:val="1"/>
                <w:numId w:val="25"/>
              </w:numPr>
              <w:wordWrap/>
              <w:autoSpaceDE/>
              <w:autoSpaceDN/>
              <w:spacing w:after="120"/>
              <w:ind w:leftChars="0" w:left="1656"/>
              <w:jc w:val="left"/>
              <w:rPr>
                <w:rFonts w:eastAsia="SimSun"/>
                <w:szCs w:val="24"/>
                <w:lang w:eastAsia="zh-CN"/>
              </w:rPr>
            </w:pPr>
            <w:r w:rsidRPr="00055549">
              <w:rPr>
                <w:rFonts w:eastAsia="SimSun"/>
                <w:szCs w:val="24"/>
                <w:lang w:eastAsia="zh-CN"/>
              </w:rPr>
              <w:t>PA modelling is discussed in system parameter thread</w:t>
            </w:r>
          </w:p>
          <w:p w14:paraId="010DA24E" w14:textId="77777777" w:rsidR="00DD4A3C" w:rsidRPr="00055549" w:rsidRDefault="00DD4A3C" w:rsidP="00DD4A3C">
            <w:pPr>
              <w:pStyle w:val="af2"/>
              <w:widowControl/>
              <w:numPr>
                <w:ilvl w:val="1"/>
                <w:numId w:val="25"/>
              </w:numPr>
              <w:wordWrap/>
              <w:autoSpaceDE/>
              <w:autoSpaceDN/>
              <w:spacing w:after="120"/>
              <w:ind w:leftChars="0" w:left="1656"/>
              <w:jc w:val="left"/>
              <w:rPr>
                <w:rFonts w:eastAsia="SimSun"/>
                <w:szCs w:val="24"/>
                <w:lang w:eastAsia="zh-CN"/>
              </w:rPr>
            </w:pPr>
            <w:r w:rsidRPr="00055549">
              <w:rPr>
                <w:rFonts w:eastAsia="SimSun"/>
                <w:szCs w:val="24"/>
                <w:lang w:eastAsia="zh-CN"/>
              </w:rPr>
              <w:t>In initial 6GR evaluations, use 5G NR unwanted emission requirements as starting point until requirement framework for 6GR is clear</w:t>
            </w:r>
          </w:p>
          <w:p w14:paraId="03182E01" w14:textId="77777777" w:rsidR="00DD4A3C" w:rsidRPr="00055549" w:rsidRDefault="00DD4A3C" w:rsidP="00DD4A3C">
            <w:pPr>
              <w:pStyle w:val="af2"/>
              <w:widowControl/>
              <w:numPr>
                <w:ilvl w:val="1"/>
                <w:numId w:val="25"/>
              </w:numPr>
              <w:wordWrap/>
              <w:autoSpaceDE/>
              <w:autoSpaceDN/>
              <w:spacing w:after="120"/>
              <w:ind w:leftChars="0" w:left="1656"/>
              <w:jc w:val="left"/>
              <w:rPr>
                <w:lang w:eastAsia="zh-CN"/>
              </w:rPr>
            </w:pPr>
            <w:r w:rsidRPr="00055549">
              <w:rPr>
                <w:rFonts w:eastAsia="SimSun"/>
                <w:szCs w:val="24"/>
                <w:lang w:eastAsia="zh-CN"/>
              </w:rPr>
              <w:t>Spurious emissions requirements, SEM and ACLR will be defined for 6GR</w:t>
            </w:r>
          </w:p>
          <w:p w14:paraId="51A9A186" w14:textId="77777777" w:rsidR="00DD4A3C" w:rsidRPr="00055549" w:rsidRDefault="00DD4A3C" w:rsidP="00DD4A3C">
            <w:pPr>
              <w:pStyle w:val="af2"/>
              <w:widowControl/>
              <w:numPr>
                <w:ilvl w:val="2"/>
                <w:numId w:val="25"/>
              </w:numPr>
              <w:wordWrap/>
              <w:autoSpaceDE/>
              <w:autoSpaceDN/>
              <w:spacing w:after="120"/>
              <w:ind w:leftChars="0" w:left="2376"/>
              <w:jc w:val="left"/>
              <w:rPr>
                <w:lang w:eastAsia="zh-CN"/>
              </w:rPr>
            </w:pPr>
            <w:r w:rsidRPr="00055549">
              <w:rPr>
                <w:lang w:eastAsia="zh-CN"/>
              </w:rPr>
              <w:t>FFS for</w:t>
            </w:r>
          </w:p>
          <w:p w14:paraId="73A669C1" w14:textId="77777777" w:rsidR="00DD4A3C" w:rsidRPr="00055549" w:rsidRDefault="00DD4A3C" w:rsidP="00DD4A3C">
            <w:pPr>
              <w:pStyle w:val="af2"/>
              <w:widowControl/>
              <w:numPr>
                <w:ilvl w:val="3"/>
                <w:numId w:val="25"/>
              </w:numPr>
              <w:wordWrap/>
              <w:autoSpaceDE/>
              <w:autoSpaceDN/>
              <w:spacing w:after="120"/>
              <w:ind w:leftChars="0" w:left="3096"/>
              <w:jc w:val="left"/>
              <w:rPr>
                <w:lang w:eastAsia="zh-CN"/>
              </w:rPr>
            </w:pPr>
            <w:r w:rsidRPr="00055549">
              <w:rPr>
                <w:lang w:eastAsia="zh-CN"/>
              </w:rPr>
              <w:t>OOB boundary</w:t>
            </w:r>
          </w:p>
          <w:p w14:paraId="5233FB10" w14:textId="77777777" w:rsidR="00DD4A3C" w:rsidRPr="00055549" w:rsidRDefault="00DD4A3C" w:rsidP="00DD4A3C">
            <w:pPr>
              <w:pStyle w:val="af2"/>
              <w:widowControl/>
              <w:numPr>
                <w:ilvl w:val="3"/>
                <w:numId w:val="25"/>
              </w:numPr>
              <w:wordWrap/>
              <w:autoSpaceDE/>
              <w:autoSpaceDN/>
              <w:spacing w:after="120"/>
              <w:ind w:leftChars="0" w:left="3096"/>
              <w:jc w:val="left"/>
              <w:rPr>
                <w:lang w:eastAsia="zh-CN"/>
              </w:rPr>
            </w:pPr>
            <w:r w:rsidRPr="00055549">
              <w:rPr>
                <w:lang w:eastAsia="zh-CN"/>
              </w:rPr>
              <w:t xml:space="preserve">potential accommodations for different frequency sub-ranges </w:t>
            </w:r>
          </w:p>
          <w:p w14:paraId="2F3368A9" w14:textId="77777777" w:rsidR="00DD4A3C" w:rsidRPr="00055549" w:rsidRDefault="00DD4A3C" w:rsidP="00DD4A3C">
            <w:pPr>
              <w:pStyle w:val="af2"/>
              <w:widowControl/>
              <w:numPr>
                <w:ilvl w:val="1"/>
                <w:numId w:val="25"/>
              </w:numPr>
              <w:wordWrap/>
              <w:autoSpaceDE/>
              <w:autoSpaceDN/>
              <w:spacing w:after="120"/>
              <w:ind w:leftChars="0" w:left="1656"/>
              <w:jc w:val="left"/>
              <w:rPr>
                <w:lang w:eastAsia="zh-CN"/>
              </w:rPr>
            </w:pPr>
            <w:r w:rsidRPr="00055549">
              <w:rPr>
                <w:lang w:eastAsia="zh-CN"/>
              </w:rPr>
              <w:t>Encourage inputs on regulatory survey being conducted in spectrum agenda</w:t>
            </w:r>
          </w:p>
          <w:p w14:paraId="6242D8AF" w14:textId="77777777" w:rsidR="00DD4A3C" w:rsidRPr="004D414D" w:rsidRDefault="00DD4A3C" w:rsidP="00DD4A3C">
            <w:pPr>
              <w:pStyle w:val="af2"/>
              <w:widowControl/>
              <w:numPr>
                <w:ilvl w:val="1"/>
                <w:numId w:val="25"/>
              </w:numPr>
              <w:wordWrap/>
              <w:autoSpaceDE/>
              <w:autoSpaceDN/>
              <w:spacing w:after="120"/>
              <w:ind w:leftChars="0" w:left="1656"/>
              <w:jc w:val="left"/>
              <w:rPr>
                <w:lang w:eastAsia="zh-CN"/>
              </w:rPr>
            </w:pPr>
            <w:r w:rsidRPr="00055549">
              <w:rPr>
                <w:rFonts w:eastAsia="SimSun"/>
                <w:szCs w:val="24"/>
                <w:lang w:eastAsia="zh-CN"/>
              </w:rPr>
              <w:t>Study the UE Tx impairment requirements</w:t>
            </w:r>
            <w:r>
              <w:rPr>
                <w:rFonts w:eastAsia="SimSun"/>
                <w:szCs w:val="24"/>
                <w:lang w:eastAsia="zh-CN"/>
              </w:rPr>
              <w:t>/assumptions</w:t>
            </w:r>
            <w:r w:rsidRPr="00055549">
              <w:rPr>
                <w:rFonts w:eastAsia="SimSun"/>
                <w:szCs w:val="24"/>
                <w:lang w:eastAsia="zh-CN"/>
              </w:rPr>
              <w:t xml:space="preserve"> (e.g. carrier leakage, image rejection, CIM3 and CIM5)</w:t>
            </w:r>
          </w:p>
          <w:p w14:paraId="3D5C0E76" w14:textId="28BED480" w:rsidR="00DD4A3C" w:rsidRPr="0061549D" w:rsidRDefault="00DD4A3C" w:rsidP="00EB57B9">
            <w:pPr>
              <w:pStyle w:val="af2"/>
              <w:widowControl/>
              <w:numPr>
                <w:ilvl w:val="1"/>
                <w:numId w:val="25"/>
              </w:numPr>
              <w:wordWrap/>
              <w:autoSpaceDE/>
              <w:autoSpaceDN/>
              <w:spacing w:after="120"/>
              <w:ind w:leftChars="0" w:left="1656"/>
              <w:jc w:val="left"/>
              <w:rPr>
                <w:lang w:eastAsia="zh-CN"/>
              </w:rPr>
            </w:pPr>
            <w:r>
              <w:rPr>
                <w:rFonts w:eastAsia="SimSun"/>
                <w:szCs w:val="24"/>
                <w:lang w:eastAsia="zh-CN"/>
              </w:rPr>
              <w:t>In RAN4#117, prioritize discussion for UE Tx impairments and unwanted emission framework</w:t>
            </w:r>
          </w:p>
        </w:tc>
      </w:tr>
    </w:tbl>
    <w:p w14:paraId="5D55D42A" w14:textId="77777777" w:rsidR="005A0B5F" w:rsidRDefault="005A0B5F" w:rsidP="005A0B5F">
      <w:pPr>
        <w:pStyle w:val="a1"/>
        <w:rPr>
          <w:lang w:eastAsia="ko-KR"/>
        </w:rPr>
      </w:pPr>
    </w:p>
    <w:p w14:paraId="68279764" w14:textId="77777777" w:rsidR="00D30FC3" w:rsidRDefault="00D30FC3" w:rsidP="005A0B5F">
      <w:pPr>
        <w:pStyle w:val="a1"/>
        <w:rPr>
          <w:lang w:eastAsia="ko-KR"/>
        </w:rPr>
      </w:pPr>
      <w:r w:rsidRPr="00D30FC3">
        <w:rPr>
          <w:lang w:eastAsia="ko-KR"/>
        </w:rPr>
        <w:t>The following baseline criteria were considered for MPR simulations in 5G NR:</w:t>
      </w:r>
    </w:p>
    <w:p w14:paraId="60F1FFC7" w14:textId="22082B40" w:rsidR="005A0B5F" w:rsidRPr="002D6206" w:rsidRDefault="005A0B5F" w:rsidP="002D6206">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Post-PA Loss: 4 dB</w:t>
      </w:r>
    </w:p>
    <w:p w14:paraId="0063D087" w14:textId="76B4FF3A" w:rsidR="005A0B5F" w:rsidRPr="002D6206" w:rsidRDefault="005A0B5F" w:rsidP="002D6206">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Carrier leakage: 28 dBc</w:t>
      </w:r>
    </w:p>
    <w:p w14:paraId="7EB434E9" w14:textId="21124A3F" w:rsidR="005A0B5F" w:rsidRPr="002D6206" w:rsidRDefault="005A0B5F" w:rsidP="002D6206">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IQ Image: 28 dBc</w:t>
      </w:r>
    </w:p>
    <w:p w14:paraId="62848DA7" w14:textId="03DE11FE" w:rsidR="005A0B5F" w:rsidRPr="002D6206" w:rsidRDefault="005A0B5F" w:rsidP="002D6206">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CIM3: 60 dBc</w:t>
      </w:r>
    </w:p>
    <w:p w14:paraId="713EE1DD" w14:textId="0B0508CF" w:rsidR="00D30FC3" w:rsidRDefault="00D30FC3" w:rsidP="005A0B5F">
      <w:pPr>
        <w:pStyle w:val="a1"/>
        <w:rPr>
          <w:lang w:val="en-US" w:eastAsia="ko-KR"/>
        </w:rPr>
      </w:pPr>
      <w:r w:rsidRPr="00D30FC3">
        <w:rPr>
          <w:lang w:val="en-US" w:eastAsia="ko-KR"/>
        </w:rPr>
        <w:t>In 5G, for MPR simulation, the standards for IQ image and carrier leakage were raised to 34 dBc or higher only for high-order modulation conditions (e.g., 256 QAM). However, the 5G In-band emission requirements were defined without considering these aspects and do not adequately reflect the actual performance improvements of modern UEs.</w:t>
      </w:r>
    </w:p>
    <w:p w14:paraId="08C117BD" w14:textId="63528ED8" w:rsidR="00F60203" w:rsidRPr="00B13ECC" w:rsidRDefault="00F60203" w:rsidP="005A0B5F">
      <w:pPr>
        <w:pStyle w:val="a1"/>
        <w:rPr>
          <w:b/>
          <w:bCs/>
          <w:lang w:val="en-US" w:eastAsia="ko-KR"/>
        </w:rPr>
      </w:pPr>
      <w:r w:rsidRPr="00B13ECC">
        <w:rPr>
          <w:rFonts w:hint="eastAsia"/>
          <w:b/>
          <w:bCs/>
          <w:lang w:val="en-US" w:eastAsia="ko-KR"/>
        </w:rPr>
        <w:t>Carrier leakage and IQ image</w:t>
      </w:r>
    </w:p>
    <w:p w14:paraId="6ECD945F" w14:textId="1AC582E3" w:rsidR="00F60203" w:rsidRDefault="00D30FC3" w:rsidP="00D30FC3">
      <w:pPr>
        <w:pStyle w:val="a1"/>
        <w:rPr>
          <w:lang w:val="en-US" w:eastAsia="ko-KR"/>
        </w:rPr>
      </w:pPr>
      <w:r w:rsidRPr="00D30FC3">
        <w:rPr>
          <w:lang w:val="en-US" w:eastAsia="ko-KR"/>
        </w:rPr>
        <w:t>The introduction of high-order modulation, such as UL 1024 QAM being considered in 6G studies, makes the requirements for EVM performance much stricter. This directly necessitates the improvement of Tx impairments.</w:t>
      </w:r>
      <w:r>
        <w:rPr>
          <w:rFonts w:hint="eastAsia"/>
          <w:lang w:val="en-US" w:eastAsia="ko-KR"/>
        </w:rPr>
        <w:t xml:space="preserve"> </w:t>
      </w:r>
      <w:r w:rsidRPr="00D30FC3">
        <w:rPr>
          <w:lang w:val="en-US" w:eastAsia="ko-KR"/>
        </w:rPr>
        <w:t xml:space="preserve">The current standards for carrier leakage and IQ image of 28 dBc are significantly low to reflect the actual performance of </w:t>
      </w:r>
      <w:r w:rsidRPr="00D30FC3">
        <w:rPr>
          <w:lang w:val="en-US" w:eastAsia="ko-KR"/>
        </w:rPr>
        <w:lastRenderedPageBreak/>
        <w:t>modern RF Transceivers and the 6G high-performance requirements. To satisfy the high-order modulation performance requirements being considered in 6G, the carrier leakage and IQ image standards should be raised to 34 dBc or 40 dBc or higher.</w:t>
      </w:r>
    </w:p>
    <w:p w14:paraId="6EA25EE2" w14:textId="07922311" w:rsidR="00B13ECC" w:rsidRPr="00B13ECC" w:rsidRDefault="00B13ECC" w:rsidP="00D30FC3">
      <w:pPr>
        <w:pStyle w:val="a1"/>
        <w:rPr>
          <w:b/>
          <w:bCs/>
          <w:lang w:val="en-US" w:eastAsia="ko-KR"/>
        </w:rPr>
      </w:pPr>
      <w:r w:rsidRPr="00B13ECC">
        <w:rPr>
          <w:rFonts w:hint="eastAsia"/>
          <w:b/>
          <w:bCs/>
          <w:lang w:val="en-US" w:eastAsia="ko-KR"/>
        </w:rPr>
        <w:t>CIM3</w:t>
      </w:r>
    </w:p>
    <w:p w14:paraId="25BAF50C" w14:textId="6BC050A2" w:rsidR="00B13ECC" w:rsidRDefault="00B13ECC" w:rsidP="00D30FC3">
      <w:pPr>
        <w:pStyle w:val="a1"/>
        <w:rPr>
          <w:lang w:val="en-US" w:eastAsia="ko-KR"/>
        </w:rPr>
      </w:pPr>
      <w:r w:rsidRPr="00B13ECC">
        <w:rPr>
          <w:lang w:val="en-US" w:eastAsia="ko-KR"/>
        </w:rPr>
        <w:t>The current standard for CIM3 at 60 dBc seems appropriate based on the existing 100 MHz bandwidth. However, additional review is needed to account for the impact of bandwidth expansion to 200 MHz or more.</w:t>
      </w:r>
    </w:p>
    <w:p w14:paraId="7A4C86DA" w14:textId="0C27E4A4" w:rsidR="00F60203" w:rsidRPr="00B13ECC" w:rsidRDefault="00F60203" w:rsidP="005A0B5F">
      <w:pPr>
        <w:pStyle w:val="a1"/>
        <w:rPr>
          <w:b/>
          <w:bCs/>
          <w:lang w:val="en-US" w:eastAsia="ko-KR"/>
        </w:rPr>
      </w:pPr>
      <w:r w:rsidRPr="00B13ECC">
        <w:rPr>
          <w:rFonts w:hint="eastAsia"/>
          <w:b/>
          <w:bCs/>
          <w:lang w:val="en-US" w:eastAsia="ko-KR"/>
        </w:rPr>
        <w:t>Post-PA Loss</w:t>
      </w:r>
    </w:p>
    <w:p w14:paraId="1029B423" w14:textId="011A88D9" w:rsidR="00B13ECC" w:rsidRDefault="00B13ECC" w:rsidP="00C5752A">
      <w:pPr>
        <w:rPr>
          <w:lang w:val="en-US" w:eastAsia="ko-KR"/>
        </w:rPr>
      </w:pPr>
      <w:r w:rsidRPr="00B13ECC">
        <w:rPr>
          <w:lang w:val="en-US" w:eastAsia="ko-KR"/>
        </w:rPr>
        <w:t xml:space="preserve">The 5G standard uniformly assumed a 4 dB post-PA loss for both FDD and TDD. This value is understood to have been defined based on the worst-case scenario of FDD. This value also does not consider the additional RF front-end loss caused by </w:t>
      </w:r>
      <w:proofErr w:type="gramStart"/>
      <w:r w:rsidRPr="00B13ECC">
        <w:rPr>
          <w:lang w:val="en-US" w:eastAsia="ko-KR"/>
        </w:rPr>
        <w:t>CA.In</w:t>
      </w:r>
      <w:proofErr w:type="gramEnd"/>
      <w:r w:rsidRPr="00B13ECC">
        <w:rPr>
          <w:lang w:val="en-US" w:eastAsia="ko-KR"/>
        </w:rPr>
        <w:t xml:space="preserve"> 5G, the additional RF front-end loss was defined separately for each band combination, which resulted in a significant expenditure of human resources and time to define</w:t>
      </w:r>
      <w:r>
        <w:rPr>
          <w:rFonts w:hint="eastAsia"/>
          <w:lang w:val="en-US" w:eastAsia="ko-KR"/>
        </w:rPr>
        <w:t xml:space="preserve"> </w:t>
      </w:r>
      <w:r w:rsidRPr="00C5752A">
        <w:rPr>
          <w:rFonts w:hint="eastAsia"/>
          <w:lang w:val="en-US" w:eastAsia="ko-KR"/>
        </w:rPr>
        <w:t>Δ</w:t>
      </w:r>
      <w:r>
        <w:rPr>
          <w:rFonts w:hint="eastAsia"/>
          <w:lang w:val="en-US" w:eastAsia="ko-KR"/>
        </w:rPr>
        <w:t>T</w:t>
      </w:r>
      <w:r w:rsidRPr="009B6A41">
        <w:rPr>
          <w:rFonts w:hint="eastAsia"/>
          <w:vertAlign w:val="subscript"/>
          <w:lang w:val="en-US" w:eastAsia="ko-KR"/>
        </w:rPr>
        <w:t>ib</w:t>
      </w:r>
      <w:r>
        <w:rPr>
          <w:rFonts w:hint="eastAsia"/>
          <w:lang w:val="en-US" w:eastAsia="ko-KR"/>
        </w:rPr>
        <w:t>/</w:t>
      </w:r>
      <w:r w:rsidRPr="00C5752A">
        <w:rPr>
          <w:rFonts w:hint="eastAsia"/>
          <w:lang w:val="en-US" w:eastAsia="ko-KR"/>
        </w:rPr>
        <w:t>Δ</w:t>
      </w:r>
      <w:r>
        <w:rPr>
          <w:rFonts w:hint="eastAsia"/>
          <w:lang w:val="en-US" w:eastAsia="ko-KR"/>
        </w:rPr>
        <w:t>R</w:t>
      </w:r>
      <w:r w:rsidRPr="009B6A41">
        <w:rPr>
          <w:rFonts w:hint="eastAsia"/>
          <w:vertAlign w:val="subscript"/>
          <w:lang w:val="en-US" w:eastAsia="ko-KR"/>
        </w:rPr>
        <w:t>ib</w:t>
      </w:r>
      <w:r w:rsidRPr="00B13ECC">
        <w:rPr>
          <w:lang w:val="en-US" w:eastAsia="ko-KR"/>
        </w:rPr>
        <w:t>.</w:t>
      </w:r>
      <w:r w:rsidR="007B0046">
        <w:rPr>
          <w:rFonts w:hint="eastAsia"/>
          <w:lang w:val="en-US" w:eastAsia="ko-KR"/>
        </w:rPr>
        <w:t xml:space="preserve"> </w:t>
      </w:r>
      <w:r w:rsidRPr="00B13ECC">
        <w:rPr>
          <w:lang w:val="en-US" w:eastAsia="ko-KR"/>
        </w:rPr>
        <w:t xml:space="preserve">To alleviate this, it is proposed that in 6G, </w:t>
      </w:r>
      <w:r w:rsidRPr="00C5752A">
        <w:rPr>
          <w:rFonts w:hint="eastAsia"/>
          <w:lang w:val="en-US" w:eastAsia="ko-KR"/>
        </w:rPr>
        <w:t>Δ</w:t>
      </w:r>
      <w:r>
        <w:rPr>
          <w:rFonts w:hint="eastAsia"/>
          <w:lang w:val="en-US" w:eastAsia="ko-KR"/>
        </w:rPr>
        <w:t>T</w:t>
      </w:r>
      <w:r w:rsidRPr="00DC2CD7">
        <w:rPr>
          <w:rFonts w:hint="eastAsia"/>
          <w:vertAlign w:val="subscript"/>
          <w:lang w:val="en-US" w:eastAsia="ko-KR"/>
        </w:rPr>
        <w:t>ib</w:t>
      </w:r>
      <w:r>
        <w:rPr>
          <w:rFonts w:hint="eastAsia"/>
          <w:lang w:val="en-US" w:eastAsia="ko-KR"/>
        </w:rPr>
        <w:t>/</w:t>
      </w:r>
      <w:r w:rsidRPr="00C5752A">
        <w:rPr>
          <w:rFonts w:hint="eastAsia"/>
          <w:lang w:val="en-US" w:eastAsia="ko-KR"/>
        </w:rPr>
        <w:t>Δ</w:t>
      </w:r>
      <w:r>
        <w:rPr>
          <w:rFonts w:hint="eastAsia"/>
          <w:lang w:val="en-US" w:eastAsia="ko-KR"/>
        </w:rPr>
        <w:t>R</w:t>
      </w:r>
      <w:r w:rsidRPr="00DC2CD7">
        <w:rPr>
          <w:rFonts w:hint="eastAsia"/>
          <w:vertAlign w:val="subscript"/>
          <w:lang w:val="en-US" w:eastAsia="ko-KR"/>
        </w:rPr>
        <w:t>ib</w:t>
      </w:r>
      <w:r>
        <w:rPr>
          <w:rFonts w:hint="eastAsia"/>
          <w:lang w:val="en-US" w:eastAsia="ko-KR"/>
        </w:rPr>
        <w:t xml:space="preserve"> </w:t>
      </w:r>
      <w:r w:rsidRPr="00B13ECC">
        <w:rPr>
          <w:lang w:val="en-US" w:eastAsia="ko-KR"/>
        </w:rPr>
        <w:t>due to CA/DC should be defined by considering them within the impairments. The following are the TDD Tx impairment parameters around 7 GHz</w:t>
      </w:r>
      <w:r>
        <w:rPr>
          <w:rFonts w:hint="eastAsia"/>
          <w:lang w:val="en-US" w:eastAsia="ko-KR"/>
        </w:rPr>
        <w:t>.</w:t>
      </w:r>
    </w:p>
    <w:p w14:paraId="62B415A0" w14:textId="77777777" w:rsidR="00B13ECC" w:rsidRDefault="00B13ECC" w:rsidP="00E42527">
      <w:pPr>
        <w:rPr>
          <w:lang w:val="en-US" w:eastAsia="ko-KR"/>
        </w:rPr>
      </w:pPr>
    </w:p>
    <w:p w14:paraId="4C5723CF" w14:textId="2AF06088" w:rsidR="00E42527" w:rsidRPr="00B13ECC" w:rsidRDefault="00E42527" w:rsidP="00E42527">
      <w:pPr>
        <w:rPr>
          <w:b/>
          <w:lang w:eastAsia="ko-KR"/>
        </w:rPr>
      </w:pPr>
      <w:r w:rsidRPr="00B13ECC">
        <w:rPr>
          <w:b/>
          <w:lang w:eastAsia="ko-KR"/>
        </w:rPr>
        <w:t>RF front end block loss evaluation</w:t>
      </w:r>
    </w:p>
    <w:p w14:paraId="4605A852" w14:textId="74562B1C" w:rsidR="00E42527" w:rsidRPr="002D6206" w:rsidRDefault="00E42527" w:rsidP="002D6206">
      <w:pPr>
        <w:pStyle w:val="af2"/>
        <w:numPr>
          <w:ilvl w:val="0"/>
          <w:numId w:val="56"/>
        </w:numPr>
        <w:ind w:leftChars="0"/>
        <w:rPr>
          <w:rFonts w:ascii="Times New Roman" w:hAnsi="Times New Roman"/>
          <w:kern w:val="0"/>
          <w:szCs w:val="20"/>
        </w:rPr>
      </w:pPr>
      <w:r w:rsidRPr="002D6206">
        <w:rPr>
          <w:rFonts w:ascii="Times New Roman" w:hAnsi="Times New Roman"/>
          <w:kern w:val="0"/>
          <w:szCs w:val="20"/>
        </w:rPr>
        <w:t xml:space="preserve">Diplexer: </w:t>
      </w:r>
      <w:r w:rsidR="00767607" w:rsidRPr="002D6206">
        <w:rPr>
          <w:rFonts w:ascii="Times New Roman" w:hAnsi="Times New Roman"/>
          <w:kern w:val="0"/>
          <w:szCs w:val="20"/>
        </w:rPr>
        <w:t>1.5</w:t>
      </w:r>
      <w:r w:rsidRPr="002D6206">
        <w:rPr>
          <w:rFonts w:ascii="Times New Roman" w:hAnsi="Times New Roman"/>
          <w:kern w:val="0"/>
          <w:szCs w:val="20"/>
        </w:rPr>
        <w:t xml:space="preserve"> dB</w:t>
      </w:r>
    </w:p>
    <w:p w14:paraId="62172FBF" w14:textId="4C531020" w:rsidR="00E42527" w:rsidRPr="002D6206" w:rsidRDefault="00E42527" w:rsidP="002D6206">
      <w:pPr>
        <w:pStyle w:val="af2"/>
        <w:numPr>
          <w:ilvl w:val="0"/>
          <w:numId w:val="56"/>
        </w:numPr>
        <w:ind w:leftChars="0"/>
        <w:rPr>
          <w:rFonts w:ascii="Times New Roman" w:hAnsi="Times New Roman"/>
          <w:kern w:val="0"/>
          <w:szCs w:val="20"/>
        </w:rPr>
      </w:pPr>
      <w:r w:rsidRPr="002D6206">
        <w:rPr>
          <w:rFonts w:ascii="Times New Roman" w:hAnsi="Times New Roman"/>
          <w:kern w:val="0"/>
          <w:szCs w:val="20"/>
        </w:rPr>
        <w:t xml:space="preserve">Switch: </w:t>
      </w:r>
      <w:r w:rsidR="00767607" w:rsidRPr="002D6206">
        <w:rPr>
          <w:rFonts w:ascii="Times New Roman" w:hAnsi="Times New Roman"/>
          <w:kern w:val="0"/>
          <w:szCs w:val="20"/>
        </w:rPr>
        <w:t>0.8</w:t>
      </w:r>
      <w:r w:rsidRPr="002D6206">
        <w:rPr>
          <w:rFonts w:ascii="Times New Roman" w:hAnsi="Times New Roman"/>
          <w:kern w:val="0"/>
          <w:szCs w:val="20"/>
        </w:rPr>
        <w:t xml:space="preserve"> dB</w:t>
      </w:r>
    </w:p>
    <w:p w14:paraId="5C2AD90D" w14:textId="0369853C" w:rsidR="004C68EE" w:rsidRPr="002D6206" w:rsidRDefault="004C68EE" w:rsidP="002D6206">
      <w:pPr>
        <w:pStyle w:val="af2"/>
        <w:numPr>
          <w:ilvl w:val="0"/>
          <w:numId w:val="56"/>
        </w:numPr>
        <w:ind w:leftChars="0"/>
        <w:rPr>
          <w:rFonts w:ascii="Times New Roman" w:hAnsi="Times New Roman"/>
          <w:kern w:val="0"/>
          <w:szCs w:val="20"/>
        </w:rPr>
      </w:pPr>
      <w:r w:rsidRPr="002D6206">
        <w:rPr>
          <w:rFonts w:ascii="Times New Roman" w:hAnsi="Times New Roman"/>
          <w:kern w:val="0"/>
          <w:szCs w:val="20"/>
        </w:rPr>
        <w:t xml:space="preserve">Additional switch loss subject to CA considering </w:t>
      </w:r>
      <w:r w:rsidR="00F738AE" w:rsidRPr="002D6206">
        <w:rPr>
          <w:rFonts w:ascii="Times New Roman" w:hAnsi="Times New Roman"/>
          <w:kern w:val="0"/>
          <w:szCs w:val="20"/>
        </w:rPr>
        <w:t>∆</w:t>
      </w:r>
      <w:r w:rsidRPr="002D6206">
        <w:rPr>
          <w:rFonts w:ascii="Times New Roman" w:hAnsi="Times New Roman"/>
          <w:kern w:val="0"/>
          <w:szCs w:val="20"/>
        </w:rPr>
        <w:t xml:space="preserve"> T</w:t>
      </w:r>
      <w:r w:rsidRPr="009B6A41">
        <w:rPr>
          <w:rFonts w:ascii="Times New Roman" w:hAnsi="Times New Roman"/>
          <w:kern w:val="0"/>
          <w:szCs w:val="20"/>
          <w:vertAlign w:val="subscript"/>
        </w:rPr>
        <w:t>ib</w:t>
      </w:r>
      <w:r w:rsidRPr="002D6206">
        <w:rPr>
          <w:rFonts w:ascii="Times New Roman" w:hAnsi="Times New Roman"/>
          <w:kern w:val="0"/>
          <w:szCs w:val="20"/>
        </w:rPr>
        <w:t xml:space="preserve">: </w:t>
      </w:r>
      <w:r w:rsidR="00767607" w:rsidRPr="002D6206">
        <w:rPr>
          <w:rFonts w:ascii="Times New Roman" w:hAnsi="Times New Roman"/>
          <w:kern w:val="0"/>
          <w:szCs w:val="20"/>
        </w:rPr>
        <w:t xml:space="preserve">0.5 or </w:t>
      </w:r>
      <w:r w:rsidRPr="002D6206">
        <w:rPr>
          <w:rFonts w:ascii="Times New Roman" w:hAnsi="Times New Roman"/>
          <w:kern w:val="0"/>
          <w:szCs w:val="20"/>
        </w:rPr>
        <w:t>1.5</w:t>
      </w:r>
      <w:r w:rsidR="00767607" w:rsidRPr="002D6206">
        <w:rPr>
          <w:rFonts w:ascii="Times New Roman" w:hAnsi="Times New Roman"/>
          <w:kern w:val="0"/>
          <w:szCs w:val="20"/>
        </w:rPr>
        <w:t xml:space="preserve"> dB (non-simultaneous/simultaneous Tx/Rx)</w:t>
      </w:r>
    </w:p>
    <w:p w14:paraId="1C3A0576" w14:textId="1F2C163D" w:rsidR="00F60203" w:rsidRPr="002D6206" w:rsidRDefault="00E42527" w:rsidP="002D6206">
      <w:pPr>
        <w:pStyle w:val="af2"/>
        <w:numPr>
          <w:ilvl w:val="0"/>
          <w:numId w:val="56"/>
        </w:numPr>
        <w:ind w:leftChars="0"/>
        <w:rPr>
          <w:rFonts w:ascii="Times New Roman" w:hAnsi="Times New Roman"/>
          <w:kern w:val="0"/>
          <w:szCs w:val="20"/>
        </w:rPr>
      </w:pPr>
      <w:r w:rsidRPr="002D6206">
        <w:rPr>
          <w:rFonts w:ascii="Times New Roman" w:hAnsi="Times New Roman"/>
          <w:kern w:val="0"/>
          <w:szCs w:val="20"/>
        </w:rPr>
        <w:t xml:space="preserve">TDD switch: </w:t>
      </w:r>
      <w:r w:rsidR="00767607" w:rsidRPr="002D6206">
        <w:rPr>
          <w:rFonts w:ascii="Times New Roman" w:hAnsi="Times New Roman"/>
          <w:kern w:val="0"/>
          <w:szCs w:val="20"/>
        </w:rPr>
        <w:t>1</w:t>
      </w:r>
      <w:r w:rsidRPr="002D6206">
        <w:rPr>
          <w:rFonts w:ascii="Times New Roman" w:hAnsi="Times New Roman"/>
          <w:kern w:val="0"/>
          <w:szCs w:val="20"/>
        </w:rPr>
        <w:t>dB</w:t>
      </w:r>
    </w:p>
    <w:p w14:paraId="1FEADF1D" w14:textId="21C8BA7E" w:rsidR="00767607" w:rsidRPr="002D6206" w:rsidRDefault="00767607" w:rsidP="002D6206">
      <w:pPr>
        <w:pStyle w:val="af2"/>
        <w:numPr>
          <w:ilvl w:val="0"/>
          <w:numId w:val="56"/>
        </w:numPr>
        <w:ind w:leftChars="0"/>
        <w:rPr>
          <w:rFonts w:ascii="Times New Roman" w:hAnsi="Times New Roman"/>
          <w:kern w:val="0"/>
          <w:szCs w:val="20"/>
        </w:rPr>
      </w:pPr>
      <w:r w:rsidRPr="002D6206">
        <w:rPr>
          <w:rFonts w:ascii="Times New Roman" w:hAnsi="Times New Roman"/>
          <w:kern w:val="0"/>
          <w:szCs w:val="20"/>
        </w:rPr>
        <w:t xml:space="preserve">Post PA loss (around 7 GHz): 3.8~5.3 dB (including CA impact) </w:t>
      </w:r>
    </w:p>
    <w:p w14:paraId="6EECFD1F" w14:textId="77777777" w:rsidR="007B0046" w:rsidRDefault="007B0046" w:rsidP="005A0B5F">
      <w:pPr>
        <w:pStyle w:val="a1"/>
        <w:rPr>
          <w:lang w:val="en-US" w:eastAsia="ko-KR"/>
        </w:rPr>
      </w:pPr>
    </w:p>
    <w:p w14:paraId="60177CCB" w14:textId="7C172612" w:rsidR="006E6057" w:rsidRDefault="006E6057" w:rsidP="005A0B5F">
      <w:pPr>
        <w:pStyle w:val="a1"/>
        <w:rPr>
          <w:lang w:val="en-US" w:eastAsia="ko-KR"/>
        </w:rPr>
      </w:pPr>
      <w:r w:rsidRPr="00B13ECC">
        <w:rPr>
          <w:b/>
          <w:bCs/>
          <w:lang w:val="en-US" w:eastAsia="ko-KR"/>
        </w:rPr>
        <w:t>P</w:t>
      </w:r>
      <w:r w:rsidRPr="00B13ECC">
        <w:rPr>
          <w:rFonts w:hint="eastAsia"/>
          <w:b/>
          <w:bCs/>
          <w:lang w:val="en-US" w:eastAsia="ko-KR"/>
        </w:rPr>
        <w:t>roposal</w:t>
      </w:r>
      <w:r w:rsidR="00155DF9">
        <w:rPr>
          <w:rFonts w:hint="eastAsia"/>
          <w:b/>
          <w:bCs/>
          <w:lang w:val="en-US" w:eastAsia="ko-KR"/>
        </w:rPr>
        <w:t xml:space="preserve"> </w:t>
      </w:r>
      <w:r w:rsidR="009E23D7">
        <w:rPr>
          <w:rFonts w:hint="eastAsia"/>
          <w:b/>
          <w:bCs/>
          <w:lang w:val="en-US" w:eastAsia="ko-KR"/>
        </w:rPr>
        <w:t>3</w:t>
      </w:r>
      <w:r>
        <w:rPr>
          <w:rFonts w:hint="eastAsia"/>
          <w:lang w:val="en-US" w:eastAsia="ko-KR"/>
        </w:rPr>
        <w:t>: Consider Tx impairments for around 7 GHz</w:t>
      </w:r>
    </w:p>
    <w:p w14:paraId="714452E4" w14:textId="0FB9C365" w:rsidR="006E6057" w:rsidRPr="002D6206" w:rsidRDefault="006E6057" w:rsidP="002D6206">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Post-PA Loss: 3.8~5.3 dB (including CA impact)</w:t>
      </w:r>
    </w:p>
    <w:p w14:paraId="652CEC7D" w14:textId="42EA575E" w:rsidR="006E6057" w:rsidRPr="002D6206" w:rsidRDefault="006E6057" w:rsidP="002D6206">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Carrier leakage: 34 dBc or 40 dBc</w:t>
      </w:r>
    </w:p>
    <w:p w14:paraId="07795466" w14:textId="48791966" w:rsidR="006E6057" w:rsidRPr="002D6206" w:rsidRDefault="006E6057" w:rsidP="002D6206">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IQ Image: 34 dBc or 40 dBc</w:t>
      </w:r>
    </w:p>
    <w:p w14:paraId="54A7907D" w14:textId="2B01CA00" w:rsidR="006E6057" w:rsidRPr="002D6206" w:rsidRDefault="006E6057" w:rsidP="002D6206">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CIM3: 60 dBc</w:t>
      </w:r>
    </w:p>
    <w:p w14:paraId="72E8F629" w14:textId="77777777" w:rsidR="006A396E" w:rsidRDefault="006A396E" w:rsidP="00EB57B9">
      <w:pPr>
        <w:pStyle w:val="a1"/>
        <w:rPr>
          <w:lang w:eastAsia="ko-KR"/>
        </w:rPr>
      </w:pPr>
    </w:p>
    <w:p w14:paraId="6482CFB4" w14:textId="72C0D3AF" w:rsidR="00EB57B9" w:rsidRDefault="002D6206" w:rsidP="00B23452">
      <w:pPr>
        <w:pStyle w:val="2"/>
        <w:rPr>
          <w:lang w:eastAsia="ko-KR"/>
        </w:rPr>
      </w:pPr>
      <w:r>
        <w:rPr>
          <w:rFonts w:hint="eastAsia"/>
          <w:lang w:eastAsia="ko-KR"/>
        </w:rPr>
        <w:t xml:space="preserve"> </w:t>
      </w:r>
      <w:r w:rsidR="00EB57B9">
        <w:rPr>
          <w:rFonts w:hint="eastAsia"/>
          <w:lang w:eastAsia="ko-KR"/>
        </w:rPr>
        <w:t>Rx requirement</w:t>
      </w:r>
    </w:p>
    <w:tbl>
      <w:tblPr>
        <w:tblStyle w:val="aa"/>
        <w:tblW w:w="0" w:type="auto"/>
        <w:tblLook w:val="04A0" w:firstRow="1" w:lastRow="0" w:firstColumn="1" w:lastColumn="0" w:noHBand="0" w:noVBand="1"/>
      </w:tblPr>
      <w:tblGrid>
        <w:gridCol w:w="9855"/>
      </w:tblGrid>
      <w:tr w:rsidR="00DD4A3C" w14:paraId="408A11D7" w14:textId="77777777" w:rsidTr="00DD4A3C">
        <w:tc>
          <w:tcPr>
            <w:tcW w:w="9855" w:type="dxa"/>
          </w:tcPr>
          <w:p w14:paraId="10F541D4" w14:textId="77777777" w:rsidR="00DD4A3C" w:rsidRPr="00055549" w:rsidRDefault="00DD4A3C" w:rsidP="002D6206">
            <w:pPr>
              <w:rPr>
                <w:lang w:eastAsia="ja-JP"/>
              </w:rPr>
            </w:pPr>
            <w:r w:rsidRPr="00055549">
              <w:rPr>
                <w:lang w:eastAsia="ja-JP"/>
              </w:rPr>
              <w:t>Topic #6: Rx requirements</w:t>
            </w:r>
          </w:p>
          <w:p w14:paraId="2BEB28C0" w14:textId="77777777" w:rsidR="00DD4A3C" w:rsidRPr="00055549" w:rsidRDefault="00DD4A3C" w:rsidP="00DD4A3C">
            <w:pPr>
              <w:spacing w:after="120"/>
              <w:rPr>
                <w:lang w:val="en-US" w:eastAsia="zh-CN"/>
              </w:rPr>
            </w:pPr>
          </w:p>
          <w:p w14:paraId="77871335" w14:textId="77777777" w:rsidR="00DD4A3C" w:rsidRPr="00055549" w:rsidRDefault="00DD4A3C" w:rsidP="00DD4A3C">
            <w:pPr>
              <w:pStyle w:val="af2"/>
              <w:widowControl/>
              <w:numPr>
                <w:ilvl w:val="0"/>
                <w:numId w:val="25"/>
              </w:numPr>
              <w:wordWrap/>
              <w:autoSpaceDE/>
              <w:autoSpaceDN/>
              <w:spacing w:after="120"/>
              <w:ind w:leftChars="0" w:left="720"/>
              <w:jc w:val="left"/>
              <w:rPr>
                <w:rFonts w:eastAsia="SimSun"/>
                <w:szCs w:val="24"/>
                <w:lang w:eastAsia="zh-CN"/>
              </w:rPr>
            </w:pPr>
            <w:r w:rsidRPr="00055549">
              <w:rPr>
                <w:rFonts w:eastAsia="SimSun"/>
                <w:szCs w:val="24"/>
                <w:lang w:eastAsia="zh-CN"/>
              </w:rPr>
              <w:t>Agreements</w:t>
            </w:r>
          </w:p>
          <w:p w14:paraId="13F8C0B5" w14:textId="77777777" w:rsidR="00DD4A3C" w:rsidRPr="00055549" w:rsidRDefault="00DD4A3C" w:rsidP="00DD4A3C">
            <w:pPr>
              <w:pStyle w:val="af2"/>
              <w:widowControl/>
              <w:numPr>
                <w:ilvl w:val="1"/>
                <w:numId w:val="25"/>
              </w:numPr>
              <w:wordWrap/>
              <w:autoSpaceDE/>
              <w:autoSpaceDN/>
              <w:spacing w:after="120"/>
              <w:ind w:leftChars="0" w:left="1440"/>
              <w:jc w:val="left"/>
              <w:rPr>
                <w:rFonts w:eastAsia="SimSun"/>
                <w:szCs w:val="24"/>
                <w:lang w:eastAsia="zh-CN"/>
              </w:rPr>
            </w:pPr>
            <w:r w:rsidRPr="00055549">
              <w:rPr>
                <w:rFonts w:eastAsia="SimSun"/>
                <w:szCs w:val="24"/>
                <w:lang w:eastAsia="zh-CN"/>
              </w:rPr>
              <w:t>Study if the RX requirements used in 5G are still relevant for respective 6G bands up to 100MHz CBW and how to define relevant RX requirements for &gt;100MHz CBW’s</w:t>
            </w:r>
          </w:p>
          <w:p w14:paraId="49059B52" w14:textId="77777777" w:rsidR="00DD4A3C" w:rsidRPr="00055549" w:rsidRDefault="00DD4A3C" w:rsidP="00DD4A3C">
            <w:pPr>
              <w:pStyle w:val="af2"/>
              <w:widowControl/>
              <w:numPr>
                <w:ilvl w:val="1"/>
                <w:numId w:val="25"/>
              </w:numPr>
              <w:wordWrap/>
              <w:autoSpaceDE/>
              <w:autoSpaceDN/>
              <w:spacing w:after="120"/>
              <w:ind w:leftChars="0" w:left="1440"/>
              <w:jc w:val="left"/>
              <w:rPr>
                <w:rFonts w:eastAsia="SimSun"/>
                <w:szCs w:val="24"/>
                <w:lang w:eastAsia="zh-CN"/>
              </w:rPr>
            </w:pPr>
            <w:r w:rsidRPr="00055549">
              <w:rPr>
                <w:rFonts w:eastAsia="SimSun"/>
                <w:szCs w:val="24"/>
                <w:lang w:eastAsia="zh-CN"/>
              </w:rPr>
              <w:t>Study concept for RX requirements for new frequencies, especially those above 7.125GHz</w:t>
            </w:r>
          </w:p>
          <w:p w14:paraId="77248223" w14:textId="77777777" w:rsidR="00DD4A3C" w:rsidRPr="00055549" w:rsidRDefault="00DD4A3C" w:rsidP="00DD4A3C">
            <w:pPr>
              <w:pStyle w:val="af2"/>
              <w:widowControl/>
              <w:numPr>
                <w:ilvl w:val="1"/>
                <w:numId w:val="25"/>
              </w:numPr>
              <w:wordWrap/>
              <w:autoSpaceDE/>
              <w:autoSpaceDN/>
              <w:spacing w:after="120"/>
              <w:ind w:leftChars="0" w:left="1440"/>
              <w:jc w:val="left"/>
              <w:rPr>
                <w:rFonts w:eastAsia="SimSun"/>
                <w:szCs w:val="24"/>
                <w:lang w:eastAsia="zh-CN"/>
              </w:rPr>
            </w:pPr>
            <w:r w:rsidRPr="00055549">
              <w:rPr>
                <w:rFonts w:eastAsia="SimSun"/>
                <w:szCs w:val="24"/>
                <w:lang w:eastAsia="zh-CN"/>
              </w:rPr>
              <w:t>Study how to specify 6G REFSENS in a scalable way considering that 6G will support devices with different implementations/capabilities (e.g. different number of Rx chains) potentially addressing different use cases</w:t>
            </w:r>
          </w:p>
          <w:p w14:paraId="4EA16164" w14:textId="77777777" w:rsidR="00DD4A3C" w:rsidRPr="00055549" w:rsidRDefault="00DD4A3C" w:rsidP="00DD4A3C">
            <w:pPr>
              <w:pStyle w:val="af2"/>
              <w:widowControl/>
              <w:numPr>
                <w:ilvl w:val="1"/>
                <w:numId w:val="25"/>
              </w:numPr>
              <w:wordWrap/>
              <w:autoSpaceDE/>
              <w:autoSpaceDN/>
              <w:spacing w:after="120"/>
              <w:ind w:leftChars="0" w:left="1440"/>
              <w:jc w:val="left"/>
              <w:rPr>
                <w:rFonts w:eastAsia="SimSun"/>
                <w:szCs w:val="24"/>
                <w:lang w:eastAsia="zh-CN"/>
              </w:rPr>
            </w:pPr>
            <w:r w:rsidRPr="00055549">
              <w:rPr>
                <w:rFonts w:eastAsia="SimSun"/>
                <w:szCs w:val="24"/>
                <w:lang w:eastAsia="zh-CN"/>
              </w:rPr>
              <w:t>Study single carrier REFSENS requirements considering technology advancement as well as implementation constraints</w:t>
            </w:r>
            <w:r>
              <w:rPr>
                <w:rFonts w:eastAsia="SimSun"/>
                <w:szCs w:val="24"/>
                <w:lang w:eastAsia="zh-CN"/>
              </w:rPr>
              <w:t xml:space="preserve"> such as UEs may support CA as well </w:t>
            </w:r>
          </w:p>
          <w:p w14:paraId="202209BA" w14:textId="77777777" w:rsidR="00DD4A3C" w:rsidRPr="00055549" w:rsidRDefault="00DD4A3C" w:rsidP="00DD4A3C">
            <w:pPr>
              <w:pStyle w:val="af2"/>
              <w:widowControl/>
              <w:numPr>
                <w:ilvl w:val="2"/>
                <w:numId w:val="25"/>
              </w:numPr>
              <w:wordWrap/>
              <w:autoSpaceDE/>
              <w:autoSpaceDN/>
              <w:spacing w:after="120"/>
              <w:ind w:leftChars="0" w:left="2376"/>
              <w:jc w:val="left"/>
              <w:rPr>
                <w:rFonts w:eastAsia="SimSun"/>
                <w:szCs w:val="24"/>
                <w:lang w:eastAsia="zh-CN"/>
              </w:rPr>
            </w:pPr>
            <w:r w:rsidRPr="00055549">
              <w:rPr>
                <w:rFonts w:eastAsia="SimSun"/>
                <w:szCs w:val="24"/>
                <w:lang w:eastAsia="zh-CN"/>
              </w:rPr>
              <w:t>Study the 6G REFSENS level and respective UL RB allocations for FDD bands as well as other RX requirements using respective 5G requirements as reference</w:t>
            </w:r>
          </w:p>
          <w:p w14:paraId="54DBFA96" w14:textId="77777777" w:rsidR="00DD4A3C" w:rsidRDefault="00DD4A3C" w:rsidP="00DD4A3C">
            <w:pPr>
              <w:pStyle w:val="af2"/>
              <w:widowControl/>
              <w:numPr>
                <w:ilvl w:val="1"/>
                <w:numId w:val="25"/>
              </w:numPr>
              <w:wordWrap/>
              <w:autoSpaceDE/>
              <w:autoSpaceDN/>
              <w:spacing w:after="120"/>
              <w:ind w:leftChars="0" w:left="1440"/>
              <w:jc w:val="left"/>
              <w:rPr>
                <w:rFonts w:eastAsia="SimSun"/>
                <w:szCs w:val="24"/>
                <w:lang w:eastAsia="zh-CN"/>
              </w:rPr>
            </w:pPr>
            <w:r w:rsidRPr="00055549">
              <w:rPr>
                <w:rFonts w:eastAsia="SimSun"/>
                <w:szCs w:val="24"/>
                <w:lang w:eastAsia="zh-CN"/>
              </w:rPr>
              <w:t>Study improvements to MSD framework for 6GR in parallel to progressing single carrier requirements</w:t>
            </w:r>
          </w:p>
          <w:p w14:paraId="16293A6A" w14:textId="77777777" w:rsidR="00DD4A3C" w:rsidRPr="00055549" w:rsidRDefault="00DD4A3C" w:rsidP="00DD4A3C">
            <w:pPr>
              <w:pStyle w:val="af2"/>
              <w:widowControl/>
              <w:numPr>
                <w:ilvl w:val="1"/>
                <w:numId w:val="25"/>
              </w:numPr>
              <w:wordWrap/>
              <w:autoSpaceDE/>
              <w:autoSpaceDN/>
              <w:spacing w:after="120"/>
              <w:ind w:leftChars="0" w:left="1440"/>
              <w:jc w:val="left"/>
              <w:rPr>
                <w:rFonts w:eastAsia="SimSun"/>
                <w:szCs w:val="24"/>
                <w:lang w:eastAsia="zh-CN"/>
              </w:rPr>
            </w:pPr>
            <w:r w:rsidRPr="006E72FE">
              <w:rPr>
                <w:rFonts w:eastAsia="SimSun"/>
                <w:szCs w:val="24"/>
                <w:lang w:eastAsia="zh-CN"/>
              </w:rPr>
              <w:lastRenderedPageBreak/>
              <w:t>Study multi-carrier requirements (e.g. ACS, blocking) once single carrier work is more stable</w:t>
            </w:r>
          </w:p>
          <w:p w14:paraId="179B6BFA" w14:textId="77777777" w:rsidR="00DD4A3C" w:rsidRPr="00DD4A3C" w:rsidRDefault="00DD4A3C" w:rsidP="00EB57B9">
            <w:pPr>
              <w:pStyle w:val="a1"/>
              <w:rPr>
                <w:lang w:val="en-US" w:eastAsia="ko-KR"/>
              </w:rPr>
            </w:pPr>
          </w:p>
        </w:tc>
      </w:tr>
    </w:tbl>
    <w:p w14:paraId="72AEDD30" w14:textId="77777777" w:rsidR="00EB57B9" w:rsidRPr="00EB57B9" w:rsidRDefault="00EB57B9" w:rsidP="00EB57B9">
      <w:pPr>
        <w:pStyle w:val="a1"/>
        <w:rPr>
          <w:lang w:eastAsia="ko-KR"/>
        </w:rPr>
      </w:pPr>
    </w:p>
    <w:p w14:paraId="1ACD1531" w14:textId="09B6D8FB" w:rsidR="00FE72FE" w:rsidRPr="00B13ECC" w:rsidRDefault="00B13ECC" w:rsidP="00FE72FE">
      <w:pPr>
        <w:rPr>
          <w:lang w:val="en-US" w:eastAsia="ko-KR"/>
        </w:rPr>
      </w:pPr>
      <w:r w:rsidRPr="00B13ECC">
        <w:rPr>
          <w:lang w:val="en-US" w:eastAsia="ko-KR"/>
        </w:rPr>
        <w:t>The following REFSENS equation was used in 5G</w:t>
      </w:r>
      <w:r w:rsidRPr="00B13ECC">
        <w:rPr>
          <w:rFonts w:hint="eastAsia"/>
          <w:lang w:val="en-US" w:eastAsia="ko-KR"/>
        </w:rPr>
        <w:t>:</w:t>
      </w:r>
    </w:p>
    <w:p w14:paraId="5D99CD40" w14:textId="5D366A0C" w:rsidR="001161BE" w:rsidRPr="00B13ECC" w:rsidRDefault="00FE72FE" w:rsidP="00FE72FE">
      <w:pPr>
        <w:rPr>
          <w:lang w:val="en-US" w:eastAsia="ko-KR"/>
        </w:rPr>
      </w:pPr>
      <w:r w:rsidRPr="00B13ECC">
        <w:rPr>
          <w:lang w:val="en-US" w:eastAsia="ko-KR"/>
        </w:rPr>
        <w:t>REFSENS (dBm) = 10log10(</w:t>
      </w:r>
      <w:r w:rsidRPr="00B13ECC">
        <w:rPr>
          <w:rFonts w:hint="eastAsia"/>
          <w:lang w:val="en-US" w:eastAsia="ko-KR"/>
        </w:rPr>
        <w:t>KT</w:t>
      </w:r>
      <w:r w:rsidRPr="00B13ECC">
        <w:rPr>
          <w:lang w:val="en-US" w:eastAsia="ko-KR"/>
        </w:rPr>
        <w:t>B) + NF + SNR – G</w:t>
      </w:r>
      <w:r w:rsidRPr="00321FF3">
        <w:rPr>
          <w:vertAlign w:val="subscript"/>
          <w:lang w:val="en-US" w:eastAsia="ko-KR"/>
        </w:rPr>
        <w:t>DIV</w:t>
      </w:r>
      <w:r w:rsidRPr="00B13ECC">
        <w:rPr>
          <w:lang w:val="en-US" w:eastAsia="ko-KR"/>
        </w:rPr>
        <w:t xml:space="preserve"> + IM</w:t>
      </w:r>
    </w:p>
    <w:p w14:paraId="627AFCA0" w14:textId="56013989" w:rsidR="00EE33D4" w:rsidRPr="00B13ECC" w:rsidRDefault="00B13ECC" w:rsidP="000B0576">
      <w:pPr>
        <w:rPr>
          <w:lang w:val="en-US" w:eastAsia="ko-KR"/>
        </w:rPr>
      </w:pPr>
      <w:r w:rsidRPr="00B13ECC">
        <w:rPr>
          <w:lang w:val="en-US" w:eastAsia="ko-KR"/>
        </w:rPr>
        <w:t>This equation is likely reusable in 6G research. However, parameters such as Noise Figure (NF) and IM (Implementation Margin) need to be updated to reflect advancements in RF components.</w:t>
      </w:r>
    </w:p>
    <w:p w14:paraId="21F7709B" w14:textId="77777777" w:rsidR="00FE72FE" w:rsidRPr="00B13ECC" w:rsidRDefault="00FE72FE" w:rsidP="000B0576">
      <w:pPr>
        <w:rPr>
          <w:lang w:val="en-US" w:eastAsia="ko-KR"/>
        </w:rPr>
      </w:pPr>
    </w:p>
    <w:p w14:paraId="41628685" w14:textId="3236303A" w:rsidR="00806347" w:rsidRPr="00B13ECC" w:rsidRDefault="00B13ECC" w:rsidP="00EE33D4">
      <w:pPr>
        <w:rPr>
          <w:b/>
          <w:bCs/>
          <w:lang w:val="en-US" w:eastAsia="ko-KR"/>
        </w:rPr>
      </w:pPr>
      <w:r w:rsidRPr="00B13ECC">
        <w:rPr>
          <w:b/>
          <w:bCs/>
          <w:lang w:val="en-US" w:eastAsia="ko-KR"/>
        </w:rPr>
        <w:t xml:space="preserve">Noise Figure (NF) Calculation Considerations for the 6G </w:t>
      </w:r>
      <w:r w:rsidRPr="00B13ECC">
        <w:rPr>
          <w:rFonts w:hint="eastAsia"/>
          <w:b/>
          <w:bCs/>
          <w:lang w:val="en-US" w:eastAsia="ko-KR"/>
        </w:rPr>
        <w:t xml:space="preserve">around 7GHz </w:t>
      </w:r>
      <w:r w:rsidRPr="00B13ECC">
        <w:rPr>
          <w:b/>
          <w:bCs/>
          <w:lang w:val="en-US" w:eastAsia="ko-KR"/>
        </w:rPr>
        <w:t>TDD Band</w:t>
      </w:r>
    </w:p>
    <w:p w14:paraId="2A2A254A" w14:textId="78A70F7F" w:rsidR="00EE33D4" w:rsidRPr="00AD3BE3" w:rsidRDefault="00EE33D4" w:rsidP="00156B4C">
      <w:pPr>
        <w:pStyle w:val="af2"/>
        <w:numPr>
          <w:ilvl w:val="0"/>
          <w:numId w:val="56"/>
        </w:numPr>
        <w:ind w:leftChars="0"/>
        <w:rPr>
          <w:rFonts w:ascii="Times New Roman" w:hAnsi="Times New Roman"/>
        </w:rPr>
      </w:pPr>
      <w:r w:rsidRPr="00AD3BE3">
        <w:rPr>
          <w:rFonts w:ascii="Times New Roman" w:hAnsi="Times New Roman" w:hint="eastAsia"/>
        </w:rPr>
        <w:t>RF front end block loss evaluation</w:t>
      </w:r>
    </w:p>
    <w:p w14:paraId="2DE55C2E" w14:textId="77777777" w:rsidR="00EE33D4" w:rsidRPr="002D6206" w:rsidRDefault="00EE33D4" w:rsidP="00156B4C">
      <w:pPr>
        <w:pStyle w:val="af2"/>
        <w:numPr>
          <w:ilvl w:val="1"/>
          <w:numId w:val="56"/>
        </w:numPr>
        <w:ind w:leftChars="0"/>
        <w:rPr>
          <w:rFonts w:ascii="Times New Roman" w:hAnsi="Times New Roman"/>
          <w:kern w:val="0"/>
          <w:szCs w:val="20"/>
        </w:rPr>
      </w:pPr>
      <w:r w:rsidRPr="002D6206">
        <w:rPr>
          <w:rFonts w:ascii="Times New Roman" w:hAnsi="Times New Roman"/>
          <w:kern w:val="0"/>
          <w:szCs w:val="20"/>
        </w:rPr>
        <w:t>D</w:t>
      </w:r>
      <w:r w:rsidRPr="002D6206">
        <w:rPr>
          <w:rFonts w:ascii="Times New Roman" w:hAnsi="Times New Roman" w:hint="eastAsia"/>
          <w:kern w:val="0"/>
          <w:szCs w:val="20"/>
        </w:rPr>
        <w:t>iplexer: 1.5 dB</w:t>
      </w:r>
    </w:p>
    <w:p w14:paraId="530E1173" w14:textId="77777777" w:rsidR="00EE33D4" w:rsidRPr="002D6206" w:rsidRDefault="00EE33D4" w:rsidP="00156B4C">
      <w:pPr>
        <w:pStyle w:val="af2"/>
        <w:numPr>
          <w:ilvl w:val="1"/>
          <w:numId w:val="56"/>
        </w:numPr>
        <w:ind w:leftChars="0"/>
        <w:rPr>
          <w:rFonts w:ascii="Times New Roman" w:hAnsi="Times New Roman"/>
          <w:kern w:val="0"/>
          <w:szCs w:val="20"/>
        </w:rPr>
      </w:pPr>
      <w:r w:rsidRPr="002D6206">
        <w:rPr>
          <w:rFonts w:ascii="Times New Roman" w:hAnsi="Times New Roman"/>
          <w:kern w:val="0"/>
          <w:szCs w:val="20"/>
        </w:rPr>
        <w:t>S</w:t>
      </w:r>
      <w:r w:rsidRPr="002D6206">
        <w:rPr>
          <w:rFonts w:ascii="Times New Roman" w:hAnsi="Times New Roman" w:hint="eastAsia"/>
          <w:kern w:val="0"/>
          <w:szCs w:val="20"/>
        </w:rPr>
        <w:t>witch: 0.8 dB</w:t>
      </w:r>
    </w:p>
    <w:p w14:paraId="5DC04038" w14:textId="7A37C9E0" w:rsidR="00EE33D4" w:rsidRPr="002D6206" w:rsidRDefault="00EE33D4" w:rsidP="00156B4C">
      <w:pPr>
        <w:pStyle w:val="af2"/>
        <w:numPr>
          <w:ilvl w:val="1"/>
          <w:numId w:val="56"/>
        </w:numPr>
        <w:ind w:leftChars="0"/>
        <w:rPr>
          <w:rFonts w:ascii="Times New Roman" w:hAnsi="Times New Roman"/>
          <w:kern w:val="0"/>
          <w:szCs w:val="20"/>
        </w:rPr>
      </w:pPr>
      <w:r w:rsidRPr="002D6206">
        <w:rPr>
          <w:rFonts w:ascii="Times New Roman" w:hAnsi="Times New Roman" w:hint="eastAsia"/>
          <w:kern w:val="0"/>
          <w:szCs w:val="20"/>
        </w:rPr>
        <w:t xml:space="preserve">Additional switch loss subject to CA considering </w:t>
      </w:r>
      <w:r w:rsidR="00F738AE" w:rsidRPr="002D6206">
        <w:rPr>
          <w:rFonts w:ascii="Times New Roman" w:hAnsi="Times New Roman"/>
          <w:kern w:val="0"/>
          <w:szCs w:val="20"/>
        </w:rPr>
        <w:t>∆</w:t>
      </w:r>
      <w:r w:rsidRPr="002D6206">
        <w:rPr>
          <w:rFonts w:ascii="Times New Roman" w:hAnsi="Times New Roman" w:hint="eastAsia"/>
          <w:kern w:val="0"/>
          <w:szCs w:val="20"/>
        </w:rPr>
        <w:t xml:space="preserve"> Rib: 1 dB </w:t>
      </w:r>
    </w:p>
    <w:p w14:paraId="12FD123C" w14:textId="2B5A4115" w:rsidR="00EE33D4" w:rsidRPr="002D6206" w:rsidRDefault="00EE33D4" w:rsidP="00156B4C">
      <w:pPr>
        <w:pStyle w:val="af2"/>
        <w:numPr>
          <w:ilvl w:val="1"/>
          <w:numId w:val="56"/>
        </w:numPr>
        <w:ind w:leftChars="0"/>
        <w:rPr>
          <w:rFonts w:ascii="Times New Roman" w:hAnsi="Times New Roman"/>
          <w:kern w:val="0"/>
          <w:szCs w:val="20"/>
        </w:rPr>
      </w:pPr>
      <w:r w:rsidRPr="002D6206">
        <w:rPr>
          <w:rFonts w:ascii="Times New Roman" w:hAnsi="Times New Roman" w:hint="eastAsia"/>
          <w:kern w:val="0"/>
          <w:szCs w:val="20"/>
        </w:rPr>
        <w:t>TDD switch: 1dB</w:t>
      </w:r>
    </w:p>
    <w:p w14:paraId="774CC642" w14:textId="346DA1B8" w:rsidR="00827CE9" w:rsidRPr="002D6206" w:rsidRDefault="00EE33D4" w:rsidP="00156B4C">
      <w:pPr>
        <w:pStyle w:val="af2"/>
        <w:numPr>
          <w:ilvl w:val="1"/>
          <w:numId w:val="56"/>
        </w:numPr>
        <w:ind w:leftChars="0"/>
        <w:rPr>
          <w:rFonts w:ascii="Times New Roman" w:hAnsi="Times New Roman"/>
          <w:kern w:val="0"/>
          <w:szCs w:val="20"/>
        </w:rPr>
      </w:pPr>
      <w:r w:rsidRPr="002D6206">
        <w:rPr>
          <w:rFonts w:ascii="Times New Roman" w:hAnsi="Times New Roman" w:hint="eastAsia"/>
          <w:kern w:val="0"/>
          <w:szCs w:val="20"/>
        </w:rPr>
        <w:t xml:space="preserve">Total RF front end loss (around 7 GHz): 3.3 dB (including CA impact) </w:t>
      </w:r>
    </w:p>
    <w:p w14:paraId="51FE3BCA" w14:textId="08A6CDDC" w:rsidR="003748F0" w:rsidRPr="00AD3BE3" w:rsidRDefault="003748F0" w:rsidP="00156B4C">
      <w:pPr>
        <w:pStyle w:val="af2"/>
        <w:numPr>
          <w:ilvl w:val="0"/>
          <w:numId w:val="56"/>
        </w:numPr>
        <w:ind w:leftChars="0"/>
        <w:rPr>
          <w:rFonts w:ascii="Times New Roman" w:hAnsi="Times New Roman"/>
        </w:rPr>
      </w:pPr>
      <w:r w:rsidRPr="00AD3BE3">
        <w:rPr>
          <w:rFonts w:ascii="Times New Roman" w:hAnsi="Times New Roman" w:hint="eastAsia"/>
        </w:rPr>
        <w:t>LNA</w:t>
      </w:r>
    </w:p>
    <w:p w14:paraId="1FBE18DB" w14:textId="13F78D88" w:rsidR="00804564" w:rsidRPr="00B13ECC" w:rsidRDefault="00804564" w:rsidP="00156B4C">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Gain: 15 dB</w:t>
      </w:r>
    </w:p>
    <w:p w14:paraId="18475475" w14:textId="13AABC09" w:rsidR="00804564" w:rsidRPr="00B13ECC" w:rsidRDefault="00804564" w:rsidP="00156B4C">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NF:</w:t>
      </w:r>
      <w:r w:rsidR="006A0953" w:rsidRPr="00B13ECC">
        <w:rPr>
          <w:rFonts w:ascii="Times New Roman" w:hAnsi="Times New Roman" w:hint="eastAsia"/>
          <w:kern w:val="0"/>
          <w:szCs w:val="20"/>
        </w:rPr>
        <w:t>3~</w:t>
      </w:r>
      <w:r w:rsidR="00EE33D4" w:rsidRPr="00B13ECC">
        <w:rPr>
          <w:rFonts w:ascii="Times New Roman" w:hAnsi="Times New Roman" w:hint="eastAsia"/>
          <w:kern w:val="0"/>
          <w:szCs w:val="20"/>
        </w:rPr>
        <w:t>7</w:t>
      </w:r>
      <w:r w:rsidRPr="00B13ECC">
        <w:rPr>
          <w:rFonts w:ascii="Times New Roman" w:hAnsi="Times New Roman" w:hint="eastAsia"/>
          <w:kern w:val="0"/>
          <w:szCs w:val="20"/>
        </w:rPr>
        <w:t xml:space="preserve"> dB</w:t>
      </w:r>
    </w:p>
    <w:p w14:paraId="06B1A438" w14:textId="21DE1EBB" w:rsidR="00E80FF9" w:rsidRPr="00AD3BE3" w:rsidRDefault="00804564" w:rsidP="00156B4C">
      <w:pPr>
        <w:pStyle w:val="af2"/>
        <w:numPr>
          <w:ilvl w:val="0"/>
          <w:numId w:val="56"/>
        </w:numPr>
        <w:ind w:leftChars="0"/>
        <w:rPr>
          <w:rFonts w:ascii="Times New Roman" w:hAnsi="Times New Roman"/>
        </w:rPr>
      </w:pPr>
      <w:r w:rsidRPr="00AD3BE3">
        <w:rPr>
          <w:rFonts w:ascii="Times New Roman" w:hAnsi="Times New Roman"/>
        </w:rPr>
        <w:t>Gain block</w:t>
      </w:r>
    </w:p>
    <w:p w14:paraId="0CE9C58B" w14:textId="77777777" w:rsidR="00804564" w:rsidRPr="00B13ECC" w:rsidRDefault="00804564" w:rsidP="00156B4C">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Gain:20 dB</w:t>
      </w:r>
    </w:p>
    <w:p w14:paraId="7404AB31" w14:textId="2F3B118C" w:rsidR="00804564" w:rsidRPr="00B13ECC" w:rsidRDefault="00804564" w:rsidP="00156B4C">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NF: 7 dB</w:t>
      </w:r>
    </w:p>
    <w:p w14:paraId="074FBCD4" w14:textId="722877AD" w:rsidR="00804564" w:rsidRPr="00B13ECC" w:rsidRDefault="00804564" w:rsidP="00804564">
      <w:pPr>
        <w:rPr>
          <w:lang w:val="en-US" w:eastAsia="ko-KR"/>
        </w:rPr>
      </w:pPr>
    </w:p>
    <w:p w14:paraId="021E180A" w14:textId="7DB20513" w:rsidR="00804564" w:rsidRPr="00156B4C" w:rsidRDefault="00804564" w:rsidP="00156B4C">
      <w:pPr>
        <w:pStyle w:val="af2"/>
        <w:numPr>
          <w:ilvl w:val="0"/>
          <w:numId w:val="56"/>
        </w:numPr>
        <w:ind w:leftChars="0"/>
      </w:pPr>
      <w:r w:rsidRPr="00156B4C">
        <w:rPr>
          <w:rFonts w:hint="eastAsia"/>
        </w:rPr>
        <w:t>NF calculation</w:t>
      </w:r>
    </w:p>
    <w:p w14:paraId="6EBC6956" w14:textId="15EFF6DC" w:rsidR="00804564" w:rsidRPr="00AD3BE3" w:rsidRDefault="00CC1FFD" w:rsidP="00156B4C">
      <w:pPr>
        <w:pStyle w:val="af2"/>
        <w:numPr>
          <w:ilvl w:val="1"/>
          <w:numId w:val="56"/>
        </w:numPr>
        <w:ind w:leftChars="0"/>
        <w:rPr>
          <w:rFonts w:ascii="Times New Roman" w:hAnsi="Times New Roman"/>
          <w:b/>
          <w:bCs/>
        </w:rPr>
      </w:pPr>
      <w:r w:rsidRPr="00AD3BE3">
        <w:rPr>
          <w:rFonts w:ascii="Times New Roman" w:hAnsi="Times New Roman"/>
          <w:b/>
          <w:bCs/>
        </w:rPr>
        <w:t xml:space="preserve">Total noise figure: </w:t>
      </w:r>
      <w:r w:rsidR="00EE33D4" w:rsidRPr="00AD3BE3">
        <w:rPr>
          <w:rFonts w:ascii="Times New Roman" w:hAnsi="Times New Roman"/>
          <w:b/>
          <w:bCs/>
        </w:rPr>
        <w:t>6.</w:t>
      </w:r>
      <w:r w:rsidR="006E6057" w:rsidRPr="00AD3BE3">
        <w:rPr>
          <w:rFonts w:ascii="Times New Roman" w:hAnsi="Times New Roman"/>
          <w:b/>
          <w:bCs/>
        </w:rPr>
        <w:t>6</w:t>
      </w:r>
      <w:r w:rsidR="00EE33D4" w:rsidRPr="00AD3BE3">
        <w:rPr>
          <w:rFonts w:ascii="Times New Roman" w:hAnsi="Times New Roman"/>
          <w:b/>
          <w:bCs/>
        </w:rPr>
        <w:t>~</w:t>
      </w:r>
      <w:r w:rsidRPr="00AD3BE3">
        <w:rPr>
          <w:rFonts w:ascii="Times New Roman" w:hAnsi="Times New Roman"/>
          <w:b/>
          <w:bCs/>
        </w:rPr>
        <w:t xml:space="preserve"> </w:t>
      </w:r>
      <w:r w:rsidR="00EE33D4" w:rsidRPr="00AD3BE3">
        <w:rPr>
          <w:rFonts w:ascii="Times New Roman" w:hAnsi="Times New Roman"/>
          <w:b/>
          <w:bCs/>
        </w:rPr>
        <w:t xml:space="preserve">10.4 </w:t>
      </w:r>
      <w:r w:rsidRPr="00AD3BE3">
        <w:rPr>
          <w:rFonts w:ascii="Times New Roman" w:hAnsi="Times New Roman"/>
          <w:b/>
          <w:bCs/>
        </w:rPr>
        <w:t>dB</w:t>
      </w:r>
      <w:r w:rsidR="00C87E7F" w:rsidRPr="00AD3BE3">
        <w:rPr>
          <w:rFonts w:ascii="Times New Roman" w:hAnsi="Times New Roman"/>
          <w:b/>
          <w:bCs/>
        </w:rPr>
        <w:t xml:space="preserve"> (Typical temp), 9.6~13.4 dB (extreme temp)</w:t>
      </w:r>
    </w:p>
    <w:p w14:paraId="7E37E5EE" w14:textId="77777777" w:rsidR="00CC1FFD" w:rsidRPr="00B13ECC" w:rsidRDefault="00CC1FFD" w:rsidP="00804564">
      <w:pPr>
        <w:rPr>
          <w:lang w:val="en-US" w:eastAsia="ko-KR"/>
        </w:rPr>
      </w:pPr>
    </w:p>
    <w:p w14:paraId="111E3E28" w14:textId="446C2844" w:rsidR="00B13ECC" w:rsidRDefault="00B13ECC" w:rsidP="00804564">
      <w:pPr>
        <w:rPr>
          <w:lang w:val="en-US" w:eastAsia="ko-KR"/>
        </w:rPr>
      </w:pPr>
      <w:r w:rsidRPr="00B13ECC">
        <w:rPr>
          <w:lang w:val="en-US" w:eastAsia="ko-KR"/>
        </w:rPr>
        <w:t>The RF front end block loss can be calculated by considering the diplexer, switch, TDD switch, and additional switch loss for CA, resulting in approximately 3.3 dB. The LNA NF did not show significant differences based on operating mode but can vary depending on the LNA's band coverage, ranging from approximately 3 dB to 7 dB. Considering this, the total Noise Figure around 7 GHz can be 6.6 ~ 10.4 dB.</w:t>
      </w:r>
    </w:p>
    <w:p w14:paraId="410D31A4" w14:textId="77777777" w:rsidR="00B13ECC" w:rsidRPr="00B13ECC" w:rsidRDefault="00B13ECC" w:rsidP="00804564">
      <w:pPr>
        <w:rPr>
          <w:lang w:val="en-US" w:eastAsia="ko-KR"/>
        </w:rPr>
      </w:pPr>
    </w:p>
    <w:p w14:paraId="412C8F58" w14:textId="7FD2ACDC" w:rsidR="00B13ECC" w:rsidRPr="00B13ECC" w:rsidRDefault="00B13ECC" w:rsidP="00804564">
      <w:pPr>
        <w:rPr>
          <w:b/>
          <w:bCs/>
          <w:lang w:val="en-US" w:eastAsia="ko-KR"/>
        </w:rPr>
      </w:pPr>
      <w:r w:rsidRPr="00B13ECC">
        <w:rPr>
          <w:rFonts w:hint="eastAsia"/>
          <w:b/>
          <w:bCs/>
          <w:lang w:val="en-US" w:eastAsia="ko-KR"/>
        </w:rPr>
        <w:t xml:space="preserve">Implementation </w:t>
      </w:r>
      <w:r w:rsidRPr="00B13ECC">
        <w:rPr>
          <w:b/>
          <w:bCs/>
          <w:lang w:val="en-US" w:eastAsia="ko-KR"/>
        </w:rPr>
        <w:t>Margin</w:t>
      </w:r>
      <w:r w:rsidRPr="00B13ECC">
        <w:rPr>
          <w:rFonts w:hint="eastAsia"/>
          <w:b/>
          <w:bCs/>
          <w:lang w:val="en-US" w:eastAsia="ko-KR"/>
        </w:rPr>
        <w:t xml:space="preserve"> </w:t>
      </w:r>
      <w:r w:rsidRPr="00B13ECC">
        <w:rPr>
          <w:b/>
          <w:bCs/>
          <w:lang w:val="en-US" w:eastAsia="ko-KR"/>
        </w:rPr>
        <w:t>(IM</w:t>
      </w:r>
      <w:r w:rsidRPr="00B13ECC">
        <w:rPr>
          <w:rFonts w:hint="eastAsia"/>
          <w:b/>
          <w:bCs/>
          <w:lang w:val="en-US" w:eastAsia="ko-KR"/>
        </w:rPr>
        <w:t>)</w:t>
      </w:r>
    </w:p>
    <w:p w14:paraId="1DCF137C" w14:textId="334ED79A" w:rsidR="006A0953" w:rsidRPr="00B13ECC" w:rsidRDefault="00B13ECC" w:rsidP="00804564">
      <w:pPr>
        <w:rPr>
          <w:lang w:val="en-US" w:eastAsia="ko-KR"/>
        </w:rPr>
      </w:pPr>
      <w:r w:rsidRPr="00B13ECC">
        <w:rPr>
          <w:lang w:val="en-US" w:eastAsia="ko-KR"/>
        </w:rPr>
        <w:t>An Implementation Margin of 2.5 dB was commonly used in 5G. However, a clear standard or justification for this 2.5 dB was not found. For 6G, there is a need to more clearly define the necessity of this margin and its specific value.</w:t>
      </w:r>
    </w:p>
    <w:p w14:paraId="4FEDDCB0" w14:textId="77777777" w:rsidR="00230EE5" w:rsidRDefault="00230EE5" w:rsidP="000B0576">
      <w:pPr>
        <w:rPr>
          <w:lang w:val="en-US" w:eastAsia="ko-KR"/>
        </w:rPr>
      </w:pPr>
    </w:p>
    <w:p w14:paraId="2280D138" w14:textId="20FD07F2" w:rsidR="00155DF9" w:rsidRDefault="00155DF9" w:rsidP="000B0576">
      <w:pPr>
        <w:rPr>
          <w:lang w:val="en-US" w:eastAsia="ko-KR"/>
        </w:rPr>
      </w:pPr>
      <w:r w:rsidRPr="0046675E">
        <w:rPr>
          <w:rFonts w:hint="eastAsia"/>
          <w:b/>
          <w:bCs/>
          <w:lang w:val="en-US" w:eastAsia="ko-KR"/>
        </w:rPr>
        <w:t xml:space="preserve">Proposal </w:t>
      </w:r>
      <w:r w:rsidR="009E23D7">
        <w:rPr>
          <w:rFonts w:hint="eastAsia"/>
          <w:b/>
          <w:bCs/>
          <w:lang w:val="en-US" w:eastAsia="ko-KR"/>
        </w:rPr>
        <w:t>4</w:t>
      </w:r>
      <w:r w:rsidR="000611E1">
        <w:rPr>
          <w:rFonts w:hint="eastAsia"/>
          <w:lang w:val="en-US" w:eastAsia="ko-KR"/>
        </w:rPr>
        <w:t xml:space="preserve">: </w:t>
      </w:r>
      <w:r w:rsidR="000611E1" w:rsidRPr="000611E1">
        <w:rPr>
          <w:lang w:val="en-US" w:eastAsia="ko-KR"/>
        </w:rPr>
        <w:t>The REFSENS equation used in 5G can also be used in 6G.</w:t>
      </w:r>
    </w:p>
    <w:p w14:paraId="571AA56C" w14:textId="77777777" w:rsidR="000611E1" w:rsidRPr="00B13ECC" w:rsidRDefault="000611E1" w:rsidP="000611E1">
      <w:pPr>
        <w:rPr>
          <w:lang w:val="en-US" w:eastAsia="ko-KR"/>
        </w:rPr>
      </w:pPr>
      <w:r w:rsidRPr="00B13ECC">
        <w:rPr>
          <w:lang w:val="en-US" w:eastAsia="ko-KR"/>
        </w:rPr>
        <w:t>REFSENS (dBm) = 10log10(</w:t>
      </w:r>
      <w:r w:rsidRPr="00B13ECC">
        <w:rPr>
          <w:rFonts w:hint="eastAsia"/>
          <w:lang w:val="en-US" w:eastAsia="ko-KR"/>
        </w:rPr>
        <w:t>KT</w:t>
      </w:r>
      <w:r w:rsidRPr="00B13ECC">
        <w:rPr>
          <w:lang w:val="en-US" w:eastAsia="ko-KR"/>
        </w:rPr>
        <w:t>B) + NF + SNR – G</w:t>
      </w:r>
      <w:r w:rsidRPr="004D4F7E">
        <w:rPr>
          <w:vertAlign w:val="subscript"/>
          <w:lang w:val="en-US" w:eastAsia="ko-KR"/>
        </w:rPr>
        <w:t>DIV</w:t>
      </w:r>
      <w:r w:rsidRPr="00B13ECC">
        <w:rPr>
          <w:lang w:val="en-US" w:eastAsia="ko-KR"/>
        </w:rPr>
        <w:t xml:space="preserve"> + IM</w:t>
      </w:r>
    </w:p>
    <w:p w14:paraId="6ED00D67" w14:textId="77777777" w:rsidR="00AC390A" w:rsidRDefault="00AC390A" w:rsidP="000B0576">
      <w:pPr>
        <w:rPr>
          <w:b/>
          <w:lang w:val="en-US" w:eastAsia="ko-KR"/>
        </w:rPr>
      </w:pPr>
    </w:p>
    <w:p w14:paraId="5903EC76" w14:textId="31648579" w:rsidR="000611E1" w:rsidRDefault="000611E1" w:rsidP="000B0576">
      <w:pPr>
        <w:rPr>
          <w:b/>
          <w:lang w:val="en-US" w:eastAsia="ko-KR"/>
        </w:rPr>
      </w:pPr>
      <w:r>
        <w:rPr>
          <w:rFonts w:hint="eastAsia"/>
          <w:b/>
          <w:lang w:val="en-US" w:eastAsia="ko-KR"/>
        </w:rPr>
        <w:t xml:space="preserve">Proposal </w:t>
      </w:r>
      <w:r w:rsidR="009E23D7">
        <w:rPr>
          <w:rFonts w:hint="eastAsia"/>
          <w:b/>
          <w:lang w:val="en-US" w:eastAsia="ko-KR"/>
        </w:rPr>
        <w:t>5</w:t>
      </w:r>
      <w:r>
        <w:rPr>
          <w:rFonts w:hint="eastAsia"/>
          <w:b/>
          <w:lang w:val="en-US" w:eastAsia="ko-KR"/>
        </w:rPr>
        <w:t xml:space="preserve">: </w:t>
      </w:r>
      <w:r w:rsidRPr="000611E1">
        <w:rPr>
          <w:lang w:val="en-US" w:eastAsia="ko-KR"/>
        </w:rPr>
        <w:t>The noise figure around 7 GHz for 6G can be considered in conjunction with ∆</w:t>
      </w:r>
      <w:r w:rsidRPr="000611E1">
        <w:rPr>
          <w:rFonts w:hint="eastAsia"/>
          <w:lang w:val="en-US" w:eastAsia="ko-KR"/>
        </w:rPr>
        <w:t xml:space="preserve"> Rib</w:t>
      </w:r>
    </w:p>
    <w:p w14:paraId="3F7188B5" w14:textId="77777777" w:rsidR="00D845C7" w:rsidRPr="00B13ECC" w:rsidRDefault="00D845C7" w:rsidP="00D845C7">
      <w:pPr>
        <w:rPr>
          <w:b/>
          <w:bCs/>
          <w:lang w:val="en-US" w:eastAsia="ko-KR"/>
        </w:rPr>
      </w:pPr>
      <w:r w:rsidRPr="00B13ECC">
        <w:rPr>
          <w:b/>
          <w:bCs/>
          <w:lang w:val="en-US" w:eastAsia="ko-KR"/>
        </w:rPr>
        <w:t xml:space="preserve">Noise Figure (NF) Calculation Considerations for the 6G </w:t>
      </w:r>
      <w:r w:rsidRPr="00B13ECC">
        <w:rPr>
          <w:rFonts w:hint="eastAsia"/>
          <w:b/>
          <w:bCs/>
          <w:lang w:val="en-US" w:eastAsia="ko-KR"/>
        </w:rPr>
        <w:t xml:space="preserve">around 7GHz </w:t>
      </w:r>
      <w:r w:rsidRPr="00B13ECC">
        <w:rPr>
          <w:b/>
          <w:bCs/>
          <w:lang w:val="en-US" w:eastAsia="ko-KR"/>
        </w:rPr>
        <w:t>TDD Band</w:t>
      </w:r>
    </w:p>
    <w:p w14:paraId="01966F75" w14:textId="77777777" w:rsidR="00D845C7" w:rsidRPr="00AD3BE3" w:rsidRDefault="00D845C7" w:rsidP="00D845C7">
      <w:pPr>
        <w:pStyle w:val="af2"/>
        <w:numPr>
          <w:ilvl w:val="0"/>
          <w:numId w:val="56"/>
        </w:numPr>
        <w:ind w:leftChars="0"/>
        <w:rPr>
          <w:rFonts w:ascii="Times New Roman" w:hAnsi="Times New Roman"/>
        </w:rPr>
      </w:pPr>
      <w:r w:rsidRPr="00AD3BE3">
        <w:rPr>
          <w:rFonts w:ascii="Times New Roman" w:hAnsi="Times New Roman" w:hint="eastAsia"/>
        </w:rPr>
        <w:t>RF front end block loss evaluation</w:t>
      </w:r>
    </w:p>
    <w:p w14:paraId="033E9DF8" w14:textId="77777777" w:rsidR="00D845C7" w:rsidRPr="002D6206" w:rsidRDefault="00D845C7" w:rsidP="00D845C7">
      <w:pPr>
        <w:pStyle w:val="af2"/>
        <w:numPr>
          <w:ilvl w:val="1"/>
          <w:numId w:val="56"/>
        </w:numPr>
        <w:ind w:leftChars="0"/>
        <w:rPr>
          <w:rFonts w:ascii="Times New Roman" w:hAnsi="Times New Roman"/>
          <w:kern w:val="0"/>
          <w:szCs w:val="20"/>
        </w:rPr>
      </w:pPr>
      <w:r w:rsidRPr="002D6206">
        <w:rPr>
          <w:rFonts w:ascii="Times New Roman" w:hAnsi="Times New Roman"/>
          <w:kern w:val="0"/>
          <w:szCs w:val="20"/>
        </w:rPr>
        <w:t>D</w:t>
      </w:r>
      <w:r w:rsidRPr="002D6206">
        <w:rPr>
          <w:rFonts w:ascii="Times New Roman" w:hAnsi="Times New Roman" w:hint="eastAsia"/>
          <w:kern w:val="0"/>
          <w:szCs w:val="20"/>
        </w:rPr>
        <w:t>iplexer: 1.5 dB</w:t>
      </w:r>
    </w:p>
    <w:p w14:paraId="143EEAFF" w14:textId="77777777" w:rsidR="00D845C7" w:rsidRPr="002D6206" w:rsidRDefault="00D845C7" w:rsidP="00D845C7">
      <w:pPr>
        <w:pStyle w:val="af2"/>
        <w:numPr>
          <w:ilvl w:val="1"/>
          <w:numId w:val="56"/>
        </w:numPr>
        <w:ind w:leftChars="0"/>
        <w:rPr>
          <w:rFonts w:ascii="Times New Roman" w:hAnsi="Times New Roman"/>
          <w:kern w:val="0"/>
          <w:szCs w:val="20"/>
        </w:rPr>
      </w:pPr>
      <w:r w:rsidRPr="002D6206">
        <w:rPr>
          <w:rFonts w:ascii="Times New Roman" w:hAnsi="Times New Roman"/>
          <w:kern w:val="0"/>
          <w:szCs w:val="20"/>
        </w:rPr>
        <w:t>S</w:t>
      </w:r>
      <w:r w:rsidRPr="002D6206">
        <w:rPr>
          <w:rFonts w:ascii="Times New Roman" w:hAnsi="Times New Roman" w:hint="eastAsia"/>
          <w:kern w:val="0"/>
          <w:szCs w:val="20"/>
        </w:rPr>
        <w:t>witch: 0.8 dB</w:t>
      </w:r>
    </w:p>
    <w:p w14:paraId="4CC9E494" w14:textId="49EFD70B" w:rsidR="00D845C7" w:rsidRPr="002D6206" w:rsidRDefault="00D845C7" w:rsidP="00D845C7">
      <w:pPr>
        <w:pStyle w:val="af2"/>
        <w:numPr>
          <w:ilvl w:val="1"/>
          <w:numId w:val="56"/>
        </w:numPr>
        <w:ind w:leftChars="0"/>
        <w:rPr>
          <w:rFonts w:ascii="Times New Roman" w:hAnsi="Times New Roman"/>
          <w:kern w:val="0"/>
          <w:szCs w:val="20"/>
        </w:rPr>
      </w:pPr>
      <w:r w:rsidRPr="002D6206">
        <w:rPr>
          <w:rFonts w:ascii="Times New Roman" w:hAnsi="Times New Roman" w:hint="eastAsia"/>
          <w:kern w:val="0"/>
          <w:szCs w:val="20"/>
        </w:rPr>
        <w:t xml:space="preserve">Additional switch loss subject to CA considering </w:t>
      </w:r>
      <w:r w:rsidRPr="002D6206">
        <w:rPr>
          <w:rFonts w:ascii="Times New Roman" w:hAnsi="Times New Roman"/>
          <w:kern w:val="0"/>
          <w:szCs w:val="20"/>
        </w:rPr>
        <w:t>∆</w:t>
      </w:r>
      <w:r w:rsidRPr="002D6206">
        <w:rPr>
          <w:rFonts w:ascii="Times New Roman" w:hAnsi="Times New Roman" w:hint="eastAsia"/>
          <w:kern w:val="0"/>
          <w:szCs w:val="20"/>
        </w:rPr>
        <w:t>R</w:t>
      </w:r>
      <w:r w:rsidRPr="004D4F7E">
        <w:rPr>
          <w:rFonts w:ascii="Times New Roman" w:hAnsi="Times New Roman" w:hint="eastAsia"/>
          <w:kern w:val="0"/>
          <w:szCs w:val="20"/>
          <w:vertAlign w:val="subscript"/>
        </w:rPr>
        <w:t>ib</w:t>
      </w:r>
      <w:r w:rsidRPr="002D6206">
        <w:rPr>
          <w:rFonts w:ascii="Times New Roman" w:hAnsi="Times New Roman" w:hint="eastAsia"/>
          <w:kern w:val="0"/>
          <w:szCs w:val="20"/>
        </w:rPr>
        <w:t xml:space="preserve">: 1 dB </w:t>
      </w:r>
    </w:p>
    <w:p w14:paraId="7852EC33" w14:textId="77777777" w:rsidR="00D845C7" w:rsidRPr="002D6206" w:rsidRDefault="00D845C7" w:rsidP="00D845C7">
      <w:pPr>
        <w:pStyle w:val="af2"/>
        <w:numPr>
          <w:ilvl w:val="1"/>
          <w:numId w:val="56"/>
        </w:numPr>
        <w:ind w:leftChars="0"/>
        <w:rPr>
          <w:rFonts w:ascii="Times New Roman" w:hAnsi="Times New Roman"/>
          <w:kern w:val="0"/>
          <w:szCs w:val="20"/>
        </w:rPr>
      </w:pPr>
      <w:r w:rsidRPr="002D6206">
        <w:rPr>
          <w:rFonts w:ascii="Times New Roman" w:hAnsi="Times New Roman" w:hint="eastAsia"/>
          <w:kern w:val="0"/>
          <w:szCs w:val="20"/>
        </w:rPr>
        <w:t>TDD switch: 1dB</w:t>
      </w:r>
    </w:p>
    <w:p w14:paraId="203C4E60" w14:textId="77777777" w:rsidR="00D845C7" w:rsidRPr="002D6206" w:rsidRDefault="00D845C7" w:rsidP="00D845C7">
      <w:pPr>
        <w:pStyle w:val="af2"/>
        <w:numPr>
          <w:ilvl w:val="1"/>
          <w:numId w:val="56"/>
        </w:numPr>
        <w:ind w:leftChars="0"/>
        <w:rPr>
          <w:rFonts w:ascii="Times New Roman" w:hAnsi="Times New Roman"/>
          <w:kern w:val="0"/>
          <w:szCs w:val="20"/>
        </w:rPr>
      </w:pPr>
      <w:r w:rsidRPr="002D6206">
        <w:rPr>
          <w:rFonts w:ascii="Times New Roman" w:hAnsi="Times New Roman" w:hint="eastAsia"/>
          <w:kern w:val="0"/>
          <w:szCs w:val="20"/>
        </w:rPr>
        <w:t xml:space="preserve">Total RF front end loss (around 7 GHz): 3.3 dB (including CA impact) </w:t>
      </w:r>
    </w:p>
    <w:p w14:paraId="44977771" w14:textId="77777777" w:rsidR="00D845C7" w:rsidRPr="00AD3BE3" w:rsidRDefault="00D845C7" w:rsidP="00D845C7">
      <w:pPr>
        <w:pStyle w:val="af2"/>
        <w:numPr>
          <w:ilvl w:val="0"/>
          <w:numId w:val="56"/>
        </w:numPr>
        <w:ind w:leftChars="0"/>
        <w:rPr>
          <w:rFonts w:ascii="Times New Roman" w:hAnsi="Times New Roman"/>
        </w:rPr>
      </w:pPr>
      <w:r w:rsidRPr="00AD3BE3">
        <w:rPr>
          <w:rFonts w:ascii="Times New Roman" w:hAnsi="Times New Roman" w:hint="eastAsia"/>
        </w:rPr>
        <w:t>LNA</w:t>
      </w:r>
    </w:p>
    <w:p w14:paraId="01CDF73B" w14:textId="77777777" w:rsidR="00D845C7" w:rsidRPr="00B13ECC" w:rsidRDefault="00D845C7" w:rsidP="00D845C7">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Gain: 15 dB</w:t>
      </w:r>
    </w:p>
    <w:p w14:paraId="5592495B" w14:textId="77777777" w:rsidR="00D845C7" w:rsidRPr="00B13ECC" w:rsidRDefault="00D845C7" w:rsidP="00D845C7">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NF:3~7 dB</w:t>
      </w:r>
    </w:p>
    <w:p w14:paraId="6815075E" w14:textId="77777777" w:rsidR="00D845C7" w:rsidRPr="00AD3BE3" w:rsidRDefault="00D845C7" w:rsidP="00D845C7">
      <w:pPr>
        <w:pStyle w:val="af2"/>
        <w:numPr>
          <w:ilvl w:val="0"/>
          <w:numId w:val="56"/>
        </w:numPr>
        <w:ind w:leftChars="0"/>
        <w:rPr>
          <w:rFonts w:ascii="Times New Roman" w:hAnsi="Times New Roman"/>
        </w:rPr>
      </w:pPr>
      <w:r w:rsidRPr="00AD3BE3">
        <w:rPr>
          <w:rFonts w:ascii="Times New Roman" w:hAnsi="Times New Roman"/>
        </w:rPr>
        <w:t>Gain block</w:t>
      </w:r>
    </w:p>
    <w:p w14:paraId="09C893CB" w14:textId="77777777" w:rsidR="00D845C7" w:rsidRPr="00B13ECC" w:rsidRDefault="00D845C7" w:rsidP="00D845C7">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Gain:20 dB</w:t>
      </w:r>
    </w:p>
    <w:p w14:paraId="6EDA82C6" w14:textId="77777777" w:rsidR="00D845C7" w:rsidRPr="00B13ECC" w:rsidRDefault="00D845C7" w:rsidP="00D845C7">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NF: 7 dB</w:t>
      </w:r>
    </w:p>
    <w:p w14:paraId="4FD7D054" w14:textId="77777777" w:rsidR="00D845C7" w:rsidRPr="00B13ECC" w:rsidRDefault="00D845C7" w:rsidP="00D845C7">
      <w:pPr>
        <w:rPr>
          <w:lang w:val="en-US" w:eastAsia="ko-KR"/>
        </w:rPr>
      </w:pPr>
    </w:p>
    <w:p w14:paraId="255FFDA9" w14:textId="77777777" w:rsidR="00D845C7" w:rsidRPr="00D845C7" w:rsidRDefault="00D845C7" w:rsidP="00D845C7">
      <w:pPr>
        <w:pStyle w:val="af2"/>
        <w:numPr>
          <w:ilvl w:val="0"/>
          <w:numId w:val="56"/>
        </w:numPr>
        <w:ind w:leftChars="0"/>
        <w:rPr>
          <w:rFonts w:ascii="Times New Roman" w:hAnsi="Times New Roman"/>
        </w:rPr>
      </w:pPr>
      <w:r w:rsidRPr="00D845C7">
        <w:rPr>
          <w:rFonts w:ascii="Times New Roman" w:hAnsi="Times New Roman" w:hint="eastAsia"/>
        </w:rPr>
        <w:t>NF calculation</w:t>
      </w:r>
    </w:p>
    <w:p w14:paraId="6E92F962" w14:textId="77777777" w:rsidR="00D845C7" w:rsidRPr="00AD3BE3" w:rsidRDefault="00D845C7" w:rsidP="00D845C7">
      <w:pPr>
        <w:pStyle w:val="af2"/>
        <w:numPr>
          <w:ilvl w:val="1"/>
          <w:numId w:val="56"/>
        </w:numPr>
        <w:ind w:leftChars="0"/>
        <w:rPr>
          <w:rFonts w:ascii="Times New Roman" w:hAnsi="Times New Roman"/>
          <w:b/>
          <w:bCs/>
        </w:rPr>
      </w:pPr>
      <w:r w:rsidRPr="00AD3BE3">
        <w:rPr>
          <w:rFonts w:ascii="Times New Roman" w:hAnsi="Times New Roman"/>
          <w:b/>
          <w:bCs/>
        </w:rPr>
        <w:t>Total noise figure: 6.6~ 10.4 dB (Typical temp), 9.6~13.4 dB (extreme temp)</w:t>
      </w:r>
    </w:p>
    <w:p w14:paraId="0BDB3634" w14:textId="77777777" w:rsidR="00B8161D" w:rsidRPr="00D845C7" w:rsidRDefault="00B8161D" w:rsidP="000611E1">
      <w:pPr>
        <w:rPr>
          <w:b/>
          <w:bCs/>
          <w:lang w:val="en-US" w:eastAsia="ko-KR"/>
        </w:rPr>
      </w:pPr>
    </w:p>
    <w:p w14:paraId="73C3DA34" w14:textId="43CF8DB1" w:rsidR="000611E1" w:rsidRDefault="000611E1" w:rsidP="000B0576">
      <w:pPr>
        <w:rPr>
          <w:lang w:val="en-US" w:eastAsia="ko-KR"/>
        </w:rPr>
      </w:pPr>
      <w:r>
        <w:rPr>
          <w:rFonts w:hint="eastAsia"/>
          <w:b/>
          <w:lang w:val="en-US" w:eastAsia="ko-KR"/>
        </w:rPr>
        <w:t xml:space="preserve">Proposal </w:t>
      </w:r>
      <w:r w:rsidR="009E23D7">
        <w:rPr>
          <w:rFonts w:hint="eastAsia"/>
          <w:b/>
          <w:lang w:val="en-US" w:eastAsia="ko-KR"/>
        </w:rPr>
        <w:t>6</w:t>
      </w:r>
      <w:r>
        <w:rPr>
          <w:rFonts w:hint="eastAsia"/>
          <w:b/>
          <w:lang w:val="en-US" w:eastAsia="ko-KR"/>
        </w:rPr>
        <w:t xml:space="preserve">: </w:t>
      </w:r>
      <w:r w:rsidRPr="000611E1">
        <w:rPr>
          <w:lang w:val="en-US" w:eastAsia="ko-KR"/>
        </w:rPr>
        <w:t>The criterion for the IM (</w:t>
      </w:r>
      <w:r w:rsidR="000C401E">
        <w:rPr>
          <w:rFonts w:hint="eastAsia"/>
          <w:lang w:val="en-US" w:eastAsia="ko-KR"/>
        </w:rPr>
        <w:t>implementation margin</w:t>
      </w:r>
      <w:r w:rsidRPr="000611E1">
        <w:rPr>
          <w:lang w:val="en-US" w:eastAsia="ko-KR"/>
        </w:rPr>
        <w:t>) value needs to be more clearly defined in 6G.</w:t>
      </w:r>
    </w:p>
    <w:p w14:paraId="2202FD03" w14:textId="439F9258" w:rsidR="00261903" w:rsidRDefault="00553A5A" w:rsidP="00B23452">
      <w:pPr>
        <w:pStyle w:val="2"/>
        <w:rPr>
          <w:lang w:val="en-US" w:eastAsia="ko-KR"/>
        </w:rPr>
      </w:pPr>
      <w:r>
        <w:rPr>
          <w:rFonts w:hint="eastAsia"/>
          <w:lang w:val="en-US" w:eastAsia="ko-KR"/>
        </w:rPr>
        <w:lastRenderedPageBreak/>
        <w:t xml:space="preserve"> </w:t>
      </w:r>
      <w:r w:rsidR="00337365" w:rsidRPr="00337365">
        <w:rPr>
          <w:lang w:val="en-US" w:eastAsia="ko-KR"/>
        </w:rPr>
        <w:t>Frequency range between FR1 and FR2-1</w:t>
      </w:r>
    </w:p>
    <w:tbl>
      <w:tblPr>
        <w:tblStyle w:val="aa"/>
        <w:tblW w:w="0" w:type="auto"/>
        <w:tblLook w:val="04A0" w:firstRow="1" w:lastRow="0" w:firstColumn="1" w:lastColumn="0" w:noHBand="0" w:noVBand="1"/>
      </w:tblPr>
      <w:tblGrid>
        <w:gridCol w:w="9855"/>
      </w:tblGrid>
      <w:tr w:rsidR="00337365" w14:paraId="7264C6F9" w14:textId="77777777" w:rsidTr="00337365">
        <w:tc>
          <w:tcPr>
            <w:tcW w:w="9855" w:type="dxa"/>
          </w:tcPr>
          <w:p w14:paraId="423BE81D" w14:textId="77777777" w:rsidR="00337365" w:rsidRPr="00055549" w:rsidRDefault="00337365" w:rsidP="00337365">
            <w:pPr>
              <w:rPr>
                <w:lang w:eastAsia="ja-JP"/>
              </w:rPr>
            </w:pPr>
            <w:r w:rsidRPr="00055549">
              <w:rPr>
                <w:lang w:eastAsia="ja-JP"/>
              </w:rPr>
              <w:t>Topic #7: Frequency range between FR1 and FR2-1</w:t>
            </w:r>
          </w:p>
          <w:p w14:paraId="0F448265" w14:textId="77777777" w:rsidR="00337365" w:rsidRPr="00055549" w:rsidRDefault="00337365" w:rsidP="00337365">
            <w:pPr>
              <w:pStyle w:val="af2"/>
              <w:widowControl/>
              <w:numPr>
                <w:ilvl w:val="0"/>
                <w:numId w:val="25"/>
              </w:numPr>
              <w:wordWrap/>
              <w:autoSpaceDE/>
              <w:autoSpaceDN/>
              <w:spacing w:after="120"/>
              <w:ind w:leftChars="0" w:left="720"/>
              <w:jc w:val="left"/>
              <w:rPr>
                <w:rFonts w:eastAsia="SimSun"/>
                <w:szCs w:val="24"/>
                <w:lang w:eastAsia="zh-CN"/>
              </w:rPr>
            </w:pPr>
            <w:r w:rsidRPr="00055549">
              <w:rPr>
                <w:rFonts w:eastAsia="SimSun"/>
                <w:szCs w:val="24"/>
                <w:lang w:eastAsia="zh-CN"/>
              </w:rPr>
              <w:t>Agreements</w:t>
            </w:r>
          </w:p>
          <w:p w14:paraId="654064B8" w14:textId="4624D3ED" w:rsidR="00337365" w:rsidRPr="00337365" w:rsidRDefault="00337365" w:rsidP="00337365">
            <w:pPr>
              <w:pStyle w:val="af2"/>
              <w:widowControl/>
              <w:numPr>
                <w:ilvl w:val="1"/>
                <w:numId w:val="25"/>
              </w:numPr>
              <w:wordWrap/>
              <w:autoSpaceDE/>
              <w:autoSpaceDN/>
              <w:spacing w:after="120"/>
              <w:ind w:leftChars="0" w:left="1440"/>
              <w:jc w:val="left"/>
              <w:rPr>
                <w:rFonts w:eastAsia="SimSun"/>
                <w:szCs w:val="24"/>
                <w:lang w:eastAsia="zh-CN"/>
              </w:rPr>
            </w:pPr>
            <w:r w:rsidRPr="00055549">
              <w:rPr>
                <w:rFonts w:eastAsia="SimSun"/>
                <w:szCs w:val="24"/>
                <w:lang w:eastAsia="zh-CN"/>
              </w:rPr>
              <w:t>Study UE RF front end characteristics considering potential differences between e.g. frequencies around 7 GHz and around 15 GHz.</w:t>
            </w:r>
          </w:p>
        </w:tc>
      </w:tr>
    </w:tbl>
    <w:p w14:paraId="6AD8DC56" w14:textId="6D51C4AB" w:rsidR="00C5752A" w:rsidRPr="00C20D81" w:rsidRDefault="00C5752A" w:rsidP="00C5752A">
      <w:pPr>
        <w:rPr>
          <w:lang w:val="en-US"/>
        </w:rPr>
      </w:pPr>
      <w:r w:rsidRPr="00C20D81">
        <w:rPr>
          <w:lang w:val="en-US"/>
        </w:rPr>
        <w:t>In 5G, frequency ranges are divided into FR1 and FR2. FR1 (sub-6 GHz) typically requires conducted RF testing, while FR2 (mmWave) mandates OTA testing. This distinction arises from fundamental propagation characteristics: as frequency increases, directivity becomes higher and free-space path loss increases. To compensate for these effects, FR2 adopts beamforming as a key technique.</w:t>
      </w:r>
      <w:r w:rsidRPr="00C20D81">
        <w:rPr>
          <w:lang w:val="en-US"/>
        </w:rPr>
        <w:br/>
        <w:t>In 6G studies, frequencies around 7 GHz and 15 GHz are being considered as representative points. These frequencies lie in a transition region between the clearly separated FR1 and FR2 ranges in 5G. Consequently, UE RF front-end characteristics may exhibit mixed properties of both FR1 and FR2.</w:t>
      </w:r>
    </w:p>
    <w:p w14:paraId="1C89C269" w14:textId="37481B94" w:rsidR="00C5752A" w:rsidRPr="00ED520E" w:rsidRDefault="00C5752A" w:rsidP="00ED520E">
      <w:pPr>
        <w:pStyle w:val="af2"/>
        <w:numPr>
          <w:ilvl w:val="0"/>
          <w:numId w:val="56"/>
        </w:numPr>
        <w:ind w:leftChars="0"/>
        <w:jc w:val="left"/>
        <w:rPr>
          <w:rFonts w:ascii="Times New Roman" w:hAnsi="Times New Roman"/>
          <w:kern w:val="0"/>
          <w:szCs w:val="20"/>
        </w:rPr>
      </w:pPr>
      <w:r w:rsidRPr="00ED520E">
        <w:rPr>
          <w:rFonts w:ascii="Times New Roman" w:hAnsi="Times New Roman"/>
          <w:kern w:val="0"/>
          <w:szCs w:val="20"/>
        </w:rPr>
        <w:t>Around 7 GHz: closer to FR1 characteristics; a baseline assumption could be similar to the 5G FR1 default architecture (e.g., 1T2R) but with a higher power class.</w:t>
      </w:r>
    </w:p>
    <w:p w14:paraId="0B2441CB" w14:textId="77777777" w:rsidR="00ED520E" w:rsidRDefault="00C5752A" w:rsidP="00ED520E">
      <w:pPr>
        <w:pStyle w:val="af2"/>
        <w:numPr>
          <w:ilvl w:val="0"/>
          <w:numId w:val="56"/>
        </w:numPr>
        <w:ind w:leftChars="0"/>
        <w:jc w:val="left"/>
        <w:rPr>
          <w:rFonts w:ascii="Times New Roman" w:hAnsi="Times New Roman"/>
          <w:kern w:val="0"/>
          <w:szCs w:val="20"/>
        </w:rPr>
      </w:pPr>
      <w:r w:rsidRPr="00ED520E">
        <w:rPr>
          <w:rFonts w:ascii="Times New Roman" w:hAnsi="Times New Roman"/>
          <w:kern w:val="0"/>
          <w:szCs w:val="20"/>
        </w:rPr>
        <w:t>Around 15 GHz: closer to FR2 characteristics; a baseline assumption could follow the 5G FR2 PC3 default architecture (e.g., 4-array, 1-panel) with beamforming capability.</w:t>
      </w:r>
    </w:p>
    <w:p w14:paraId="124D3F70" w14:textId="020C63DD" w:rsidR="00C5752A" w:rsidRPr="00ED520E" w:rsidRDefault="00C5752A" w:rsidP="00ED520E">
      <w:r w:rsidRPr="00ED520E">
        <w:rPr>
          <w:rFonts w:eastAsiaTheme="minorEastAsia"/>
        </w:rPr>
        <w:br/>
        <w:t xml:space="preserve">The </w:t>
      </w:r>
      <w:r w:rsidR="00375666">
        <w:rPr>
          <w:rFonts w:eastAsiaTheme="minorEastAsia" w:hint="eastAsia"/>
          <w:lang w:eastAsia="ko-KR"/>
        </w:rPr>
        <w:t>frequency range</w:t>
      </w:r>
      <w:r w:rsidRPr="00ED520E">
        <w:rPr>
          <w:rFonts w:eastAsiaTheme="minorEastAsia"/>
        </w:rPr>
        <w:t xml:space="preserve"> between FR1 and FR2 requires careful consideration of RF front-end design trade-offs, including antenna size, isolation, PA efficiency, and test methodology (conducted vs OTA).</w:t>
      </w:r>
    </w:p>
    <w:p w14:paraId="572E6F6C" w14:textId="77777777" w:rsidR="00337365" w:rsidRPr="00375666" w:rsidRDefault="00337365" w:rsidP="00337365">
      <w:pPr>
        <w:pStyle w:val="a1"/>
        <w:rPr>
          <w:lang w:eastAsia="ko-KR"/>
        </w:rPr>
      </w:pPr>
    </w:p>
    <w:p w14:paraId="7F844BBA" w14:textId="0B3EFBCF" w:rsidR="00F03E88" w:rsidRDefault="00F03E88" w:rsidP="00F03E88">
      <w:pPr>
        <w:rPr>
          <w:lang w:val="en-US" w:eastAsia="ko-KR"/>
        </w:rPr>
      </w:pPr>
      <w:r>
        <w:rPr>
          <w:rFonts w:hint="eastAsia"/>
          <w:b/>
          <w:lang w:val="en-US" w:eastAsia="ko-KR"/>
        </w:rPr>
        <w:t xml:space="preserve">Proposal </w:t>
      </w:r>
      <w:r w:rsidR="00733692">
        <w:rPr>
          <w:rFonts w:hint="eastAsia"/>
          <w:b/>
          <w:lang w:val="en-US" w:eastAsia="ko-KR"/>
        </w:rPr>
        <w:t>7</w:t>
      </w:r>
      <w:r>
        <w:rPr>
          <w:rFonts w:hint="eastAsia"/>
          <w:b/>
          <w:lang w:val="en-US" w:eastAsia="ko-KR"/>
        </w:rPr>
        <w:t xml:space="preserve">: </w:t>
      </w:r>
      <w:r>
        <w:rPr>
          <w:rFonts w:hint="eastAsia"/>
          <w:lang w:val="en-US" w:eastAsia="ko-KR"/>
        </w:rPr>
        <w:t>Consider UE RF front-end characteristics as shown below</w:t>
      </w:r>
      <w:r w:rsidR="00A3597F">
        <w:rPr>
          <w:rFonts w:hint="eastAsia"/>
          <w:lang w:val="en-US" w:eastAsia="ko-KR"/>
        </w:rPr>
        <w:t>.</w:t>
      </w:r>
    </w:p>
    <w:p w14:paraId="08E587CE" w14:textId="77777777" w:rsidR="00F03E88" w:rsidRPr="00ED520E" w:rsidRDefault="00F03E88" w:rsidP="00F03E88">
      <w:pPr>
        <w:pStyle w:val="af2"/>
        <w:numPr>
          <w:ilvl w:val="0"/>
          <w:numId w:val="56"/>
        </w:numPr>
        <w:ind w:leftChars="0"/>
        <w:jc w:val="left"/>
        <w:rPr>
          <w:rFonts w:ascii="Times New Roman" w:hAnsi="Times New Roman"/>
          <w:kern w:val="0"/>
          <w:szCs w:val="20"/>
        </w:rPr>
      </w:pPr>
      <w:r w:rsidRPr="00ED520E">
        <w:rPr>
          <w:rFonts w:ascii="Times New Roman" w:hAnsi="Times New Roman"/>
          <w:kern w:val="0"/>
          <w:szCs w:val="20"/>
        </w:rPr>
        <w:t xml:space="preserve">Around 7 GHz: closer to FR1 characteristics; </w:t>
      </w:r>
      <w:r w:rsidRPr="00F03E88">
        <w:rPr>
          <w:rFonts w:ascii="Times New Roman" w:hAnsi="Times New Roman"/>
          <w:b/>
          <w:bCs/>
          <w:kern w:val="0"/>
          <w:szCs w:val="20"/>
        </w:rPr>
        <w:t>a baseline assumption could be similar to the 5G FR1 default architecture (e.g., 1T2R) but with a higher power class</w:t>
      </w:r>
      <w:r w:rsidRPr="00ED520E">
        <w:rPr>
          <w:rFonts w:ascii="Times New Roman" w:hAnsi="Times New Roman"/>
          <w:kern w:val="0"/>
          <w:szCs w:val="20"/>
        </w:rPr>
        <w:t>.</w:t>
      </w:r>
    </w:p>
    <w:p w14:paraId="68978DCD" w14:textId="77777777" w:rsidR="00F03E88" w:rsidRDefault="00F03E88" w:rsidP="00F03E88">
      <w:pPr>
        <w:pStyle w:val="af2"/>
        <w:numPr>
          <w:ilvl w:val="0"/>
          <w:numId w:val="56"/>
        </w:numPr>
        <w:ind w:leftChars="0"/>
        <w:jc w:val="left"/>
        <w:rPr>
          <w:rFonts w:ascii="Times New Roman" w:hAnsi="Times New Roman"/>
          <w:kern w:val="0"/>
          <w:szCs w:val="20"/>
        </w:rPr>
      </w:pPr>
      <w:r w:rsidRPr="00ED520E">
        <w:rPr>
          <w:rFonts w:ascii="Times New Roman" w:hAnsi="Times New Roman"/>
          <w:kern w:val="0"/>
          <w:szCs w:val="20"/>
        </w:rPr>
        <w:t xml:space="preserve">Around 15 GHz: closer to FR2 characteristics; </w:t>
      </w:r>
      <w:r w:rsidRPr="00F03E88">
        <w:rPr>
          <w:rFonts w:ascii="Times New Roman" w:hAnsi="Times New Roman"/>
          <w:b/>
          <w:bCs/>
          <w:kern w:val="0"/>
          <w:szCs w:val="20"/>
        </w:rPr>
        <w:t>a baseline assumption could follow the 5G FR2 PC3 default architecture (e.g., 4-array, 1-panel) with beamforming capability</w:t>
      </w:r>
      <w:r w:rsidRPr="00ED520E">
        <w:rPr>
          <w:rFonts w:ascii="Times New Roman" w:hAnsi="Times New Roman"/>
          <w:kern w:val="0"/>
          <w:szCs w:val="20"/>
        </w:rPr>
        <w:t>.</w:t>
      </w:r>
    </w:p>
    <w:p w14:paraId="12F06388" w14:textId="77777777" w:rsidR="00337365" w:rsidRPr="00337365" w:rsidRDefault="00337365" w:rsidP="00337365">
      <w:pPr>
        <w:pStyle w:val="a1"/>
        <w:rPr>
          <w:lang w:val="en-US" w:eastAsia="ko-KR"/>
        </w:rPr>
      </w:pPr>
    </w:p>
    <w:p w14:paraId="617999FD" w14:textId="5A5864C6" w:rsidR="00261903" w:rsidRDefault="00261903" w:rsidP="00B65EE9">
      <w:pPr>
        <w:pStyle w:val="2"/>
        <w:rPr>
          <w:lang w:eastAsia="ko-KR"/>
        </w:rPr>
      </w:pPr>
      <w:r w:rsidRPr="00E445F1">
        <w:rPr>
          <w:lang w:eastAsia="ja-JP"/>
        </w:rPr>
        <w:t>∆T</w:t>
      </w:r>
      <w:r w:rsidRPr="0094081F">
        <w:rPr>
          <w:vertAlign w:val="subscript"/>
          <w:lang w:eastAsia="ja-JP"/>
        </w:rPr>
        <w:t>IB</w:t>
      </w:r>
      <w:r>
        <w:rPr>
          <w:rFonts w:hint="eastAsia"/>
          <w:lang w:eastAsia="ko-KR"/>
        </w:rPr>
        <w:t>/</w:t>
      </w:r>
      <w:r w:rsidRPr="00E445F1">
        <w:rPr>
          <w:lang w:eastAsia="ko-KR"/>
        </w:rPr>
        <w:t>∆R</w:t>
      </w:r>
      <w:r w:rsidRPr="0094081F">
        <w:rPr>
          <w:vertAlign w:val="subscript"/>
          <w:lang w:eastAsia="ko-KR"/>
        </w:rPr>
        <w:t>IB</w:t>
      </w:r>
      <w:r w:rsidRPr="00E445F1">
        <w:rPr>
          <w:lang w:eastAsia="ko-KR"/>
        </w:rPr>
        <w:t xml:space="preserve"> </w:t>
      </w:r>
      <w:r w:rsidRPr="00B65EE9">
        <w:rPr>
          <w:rFonts w:hint="eastAsia"/>
        </w:rPr>
        <w:t>Simplification</w:t>
      </w:r>
      <w:r>
        <w:rPr>
          <w:rFonts w:hint="eastAsia"/>
          <w:lang w:eastAsia="ko-KR"/>
        </w:rPr>
        <w:t xml:space="preserve"> </w:t>
      </w:r>
    </w:p>
    <w:tbl>
      <w:tblPr>
        <w:tblStyle w:val="aa"/>
        <w:tblW w:w="0" w:type="auto"/>
        <w:tblLook w:val="04A0" w:firstRow="1" w:lastRow="0" w:firstColumn="1" w:lastColumn="0" w:noHBand="0" w:noVBand="1"/>
      </w:tblPr>
      <w:tblGrid>
        <w:gridCol w:w="9855"/>
      </w:tblGrid>
      <w:tr w:rsidR="00261903" w14:paraId="1D1C3524" w14:textId="77777777" w:rsidTr="00E85835">
        <w:tc>
          <w:tcPr>
            <w:tcW w:w="9855" w:type="dxa"/>
          </w:tcPr>
          <w:p w14:paraId="11155B00" w14:textId="77777777" w:rsidR="00261903" w:rsidRDefault="00261903" w:rsidP="00E85835">
            <w:r>
              <w:t>Sub-topic 2-5: ∆TIB and ∆RIB in 6G</w:t>
            </w:r>
          </w:p>
          <w:p w14:paraId="7B50CB8A" w14:textId="77777777" w:rsidR="00261903" w:rsidRDefault="00261903" w:rsidP="00E85835">
            <w:pPr>
              <w:rPr>
                <w:i/>
                <w:color w:val="0070C0"/>
                <w:lang w:val="en-US" w:eastAsia="zh-CN"/>
              </w:rPr>
            </w:pPr>
            <w:r>
              <w:rPr>
                <w:lang w:val="sv-SE" w:eastAsia="zh-CN"/>
              </w:rPr>
              <w:t>The ∆TIB and ∆RIB defined per specific band combination roots in the first introduction of CA in LTE times. Therefore, some companies are now questioning whether there is really still a need for these in 6G. Additionally, there have been multiple attempts to align and clarify the rules for defining the ∆TIB and ∆RIB values, but there is still no unified way specified. This is wanted to be addressed by other companies.</w:t>
            </w:r>
          </w:p>
          <w:p w14:paraId="659D6457" w14:textId="77777777" w:rsidR="00261903" w:rsidRDefault="00261903" w:rsidP="00E85835">
            <w:pPr>
              <w:rPr>
                <w:b/>
                <w:color w:val="0070C0"/>
                <w:u w:val="single"/>
                <w:lang w:eastAsia="ko-KR"/>
              </w:rPr>
            </w:pPr>
            <w:r>
              <w:rPr>
                <w:b/>
                <w:color w:val="0070C0"/>
                <w:u w:val="single"/>
                <w:lang w:eastAsia="ko-KR"/>
              </w:rPr>
              <w:t>Issue 2-5-1: ∆TIB in 6G</w:t>
            </w:r>
          </w:p>
          <w:p w14:paraId="621F5D82" w14:textId="77777777" w:rsidR="00261903" w:rsidRDefault="00261903" w:rsidP="00E85835">
            <w:pPr>
              <w:pStyle w:val="af2"/>
              <w:widowControl/>
              <w:numPr>
                <w:ilvl w:val="0"/>
                <w:numId w:val="25"/>
              </w:numPr>
              <w:wordWrap/>
              <w:autoSpaceDE/>
              <w:autoSpaceDN/>
              <w:spacing w:after="120"/>
              <w:ind w:leftChars="0" w:left="720"/>
              <w:jc w:val="left"/>
              <w:rPr>
                <w:rFonts w:eastAsia="SimSun"/>
                <w:color w:val="0070C0"/>
                <w:szCs w:val="24"/>
                <w:lang w:eastAsia="zh-CN"/>
              </w:rPr>
            </w:pPr>
            <w:r>
              <w:rPr>
                <w:rFonts w:eastAsia="SimSun"/>
                <w:color w:val="0070C0"/>
                <w:szCs w:val="24"/>
                <w:lang w:eastAsia="zh-CN"/>
              </w:rPr>
              <w:t>Proposals</w:t>
            </w:r>
          </w:p>
          <w:p w14:paraId="68532063" w14:textId="77777777" w:rsidR="00261903" w:rsidRDefault="00261903" w:rsidP="00E85835">
            <w:pPr>
              <w:pStyle w:val="af2"/>
              <w:widowControl/>
              <w:numPr>
                <w:ilvl w:val="1"/>
                <w:numId w:val="25"/>
              </w:numPr>
              <w:wordWrap/>
              <w:autoSpaceDE/>
              <w:autoSpaceDN/>
              <w:spacing w:after="120"/>
              <w:ind w:leftChars="0" w:left="1440"/>
              <w:jc w:val="left"/>
              <w:rPr>
                <w:rFonts w:eastAsia="SimSun"/>
                <w:color w:val="0070C0"/>
                <w:szCs w:val="24"/>
                <w:lang w:eastAsia="zh-CN"/>
              </w:rPr>
            </w:pPr>
            <w:r>
              <w:rPr>
                <w:rFonts w:eastAsia="SimSun"/>
                <w:color w:val="0070C0"/>
                <w:szCs w:val="24"/>
                <w:lang w:eastAsia="zh-CN"/>
              </w:rPr>
              <w:t>Option 1: RAN4 shall not consider ∆TIB for 6G</w:t>
            </w:r>
          </w:p>
          <w:p w14:paraId="580E5FD6" w14:textId="77777777" w:rsidR="00261903" w:rsidRDefault="00261903" w:rsidP="00E85835">
            <w:pPr>
              <w:pStyle w:val="af2"/>
              <w:widowControl/>
              <w:numPr>
                <w:ilvl w:val="1"/>
                <w:numId w:val="25"/>
              </w:numPr>
              <w:wordWrap/>
              <w:autoSpaceDE/>
              <w:autoSpaceDN/>
              <w:spacing w:after="120"/>
              <w:ind w:leftChars="0" w:left="1440"/>
              <w:jc w:val="left"/>
              <w:rPr>
                <w:rFonts w:eastAsia="SimSun"/>
                <w:color w:val="0070C0"/>
                <w:szCs w:val="24"/>
                <w:lang w:eastAsia="zh-CN"/>
              </w:rPr>
            </w:pPr>
            <w:r>
              <w:rPr>
                <w:rFonts w:eastAsia="SimSun"/>
                <w:color w:val="0070C0"/>
                <w:szCs w:val="24"/>
                <w:lang w:eastAsia="zh-CN"/>
              </w:rPr>
              <w:t>Option 2: RAN4 shall study if ∆TIB is needed, defined for 6G</w:t>
            </w:r>
          </w:p>
          <w:p w14:paraId="3A7F87D5" w14:textId="77777777" w:rsidR="00261903" w:rsidRDefault="00261903" w:rsidP="00E85835">
            <w:pPr>
              <w:pStyle w:val="af2"/>
              <w:widowControl/>
              <w:numPr>
                <w:ilvl w:val="1"/>
                <w:numId w:val="25"/>
              </w:numPr>
              <w:wordWrap/>
              <w:autoSpaceDE/>
              <w:autoSpaceDN/>
              <w:spacing w:after="120"/>
              <w:ind w:leftChars="0" w:left="1440"/>
              <w:jc w:val="left"/>
              <w:rPr>
                <w:rFonts w:eastAsia="SimSun"/>
                <w:color w:val="0070C0"/>
                <w:szCs w:val="24"/>
                <w:lang w:eastAsia="zh-CN"/>
              </w:rPr>
            </w:pPr>
            <w:r>
              <w:rPr>
                <w:rFonts w:eastAsia="SimSun"/>
                <w:color w:val="0070C0"/>
                <w:szCs w:val="24"/>
                <w:lang w:eastAsia="zh-CN"/>
              </w:rPr>
              <w:t>Option 3: RAN4 shall continue to define ∆TIB for 6G but unify and specify how a value is determined.</w:t>
            </w:r>
          </w:p>
          <w:p w14:paraId="498AD038" w14:textId="77777777" w:rsidR="00261903" w:rsidRPr="0094099F" w:rsidRDefault="00261903" w:rsidP="00E85835">
            <w:pPr>
              <w:pStyle w:val="af2"/>
              <w:widowControl/>
              <w:numPr>
                <w:ilvl w:val="0"/>
                <w:numId w:val="25"/>
              </w:numPr>
              <w:wordWrap/>
              <w:autoSpaceDE/>
              <w:autoSpaceDN/>
              <w:spacing w:after="120"/>
              <w:ind w:leftChars="0" w:left="720"/>
              <w:jc w:val="left"/>
              <w:rPr>
                <w:color w:val="0070C0"/>
                <w:szCs w:val="24"/>
                <w:highlight w:val="green"/>
                <w:lang w:eastAsia="zh-CN"/>
              </w:rPr>
            </w:pPr>
            <w:r w:rsidRPr="0094099F">
              <w:rPr>
                <w:rFonts w:eastAsia="SimSun"/>
                <w:color w:val="0070C0"/>
                <w:szCs w:val="24"/>
                <w:highlight w:val="green"/>
                <w:lang w:eastAsia="zh-CN"/>
              </w:rPr>
              <w:t>WF:</w:t>
            </w:r>
          </w:p>
          <w:p w14:paraId="6D62C603" w14:textId="77777777" w:rsidR="00261903" w:rsidRPr="0094099F" w:rsidRDefault="00261903" w:rsidP="00E85835">
            <w:pPr>
              <w:pStyle w:val="af2"/>
              <w:widowControl/>
              <w:numPr>
                <w:ilvl w:val="1"/>
                <w:numId w:val="25"/>
              </w:numPr>
              <w:wordWrap/>
              <w:autoSpaceDE/>
              <w:autoSpaceDN/>
              <w:spacing w:after="120"/>
              <w:ind w:leftChars="0" w:left="1656"/>
              <w:jc w:val="left"/>
              <w:rPr>
                <w:color w:val="0070C0"/>
                <w:szCs w:val="24"/>
                <w:highlight w:val="green"/>
                <w:lang w:eastAsia="zh-CN"/>
              </w:rPr>
            </w:pPr>
            <w:r w:rsidRPr="0094099F">
              <w:rPr>
                <w:rFonts w:eastAsia="SimSun"/>
                <w:color w:val="0070C0"/>
                <w:szCs w:val="24"/>
                <w:highlight w:val="green"/>
                <w:lang w:eastAsia="zh-CN"/>
              </w:rPr>
              <w:t>RAN4 shall discuss ∆TIB requirements under the 6G general RF and UE RF agenda</w:t>
            </w:r>
          </w:p>
          <w:p w14:paraId="015360D9" w14:textId="77777777" w:rsidR="00261903" w:rsidRPr="008C1978" w:rsidRDefault="00261903" w:rsidP="00E85835">
            <w:pPr>
              <w:pStyle w:val="af2"/>
              <w:widowControl/>
              <w:numPr>
                <w:ilvl w:val="2"/>
                <w:numId w:val="25"/>
              </w:numPr>
              <w:wordWrap/>
              <w:autoSpaceDE/>
              <w:autoSpaceDN/>
              <w:spacing w:after="120"/>
              <w:ind w:leftChars="0" w:left="2376"/>
              <w:jc w:val="left"/>
              <w:rPr>
                <w:color w:val="0070C0"/>
                <w:szCs w:val="24"/>
                <w:highlight w:val="green"/>
                <w:lang w:eastAsia="zh-CN"/>
              </w:rPr>
            </w:pPr>
            <w:r w:rsidRPr="0094099F">
              <w:rPr>
                <w:rFonts w:eastAsia="SimSun"/>
                <w:color w:val="0070C0"/>
                <w:szCs w:val="24"/>
                <w:highlight w:val="green"/>
                <w:lang w:eastAsia="zh-CN"/>
              </w:rPr>
              <w:t>It is not precluded to discuss band combination related structure/use of the ∆TIB requirements under this agenda, i.e. simplification of its use</w:t>
            </w:r>
            <w:r w:rsidRPr="008C1978">
              <w:rPr>
                <w:rFonts w:eastAsia="SimSun"/>
                <w:color w:val="0070C0"/>
                <w:szCs w:val="24"/>
                <w:highlight w:val="green"/>
                <w:lang w:eastAsia="zh-CN"/>
              </w:rPr>
              <w:t>.</w:t>
            </w:r>
          </w:p>
          <w:p w14:paraId="76B70CC4" w14:textId="77777777" w:rsidR="00261903" w:rsidRDefault="00261903" w:rsidP="00E85835">
            <w:pPr>
              <w:rPr>
                <w:b/>
                <w:color w:val="0070C0"/>
                <w:u w:val="single"/>
                <w:lang w:eastAsia="ko-KR"/>
              </w:rPr>
            </w:pPr>
          </w:p>
          <w:p w14:paraId="6771B449" w14:textId="77777777" w:rsidR="00261903" w:rsidRDefault="00261903" w:rsidP="00E85835">
            <w:pPr>
              <w:rPr>
                <w:b/>
                <w:color w:val="0070C0"/>
                <w:u w:val="single"/>
                <w:lang w:eastAsia="ko-KR"/>
              </w:rPr>
            </w:pPr>
            <w:r>
              <w:rPr>
                <w:b/>
                <w:color w:val="0070C0"/>
                <w:u w:val="single"/>
                <w:lang w:eastAsia="ko-KR"/>
              </w:rPr>
              <w:t xml:space="preserve">Issue 2-5-2: </w:t>
            </w:r>
            <w:bookmarkStart w:id="9" w:name="_Hlk213332833"/>
            <w:r>
              <w:rPr>
                <w:b/>
                <w:color w:val="0070C0"/>
                <w:u w:val="single"/>
                <w:lang w:eastAsia="ko-KR"/>
              </w:rPr>
              <w:t xml:space="preserve">∆RIB </w:t>
            </w:r>
            <w:bookmarkEnd w:id="9"/>
            <w:r>
              <w:rPr>
                <w:b/>
                <w:color w:val="0070C0"/>
                <w:u w:val="single"/>
                <w:lang w:eastAsia="ko-KR"/>
              </w:rPr>
              <w:t>in 6G</w:t>
            </w:r>
          </w:p>
          <w:p w14:paraId="101E4E48" w14:textId="77777777" w:rsidR="00261903" w:rsidRDefault="00261903" w:rsidP="00E85835">
            <w:pPr>
              <w:pStyle w:val="af2"/>
              <w:widowControl/>
              <w:numPr>
                <w:ilvl w:val="0"/>
                <w:numId w:val="25"/>
              </w:numPr>
              <w:wordWrap/>
              <w:autoSpaceDE/>
              <w:autoSpaceDN/>
              <w:spacing w:after="120"/>
              <w:ind w:leftChars="0" w:left="720"/>
              <w:jc w:val="left"/>
              <w:rPr>
                <w:rFonts w:eastAsia="SimSun"/>
                <w:color w:val="0070C0"/>
                <w:szCs w:val="24"/>
                <w:lang w:eastAsia="zh-CN"/>
              </w:rPr>
            </w:pPr>
            <w:r>
              <w:rPr>
                <w:rFonts w:eastAsia="SimSun"/>
                <w:color w:val="0070C0"/>
                <w:szCs w:val="24"/>
                <w:lang w:eastAsia="zh-CN"/>
              </w:rPr>
              <w:t>Proposals</w:t>
            </w:r>
          </w:p>
          <w:p w14:paraId="75ADD9FF" w14:textId="77777777" w:rsidR="00261903" w:rsidRDefault="00261903" w:rsidP="00E85835">
            <w:pPr>
              <w:pStyle w:val="af2"/>
              <w:widowControl/>
              <w:numPr>
                <w:ilvl w:val="1"/>
                <w:numId w:val="25"/>
              </w:numPr>
              <w:wordWrap/>
              <w:autoSpaceDE/>
              <w:autoSpaceDN/>
              <w:spacing w:after="120"/>
              <w:ind w:leftChars="0" w:left="1440"/>
              <w:jc w:val="left"/>
              <w:rPr>
                <w:rFonts w:eastAsia="SimSun"/>
                <w:color w:val="0070C0"/>
                <w:szCs w:val="24"/>
                <w:lang w:eastAsia="zh-CN"/>
              </w:rPr>
            </w:pPr>
            <w:r>
              <w:rPr>
                <w:rFonts w:eastAsia="SimSun"/>
                <w:color w:val="0070C0"/>
                <w:szCs w:val="24"/>
                <w:lang w:eastAsia="zh-CN"/>
              </w:rPr>
              <w:t>Option 1: RAN4 shall not consider ∆RIB for 6G</w:t>
            </w:r>
          </w:p>
          <w:p w14:paraId="29911488" w14:textId="77777777" w:rsidR="00261903" w:rsidRDefault="00261903" w:rsidP="00E85835">
            <w:pPr>
              <w:pStyle w:val="af2"/>
              <w:widowControl/>
              <w:numPr>
                <w:ilvl w:val="1"/>
                <w:numId w:val="25"/>
              </w:numPr>
              <w:wordWrap/>
              <w:autoSpaceDE/>
              <w:autoSpaceDN/>
              <w:spacing w:after="120"/>
              <w:ind w:leftChars="0" w:left="1440"/>
              <w:jc w:val="left"/>
              <w:rPr>
                <w:rFonts w:eastAsia="SimSun"/>
                <w:color w:val="0070C0"/>
                <w:szCs w:val="24"/>
                <w:lang w:eastAsia="zh-CN"/>
              </w:rPr>
            </w:pPr>
            <w:r>
              <w:rPr>
                <w:rFonts w:eastAsia="SimSun"/>
                <w:color w:val="0070C0"/>
                <w:szCs w:val="24"/>
                <w:lang w:eastAsia="zh-CN"/>
              </w:rPr>
              <w:lastRenderedPageBreak/>
              <w:t>Option 2: RAN4 shall study if ∆RIB is needed, defined for 6G</w:t>
            </w:r>
          </w:p>
          <w:p w14:paraId="3DCD79DA" w14:textId="77777777" w:rsidR="00261903" w:rsidRDefault="00261903" w:rsidP="00E85835">
            <w:pPr>
              <w:pStyle w:val="af2"/>
              <w:widowControl/>
              <w:numPr>
                <w:ilvl w:val="1"/>
                <w:numId w:val="25"/>
              </w:numPr>
              <w:wordWrap/>
              <w:autoSpaceDE/>
              <w:autoSpaceDN/>
              <w:spacing w:after="120"/>
              <w:ind w:leftChars="0" w:left="1440"/>
              <w:jc w:val="left"/>
              <w:rPr>
                <w:rFonts w:eastAsia="SimSun"/>
                <w:color w:val="0070C0"/>
                <w:szCs w:val="24"/>
                <w:lang w:eastAsia="zh-CN"/>
              </w:rPr>
            </w:pPr>
            <w:r>
              <w:rPr>
                <w:rFonts w:eastAsia="SimSun"/>
                <w:color w:val="0070C0"/>
                <w:szCs w:val="24"/>
                <w:lang w:eastAsia="zh-CN"/>
              </w:rPr>
              <w:t xml:space="preserve">Option 3: RAN4 shall continue to define ∆RIB </w:t>
            </w:r>
            <w:proofErr w:type="gramStart"/>
            <w:r>
              <w:rPr>
                <w:rFonts w:eastAsia="SimSun"/>
                <w:color w:val="0070C0"/>
                <w:szCs w:val="24"/>
                <w:lang w:eastAsia="zh-CN"/>
              </w:rPr>
              <w:t>for  6</w:t>
            </w:r>
            <w:proofErr w:type="gramEnd"/>
            <w:r>
              <w:rPr>
                <w:rFonts w:eastAsia="SimSun"/>
                <w:color w:val="0070C0"/>
                <w:szCs w:val="24"/>
                <w:lang w:eastAsia="zh-CN"/>
              </w:rPr>
              <w:t>G but unify and specify how a value is determined.</w:t>
            </w:r>
          </w:p>
          <w:p w14:paraId="0EC86EE0" w14:textId="77777777" w:rsidR="00261903" w:rsidRPr="0094099F" w:rsidRDefault="00261903" w:rsidP="00E85835">
            <w:pPr>
              <w:pStyle w:val="af2"/>
              <w:widowControl/>
              <w:numPr>
                <w:ilvl w:val="0"/>
                <w:numId w:val="25"/>
              </w:numPr>
              <w:wordWrap/>
              <w:autoSpaceDE/>
              <w:autoSpaceDN/>
              <w:spacing w:after="120"/>
              <w:ind w:leftChars="0" w:left="720"/>
              <w:jc w:val="left"/>
              <w:rPr>
                <w:color w:val="0070C0"/>
                <w:szCs w:val="24"/>
                <w:highlight w:val="green"/>
                <w:lang w:eastAsia="zh-CN"/>
              </w:rPr>
            </w:pPr>
            <w:r w:rsidRPr="0094099F">
              <w:rPr>
                <w:rFonts w:eastAsia="SimSun"/>
                <w:color w:val="0070C0"/>
                <w:szCs w:val="24"/>
                <w:highlight w:val="green"/>
                <w:lang w:eastAsia="zh-CN"/>
              </w:rPr>
              <w:t>WF:</w:t>
            </w:r>
          </w:p>
          <w:p w14:paraId="3A523036" w14:textId="77777777" w:rsidR="00261903" w:rsidRPr="008C1978" w:rsidRDefault="00261903" w:rsidP="00E85835">
            <w:pPr>
              <w:pStyle w:val="af2"/>
              <w:widowControl/>
              <w:numPr>
                <w:ilvl w:val="1"/>
                <w:numId w:val="25"/>
              </w:numPr>
              <w:wordWrap/>
              <w:autoSpaceDE/>
              <w:autoSpaceDN/>
              <w:spacing w:after="120"/>
              <w:ind w:leftChars="0" w:left="1656"/>
              <w:jc w:val="left"/>
              <w:rPr>
                <w:color w:val="0070C0"/>
                <w:szCs w:val="24"/>
                <w:highlight w:val="green"/>
                <w:lang w:eastAsia="zh-CN"/>
              </w:rPr>
            </w:pPr>
            <w:r w:rsidRPr="008C1978">
              <w:rPr>
                <w:rFonts w:eastAsia="SimSun"/>
                <w:color w:val="0070C0"/>
                <w:szCs w:val="24"/>
                <w:highlight w:val="green"/>
                <w:lang w:eastAsia="zh-CN"/>
              </w:rPr>
              <w:t>RAN4 shall discuss ∆RIB requirements under the 6G general RF and UE RF agenda</w:t>
            </w:r>
          </w:p>
          <w:p w14:paraId="7E10613A" w14:textId="77777777" w:rsidR="00261903" w:rsidRPr="008C1978" w:rsidRDefault="00261903" w:rsidP="00E85835">
            <w:pPr>
              <w:pStyle w:val="af2"/>
              <w:widowControl/>
              <w:numPr>
                <w:ilvl w:val="2"/>
                <w:numId w:val="25"/>
              </w:numPr>
              <w:wordWrap/>
              <w:autoSpaceDE/>
              <w:autoSpaceDN/>
              <w:spacing w:after="120"/>
              <w:ind w:leftChars="0" w:left="2376"/>
              <w:jc w:val="left"/>
              <w:rPr>
                <w:color w:val="0070C0"/>
                <w:szCs w:val="24"/>
                <w:highlight w:val="green"/>
                <w:lang w:eastAsia="zh-CN"/>
              </w:rPr>
            </w:pPr>
            <w:r w:rsidRPr="008C1978">
              <w:rPr>
                <w:rFonts w:eastAsia="SimSun"/>
                <w:color w:val="0070C0"/>
                <w:szCs w:val="24"/>
                <w:highlight w:val="green"/>
                <w:lang w:eastAsia="zh-CN"/>
              </w:rPr>
              <w:t>It is not precluded to discuss band combination related structure/use of the ∆TIB requirements under this agenda, i.e. simplification of its use.</w:t>
            </w:r>
          </w:p>
          <w:p w14:paraId="556EF790" w14:textId="77777777" w:rsidR="00261903" w:rsidRPr="00191C6A" w:rsidRDefault="00261903" w:rsidP="00E85835">
            <w:pPr>
              <w:pStyle w:val="a1"/>
              <w:rPr>
                <w:lang w:val="en-US" w:eastAsia="ko-KR"/>
              </w:rPr>
            </w:pPr>
          </w:p>
        </w:tc>
      </w:tr>
    </w:tbl>
    <w:p w14:paraId="5E2F7A25" w14:textId="77777777" w:rsidR="00261903" w:rsidRDefault="00261903" w:rsidP="00261903">
      <w:pPr>
        <w:rPr>
          <w:lang w:eastAsia="ko-KR"/>
        </w:rPr>
      </w:pPr>
    </w:p>
    <w:p w14:paraId="5E6DD600" w14:textId="77777777" w:rsidR="00261903" w:rsidRDefault="00261903" w:rsidP="00261903">
      <w:pPr>
        <w:rPr>
          <w:lang w:eastAsia="ko-KR"/>
        </w:rPr>
      </w:pPr>
      <w:r w:rsidRPr="002346E3">
        <w:rPr>
          <w:lang w:eastAsia="ko-KR"/>
        </w:rPr>
        <w:t>The 5G NR system leverages advanced technologies like CA, DC, SUL, and SDL to maximize flexibility and performance through various Band Combinations.</w:t>
      </w:r>
      <w:r>
        <w:rPr>
          <w:rFonts w:hint="eastAsia"/>
          <w:lang w:eastAsia="ko-KR"/>
        </w:rPr>
        <w:t xml:space="preserve"> </w:t>
      </w:r>
      <w:r w:rsidRPr="002346E3">
        <w:rPr>
          <w:lang w:eastAsia="ko-KR"/>
        </w:rPr>
        <w:t>However, in multi-carrier environments like CA/DC, the complexity of the RF Front End (RFFE) inevitably increases. The higher number of components (switches, filters, duplexers) needed to support multiple bands can lead to additional loss.</w:t>
      </w:r>
      <w:r>
        <w:rPr>
          <w:rFonts w:hint="eastAsia"/>
          <w:lang w:eastAsia="ko-KR"/>
        </w:rPr>
        <w:t xml:space="preserve"> </w:t>
      </w:r>
      <w:r>
        <w:rPr>
          <w:lang w:eastAsia="ko-KR"/>
        </w:rPr>
        <w:t>∆</w:t>
      </w:r>
      <w:r w:rsidRPr="002346E3">
        <w:rPr>
          <w:lang w:eastAsia="ko-KR"/>
        </w:rPr>
        <w:t xml:space="preserve"> T</w:t>
      </w:r>
      <w:r w:rsidRPr="004A03DE">
        <w:rPr>
          <w:rFonts w:hint="eastAsia"/>
          <w:vertAlign w:val="subscript"/>
          <w:lang w:eastAsia="ko-KR"/>
        </w:rPr>
        <w:t>ib</w:t>
      </w:r>
      <w:r>
        <w:rPr>
          <w:rFonts w:hint="eastAsia"/>
          <w:lang w:eastAsia="ko-KR"/>
        </w:rPr>
        <w:t>/R</w:t>
      </w:r>
      <w:r w:rsidRPr="004A03DE">
        <w:rPr>
          <w:rFonts w:hint="eastAsia"/>
          <w:vertAlign w:val="subscript"/>
          <w:lang w:eastAsia="ko-KR"/>
        </w:rPr>
        <w:t>ib</w:t>
      </w:r>
      <w:r w:rsidRPr="002346E3">
        <w:rPr>
          <w:lang w:eastAsia="ko-KR"/>
        </w:rPr>
        <w:t xml:space="preserve"> Tolerances are defined to address this. They represent additional allowed tolerance on the UL Power and REFSENS requirements, respectively, taking into account the extra loss generated by the increased RFFE complexity in specific Band Combinations.</w:t>
      </w:r>
    </w:p>
    <w:p w14:paraId="36B7A1CE" w14:textId="77777777" w:rsidR="00261903" w:rsidRDefault="00261903" w:rsidP="00261903">
      <w:pPr>
        <w:rPr>
          <w:lang w:eastAsia="ko-KR"/>
        </w:rPr>
      </w:pPr>
      <w:r w:rsidRPr="002346E3">
        <w:rPr>
          <w:lang w:eastAsia="ko-KR"/>
        </w:rPr>
        <w:t xml:space="preserve">The 5G standardization process involved a massive effort to individually analyze and define the </w:t>
      </w:r>
      <w:r>
        <w:rPr>
          <w:lang w:eastAsia="ko-KR"/>
        </w:rPr>
        <w:t>∆</w:t>
      </w:r>
      <w:r w:rsidRPr="002346E3">
        <w:rPr>
          <w:lang w:eastAsia="ko-KR"/>
        </w:rPr>
        <w:t>T</w:t>
      </w:r>
      <w:r w:rsidRPr="004A03DE">
        <w:rPr>
          <w:vertAlign w:val="subscript"/>
          <w:lang w:eastAsia="ko-KR"/>
        </w:rPr>
        <w:t>ib</w:t>
      </w:r>
      <w:r w:rsidRPr="002346E3">
        <w:rPr>
          <w:lang w:eastAsia="ko-KR"/>
        </w:rPr>
        <w:t>/R</w:t>
      </w:r>
      <w:r w:rsidRPr="004A03DE">
        <w:rPr>
          <w:vertAlign w:val="subscript"/>
          <w:lang w:eastAsia="ko-KR"/>
        </w:rPr>
        <w:t>ib</w:t>
      </w:r>
      <w:r w:rsidRPr="002346E3">
        <w:rPr>
          <w:lang w:eastAsia="ko-KR"/>
        </w:rPr>
        <w:t xml:space="preserve"> requirements for every possible Band Combination. This process led to a significant increase in the complexity of the standards and resulted in a huge consumption of time and engineering resources. The burden of repeating this analysis for every new Band Combination continues to grow.</w:t>
      </w:r>
      <w:r>
        <w:rPr>
          <w:rFonts w:hint="eastAsia"/>
          <w:lang w:eastAsia="ko-KR"/>
        </w:rPr>
        <w:t xml:space="preserve"> </w:t>
      </w:r>
      <w:r w:rsidRPr="002346E3">
        <w:rPr>
          <w:lang w:eastAsia="ko-KR"/>
        </w:rPr>
        <w:t xml:space="preserve">To mitigate this problem of standard complexity and resource drain, the simplification of the </w:t>
      </w:r>
      <w:r>
        <w:rPr>
          <w:lang w:eastAsia="ko-KR"/>
        </w:rPr>
        <w:t>∆</w:t>
      </w:r>
      <w:r w:rsidRPr="002346E3">
        <w:rPr>
          <w:lang w:eastAsia="ko-KR"/>
        </w:rPr>
        <w:t>T</w:t>
      </w:r>
      <w:r w:rsidRPr="004A03DE">
        <w:rPr>
          <w:vertAlign w:val="subscript"/>
          <w:lang w:eastAsia="ko-KR"/>
        </w:rPr>
        <w:t>ib</w:t>
      </w:r>
      <w:r w:rsidRPr="002346E3">
        <w:rPr>
          <w:lang w:eastAsia="ko-KR"/>
        </w:rPr>
        <w:t>/R</w:t>
      </w:r>
      <w:r w:rsidRPr="004A03DE">
        <w:rPr>
          <w:vertAlign w:val="subscript"/>
          <w:lang w:eastAsia="ko-KR"/>
        </w:rPr>
        <w:t>i</w:t>
      </w:r>
      <w:r w:rsidRPr="004A03DE">
        <w:rPr>
          <w:rFonts w:hint="eastAsia"/>
          <w:vertAlign w:val="subscript"/>
          <w:lang w:eastAsia="ko-KR"/>
        </w:rPr>
        <w:t>b</w:t>
      </w:r>
      <w:r w:rsidRPr="002346E3">
        <w:rPr>
          <w:lang w:eastAsia="ko-KR"/>
        </w:rPr>
        <w:t xml:space="preserve"> definition is essential.</w:t>
      </w:r>
    </w:p>
    <w:p w14:paraId="3DC73394" w14:textId="77777777" w:rsidR="00261903" w:rsidRDefault="00261903" w:rsidP="00261903">
      <w:pPr>
        <w:rPr>
          <w:lang w:eastAsia="ko-KR"/>
        </w:rPr>
      </w:pPr>
      <w:r w:rsidRPr="0014240E">
        <w:rPr>
          <w:lang w:eastAsia="ko-KR"/>
        </w:rPr>
        <w:t xml:space="preserve">Although </w:t>
      </w:r>
      <w:r>
        <w:rPr>
          <w:lang w:eastAsia="ko-KR"/>
        </w:rPr>
        <w:t>∆</w:t>
      </w:r>
      <w:r w:rsidRPr="0014240E">
        <w:rPr>
          <w:lang w:eastAsia="ko-KR"/>
        </w:rPr>
        <w:t>T</w:t>
      </w:r>
      <w:r w:rsidRPr="004A03DE">
        <w:rPr>
          <w:vertAlign w:val="subscript"/>
          <w:lang w:eastAsia="ko-KR"/>
        </w:rPr>
        <w:t>ib</w:t>
      </w:r>
      <w:r>
        <w:rPr>
          <w:rFonts w:hint="eastAsia"/>
          <w:lang w:eastAsia="ko-KR"/>
        </w:rPr>
        <w:t>/</w:t>
      </w:r>
      <w:r w:rsidRPr="0014240E">
        <w:rPr>
          <w:lang w:eastAsia="ko-KR"/>
        </w:rPr>
        <w:t>R</w:t>
      </w:r>
      <w:r w:rsidRPr="004A03DE">
        <w:rPr>
          <w:vertAlign w:val="subscript"/>
          <w:lang w:eastAsia="ko-KR"/>
        </w:rPr>
        <w:t>ib</w:t>
      </w:r>
      <w:r w:rsidRPr="0014240E">
        <w:rPr>
          <w:lang w:eastAsia="ko-KR"/>
        </w:rPr>
        <w:t xml:space="preserve"> was defined for multi-carrier environments (such as CA/DC), the increased RFFE complexity required for CA Band Combinations can also impact the RF performance of Single Carrier operation. The RFFE inherently carries the complexity needed for the Band Combination, even when only a single frequency is being used.</w:t>
      </w:r>
      <w:r>
        <w:rPr>
          <w:rFonts w:hint="eastAsia"/>
          <w:lang w:eastAsia="ko-KR"/>
        </w:rPr>
        <w:t xml:space="preserve"> </w:t>
      </w:r>
      <w:r w:rsidRPr="0014240E">
        <w:rPr>
          <w:lang w:eastAsia="ko-KR"/>
        </w:rPr>
        <w:t xml:space="preserve">Therefore, for 6G, we propose to integrate the impact of </w:t>
      </w:r>
      <w:r>
        <w:rPr>
          <w:lang w:eastAsia="ko-KR"/>
        </w:rPr>
        <w:t>∆</w:t>
      </w:r>
      <w:r w:rsidRPr="0014240E">
        <w:rPr>
          <w:lang w:eastAsia="ko-KR"/>
        </w:rPr>
        <w:t>T</w:t>
      </w:r>
      <w:r w:rsidRPr="004A03DE">
        <w:rPr>
          <w:vertAlign w:val="subscript"/>
          <w:lang w:eastAsia="ko-KR"/>
        </w:rPr>
        <w:t>ib</w:t>
      </w:r>
      <w:r w:rsidRPr="0014240E">
        <w:rPr>
          <w:lang w:eastAsia="ko-KR"/>
        </w:rPr>
        <w:t>/R</w:t>
      </w:r>
      <w:r w:rsidRPr="004A03DE">
        <w:rPr>
          <w:vertAlign w:val="subscript"/>
          <w:lang w:eastAsia="ko-KR"/>
        </w:rPr>
        <w:t>ib</w:t>
      </w:r>
      <w:r w:rsidRPr="0014240E">
        <w:rPr>
          <w:lang w:eastAsia="ko-KR"/>
        </w:rPr>
        <w:t xml:space="preserve"> directly into the Single Carrier requirements, suggesting that </w:t>
      </w:r>
      <w:r>
        <w:rPr>
          <w:lang w:eastAsia="ko-KR"/>
        </w:rPr>
        <w:t>∆</w:t>
      </w:r>
      <w:r w:rsidRPr="0014240E">
        <w:rPr>
          <w:lang w:eastAsia="ko-KR"/>
        </w:rPr>
        <w:t>T</w:t>
      </w:r>
      <w:r w:rsidRPr="004A03DE">
        <w:rPr>
          <w:vertAlign w:val="subscript"/>
          <w:lang w:eastAsia="ko-KR"/>
        </w:rPr>
        <w:t>ib</w:t>
      </w:r>
      <w:r w:rsidRPr="0014240E">
        <w:rPr>
          <w:lang w:eastAsia="ko-KR"/>
        </w:rPr>
        <w:t>/R</w:t>
      </w:r>
      <w:r w:rsidRPr="004A03DE">
        <w:rPr>
          <w:vertAlign w:val="subscript"/>
          <w:lang w:eastAsia="ko-KR"/>
        </w:rPr>
        <w:t>ib</w:t>
      </w:r>
      <w:r w:rsidRPr="0014240E">
        <w:rPr>
          <w:lang w:eastAsia="ko-KR"/>
        </w:rPr>
        <w:t xml:space="preserve"> should not be separately defined in the 6G standard to ensure manufacturers consider multi-carrier RFFE complexity early in the single-carrier design process, thus streamlining standardization and saving development time.</w:t>
      </w:r>
    </w:p>
    <w:p w14:paraId="1E128325" w14:textId="77777777" w:rsidR="00261903" w:rsidRDefault="00261903" w:rsidP="00261903">
      <w:pPr>
        <w:rPr>
          <w:lang w:eastAsia="ko-KR"/>
        </w:rPr>
      </w:pPr>
    </w:p>
    <w:p w14:paraId="473DD5C4" w14:textId="5C9520FD" w:rsidR="00261903" w:rsidRDefault="00261903" w:rsidP="00261903">
      <w:pPr>
        <w:rPr>
          <w:lang w:eastAsia="ko-KR"/>
        </w:rPr>
      </w:pPr>
      <w:r w:rsidRPr="00752434">
        <w:rPr>
          <w:rFonts w:hint="eastAsia"/>
          <w:b/>
          <w:bCs/>
          <w:lang w:eastAsia="ko-KR"/>
        </w:rPr>
        <w:t>Proposal</w:t>
      </w:r>
      <w:r>
        <w:rPr>
          <w:rFonts w:hint="eastAsia"/>
          <w:b/>
          <w:bCs/>
          <w:lang w:eastAsia="ko-KR"/>
        </w:rPr>
        <w:t xml:space="preserve"> </w:t>
      </w:r>
      <w:r w:rsidR="00A36D3A">
        <w:rPr>
          <w:rFonts w:hint="eastAsia"/>
          <w:b/>
          <w:bCs/>
          <w:lang w:eastAsia="ko-KR"/>
        </w:rPr>
        <w:t>8</w:t>
      </w:r>
      <w:r>
        <w:rPr>
          <w:rFonts w:hint="eastAsia"/>
          <w:lang w:eastAsia="ko-KR"/>
        </w:rPr>
        <w:t xml:space="preserve">: </w:t>
      </w:r>
      <w:r w:rsidR="001A6965">
        <w:rPr>
          <w:rFonts w:hint="eastAsia"/>
          <w:lang w:eastAsia="ko-KR"/>
        </w:rPr>
        <w:t>Do not define the</w:t>
      </w:r>
      <w:r>
        <w:rPr>
          <w:rFonts w:hint="eastAsia"/>
          <w:lang w:eastAsia="ko-KR"/>
        </w:rPr>
        <w:t xml:space="preserve"> </w:t>
      </w:r>
      <w:r>
        <w:rPr>
          <w:lang w:eastAsia="ko-KR"/>
        </w:rPr>
        <w:t>∆</w:t>
      </w:r>
      <w:r w:rsidRPr="0014240E">
        <w:rPr>
          <w:lang w:eastAsia="ko-KR"/>
        </w:rPr>
        <w:t>Tib/Rib</w:t>
      </w:r>
      <w:r>
        <w:rPr>
          <w:rFonts w:hint="eastAsia"/>
          <w:lang w:eastAsia="ko-KR"/>
        </w:rPr>
        <w:t xml:space="preserve"> from 6G requirements and, instead, integrate its performance impact directly into the single carrier requirements.</w:t>
      </w:r>
    </w:p>
    <w:p w14:paraId="0E672296" w14:textId="77777777" w:rsidR="00261903" w:rsidRPr="00261903" w:rsidRDefault="00261903" w:rsidP="000B0576">
      <w:pPr>
        <w:rPr>
          <w:lang w:eastAsia="ko-KR"/>
        </w:rPr>
      </w:pPr>
    </w:p>
    <w:p w14:paraId="3F388538" w14:textId="53AD24C8" w:rsidR="00987A7E" w:rsidRDefault="000604A8" w:rsidP="000604A8">
      <w:pPr>
        <w:pStyle w:val="1"/>
        <w:rPr>
          <w:lang w:eastAsia="ko-KR"/>
        </w:rPr>
      </w:pPr>
      <w:r>
        <w:rPr>
          <w:rFonts w:hint="eastAsia"/>
          <w:lang w:eastAsia="ko-KR"/>
        </w:rPr>
        <w:t>Conclusion</w:t>
      </w:r>
    </w:p>
    <w:p w14:paraId="537BE877" w14:textId="77777777" w:rsidR="004A03DE" w:rsidRDefault="004A03DE" w:rsidP="004A03DE">
      <w:pPr>
        <w:rPr>
          <w:lang w:eastAsia="ko-KR"/>
        </w:rPr>
      </w:pPr>
      <w:r w:rsidRPr="0004141E">
        <w:rPr>
          <w:rFonts w:hint="eastAsia"/>
          <w:b/>
          <w:bCs/>
          <w:lang w:eastAsia="ko-KR"/>
        </w:rPr>
        <w:t>Proposal</w:t>
      </w:r>
      <w:r>
        <w:rPr>
          <w:rFonts w:hint="eastAsia"/>
          <w:b/>
          <w:bCs/>
          <w:lang w:eastAsia="ko-KR"/>
        </w:rPr>
        <w:t xml:space="preserve"> 1</w:t>
      </w:r>
      <w:r>
        <w:rPr>
          <w:rFonts w:hint="eastAsia"/>
          <w:lang w:eastAsia="ko-KR"/>
        </w:rPr>
        <w:t xml:space="preserve">: </w:t>
      </w:r>
      <w:r w:rsidRPr="0004141E">
        <w:rPr>
          <w:lang w:eastAsia="ko-KR"/>
        </w:rPr>
        <w:t xml:space="preserve">A review of the </w:t>
      </w:r>
      <w:r>
        <w:rPr>
          <w:rFonts w:hint="eastAsia"/>
          <w:lang w:eastAsia="ko-KR"/>
        </w:rPr>
        <w:t xml:space="preserve">5G </w:t>
      </w:r>
      <w:r w:rsidRPr="0004141E">
        <w:rPr>
          <w:lang w:eastAsia="ko-KR"/>
        </w:rPr>
        <w:t>configured Tx power equation parameters is necessary for 6G</w:t>
      </w:r>
    </w:p>
    <w:p w14:paraId="539200A9" w14:textId="77777777" w:rsidR="004A03DE" w:rsidRPr="0004141E" w:rsidRDefault="004A03DE" w:rsidP="004A03DE">
      <w:pPr>
        <w:rPr>
          <w:b/>
          <w:bCs/>
          <w:vertAlign w:val="subscript"/>
          <w:lang w:eastAsia="zh-CN"/>
        </w:rPr>
      </w:pPr>
      <w:r w:rsidRPr="000048BC">
        <w:rPr>
          <w:b/>
          <w:bCs/>
          <w:lang w:eastAsia="zh-CN"/>
        </w:rPr>
        <w:t>∆</w:t>
      </w:r>
      <w:proofErr w:type="gramStart"/>
      <w:r w:rsidRPr="000048BC">
        <w:rPr>
          <w:b/>
          <w:bCs/>
          <w:lang w:eastAsia="zh-CN"/>
        </w:rPr>
        <w:t>T</w:t>
      </w:r>
      <w:r w:rsidRPr="000048BC">
        <w:rPr>
          <w:b/>
          <w:bCs/>
          <w:vertAlign w:val="subscript"/>
          <w:lang w:eastAsia="zh-CN"/>
        </w:rPr>
        <w:t>C,c</w:t>
      </w:r>
      <w:proofErr w:type="gramEnd"/>
      <w:r>
        <w:rPr>
          <w:rFonts w:hint="eastAsia"/>
          <w:lang w:eastAsia="ko-KR"/>
        </w:rPr>
        <w:t xml:space="preserve">: </w:t>
      </w:r>
      <w:r w:rsidRPr="0004141E">
        <w:rPr>
          <w:lang w:eastAsia="ko-KR"/>
        </w:rPr>
        <w:t>Needs re-examination considering the 6G RF characteristics and the new Channel Bandwidth.</w:t>
      </w:r>
    </w:p>
    <w:p w14:paraId="23302EA9" w14:textId="77777777" w:rsidR="004A03DE" w:rsidRDefault="004A03DE" w:rsidP="004A03DE">
      <w:pPr>
        <w:rPr>
          <w:lang w:eastAsia="ko-KR"/>
        </w:rPr>
      </w:pPr>
      <w:r w:rsidRPr="000048BC">
        <w:rPr>
          <w:b/>
          <w:bCs/>
          <w:lang w:eastAsia="zh-CN"/>
        </w:rPr>
        <w:t>ΔP</w:t>
      </w:r>
      <w:r w:rsidRPr="000048BC">
        <w:rPr>
          <w:b/>
          <w:bCs/>
          <w:vertAlign w:val="subscript"/>
          <w:lang w:eastAsia="zh-CN"/>
        </w:rPr>
        <w:t>PowerClass</w:t>
      </w:r>
      <w:r>
        <w:rPr>
          <w:rFonts w:hint="eastAsia"/>
          <w:lang w:eastAsia="ko-KR"/>
        </w:rPr>
        <w:t>:</w:t>
      </w:r>
      <w:r w:rsidRPr="0004141E">
        <w:t xml:space="preserve"> </w:t>
      </w:r>
      <w:r w:rsidRPr="0004141E">
        <w:rPr>
          <w:lang w:eastAsia="ko-KR"/>
        </w:rPr>
        <w:t>The necessity of the parameter itself should be fundamentally re-evaluated for exclusion from the 6G standard or replacement with a clearer alternative.</w:t>
      </w:r>
    </w:p>
    <w:p w14:paraId="0A7AC604" w14:textId="77777777" w:rsidR="004A03DE" w:rsidRPr="0004141E" w:rsidRDefault="004A03DE" w:rsidP="004A03DE">
      <w:pPr>
        <w:rPr>
          <w:b/>
          <w:bCs/>
          <w:vertAlign w:val="subscript"/>
          <w:lang w:eastAsia="ko-KR"/>
        </w:rPr>
      </w:pPr>
      <w:r w:rsidRPr="000048BC">
        <w:rPr>
          <w:b/>
          <w:bCs/>
        </w:rPr>
        <w:t>Δ</w:t>
      </w:r>
      <w:r w:rsidRPr="000048BC">
        <w:rPr>
          <w:b/>
          <w:bCs/>
          <w:lang w:eastAsia="ko-KR"/>
        </w:rPr>
        <w:t>P</w:t>
      </w:r>
      <w:r w:rsidRPr="000048BC">
        <w:rPr>
          <w:b/>
          <w:bCs/>
          <w:vertAlign w:val="subscript"/>
          <w:lang w:eastAsia="ko-KR"/>
        </w:rPr>
        <w:t>PowerBoost</w:t>
      </w:r>
      <w:r w:rsidRPr="0004141E">
        <w:rPr>
          <w:rFonts w:hint="eastAsia"/>
          <w:lang w:eastAsia="ko-KR"/>
        </w:rPr>
        <w:t>:</w:t>
      </w:r>
      <w:r w:rsidRPr="0004141E">
        <w:t xml:space="preserve"> </w:t>
      </w:r>
      <w:r w:rsidRPr="0004141E">
        <w:rPr>
          <w:lang w:eastAsia="ko-KR"/>
        </w:rPr>
        <w:t>Investigate through 6G studies whether there are more efficient and clear methods to support UL high power.</w:t>
      </w:r>
    </w:p>
    <w:p w14:paraId="230B38E8" w14:textId="77777777" w:rsidR="004A03DE" w:rsidRDefault="004A03DE" w:rsidP="004A03DE">
      <w:pPr>
        <w:rPr>
          <w:lang w:eastAsia="ko-KR"/>
        </w:rPr>
      </w:pPr>
      <w:r w:rsidRPr="000048BC">
        <w:rPr>
          <w:b/>
          <w:bCs/>
          <w:lang w:eastAsia="zh-CN"/>
        </w:rPr>
        <w:t>Δ</w:t>
      </w:r>
      <w:proofErr w:type="gramStart"/>
      <w:r w:rsidRPr="000048BC">
        <w:rPr>
          <w:b/>
          <w:bCs/>
          <w:lang w:eastAsia="zh-CN"/>
        </w:rPr>
        <w:t>T</w:t>
      </w:r>
      <w:r w:rsidRPr="000048BC">
        <w:rPr>
          <w:b/>
          <w:bCs/>
          <w:vertAlign w:val="subscript"/>
          <w:lang w:eastAsia="zh-CN"/>
        </w:rPr>
        <w:t>IB,c</w:t>
      </w:r>
      <w:proofErr w:type="gramEnd"/>
      <w:r w:rsidRPr="0004141E">
        <w:rPr>
          <w:rFonts w:hint="eastAsia"/>
          <w:lang w:eastAsia="ko-KR"/>
        </w:rPr>
        <w:t>:</w:t>
      </w:r>
      <w:r w:rsidRPr="0004141E">
        <w:t xml:space="preserve"> </w:t>
      </w:r>
      <w:r w:rsidRPr="0004141E">
        <w:rPr>
          <w:lang w:eastAsia="ko-KR"/>
        </w:rPr>
        <w:t>Discussions should be held to find and implement ways to either remove or simplify this parameter.</w:t>
      </w:r>
    </w:p>
    <w:p w14:paraId="78A6EC08" w14:textId="77777777" w:rsidR="004A03DE" w:rsidRPr="004A03DE" w:rsidRDefault="004A03DE" w:rsidP="004A03DE">
      <w:pPr>
        <w:pStyle w:val="a1"/>
        <w:rPr>
          <w:lang w:eastAsia="ko-KR"/>
        </w:rPr>
      </w:pPr>
    </w:p>
    <w:p w14:paraId="36B9F255" w14:textId="77777777" w:rsidR="004A03DE" w:rsidRDefault="004A03DE" w:rsidP="004A03DE">
      <w:pPr>
        <w:jc w:val="both"/>
      </w:pPr>
      <w:r w:rsidRPr="00C03E16">
        <w:rPr>
          <w:rFonts w:hint="eastAsia"/>
          <w:b/>
          <w:bCs/>
        </w:rPr>
        <w:t>Observation</w:t>
      </w:r>
      <w:r>
        <w:rPr>
          <w:b/>
          <w:bCs/>
        </w:rPr>
        <w:t xml:space="preserve"> </w:t>
      </w:r>
      <w:r w:rsidRPr="00C03E16">
        <w:rPr>
          <w:rFonts w:hint="eastAsia"/>
          <w:b/>
          <w:bCs/>
        </w:rPr>
        <w:t>1</w:t>
      </w:r>
      <w:r>
        <w:rPr>
          <w:rFonts w:hint="eastAsia"/>
        </w:rPr>
        <w:t>. F</w:t>
      </w:r>
      <w:r w:rsidRPr="00C03E16">
        <w:t>or frequencies below 10 GHz, exposure assessment is primarily based on absorbed power metrics such as SAR or APD, whereas for frequencies above 10 GHz, the assessment is primarily based on incident power metrics such as IPD, reflecting the dominant interaction mechanism at higher frequencies.</w:t>
      </w:r>
    </w:p>
    <w:p w14:paraId="527195D4" w14:textId="77777777" w:rsidR="004A03DE" w:rsidRDefault="004A03DE" w:rsidP="004A03DE">
      <w:pPr>
        <w:jc w:val="both"/>
        <w:rPr>
          <w:lang w:eastAsia="ko-KR"/>
        </w:rPr>
      </w:pPr>
    </w:p>
    <w:p w14:paraId="1692716F" w14:textId="77777777" w:rsidR="004A03DE" w:rsidRDefault="004A03DE" w:rsidP="004A03DE">
      <w:pPr>
        <w:jc w:val="both"/>
      </w:pPr>
      <w:r w:rsidRPr="00C03E16">
        <w:rPr>
          <w:rFonts w:hint="eastAsia"/>
          <w:b/>
          <w:bCs/>
        </w:rPr>
        <w:t>Observation</w:t>
      </w:r>
      <w:r>
        <w:rPr>
          <w:b/>
          <w:bCs/>
        </w:rPr>
        <w:t xml:space="preserve"> </w:t>
      </w:r>
      <w:r>
        <w:rPr>
          <w:rFonts w:hint="eastAsia"/>
          <w:b/>
          <w:bCs/>
        </w:rPr>
        <w:t>2</w:t>
      </w:r>
      <w:r>
        <w:rPr>
          <w:rFonts w:hint="eastAsia"/>
        </w:rPr>
        <w:t xml:space="preserve">. </w:t>
      </w:r>
      <w:r w:rsidRPr="0005313F">
        <w:t xml:space="preserve">At higher frequencies, uplink performance suffers due to greater propagation loss, prompting consideration of </w:t>
      </w:r>
      <w:proofErr w:type="gramStart"/>
      <w:r w:rsidRPr="0005313F">
        <w:t>High Power UE</w:t>
      </w:r>
      <w:proofErr w:type="gramEnd"/>
      <w:r w:rsidRPr="0005313F">
        <w:t xml:space="preserve"> configurations.</w:t>
      </w:r>
      <w:r>
        <w:rPr>
          <w:rFonts w:hint="eastAsia"/>
        </w:rPr>
        <w:t xml:space="preserve"> </w:t>
      </w:r>
      <w:r w:rsidRPr="0005313F">
        <w:t xml:space="preserve">However, higher transmit power increases </w:t>
      </w:r>
      <w:r>
        <w:t xml:space="preserve">also </w:t>
      </w:r>
      <w:r w:rsidRPr="0005313F">
        <w:t>SAR and APD</w:t>
      </w:r>
      <w:r>
        <w:t>.</w:t>
      </w:r>
      <w:r w:rsidRPr="006A6F4F">
        <w:t xml:space="preserve"> </w:t>
      </w:r>
      <w:r w:rsidRPr="0009589E">
        <w:t>This is attributed to the frequency</w:t>
      </w:r>
      <w:r w:rsidRPr="0009589E">
        <w:noBreakHyphen/>
        <w:t>dependent increase in human tissue conductivity — 0.97 S/m @ 900 MHz, 1.</w:t>
      </w:r>
      <w:r>
        <w:rPr>
          <w:rFonts w:hint="eastAsia"/>
        </w:rPr>
        <w:t>5</w:t>
      </w:r>
      <w:r w:rsidRPr="0009589E">
        <w:t> S/m @ 2</w:t>
      </w:r>
      <w:r>
        <w:rPr>
          <w:rFonts w:hint="eastAsia"/>
        </w:rPr>
        <w:t>100</w:t>
      </w:r>
      <w:r w:rsidRPr="0009589E">
        <w:t> MHz, 2.91 S/m @ 3500 MHz, 6.07 S/m @ 6500 MHz, 8.46 S/m @ 8500 MHz, and 10.4 S/m @ 10000 MHz — which leads to greater RF energy absorption. Since conductivity increases by nearly a factor of 10 across this frequency range, SAR/APD risk can also increase by approximately 10× under the same electric field (E) conditions. Consequently, while higher power operation can improve communication performance, it also introduces additional challenges in meeting human RF exposure compliance requirements.</w:t>
      </w:r>
    </w:p>
    <w:p w14:paraId="5D16EE6F" w14:textId="77777777" w:rsidR="004A03DE" w:rsidRDefault="004A03DE" w:rsidP="004A03DE">
      <w:pPr>
        <w:jc w:val="both"/>
      </w:pPr>
    </w:p>
    <w:p w14:paraId="0B167EE7" w14:textId="77777777" w:rsidR="004A03DE" w:rsidRPr="00E04D7B" w:rsidRDefault="004A03DE" w:rsidP="004A03DE">
      <w:pPr>
        <w:jc w:val="both"/>
      </w:pPr>
      <w:r w:rsidRPr="00E04D7B">
        <w:rPr>
          <w:b/>
          <w:bCs/>
        </w:rPr>
        <w:t>Observation 3:</w:t>
      </w:r>
      <w:r w:rsidRPr="00E04D7B">
        <w:t xml:space="preserve"> Meas</w:t>
      </w:r>
      <w:r>
        <w:t>urements of commercial devices show also a negative trend in average power with increasing frequency.</w:t>
      </w:r>
    </w:p>
    <w:p w14:paraId="339422E5" w14:textId="77777777" w:rsidR="00B65EE9" w:rsidRPr="004A03DE" w:rsidRDefault="00B65EE9" w:rsidP="002F4A11">
      <w:pPr>
        <w:pStyle w:val="a1"/>
        <w:rPr>
          <w:lang w:eastAsia="ko-KR"/>
        </w:rPr>
      </w:pPr>
    </w:p>
    <w:p w14:paraId="2C308291" w14:textId="77777777" w:rsidR="004A03DE" w:rsidRPr="00C868A0" w:rsidRDefault="004A03DE" w:rsidP="004A03DE">
      <w:pPr>
        <w:jc w:val="both"/>
      </w:pPr>
      <w:r w:rsidRPr="00E04D7B">
        <w:rPr>
          <w:b/>
          <w:bCs/>
        </w:rPr>
        <w:t xml:space="preserve">Proposal </w:t>
      </w:r>
      <w:r>
        <w:rPr>
          <w:rFonts w:hint="eastAsia"/>
          <w:b/>
          <w:bCs/>
          <w:lang w:eastAsia="ko-KR"/>
        </w:rPr>
        <w:t>2</w:t>
      </w:r>
      <w:r w:rsidRPr="00E04D7B">
        <w:rPr>
          <w:b/>
          <w:bCs/>
        </w:rPr>
        <w:t>:</w:t>
      </w:r>
      <w:r>
        <w:t xml:space="preserve"> Take observations 1, 2 and 3 into account when discussing the UE transmission and output power related aspects during the study item.</w:t>
      </w:r>
    </w:p>
    <w:p w14:paraId="1850C33F" w14:textId="77777777" w:rsidR="004A03DE" w:rsidRDefault="004A03DE" w:rsidP="002F4A11">
      <w:pPr>
        <w:pStyle w:val="a1"/>
        <w:rPr>
          <w:lang w:eastAsia="ko-KR"/>
        </w:rPr>
      </w:pPr>
    </w:p>
    <w:p w14:paraId="1183D975" w14:textId="77777777" w:rsidR="004A03DE" w:rsidRDefault="004A03DE" w:rsidP="004A03DE">
      <w:pPr>
        <w:pStyle w:val="a1"/>
        <w:rPr>
          <w:lang w:val="en-US" w:eastAsia="ko-KR"/>
        </w:rPr>
      </w:pPr>
      <w:r w:rsidRPr="00B13ECC">
        <w:rPr>
          <w:b/>
          <w:bCs/>
          <w:lang w:val="en-US" w:eastAsia="ko-KR"/>
        </w:rPr>
        <w:t>P</w:t>
      </w:r>
      <w:r w:rsidRPr="00B13ECC">
        <w:rPr>
          <w:rFonts w:hint="eastAsia"/>
          <w:b/>
          <w:bCs/>
          <w:lang w:val="en-US" w:eastAsia="ko-KR"/>
        </w:rPr>
        <w:t>roposal</w:t>
      </w:r>
      <w:r>
        <w:rPr>
          <w:rFonts w:hint="eastAsia"/>
          <w:b/>
          <w:bCs/>
          <w:lang w:val="en-US" w:eastAsia="ko-KR"/>
        </w:rPr>
        <w:t xml:space="preserve"> 3</w:t>
      </w:r>
      <w:r>
        <w:rPr>
          <w:rFonts w:hint="eastAsia"/>
          <w:lang w:val="en-US" w:eastAsia="ko-KR"/>
        </w:rPr>
        <w:t>: Consider Tx impairments for around 7 GHz</w:t>
      </w:r>
    </w:p>
    <w:p w14:paraId="0A3A18B3" w14:textId="77777777" w:rsidR="004A03DE" w:rsidRPr="002D6206" w:rsidRDefault="004A03DE" w:rsidP="004A03DE">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Post-PA Loss: 3.8~5.3 dB (including CA impact)</w:t>
      </w:r>
    </w:p>
    <w:p w14:paraId="71D25188" w14:textId="77777777" w:rsidR="004A03DE" w:rsidRPr="002D6206" w:rsidRDefault="004A03DE" w:rsidP="004A03DE">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Carrier leakage: 34 dBc or 40 dBc</w:t>
      </w:r>
    </w:p>
    <w:p w14:paraId="2C8ECBB0" w14:textId="77777777" w:rsidR="004A03DE" w:rsidRPr="002D6206" w:rsidRDefault="004A03DE" w:rsidP="004A03DE">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IQ Image: 34 dBc or 40 dBc</w:t>
      </w:r>
    </w:p>
    <w:p w14:paraId="7D28ED62" w14:textId="77777777" w:rsidR="004A03DE" w:rsidRPr="002D6206" w:rsidRDefault="004A03DE" w:rsidP="004A03DE">
      <w:pPr>
        <w:pStyle w:val="af2"/>
        <w:numPr>
          <w:ilvl w:val="0"/>
          <w:numId w:val="56"/>
        </w:numPr>
        <w:ind w:leftChars="0"/>
        <w:rPr>
          <w:rFonts w:ascii="Times New Roman" w:hAnsi="Times New Roman"/>
          <w:kern w:val="0"/>
          <w:szCs w:val="20"/>
        </w:rPr>
      </w:pPr>
      <w:r w:rsidRPr="002D6206">
        <w:rPr>
          <w:rFonts w:ascii="Times New Roman" w:hAnsi="Times New Roman" w:hint="eastAsia"/>
          <w:kern w:val="0"/>
          <w:szCs w:val="20"/>
        </w:rPr>
        <w:t>CIM3: 60 dBc</w:t>
      </w:r>
    </w:p>
    <w:p w14:paraId="019D57F0" w14:textId="77777777" w:rsidR="004A03DE" w:rsidRDefault="004A03DE" w:rsidP="004A03DE">
      <w:pPr>
        <w:rPr>
          <w:lang w:val="en-US" w:eastAsia="ko-KR"/>
        </w:rPr>
      </w:pPr>
      <w:r w:rsidRPr="0046675E">
        <w:rPr>
          <w:rFonts w:hint="eastAsia"/>
          <w:b/>
          <w:bCs/>
          <w:lang w:val="en-US" w:eastAsia="ko-KR"/>
        </w:rPr>
        <w:t xml:space="preserve">Proposal </w:t>
      </w:r>
      <w:r>
        <w:rPr>
          <w:rFonts w:hint="eastAsia"/>
          <w:b/>
          <w:bCs/>
          <w:lang w:val="en-US" w:eastAsia="ko-KR"/>
        </w:rPr>
        <w:t>4</w:t>
      </w:r>
      <w:r>
        <w:rPr>
          <w:rFonts w:hint="eastAsia"/>
          <w:lang w:val="en-US" w:eastAsia="ko-KR"/>
        </w:rPr>
        <w:t xml:space="preserve">: </w:t>
      </w:r>
      <w:r w:rsidRPr="000611E1">
        <w:rPr>
          <w:lang w:val="en-US" w:eastAsia="ko-KR"/>
        </w:rPr>
        <w:t>The REFSENS equation used in 5G can also be used in 6G.</w:t>
      </w:r>
    </w:p>
    <w:p w14:paraId="0C434CA3" w14:textId="77777777" w:rsidR="004A03DE" w:rsidRPr="00B13ECC" w:rsidRDefault="004A03DE" w:rsidP="004A03DE">
      <w:pPr>
        <w:rPr>
          <w:lang w:val="en-US" w:eastAsia="ko-KR"/>
        </w:rPr>
      </w:pPr>
      <w:r w:rsidRPr="00B13ECC">
        <w:rPr>
          <w:lang w:val="en-US" w:eastAsia="ko-KR"/>
        </w:rPr>
        <w:t>REFSENS (dBm) = 10log10(</w:t>
      </w:r>
      <w:r w:rsidRPr="00B13ECC">
        <w:rPr>
          <w:rFonts w:hint="eastAsia"/>
          <w:lang w:val="en-US" w:eastAsia="ko-KR"/>
        </w:rPr>
        <w:t>KT</w:t>
      </w:r>
      <w:r w:rsidRPr="00B13ECC">
        <w:rPr>
          <w:lang w:val="en-US" w:eastAsia="ko-KR"/>
        </w:rPr>
        <w:t>B) + NF + SNR – G</w:t>
      </w:r>
      <w:r w:rsidRPr="004D4F7E">
        <w:rPr>
          <w:vertAlign w:val="subscript"/>
          <w:lang w:val="en-US" w:eastAsia="ko-KR"/>
        </w:rPr>
        <w:t>DIV</w:t>
      </w:r>
      <w:r w:rsidRPr="00B13ECC">
        <w:rPr>
          <w:lang w:val="en-US" w:eastAsia="ko-KR"/>
        </w:rPr>
        <w:t xml:space="preserve"> + IM</w:t>
      </w:r>
    </w:p>
    <w:p w14:paraId="0CDFB068" w14:textId="77777777" w:rsidR="004A03DE" w:rsidRDefault="004A03DE" w:rsidP="004A03DE">
      <w:pPr>
        <w:rPr>
          <w:b/>
          <w:lang w:val="en-US" w:eastAsia="ko-KR"/>
        </w:rPr>
      </w:pPr>
    </w:p>
    <w:p w14:paraId="7C7F44AE" w14:textId="77777777" w:rsidR="004A03DE" w:rsidRDefault="004A03DE" w:rsidP="004A03DE">
      <w:pPr>
        <w:rPr>
          <w:b/>
          <w:lang w:val="en-US" w:eastAsia="ko-KR"/>
        </w:rPr>
      </w:pPr>
      <w:r>
        <w:rPr>
          <w:rFonts w:hint="eastAsia"/>
          <w:b/>
          <w:lang w:val="en-US" w:eastAsia="ko-KR"/>
        </w:rPr>
        <w:t xml:space="preserve">Proposal 5: </w:t>
      </w:r>
      <w:r w:rsidRPr="000611E1">
        <w:rPr>
          <w:lang w:val="en-US" w:eastAsia="ko-KR"/>
        </w:rPr>
        <w:t>The noise figure around 7 GHz for 6G can be considered in conjunction with ∆</w:t>
      </w:r>
      <w:r w:rsidRPr="000611E1">
        <w:rPr>
          <w:rFonts w:hint="eastAsia"/>
          <w:lang w:val="en-US" w:eastAsia="ko-KR"/>
        </w:rPr>
        <w:t xml:space="preserve"> Rib</w:t>
      </w:r>
    </w:p>
    <w:p w14:paraId="397AC6ED" w14:textId="77777777" w:rsidR="004A03DE" w:rsidRPr="00B13ECC" w:rsidRDefault="004A03DE" w:rsidP="004A03DE">
      <w:pPr>
        <w:rPr>
          <w:b/>
          <w:bCs/>
          <w:lang w:val="en-US" w:eastAsia="ko-KR"/>
        </w:rPr>
      </w:pPr>
      <w:r w:rsidRPr="00B13ECC">
        <w:rPr>
          <w:b/>
          <w:bCs/>
          <w:lang w:val="en-US" w:eastAsia="ko-KR"/>
        </w:rPr>
        <w:t xml:space="preserve">Noise Figure (NF) Calculation Considerations for the 6G </w:t>
      </w:r>
      <w:r w:rsidRPr="00B13ECC">
        <w:rPr>
          <w:rFonts w:hint="eastAsia"/>
          <w:b/>
          <w:bCs/>
          <w:lang w:val="en-US" w:eastAsia="ko-KR"/>
        </w:rPr>
        <w:t xml:space="preserve">around 7GHz </w:t>
      </w:r>
      <w:r w:rsidRPr="00B13ECC">
        <w:rPr>
          <w:b/>
          <w:bCs/>
          <w:lang w:val="en-US" w:eastAsia="ko-KR"/>
        </w:rPr>
        <w:t>TDD Band</w:t>
      </w:r>
    </w:p>
    <w:p w14:paraId="362E5022" w14:textId="77777777" w:rsidR="004A03DE" w:rsidRPr="00AD3BE3" w:rsidRDefault="004A03DE" w:rsidP="004A03DE">
      <w:pPr>
        <w:pStyle w:val="af2"/>
        <w:numPr>
          <w:ilvl w:val="0"/>
          <w:numId w:val="56"/>
        </w:numPr>
        <w:ind w:leftChars="0"/>
        <w:rPr>
          <w:rFonts w:ascii="Times New Roman" w:hAnsi="Times New Roman"/>
        </w:rPr>
      </w:pPr>
      <w:r w:rsidRPr="00AD3BE3">
        <w:rPr>
          <w:rFonts w:ascii="Times New Roman" w:hAnsi="Times New Roman" w:hint="eastAsia"/>
        </w:rPr>
        <w:t>RF front end block loss evaluation</w:t>
      </w:r>
    </w:p>
    <w:p w14:paraId="29C5009E" w14:textId="77777777" w:rsidR="004A03DE" w:rsidRPr="002D6206" w:rsidRDefault="004A03DE" w:rsidP="004A03DE">
      <w:pPr>
        <w:pStyle w:val="af2"/>
        <w:numPr>
          <w:ilvl w:val="1"/>
          <w:numId w:val="56"/>
        </w:numPr>
        <w:ind w:leftChars="0"/>
        <w:rPr>
          <w:rFonts w:ascii="Times New Roman" w:hAnsi="Times New Roman"/>
          <w:kern w:val="0"/>
          <w:szCs w:val="20"/>
        </w:rPr>
      </w:pPr>
      <w:r w:rsidRPr="002D6206">
        <w:rPr>
          <w:rFonts w:ascii="Times New Roman" w:hAnsi="Times New Roman"/>
          <w:kern w:val="0"/>
          <w:szCs w:val="20"/>
        </w:rPr>
        <w:t>D</w:t>
      </w:r>
      <w:r w:rsidRPr="002D6206">
        <w:rPr>
          <w:rFonts w:ascii="Times New Roman" w:hAnsi="Times New Roman" w:hint="eastAsia"/>
          <w:kern w:val="0"/>
          <w:szCs w:val="20"/>
        </w:rPr>
        <w:t>iplexer: 1.5 dB</w:t>
      </w:r>
    </w:p>
    <w:p w14:paraId="05B58631" w14:textId="77777777" w:rsidR="004A03DE" w:rsidRPr="002D6206" w:rsidRDefault="004A03DE" w:rsidP="004A03DE">
      <w:pPr>
        <w:pStyle w:val="af2"/>
        <w:numPr>
          <w:ilvl w:val="1"/>
          <w:numId w:val="56"/>
        </w:numPr>
        <w:ind w:leftChars="0"/>
        <w:rPr>
          <w:rFonts w:ascii="Times New Roman" w:hAnsi="Times New Roman"/>
          <w:kern w:val="0"/>
          <w:szCs w:val="20"/>
        </w:rPr>
      </w:pPr>
      <w:r w:rsidRPr="002D6206">
        <w:rPr>
          <w:rFonts w:ascii="Times New Roman" w:hAnsi="Times New Roman"/>
          <w:kern w:val="0"/>
          <w:szCs w:val="20"/>
        </w:rPr>
        <w:t>S</w:t>
      </w:r>
      <w:r w:rsidRPr="002D6206">
        <w:rPr>
          <w:rFonts w:ascii="Times New Roman" w:hAnsi="Times New Roman" w:hint="eastAsia"/>
          <w:kern w:val="0"/>
          <w:szCs w:val="20"/>
        </w:rPr>
        <w:t>witch: 0.8 dB</w:t>
      </w:r>
    </w:p>
    <w:p w14:paraId="1FE9C2A5" w14:textId="77777777" w:rsidR="004A03DE" w:rsidRPr="002D6206" w:rsidRDefault="004A03DE" w:rsidP="004A03DE">
      <w:pPr>
        <w:pStyle w:val="af2"/>
        <w:numPr>
          <w:ilvl w:val="1"/>
          <w:numId w:val="56"/>
        </w:numPr>
        <w:ind w:leftChars="0"/>
        <w:rPr>
          <w:rFonts w:ascii="Times New Roman" w:hAnsi="Times New Roman"/>
          <w:kern w:val="0"/>
          <w:szCs w:val="20"/>
        </w:rPr>
      </w:pPr>
      <w:r w:rsidRPr="002D6206">
        <w:rPr>
          <w:rFonts w:ascii="Times New Roman" w:hAnsi="Times New Roman" w:hint="eastAsia"/>
          <w:kern w:val="0"/>
          <w:szCs w:val="20"/>
        </w:rPr>
        <w:t xml:space="preserve">Additional switch loss subject to CA considering </w:t>
      </w:r>
      <w:r w:rsidRPr="002D6206">
        <w:rPr>
          <w:rFonts w:ascii="Times New Roman" w:hAnsi="Times New Roman"/>
          <w:kern w:val="0"/>
          <w:szCs w:val="20"/>
        </w:rPr>
        <w:t>∆</w:t>
      </w:r>
      <w:r w:rsidRPr="002D6206">
        <w:rPr>
          <w:rFonts w:ascii="Times New Roman" w:hAnsi="Times New Roman" w:hint="eastAsia"/>
          <w:kern w:val="0"/>
          <w:szCs w:val="20"/>
        </w:rPr>
        <w:t>R</w:t>
      </w:r>
      <w:r w:rsidRPr="004D4F7E">
        <w:rPr>
          <w:rFonts w:ascii="Times New Roman" w:hAnsi="Times New Roman" w:hint="eastAsia"/>
          <w:kern w:val="0"/>
          <w:szCs w:val="20"/>
          <w:vertAlign w:val="subscript"/>
        </w:rPr>
        <w:t>ib</w:t>
      </w:r>
      <w:r w:rsidRPr="002D6206">
        <w:rPr>
          <w:rFonts w:ascii="Times New Roman" w:hAnsi="Times New Roman" w:hint="eastAsia"/>
          <w:kern w:val="0"/>
          <w:szCs w:val="20"/>
        </w:rPr>
        <w:t xml:space="preserve">: 1 dB </w:t>
      </w:r>
    </w:p>
    <w:p w14:paraId="65DCFA4C" w14:textId="77777777" w:rsidR="004A03DE" w:rsidRPr="002D6206" w:rsidRDefault="004A03DE" w:rsidP="004A03DE">
      <w:pPr>
        <w:pStyle w:val="af2"/>
        <w:numPr>
          <w:ilvl w:val="1"/>
          <w:numId w:val="56"/>
        </w:numPr>
        <w:ind w:leftChars="0"/>
        <w:rPr>
          <w:rFonts w:ascii="Times New Roman" w:hAnsi="Times New Roman"/>
          <w:kern w:val="0"/>
          <w:szCs w:val="20"/>
        </w:rPr>
      </w:pPr>
      <w:r w:rsidRPr="002D6206">
        <w:rPr>
          <w:rFonts w:ascii="Times New Roman" w:hAnsi="Times New Roman" w:hint="eastAsia"/>
          <w:kern w:val="0"/>
          <w:szCs w:val="20"/>
        </w:rPr>
        <w:t>TDD switch: 1dB</w:t>
      </w:r>
    </w:p>
    <w:p w14:paraId="697B24F3" w14:textId="77777777" w:rsidR="004A03DE" w:rsidRPr="002D6206" w:rsidRDefault="004A03DE" w:rsidP="004A03DE">
      <w:pPr>
        <w:pStyle w:val="af2"/>
        <w:numPr>
          <w:ilvl w:val="1"/>
          <w:numId w:val="56"/>
        </w:numPr>
        <w:ind w:leftChars="0"/>
        <w:rPr>
          <w:rFonts w:ascii="Times New Roman" w:hAnsi="Times New Roman"/>
          <w:kern w:val="0"/>
          <w:szCs w:val="20"/>
        </w:rPr>
      </w:pPr>
      <w:r w:rsidRPr="002D6206">
        <w:rPr>
          <w:rFonts w:ascii="Times New Roman" w:hAnsi="Times New Roman" w:hint="eastAsia"/>
          <w:kern w:val="0"/>
          <w:szCs w:val="20"/>
        </w:rPr>
        <w:t xml:space="preserve">Total RF front end loss (around 7 GHz): 3.3 dB (including CA impact) </w:t>
      </w:r>
    </w:p>
    <w:p w14:paraId="34457B55" w14:textId="77777777" w:rsidR="004A03DE" w:rsidRPr="00AD3BE3" w:rsidRDefault="004A03DE" w:rsidP="004A03DE">
      <w:pPr>
        <w:pStyle w:val="af2"/>
        <w:numPr>
          <w:ilvl w:val="0"/>
          <w:numId w:val="56"/>
        </w:numPr>
        <w:ind w:leftChars="0"/>
        <w:rPr>
          <w:rFonts w:ascii="Times New Roman" w:hAnsi="Times New Roman"/>
        </w:rPr>
      </w:pPr>
      <w:r w:rsidRPr="00AD3BE3">
        <w:rPr>
          <w:rFonts w:ascii="Times New Roman" w:hAnsi="Times New Roman" w:hint="eastAsia"/>
        </w:rPr>
        <w:t>LNA</w:t>
      </w:r>
    </w:p>
    <w:p w14:paraId="68994BC9" w14:textId="77777777" w:rsidR="004A03DE" w:rsidRPr="00B13ECC" w:rsidRDefault="004A03DE" w:rsidP="004A03DE">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Gain: 15 dB</w:t>
      </w:r>
    </w:p>
    <w:p w14:paraId="5BFD4B0A" w14:textId="77777777" w:rsidR="004A03DE" w:rsidRPr="00B13ECC" w:rsidRDefault="004A03DE" w:rsidP="004A03DE">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NF:3~7 dB</w:t>
      </w:r>
    </w:p>
    <w:p w14:paraId="1F34A37D" w14:textId="77777777" w:rsidR="004A03DE" w:rsidRPr="00AD3BE3" w:rsidRDefault="004A03DE" w:rsidP="004A03DE">
      <w:pPr>
        <w:pStyle w:val="af2"/>
        <w:numPr>
          <w:ilvl w:val="0"/>
          <w:numId w:val="56"/>
        </w:numPr>
        <w:ind w:leftChars="0"/>
        <w:rPr>
          <w:rFonts w:ascii="Times New Roman" w:hAnsi="Times New Roman"/>
        </w:rPr>
      </w:pPr>
      <w:r w:rsidRPr="00AD3BE3">
        <w:rPr>
          <w:rFonts w:ascii="Times New Roman" w:hAnsi="Times New Roman"/>
        </w:rPr>
        <w:t>Gain block</w:t>
      </w:r>
    </w:p>
    <w:p w14:paraId="4170B89E" w14:textId="77777777" w:rsidR="004A03DE" w:rsidRPr="00B13ECC" w:rsidRDefault="004A03DE" w:rsidP="004A03DE">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Gain:20 dB</w:t>
      </w:r>
    </w:p>
    <w:p w14:paraId="1C6766CF" w14:textId="77777777" w:rsidR="004A03DE" w:rsidRPr="00B13ECC" w:rsidRDefault="004A03DE" w:rsidP="004A03DE">
      <w:pPr>
        <w:pStyle w:val="af2"/>
        <w:numPr>
          <w:ilvl w:val="1"/>
          <w:numId w:val="56"/>
        </w:numPr>
        <w:ind w:leftChars="0"/>
        <w:rPr>
          <w:rFonts w:ascii="Times New Roman" w:hAnsi="Times New Roman"/>
          <w:kern w:val="0"/>
          <w:szCs w:val="20"/>
        </w:rPr>
      </w:pPr>
      <w:r w:rsidRPr="00B13ECC">
        <w:rPr>
          <w:rFonts w:ascii="Times New Roman" w:hAnsi="Times New Roman" w:hint="eastAsia"/>
          <w:kern w:val="0"/>
          <w:szCs w:val="20"/>
        </w:rPr>
        <w:t>NF: 7 dB</w:t>
      </w:r>
    </w:p>
    <w:p w14:paraId="45DFCBC5" w14:textId="77777777" w:rsidR="004A03DE" w:rsidRPr="00B13ECC" w:rsidRDefault="004A03DE" w:rsidP="004A03DE">
      <w:pPr>
        <w:rPr>
          <w:lang w:val="en-US" w:eastAsia="ko-KR"/>
        </w:rPr>
      </w:pPr>
    </w:p>
    <w:p w14:paraId="359923BA" w14:textId="77777777" w:rsidR="004A03DE" w:rsidRPr="00D845C7" w:rsidRDefault="004A03DE" w:rsidP="004A03DE">
      <w:pPr>
        <w:pStyle w:val="af2"/>
        <w:numPr>
          <w:ilvl w:val="0"/>
          <w:numId w:val="56"/>
        </w:numPr>
        <w:ind w:leftChars="0"/>
        <w:rPr>
          <w:rFonts w:ascii="Times New Roman" w:hAnsi="Times New Roman"/>
        </w:rPr>
      </w:pPr>
      <w:r w:rsidRPr="00D845C7">
        <w:rPr>
          <w:rFonts w:ascii="Times New Roman" w:hAnsi="Times New Roman" w:hint="eastAsia"/>
        </w:rPr>
        <w:t>NF calculation</w:t>
      </w:r>
    </w:p>
    <w:p w14:paraId="4EFC6445" w14:textId="77777777" w:rsidR="004A03DE" w:rsidRPr="00AD3BE3" w:rsidRDefault="004A03DE" w:rsidP="004A03DE">
      <w:pPr>
        <w:pStyle w:val="af2"/>
        <w:numPr>
          <w:ilvl w:val="1"/>
          <w:numId w:val="56"/>
        </w:numPr>
        <w:ind w:leftChars="0"/>
        <w:rPr>
          <w:rFonts w:ascii="Times New Roman" w:hAnsi="Times New Roman"/>
          <w:b/>
          <w:bCs/>
        </w:rPr>
      </w:pPr>
      <w:r w:rsidRPr="00AD3BE3">
        <w:rPr>
          <w:rFonts w:ascii="Times New Roman" w:hAnsi="Times New Roman"/>
          <w:b/>
          <w:bCs/>
        </w:rPr>
        <w:t>Total noise figure: 6.6~ 10.4 dB (Typical temp), 9.6~13.4 dB (extreme temp)</w:t>
      </w:r>
    </w:p>
    <w:p w14:paraId="439F92C4" w14:textId="77777777" w:rsidR="004A03DE" w:rsidRPr="00D845C7" w:rsidRDefault="004A03DE" w:rsidP="004A03DE">
      <w:pPr>
        <w:rPr>
          <w:b/>
          <w:bCs/>
          <w:lang w:val="en-US" w:eastAsia="ko-KR"/>
        </w:rPr>
      </w:pPr>
    </w:p>
    <w:p w14:paraId="5BCE5207" w14:textId="77777777" w:rsidR="004A03DE" w:rsidRDefault="004A03DE" w:rsidP="004A03DE">
      <w:pPr>
        <w:rPr>
          <w:lang w:val="en-US" w:eastAsia="ko-KR"/>
        </w:rPr>
      </w:pPr>
      <w:r>
        <w:rPr>
          <w:rFonts w:hint="eastAsia"/>
          <w:b/>
          <w:lang w:val="en-US" w:eastAsia="ko-KR"/>
        </w:rPr>
        <w:t xml:space="preserve">Proposal 6: </w:t>
      </w:r>
      <w:r w:rsidRPr="000611E1">
        <w:rPr>
          <w:lang w:val="en-US" w:eastAsia="ko-KR"/>
        </w:rPr>
        <w:t>The criterion for the IM (</w:t>
      </w:r>
      <w:r>
        <w:rPr>
          <w:rFonts w:hint="eastAsia"/>
          <w:lang w:val="en-US" w:eastAsia="ko-KR"/>
        </w:rPr>
        <w:t>implementation margin</w:t>
      </w:r>
      <w:r w:rsidRPr="000611E1">
        <w:rPr>
          <w:lang w:val="en-US" w:eastAsia="ko-KR"/>
        </w:rPr>
        <w:t>) value needs to be more clearly defined in 6G.</w:t>
      </w:r>
    </w:p>
    <w:p w14:paraId="4945B028" w14:textId="77777777" w:rsidR="004A03DE" w:rsidRDefault="004A03DE" w:rsidP="002F4A11">
      <w:pPr>
        <w:pStyle w:val="a1"/>
        <w:rPr>
          <w:lang w:val="en-US" w:eastAsia="ko-KR"/>
        </w:rPr>
      </w:pPr>
    </w:p>
    <w:p w14:paraId="7A5DA335" w14:textId="77777777" w:rsidR="004A03DE" w:rsidRDefault="004A03DE" w:rsidP="004A03DE">
      <w:pPr>
        <w:rPr>
          <w:lang w:val="en-US" w:eastAsia="ko-KR"/>
        </w:rPr>
      </w:pPr>
      <w:r>
        <w:rPr>
          <w:rFonts w:hint="eastAsia"/>
          <w:b/>
          <w:lang w:val="en-US" w:eastAsia="ko-KR"/>
        </w:rPr>
        <w:t xml:space="preserve">Proposal 7: </w:t>
      </w:r>
      <w:r>
        <w:rPr>
          <w:rFonts w:hint="eastAsia"/>
          <w:lang w:val="en-US" w:eastAsia="ko-KR"/>
        </w:rPr>
        <w:t>Consider UE RF front-end characteristics as shown below.</w:t>
      </w:r>
    </w:p>
    <w:p w14:paraId="754B2AED" w14:textId="77777777" w:rsidR="004A03DE" w:rsidRPr="00ED520E" w:rsidRDefault="004A03DE" w:rsidP="004A03DE">
      <w:pPr>
        <w:pStyle w:val="af2"/>
        <w:numPr>
          <w:ilvl w:val="0"/>
          <w:numId w:val="56"/>
        </w:numPr>
        <w:ind w:leftChars="0"/>
        <w:jc w:val="left"/>
        <w:rPr>
          <w:rFonts w:ascii="Times New Roman" w:hAnsi="Times New Roman"/>
          <w:kern w:val="0"/>
          <w:szCs w:val="20"/>
        </w:rPr>
      </w:pPr>
      <w:r w:rsidRPr="00ED520E">
        <w:rPr>
          <w:rFonts w:ascii="Times New Roman" w:hAnsi="Times New Roman"/>
          <w:kern w:val="0"/>
          <w:szCs w:val="20"/>
        </w:rPr>
        <w:t xml:space="preserve">Around 7 GHz: closer to FR1 characteristics; </w:t>
      </w:r>
      <w:r w:rsidRPr="00F03E88">
        <w:rPr>
          <w:rFonts w:ascii="Times New Roman" w:hAnsi="Times New Roman"/>
          <w:b/>
          <w:bCs/>
          <w:kern w:val="0"/>
          <w:szCs w:val="20"/>
        </w:rPr>
        <w:t>a baseline assumption could be similar to the 5G FR1 default architecture (e.g., 1T2R) but with a higher power class</w:t>
      </w:r>
      <w:r w:rsidRPr="00ED520E">
        <w:rPr>
          <w:rFonts w:ascii="Times New Roman" w:hAnsi="Times New Roman"/>
          <w:kern w:val="0"/>
          <w:szCs w:val="20"/>
        </w:rPr>
        <w:t>.</w:t>
      </w:r>
    </w:p>
    <w:p w14:paraId="5FBABDE8" w14:textId="77777777" w:rsidR="004A03DE" w:rsidRDefault="004A03DE" w:rsidP="004A03DE">
      <w:pPr>
        <w:pStyle w:val="af2"/>
        <w:numPr>
          <w:ilvl w:val="0"/>
          <w:numId w:val="56"/>
        </w:numPr>
        <w:ind w:leftChars="0"/>
        <w:jc w:val="left"/>
        <w:rPr>
          <w:rFonts w:ascii="Times New Roman" w:hAnsi="Times New Roman"/>
          <w:kern w:val="0"/>
          <w:szCs w:val="20"/>
        </w:rPr>
      </w:pPr>
      <w:r w:rsidRPr="00ED520E">
        <w:rPr>
          <w:rFonts w:ascii="Times New Roman" w:hAnsi="Times New Roman"/>
          <w:kern w:val="0"/>
          <w:szCs w:val="20"/>
        </w:rPr>
        <w:t xml:space="preserve">Around 15 GHz: closer to FR2 characteristics; </w:t>
      </w:r>
      <w:r w:rsidRPr="00F03E88">
        <w:rPr>
          <w:rFonts w:ascii="Times New Roman" w:hAnsi="Times New Roman"/>
          <w:b/>
          <w:bCs/>
          <w:kern w:val="0"/>
          <w:szCs w:val="20"/>
        </w:rPr>
        <w:t>a baseline assumption could follow the 5G FR2 PC3 default architecture (e.g., 4-array, 1-panel) with beamforming capability</w:t>
      </w:r>
      <w:r w:rsidRPr="00ED520E">
        <w:rPr>
          <w:rFonts w:ascii="Times New Roman" w:hAnsi="Times New Roman"/>
          <w:kern w:val="0"/>
          <w:szCs w:val="20"/>
        </w:rPr>
        <w:t>.</w:t>
      </w:r>
    </w:p>
    <w:p w14:paraId="40EA5F7A" w14:textId="77777777" w:rsidR="004A03DE" w:rsidRDefault="004A03DE" w:rsidP="002F4A11">
      <w:pPr>
        <w:pStyle w:val="a1"/>
        <w:rPr>
          <w:lang w:val="en-US" w:eastAsia="ko-KR"/>
        </w:rPr>
      </w:pPr>
    </w:p>
    <w:p w14:paraId="32A74570" w14:textId="77777777" w:rsidR="004A03DE" w:rsidRDefault="004A03DE" w:rsidP="004A03DE">
      <w:pPr>
        <w:rPr>
          <w:lang w:eastAsia="ko-KR"/>
        </w:rPr>
      </w:pPr>
      <w:r w:rsidRPr="00752434">
        <w:rPr>
          <w:rFonts w:hint="eastAsia"/>
          <w:b/>
          <w:bCs/>
          <w:lang w:eastAsia="ko-KR"/>
        </w:rPr>
        <w:t>Proposal</w:t>
      </w:r>
      <w:r>
        <w:rPr>
          <w:rFonts w:hint="eastAsia"/>
          <w:b/>
          <w:bCs/>
          <w:lang w:eastAsia="ko-KR"/>
        </w:rPr>
        <w:t xml:space="preserve"> 8</w:t>
      </w:r>
      <w:r>
        <w:rPr>
          <w:rFonts w:hint="eastAsia"/>
          <w:lang w:eastAsia="ko-KR"/>
        </w:rPr>
        <w:t xml:space="preserve">: Do not define the </w:t>
      </w:r>
      <w:r>
        <w:rPr>
          <w:lang w:eastAsia="ko-KR"/>
        </w:rPr>
        <w:t>∆</w:t>
      </w:r>
      <w:r w:rsidRPr="0014240E">
        <w:rPr>
          <w:lang w:eastAsia="ko-KR"/>
        </w:rPr>
        <w:t>Tib/Rib</w:t>
      </w:r>
      <w:r>
        <w:rPr>
          <w:rFonts w:hint="eastAsia"/>
          <w:lang w:eastAsia="ko-KR"/>
        </w:rPr>
        <w:t xml:space="preserve"> from 6G requirements and, instead, integrate its performance impact directly into the single carrier requirements.</w:t>
      </w:r>
    </w:p>
    <w:p w14:paraId="2A199649" w14:textId="77777777" w:rsidR="004A03DE" w:rsidRPr="004A03DE" w:rsidRDefault="004A03DE" w:rsidP="002F4A11">
      <w:pPr>
        <w:pStyle w:val="a1"/>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4"/>
    <w:bookmarkEnd w:id="5"/>
    <w:bookmarkEnd w:id="6"/>
    <w:p w14:paraId="43AFB4B2" w14:textId="2E0D2F3F" w:rsidR="00541456" w:rsidRDefault="00E20102" w:rsidP="002C3ECA">
      <w:pPr>
        <w:tabs>
          <w:tab w:val="left" w:pos="2127"/>
        </w:tabs>
        <w:jc w:val="both"/>
        <w:outlineLvl w:val="0"/>
        <w:rPr>
          <w:lang w:val="en-US" w:eastAsia="ko-KR"/>
        </w:rPr>
      </w:pPr>
      <w:r>
        <w:rPr>
          <w:rFonts w:hint="eastAsia"/>
          <w:lang w:val="en-US" w:eastAsia="ko-KR"/>
        </w:rPr>
        <w:t>[1]</w:t>
      </w:r>
      <w:r>
        <w:rPr>
          <w:lang w:val="en-US" w:eastAsia="ko-KR"/>
        </w:rPr>
        <w:t xml:space="preserve"> </w:t>
      </w:r>
      <w:r w:rsidR="00F92845" w:rsidRPr="00F92845">
        <w:rPr>
          <w:lang w:val="en-US" w:eastAsia="ko-KR"/>
        </w:rPr>
        <w:t>R4-25</w:t>
      </w:r>
      <w:r w:rsidR="003F301B">
        <w:rPr>
          <w:rFonts w:hint="eastAsia"/>
          <w:lang w:val="en-US" w:eastAsia="ko-KR"/>
        </w:rPr>
        <w:t>14642</w:t>
      </w:r>
      <w:r w:rsidRPr="00AE53B1">
        <w:rPr>
          <w:lang w:val="en-US" w:eastAsia="ko-KR"/>
        </w:rPr>
        <w:t xml:space="preserve">, </w:t>
      </w:r>
      <w:r w:rsidR="003F301B" w:rsidRPr="003F301B">
        <w:rPr>
          <w:lang w:val="en-US" w:eastAsia="ko-KR"/>
        </w:rPr>
        <w:t>WF for [116bis][102] 6G general RF and UE RF</w:t>
      </w:r>
      <w:r w:rsidR="003F301B">
        <w:rPr>
          <w:rFonts w:hint="eastAsia"/>
          <w:lang w:val="en-US" w:eastAsia="ko-KR"/>
        </w:rPr>
        <w:t>(Qualcomm)</w:t>
      </w:r>
    </w:p>
    <w:p w14:paraId="3BE5BAB3" w14:textId="142886FA" w:rsidR="00F95FBC" w:rsidRPr="00F95FBC" w:rsidRDefault="00F95FBC" w:rsidP="002C3ECA">
      <w:pPr>
        <w:tabs>
          <w:tab w:val="left" w:pos="2127"/>
        </w:tabs>
        <w:jc w:val="both"/>
        <w:outlineLvl w:val="0"/>
        <w:rPr>
          <w:lang w:val="en-US" w:eastAsia="ko-KR"/>
        </w:rPr>
      </w:pPr>
      <w:r>
        <w:rPr>
          <w:rFonts w:hint="eastAsia"/>
          <w:lang w:val="en-US" w:eastAsia="ko-KR"/>
        </w:rPr>
        <w:t>[2]</w:t>
      </w:r>
      <w:r>
        <w:rPr>
          <w:lang w:val="en-US" w:eastAsia="ko-KR"/>
        </w:rPr>
        <w:t xml:space="preserve"> </w:t>
      </w:r>
      <w:r w:rsidRPr="00F92845">
        <w:rPr>
          <w:lang w:val="en-US" w:eastAsia="ko-KR"/>
        </w:rPr>
        <w:t>R4-25</w:t>
      </w:r>
      <w:r>
        <w:rPr>
          <w:rFonts w:hint="eastAsia"/>
          <w:lang w:val="en-US" w:eastAsia="ko-KR"/>
        </w:rPr>
        <w:t>14626</w:t>
      </w:r>
      <w:r w:rsidRPr="00AE53B1">
        <w:rPr>
          <w:lang w:val="en-US" w:eastAsia="ko-KR"/>
        </w:rPr>
        <w:t xml:space="preserve">, </w:t>
      </w:r>
      <w:r w:rsidRPr="005768D5">
        <w:rPr>
          <w:lang w:val="en-US" w:eastAsia="ko-KR"/>
        </w:rPr>
        <w:t>WF on 6G Spectrum</w:t>
      </w:r>
      <w:r w:rsidRPr="005768D5">
        <w:rPr>
          <w:rFonts w:hint="eastAsia"/>
          <w:lang w:val="en-US" w:eastAsia="ko-KR"/>
        </w:rPr>
        <w:t xml:space="preserve"> </w:t>
      </w:r>
      <w:r>
        <w:rPr>
          <w:rFonts w:hint="eastAsia"/>
          <w:lang w:val="en-US" w:eastAsia="ko-KR"/>
        </w:rPr>
        <w:t>(Nokia)</w:t>
      </w:r>
    </w:p>
    <w:sectPr w:rsidR="00F95FBC" w:rsidRPr="00F95FBC"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2B2AF" w14:textId="77777777" w:rsidR="00553F21" w:rsidRDefault="00553F21">
      <w:r>
        <w:separator/>
      </w:r>
    </w:p>
  </w:endnote>
  <w:endnote w:type="continuationSeparator" w:id="0">
    <w:p w14:paraId="062FB32B" w14:textId="77777777" w:rsidR="00553F21" w:rsidRDefault="0055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F781E" w14:textId="77777777" w:rsidR="00553F21" w:rsidRDefault="00553F21">
      <w:r>
        <w:separator/>
      </w:r>
    </w:p>
  </w:footnote>
  <w:footnote w:type="continuationSeparator" w:id="0">
    <w:p w14:paraId="374B68E9" w14:textId="77777777" w:rsidR="00553F21" w:rsidRDefault="00553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D02ACB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615BA"/>
    <w:multiLevelType w:val="hybridMultilevel"/>
    <w:tmpl w:val="728A74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28413A"/>
    <w:multiLevelType w:val="hybridMultilevel"/>
    <w:tmpl w:val="215627F8"/>
    <w:lvl w:ilvl="0" w:tplc="62828966">
      <w:start w:val="4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E02386"/>
    <w:multiLevelType w:val="multilevel"/>
    <w:tmpl w:val="94B217CC"/>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AF537C"/>
    <w:multiLevelType w:val="multilevel"/>
    <w:tmpl w:val="1586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CE2381F"/>
    <w:multiLevelType w:val="hybridMultilevel"/>
    <w:tmpl w:val="45309AA0"/>
    <w:lvl w:ilvl="0" w:tplc="73D4F35A">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27"/>
        </w:tabs>
        <w:ind w:left="927"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0"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1C46F44E"/>
    <w:lvl w:ilvl="0" w:tplc="08090001">
      <w:start w:val="1"/>
      <w:numFmt w:val="bullet"/>
      <w:lvlText w:val=""/>
      <w:lvlJc w:val="left"/>
      <w:pPr>
        <w:ind w:left="502" w:hanging="360"/>
      </w:pPr>
      <w:rPr>
        <w:rFonts w:ascii="Symbol" w:hAnsi="Symbol" w:hint="default"/>
      </w:rPr>
    </w:lvl>
    <w:lvl w:ilvl="1" w:tplc="04190003">
      <w:start w:val="1"/>
      <w:numFmt w:val="bullet"/>
      <w:lvlText w:val="o"/>
      <w:lvlJc w:val="left"/>
      <w:pPr>
        <w:ind w:left="643" w:hanging="360"/>
      </w:pPr>
      <w:rPr>
        <w:rFonts w:ascii="Courier New" w:hAnsi="Courier New" w:cs="Courier New" w:hint="default"/>
      </w:rPr>
    </w:lvl>
    <w:lvl w:ilvl="2" w:tplc="04190005">
      <w:start w:val="1"/>
      <w:numFmt w:val="bullet"/>
      <w:lvlText w:val=""/>
      <w:lvlJc w:val="left"/>
      <w:pPr>
        <w:ind w:left="927"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7225D45"/>
    <w:multiLevelType w:val="multilevel"/>
    <w:tmpl w:val="AFC6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7CE21BD"/>
    <w:multiLevelType w:val="hybridMultilevel"/>
    <w:tmpl w:val="2E9A2172"/>
    <w:lvl w:ilvl="0" w:tplc="43B851CA">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8523062"/>
    <w:multiLevelType w:val="hybridMultilevel"/>
    <w:tmpl w:val="1FDA519A"/>
    <w:lvl w:ilvl="0" w:tplc="5A5CF9C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9541431">
    <w:abstractNumId w:val="22"/>
  </w:num>
  <w:num w:numId="2" w16cid:durableId="2035111391">
    <w:abstractNumId w:val="28"/>
  </w:num>
  <w:num w:numId="3" w16cid:durableId="164129890">
    <w:abstractNumId w:val="57"/>
  </w:num>
  <w:num w:numId="4" w16cid:durableId="955211176">
    <w:abstractNumId w:val="23"/>
  </w:num>
  <w:num w:numId="5" w16cid:durableId="386150596">
    <w:abstractNumId w:val="31"/>
  </w:num>
  <w:num w:numId="6" w16cid:durableId="674579856">
    <w:abstractNumId w:val="56"/>
  </w:num>
  <w:num w:numId="7" w16cid:durableId="938800">
    <w:abstractNumId w:val="17"/>
  </w:num>
  <w:num w:numId="8" w16cid:durableId="1679892369">
    <w:abstractNumId w:val="44"/>
  </w:num>
  <w:num w:numId="9" w16cid:durableId="1600991469">
    <w:abstractNumId w:val="45"/>
  </w:num>
  <w:num w:numId="10" w16cid:durableId="1978293041">
    <w:abstractNumId w:val="9"/>
  </w:num>
  <w:num w:numId="11" w16cid:durableId="1399085895">
    <w:abstractNumId w:val="26"/>
  </w:num>
  <w:num w:numId="12" w16cid:durableId="294912917">
    <w:abstractNumId w:val="18"/>
  </w:num>
  <w:num w:numId="13" w16cid:durableId="273706452">
    <w:abstractNumId w:val="40"/>
  </w:num>
  <w:num w:numId="14" w16cid:durableId="1245918586">
    <w:abstractNumId w:val="53"/>
  </w:num>
  <w:num w:numId="15" w16cid:durableId="1288581863">
    <w:abstractNumId w:val="8"/>
  </w:num>
  <w:num w:numId="16" w16cid:durableId="1416782349">
    <w:abstractNumId w:val="35"/>
  </w:num>
  <w:num w:numId="17" w16cid:durableId="1454055667">
    <w:abstractNumId w:val="19"/>
  </w:num>
  <w:num w:numId="18" w16cid:durableId="1978485689">
    <w:abstractNumId w:val="37"/>
  </w:num>
  <w:num w:numId="19" w16cid:durableId="119306850">
    <w:abstractNumId w:val="13"/>
  </w:num>
  <w:num w:numId="20" w16cid:durableId="450784339">
    <w:abstractNumId w:val="10"/>
  </w:num>
  <w:num w:numId="21" w16cid:durableId="1371763949">
    <w:abstractNumId w:val="27"/>
  </w:num>
  <w:num w:numId="22" w16cid:durableId="2067213968">
    <w:abstractNumId w:val="14"/>
  </w:num>
  <w:num w:numId="23" w16cid:durableId="675499757">
    <w:abstractNumId w:val="58"/>
  </w:num>
  <w:num w:numId="24" w16cid:durableId="168255815">
    <w:abstractNumId w:val="34"/>
  </w:num>
  <w:num w:numId="25" w16cid:durableId="276644436">
    <w:abstractNumId w:val="43"/>
  </w:num>
  <w:num w:numId="26" w16cid:durableId="83186525">
    <w:abstractNumId w:val="16"/>
  </w:num>
  <w:num w:numId="27" w16cid:durableId="1464611927">
    <w:abstractNumId w:val="12"/>
  </w:num>
  <w:num w:numId="28" w16cid:durableId="1450785465">
    <w:abstractNumId w:val="20"/>
  </w:num>
  <w:num w:numId="29" w16cid:durableId="1977221624">
    <w:abstractNumId w:val="20"/>
  </w:num>
  <w:num w:numId="30" w16cid:durableId="1547133492">
    <w:abstractNumId w:val="46"/>
  </w:num>
  <w:num w:numId="31" w16cid:durableId="2050951595">
    <w:abstractNumId w:val="1"/>
  </w:num>
  <w:num w:numId="32" w16cid:durableId="1736077284">
    <w:abstractNumId w:val="41"/>
  </w:num>
  <w:num w:numId="33" w16cid:durableId="839655697">
    <w:abstractNumId w:val="25"/>
  </w:num>
  <w:num w:numId="34" w16cid:durableId="10836431">
    <w:abstractNumId w:val="55"/>
  </w:num>
  <w:num w:numId="35" w16cid:durableId="1526943043">
    <w:abstractNumId w:val="5"/>
  </w:num>
  <w:num w:numId="36" w16cid:durableId="479736374">
    <w:abstractNumId w:val="52"/>
  </w:num>
  <w:num w:numId="37" w16cid:durableId="1207912786">
    <w:abstractNumId w:val="51"/>
  </w:num>
  <w:num w:numId="38" w16cid:durableId="1122764786">
    <w:abstractNumId w:val="11"/>
  </w:num>
  <w:num w:numId="39" w16cid:durableId="536360410">
    <w:abstractNumId w:val="47"/>
  </w:num>
  <w:num w:numId="40" w16cid:durableId="290206156">
    <w:abstractNumId w:val="36"/>
  </w:num>
  <w:num w:numId="41" w16cid:durableId="1495757946">
    <w:abstractNumId w:val="29"/>
  </w:num>
  <w:num w:numId="42" w16cid:durableId="151335650">
    <w:abstractNumId w:val="2"/>
  </w:num>
  <w:num w:numId="43" w16cid:durableId="388069439">
    <w:abstractNumId w:val="6"/>
  </w:num>
  <w:num w:numId="44" w16cid:durableId="610672572">
    <w:abstractNumId w:val="21"/>
  </w:num>
  <w:num w:numId="45" w16cid:durableId="646712119">
    <w:abstractNumId w:val="50"/>
  </w:num>
  <w:num w:numId="46" w16cid:durableId="1944530116">
    <w:abstractNumId w:val="38"/>
  </w:num>
  <w:num w:numId="47" w16cid:durableId="1345521045">
    <w:abstractNumId w:val="7"/>
  </w:num>
  <w:num w:numId="48" w16cid:durableId="731854815">
    <w:abstractNumId w:val="30"/>
  </w:num>
  <w:num w:numId="49" w16cid:durableId="2001737713">
    <w:abstractNumId w:val="3"/>
  </w:num>
  <w:num w:numId="50" w16cid:durableId="1696345980">
    <w:abstractNumId w:val="24"/>
  </w:num>
  <w:num w:numId="51" w16cid:durableId="4534099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78139649">
    <w:abstractNumId w:val="4"/>
  </w:num>
  <w:num w:numId="53" w16cid:durableId="777218402">
    <w:abstractNumId w:val="42"/>
  </w:num>
  <w:num w:numId="54" w16cid:durableId="1339231437">
    <w:abstractNumId w:val="33"/>
  </w:num>
  <w:num w:numId="55" w16cid:durableId="993143215">
    <w:abstractNumId w:val="0"/>
  </w:num>
  <w:num w:numId="56" w16cid:durableId="1195995214">
    <w:abstractNumId w:val="49"/>
  </w:num>
  <w:num w:numId="57" w16cid:durableId="525869826">
    <w:abstractNumId w:val="54"/>
  </w:num>
  <w:num w:numId="58" w16cid:durableId="1989238906">
    <w:abstractNumId w:val="22"/>
  </w:num>
  <w:num w:numId="59" w16cid:durableId="1730373254">
    <w:abstractNumId w:val="48"/>
  </w:num>
  <w:num w:numId="60" w16cid:durableId="1850637928">
    <w:abstractNumId w:val="32"/>
  </w:num>
  <w:num w:numId="61" w16cid:durableId="1799448468">
    <w:abstractNumId w:val="22"/>
  </w:num>
  <w:num w:numId="62" w16cid:durableId="66613167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1A21"/>
    <w:rsid w:val="000027AE"/>
    <w:rsid w:val="00003809"/>
    <w:rsid w:val="00003865"/>
    <w:rsid w:val="000038EE"/>
    <w:rsid w:val="00004222"/>
    <w:rsid w:val="000048BC"/>
    <w:rsid w:val="000051AC"/>
    <w:rsid w:val="00005663"/>
    <w:rsid w:val="00005B30"/>
    <w:rsid w:val="00005ECD"/>
    <w:rsid w:val="00006544"/>
    <w:rsid w:val="00006A1D"/>
    <w:rsid w:val="00006C26"/>
    <w:rsid w:val="00006F28"/>
    <w:rsid w:val="000071F2"/>
    <w:rsid w:val="00007466"/>
    <w:rsid w:val="000075E8"/>
    <w:rsid w:val="0000772D"/>
    <w:rsid w:val="00007FCC"/>
    <w:rsid w:val="000106E9"/>
    <w:rsid w:val="00011776"/>
    <w:rsid w:val="00011B6C"/>
    <w:rsid w:val="00011FFC"/>
    <w:rsid w:val="0001233B"/>
    <w:rsid w:val="00012A05"/>
    <w:rsid w:val="00012A70"/>
    <w:rsid w:val="00012D35"/>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41E"/>
    <w:rsid w:val="000417AC"/>
    <w:rsid w:val="000425A7"/>
    <w:rsid w:val="00042CB1"/>
    <w:rsid w:val="00043159"/>
    <w:rsid w:val="00043330"/>
    <w:rsid w:val="0004373D"/>
    <w:rsid w:val="000444ED"/>
    <w:rsid w:val="00044D9B"/>
    <w:rsid w:val="00045717"/>
    <w:rsid w:val="00046A40"/>
    <w:rsid w:val="00046CA0"/>
    <w:rsid w:val="00047229"/>
    <w:rsid w:val="0004742B"/>
    <w:rsid w:val="00047A74"/>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48F7"/>
    <w:rsid w:val="00055C20"/>
    <w:rsid w:val="00056D90"/>
    <w:rsid w:val="00057BAA"/>
    <w:rsid w:val="000604A8"/>
    <w:rsid w:val="0006072E"/>
    <w:rsid w:val="0006081C"/>
    <w:rsid w:val="00060F3A"/>
    <w:rsid w:val="00061143"/>
    <w:rsid w:val="000611E1"/>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1686"/>
    <w:rsid w:val="00072377"/>
    <w:rsid w:val="00073168"/>
    <w:rsid w:val="0007404B"/>
    <w:rsid w:val="000760BB"/>
    <w:rsid w:val="00076803"/>
    <w:rsid w:val="000769B6"/>
    <w:rsid w:val="00076B3D"/>
    <w:rsid w:val="00080010"/>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5D74"/>
    <w:rsid w:val="00096BC3"/>
    <w:rsid w:val="00096C13"/>
    <w:rsid w:val="000A057B"/>
    <w:rsid w:val="000A130D"/>
    <w:rsid w:val="000A17E4"/>
    <w:rsid w:val="000A1A8B"/>
    <w:rsid w:val="000A1AC6"/>
    <w:rsid w:val="000A1B05"/>
    <w:rsid w:val="000A1FF3"/>
    <w:rsid w:val="000A28B4"/>
    <w:rsid w:val="000A3D2D"/>
    <w:rsid w:val="000A5706"/>
    <w:rsid w:val="000A6858"/>
    <w:rsid w:val="000A7249"/>
    <w:rsid w:val="000A7540"/>
    <w:rsid w:val="000A7A4A"/>
    <w:rsid w:val="000B00AF"/>
    <w:rsid w:val="000B024B"/>
    <w:rsid w:val="000B0576"/>
    <w:rsid w:val="000B0FFA"/>
    <w:rsid w:val="000B1B48"/>
    <w:rsid w:val="000B2656"/>
    <w:rsid w:val="000B2D68"/>
    <w:rsid w:val="000B2D97"/>
    <w:rsid w:val="000B30BB"/>
    <w:rsid w:val="000B3173"/>
    <w:rsid w:val="000B3E85"/>
    <w:rsid w:val="000B46D4"/>
    <w:rsid w:val="000B5667"/>
    <w:rsid w:val="000B5668"/>
    <w:rsid w:val="000B5801"/>
    <w:rsid w:val="000B5EA9"/>
    <w:rsid w:val="000B5F4C"/>
    <w:rsid w:val="000B619B"/>
    <w:rsid w:val="000B63F0"/>
    <w:rsid w:val="000B6B59"/>
    <w:rsid w:val="000B6CE8"/>
    <w:rsid w:val="000B6DEA"/>
    <w:rsid w:val="000B7C10"/>
    <w:rsid w:val="000C12E4"/>
    <w:rsid w:val="000C1F50"/>
    <w:rsid w:val="000C21CC"/>
    <w:rsid w:val="000C2D7C"/>
    <w:rsid w:val="000C2E51"/>
    <w:rsid w:val="000C30AC"/>
    <w:rsid w:val="000C3111"/>
    <w:rsid w:val="000C3717"/>
    <w:rsid w:val="000C3A65"/>
    <w:rsid w:val="000C401E"/>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60CD"/>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BBB"/>
    <w:rsid w:val="00110FD2"/>
    <w:rsid w:val="00111086"/>
    <w:rsid w:val="0011163C"/>
    <w:rsid w:val="00112143"/>
    <w:rsid w:val="0011311D"/>
    <w:rsid w:val="00113182"/>
    <w:rsid w:val="001131FA"/>
    <w:rsid w:val="0011326E"/>
    <w:rsid w:val="0011403C"/>
    <w:rsid w:val="001151BF"/>
    <w:rsid w:val="00115AF9"/>
    <w:rsid w:val="001161BE"/>
    <w:rsid w:val="001174BC"/>
    <w:rsid w:val="00117CF2"/>
    <w:rsid w:val="00117EE3"/>
    <w:rsid w:val="00117F07"/>
    <w:rsid w:val="00120A22"/>
    <w:rsid w:val="00121324"/>
    <w:rsid w:val="0012158E"/>
    <w:rsid w:val="0012160C"/>
    <w:rsid w:val="001231B8"/>
    <w:rsid w:val="00123209"/>
    <w:rsid w:val="001232E2"/>
    <w:rsid w:val="00123B37"/>
    <w:rsid w:val="00124035"/>
    <w:rsid w:val="00124228"/>
    <w:rsid w:val="00124F82"/>
    <w:rsid w:val="001253E7"/>
    <w:rsid w:val="00125F0D"/>
    <w:rsid w:val="001260A0"/>
    <w:rsid w:val="001263D0"/>
    <w:rsid w:val="00126FC9"/>
    <w:rsid w:val="0013002E"/>
    <w:rsid w:val="00130E73"/>
    <w:rsid w:val="001322C3"/>
    <w:rsid w:val="00132C3C"/>
    <w:rsid w:val="00132E4A"/>
    <w:rsid w:val="00133582"/>
    <w:rsid w:val="001337F4"/>
    <w:rsid w:val="00133B5A"/>
    <w:rsid w:val="00134532"/>
    <w:rsid w:val="0013495F"/>
    <w:rsid w:val="00134DE3"/>
    <w:rsid w:val="001350A9"/>
    <w:rsid w:val="001353BD"/>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5DF9"/>
    <w:rsid w:val="00156B4C"/>
    <w:rsid w:val="00157485"/>
    <w:rsid w:val="001578CC"/>
    <w:rsid w:val="00157C70"/>
    <w:rsid w:val="001601E1"/>
    <w:rsid w:val="001608B9"/>
    <w:rsid w:val="00160BD7"/>
    <w:rsid w:val="00163259"/>
    <w:rsid w:val="00163882"/>
    <w:rsid w:val="001638B9"/>
    <w:rsid w:val="00163975"/>
    <w:rsid w:val="00164099"/>
    <w:rsid w:val="00164AAF"/>
    <w:rsid w:val="00166AA2"/>
    <w:rsid w:val="001702AB"/>
    <w:rsid w:val="00170662"/>
    <w:rsid w:val="001706A2"/>
    <w:rsid w:val="00170713"/>
    <w:rsid w:val="001713E4"/>
    <w:rsid w:val="001714EA"/>
    <w:rsid w:val="00171565"/>
    <w:rsid w:val="001719AE"/>
    <w:rsid w:val="001720C6"/>
    <w:rsid w:val="00172284"/>
    <w:rsid w:val="0017274A"/>
    <w:rsid w:val="0017298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6"/>
    <w:rsid w:val="0019577A"/>
    <w:rsid w:val="001958F1"/>
    <w:rsid w:val="00196E2B"/>
    <w:rsid w:val="00196F52"/>
    <w:rsid w:val="0019752A"/>
    <w:rsid w:val="001A0858"/>
    <w:rsid w:val="001A0D43"/>
    <w:rsid w:val="001A157B"/>
    <w:rsid w:val="001A1EA6"/>
    <w:rsid w:val="001A2850"/>
    <w:rsid w:val="001A35CB"/>
    <w:rsid w:val="001A3740"/>
    <w:rsid w:val="001A3AC1"/>
    <w:rsid w:val="001A443E"/>
    <w:rsid w:val="001A46F2"/>
    <w:rsid w:val="001A5586"/>
    <w:rsid w:val="001A6965"/>
    <w:rsid w:val="001A69FD"/>
    <w:rsid w:val="001A7419"/>
    <w:rsid w:val="001A7EF9"/>
    <w:rsid w:val="001B0CEB"/>
    <w:rsid w:val="001B0D15"/>
    <w:rsid w:val="001B0FAA"/>
    <w:rsid w:val="001B1423"/>
    <w:rsid w:val="001B1A2F"/>
    <w:rsid w:val="001B1C91"/>
    <w:rsid w:val="001B1FBE"/>
    <w:rsid w:val="001B20A7"/>
    <w:rsid w:val="001B23F1"/>
    <w:rsid w:val="001B29A2"/>
    <w:rsid w:val="001B368B"/>
    <w:rsid w:val="001B3CA5"/>
    <w:rsid w:val="001B42BE"/>
    <w:rsid w:val="001B4435"/>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C7863"/>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3F42"/>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070"/>
    <w:rsid w:val="00200970"/>
    <w:rsid w:val="00200B2D"/>
    <w:rsid w:val="00200F54"/>
    <w:rsid w:val="00201006"/>
    <w:rsid w:val="0020198C"/>
    <w:rsid w:val="0020248C"/>
    <w:rsid w:val="00202E01"/>
    <w:rsid w:val="0020320A"/>
    <w:rsid w:val="002042CB"/>
    <w:rsid w:val="002055B7"/>
    <w:rsid w:val="00205740"/>
    <w:rsid w:val="002057C2"/>
    <w:rsid w:val="00205FFF"/>
    <w:rsid w:val="00206C0F"/>
    <w:rsid w:val="00206CE0"/>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2C3"/>
    <w:rsid w:val="00222CC8"/>
    <w:rsid w:val="002231FC"/>
    <w:rsid w:val="0022328A"/>
    <w:rsid w:val="00224177"/>
    <w:rsid w:val="00224A5C"/>
    <w:rsid w:val="00225541"/>
    <w:rsid w:val="00227BA7"/>
    <w:rsid w:val="00227CB2"/>
    <w:rsid w:val="00230761"/>
    <w:rsid w:val="002308FA"/>
    <w:rsid w:val="00230EE5"/>
    <w:rsid w:val="002316F9"/>
    <w:rsid w:val="002320B3"/>
    <w:rsid w:val="00232279"/>
    <w:rsid w:val="00232F53"/>
    <w:rsid w:val="0023308F"/>
    <w:rsid w:val="002331C7"/>
    <w:rsid w:val="00233BA2"/>
    <w:rsid w:val="00234A18"/>
    <w:rsid w:val="00234AD4"/>
    <w:rsid w:val="00235375"/>
    <w:rsid w:val="00236292"/>
    <w:rsid w:val="002364CB"/>
    <w:rsid w:val="002365CF"/>
    <w:rsid w:val="00237340"/>
    <w:rsid w:val="002374EE"/>
    <w:rsid w:val="002375A4"/>
    <w:rsid w:val="00237D9E"/>
    <w:rsid w:val="00237F54"/>
    <w:rsid w:val="00240207"/>
    <w:rsid w:val="00240616"/>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52F"/>
    <w:rsid w:val="00260950"/>
    <w:rsid w:val="0026136D"/>
    <w:rsid w:val="002615E5"/>
    <w:rsid w:val="00261903"/>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5790"/>
    <w:rsid w:val="0027789F"/>
    <w:rsid w:val="00277E20"/>
    <w:rsid w:val="00280E3F"/>
    <w:rsid w:val="00281DE1"/>
    <w:rsid w:val="00281E47"/>
    <w:rsid w:val="00282309"/>
    <w:rsid w:val="002828B2"/>
    <w:rsid w:val="002837EF"/>
    <w:rsid w:val="00285015"/>
    <w:rsid w:val="0028541E"/>
    <w:rsid w:val="002859A2"/>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3EF1"/>
    <w:rsid w:val="002A4267"/>
    <w:rsid w:val="002A4611"/>
    <w:rsid w:val="002A4907"/>
    <w:rsid w:val="002A493F"/>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1DC7"/>
    <w:rsid w:val="002C233C"/>
    <w:rsid w:val="002C2D24"/>
    <w:rsid w:val="002C2E65"/>
    <w:rsid w:val="002C31CC"/>
    <w:rsid w:val="002C3ECA"/>
    <w:rsid w:val="002C6237"/>
    <w:rsid w:val="002C7066"/>
    <w:rsid w:val="002C726B"/>
    <w:rsid w:val="002C74DD"/>
    <w:rsid w:val="002C781B"/>
    <w:rsid w:val="002C7A68"/>
    <w:rsid w:val="002D01E2"/>
    <w:rsid w:val="002D054A"/>
    <w:rsid w:val="002D057A"/>
    <w:rsid w:val="002D05AA"/>
    <w:rsid w:val="002D1597"/>
    <w:rsid w:val="002D1795"/>
    <w:rsid w:val="002D1EC9"/>
    <w:rsid w:val="002D229D"/>
    <w:rsid w:val="002D2FD6"/>
    <w:rsid w:val="002D37A7"/>
    <w:rsid w:val="002D3CB4"/>
    <w:rsid w:val="002D3E8E"/>
    <w:rsid w:val="002D4D0E"/>
    <w:rsid w:val="002D5126"/>
    <w:rsid w:val="002D550C"/>
    <w:rsid w:val="002D5877"/>
    <w:rsid w:val="002D6206"/>
    <w:rsid w:val="002D7F8B"/>
    <w:rsid w:val="002E0D75"/>
    <w:rsid w:val="002E1185"/>
    <w:rsid w:val="002E1599"/>
    <w:rsid w:val="002E1B2E"/>
    <w:rsid w:val="002E2630"/>
    <w:rsid w:val="002E28B6"/>
    <w:rsid w:val="002E2F01"/>
    <w:rsid w:val="002E3924"/>
    <w:rsid w:val="002E39EA"/>
    <w:rsid w:val="002E3E1A"/>
    <w:rsid w:val="002E4E19"/>
    <w:rsid w:val="002E5699"/>
    <w:rsid w:val="002F076E"/>
    <w:rsid w:val="002F08FF"/>
    <w:rsid w:val="002F0C5B"/>
    <w:rsid w:val="002F0D69"/>
    <w:rsid w:val="002F0F22"/>
    <w:rsid w:val="002F1438"/>
    <w:rsid w:val="002F144C"/>
    <w:rsid w:val="002F172E"/>
    <w:rsid w:val="002F1885"/>
    <w:rsid w:val="002F1E3A"/>
    <w:rsid w:val="002F26AD"/>
    <w:rsid w:val="002F2A8B"/>
    <w:rsid w:val="002F3BC1"/>
    <w:rsid w:val="002F3DA7"/>
    <w:rsid w:val="002F4274"/>
    <w:rsid w:val="002F4A11"/>
    <w:rsid w:val="002F4E7D"/>
    <w:rsid w:val="002F672A"/>
    <w:rsid w:val="002F7A1C"/>
    <w:rsid w:val="002F7B67"/>
    <w:rsid w:val="002F7BCE"/>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123"/>
    <w:rsid w:val="00314EDE"/>
    <w:rsid w:val="00315D04"/>
    <w:rsid w:val="00316255"/>
    <w:rsid w:val="003174F1"/>
    <w:rsid w:val="00317D64"/>
    <w:rsid w:val="00317E8C"/>
    <w:rsid w:val="00320346"/>
    <w:rsid w:val="003207AC"/>
    <w:rsid w:val="00320A80"/>
    <w:rsid w:val="00320D7B"/>
    <w:rsid w:val="00321CAE"/>
    <w:rsid w:val="00321FF3"/>
    <w:rsid w:val="00322D37"/>
    <w:rsid w:val="00323511"/>
    <w:rsid w:val="00323C2C"/>
    <w:rsid w:val="00324AD2"/>
    <w:rsid w:val="00324E5B"/>
    <w:rsid w:val="00325F68"/>
    <w:rsid w:val="00326A36"/>
    <w:rsid w:val="00326A41"/>
    <w:rsid w:val="0033065F"/>
    <w:rsid w:val="003307A8"/>
    <w:rsid w:val="003307C5"/>
    <w:rsid w:val="00330943"/>
    <w:rsid w:val="00330B3C"/>
    <w:rsid w:val="00330E67"/>
    <w:rsid w:val="0033168A"/>
    <w:rsid w:val="00331785"/>
    <w:rsid w:val="003321F2"/>
    <w:rsid w:val="003323B1"/>
    <w:rsid w:val="0033260B"/>
    <w:rsid w:val="00332C8A"/>
    <w:rsid w:val="003332F4"/>
    <w:rsid w:val="00333C8B"/>
    <w:rsid w:val="00334957"/>
    <w:rsid w:val="00334C75"/>
    <w:rsid w:val="00335EBB"/>
    <w:rsid w:val="00336A59"/>
    <w:rsid w:val="00336DF8"/>
    <w:rsid w:val="003370C4"/>
    <w:rsid w:val="00337365"/>
    <w:rsid w:val="00337630"/>
    <w:rsid w:val="00341AE0"/>
    <w:rsid w:val="00341EFE"/>
    <w:rsid w:val="0034215F"/>
    <w:rsid w:val="003422AB"/>
    <w:rsid w:val="00343305"/>
    <w:rsid w:val="00343B37"/>
    <w:rsid w:val="00344159"/>
    <w:rsid w:val="003442EB"/>
    <w:rsid w:val="00344682"/>
    <w:rsid w:val="00344ED5"/>
    <w:rsid w:val="00344FF6"/>
    <w:rsid w:val="00345BFE"/>
    <w:rsid w:val="00346412"/>
    <w:rsid w:val="00346483"/>
    <w:rsid w:val="00347D47"/>
    <w:rsid w:val="00350559"/>
    <w:rsid w:val="00350BAE"/>
    <w:rsid w:val="0035137D"/>
    <w:rsid w:val="00351913"/>
    <w:rsid w:val="00351A45"/>
    <w:rsid w:val="00351F49"/>
    <w:rsid w:val="003529A4"/>
    <w:rsid w:val="00352F9A"/>
    <w:rsid w:val="0035399A"/>
    <w:rsid w:val="00354659"/>
    <w:rsid w:val="00354675"/>
    <w:rsid w:val="00354BF6"/>
    <w:rsid w:val="003550C4"/>
    <w:rsid w:val="0035609B"/>
    <w:rsid w:val="00356E63"/>
    <w:rsid w:val="0035747D"/>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48F0"/>
    <w:rsid w:val="00375666"/>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24B"/>
    <w:rsid w:val="003869E2"/>
    <w:rsid w:val="00386DF9"/>
    <w:rsid w:val="0038741F"/>
    <w:rsid w:val="00387A0B"/>
    <w:rsid w:val="00387CB6"/>
    <w:rsid w:val="00387EF8"/>
    <w:rsid w:val="00390FF9"/>
    <w:rsid w:val="00393899"/>
    <w:rsid w:val="00393CFA"/>
    <w:rsid w:val="0039434D"/>
    <w:rsid w:val="00394A31"/>
    <w:rsid w:val="00394DE0"/>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3CC"/>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854"/>
    <w:rsid w:val="003C795C"/>
    <w:rsid w:val="003C7A91"/>
    <w:rsid w:val="003C7DBE"/>
    <w:rsid w:val="003D0625"/>
    <w:rsid w:val="003D0BDE"/>
    <w:rsid w:val="003D0C47"/>
    <w:rsid w:val="003D1C0E"/>
    <w:rsid w:val="003D211B"/>
    <w:rsid w:val="003D21B8"/>
    <w:rsid w:val="003D2B96"/>
    <w:rsid w:val="003D32A3"/>
    <w:rsid w:val="003D3317"/>
    <w:rsid w:val="003D55C4"/>
    <w:rsid w:val="003D586B"/>
    <w:rsid w:val="003D58AF"/>
    <w:rsid w:val="003D7A55"/>
    <w:rsid w:val="003D7C6B"/>
    <w:rsid w:val="003E04E3"/>
    <w:rsid w:val="003E07A9"/>
    <w:rsid w:val="003E083F"/>
    <w:rsid w:val="003E195B"/>
    <w:rsid w:val="003E249C"/>
    <w:rsid w:val="003E3EBA"/>
    <w:rsid w:val="003E4182"/>
    <w:rsid w:val="003E5785"/>
    <w:rsid w:val="003E587F"/>
    <w:rsid w:val="003E594A"/>
    <w:rsid w:val="003E59BE"/>
    <w:rsid w:val="003E5AD4"/>
    <w:rsid w:val="003E5EEE"/>
    <w:rsid w:val="003E6437"/>
    <w:rsid w:val="003E6A48"/>
    <w:rsid w:val="003E6D1F"/>
    <w:rsid w:val="003E720B"/>
    <w:rsid w:val="003F05FB"/>
    <w:rsid w:val="003F0646"/>
    <w:rsid w:val="003F16E1"/>
    <w:rsid w:val="003F2673"/>
    <w:rsid w:val="003F27FF"/>
    <w:rsid w:val="003F280B"/>
    <w:rsid w:val="003F29DA"/>
    <w:rsid w:val="003F2D4C"/>
    <w:rsid w:val="003F301B"/>
    <w:rsid w:val="003F3592"/>
    <w:rsid w:val="003F3CCA"/>
    <w:rsid w:val="003F4364"/>
    <w:rsid w:val="003F47CD"/>
    <w:rsid w:val="003F504D"/>
    <w:rsid w:val="003F50F8"/>
    <w:rsid w:val="003F52ED"/>
    <w:rsid w:val="003F5D5A"/>
    <w:rsid w:val="003F7393"/>
    <w:rsid w:val="003F73C3"/>
    <w:rsid w:val="003F7A91"/>
    <w:rsid w:val="00400110"/>
    <w:rsid w:val="004019B0"/>
    <w:rsid w:val="00401EBB"/>
    <w:rsid w:val="004020BA"/>
    <w:rsid w:val="004026EC"/>
    <w:rsid w:val="00402980"/>
    <w:rsid w:val="00403C1B"/>
    <w:rsid w:val="004058DC"/>
    <w:rsid w:val="0040601A"/>
    <w:rsid w:val="004063CD"/>
    <w:rsid w:val="004064EB"/>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1B5F"/>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558"/>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1F2B"/>
    <w:rsid w:val="004523E6"/>
    <w:rsid w:val="00452E20"/>
    <w:rsid w:val="0045393B"/>
    <w:rsid w:val="00453D27"/>
    <w:rsid w:val="0045441F"/>
    <w:rsid w:val="00454444"/>
    <w:rsid w:val="00454C69"/>
    <w:rsid w:val="00454CE8"/>
    <w:rsid w:val="00454D9B"/>
    <w:rsid w:val="00455B12"/>
    <w:rsid w:val="00455EC9"/>
    <w:rsid w:val="00456305"/>
    <w:rsid w:val="004568C6"/>
    <w:rsid w:val="00456AA3"/>
    <w:rsid w:val="004575B6"/>
    <w:rsid w:val="00457670"/>
    <w:rsid w:val="00457782"/>
    <w:rsid w:val="004577D6"/>
    <w:rsid w:val="00457BA8"/>
    <w:rsid w:val="00461BBB"/>
    <w:rsid w:val="00462FC8"/>
    <w:rsid w:val="00463376"/>
    <w:rsid w:val="004635B3"/>
    <w:rsid w:val="004638AE"/>
    <w:rsid w:val="00463DCA"/>
    <w:rsid w:val="004643B8"/>
    <w:rsid w:val="00465C25"/>
    <w:rsid w:val="0046675E"/>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97FE9"/>
    <w:rsid w:val="004A03DE"/>
    <w:rsid w:val="004A0574"/>
    <w:rsid w:val="004A08D8"/>
    <w:rsid w:val="004A0BBC"/>
    <w:rsid w:val="004A179E"/>
    <w:rsid w:val="004A18E6"/>
    <w:rsid w:val="004A1BB5"/>
    <w:rsid w:val="004A1EC4"/>
    <w:rsid w:val="004A1EC5"/>
    <w:rsid w:val="004A1F0E"/>
    <w:rsid w:val="004A215C"/>
    <w:rsid w:val="004A2408"/>
    <w:rsid w:val="004A2AC2"/>
    <w:rsid w:val="004A2FA8"/>
    <w:rsid w:val="004A304F"/>
    <w:rsid w:val="004A30DF"/>
    <w:rsid w:val="004A31C5"/>
    <w:rsid w:val="004A38F6"/>
    <w:rsid w:val="004A3957"/>
    <w:rsid w:val="004A4047"/>
    <w:rsid w:val="004A4F57"/>
    <w:rsid w:val="004A54BE"/>
    <w:rsid w:val="004A58F4"/>
    <w:rsid w:val="004A605A"/>
    <w:rsid w:val="004A6B2B"/>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456"/>
    <w:rsid w:val="004C589A"/>
    <w:rsid w:val="004C5CD1"/>
    <w:rsid w:val="004C6595"/>
    <w:rsid w:val="004C68EE"/>
    <w:rsid w:val="004C6970"/>
    <w:rsid w:val="004C6CCF"/>
    <w:rsid w:val="004C74A8"/>
    <w:rsid w:val="004C7BE8"/>
    <w:rsid w:val="004C7E4E"/>
    <w:rsid w:val="004D00F5"/>
    <w:rsid w:val="004D0441"/>
    <w:rsid w:val="004D1C43"/>
    <w:rsid w:val="004D2914"/>
    <w:rsid w:val="004D35CE"/>
    <w:rsid w:val="004D369B"/>
    <w:rsid w:val="004D3ADB"/>
    <w:rsid w:val="004D3CDC"/>
    <w:rsid w:val="004D4A3F"/>
    <w:rsid w:val="004D4EE7"/>
    <w:rsid w:val="004D4F7E"/>
    <w:rsid w:val="004D5B3D"/>
    <w:rsid w:val="004D62D3"/>
    <w:rsid w:val="004D6B9F"/>
    <w:rsid w:val="004D6EE9"/>
    <w:rsid w:val="004E0840"/>
    <w:rsid w:val="004E09E5"/>
    <w:rsid w:val="004E0CCA"/>
    <w:rsid w:val="004E1068"/>
    <w:rsid w:val="004E2953"/>
    <w:rsid w:val="004E2CEF"/>
    <w:rsid w:val="004E335E"/>
    <w:rsid w:val="004E3A94"/>
    <w:rsid w:val="004E3BA0"/>
    <w:rsid w:val="004E3EE6"/>
    <w:rsid w:val="004E5C0A"/>
    <w:rsid w:val="004E64CA"/>
    <w:rsid w:val="004E715F"/>
    <w:rsid w:val="004F01CC"/>
    <w:rsid w:val="004F0707"/>
    <w:rsid w:val="004F0A3D"/>
    <w:rsid w:val="004F0D50"/>
    <w:rsid w:val="004F0D66"/>
    <w:rsid w:val="004F122B"/>
    <w:rsid w:val="004F19C1"/>
    <w:rsid w:val="004F220F"/>
    <w:rsid w:val="004F2B39"/>
    <w:rsid w:val="004F2F53"/>
    <w:rsid w:val="004F2F8C"/>
    <w:rsid w:val="004F335B"/>
    <w:rsid w:val="004F36BC"/>
    <w:rsid w:val="004F44DC"/>
    <w:rsid w:val="004F5351"/>
    <w:rsid w:val="004F5674"/>
    <w:rsid w:val="004F652C"/>
    <w:rsid w:val="004F6641"/>
    <w:rsid w:val="004F7056"/>
    <w:rsid w:val="004F7428"/>
    <w:rsid w:val="004F77E1"/>
    <w:rsid w:val="0050041E"/>
    <w:rsid w:val="0050075C"/>
    <w:rsid w:val="005009C3"/>
    <w:rsid w:val="00501635"/>
    <w:rsid w:val="00501692"/>
    <w:rsid w:val="00501790"/>
    <w:rsid w:val="00501FA3"/>
    <w:rsid w:val="00502541"/>
    <w:rsid w:val="0050391B"/>
    <w:rsid w:val="00504126"/>
    <w:rsid w:val="00504DA0"/>
    <w:rsid w:val="00505DC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2CE8"/>
    <w:rsid w:val="00553A5A"/>
    <w:rsid w:val="00553F21"/>
    <w:rsid w:val="00554557"/>
    <w:rsid w:val="00554EBD"/>
    <w:rsid w:val="005559AE"/>
    <w:rsid w:val="00555A6D"/>
    <w:rsid w:val="00556343"/>
    <w:rsid w:val="005569C9"/>
    <w:rsid w:val="00557432"/>
    <w:rsid w:val="00560804"/>
    <w:rsid w:val="00561AED"/>
    <w:rsid w:val="00561ED3"/>
    <w:rsid w:val="00561F6D"/>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1B6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0B5F"/>
    <w:rsid w:val="005A0E3F"/>
    <w:rsid w:val="005A1B73"/>
    <w:rsid w:val="005A227B"/>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7D9"/>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3366"/>
    <w:rsid w:val="006040FF"/>
    <w:rsid w:val="00604771"/>
    <w:rsid w:val="00604AC0"/>
    <w:rsid w:val="0060511A"/>
    <w:rsid w:val="00607102"/>
    <w:rsid w:val="006075E8"/>
    <w:rsid w:val="0060773C"/>
    <w:rsid w:val="00607A14"/>
    <w:rsid w:val="00610A5F"/>
    <w:rsid w:val="00610FDA"/>
    <w:rsid w:val="006117A2"/>
    <w:rsid w:val="006120C3"/>
    <w:rsid w:val="00614249"/>
    <w:rsid w:val="00614657"/>
    <w:rsid w:val="00614C96"/>
    <w:rsid w:val="00614CAC"/>
    <w:rsid w:val="006152E7"/>
    <w:rsid w:val="0061549D"/>
    <w:rsid w:val="00615578"/>
    <w:rsid w:val="006156A1"/>
    <w:rsid w:val="00615A88"/>
    <w:rsid w:val="0061637F"/>
    <w:rsid w:val="00616899"/>
    <w:rsid w:val="00617AEE"/>
    <w:rsid w:val="00617C11"/>
    <w:rsid w:val="006208A1"/>
    <w:rsid w:val="00620C35"/>
    <w:rsid w:val="00620EAA"/>
    <w:rsid w:val="00620FFF"/>
    <w:rsid w:val="006221B2"/>
    <w:rsid w:val="006223F3"/>
    <w:rsid w:val="006223FE"/>
    <w:rsid w:val="006224B1"/>
    <w:rsid w:val="00622AD7"/>
    <w:rsid w:val="00622B10"/>
    <w:rsid w:val="00622EB7"/>
    <w:rsid w:val="006232B9"/>
    <w:rsid w:val="006237ED"/>
    <w:rsid w:val="00623C17"/>
    <w:rsid w:val="006241FC"/>
    <w:rsid w:val="0062433F"/>
    <w:rsid w:val="00624C36"/>
    <w:rsid w:val="006256D0"/>
    <w:rsid w:val="006256FF"/>
    <w:rsid w:val="00625A29"/>
    <w:rsid w:val="00625FCC"/>
    <w:rsid w:val="006260A7"/>
    <w:rsid w:val="00627220"/>
    <w:rsid w:val="00630450"/>
    <w:rsid w:val="00630451"/>
    <w:rsid w:val="00630CDC"/>
    <w:rsid w:val="00630DD5"/>
    <w:rsid w:val="006326AB"/>
    <w:rsid w:val="00632743"/>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3773"/>
    <w:rsid w:val="00654FFE"/>
    <w:rsid w:val="0065547F"/>
    <w:rsid w:val="006560FB"/>
    <w:rsid w:val="00656319"/>
    <w:rsid w:val="0065687B"/>
    <w:rsid w:val="006569DD"/>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4A87"/>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695"/>
    <w:rsid w:val="00681AD0"/>
    <w:rsid w:val="006826B8"/>
    <w:rsid w:val="00683293"/>
    <w:rsid w:val="00683713"/>
    <w:rsid w:val="00683AB3"/>
    <w:rsid w:val="00683B3E"/>
    <w:rsid w:val="00683F62"/>
    <w:rsid w:val="0068404A"/>
    <w:rsid w:val="0068424E"/>
    <w:rsid w:val="00684AAC"/>
    <w:rsid w:val="00684D4A"/>
    <w:rsid w:val="00686557"/>
    <w:rsid w:val="00686E58"/>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69DE"/>
    <w:rsid w:val="006975C5"/>
    <w:rsid w:val="00697F80"/>
    <w:rsid w:val="006A083C"/>
    <w:rsid w:val="006A088D"/>
    <w:rsid w:val="006A0953"/>
    <w:rsid w:val="006A0EA9"/>
    <w:rsid w:val="006A111A"/>
    <w:rsid w:val="006A14D4"/>
    <w:rsid w:val="006A2268"/>
    <w:rsid w:val="006A22CD"/>
    <w:rsid w:val="006A239F"/>
    <w:rsid w:val="006A26C8"/>
    <w:rsid w:val="006A33D2"/>
    <w:rsid w:val="006A3797"/>
    <w:rsid w:val="006A396E"/>
    <w:rsid w:val="006A4393"/>
    <w:rsid w:val="006A4D65"/>
    <w:rsid w:val="006A4FEB"/>
    <w:rsid w:val="006A5516"/>
    <w:rsid w:val="006A5954"/>
    <w:rsid w:val="006A5DAB"/>
    <w:rsid w:val="006A6D3A"/>
    <w:rsid w:val="006B00DE"/>
    <w:rsid w:val="006B020B"/>
    <w:rsid w:val="006B0700"/>
    <w:rsid w:val="006B0DEF"/>
    <w:rsid w:val="006B0FF3"/>
    <w:rsid w:val="006B2501"/>
    <w:rsid w:val="006B3C27"/>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06D1"/>
    <w:rsid w:val="006E31AE"/>
    <w:rsid w:val="006E31C7"/>
    <w:rsid w:val="006E35C4"/>
    <w:rsid w:val="006E37BC"/>
    <w:rsid w:val="006E37C6"/>
    <w:rsid w:val="006E3C59"/>
    <w:rsid w:val="006E5118"/>
    <w:rsid w:val="006E5157"/>
    <w:rsid w:val="006E5717"/>
    <w:rsid w:val="006E605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3533"/>
    <w:rsid w:val="007040FA"/>
    <w:rsid w:val="00704504"/>
    <w:rsid w:val="007048E1"/>
    <w:rsid w:val="00705144"/>
    <w:rsid w:val="0070547D"/>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26F94"/>
    <w:rsid w:val="00730F02"/>
    <w:rsid w:val="007315FD"/>
    <w:rsid w:val="007317F3"/>
    <w:rsid w:val="00731A74"/>
    <w:rsid w:val="0073241E"/>
    <w:rsid w:val="007324C4"/>
    <w:rsid w:val="00732503"/>
    <w:rsid w:val="00732BBC"/>
    <w:rsid w:val="00732F37"/>
    <w:rsid w:val="00733692"/>
    <w:rsid w:val="0073462D"/>
    <w:rsid w:val="0073594B"/>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5E1"/>
    <w:rsid w:val="0074776E"/>
    <w:rsid w:val="00747EC0"/>
    <w:rsid w:val="00750047"/>
    <w:rsid w:val="007506EF"/>
    <w:rsid w:val="00751903"/>
    <w:rsid w:val="00751AC4"/>
    <w:rsid w:val="00751B75"/>
    <w:rsid w:val="00751E2C"/>
    <w:rsid w:val="0075289D"/>
    <w:rsid w:val="00753610"/>
    <w:rsid w:val="00753986"/>
    <w:rsid w:val="00754245"/>
    <w:rsid w:val="00754436"/>
    <w:rsid w:val="00754C22"/>
    <w:rsid w:val="007554CE"/>
    <w:rsid w:val="00756256"/>
    <w:rsid w:val="00756C5B"/>
    <w:rsid w:val="007604B3"/>
    <w:rsid w:val="0076173F"/>
    <w:rsid w:val="00761F28"/>
    <w:rsid w:val="007624CC"/>
    <w:rsid w:val="00765405"/>
    <w:rsid w:val="00765954"/>
    <w:rsid w:val="0076687C"/>
    <w:rsid w:val="00766DD9"/>
    <w:rsid w:val="00767040"/>
    <w:rsid w:val="00767101"/>
    <w:rsid w:val="00767607"/>
    <w:rsid w:val="007676C2"/>
    <w:rsid w:val="00770128"/>
    <w:rsid w:val="007701AE"/>
    <w:rsid w:val="00770755"/>
    <w:rsid w:val="00770F38"/>
    <w:rsid w:val="00771CAB"/>
    <w:rsid w:val="00771DAB"/>
    <w:rsid w:val="007722E1"/>
    <w:rsid w:val="007734FA"/>
    <w:rsid w:val="007743A7"/>
    <w:rsid w:val="0077446B"/>
    <w:rsid w:val="00774F4E"/>
    <w:rsid w:val="00775752"/>
    <w:rsid w:val="007757CC"/>
    <w:rsid w:val="00775C8D"/>
    <w:rsid w:val="00775E85"/>
    <w:rsid w:val="007769DD"/>
    <w:rsid w:val="00776B87"/>
    <w:rsid w:val="00777D0A"/>
    <w:rsid w:val="00780733"/>
    <w:rsid w:val="007808D2"/>
    <w:rsid w:val="0078197E"/>
    <w:rsid w:val="007825FE"/>
    <w:rsid w:val="00783419"/>
    <w:rsid w:val="007834EC"/>
    <w:rsid w:val="0078361F"/>
    <w:rsid w:val="007840C8"/>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4DE7"/>
    <w:rsid w:val="0079504B"/>
    <w:rsid w:val="00795B10"/>
    <w:rsid w:val="00796074"/>
    <w:rsid w:val="007960CE"/>
    <w:rsid w:val="00796AB2"/>
    <w:rsid w:val="00796B59"/>
    <w:rsid w:val="00796EAC"/>
    <w:rsid w:val="00796FDC"/>
    <w:rsid w:val="007973EB"/>
    <w:rsid w:val="007974C8"/>
    <w:rsid w:val="00797A22"/>
    <w:rsid w:val="00797A4F"/>
    <w:rsid w:val="00797CF5"/>
    <w:rsid w:val="007A021F"/>
    <w:rsid w:val="007A0BEB"/>
    <w:rsid w:val="007A0F04"/>
    <w:rsid w:val="007A1602"/>
    <w:rsid w:val="007A2CC7"/>
    <w:rsid w:val="007A2E01"/>
    <w:rsid w:val="007A3526"/>
    <w:rsid w:val="007A3A6C"/>
    <w:rsid w:val="007A3AC3"/>
    <w:rsid w:val="007A3AE4"/>
    <w:rsid w:val="007A3E90"/>
    <w:rsid w:val="007A3E9B"/>
    <w:rsid w:val="007A4563"/>
    <w:rsid w:val="007A477E"/>
    <w:rsid w:val="007A48D6"/>
    <w:rsid w:val="007A4CA5"/>
    <w:rsid w:val="007A687A"/>
    <w:rsid w:val="007A6E00"/>
    <w:rsid w:val="007A76A1"/>
    <w:rsid w:val="007A7C5D"/>
    <w:rsid w:val="007A7EAC"/>
    <w:rsid w:val="007B0046"/>
    <w:rsid w:val="007B1359"/>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5158"/>
    <w:rsid w:val="007D6B82"/>
    <w:rsid w:val="007D6C23"/>
    <w:rsid w:val="007D7D37"/>
    <w:rsid w:val="007D7E15"/>
    <w:rsid w:val="007E041C"/>
    <w:rsid w:val="007E23E0"/>
    <w:rsid w:val="007E2B39"/>
    <w:rsid w:val="007E351E"/>
    <w:rsid w:val="007E430A"/>
    <w:rsid w:val="007E4A18"/>
    <w:rsid w:val="007E545A"/>
    <w:rsid w:val="007E7009"/>
    <w:rsid w:val="007E7275"/>
    <w:rsid w:val="007E79D5"/>
    <w:rsid w:val="007E7D39"/>
    <w:rsid w:val="007F0147"/>
    <w:rsid w:val="007F036E"/>
    <w:rsid w:val="007F0D9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564"/>
    <w:rsid w:val="008046B2"/>
    <w:rsid w:val="008046C5"/>
    <w:rsid w:val="00805088"/>
    <w:rsid w:val="00805217"/>
    <w:rsid w:val="008053D0"/>
    <w:rsid w:val="00806347"/>
    <w:rsid w:val="00806B01"/>
    <w:rsid w:val="00807D3D"/>
    <w:rsid w:val="00807DCC"/>
    <w:rsid w:val="00810BD9"/>
    <w:rsid w:val="00810CD3"/>
    <w:rsid w:val="008115D9"/>
    <w:rsid w:val="00812AB9"/>
    <w:rsid w:val="00813169"/>
    <w:rsid w:val="00813451"/>
    <w:rsid w:val="00813593"/>
    <w:rsid w:val="00813C59"/>
    <w:rsid w:val="0081404A"/>
    <w:rsid w:val="00814357"/>
    <w:rsid w:val="008143CD"/>
    <w:rsid w:val="008155D9"/>
    <w:rsid w:val="0081604B"/>
    <w:rsid w:val="008162D8"/>
    <w:rsid w:val="00816E7D"/>
    <w:rsid w:val="00816E93"/>
    <w:rsid w:val="00817135"/>
    <w:rsid w:val="0081767E"/>
    <w:rsid w:val="0082005D"/>
    <w:rsid w:val="008205B7"/>
    <w:rsid w:val="00820AAE"/>
    <w:rsid w:val="00820E92"/>
    <w:rsid w:val="008211A5"/>
    <w:rsid w:val="00821925"/>
    <w:rsid w:val="00821C93"/>
    <w:rsid w:val="00822130"/>
    <w:rsid w:val="00822227"/>
    <w:rsid w:val="00822C81"/>
    <w:rsid w:val="0082361B"/>
    <w:rsid w:val="008237AD"/>
    <w:rsid w:val="008239C4"/>
    <w:rsid w:val="00823E0E"/>
    <w:rsid w:val="00823FCE"/>
    <w:rsid w:val="00824292"/>
    <w:rsid w:val="0082472A"/>
    <w:rsid w:val="008250FA"/>
    <w:rsid w:val="0082618E"/>
    <w:rsid w:val="0082665E"/>
    <w:rsid w:val="00827AC4"/>
    <w:rsid w:val="00827CE9"/>
    <w:rsid w:val="0083064A"/>
    <w:rsid w:val="008309CC"/>
    <w:rsid w:val="00830DD2"/>
    <w:rsid w:val="008312F6"/>
    <w:rsid w:val="00831ABB"/>
    <w:rsid w:val="00831E42"/>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5BE"/>
    <w:rsid w:val="00844B4C"/>
    <w:rsid w:val="0084684F"/>
    <w:rsid w:val="00847756"/>
    <w:rsid w:val="00847955"/>
    <w:rsid w:val="008501BD"/>
    <w:rsid w:val="00851072"/>
    <w:rsid w:val="0085230E"/>
    <w:rsid w:val="00852478"/>
    <w:rsid w:val="00852526"/>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2DC"/>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CE2"/>
    <w:rsid w:val="00882DAC"/>
    <w:rsid w:val="00882E9C"/>
    <w:rsid w:val="008833C1"/>
    <w:rsid w:val="008835E1"/>
    <w:rsid w:val="00884AF7"/>
    <w:rsid w:val="00886A0F"/>
    <w:rsid w:val="00887309"/>
    <w:rsid w:val="00887FA9"/>
    <w:rsid w:val="008915C4"/>
    <w:rsid w:val="00891CAB"/>
    <w:rsid w:val="00893082"/>
    <w:rsid w:val="00894593"/>
    <w:rsid w:val="00895F10"/>
    <w:rsid w:val="00896147"/>
    <w:rsid w:val="00896C6F"/>
    <w:rsid w:val="0089797B"/>
    <w:rsid w:val="008A005F"/>
    <w:rsid w:val="008A016E"/>
    <w:rsid w:val="008A04AC"/>
    <w:rsid w:val="008A0BCB"/>
    <w:rsid w:val="008A0E39"/>
    <w:rsid w:val="008A1DF5"/>
    <w:rsid w:val="008A1F02"/>
    <w:rsid w:val="008A257A"/>
    <w:rsid w:val="008A2EC1"/>
    <w:rsid w:val="008A31FE"/>
    <w:rsid w:val="008A335C"/>
    <w:rsid w:val="008A4E1A"/>
    <w:rsid w:val="008A4E33"/>
    <w:rsid w:val="008A50CC"/>
    <w:rsid w:val="008A5A8D"/>
    <w:rsid w:val="008A5BB8"/>
    <w:rsid w:val="008A5BF1"/>
    <w:rsid w:val="008A6087"/>
    <w:rsid w:val="008A6AC2"/>
    <w:rsid w:val="008A7D4B"/>
    <w:rsid w:val="008B08A4"/>
    <w:rsid w:val="008B168E"/>
    <w:rsid w:val="008B1BB9"/>
    <w:rsid w:val="008B209A"/>
    <w:rsid w:val="008B2715"/>
    <w:rsid w:val="008B31E6"/>
    <w:rsid w:val="008B33CA"/>
    <w:rsid w:val="008B58D6"/>
    <w:rsid w:val="008B5D4C"/>
    <w:rsid w:val="008B6156"/>
    <w:rsid w:val="008B6809"/>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ECE"/>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E09"/>
    <w:rsid w:val="008E750D"/>
    <w:rsid w:val="008F38D3"/>
    <w:rsid w:val="008F444F"/>
    <w:rsid w:val="008F45E2"/>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ADD"/>
    <w:rsid w:val="00905B13"/>
    <w:rsid w:val="00905F35"/>
    <w:rsid w:val="009062D0"/>
    <w:rsid w:val="0090634B"/>
    <w:rsid w:val="009068A1"/>
    <w:rsid w:val="009068DD"/>
    <w:rsid w:val="00906A91"/>
    <w:rsid w:val="00906F71"/>
    <w:rsid w:val="009073D3"/>
    <w:rsid w:val="009075E2"/>
    <w:rsid w:val="0091059A"/>
    <w:rsid w:val="00910AC9"/>
    <w:rsid w:val="00911356"/>
    <w:rsid w:val="0091143B"/>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081F"/>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387"/>
    <w:rsid w:val="00971586"/>
    <w:rsid w:val="00971637"/>
    <w:rsid w:val="009717F0"/>
    <w:rsid w:val="00971BC2"/>
    <w:rsid w:val="00971ED6"/>
    <w:rsid w:val="0097396D"/>
    <w:rsid w:val="0097493C"/>
    <w:rsid w:val="00974AB9"/>
    <w:rsid w:val="00975B5E"/>
    <w:rsid w:val="00976250"/>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542"/>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10C"/>
    <w:rsid w:val="009A5C4D"/>
    <w:rsid w:val="009A5EF1"/>
    <w:rsid w:val="009A620B"/>
    <w:rsid w:val="009A6C1A"/>
    <w:rsid w:val="009A6C32"/>
    <w:rsid w:val="009A6F04"/>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A41"/>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4B"/>
    <w:rsid w:val="009D458A"/>
    <w:rsid w:val="009D4E30"/>
    <w:rsid w:val="009D5005"/>
    <w:rsid w:val="009D6026"/>
    <w:rsid w:val="009D60BF"/>
    <w:rsid w:val="009D61EE"/>
    <w:rsid w:val="009D65AC"/>
    <w:rsid w:val="009D66A8"/>
    <w:rsid w:val="009E025C"/>
    <w:rsid w:val="009E16E0"/>
    <w:rsid w:val="009E2007"/>
    <w:rsid w:val="009E2369"/>
    <w:rsid w:val="009E23D7"/>
    <w:rsid w:val="009E2A35"/>
    <w:rsid w:val="009E3900"/>
    <w:rsid w:val="009E3B87"/>
    <w:rsid w:val="009E44F9"/>
    <w:rsid w:val="009E49AC"/>
    <w:rsid w:val="009E5B08"/>
    <w:rsid w:val="009E61D8"/>
    <w:rsid w:val="009E6273"/>
    <w:rsid w:val="009E6FA1"/>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719"/>
    <w:rsid w:val="00A03AEC"/>
    <w:rsid w:val="00A042E5"/>
    <w:rsid w:val="00A056C2"/>
    <w:rsid w:val="00A05B8B"/>
    <w:rsid w:val="00A06804"/>
    <w:rsid w:val="00A06856"/>
    <w:rsid w:val="00A07448"/>
    <w:rsid w:val="00A11079"/>
    <w:rsid w:val="00A11243"/>
    <w:rsid w:val="00A1181A"/>
    <w:rsid w:val="00A11A5F"/>
    <w:rsid w:val="00A126BC"/>
    <w:rsid w:val="00A1283C"/>
    <w:rsid w:val="00A133F0"/>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470B"/>
    <w:rsid w:val="00A250A5"/>
    <w:rsid w:val="00A25366"/>
    <w:rsid w:val="00A25373"/>
    <w:rsid w:val="00A264C8"/>
    <w:rsid w:val="00A26A60"/>
    <w:rsid w:val="00A27CED"/>
    <w:rsid w:val="00A309C1"/>
    <w:rsid w:val="00A31224"/>
    <w:rsid w:val="00A312F6"/>
    <w:rsid w:val="00A316A2"/>
    <w:rsid w:val="00A3191B"/>
    <w:rsid w:val="00A34875"/>
    <w:rsid w:val="00A34CC1"/>
    <w:rsid w:val="00A3510B"/>
    <w:rsid w:val="00A35251"/>
    <w:rsid w:val="00A354C1"/>
    <w:rsid w:val="00A3597F"/>
    <w:rsid w:val="00A36D3A"/>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095C"/>
    <w:rsid w:val="00A51586"/>
    <w:rsid w:val="00A51E90"/>
    <w:rsid w:val="00A52589"/>
    <w:rsid w:val="00A52D0A"/>
    <w:rsid w:val="00A52F27"/>
    <w:rsid w:val="00A53272"/>
    <w:rsid w:val="00A534BE"/>
    <w:rsid w:val="00A53635"/>
    <w:rsid w:val="00A53BB0"/>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47CC"/>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4BB"/>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390A"/>
    <w:rsid w:val="00AC4099"/>
    <w:rsid w:val="00AC500A"/>
    <w:rsid w:val="00AC605A"/>
    <w:rsid w:val="00AC621C"/>
    <w:rsid w:val="00AC6F7E"/>
    <w:rsid w:val="00AC7C57"/>
    <w:rsid w:val="00AD05AF"/>
    <w:rsid w:val="00AD0691"/>
    <w:rsid w:val="00AD0F43"/>
    <w:rsid w:val="00AD11BA"/>
    <w:rsid w:val="00AD1AC8"/>
    <w:rsid w:val="00AD3563"/>
    <w:rsid w:val="00AD366E"/>
    <w:rsid w:val="00AD3961"/>
    <w:rsid w:val="00AD3AF1"/>
    <w:rsid w:val="00AD3BE3"/>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1F05"/>
    <w:rsid w:val="00AE2336"/>
    <w:rsid w:val="00AE260E"/>
    <w:rsid w:val="00AE298E"/>
    <w:rsid w:val="00AE2C28"/>
    <w:rsid w:val="00AE3662"/>
    <w:rsid w:val="00AE4319"/>
    <w:rsid w:val="00AE4C55"/>
    <w:rsid w:val="00AE53B1"/>
    <w:rsid w:val="00AE5A8E"/>
    <w:rsid w:val="00AE5D39"/>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A52"/>
    <w:rsid w:val="00AF5F6C"/>
    <w:rsid w:val="00AF6100"/>
    <w:rsid w:val="00AF64AD"/>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1B4"/>
    <w:rsid w:val="00B11798"/>
    <w:rsid w:val="00B11937"/>
    <w:rsid w:val="00B11B2B"/>
    <w:rsid w:val="00B11F4A"/>
    <w:rsid w:val="00B127BE"/>
    <w:rsid w:val="00B12DC2"/>
    <w:rsid w:val="00B12FBA"/>
    <w:rsid w:val="00B1356C"/>
    <w:rsid w:val="00B135B2"/>
    <w:rsid w:val="00B13B3D"/>
    <w:rsid w:val="00B13ECC"/>
    <w:rsid w:val="00B140E9"/>
    <w:rsid w:val="00B16080"/>
    <w:rsid w:val="00B16788"/>
    <w:rsid w:val="00B16FCB"/>
    <w:rsid w:val="00B17933"/>
    <w:rsid w:val="00B17AC1"/>
    <w:rsid w:val="00B17F59"/>
    <w:rsid w:val="00B2008E"/>
    <w:rsid w:val="00B200C5"/>
    <w:rsid w:val="00B208CA"/>
    <w:rsid w:val="00B213B9"/>
    <w:rsid w:val="00B21A31"/>
    <w:rsid w:val="00B21CF1"/>
    <w:rsid w:val="00B21D07"/>
    <w:rsid w:val="00B21F55"/>
    <w:rsid w:val="00B226DD"/>
    <w:rsid w:val="00B228D3"/>
    <w:rsid w:val="00B23070"/>
    <w:rsid w:val="00B23452"/>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1F7"/>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5EE9"/>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607"/>
    <w:rsid w:val="00B8161D"/>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3B29"/>
    <w:rsid w:val="00BA4A77"/>
    <w:rsid w:val="00BA4A85"/>
    <w:rsid w:val="00BA4E08"/>
    <w:rsid w:val="00BA4EBE"/>
    <w:rsid w:val="00BA6A74"/>
    <w:rsid w:val="00BA72ED"/>
    <w:rsid w:val="00BB1145"/>
    <w:rsid w:val="00BB17D6"/>
    <w:rsid w:val="00BB1AA3"/>
    <w:rsid w:val="00BB1F12"/>
    <w:rsid w:val="00BB1F91"/>
    <w:rsid w:val="00BB1FF9"/>
    <w:rsid w:val="00BB25A0"/>
    <w:rsid w:val="00BB2ACF"/>
    <w:rsid w:val="00BB2DEC"/>
    <w:rsid w:val="00BB3A1C"/>
    <w:rsid w:val="00BB3C02"/>
    <w:rsid w:val="00BB40BB"/>
    <w:rsid w:val="00BB48A3"/>
    <w:rsid w:val="00BB4A75"/>
    <w:rsid w:val="00BB5A16"/>
    <w:rsid w:val="00BB5B9C"/>
    <w:rsid w:val="00BB5EE2"/>
    <w:rsid w:val="00BB5F0B"/>
    <w:rsid w:val="00BB5F90"/>
    <w:rsid w:val="00BB61A5"/>
    <w:rsid w:val="00BB6FF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C7935"/>
    <w:rsid w:val="00BD07D3"/>
    <w:rsid w:val="00BD0C53"/>
    <w:rsid w:val="00BD0C81"/>
    <w:rsid w:val="00BD1060"/>
    <w:rsid w:val="00BD1454"/>
    <w:rsid w:val="00BD16EF"/>
    <w:rsid w:val="00BD3631"/>
    <w:rsid w:val="00BD3F3E"/>
    <w:rsid w:val="00BD49DA"/>
    <w:rsid w:val="00BD5199"/>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BF7DA4"/>
    <w:rsid w:val="00C017DC"/>
    <w:rsid w:val="00C02FFF"/>
    <w:rsid w:val="00C0336B"/>
    <w:rsid w:val="00C03F94"/>
    <w:rsid w:val="00C03FBB"/>
    <w:rsid w:val="00C043C2"/>
    <w:rsid w:val="00C04A59"/>
    <w:rsid w:val="00C056D7"/>
    <w:rsid w:val="00C058D5"/>
    <w:rsid w:val="00C05B29"/>
    <w:rsid w:val="00C05EFB"/>
    <w:rsid w:val="00C05F53"/>
    <w:rsid w:val="00C061B6"/>
    <w:rsid w:val="00C065B4"/>
    <w:rsid w:val="00C06913"/>
    <w:rsid w:val="00C06AF4"/>
    <w:rsid w:val="00C07EC8"/>
    <w:rsid w:val="00C107BA"/>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5326"/>
    <w:rsid w:val="00C56191"/>
    <w:rsid w:val="00C5660D"/>
    <w:rsid w:val="00C56C72"/>
    <w:rsid w:val="00C56F4F"/>
    <w:rsid w:val="00C57453"/>
    <w:rsid w:val="00C57491"/>
    <w:rsid w:val="00C5752A"/>
    <w:rsid w:val="00C57F59"/>
    <w:rsid w:val="00C6064F"/>
    <w:rsid w:val="00C60F85"/>
    <w:rsid w:val="00C617CE"/>
    <w:rsid w:val="00C62451"/>
    <w:rsid w:val="00C62602"/>
    <w:rsid w:val="00C6418D"/>
    <w:rsid w:val="00C64D28"/>
    <w:rsid w:val="00C64F32"/>
    <w:rsid w:val="00C65420"/>
    <w:rsid w:val="00C6560D"/>
    <w:rsid w:val="00C65AC4"/>
    <w:rsid w:val="00C66475"/>
    <w:rsid w:val="00C6654B"/>
    <w:rsid w:val="00C66F28"/>
    <w:rsid w:val="00C6748B"/>
    <w:rsid w:val="00C6773C"/>
    <w:rsid w:val="00C67842"/>
    <w:rsid w:val="00C678AD"/>
    <w:rsid w:val="00C67CD7"/>
    <w:rsid w:val="00C70768"/>
    <w:rsid w:val="00C70854"/>
    <w:rsid w:val="00C70B14"/>
    <w:rsid w:val="00C71621"/>
    <w:rsid w:val="00C72942"/>
    <w:rsid w:val="00C72993"/>
    <w:rsid w:val="00C7344B"/>
    <w:rsid w:val="00C73527"/>
    <w:rsid w:val="00C735D2"/>
    <w:rsid w:val="00C73D7F"/>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374A"/>
    <w:rsid w:val="00C8440B"/>
    <w:rsid w:val="00C84410"/>
    <w:rsid w:val="00C85ED2"/>
    <w:rsid w:val="00C87E7F"/>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9C8"/>
    <w:rsid w:val="00CA0A47"/>
    <w:rsid w:val="00CA243A"/>
    <w:rsid w:val="00CA3E2C"/>
    <w:rsid w:val="00CA3F17"/>
    <w:rsid w:val="00CA4ED0"/>
    <w:rsid w:val="00CA5628"/>
    <w:rsid w:val="00CA5F60"/>
    <w:rsid w:val="00CA6A47"/>
    <w:rsid w:val="00CA6D2F"/>
    <w:rsid w:val="00CA6F3C"/>
    <w:rsid w:val="00CA79F3"/>
    <w:rsid w:val="00CB023C"/>
    <w:rsid w:val="00CB198E"/>
    <w:rsid w:val="00CB1E51"/>
    <w:rsid w:val="00CB2470"/>
    <w:rsid w:val="00CB38CE"/>
    <w:rsid w:val="00CB39F8"/>
    <w:rsid w:val="00CB45DF"/>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1FFD"/>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2D2F"/>
    <w:rsid w:val="00D23409"/>
    <w:rsid w:val="00D23B1C"/>
    <w:rsid w:val="00D255DA"/>
    <w:rsid w:val="00D26328"/>
    <w:rsid w:val="00D26737"/>
    <w:rsid w:val="00D2678D"/>
    <w:rsid w:val="00D26B71"/>
    <w:rsid w:val="00D26E3F"/>
    <w:rsid w:val="00D26F61"/>
    <w:rsid w:val="00D27816"/>
    <w:rsid w:val="00D2796C"/>
    <w:rsid w:val="00D27A7A"/>
    <w:rsid w:val="00D305C1"/>
    <w:rsid w:val="00D30FC3"/>
    <w:rsid w:val="00D3103A"/>
    <w:rsid w:val="00D314CA"/>
    <w:rsid w:val="00D31605"/>
    <w:rsid w:val="00D31A1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DB6"/>
    <w:rsid w:val="00D47EA6"/>
    <w:rsid w:val="00D503BF"/>
    <w:rsid w:val="00D5101B"/>
    <w:rsid w:val="00D511F6"/>
    <w:rsid w:val="00D51FBE"/>
    <w:rsid w:val="00D522E0"/>
    <w:rsid w:val="00D52EF9"/>
    <w:rsid w:val="00D536B9"/>
    <w:rsid w:val="00D53BBB"/>
    <w:rsid w:val="00D54F5F"/>
    <w:rsid w:val="00D57060"/>
    <w:rsid w:val="00D578CF"/>
    <w:rsid w:val="00D604CA"/>
    <w:rsid w:val="00D60E12"/>
    <w:rsid w:val="00D610BD"/>
    <w:rsid w:val="00D6268F"/>
    <w:rsid w:val="00D628A9"/>
    <w:rsid w:val="00D629F9"/>
    <w:rsid w:val="00D63433"/>
    <w:rsid w:val="00D6408E"/>
    <w:rsid w:val="00D64409"/>
    <w:rsid w:val="00D64943"/>
    <w:rsid w:val="00D65073"/>
    <w:rsid w:val="00D65A92"/>
    <w:rsid w:val="00D66B61"/>
    <w:rsid w:val="00D67CCF"/>
    <w:rsid w:val="00D67F22"/>
    <w:rsid w:val="00D70067"/>
    <w:rsid w:val="00D7203E"/>
    <w:rsid w:val="00D720F5"/>
    <w:rsid w:val="00D72507"/>
    <w:rsid w:val="00D7275F"/>
    <w:rsid w:val="00D72880"/>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5C7"/>
    <w:rsid w:val="00D84C70"/>
    <w:rsid w:val="00D84EC7"/>
    <w:rsid w:val="00D857B9"/>
    <w:rsid w:val="00D86C2B"/>
    <w:rsid w:val="00D87ADC"/>
    <w:rsid w:val="00D87CC2"/>
    <w:rsid w:val="00D90ECA"/>
    <w:rsid w:val="00D91BAD"/>
    <w:rsid w:val="00D92027"/>
    <w:rsid w:val="00D9203B"/>
    <w:rsid w:val="00D92470"/>
    <w:rsid w:val="00D92F26"/>
    <w:rsid w:val="00D933C2"/>
    <w:rsid w:val="00D93626"/>
    <w:rsid w:val="00D937AC"/>
    <w:rsid w:val="00D945AC"/>
    <w:rsid w:val="00D9476E"/>
    <w:rsid w:val="00D94A11"/>
    <w:rsid w:val="00D95E49"/>
    <w:rsid w:val="00D95F35"/>
    <w:rsid w:val="00D96665"/>
    <w:rsid w:val="00D96AEC"/>
    <w:rsid w:val="00D974D0"/>
    <w:rsid w:val="00D97EAF"/>
    <w:rsid w:val="00DA0895"/>
    <w:rsid w:val="00DA1B00"/>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2CD7"/>
    <w:rsid w:val="00DC3148"/>
    <w:rsid w:val="00DC3927"/>
    <w:rsid w:val="00DC45DD"/>
    <w:rsid w:val="00DC4CCF"/>
    <w:rsid w:val="00DC512D"/>
    <w:rsid w:val="00DC5162"/>
    <w:rsid w:val="00DC51C1"/>
    <w:rsid w:val="00DC5AE1"/>
    <w:rsid w:val="00DC71B0"/>
    <w:rsid w:val="00DC74AF"/>
    <w:rsid w:val="00DC7D39"/>
    <w:rsid w:val="00DC7EE2"/>
    <w:rsid w:val="00DD02C1"/>
    <w:rsid w:val="00DD0E87"/>
    <w:rsid w:val="00DD11EE"/>
    <w:rsid w:val="00DD1FC7"/>
    <w:rsid w:val="00DD227F"/>
    <w:rsid w:val="00DD29D7"/>
    <w:rsid w:val="00DD37E9"/>
    <w:rsid w:val="00DD3916"/>
    <w:rsid w:val="00DD3991"/>
    <w:rsid w:val="00DD3C83"/>
    <w:rsid w:val="00DD3E2A"/>
    <w:rsid w:val="00DD4A3C"/>
    <w:rsid w:val="00DD51C0"/>
    <w:rsid w:val="00DD52BB"/>
    <w:rsid w:val="00DD5A11"/>
    <w:rsid w:val="00DD5AEE"/>
    <w:rsid w:val="00DD5DDE"/>
    <w:rsid w:val="00DD7DE8"/>
    <w:rsid w:val="00DD7ED1"/>
    <w:rsid w:val="00DE0107"/>
    <w:rsid w:val="00DE0881"/>
    <w:rsid w:val="00DE09F6"/>
    <w:rsid w:val="00DE122A"/>
    <w:rsid w:val="00DE1C08"/>
    <w:rsid w:val="00DE2012"/>
    <w:rsid w:val="00DE23E5"/>
    <w:rsid w:val="00DE2911"/>
    <w:rsid w:val="00DE2AC7"/>
    <w:rsid w:val="00DE2BD7"/>
    <w:rsid w:val="00DE2E08"/>
    <w:rsid w:val="00DE33CA"/>
    <w:rsid w:val="00DE350B"/>
    <w:rsid w:val="00DE3B55"/>
    <w:rsid w:val="00DE4CC0"/>
    <w:rsid w:val="00DE527F"/>
    <w:rsid w:val="00DE52A8"/>
    <w:rsid w:val="00DE5371"/>
    <w:rsid w:val="00DE5BB8"/>
    <w:rsid w:val="00DE63DA"/>
    <w:rsid w:val="00DF0049"/>
    <w:rsid w:val="00DF1B44"/>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01FB"/>
    <w:rsid w:val="00E0140A"/>
    <w:rsid w:val="00E02B7A"/>
    <w:rsid w:val="00E0302D"/>
    <w:rsid w:val="00E03307"/>
    <w:rsid w:val="00E0361F"/>
    <w:rsid w:val="00E045B3"/>
    <w:rsid w:val="00E04D04"/>
    <w:rsid w:val="00E04FC6"/>
    <w:rsid w:val="00E05EBE"/>
    <w:rsid w:val="00E05F8A"/>
    <w:rsid w:val="00E0652E"/>
    <w:rsid w:val="00E07A87"/>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6FA8"/>
    <w:rsid w:val="00E3722E"/>
    <w:rsid w:val="00E379AC"/>
    <w:rsid w:val="00E37FEC"/>
    <w:rsid w:val="00E40C2C"/>
    <w:rsid w:val="00E415C6"/>
    <w:rsid w:val="00E41D80"/>
    <w:rsid w:val="00E42411"/>
    <w:rsid w:val="00E42527"/>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4E6"/>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4A5"/>
    <w:rsid w:val="00E636CA"/>
    <w:rsid w:val="00E63ADB"/>
    <w:rsid w:val="00E63FD6"/>
    <w:rsid w:val="00E64CD9"/>
    <w:rsid w:val="00E65329"/>
    <w:rsid w:val="00E653AD"/>
    <w:rsid w:val="00E658C5"/>
    <w:rsid w:val="00E65927"/>
    <w:rsid w:val="00E65B65"/>
    <w:rsid w:val="00E669A3"/>
    <w:rsid w:val="00E671AD"/>
    <w:rsid w:val="00E67AE0"/>
    <w:rsid w:val="00E70365"/>
    <w:rsid w:val="00E71A1A"/>
    <w:rsid w:val="00E71BF2"/>
    <w:rsid w:val="00E72DDC"/>
    <w:rsid w:val="00E72EA0"/>
    <w:rsid w:val="00E74076"/>
    <w:rsid w:val="00E74100"/>
    <w:rsid w:val="00E745E8"/>
    <w:rsid w:val="00E74BB6"/>
    <w:rsid w:val="00E74F39"/>
    <w:rsid w:val="00E75065"/>
    <w:rsid w:val="00E7583B"/>
    <w:rsid w:val="00E75FF3"/>
    <w:rsid w:val="00E7658C"/>
    <w:rsid w:val="00E77643"/>
    <w:rsid w:val="00E80566"/>
    <w:rsid w:val="00E80FF9"/>
    <w:rsid w:val="00E81034"/>
    <w:rsid w:val="00E8128E"/>
    <w:rsid w:val="00E81459"/>
    <w:rsid w:val="00E81549"/>
    <w:rsid w:val="00E81CB8"/>
    <w:rsid w:val="00E8201C"/>
    <w:rsid w:val="00E82246"/>
    <w:rsid w:val="00E82D63"/>
    <w:rsid w:val="00E831E2"/>
    <w:rsid w:val="00E834C4"/>
    <w:rsid w:val="00E83B67"/>
    <w:rsid w:val="00E8412A"/>
    <w:rsid w:val="00E84A00"/>
    <w:rsid w:val="00E84F4E"/>
    <w:rsid w:val="00E85053"/>
    <w:rsid w:val="00E8557B"/>
    <w:rsid w:val="00E85C26"/>
    <w:rsid w:val="00E85E22"/>
    <w:rsid w:val="00E85FD1"/>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114"/>
    <w:rsid w:val="00E95D51"/>
    <w:rsid w:val="00E95E05"/>
    <w:rsid w:val="00E96315"/>
    <w:rsid w:val="00E96516"/>
    <w:rsid w:val="00E96D3A"/>
    <w:rsid w:val="00E97C7C"/>
    <w:rsid w:val="00EA04E5"/>
    <w:rsid w:val="00EA108C"/>
    <w:rsid w:val="00EA1132"/>
    <w:rsid w:val="00EA1F2C"/>
    <w:rsid w:val="00EA2ABB"/>
    <w:rsid w:val="00EA3A26"/>
    <w:rsid w:val="00EA3B4A"/>
    <w:rsid w:val="00EA3D4E"/>
    <w:rsid w:val="00EA4216"/>
    <w:rsid w:val="00EA4EE8"/>
    <w:rsid w:val="00EA5374"/>
    <w:rsid w:val="00EA5557"/>
    <w:rsid w:val="00EA56E4"/>
    <w:rsid w:val="00EA5E23"/>
    <w:rsid w:val="00EA5FD3"/>
    <w:rsid w:val="00EA6958"/>
    <w:rsid w:val="00EA7202"/>
    <w:rsid w:val="00EA7844"/>
    <w:rsid w:val="00EB0C16"/>
    <w:rsid w:val="00EB1DBB"/>
    <w:rsid w:val="00EB1E82"/>
    <w:rsid w:val="00EB258B"/>
    <w:rsid w:val="00EB2AC9"/>
    <w:rsid w:val="00EB4267"/>
    <w:rsid w:val="00EB4906"/>
    <w:rsid w:val="00EB49FF"/>
    <w:rsid w:val="00EB4EB8"/>
    <w:rsid w:val="00EB57B9"/>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11D"/>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20E"/>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3D4"/>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FBE"/>
    <w:rsid w:val="00F003ED"/>
    <w:rsid w:val="00F00F85"/>
    <w:rsid w:val="00F0181C"/>
    <w:rsid w:val="00F019C7"/>
    <w:rsid w:val="00F02842"/>
    <w:rsid w:val="00F032D5"/>
    <w:rsid w:val="00F0336F"/>
    <w:rsid w:val="00F03375"/>
    <w:rsid w:val="00F0356D"/>
    <w:rsid w:val="00F0396B"/>
    <w:rsid w:val="00F03AFC"/>
    <w:rsid w:val="00F03E88"/>
    <w:rsid w:val="00F0404F"/>
    <w:rsid w:val="00F05589"/>
    <w:rsid w:val="00F066B3"/>
    <w:rsid w:val="00F06D4C"/>
    <w:rsid w:val="00F06E85"/>
    <w:rsid w:val="00F07AD6"/>
    <w:rsid w:val="00F07D1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88B"/>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5CF"/>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3827"/>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573FE"/>
    <w:rsid w:val="00F57B93"/>
    <w:rsid w:val="00F60203"/>
    <w:rsid w:val="00F6026D"/>
    <w:rsid w:val="00F602BA"/>
    <w:rsid w:val="00F60300"/>
    <w:rsid w:val="00F606FE"/>
    <w:rsid w:val="00F60954"/>
    <w:rsid w:val="00F6100A"/>
    <w:rsid w:val="00F611B4"/>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8AE"/>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4ED8"/>
    <w:rsid w:val="00F85DC7"/>
    <w:rsid w:val="00F90011"/>
    <w:rsid w:val="00F906E6"/>
    <w:rsid w:val="00F907BC"/>
    <w:rsid w:val="00F90D2D"/>
    <w:rsid w:val="00F910FB"/>
    <w:rsid w:val="00F91296"/>
    <w:rsid w:val="00F91466"/>
    <w:rsid w:val="00F920BD"/>
    <w:rsid w:val="00F923C8"/>
    <w:rsid w:val="00F92845"/>
    <w:rsid w:val="00F92916"/>
    <w:rsid w:val="00F937D4"/>
    <w:rsid w:val="00F93BC7"/>
    <w:rsid w:val="00F93F46"/>
    <w:rsid w:val="00F9447F"/>
    <w:rsid w:val="00F9492B"/>
    <w:rsid w:val="00F94D16"/>
    <w:rsid w:val="00F9505B"/>
    <w:rsid w:val="00F957C0"/>
    <w:rsid w:val="00F95FBC"/>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00"/>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2FE"/>
    <w:rsid w:val="00FE7376"/>
    <w:rsid w:val="00FE7C39"/>
    <w:rsid w:val="00FF0928"/>
    <w:rsid w:val="00FF0C24"/>
    <w:rsid w:val="00FF0EEB"/>
    <w:rsid w:val="00FF110A"/>
    <w:rsid w:val="00FF250B"/>
    <w:rsid w:val="00FF2A0C"/>
    <w:rsid w:val="00FF3119"/>
    <w:rsid w:val="00FF5C42"/>
    <w:rsid w:val="00FF5D65"/>
    <w:rsid w:val="00FF62A6"/>
    <w:rsid w:val="00FF6E04"/>
    <w:rsid w:val="00FF7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uiPriority="99"/>
    <w:lsdException w:name="List Bulle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471F7"/>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0"/>
    <w:next w:val="a1"/>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0"/>
    <w:next w:val="a1"/>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0"/>
    <w:next w:val="a1"/>
    <w:qFormat/>
    <w:rsid w:val="00CE5BBA"/>
    <w:pPr>
      <w:keepNext/>
      <w:numPr>
        <w:ilvl w:val="3"/>
        <w:numId w:val="1"/>
      </w:numPr>
      <w:spacing w:before="240" w:after="60"/>
      <w:outlineLvl w:val="3"/>
    </w:pPr>
    <w:rPr>
      <w:b/>
      <w:bCs/>
      <w:sz w:val="28"/>
      <w:szCs w:val="28"/>
    </w:rPr>
  </w:style>
  <w:style w:type="paragraph" w:styleId="5">
    <w:name w:val="heading 5"/>
    <w:aliases w:val="h5,Heading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Char0"/>
    <w:semiHidden/>
    <w:pPr>
      <w:tabs>
        <w:tab w:val="left" w:pos="1418"/>
        <w:tab w:val="left" w:pos="4678"/>
        <w:tab w:val="left" w:pos="5954"/>
        <w:tab w:val="left" w:pos="7088"/>
      </w:tabs>
      <w:spacing w:after="240"/>
      <w:jc w:val="both"/>
    </w:pPr>
    <w:rPr>
      <w:rFonts w:ascii="Arial" w:hAnsi="Arial"/>
    </w:rPr>
  </w:style>
  <w:style w:type="character" w:styleId="a8">
    <w:name w:val="page number"/>
    <w:basedOn w:val="a2"/>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styleId="a1">
    <w:name w:val="Body Text"/>
    <w:basedOn w:val="a0"/>
    <w:link w:val="Char1"/>
    <w:rsid w:val="009C1D1E"/>
    <w:pPr>
      <w:spacing w:after="120"/>
    </w:pPr>
  </w:style>
  <w:style w:type="table" w:styleId="aa">
    <w:name w:val="Table Grid"/>
    <w:aliases w:val="TableGrid,SGS Table Basic 1,网格型"/>
    <w:basedOn w:val="a3"/>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cap Char2 Char,Ca,Caption Char C...,cap1,cap2,cap11,Légende-figure,Légende-figure Char,Beschrifubg,Beschriftung Char,label,cap11 Char Char Char,captions,C"/>
    <w:basedOn w:val="a0"/>
    <w:next w:val="a0"/>
    <w:link w:val="Char2"/>
    <w:qFormat/>
    <w:rsid w:val="00B0059F"/>
    <w:rPr>
      <w:b/>
      <w:bCs/>
    </w:rPr>
  </w:style>
  <w:style w:type="paragraph" w:styleId="ac">
    <w:name w:val="footnote text"/>
    <w:basedOn w:val="a0"/>
    <w:semiHidden/>
    <w:rsid w:val="00237340"/>
  </w:style>
  <w:style w:type="character" w:styleId="ad">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e">
    <w:name w:val="Block Text"/>
    <w:basedOn w:val="a0"/>
    <w:rsid w:val="009C1154"/>
    <w:pPr>
      <w:spacing w:after="120"/>
      <w:ind w:left="1440" w:right="1440"/>
    </w:pPr>
  </w:style>
  <w:style w:type="character" w:styleId="af">
    <w:name w:val="Hyperlink"/>
    <w:rsid w:val="00A578C1"/>
    <w:rPr>
      <w:color w:val="0000FF"/>
      <w:u w:val="single"/>
    </w:rPr>
  </w:style>
  <w:style w:type="character" w:styleId="af0">
    <w:name w:val="annotation reference"/>
    <w:semiHidden/>
    <w:rsid w:val="00A578C1"/>
    <w:rPr>
      <w:sz w:val="16"/>
    </w:rPr>
  </w:style>
  <w:style w:type="paragraph" w:customStyle="1" w:styleId="TAC">
    <w:name w:val="TAC"/>
    <w:basedOn w:val="a0"/>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1">
    <w:name w:val="Document Map"/>
    <w:basedOn w:val="a0"/>
    <w:link w:val="Char3"/>
    <w:rsid w:val="00DF485D"/>
    <w:rPr>
      <w:rFonts w:ascii="굴림" w:eastAsia="굴림"/>
      <w:sz w:val="18"/>
      <w:szCs w:val="18"/>
    </w:rPr>
  </w:style>
  <w:style w:type="character" w:customStyle="1" w:styleId="Char3">
    <w:name w:val="문서 구조 Char"/>
    <w:link w:val="af1"/>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0"/>
    <w:rsid w:val="009D0D10"/>
    <w:pPr>
      <w:keepLines/>
    </w:pPr>
    <w:rPr>
      <w:rFonts w:eastAsia="SimSun"/>
    </w:rPr>
  </w:style>
  <w:style w:type="paragraph" w:styleId="af2">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0"/>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0"/>
    <w:rsid w:val="00435019"/>
    <w:pPr>
      <w:widowControl w:val="0"/>
      <w:jc w:val="both"/>
    </w:pPr>
    <w:rPr>
      <w:rFonts w:eastAsia="SimSun"/>
      <w:kern w:val="2"/>
      <w:sz w:val="16"/>
      <w:szCs w:val="24"/>
      <w:lang w:val="en-US"/>
    </w:rPr>
  </w:style>
  <w:style w:type="paragraph" w:customStyle="1" w:styleId="EQ">
    <w:name w:val="EQ"/>
    <w:basedOn w:val="a0"/>
    <w:next w:val="a0"/>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0"/>
    <w:next w:val="a0"/>
    <w:autoRedefine/>
    <w:rsid w:val="00250222"/>
    <w:pPr>
      <w:ind w:leftChars="600" w:left="1275"/>
    </w:pPr>
  </w:style>
  <w:style w:type="paragraph" w:styleId="af3">
    <w:name w:val="Normal (Web)"/>
    <w:basedOn w:val="a0"/>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0"/>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b"/>
    <w:qFormat/>
    <w:rsid w:val="00F60300"/>
    <w:rPr>
      <w:b/>
      <w:bCs/>
      <w:lang w:val="en-GB" w:eastAsia="en-US"/>
    </w:rPr>
  </w:style>
  <w:style w:type="paragraph" w:customStyle="1" w:styleId="TH">
    <w:name w:val="TH"/>
    <w:basedOn w:val="a0"/>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4">
    <w:name w:val="Balloon Text"/>
    <w:basedOn w:val="a0"/>
    <w:link w:val="Char5"/>
    <w:rsid w:val="00AB2810"/>
    <w:rPr>
      <w:rFonts w:ascii="맑은 고딕" w:hAnsi="맑은 고딕"/>
      <w:sz w:val="18"/>
      <w:szCs w:val="18"/>
    </w:rPr>
  </w:style>
  <w:style w:type="character" w:customStyle="1" w:styleId="Char5">
    <w:name w:val="풍선 도움말 텍스트 Char"/>
    <w:link w:val="af4"/>
    <w:rsid w:val="00AB2810"/>
    <w:rPr>
      <w:rFonts w:ascii="맑은 고딕" w:eastAsia="맑은 고딕" w:hAnsi="맑은 고딕" w:cs="Times New Roman"/>
      <w:sz w:val="18"/>
      <w:szCs w:val="18"/>
      <w:lang w:val="en-GB" w:eastAsia="en-US"/>
    </w:rPr>
  </w:style>
  <w:style w:type="paragraph" w:customStyle="1" w:styleId="TAN">
    <w:name w:val="TAN"/>
    <w:basedOn w:val="a0"/>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0"/>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5"/>
    <w:rsid w:val="008F444F"/>
    <w:rPr>
      <w:lang w:val="en-GB" w:eastAsia="en-US"/>
    </w:rPr>
  </w:style>
  <w:style w:type="character" w:customStyle="1" w:styleId="Char1">
    <w:name w:val="본문 Char"/>
    <w:link w:val="a1"/>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2"/>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0"/>
    <w:next w:val="a0"/>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0"/>
    <w:rsid w:val="00046CA0"/>
    <w:pPr>
      <w:ind w:leftChars="400" w:left="100" w:hangingChars="200" w:hanging="200"/>
      <w:contextualSpacing/>
    </w:pPr>
  </w:style>
  <w:style w:type="paragraph" w:styleId="af5">
    <w:name w:val="List"/>
    <w:basedOn w:val="a0"/>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0"/>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6">
    <w:name w:val="annotation subject"/>
    <w:basedOn w:val="a7"/>
    <w:next w:val="a7"/>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2"/>
    <w:link w:val="a7"/>
    <w:semiHidden/>
    <w:rsid w:val="000D182E"/>
    <w:rPr>
      <w:rFonts w:ascii="Arial" w:hAnsi="Arial"/>
      <w:lang w:val="en-GB" w:eastAsia="en-US"/>
    </w:rPr>
  </w:style>
  <w:style w:type="character" w:customStyle="1" w:styleId="Char6">
    <w:name w:val="메모 주제 Char"/>
    <w:basedOn w:val="Char0"/>
    <w:link w:val="af6"/>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0"/>
    <w:link w:val="2Char"/>
    <w:uiPriority w:val="99"/>
    <w:rsid w:val="007324C4"/>
    <w:pPr>
      <w:spacing w:after="180" w:line="480" w:lineRule="auto"/>
    </w:pPr>
    <w:rPr>
      <w:lang w:eastAsia="ko-KR"/>
    </w:rPr>
  </w:style>
  <w:style w:type="character" w:customStyle="1" w:styleId="2Char1">
    <w:name w:val="본문 2 Char1"/>
    <w:basedOn w:val="a2"/>
    <w:rsid w:val="007324C4"/>
    <w:rPr>
      <w:lang w:val="en-GB" w:eastAsia="en-US"/>
    </w:rPr>
  </w:style>
  <w:style w:type="paragraph" w:styleId="af7">
    <w:name w:val="No Spacing"/>
    <w:uiPriority w:val="1"/>
    <w:qFormat/>
    <w:rsid w:val="00AE53B1"/>
    <w:rPr>
      <w:lang w:val="en-GB" w:eastAsia="en-US"/>
    </w:rPr>
  </w:style>
  <w:style w:type="paragraph" w:styleId="af8">
    <w:name w:val="Subtitle"/>
    <w:basedOn w:val="a0"/>
    <w:next w:val="a0"/>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2"/>
    <w:link w:val="af8"/>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pPr>
    <w:rPr>
      <w:rFonts w:eastAsia="MS Mincho"/>
      <w:lang w:eastAsia="en-GB"/>
    </w:rPr>
  </w:style>
  <w:style w:type="paragraph" w:styleId="a">
    <w:name w:val="List Bullet"/>
    <w:basedOn w:val="a0"/>
    <w:uiPriority w:val="99"/>
    <w:unhideWhenUsed/>
    <w:rsid w:val="00275790"/>
    <w:pPr>
      <w:numPr>
        <w:numId w:val="55"/>
      </w:numPr>
      <w:tabs>
        <w:tab w:val="clear" w:pos="360"/>
      </w:tabs>
      <w:spacing w:after="200" w:line="276" w:lineRule="auto"/>
      <w:ind w:left="0" w:firstLine="0"/>
      <w:contextualSpacing/>
    </w:pPr>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44106594">
      <w:bodyDiv w:val="1"/>
      <w:marLeft w:val="0"/>
      <w:marRight w:val="0"/>
      <w:marTop w:val="0"/>
      <w:marBottom w:val="0"/>
      <w:divBdr>
        <w:top w:val="none" w:sz="0" w:space="0" w:color="auto"/>
        <w:left w:val="none" w:sz="0" w:space="0" w:color="auto"/>
        <w:bottom w:val="none" w:sz="0" w:space="0" w:color="auto"/>
        <w:right w:val="none" w:sz="0" w:space="0" w:color="auto"/>
      </w:divBdr>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27029830">
      <w:bodyDiv w:val="1"/>
      <w:marLeft w:val="0"/>
      <w:marRight w:val="0"/>
      <w:marTop w:val="0"/>
      <w:marBottom w:val="0"/>
      <w:divBdr>
        <w:top w:val="none" w:sz="0" w:space="0" w:color="auto"/>
        <w:left w:val="none" w:sz="0" w:space="0" w:color="auto"/>
        <w:bottom w:val="none" w:sz="0" w:space="0" w:color="auto"/>
        <w:right w:val="none" w:sz="0" w:space="0" w:color="auto"/>
      </w:divBdr>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422A-CF64-4DFB-A0EE-5EB829EF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3552</Words>
  <Characters>20252</Characters>
  <Application>Microsoft Office Word</Application>
  <DocSecurity>0</DocSecurity>
  <Lines>168</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3</cp:revision>
  <cp:lastPrinted>2013-04-01T03:20:00Z</cp:lastPrinted>
  <dcterms:created xsi:type="dcterms:W3CDTF">2025-11-07T11:30:00Z</dcterms:created>
  <dcterms:modified xsi:type="dcterms:W3CDTF">2025-11-07T11:30:00Z</dcterms:modified>
</cp:coreProperties>
</file>