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6AF1CEBE"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F36796">
        <w:rPr>
          <w:b/>
          <w:sz w:val="22"/>
          <w:szCs w:val="22"/>
        </w:rPr>
        <w:t>7</w:t>
      </w:r>
      <w:r w:rsidRPr="005E2EE1">
        <w:rPr>
          <w:b/>
          <w:sz w:val="22"/>
          <w:szCs w:val="22"/>
        </w:rPr>
        <w:tab/>
      </w:r>
      <w:r w:rsidR="00A4374F" w:rsidRPr="00A4374F">
        <w:rPr>
          <w:b/>
          <w:sz w:val="22"/>
          <w:szCs w:val="22"/>
        </w:rPr>
        <w:t>R4-2521098</w:t>
      </w:r>
    </w:p>
    <w:p w14:paraId="20ED6DC0" w14:textId="77777777" w:rsidR="00996E8B" w:rsidRDefault="00996E8B" w:rsidP="009C0034">
      <w:pPr>
        <w:tabs>
          <w:tab w:val="left" w:pos="1985"/>
        </w:tabs>
        <w:spacing w:before="120"/>
        <w:rPr>
          <w:rFonts w:ascii="Arial" w:hAnsi="Arial" w:cs="Arial"/>
          <w:b/>
          <w:sz w:val="22"/>
          <w:szCs w:val="22"/>
        </w:rPr>
      </w:pPr>
      <w:r w:rsidRPr="00996E8B">
        <w:rPr>
          <w:rFonts w:ascii="Arial" w:hAnsi="Arial" w:cs="Arial"/>
          <w:b/>
          <w:sz w:val="22"/>
          <w:szCs w:val="22"/>
        </w:rPr>
        <w:t>Dallas, USA, Nov. 17-21, 2025</w:t>
      </w:r>
    </w:p>
    <w:p w14:paraId="1B5B8614" w14:textId="77777777" w:rsidR="00996E8B" w:rsidRDefault="00996E8B" w:rsidP="009C0034">
      <w:pPr>
        <w:tabs>
          <w:tab w:val="left" w:pos="1985"/>
        </w:tabs>
        <w:spacing w:before="120"/>
        <w:rPr>
          <w:rFonts w:ascii="Arial" w:hAnsi="Arial" w:cs="Arial"/>
          <w:b/>
          <w:sz w:val="22"/>
          <w:szCs w:val="22"/>
        </w:rPr>
      </w:pPr>
    </w:p>
    <w:p w14:paraId="4FFB6861" w14:textId="4F9828A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39283568"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D93493" w:rsidRPr="00D93493">
        <w:rPr>
          <w:rFonts w:ascii="Arial" w:hAnsi="Arial" w:cs="Arial"/>
          <w:sz w:val="22"/>
          <w:szCs w:val="22"/>
        </w:rPr>
        <w:t>Discussion on core requirements maintenance for Rel-19 NES</w:t>
      </w:r>
    </w:p>
    <w:p w14:paraId="034212AB" w14:textId="1CB99087"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996E8B">
        <w:rPr>
          <w:rFonts w:ascii="Arial" w:hAnsi="Arial" w:cs="Arial"/>
          <w:sz w:val="22"/>
          <w:szCs w:val="22"/>
          <w:lang w:val="en-US"/>
        </w:rPr>
        <w:t>4.21.1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466683CA" w14:textId="09F40A56" w:rsidR="00D93493" w:rsidRPr="003002A9" w:rsidRDefault="00D93493" w:rsidP="009343C4">
      <w:pPr>
        <w:rPr>
          <w:rFonts w:eastAsiaTheme="minorEastAsia"/>
        </w:rPr>
      </w:pPr>
      <w:r>
        <w:rPr>
          <w:rFonts w:eastAsiaTheme="minorEastAsia"/>
        </w:rPr>
        <w:t xml:space="preserve">In this contribution, we provide analysis on </w:t>
      </w:r>
      <w:r w:rsidR="003002A9">
        <w:rPr>
          <w:rFonts w:eastAsiaTheme="minorEastAsia"/>
        </w:rPr>
        <w:t>RRM impact on OD-SSB with SSB-less operation regarding RAN2 LS [1].</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47E923FC" w14:textId="1EC5419F" w:rsidR="00CD4FAA" w:rsidRDefault="003002A9" w:rsidP="0078059D">
      <w:pPr>
        <w:rPr>
          <w:rFonts w:eastAsiaTheme="minorEastAsia"/>
        </w:rPr>
      </w:pPr>
      <w:bookmarkStart w:id="1" w:name="_Hlk212564030"/>
      <w:r>
        <w:rPr>
          <w:rFonts w:eastAsiaTheme="minorEastAsia" w:hint="eastAsia"/>
        </w:rPr>
        <w:t>B</w:t>
      </w:r>
      <w:r>
        <w:rPr>
          <w:rFonts w:eastAsiaTheme="minorEastAsia"/>
        </w:rPr>
        <w:t xml:space="preserve">ased on RAN2 discussion about the </w:t>
      </w:r>
      <w:r w:rsidR="009E627C">
        <w:rPr>
          <w:rFonts w:eastAsiaTheme="minorEastAsia"/>
        </w:rPr>
        <w:t>relationship</w:t>
      </w:r>
      <w:r>
        <w:rPr>
          <w:rFonts w:eastAsiaTheme="minorEastAsia"/>
        </w:rPr>
        <w:t xml:space="preserve"> between OD-SSB and SSB-less SCell, RAN2 conclude on following agreements and send LS [1] to RAN4:</w:t>
      </w:r>
    </w:p>
    <w:p w14:paraId="6C33A7B0" w14:textId="77777777" w:rsidR="003002A9" w:rsidRPr="003002A9" w:rsidRDefault="003002A9" w:rsidP="003002A9">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ascii="Arial" w:eastAsia="MS Mincho" w:hAnsi="Arial"/>
          <w:szCs w:val="24"/>
          <w:lang w:val="en-US" w:eastAsia="en-GB"/>
        </w:rPr>
      </w:pPr>
      <w:r w:rsidRPr="003002A9">
        <w:rPr>
          <w:rFonts w:ascii="Arial" w:eastAsia="MS Mincho" w:hAnsi="Arial"/>
          <w:szCs w:val="24"/>
          <w:lang w:val="en-US" w:eastAsia="en-GB"/>
        </w:rPr>
        <w:t>Agreements:</w:t>
      </w:r>
    </w:p>
    <w:p w14:paraId="14B50B98" w14:textId="77777777" w:rsidR="003002A9" w:rsidRPr="003002A9" w:rsidRDefault="003002A9" w:rsidP="003002A9">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ascii="Arial" w:eastAsia="MS Mincho" w:hAnsi="Arial"/>
          <w:szCs w:val="24"/>
          <w:lang w:val="en-US" w:eastAsia="en-GB"/>
        </w:rPr>
      </w:pPr>
      <w:r w:rsidRPr="003002A9">
        <w:rPr>
          <w:rFonts w:ascii="Arial" w:eastAsia="MS Mincho" w:hAnsi="Arial"/>
          <w:szCs w:val="24"/>
          <w:lang w:val="en-US" w:eastAsia="en-GB"/>
        </w:rPr>
        <w:t>1.</w:t>
      </w:r>
      <w:r w:rsidRPr="003002A9">
        <w:rPr>
          <w:rFonts w:ascii="Arial" w:eastAsia="MS Mincho" w:hAnsi="Arial"/>
          <w:szCs w:val="24"/>
          <w:lang w:val="en-US" w:eastAsia="en-GB"/>
        </w:rPr>
        <w:tab/>
        <w:t>When AO-SSB in reference cell is present (i.e. absoluteFrequencySSB is present) and OD-SSB is not configured, the UE can obtain timing from SpCell or another SCell (i.e. SSB-less operation).</w:t>
      </w:r>
    </w:p>
    <w:p w14:paraId="008A750E" w14:textId="77777777" w:rsidR="003002A9" w:rsidRPr="003002A9" w:rsidRDefault="003002A9" w:rsidP="003002A9">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ascii="Arial" w:eastAsia="MS Mincho" w:hAnsi="Arial"/>
          <w:szCs w:val="24"/>
          <w:lang w:val="en-US" w:eastAsia="en-GB"/>
        </w:rPr>
      </w:pPr>
      <w:r w:rsidRPr="003002A9">
        <w:rPr>
          <w:rFonts w:ascii="Arial" w:eastAsia="MS Mincho" w:hAnsi="Arial"/>
          <w:szCs w:val="24"/>
          <w:lang w:val="en-US" w:eastAsia="en-GB"/>
        </w:rPr>
        <w:t>2.</w:t>
      </w:r>
      <w:r w:rsidRPr="003002A9">
        <w:rPr>
          <w:rFonts w:ascii="Arial" w:eastAsia="MS Mincho" w:hAnsi="Arial"/>
          <w:szCs w:val="24"/>
          <w:lang w:val="en-US" w:eastAsia="en-GB"/>
        </w:rPr>
        <w:tab/>
        <w:t>When AO-SSB in reference cell is present (i.e. absoluteFrequencySSB is present) and OD-SSB is deactivated, RAN2 assume that the UE can obtain timing from SpCell or another SCell (i.e. SSB-less operation as legacy Rel-18 behavior).</w:t>
      </w:r>
    </w:p>
    <w:p w14:paraId="5AB93B5A" w14:textId="77777777" w:rsidR="003002A9" w:rsidRPr="003002A9" w:rsidRDefault="003002A9" w:rsidP="003002A9">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ascii="Arial" w:eastAsia="MS Mincho" w:hAnsi="Arial"/>
          <w:szCs w:val="24"/>
          <w:lang w:val="en-US" w:eastAsia="sv-SE"/>
        </w:rPr>
      </w:pPr>
      <w:r w:rsidRPr="003002A9">
        <w:rPr>
          <w:rFonts w:ascii="Arial" w:eastAsia="MS Mincho" w:hAnsi="Arial"/>
          <w:szCs w:val="24"/>
          <w:lang w:val="en-US" w:eastAsia="sv-SE"/>
        </w:rPr>
        <w:t>3.</w:t>
      </w:r>
      <w:r w:rsidRPr="003002A9">
        <w:rPr>
          <w:rFonts w:ascii="Arial" w:eastAsia="MS Mincho" w:hAnsi="Arial"/>
          <w:szCs w:val="24"/>
          <w:lang w:val="en-US" w:eastAsia="sv-SE"/>
        </w:rPr>
        <w:tab/>
        <w:t>The field description of absoluteFrequencySSB is updated as follows:</w:t>
      </w:r>
    </w:p>
    <w:p w14:paraId="0F26DE6A" w14:textId="77777777" w:rsidR="003002A9" w:rsidRPr="003002A9" w:rsidRDefault="003002A9" w:rsidP="003002A9">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ascii="Arial" w:eastAsia="MS Mincho" w:hAnsi="Arial"/>
          <w:i/>
          <w:szCs w:val="24"/>
          <w:lang w:val="en-US" w:eastAsia="sv-SE"/>
        </w:rPr>
      </w:pPr>
      <w:r w:rsidRPr="003002A9">
        <w:rPr>
          <w:rFonts w:ascii="Arial" w:eastAsia="MS Mincho" w:hAnsi="Arial"/>
          <w:szCs w:val="24"/>
          <w:lang w:val="en-US" w:eastAsia="sv-SE"/>
        </w:rPr>
        <w:tab/>
      </w:r>
      <w:r w:rsidRPr="003002A9">
        <w:rPr>
          <w:rFonts w:ascii="Arial" w:eastAsia="MS Mincho" w:hAnsi="Arial"/>
          <w:i/>
          <w:szCs w:val="24"/>
          <w:lang w:val="en-US"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subcarrierSpacing in ServingCellConfigCommon IE. If the field is absent </w:t>
      </w:r>
      <w:r w:rsidRPr="003002A9">
        <w:rPr>
          <w:rFonts w:ascii="Arial" w:eastAsia="MS Mincho" w:hAnsi="Arial"/>
          <w:i/>
          <w:szCs w:val="24"/>
          <w:u w:val="single"/>
          <w:lang w:val="en-US" w:eastAsia="sv-SE"/>
        </w:rPr>
        <w:t xml:space="preserve">and </w:t>
      </w:r>
      <w:r w:rsidRPr="003002A9">
        <w:rPr>
          <w:rFonts w:ascii="Arial" w:eastAsia="MS Mincho" w:hAnsi="Arial"/>
          <w:i/>
          <w:iCs/>
          <w:szCs w:val="24"/>
          <w:u w:val="single"/>
          <w:lang w:val="en-US" w:eastAsia="sv-SE"/>
        </w:rPr>
        <w:t>od-ssb</w:t>
      </w:r>
      <w:r w:rsidRPr="003002A9">
        <w:rPr>
          <w:rFonts w:ascii="Arial" w:eastAsia="MS Mincho" w:hAnsi="Arial"/>
          <w:bCs/>
          <w:i/>
          <w:iCs/>
          <w:szCs w:val="24"/>
          <w:u w:val="single"/>
          <w:lang w:val="en-US" w:eastAsia="sv-SE"/>
        </w:rPr>
        <w:t>-</w:t>
      </w:r>
      <w:r w:rsidRPr="003002A9">
        <w:rPr>
          <w:rFonts w:ascii="Arial" w:eastAsia="MS Mincho" w:hAnsi="Arial"/>
          <w:bCs/>
          <w:i/>
          <w:szCs w:val="24"/>
          <w:u w:val="single"/>
          <w:lang w:val="en-US" w:eastAsia="sv-SE"/>
        </w:rPr>
        <w:t>r19</w:t>
      </w:r>
      <w:r w:rsidRPr="003002A9">
        <w:rPr>
          <w:rFonts w:ascii="Arial" w:eastAsia="MS Mincho" w:hAnsi="Arial"/>
          <w:i/>
          <w:szCs w:val="24"/>
          <w:u w:val="single"/>
          <w:lang w:val="en-US" w:eastAsia="sv-SE"/>
        </w:rPr>
        <w:t xml:space="preserve"> is absent in </w:t>
      </w:r>
      <w:r w:rsidRPr="003002A9">
        <w:rPr>
          <w:rFonts w:ascii="Arial" w:eastAsia="MS Mincho" w:hAnsi="Arial"/>
          <w:i/>
          <w:iCs/>
          <w:szCs w:val="24"/>
          <w:u w:val="single"/>
          <w:lang w:val="en-US" w:eastAsia="sv-SE"/>
        </w:rPr>
        <w:t>SCellConfig</w:t>
      </w:r>
      <w:r w:rsidRPr="003002A9">
        <w:rPr>
          <w:rFonts w:ascii="Arial" w:eastAsia="MS Mincho" w:hAnsi="Arial"/>
          <w:i/>
          <w:szCs w:val="24"/>
          <w:lang w:val="en-US" w:eastAsia="sv-SE"/>
        </w:rPr>
        <w:t>,</w:t>
      </w:r>
      <w:r w:rsidRPr="003002A9">
        <w:rPr>
          <w:rFonts w:ascii="Arial" w:eastAsia="MS Mincho" w:hAnsi="Arial"/>
          <w:i/>
          <w:szCs w:val="24"/>
          <w:u w:val="single"/>
          <w:lang w:val="en-US" w:eastAsia="sv-SE"/>
        </w:rPr>
        <w:t xml:space="preserve"> or if the field is absent and </w:t>
      </w:r>
      <w:r w:rsidRPr="003002A9">
        <w:rPr>
          <w:rFonts w:ascii="Arial" w:eastAsia="MS Mincho" w:hAnsi="Arial"/>
          <w:bCs/>
          <w:i/>
          <w:szCs w:val="24"/>
          <w:u w:val="single"/>
          <w:lang w:val="en-US" w:eastAsia="sv-SE"/>
        </w:rPr>
        <w:t>od-ssb-r19</w:t>
      </w:r>
      <w:r w:rsidRPr="003002A9">
        <w:rPr>
          <w:rFonts w:ascii="Arial" w:eastAsia="MS Mincho" w:hAnsi="Arial"/>
          <w:i/>
          <w:szCs w:val="24"/>
          <w:u w:val="single"/>
          <w:lang w:val="en-US" w:eastAsia="sv-SE"/>
        </w:rPr>
        <w:t xml:space="preserve"> is present in </w:t>
      </w:r>
      <w:r w:rsidRPr="003002A9">
        <w:rPr>
          <w:rFonts w:ascii="Arial" w:eastAsia="MS Mincho" w:hAnsi="Arial"/>
          <w:i/>
          <w:iCs/>
          <w:szCs w:val="24"/>
          <w:u w:val="single"/>
          <w:lang w:val="en-US" w:eastAsia="sv-SE"/>
        </w:rPr>
        <w:t>SCellConfig</w:t>
      </w:r>
      <w:r w:rsidRPr="003002A9">
        <w:rPr>
          <w:rFonts w:ascii="Arial" w:eastAsia="MS Mincho" w:hAnsi="Arial"/>
          <w:i/>
          <w:szCs w:val="24"/>
          <w:u w:val="single"/>
          <w:lang w:val="en-US" w:eastAsia="sv-SE"/>
        </w:rPr>
        <w:t xml:space="preserve"> but OD-SSB is not activated</w:t>
      </w:r>
      <w:r w:rsidRPr="003002A9">
        <w:rPr>
          <w:rFonts w:ascii="Arial" w:eastAsia="MS Mincho" w:hAnsi="Arial"/>
          <w:i/>
          <w:iCs/>
          <w:szCs w:val="24"/>
          <w:u w:val="single"/>
          <w:lang w:val="en-US" w:eastAsia="sv-SE"/>
        </w:rPr>
        <w:t>,</w:t>
      </w:r>
      <w:r w:rsidRPr="003002A9">
        <w:rPr>
          <w:rFonts w:ascii="Arial" w:eastAsia="MS Mincho" w:hAnsi="Arial"/>
          <w:i/>
          <w:szCs w:val="24"/>
          <w:lang w:val="en-US" w:eastAsia="sv-SE"/>
        </w:rPr>
        <w:t xml:space="preserve"> the UE obtains timing reference from the intra-band SpCell</w:t>
      </w:r>
      <w:r w:rsidRPr="003002A9">
        <w:rPr>
          <w:rFonts w:ascii="Arial" w:eastAsia="MS Mincho" w:hAnsi="Arial"/>
          <w:i/>
          <w:szCs w:val="24"/>
          <w:lang w:val="en-US" w:eastAsia="en-GB"/>
        </w:rPr>
        <w:t xml:space="preserve"> </w:t>
      </w:r>
      <w:r w:rsidRPr="003002A9">
        <w:rPr>
          <w:rFonts w:ascii="Arial" w:eastAsia="MS Mincho" w:hAnsi="Arial"/>
          <w:i/>
          <w:szCs w:val="24"/>
          <w:lang w:val="en-US" w:eastAsia="sv-SE"/>
        </w:rPr>
        <w:t xml:space="preserve">or intra-band SCell if applicable as described in TS 38.213 [13], clause 4.1, or from the SpCell or an SCell indicated by referenceCell,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 </w:t>
      </w:r>
      <w:r w:rsidRPr="003002A9">
        <w:rPr>
          <w:rFonts w:ascii="Arial" w:eastAsia="MS Mincho" w:hAnsi="Arial"/>
          <w:i/>
          <w:szCs w:val="24"/>
          <w:lang w:val="en-US" w:eastAsia="en-GB"/>
        </w:rPr>
        <w:t>For PCell, this field</w:t>
      </w:r>
      <w:r w:rsidRPr="003002A9">
        <w:rPr>
          <w:rFonts w:ascii="Arial" w:eastAsia="MS Mincho" w:hAnsi="Arial"/>
          <w:i/>
          <w:szCs w:val="24"/>
          <w:lang w:val="en-US" w:eastAsia="sv-SE"/>
        </w:rPr>
        <w:t xml:space="preserve"> corresponds to the CD-SSB.</w:t>
      </w:r>
    </w:p>
    <w:p w14:paraId="641E70C8" w14:textId="573A6BDD" w:rsidR="003002A9" w:rsidRDefault="003002A9" w:rsidP="0078059D">
      <w:pPr>
        <w:rPr>
          <w:rFonts w:eastAsiaTheme="minorEastAsia"/>
        </w:rPr>
      </w:pPr>
    </w:p>
    <w:p w14:paraId="7748F026" w14:textId="30B93500" w:rsidR="003002A9" w:rsidRDefault="003002A9" w:rsidP="0078059D">
      <w:pPr>
        <w:rPr>
          <w:rFonts w:eastAsiaTheme="minorEastAsia"/>
        </w:rPr>
      </w:pPr>
      <w:r>
        <w:rPr>
          <w:rFonts w:eastAsiaTheme="minorEastAsia" w:hint="eastAsia"/>
        </w:rPr>
        <w:t>B</w:t>
      </w:r>
      <w:r>
        <w:rPr>
          <w:rFonts w:eastAsiaTheme="minorEastAsia"/>
        </w:rPr>
        <w:t xml:space="preserve">ased on above agreements, it could be observed that SSB-less SCell operation can still apply when OD-SSB is configured but not activated. </w:t>
      </w:r>
    </w:p>
    <w:p w14:paraId="2D298685" w14:textId="77777777" w:rsidR="003002A9" w:rsidRPr="003002A9" w:rsidRDefault="003002A9" w:rsidP="003002A9">
      <w:pPr>
        <w:rPr>
          <w:rFonts w:eastAsiaTheme="minorEastAsia"/>
          <w:b/>
          <w:bCs/>
        </w:rPr>
      </w:pPr>
      <w:r w:rsidRPr="003002A9">
        <w:rPr>
          <w:rFonts w:eastAsiaTheme="minorEastAsia" w:hint="eastAsia"/>
          <w:b/>
          <w:bCs/>
        </w:rPr>
        <w:t>O</w:t>
      </w:r>
      <w:r w:rsidRPr="003002A9">
        <w:rPr>
          <w:rFonts w:eastAsiaTheme="minorEastAsia"/>
          <w:b/>
          <w:bCs/>
        </w:rPr>
        <w:t xml:space="preserve">bservation 1: Based on RAN2 agreements, SSB-less SCell operation can still apply when OD-SSB is configured but not activated. </w:t>
      </w:r>
    </w:p>
    <w:p w14:paraId="576B317F" w14:textId="77777777" w:rsidR="007942F5" w:rsidRDefault="00893CF6" w:rsidP="0078059D">
      <w:pPr>
        <w:rPr>
          <w:rFonts w:eastAsiaTheme="minorEastAsia"/>
        </w:rPr>
      </w:pPr>
      <w:r>
        <w:rPr>
          <w:rFonts w:eastAsiaTheme="minorEastAsia" w:hint="eastAsia"/>
        </w:rPr>
        <w:t>B</w:t>
      </w:r>
      <w:r>
        <w:rPr>
          <w:rFonts w:eastAsiaTheme="minorEastAsia"/>
        </w:rPr>
        <w:t>ased on above understanding, we would like to further analyse the potential RRM impacts and issues in following part.</w:t>
      </w:r>
      <w:r>
        <w:rPr>
          <w:rFonts w:eastAsiaTheme="minorEastAsia" w:hint="eastAsia"/>
        </w:rPr>
        <w:t xml:space="preserve"> </w:t>
      </w:r>
    </w:p>
    <w:p w14:paraId="39021D04" w14:textId="06640DC4" w:rsidR="007942F5" w:rsidRPr="009E627C" w:rsidRDefault="007942F5" w:rsidP="0078059D">
      <w:pPr>
        <w:rPr>
          <w:rFonts w:eastAsiaTheme="minorEastAsia"/>
          <w:i/>
          <w:iCs/>
          <w:u w:val="single"/>
        </w:rPr>
      </w:pPr>
      <w:r w:rsidRPr="009E627C">
        <w:rPr>
          <w:rFonts w:eastAsiaTheme="minorEastAsia"/>
          <w:i/>
          <w:iCs/>
          <w:u w:val="single"/>
        </w:rPr>
        <w:t>Q1: Which set of requirements to apply (i.e. SSB-less SCell activation or OD-SSB based SCell activation)</w:t>
      </w:r>
    </w:p>
    <w:p w14:paraId="41F0072A" w14:textId="5B286D9E" w:rsidR="00893CF6" w:rsidRDefault="00893CF6" w:rsidP="0078059D">
      <w:pPr>
        <w:rPr>
          <w:rFonts w:eastAsiaTheme="minorEastAsia"/>
        </w:rPr>
      </w:pPr>
      <w:r>
        <w:rPr>
          <w:rFonts w:eastAsiaTheme="minorEastAsia"/>
        </w:rPr>
        <w:t>For a Rel-19 UE supporting both SSB-less (taking Rel-18 inter-band SSB-less as example) and OD-SSB, it could be further categorized into following subcase:</w:t>
      </w:r>
    </w:p>
    <w:p w14:paraId="24693C95" w14:textId="56A4859A" w:rsidR="00893CF6" w:rsidRDefault="00893CF6" w:rsidP="00893CF6">
      <w:pPr>
        <w:pStyle w:val="a3"/>
        <w:numPr>
          <w:ilvl w:val="0"/>
          <w:numId w:val="41"/>
        </w:numPr>
      </w:pPr>
      <w:r w:rsidRPr="00893CF6">
        <w:rPr>
          <w:rFonts w:eastAsiaTheme="minorEastAsia"/>
        </w:rPr>
        <w:t xml:space="preserve">Case 1: </w:t>
      </w:r>
      <w:r w:rsidRPr="0019537B">
        <w:t>UE is not provided with SSB configuration (</w:t>
      </w:r>
      <w:r w:rsidRPr="00893CF6">
        <w:rPr>
          <w:i/>
        </w:rPr>
        <w:t>absoluteFrequencySSB</w:t>
      </w:r>
      <w:r w:rsidRPr="0019537B">
        <w:t>) in the target SCell (</w:t>
      </w:r>
      <w:r w:rsidRPr="00893CF6">
        <w:t>FrequencyInfoDL</w:t>
      </w:r>
      <w:r w:rsidRPr="0019537B">
        <w:t>) nor SMTC configuration</w:t>
      </w:r>
      <w:r>
        <w:t xml:space="preserve"> AND </w:t>
      </w:r>
      <w:r w:rsidRPr="00893CF6">
        <w:t>od-ssb-r19</w:t>
      </w:r>
      <w:r>
        <w:t xml:space="preserve"> is absent</w:t>
      </w:r>
    </w:p>
    <w:p w14:paraId="3CA96021" w14:textId="00AD24C7" w:rsidR="00893CF6" w:rsidRDefault="00893CF6" w:rsidP="00893CF6">
      <w:pPr>
        <w:pStyle w:val="a3"/>
        <w:numPr>
          <w:ilvl w:val="0"/>
          <w:numId w:val="41"/>
        </w:numPr>
      </w:pPr>
      <w:r>
        <w:t xml:space="preserve">Case 2: </w:t>
      </w:r>
      <w:r w:rsidRPr="0019537B">
        <w:t>UE is not provided with SSB configuration (</w:t>
      </w:r>
      <w:r w:rsidRPr="00893CF6">
        <w:rPr>
          <w:i/>
        </w:rPr>
        <w:t>absoluteFrequencySSB</w:t>
      </w:r>
      <w:r w:rsidRPr="0019537B">
        <w:t>) in the target SCell (</w:t>
      </w:r>
      <w:r w:rsidRPr="00893CF6">
        <w:t>FrequencyInfoDL</w:t>
      </w:r>
      <w:r w:rsidRPr="0019537B">
        <w:t>) nor SMTC configuration</w:t>
      </w:r>
      <w:r>
        <w:t xml:space="preserve"> AND </w:t>
      </w:r>
      <w:r w:rsidRPr="00893CF6">
        <w:t>od-ssb-r19</w:t>
      </w:r>
      <w:r>
        <w:t xml:space="preserve"> is present but OD-SSB is not activated.</w:t>
      </w:r>
    </w:p>
    <w:p w14:paraId="0D68A503" w14:textId="754A16B2" w:rsidR="00893CF6" w:rsidRDefault="00893CF6" w:rsidP="00893CF6">
      <w:pPr>
        <w:pStyle w:val="a3"/>
        <w:numPr>
          <w:ilvl w:val="0"/>
          <w:numId w:val="41"/>
        </w:numPr>
      </w:pPr>
      <w:r>
        <w:rPr>
          <w:rFonts w:hint="eastAsia"/>
        </w:rPr>
        <w:lastRenderedPageBreak/>
        <w:t>C</w:t>
      </w:r>
      <w:r>
        <w:t xml:space="preserve">ase 3: </w:t>
      </w:r>
      <w:r w:rsidRPr="0019537B">
        <w:t>UE is not provided with SSB configuration (</w:t>
      </w:r>
      <w:r w:rsidRPr="00893CF6">
        <w:rPr>
          <w:i/>
        </w:rPr>
        <w:t>absoluteFrequencySSB</w:t>
      </w:r>
      <w:r w:rsidRPr="0019537B">
        <w:t>) in the target SCell (</w:t>
      </w:r>
      <w:r w:rsidRPr="00893CF6">
        <w:t>FrequencyInfoDL</w:t>
      </w:r>
      <w:r w:rsidRPr="0019537B">
        <w:t>) nor SMTC configuration</w:t>
      </w:r>
      <w:r>
        <w:t xml:space="preserve"> AND </w:t>
      </w:r>
      <w:r w:rsidRPr="00893CF6">
        <w:t>od-ssb-r19</w:t>
      </w:r>
      <w:r>
        <w:t xml:space="preserve"> is present but OD-SSB is activated.</w:t>
      </w:r>
    </w:p>
    <w:p w14:paraId="4C861345" w14:textId="3D16166A" w:rsidR="000C6190" w:rsidRPr="000C6190" w:rsidRDefault="000C6190" w:rsidP="000C6190">
      <w:pPr>
        <w:rPr>
          <w:rFonts w:eastAsiaTheme="minorEastAsia"/>
          <w:b/>
          <w:bCs/>
        </w:rPr>
      </w:pPr>
      <w:r w:rsidRPr="000C6190">
        <w:rPr>
          <w:rFonts w:eastAsiaTheme="minorEastAsia"/>
          <w:b/>
          <w:bCs/>
        </w:rPr>
        <w:t>Proposal 1: RAN4 to discuss which set of SCell activation requirements to apply (i.e.</w:t>
      </w:r>
      <w:r w:rsidR="009E627C">
        <w:rPr>
          <w:rFonts w:eastAsiaTheme="minorEastAsia"/>
          <w:b/>
          <w:bCs/>
        </w:rPr>
        <w:t xml:space="preserve">, </w:t>
      </w:r>
      <w:r w:rsidRPr="000C6190">
        <w:rPr>
          <w:rFonts w:eastAsiaTheme="minorEastAsia"/>
          <w:b/>
          <w:bCs/>
        </w:rPr>
        <w:t>S</w:t>
      </w:r>
      <w:r w:rsidR="009E627C">
        <w:rPr>
          <w:rFonts w:eastAsiaTheme="minorEastAsia"/>
          <w:b/>
          <w:bCs/>
        </w:rPr>
        <w:t>S</w:t>
      </w:r>
      <w:r w:rsidRPr="000C6190">
        <w:rPr>
          <w:rFonts w:eastAsiaTheme="minorEastAsia"/>
          <w:b/>
          <w:bCs/>
        </w:rPr>
        <w:t>B-less SCell activation or OD-SSB based SCell activation) for following cases:</w:t>
      </w:r>
    </w:p>
    <w:p w14:paraId="4E9E1F3F" w14:textId="77777777" w:rsidR="000C6190" w:rsidRPr="000C6190" w:rsidRDefault="000C6190" w:rsidP="000C6190">
      <w:pPr>
        <w:pStyle w:val="a3"/>
        <w:numPr>
          <w:ilvl w:val="0"/>
          <w:numId w:val="41"/>
        </w:numPr>
        <w:rPr>
          <w:b/>
          <w:bCs/>
        </w:rPr>
      </w:pPr>
      <w:r w:rsidRPr="000C6190">
        <w:rPr>
          <w:rFonts w:eastAsiaTheme="minorEastAsia"/>
          <w:b/>
          <w:bCs/>
        </w:rPr>
        <w:t xml:space="preserve">Case 1: </w:t>
      </w:r>
      <w:r w:rsidRPr="000C6190">
        <w:rPr>
          <w:b/>
          <w:bCs/>
        </w:rPr>
        <w:t>UE is not provided with SSB configuration (</w:t>
      </w:r>
      <w:r w:rsidRPr="000C6190">
        <w:rPr>
          <w:b/>
          <w:bCs/>
          <w:i/>
        </w:rPr>
        <w:t>absoluteFrequencySSB</w:t>
      </w:r>
      <w:r w:rsidRPr="000C6190">
        <w:rPr>
          <w:b/>
          <w:bCs/>
        </w:rPr>
        <w:t>) in the target SCell (FrequencyInfoDL) nor SMTC configuration AND od-ssb-r19 is absent</w:t>
      </w:r>
    </w:p>
    <w:p w14:paraId="2321A448" w14:textId="77777777" w:rsidR="000C6190" w:rsidRPr="000C6190" w:rsidRDefault="000C6190" w:rsidP="000C6190">
      <w:pPr>
        <w:pStyle w:val="a3"/>
        <w:numPr>
          <w:ilvl w:val="0"/>
          <w:numId w:val="41"/>
        </w:numPr>
        <w:rPr>
          <w:b/>
          <w:bCs/>
        </w:rPr>
      </w:pPr>
      <w:r w:rsidRPr="000C6190">
        <w:rPr>
          <w:b/>
          <w:bCs/>
        </w:rPr>
        <w:t>Case 2: UE is not provided with SSB configuration (</w:t>
      </w:r>
      <w:r w:rsidRPr="000C6190">
        <w:rPr>
          <w:b/>
          <w:bCs/>
          <w:i/>
        </w:rPr>
        <w:t>absoluteFrequencySSB</w:t>
      </w:r>
      <w:r w:rsidRPr="000C6190">
        <w:rPr>
          <w:b/>
          <w:bCs/>
        </w:rPr>
        <w:t>) in the target SCell (FrequencyInfoDL) nor SMTC configuration AND od-ssb-r19 is present but OD-SSB is not activated.</w:t>
      </w:r>
    </w:p>
    <w:p w14:paraId="16A75D54" w14:textId="302BF107" w:rsidR="00893CF6" w:rsidRPr="000C6190" w:rsidRDefault="000C6190" w:rsidP="0078059D">
      <w:pPr>
        <w:pStyle w:val="a3"/>
        <w:numPr>
          <w:ilvl w:val="0"/>
          <w:numId w:val="41"/>
        </w:numPr>
        <w:rPr>
          <w:b/>
          <w:bCs/>
        </w:rPr>
      </w:pPr>
      <w:r w:rsidRPr="000C6190">
        <w:rPr>
          <w:rFonts w:hint="eastAsia"/>
          <w:b/>
          <w:bCs/>
        </w:rPr>
        <w:t>C</w:t>
      </w:r>
      <w:r w:rsidRPr="000C6190">
        <w:rPr>
          <w:b/>
          <w:bCs/>
        </w:rPr>
        <w:t>ase 3: UE is not provided with SSB configuration (</w:t>
      </w:r>
      <w:r w:rsidRPr="000C6190">
        <w:rPr>
          <w:b/>
          <w:bCs/>
          <w:i/>
        </w:rPr>
        <w:t>absoluteFrequencySSB</w:t>
      </w:r>
      <w:r w:rsidRPr="000C6190">
        <w:rPr>
          <w:b/>
          <w:bCs/>
        </w:rPr>
        <w:t>) in the target SCell (FrequencyInfoDL) nor SMTC configuration AND od-ssb-r19 is present but OD-SSB is activated.</w:t>
      </w:r>
    </w:p>
    <w:p w14:paraId="2D42CA4C" w14:textId="51685CEA" w:rsidR="00893CF6" w:rsidRPr="00893CF6" w:rsidRDefault="00893CF6" w:rsidP="0078059D"/>
    <w:p w14:paraId="710B5DC8" w14:textId="6DCBC039" w:rsidR="00893CF6" w:rsidRDefault="00874E25" w:rsidP="0078059D">
      <w:pPr>
        <w:rPr>
          <w:rFonts w:eastAsiaTheme="minorEastAsia"/>
        </w:rPr>
      </w:pPr>
      <w:r>
        <w:rPr>
          <w:rFonts w:eastAsiaTheme="minorEastAsia" w:hint="eastAsia"/>
        </w:rPr>
        <w:t>F</w:t>
      </w:r>
      <w:r>
        <w:rPr>
          <w:rFonts w:eastAsiaTheme="minorEastAsia"/>
        </w:rPr>
        <w:t xml:space="preserve">or Case 1, it is straightforward that legacy SSB-less activation conditions and requirements and directly apply. </w:t>
      </w:r>
    </w:p>
    <w:p w14:paraId="635D087B" w14:textId="4668BAE6" w:rsidR="00874E25" w:rsidRDefault="00874E25" w:rsidP="0078059D">
      <w:pPr>
        <w:rPr>
          <w:rFonts w:eastAsiaTheme="minorEastAsia"/>
        </w:rPr>
      </w:pPr>
      <w:r>
        <w:rPr>
          <w:rFonts w:eastAsiaTheme="minorEastAsia" w:hint="eastAsia"/>
        </w:rPr>
        <w:t>F</w:t>
      </w:r>
      <w:r>
        <w:rPr>
          <w:rFonts w:eastAsiaTheme="minorEastAsia"/>
        </w:rPr>
        <w:t>or Case 2, the conditions and requirements may need further clarifications. T</w:t>
      </w:r>
      <w:r>
        <w:rPr>
          <w:rFonts w:eastAsiaTheme="minorEastAsia" w:hint="eastAsia"/>
        </w:rPr>
        <w:t>he</w:t>
      </w:r>
      <w:r>
        <w:rPr>
          <w:rFonts w:eastAsiaTheme="minorEastAsia"/>
        </w:rPr>
        <w:t xml:space="preserve"> existing conditions for Rel-18 SSB-less are shown as follows:</w:t>
      </w:r>
    </w:p>
    <w:tbl>
      <w:tblPr>
        <w:tblStyle w:val="afffb"/>
        <w:tblW w:w="0" w:type="auto"/>
        <w:tblInd w:w="0" w:type="dxa"/>
        <w:tblLook w:val="04A0" w:firstRow="1" w:lastRow="0" w:firstColumn="1" w:lastColumn="0" w:noHBand="0" w:noVBand="1"/>
      </w:tblPr>
      <w:tblGrid>
        <w:gridCol w:w="9630"/>
      </w:tblGrid>
      <w:tr w:rsidR="00874E25" w14:paraId="481631BD" w14:textId="77777777" w:rsidTr="00874E25">
        <w:tc>
          <w:tcPr>
            <w:tcW w:w="9630" w:type="dxa"/>
          </w:tcPr>
          <w:p w14:paraId="57B38C11" w14:textId="77777777" w:rsidR="003442C6" w:rsidRPr="003442C6" w:rsidRDefault="003442C6" w:rsidP="003442C6">
            <w:pPr>
              <w:overflowPunct w:val="0"/>
              <w:autoSpaceDE w:val="0"/>
              <w:autoSpaceDN w:val="0"/>
              <w:adjustRightInd w:val="0"/>
              <w:spacing w:after="180"/>
              <w:ind w:left="851"/>
              <w:jc w:val="left"/>
              <w:textAlignment w:val="baseline"/>
              <w:rPr>
                <w:rFonts w:eastAsia="Times New Roman"/>
              </w:rPr>
            </w:pPr>
            <w:r w:rsidRPr="003442C6">
              <w:rPr>
                <w:rFonts w:eastAsia="Times New Roman"/>
              </w:rPr>
              <w:t xml:space="preserve">For a UE supporting </w:t>
            </w:r>
            <w:r w:rsidRPr="003442C6">
              <w:rPr>
                <w:rFonts w:eastAsia="Times New Roman" w:hint="eastAsia"/>
                <w:i/>
                <w:iCs/>
              </w:rPr>
              <w:t>scellWithoutSSB-InterBandCA-r18</w:t>
            </w:r>
            <w:r w:rsidRPr="003442C6">
              <w:rPr>
                <w:rFonts w:eastAsia="Times New Roman"/>
                <w:i/>
                <w:iCs/>
              </w:rPr>
              <w:t xml:space="preserve"> </w:t>
            </w:r>
            <w:r w:rsidRPr="003442C6">
              <w:rPr>
                <w:rFonts w:eastAsia="Times New Roman"/>
              </w:rPr>
              <w:t xml:space="preserve">if the SCell being activated belongs to FR1 and if the UE is not provided with </w:t>
            </w:r>
            <w:r w:rsidRPr="003442C6">
              <w:rPr>
                <w:rFonts w:eastAsia="Times New Roman"/>
                <w:lang w:eastAsia="en-US"/>
              </w:rPr>
              <w:t>SSB configuration (</w:t>
            </w:r>
            <w:r w:rsidRPr="003442C6">
              <w:rPr>
                <w:rFonts w:eastAsia="Times New Roman"/>
                <w:i/>
                <w:lang w:eastAsia="en-US"/>
              </w:rPr>
              <w:t>absoluteFrequencySSB</w:t>
            </w:r>
            <w:r w:rsidRPr="003442C6">
              <w:rPr>
                <w:rFonts w:eastAsia="Times New Roman"/>
                <w:lang w:eastAsia="en-US"/>
              </w:rPr>
              <w:t>) in the target SCell (</w:t>
            </w:r>
            <w:r w:rsidRPr="003442C6">
              <w:rPr>
                <w:rFonts w:eastAsia="Times New Roman"/>
                <w:szCs w:val="24"/>
              </w:rPr>
              <w:t>FrequencyInfoDL</w:t>
            </w:r>
            <w:r w:rsidRPr="003442C6">
              <w:rPr>
                <w:rFonts w:eastAsia="Times New Roman"/>
                <w:lang w:eastAsia="en-US"/>
              </w:rPr>
              <w:t>)</w:t>
            </w:r>
            <w:r w:rsidRPr="003442C6">
              <w:rPr>
                <w:rFonts w:eastAsia="Times New Roman"/>
              </w:rPr>
              <w:t xml:space="preserve"> nor SMTC configuration for the target SCell, and if there is one collocated active reference serving cell on different FR1 band,</w:t>
            </w:r>
            <w:r w:rsidRPr="003442C6">
              <w:rPr>
                <w:rFonts w:eastAsia="Times New Roman" w:hint="eastAsia"/>
              </w:rPr>
              <w:t xml:space="preserve"> </w:t>
            </w:r>
            <w:r w:rsidRPr="003442C6">
              <w:rPr>
                <w:rFonts w:eastAsia="Times New Roman"/>
              </w:rPr>
              <w:t>when the following conditions are fulfilled,</w:t>
            </w:r>
          </w:p>
          <w:p w14:paraId="1E115367" w14:textId="77777777" w:rsidR="003442C6" w:rsidRPr="003442C6" w:rsidRDefault="003442C6" w:rsidP="003442C6">
            <w:pPr>
              <w:overflowPunct w:val="0"/>
              <w:autoSpaceDE w:val="0"/>
              <w:autoSpaceDN w:val="0"/>
              <w:adjustRightInd w:val="0"/>
              <w:spacing w:after="180"/>
              <w:ind w:left="1135" w:hanging="284"/>
              <w:jc w:val="left"/>
              <w:textAlignment w:val="baseline"/>
              <w:rPr>
                <w:rFonts w:eastAsia="Times New Roman"/>
                <w:lang w:eastAsia="en-US"/>
              </w:rPr>
            </w:pPr>
            <w:r w:rsidRPr="003442C6">
              <w:rPr>
                <w:rFonts w:eastAsia="Times New Roman"/>
              </w:rPr>
              <w:t>-</w:t>
            </w:r>
            <w:r w:rsidRPr="003442C6">
              <w:rPr>
                <w:rFonts w:eastAsia="Times New Roman"/>
              </w:rPr>
              <w:tab/>
            </w:r>
            <w:r w:rsidRPr="003442C6">
              <w:rPr>
                <w:rFonts w:eastAsia="Times New Roman"/>
                <w:lang w:eastAsia="en-US"/>
              </w:rPr>
              <w:t xml:space="preserve">The RTD between the target SCell and the collocated reference serving cell is within CP where CP is corresponding to the SCS of SSB-less SCell, and </w:t>
            </w:r>
          </w:p>
          <w:p w14:paraId="19B94720" w14:textId="77777777" w:rsidR="003442C6" w:rsidRPr="003442C6" w:rsidRDefault="003442C6" w:rsidP="003442C6">
            <w:pPr>
              <w:overflowPunct w:val="0"/>
              <w:autoSpaceDE w:val="0"/>
              <w:autoSpaceDN w:val="0"/>
              <w:adjustRightInd w:val="0"/>
              <w:spacing w:after="180"/>
              <w:ind w:left="1135" w:hanging="284"/>
              <w:jc w:val="left"/>
              <w:textAlignment w:val="baseline"/>
              <w:rPr>
                <w:rFonts w:eastAsia="Times New Roman"/>
                <w:lang w:eastAsia="en-US"/>
              </w:rPr>
            </w:pPr>
            <w:r w:rsidRPr="003442C6">
              <w:rPr>
                <w:rFonts w:eastAsia="Times New Roman"/>
              </w:rPr>
              <w:t>-</w:t>
            </w:r>
            <w:r w:rsidRPr="003442C6">
              <w:rPr>
                <w:rFonts w:eastAsia="Times New Roman"/>
              </w:rPr>
              <w:tab/>
              <w:t xml:space="preserve">The EPRE difference at the UE is </w:t>
            </w:r>
            <w:r w:rsidRPr="003442C6">
              <w:rPr>
                <w:rFonts w:eastAsia="Times New Roman"/>
                <w:lang w:val="en-US"/>
              </w:rPr>
              <w:t>smaller than or equal to</w:t>
            </w:r>
            <w:r w:rsidRPr="003442C6">
              <w:rPr>
                <w:rFonts w:eastAsia="Times New Roman"/>
              </w:rPr>
              <w:t xml:space="preserve"> 30 dB, where EPRE difference is the power difference between TRS/A-TRS symbol on the SSB-less SCell and SSB symbol on the reference serving cell </w:t>
            </w:r>
            <w:r w:rsidRPr="003442C6">
              <w:rPr>
                <w:rFonts w:eastAsia="Times New Roman"/>
                <w:lang w:eastAsia="ko-KR"/>
              </w:rPr>
              <w:t>normalized by SCSs of SSB of reference cell and A-TRS/P-TRS of SSB-less SCell</w:t>
            </w:r>
            <w:r w:rsidRPr="003442C6">
              <w:rPr>
                <w:rFonts w:eastAsia="Times New Roman"/>
              </w:rPr>
              <w:t>, and</w:t>
            </w:r>
          </w:p>
          <w:p w14:paraId="73EA4CA5" w14:textId="77777777" w:rsidR="003442C6" w:rsidRPr="003442C6" w:rsidRDefault="003442C6" w:rsidP="003442C6">
            <w:pPr>
              <w:overflowPunct w:val="0"/>
              <w:autoSpaceDE w:val="0"/>
              <w:autoSpaceDN w:val="0"/>
              <w:adjustRightInd w:val="0"/>
              <w:spacing w:after="180"/>
              <w:ind w:left="1135" w:hanging="284"/>
              <w:jc w:val="left"/>
              <w:textAlignment w:val="baseline"/>
              <w:rPr>
                <w:rFonts w:eastAsia="Times New Roman"/>
                <w:lang w:eastAsia="en-US"/>
              </w:rPr>
            </w:pPr>
            <w:r w:rsidRPr="003442C6">
              <w:rPr>
                <w:rFonts w:eastAsia="Times New Roman"/>
              </w:rPr>
              <w:t>-</w:t>
            </w:r>
            <w:r w:rsidRPr="003442C6">
              <w:rPr>
                <w:rFonts w:eastAsia="Times New Roman"/>
              </w:rPr>
              <w:tab/>
            </w:r>
            <w:r w:rsidRPr="003442C6">
              <w:rPr>
                <w:rFonts w:eastAsia="Times New Roman"/>
                <w:highlight w:val="yellow"/>
                <w:lang w:eastAsia="en-US"/>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719E941" w14:textId="280ABE58" w:rsidR="00874E25" w:rsidRPr="003442C6" w:rsidRDefault="003442C6" w:rsidP="003442C6">
            <w:pPr>
              <w:overflowPunct w:val="0"/>
              <w:autoSpaceDE w:val="0"/>
              <w:autoSpaceDN w:val="0"/>
              <w:adjustRightInd w:val="0"/>
              <w:spacing w:after="180"/>
              <w:ind w:left="851"/>
              <w:jc w:val="left"/>
              <w:textAlignment w:val="baseline"/>
              <w:rPr>
                <w:rFonts w:eastAsia="Times New Roman"/>
              </w:rPr>
            </w:pPr>
            <w:r w:rsidRPr="003442C6">
              <w:rPr>
                <w:rFonts w:eastAsia="Times New Roman"/>
              </w:rPr>
              <w:t xml:space="preserve">where the reference serving cell can be indicated by higherlayer parameter </w:t>
            </w:r>
            <w:r w:rsidRPr="003442C6">
              <w:rPr>
                <w:rFonts w:eastAsia="Times New Roman" w:hint="eastAsia"/>
                <w:i/>
                <w:iCs/>
              </w:rPr>
              <w:t>referenceCell-r18</w:t>
            </w:r>
            <w:r w:rsidRPr="003442C6">
              <w:rPr>
                <w:rFonts w:eastAsia="Times New Roman"/>
              </w:rPr>
              <w:t xml:space="preserve">. If UE is not indicated with </w:t>
            </w:r>
            <w:r w:rsidRPr="003442C6">
              <w:rPr>
                <w:rFonts w:eastAsia="Times New Roman" w:hint="eastAsia"/>
                <w:i/>
                <w:iCs/>
              </w:rPr>
              <w:t>referenceCell-r18</w:t>
            </w:r>
            <w:r w:rsidRPr="003442C6">
              <w:rPr>
                <w:rFonts w:eastAsia="Times New Roman"/>
              </w:rPr>
              <w:t>,</w:t>
            </w:r>
            <w:r w:rsidRPr="003442C6">
              <w:rPr>
                <w:rFonts w:eastAsia="Times New Roman" w:hint="eastAsia"/>
              </w:rPr>
              <w:t xml:space="preserve"> </w:t>
            </w:r>
            <w:r w:rsidRPr="003442C6">
              <w:rPr>
                <w:rFonts w:eastAsia="Times New Roman"/>
              </w:rPr>
              <w:t xml:space="preserve">the reference serving cell is assumed to be the QCL-typeC source cell </w:t>
            </w:r>
            <w:r w:rsidRPr="003442C6">
              <w:rPr>
                <w:rFonts w:eastAsia="Times New Roman"/>
                <w:lang w:eastAsia="en-US"/>
              </w:rPr>
              <w:t>i</w:t>
            </w:r>
            <w:r w:rsidRPr="003442C6">
              <w:rPr>
                <w:rFonts w:eastAsia="Times New Roman"/>
              </w:rPr>
              <w:t>f there is only one active QCL-typeC source cell configured.</w:t>
            </w:r>
          </w:p>
        </w:tc>
      </w:tr>
    </w:tbl>
    <w:p w14:paraId="3AD6DCBA" w14:textId="77777777" w:rsidR="00874E25" w:rsidRPr="003002A9" w:rsidRDefault="00874E25" w:rsidP="0078059D">
      <w:pPr>
        <w:rPr>
          <w:rFonts w:eastAsiaTheme="minorEastAsia"/>
        </w:rPr>
      </w:pPr>
    </w:p>
    <w:p w14:paraId="3677117E" w14:textId="5D1422B0" w:rsidR="003431A9" w:rsidRDefault="007942F5" w:rsidP="003431A9">
      <w:pPr>
        <w:rPr>
          <w:rFonts w:eastAsiaTheme="minorEastAsia"/>
        </w:rPr>
      </w:pPr>
      <w:r>
        <w:rPr>
          <w:rFonts w:eastAsiaTheme="minorEastAsia" w:hint="eastAsia"/>
        </w:rPr>
        <w:t>T</w:t>
      </w:r>
      <w:r>
        <w:rPr>
          <w:rFonts w:eastAsiaTheme="minorEastAsia"/>
        </w:rPr>
        <w:t xml:space="preserve">he highlighted part is QCL conditions for legacy SSB-less operation. The assumption is that all RS(s) are configured to TRS(s) which are further QCL-ed to </w:t>
      </w:r>
      <w:r w:rsidR="00313674">
        <w:rPr>
          <w:rFonts w:eastAsiaTheme="minorEastAsia"/>
        </w:rPr>
        <w:t>an</w:t>
      </w:r>
      <w:r>
        <w:rPr>
          <w:rFonts w:eastAsiaTheme="minorEastAsia"/>
        </w:rPr>
        <w:t xml:space="preserve"> inter-band reference Cell. However, for the case described above, </w:t>
      </w:r>
      <w:r w:rsidR="00313674">
        <w:rPr>
          <w:rFonts w:eastAsiaTheme="minorEastAsia"/>
        </w:rPr>
        <w:t>it is not realistic to assume that all RS(s) are QCL-ed to an inter-band reference Cell with OD-SSB configuration. The reason is that: if gNB wants to activate OD-SSB, gNB has to reconfigure the QCL source all these RS(s) before OD-SSB activation via RRC message. In other words, there is no sense to allow such case (i.e.</w:t>
      </w:r>
      <w:r w:rsidR="009E627C">
        <w:rPr>
          <w:rFonts w:eastAsiaTheme="minorEastAsia"/>
        </w:rPr>
        <w:t>,</w:t>
      </w:r>
      <w:r w:rsidR="00313674">
        <w:rPr>
          <w:rFonts w:eastAsiaTheme="minorEastAsia"/>
        </w:rPr>
        <w:t xml:space="preserve"> UE is configured with OD-SSB but it is deactivated) since gNB has to perform RRC reconfiguration before OD-SSB activation.</w:t>
      </w:r>
      <w:r w:rsidR="00313674">
        <w:rPr>
          <w:rFonts w:eastAsiaTheme="minorEastAsia" w:hint="eastAsia"/>
        </w:rPr>
        <w:t xml:space="preserve"> </w:t>
      </w:r>
      <w:r w:rsidR="00313674">
        <w:rPr>
          <w:rFonts w:eastAsiaTheme="minorEastAsia"/>
        </w:rPr>
        <w:t xml:space="preserve">As mentioned in previous RAN4 discussion, the main use case is that gNB can decide to activate the SCell based on SCell when the SSB-less condition (e.g. RTD and power difference) cannot be guaranteed. </w:t>
      </w:r>
      <w:r w:rsidR="0013394A">
        <w:rPr>
          <w:rFonts w:eastAsiaTheme="minorEastAsia"/>
        </w:rPr>
        <w:t xml:space="preserve">To </w:t>
      </w:r>
      <w:r w:rsidR="003431A9">
        <w:rPr>
          <w:rFonts w:eastAsiaTheme="minorEastAsia"/>
        </w:rPr>
        <w:t>serve</w:t>
      </w:r>
      <w:r w:rsidR="0013394A">
        <w:rPr>
          <w:rFonts w:eastAsiaTheme="minorEastAsia"/>
        </w:rPr>
        <w:t xml:space="preserve"> </w:t>
      </w:r>
      <w:r w:rsidR="003431A9">
        <w:rPr>
          <w:rFonts w:eastAsiaTheme="minorEastAsia"/>
        </w:rPr>
        <w:t xml:space="preserve">this purpose, gNB can provide multiple sets of QCL source (e.g. some of RS(s) are QCL-ed to inter-band reference Cell and some of RS(s) are QCL-ed to the OD-SSB of the </w:t>
      </w:r>
      <w:r w:rsidR="003431A9">
        <w:rPr>
          <w:rFonts w:eastAsiaTheme="minorEastAsia" w:hint="eastAsia"/>
        </w:rPr>
        <w:t>SCel</w:t>
      </w:r>
      <w:r w:rsidR="003431A9">
        <w:rPr>
          <w:rFonts w:eastAsiaTheme="minorEastAsia"/>
        </w:rPr>
        <w:t>l), and if gNB decide to activate the SCell via SSB-less procedure, gNB and indicate TCI states/RS to be measured which are based QC</w:t>
      </w:r>
      <w:r w:rsidR="003431A9">
        <w:rPr>
          <w:rFonts w:eastAsiaTheme="minorEastAsia" w:hint="eastAsia"/>
        </w:rPr>
        <w:t>L</w:t>
      </w:r>
      <w:r w:rsidR="003431A9">
        <w:rPr>
          <w:rFonts w:eastAsiaTheme="minorEastAsia"/>
        </w:rPr>
        <w:t>-</w:t>
      </w:r>
      <w:r w:rsidR="003431A9">
        <w:rPr>
          <w:rFonts w:eastAsiaTheme="minorEastAsia" w:hint="eastAsia"/>
        </w:rPr>
        <w:t>e</w:t>
      </w:r>
      <w:r w:rsidR="003431A9">
        <w:rPr>
          <w:rFonts w:eastAsiaTheme="minorEastAsia"/>
        </w:rPr>
        <w:t xml:space="preserve">d </w:t>
      </w:r>
      <w:r w:rsidR="003431A9">
        <w:rPr>
          <w:rFonts w:eastAsiaTheme="minorEastAsia" w:hint="eastAsia"/>
        </w:rPr>
        <w:t>t</w:t>
      </w:r>
      <w:r w:rsidR="003431A9">
        <w:rPr>
          <w:rFonts w:eastAsiaTheme="minorEastAsia"/>
        </w:rPr>
        <w:t>o inter-band reference Cell;</w:t>
      </w:r>
      <w:r w:rsidR="003431A9" w:rsidRPr="003431A9">
        <w:rPr>
          <w:rFonts w:eastAsiaTheme="minorEastAsia"/>
        </w:rPr>
        <w:t xml:space="preserve"> </w:t>
      </w:r>
      <w:r w:rsidR="003431A9">
        <w:rPr>
          <w:rFonts w:eastAsiaTheme="minorEastAsia"/>
        </w:rPr>
        <w:t>and if gNB decide to activate the SCell based on OD-SSB, gNB and indicate TCI states/RS to be measured which are based QC</w:t>
      </w:r>
      <w:r w:rsidR="003431A9">
        <w:rPr>
          <w:rFonts w:eastAsiaTheme="minorEastAsia" w:hint="eastAsia"/>
        </w:rPr>
        <w:t>L</w:t>
      </w:r>
      <w:r w:rsidR="003431A9">
        <w:rPr>
          <w:rFonts w:eastAsiaTheme="minorEastAsia"/>
        </w:rPr>
        <w:t>-</w:t>
      </w:r>
      <w:r w:rsidR="003431A9">
        <w:rPr>
          <w:rFonts w:eastAsiaTheme="minorEastAsia" w:hint="eastAsia"/>
        </w:rPr>
        <w:t>e</w:t>
      </w:r>
      <w:r w:rsidR="003431A9">
        <w:rPr>
          <w:rFonts w:eastAsiaTheme="minorEastAsia"/>
        </w:rPr>
        <w:t xml:space="preserve">d </w:t>
      </w:r>
      <w:r w:rsidR="003431A9">
        <w:rPr>
          <w:rFonts w:eastAsiaTheme="minorEastAsia" w:hint="eastAsia"/>
        </w:rPr>
        <w:t>t</w:t>
      </w:r>
      <w:r w:rsidR="003431A9">
        <w:rPr>
          <w:rFonts w:eastAsiaTheme="minorEastAsia"/>
        </w:rPr>
        <w:t>o OD-SSB of serving Cell.</w:t>
      </w:r>
    </w:p>
    <w:p w14:paraId="73FE0084" w14:textId="649F030A" w:rsidR="003431A9" w:rsidRPr="000C6190" w:rsidRDefault="003431A9" w:rsidP="003431A9">
      <w:pPr>
        <w:rPr>
          <w:b/>
          <w:bCs/>
        </w:rPr>
      </w:pPr>
      <w:r w:rsidRPr="000C6190">
        <w:rPr>
          <w:rFonts w:eastAsiaTheme="minorEastAsia" w:hint="eastAsia"/>
          <w:b/>
          <w:bCs/>
        </w:rPr>
        <w:t>O</w:t>
      </w:r>
      <w:r w:rsidRPr="000C6190">
        <w:rPr>
          <w:rFonts w:eastAsiaTheme="minorEastAsia"/>
          <w:b/>
          <w:bCs/>
        </w:rPr>
        <w:t>bservation 2: For the case “</w:t>
      </w:r>
      <w:r w:rsidRPr="000C6190">
        <w:rPr>
          <w:b/>
          <w:bCs/>
        </w:rPr>
        <w:t>UE is not provided with SSB configuration (</w:t>
      </w:r>
      <w:r w:rsidRPr="000C6190">
        <w:rPr>
          <w:b/>
          <w:bCs/>
          <w:i/>
        </w:rPr>
        <w:t>absoluteFrequencySSB</w:t>
      </w:r>
      <w:r w:rsidRPr="000C6190">
        <w:rPr>
          <w:b/>
          <w:bCs/>
        </w:rPr>
        <w:t>) in the target SCell (</w:t>
      </w:r>
      <w:r w:rsidRPr="000C6190">
        <w:rPr>
          <w:b/>
          <w:bCs/>
          <w:szCs w:val="24"/>
        </w:rPr>
        <w:t>FrequencyInfoDL</w:t>
      </w:r>
      <w:r w:rsidRPr="000C6190">
        <w:rPr>
          <w:b/>
          <w:bCs/>
        </w:rPr>
        <w:t>) nor SMTC configuration AND od-ssb-r19 is present but OD-SSB is not activated”, the main use case is that gNB to activate SCell based on OD-SSB when SSB-less conditions are not guaranteed.</w:t>
      </w:r>
    </w:p>
    <w:p w14:paraId="15F77207" w14:textId="190BBE60" w:rsidR="000C6190" w:rsidRPr="008E7D1A" w:rsidRDefault="003431A9" w:rsidP="003431A9">
      <w:pPr>
        <w:rPr>
          <w:rFonts w:hint="eastAsia"/>
          <w:b/>
          <w:bCs/>
        </w:rPr>
      </w:pPr>
      <w:r w:rsidRPr="000C6190">
        <w:rPr>
          <w:rFonts w:hint="eastAsia"/>
          <w:b/>
          <w:bCs/>
        </w:rPr>
        <w:t>O</w:t>
      </w:r>
      <w:r w:rsidRPr="000C6190">
        <w:rPr>
          <w:b/>
          <w:bCs/>
        </w:rPr>
        <w:t xml:space="preserve">bservation 3: </w:t>
      </w:r>
      <w:r w:rsidR="000C6190" w:rsidRPr="000C6190">
        <w:rPr>
          <w:b/>
          <w:bCs/>
        </w:rPr>
        <w:t xml:space="preserve">Based on observation 2, the legacy conditions about QCL assumptions for SSB-less operation may needs to be reconsidered. </w:t>
      </w:r>
    </w:p>
    <w:p w14:paraId="4F678174" w14:textId="78BD480B" w:rsidR="003431A9" w:rsidRDefault="006F6C93" w:rsidP="003431A9">
      <w:pPr>
        <w:rPr>
          <w:rFonts w:eastAsiaTheme="minorEastAsia"/>
        </w:rPr>
      </w:pPr>
      <w:r>
        <w:rPr>
          <w:rFonts w:eastAsiaTheme="minorEastAsia" w:hint="eastAsia"/>
        </w:rPr>
        <w:lastRenderedPageBreak/>
        <w:t>B</w:t>
      </w:r>
      <w:r>
        <w:rPr>
          <w:rFonts w:eastAsiaTheme="minorEastAsia"/>
        </w:rPr>
        <w:t>ased on above analysis, for case 2</w:t>
      </w:r>
      <w:r w:rsidR="007D33FB">
        <w:rPr>
          <w:rFonts w:eastAsiaTheme="minorEastAsia"/>
        </w:rPr>
        <w:t>, we would like to discuss whether to clarify the existing QCL assumptions to allow that not all RS(s) are QCL-ed to the inter-band reference Cell. In details, some RS(s) are configured to be QCL-ed to OD-SSB of SCell. If the SCell is activated as an OD-SSB SCell, UE is only required to measure the RS(s) which are QCL-ed to inter-band reference Cell (e.g.</w:t>
      </w:r>
      <w:r w:rsidR="009E627C">
        <w:rPr>
          <w:rFonts w:eastAsiaTheme="minorEastAsia"/>
        </w:rPr>
        <w:t>,</w:t>
      </w:r>
      <w:r w:rsidR="007D33FB">
        <w:rPr>
          <w:rFonts w:eastAsiaTheme="minorEastAsia"/>
        </w:rPr>
        <w:t xml:space="preserve"> the RS of active TCI states of PDCCH/PDSCH, the CSI-RS that UE is required to measure). </w:t>
      </w:r>
    </w:p>
    <w:p w14:paraId="35D6490D" w14:textId="5D325EE5" w:rsidR="009E627C" w:rsidRDefault="007D33FB" w:rsidP="007D33FB">
      <w:pPr>
        <w:rPr>
          <w:rFonts w:eastAsiaTheme="minorEastAsia"/>
          <w:b/>
          <w:bCs/>
        </w:rPr>
      </w:pPr>
      <w:r w:rsidRPr="007D33FB">
        <w:rPr>
          <w:rFonts w:eastAsiaTheme="minorEastAsia" w:hint="eastAsia"/>
          <w:b/>
          <w:bCs/>
        </w:rPr>
        <w:t>P</w:t>
      </w:r>
      <w:r w:rsidRPr="007D33FB">
        <w:rPr>
          <w:rFonts w:eastAsiaTheme="minorEastAsia"/>
          <w:b/>
          <w:bCs/>
        </w:rPr>
        <w:t xml:space="preserve">roposal 2: For case 2, </w:t>
      </w:r>
      <w:r w:rsidR="00727ECB">
        <w:rPr>
          <w:rFonts w:eastAsiaTheme="minorEastAsia"/>
          <w:b/>
          <w:bCs/>
        </w:rPr>
        <w:t xml:space="preserve">UE shall follow SSB-less SCell activation procedure and requirement, and </w:t>
      </w:r>
      <w:r w:rsidRPr="007D33FB">
        <w:rPr>
          <w:rFonts w:eastAsiaTheme="minorEastAsia"/>
          <w:b/>
          <w:bCs/>
        </w:rPr>
        <w:t>RAN4 to discuss whether to clarify the existing QCL assumptions to allow that not all RS(s) are QCL-ed to the inter-band reference Cell</w:t>
      </w:r>
      <w:r w:rsidR="009E627C">
        <w:rPr>
          <w:rFonts w:eastAsiaTheme="minorEastAsia"/>
          <w:b/>
          <w:bCs/>
        </w:rPr>
        <w:t xml:space="preserve">. </w:t>
      </w:r>
    </w:p>
    <w:p w14:paraId="706F6988" w14:textId="7D65262B" w:rsidR="009E627C" w:rsidRPr="009E627C" w:rsidRDefault="009E627C" w:rsidP="009E627C">
      <w:pPr>
        <w:pStyle w:val="a3"/>
        <w:numPr>
          <w:ilvl w:val="0"/>
          <w:numId w:val="42"/>
        </w:numPr>
        <w:rPr>
          <w:rFonts w:eastAsiaTheme="minorEastAsia"/>
          <w:b/>
          <w:bCs/>
        </w:rPr>
      </w:pPr>
      <w:r w:rsidRPr="009E627C">
        <w:rPr>
          <w:rFonts w:eastAsiaTheme="minorEastAsia"/>
          <w:b/>
          <w:bCs/>
        </w:rPr>
        <w:t>E.g., some RS(s) are configured to be QCL-ed to OD-SSB of SCell and some RS(s) are configured to be QCL-ed to reference Cell before SCell activation.</w:t>
      </w:r>
    </w:p>
    <w:p w14:paraId="53FD9EEB" w14:textId="09D0E7F7" w:rsidR="007D33FB" w:rsidRDefault="007D33FB" w:rsidP="003431A9">
      <w:pPr>
        <w:rPr>
          <w:rFonts w:eastAsiaTheme="minorEastAsia"/>
        </w:rPr>
      </w:pPr>
      <w:r>
        <w:rPr>
          <w:rFonts w:eastAsiaTheme="minorEastAsia" w:hint="eastAsia"/>
        </w:rPr>
        <w:t>F</w:t>
      </w:r>
      <w:r>
        <w:rPr>
          <w:rFonts w:eastAsiaTheme="minorEastAsia"/>
        </w:rPr>
        <w:t>or case 3, it is straightforward that UE shall follow OD-SSB based SCell activation since gNB activates OD-SSB on purpose. One thing needs to be further clarified is the timeline between OD-SSB activation and SCell activation, from our understanding, if the OD-SSB is activated at the same time as SCell activation or OD-SSB is activated before SCell activation and kept activated during and after SCell activation, UE shall follow OD-SSB based SCell activation procedure.</w:t>
      </w:r>
    </w:p>
    <w:p w14:paraId="3B8E2802" w14:textId="7C769DB2" w:rsidR="007D33FB" w:rsidRDefault="007D33FB" w:rsidP="007D33FB">
      <w:pPr>
        <w:rPr>
          <w:rFonts w:eastAsiaTheme="minorEastAsia"/>
          <w:b/>
          <w:bCs/>
        </w:rPr>
      </w:pPr>
      <w:r w:rsidRPr="007D33FB">
        <w:rPr>
          <w:rFonts w:eastAsiaTheme="minorEastAsia" w:hint="eastAsia"/>
          <w:b/>
          <w:bCs/>
        </w:rPr>
        <w:t>P</w:t>
      </w:r>
      <w:r w:rsidRPr="007D33FB">
        <w:rPr>
          <w:rFonts w:eastAsiaTheme="minorEastAsia"/>
          <w:b/>
          <w:bCs/>
        </w:rPr>
        <w:t xml:space="preserve">roposal 3: </w:t>
      </w:r>
      <w:r>
        <w:rPr>
          <w:rFonts w:eastAsiaTheme="minorEastAsia"/>
          <w:b/>
          <w:bCs/>
        </w:rPr>
        <w:t>For case 3, i</w:t>
      </w:r>
      <w:r w:rsidRPr="007D33FB">
        <w:rPr>
          <w:rFonts w:eastAsiaTheme="minorEastAsia"/>
          <w:b/>
          <w:bCs/>
        </w:rPr>
        <w:t>f the OD-SSB is activated at the same time as SCell activation or OD-SSB is activated before SCell activation and kept activated during and after SCell activation, UE shall follow OD-SSB based SCell activation procedure</w:t>
      </w:r>
      <w:r w:rsidR="00727ECB">
        <w:rPr>
          <w:rFonts w:eastAsiaTheme="minorEastAsia"/>
          <w:b/>
          <w:bCs/>
        </w:rPr>
        <w:t xml:space="preserve"> and requirements</w:t>
      </w:r>
      <w:r w:rsidRPr="007D33FB">
        <w:rPr>
          <w:rFonts w:eastAsiaTheme="minorEastAsia"/>
          <w:b/>
          <w:bCs/>
        </w:rPr>
        <w:t>.</w:t>
      </w:r>
    </w:p>
    <w:p w14:paraId="6D8CA06F" w14:textId="1F239E8B" w:rsidR="00A17827" w:rsidRDefault="00A17827" w:rsidP="007D33FB">
      <w:pPr>
        <w:rPr>
          <w:rFonts w:eastAsiaTheme="minorEastAsia"/>
        </w:rPr>
      </w:pPr>
      <w:r w:rsidRPr="00A17827">
        <w:rPr>
          <w:rFonts w:eastAsiaTheme="minorEastAsia"/>
        </w:rPr>
        <w:t xml:space="preserve">Another issue </w:t>
      </w:r>
      <w:r>
        <w:rPr>
          <w:rFonts w:eastAsiaTheme="minorEastAsia"/>
        </w:rPr>
        <w:t>we should be careful with is whether UE is assumed to support this combination of SSB-less and OD-SSB if UE support Rel-15/Rel-18 SSB-less and Rel-19 OD-SSB. For instance, if UE supports Rel-18 SSB-less feature, UE assumes that the QCL source can only be inter-band reference Cell. But if UE support OD-SSB, this UE does not only need to support OD-SSB operation, but also enhanced Rel-18 SSB-less (i.e., the QCL source could be inter-band reference cell or OD-SSB SCell conditionally), which may cause some NBC issue as UE has to modify the implementation of a Rel-18 feature. Thus, RAN4 shall also discussed whether UE is mandated to support the combination of SSB-less and OD-SSB if UE support Rel-15/Rel-18 SSB-less and Rel-19 OD-SSB.</w:t>
      </w:r>
    </w:p>
    <w:p w14:paraId="3485F05F" w14:textId="4895F74F" w:rsidR="00A17827" w:rsidRPr="00A17827" w:rsidRDefault="00A17827" w:rsidP="007D33FB">
      <w:pPr>
        <w:rPr>
          <w:rFonts w:eastAsiaTheme="minorEastAsia"/>
          <w:b/>
          <w:bCs/>
        </w:rPr>
      </w:pPr>
      <w:r w:rsidRPr="00A17827">
        <w:rPr>
          <w:rFonts w:eastAsiaTheme="minorEastAsia" w:hint="eastAsia"/>
          <w:b/>
          <w:bCs/>
        </w:rPr>
        <w:t>P</w:t>
      </w:r>
      <w:r w:rsidRPr="00A17827">
        <w:rPr>
          <w:rFonts w:eastAsiaTheme="minorEastAsia"/>
          <w:b/>
          <w:bCs/>
        </w:rPr>
        <w:t>roposal 4: RAN4 to discuss whether a UE is mandated to support the combination of SSB-less and OD-SSB if UE support Rel-15/Rel-18 SSB-less and Rel-19 OD-SSB.</w:t>
      </w:r>
    </w:p>
    <w:bookmarkEnd w:id="1"/>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3024250E" w14:textId="77777777" w:rsidR="00727ECB" w:rsidRPr="003002A9" w:rsidRDefault="00727ECB" w:rsidP="00727ECB">
      <w:pPr>
        <w:rPr>
          <w:rFonts w:eastAsiaTheme="minorEastAsia"/>
          <w:b/>
          <w:bCs/>
        </w:rPr>
      </w:pPr>
      <w:r w:rsidRPr="003002A9">
        <w:rPr>
          <w:rFonts w:eastAsiaTheme="minorEastAsia" w:hint="eastAsia"/>
          <w:b/>
          <w:bCs/>
        </w:rPr>
        <w:t>O</w:t>
      </w:r>
      <w:r w:rsidRPr="003002A9">
        <w:rPr>
          <w:rFonts w:eastAsiaTheme="minorEastAsia"/>
          <w:b/>
          <w:bCs/>
        </w:rPr>
        <w:t xml:space="preserve">bservation 1: Based on RAN2 agreements, SSB-less SCell operation can still apply when OD-SSB is configured but not activated. </w:t>
      </w:r>
    </w:p>
    <w:p w14:paraId="717104F4" w14:textId="77777777" w:rsidR="009E627C" w:rsidRPr="009E627C" w:rsidRDefault="009E627C" w:rsidP="009E627C">
      <w:pPr>
        <w:rPr>
          <w:rFonts w:eastAsiaTheme="minorEastAsia"/>
          <w:b/>
          <w:bCs/>
        </w:rPr>
      </w:pPr>
      <w:r w:rsidRPr="009E627C">
        <w:rPr>
          <w:rFonts w:eastAsiaTheme="minorEastAsia"/>
          <w:b/>
          <w:bCs/>
        </w:rPr>
        <w:t>Proposal 1: RAN4 to discuss which set of SCell activation requirements to apply (i.e., SSB-less SCell activation or OD-SSB based SCell activation) for following cases:</w:t>
      </w:r>
    </w:p>
    <w:p w14:paraId="3EB7E735" w14:textId="77777777" w:rsidR="00727ECB" w:rsidRPr="000C6190" w:rsidRDefault="00727ECB" w:rsidP="00727ECB">
      <w:pPr>
        <w:pStyle w:val="a3"/>
        <w:numPr>
          <w:ilvl w:val="0"/>
          <w:numId w:val="41"/>
        </w:numPr>
        <w:rPr>
          <w:b/>
          <w:bCs/>
        </w:rPr>
      </w:pPr>
      <w:r w:rsidRPr="000C6190">
        <w:rPr>
          <w:rFonts w:eastAsiaTheme="minorEastAsia"/>
          <w:b/>
          <w:bCs/>
        </w:rPr>
        <w:t xml:space="preserve">Case 1: </w:t>
      </w:r>
      <w:r w:rsidRPr="000C6190">
        <w:rPr>
          <w:b/>
          <w:bCs/>
        </w:rPr>
        <w:t>UE is not provided with SSB configuration (</w:t>
      </w:r>
      <w:r w:rsidRPr="000C6190">
        <w:rPr>
          <w:b/>
          <w:bCs/>
          <w:i/>
        </w:rPr>
        <w:t>absoluteFrequencySSB</w:t>
      </w:r>
      <w:r w:rsidRPr="000C6190">
        <w:rPr>
          <w:b/>
          <w:bCs/>
        </w:rPr>
        <w:t>) in the target SCell (FrequencyInfoDL) nor SMTC configuration AND od-ssb-r19 is absent</w:t>
      </w:r>
    </w:p>
    <w:p w14:paraId="302DC455" w14:textId="77777777" w:rsidR="00727ECB" w:rsidRPr="000C6190" w:rsidRDefault="00727ECB" w:rsidP="00727ECB">
      <w:pPr>
        <w:pStyle w:val="a3"/>
        <w:numPr>
          <w:ilvl w:val="0"/>
          <w:numId w:val="41"/>
        </w:numPr>
        <w:rPr>
          <w:b/>
          <w:bCs/>
        </w:rPr>
      </w:pPr>
      <w:r w:rsidRPr="000C6190">
        <w:rPr>
          <w:b/>
          <w:bCs/>
        </w:rPr>
        <w:t>Case 2: UE is not provided with SSB configuration (</w:t>
      </w:r>
      <w:r w:rsidRPr="000C6190">
        <w:rPr>
          <w:b/>
          <w:bCs/>
          <w:i/>
        </w:rPr>
        <w:t>absoluteFrequencySSB</w:t>
      </w:r>
      <w:r w:rsidRPr="000C6190">
        <w:rPr>
          <w:b/>
          <w:bCs/>
        </w:rPr>
        <w:t>) in the target SCell (FrequencyInfoDL) nor SMTC configuration AND od-ssb-r19 is present but OD-SSB is not activated.</w:t>
      </w:r>
    </w:p>
    <w:p w14:paraId="66D1AFD1" w14:textId="77777777" w:rsidR="00727ECB" w:rsidRPr="000C6190" w:rsidRDefault="00727ECB" w:rsidP="00727ECB">
      <w:pPr>
        <w:pStyle w:val="a3"/>
        <w:numPr>
          <w:ilvl w:val="0"/>
          <w:numId w:val="41"/>
        </w:numPr>
        <w:rPr>
          <w:b/>
          <w:bCs/>
        </w:rPr>
      </w:pPr>
      <w:r w:rsidRPr="000C6190">
        <w:rPr>
          <w:rFonts w:hint="eastAsia"/>
          <w:b/>
          <w:bCs/>
        </w:rPr>
        <w:t>C</w:t>
      </w:r>
      <w:r w:rsidRPr="000C6190">
        <w:rPr>
          <w:b/>
          <w:bCs/>
        </w:rPr>
        <w:t>ase 3: UE is not provided with SSB configuration (</w:t>
      </w:r>
      <w:r w:rsidRPr="000C6190">
        <w:rPr>
          <w:b/>
          <w:bCs/>
          <w:i/>
        </w:rPr>
        <w:t>absoluteFrequencySSB</w:t>
      </w:r>
      <w:r w:rsidRPr="000C6190">
        <w:rPr>
          <w:b/>
          <w:bCs/>
        </w:rPr>
        <w:t>) in the target SCell (FrequencyInfoDL) nor SMTC configuration AND od-ssb-r19 is present but OD-SSB is activated.</w:t>
      </w:r>
    </w:p>
    <w:p w14:paraId="1552D4F2" w14:textId="77777777" w:rsidR="00727ECB" w:rsidRPr="000C6190" w:rsidRDefault="00727ECB" w:rsidP="00727ECB">
      <w:pPr>
        <w:rPr>
          <w:b/>
          <w:bCs/>
        </w:rPr>
      </w:pPr>
      <w:r w:rsidRPr="000C6190">
        <w:rPr>
          <w:rFonts w:eastAsiaTheme="minorEastAsia" w:hint="eastAsia"/>
          <w:b/>
          <w:bCs/>
        </w:rPr>
        <w:t>O</w:t>
      </w:r>
      <w:r w:rsidRPr="000C6190">
        <w:rPr>
          <w:rFonts w:eastAsiaTheme="minorEastAsia"/>
          <w:b/>
          <w:bCs/>
        </w:rPr>
        <w:t>bservation 2: For the case “</w:t>
      </w:r>
      <w:r w:rsidRPr="000C6190">
        <w:rPr>
          <w:b/>
          <w:bCs/>
        </w:rPr>
        <w:t>UE is not provided with SSB configuration (</w:t>
      </w:r>
      <w:r w:rsidRPr="000C6190">
        <w:rPr>
          <w:b/>
          <w:bCs/>
          <w:i/>
        </w:rPr>
        <w:t>absoluteFrequencySSB</w:t>
      </w:r>
      <w:r w:rsidRPr="000C6190">
        <w:rPr>
          <w:b/>
          <w:bCs/>
        </w:rPr>
        <w:t>) in the target SCell (</w:t>
      </w:r>
      <w:r w:rsidRPr="000C6190">
        <w:rPr>
          <w:b/>
          <w:bCs/>
          <w:szCs w:val="24"/>
        </w:rPr>
        <w:t>FrequencyInfoDL</w:t>
      </w:r>
      <w:r w:rsidRPr="000C6190">
        <w:rPr>
          <w:b/>
          <w:bCs/>
        </w:rPr>
        <w:t>) nor SMTC configuration AND od-ssb-r19 is present but OD-SSB is not activated”, the main use case is that gNB to activate SCell based on OD-SSB when SSB-less conditions are not guaranteed.</w:t>
      </w:r>
    </w:p>
    <w:p w14:paraId="25C01099" w14:textId="77777777" w:rsidR="00727ECB" w:rsidRPr="000C6190" w:rsidRDefault="00727ECB" w:rsidP="00727ECB">
      <w:pPr>
        <w:rPr>
          <w:b/>
          <w:bCs/>
        </w:rPr>
      </w:pPr>
      <w:r w:rsidRPr="000C6190">
        <w:rPr>
          <w:rFonts w:hint="eastAsia"/>
          <w:b/>
          <w:bCs/>
        </w:rPr>
        <w:t>O</w:t>
      </w:r>
      <w:r w:rsidRPr="000C6190">
        <w:rPr>
          <w:b/>
          <w:bCs/>
        </w:rPr>
        <w:t xml:space="preserve">bservation 3: Based on observation 2, the legacy conditions about QCL assumptions for SSB-less operation may needs to be reconsidered. </w:t>
      </w:r>
    </w:p>
    <w:p w14:paraId="39021485" w14:textId="77777777" w:rsidR="009E627C" w:rsidRDefault="009E627C" w:rsidP="009E627C">
      <w:pPr>
        <w:rPr>
          <w:rFonts w:eastAsiaTheme="minorEastAsia"/>
          <w:b/>
          <w:bCs/>
        </w:rPr>
      </w:pPr>
      <w:r w:rsidRPr="007D33FB">
        <w:rPr>
          <w:rFonts w:eastAsiaTheme="minorEastAsia" w:hint="eastAsia"/>
          <w:b/>
          <w:bCs/>
        </w:rPr>
        <w:t>P</w:t>
      </w:r>
      <w:r w:rsidRPr="007D33FB">
        <w:rPr>
          <w:rFonts w:eastAsiaTheme="minorEastAsia"/>
          <w:b/>
          <w:bCs/>
        </w:rPr>
        <w:t xml:space="preserve">roposal 2: For case 2, </w:t>
      </w:r>
      <w:r>
        <w:rPr>
          <w:rFonts w:eastAsiaTheme="minorEastAsia"/>
          <w:b/>
          <w:bCs/>
        </w:rPr>
        <w:t xml:space="preserve">UE shall follow SSB-less SCell activation procedure and requirement, and </w:t>
      </w:r>
      <w:r w:rsidRPr="007D33FB">
        <w:rPr>
          <w:rFonts w:eastAsiaTheme="minorEastAsia"/>
          <w:b/>
          <w:bCs/>
        </w:rPr>
        <w:t>RAN4 to discuss whether to clarify the existing QCL assumptions to allow that not all RS(s) are QCL-ed to the inter-band reference Cell</w:t>
      </w:r>
      <w:r>
        <w:rPr>
          <w:rFonts w:eastAsiaTheme="minorEastAsia"/>
          <w:b/>
          <w:bCs/>
        </w:rPr>
        <w:t xml:space="preserve">. </w:t>
      </w:r>
    </w:p>
    <w:p w14:paraId="1FD9F874" w14:textId="77777777" w:rsidR="009E627C" w:rsidRPr="009E627C" w:rsidRDefault="009E627C" w:rsidP="009E627C">
      <w:pPr>
        <w:pStyle w:val="a3"/>
        <w:numPr>
          <w:ilvl w:val="0"/>
          <w:numId w:val="42"/>
        </w:numPr>
        <w:rPr>
          <w:rFonts w:eastAsiaTheme="minorEastAsia"/>
          <w:b/>
          <w:bCs/>
        </w:rPr>
      </w:pPr>
      <w:r w:rsidRPr="009E627C">
        <w:rPr>
          <w:rFonts w:eastAsiaTheme="minorEastAsia"/>
          <w:b/>
          <w:bCs/>
        </w:rPr>
        <w:t>E.g., some RS(s) are configured to be QCL-ed to OD-SSB of SCell and some RS(s) are configured to be QCL-ed to reference Cell before SCell activation.</w:t>
      </w:r>
    </w:p>
    <w:p w14:paraId="219CD173" w14:textId="77777777" w:rsidR="00727ECB" w:rsidRPr="007D33FB" w:rsidRDefault="00727ECB" w:rsidP="00727ECB">
      <w:pPr>
        <w:rPr>
          <w:rFonts w:eastAsiaTheme="minorEastAsia"/>
          <w:b/>
          <w:bCs/>
        </w:rPr>
      </w:pPr>
      <w:r w:rsidRPr="007D33FB">
        <w:rPr>
          <w:rFonts w:eastAsiaTheme="minorEastAsia" w:hint="eastAsia"/>
          <w:b/>
          <w:bCs/>
        </w:rPr>
        <w:t>P</w:t>
      </w:r>
      <w:r w:rsidRPr="007D33FB">
        <w:rPr>
          <w:rFonts w:eastAsiaTheme="minorEastAsia"/>
          <w:b/>
          <w:bCs/>
        </w:rPr>
        <w:t xml:space="preserve">roposal 3: </w:t>
      </w:r>
      <w:r>
        <w:rPr>
          <w:rFonts w:eastAsiaTheme="minorEastAsia"/>
          <w:b/>
          <w:bCs/>
        </w:rPr>
        <w:t>For case 3, i</w:t>
      </w:r>
      <w:r w:rsidRPr="007D33FB">
        <w:rPr>
          <w:rFonts w:eastAsiaTheme="minorEastAsia"/>
          <w:b/>
          <w:bCs/>
        </w:rPr>
        <w:t>f the OD-SSB is activated at the same time as SCell activation or OD-SSB is activated before SCell activation and kept activated during and after SCell activation, UE shall follow OD-SSB based SCell activation procedure</w:t>
      </w:r>
      <w:r>
        <w:rPr>
          <w:rFonts w:eastAsiaTheme="minorEastAsia"/>
          <w:b/>
          <w:bCs/>
        </w:rPr>
        <w:t xml:space="preserve"> and requirements</w:t>
      </w:r>
      <w:r w:rsidRPr="007D33FB">
        <w:rPr>
          <w:rFonts w:eastAsiaTheme="minorEastAsia"/>
          <w:b/>
          <w:bCs/>
        </w:rPr>
        <w:t>.</w:t>
      </w:r>
    </w:p>
    <w:p w14:paraId="52A19A20" w14:textId="0336C3C0" w:rsidR="00D93493" w:rsidRPr="00A17827" w:rsidRDefault="00A17827" w:rsidP="00CD4FAA">
      <w:pPr>
        <w:rPr>
          <w:rFonts w:eastAsiaTheme="minorEastAsia"/>
          <w:b/>
          <w:bCs/>
        </w:rPr>
      </w:pPr>
      <w:r w:rsidRPr="00A17827">
        <w:rPr>
          <w:rFonts w:eastAsiaTheme="minorEastAsia"/>
          <w:b/>
          <w:bCs/>
        </w:rPr>
        <w:lastRenderedPageBreak/>
        <w:t>Proposal 4: RAN4 to discuss whether a UE is mandated to support the combination of SSB-less and OD-SSB if UE support Rel-15/Rel-18 SSB-less and Rel-19 OD-SSB.</w:t>
      </w:r>
    </w:p>
    <w:p w14:paraId="542CCE7B" w14:textId="77777777" w:rsidR="00526EBE" w:rsidRPr="00AC5841" w:rsidRDefault="00526EBE" w:rsidP="00235C72">
      <w:pPr>
        <w:pStyle w:val="1"/>
        <w:rPr>
          <w:sz w:val="28"/>
          <w:szCs w:val="22"/>
        </w:rPr>
      </w:pPr>
      <w:r w:rsidRPr="00AC5841">
        <w:rPr>
          <w:sz w:val="28"/>
          <w:szCs w:val="22"/>
        </w:rPr>
        <w:t>References</w:t>
      </w:r>
    </w:p>
    <w:p w14:paraId="1AF807EE" w14:textId="68CC2C05" w:rsidR="0066444C" w:rsidRDefault="004A1838" w:rsidP="00317894">
      <w:pPr>
        <w:overflowPunct w:val="0"/>
        <w:autoSpaceDE w:val="0"/>
        <w:autoSpaceDN w:val="0"/>
        <w:adjustRightInd w:val="0"/>
        <w:jc w:val="left"/>
        <w:textAlignment w:val="baseline"/>
      </w:pPr>
      <w:r>
        <w:t xml:space="preserve">[1] </w:t>
      </w:r>
      <w:r w:rsidR="00D93493" w:rsidRPr="00D93493">
        <w:t>R2-2507768</w:t>
      </w:r>
      <w:r w:rsidRPr="004A1838">
        <w:tab/>
      </w:r>
      <w:r w:rsidR="00D93493" w:rsidRPr="00D93493">
        <w:t>LS on OD-SSB</w:t>
      </w:r>
    </w:p>
    <w:p w14:paraId="50263FEF" w14:textId="77777777" w:rsidR="009F49E5" w:rsidRPr="00115EE1" w:rsidRDefault="009F49E5" w:rsidP="009F49E5">
      <w:pPr>
        <w:rPr>
          <w:lang w:val="en-US"/>
        </w:rPr>
      </w:pPr>
    </w:p>
    <w:sectPr w:rsidR="009F49E5" w:rsidRPr="00115EE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8D63A" w14:textId="77777777" w:rsidR="000849C7" w:rsidRDefault="000849C7">
      <w:pPr>
        <w:spacing w:after="0"/>
      </w:pPr>
      <w:r>
        <w:separator/>
      </w:r>
    </w:p>
  </w:endnote>
  <w:endnote w:type="continuationSeparator" w:id="0">
    <w:p w14:paraId="0F2E746A" w14:textId="77777777" w:rsidR="000849C7" w:rsidRDefault="000849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85CC" w14:textId="77777777" w:rsidR="000849C7" w:rsidRDefault="000849C7">
      <w:pPr>
        <w:spacing w:after="0"/>
      </w:pPr>
      <w:r>
        <w:separator/>
      </w:r>
    </w:p>
  </w:footnote>
  <w:footnote w:type="continuationSeparator" w:id="0">
    <w:p w14:paraId="6CCB5100" w14:textId="77777777" w:rsidR="000849C7" w:rsidRDefault="000849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FCE5464"/>
    <w:multiLevelType w:val="hybridMultilevel"/>
    <w:tmpl w:val="AA122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754EF0"/>
    <w:multiLevelType w:val="hybridMultilevel"/>
    <w:tmpl w:val="380EC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31653F53"/>
    <w:multiLevelType w:val="multilevel"/>
    <w:tmpl w:val="4846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6550D7A"/>
    <w:multiLevelType w:val="hybridMultilevel"/>
    <w:tmpl w:val="77126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7"/>
  </w:num>
  <w:num w:numId="22">
    <w:abstractNumId w:val="33"/>
  </w:num>
  <w:num w:numId="23">
    <w:abstractNumId w:val="39"/>
  </w:num>
  <w:num w:numId="24">
    <w:abstractNumId w:val="23"/>
  </w:num>
  <w:num w:numId="25">
    <w:abstractNumId w:val="28"/>
  </w:num>
  <w:num w:numId="26">
    <w:abstractNumId w:val="21"/>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42"/>
  </w:num>
  <w:num w:numId="32">
    <w:abstractNumId w:val="34"/>
  </w:num>
  <w:num w:numId="33">
    <w:abstractNumId w:val="30"/>
  </w:num>
  <w:num w:numId="34">
    <w:abstractNumId w:val="35"/>
  </w:num>
  <w:num w:numId="35">
    <w:abstractNumId w:val="38"/>
  </w:num>
  <w:num w:numId="36">
    <w:abstractNumId w:val="24"/>
  </w:num>
  <w:num w:numId="37">
    <w:abstractNumId w:val="31"/>
  </w:num>
  <w:num w:numId="38">
    <w:abstractNumId w:val="22"/>
  </w:num>
  <w:num w:numId="39">
    <w:abstractNumId w:val="25"/>
  </w:num>
  <w:num w:numId="40">
    <w:abstractNumId w:val="29"/>
  </w:num>
  <w:num w:numId="41">
    <w:abstractNumId w:val="32"/>
  </w:num>
  <w:num w:numId="42">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49C7"/>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190"/>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36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C9A"/>
    <w:rsid w:val="00132E75"/>
    <w:rsid w:val="00132EA0"/>
    <w:rsid w:val="00132EDF"/>
    <w:rsid w:val="001332B6"/>
    <w:rsid w:val="00133425"/>
    <w:rsid w:val="0013380A"/>
    <w:rsid w:val="0013394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1E06"/>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12"/>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2A9"/>
    <w:rsid w:val="00300649"/>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674"/>
    <w:rsid w:val="00313A42"/>
    <w:rsid w:val="00314487"/>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1A9"/>
    <w:rsid w:val="003433E6"/>
    <w:rsid w:val="00343684"/>
    <w:rsid w:val="00343911"/>
    <w:rsid w:val="00343A66"/>
    <w:rsid w:val="003442C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7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1468"/>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7D8"/>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776"/>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7C9"/>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6EFD"/>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6C93"/>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640"/>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ECB"/>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2F5"/>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3FB"/>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4E25"/>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CF6"/>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B1B"/>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E7D1A"/>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BCC"/>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E8B"/>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27C"/>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827"/>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74F"/>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5B2"/>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4FAA"/>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493"/>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0F8E"/>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79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ST Table,Check(v),Table-Text,x Tableau page de garde"/>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7186</TotalTime>
  <Pages>1</Pages>
  <Words>1837</Words>
  <Characters>10476</Characters>
  <Application>Microsoft Office Word</Application>
  <DocSecurity>0</DocSecurity>
  <Lines>87</Lines>
  <Paragraphs>24</Paragraphs>
  <ScaleCrop>false</ScaleCrop>
  <Company>vivo</Company>
  <LinksUpToDate>false</LinksUpToDate>
  <CharactersWithSpaces>12289</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355</cp:revision>
  <cp:lastPrinted>2024-08-08T04:23:00Z</cp:lastPrinted>
  <dcterms:created xsi:type="dcterms:W3CDTF">2025-08-14T03:35:00Z</dcterms:created>
  <dcterms:modified xsi:type="dcterms:W3CDTF">2025-11-07T09:56:00Z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