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0DF1A98E" w:rsidR="009A5D49" w:rsidRPr="00FB1051"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F65461">
        <w:rPr>
          <w:rFonts w:eastAsia="宋体" w:cs="Arial"/>
          <w:sz w:val="24"/>
          <w:szCs w:val="24"/>
          <w:lang w:eastAsia="zh-CN"/>
        </w:rPr>
        <w:t>7</w:t>
      </w:r>
      <w:r w:rsidR="009A5D49" w:rsidRPr="00952411">
        <w:rPr>
          <w:rFonts w:cs="Arial"/>
          <w:sz w:val="24"/>
          <w:szCs w:val="24"/>
        </w:rPr>
        <w:tab/>
      </w:r>
      <w:r w:rsidR="004963D3" w:rsidRPr="004963D3">
        <w:rPr>
          <w:rFonts w:cs="Arial"/>
          <w:sz w:val="24"/>
          <w:szCs w:val="24"/>
        </w:rPr>
        <w:t>R4-2520951</w:t>
      </w:r>
    </w:p>
    <w:p w14:paraId="12C19EE5" w14:textId="4ED661C8" w:rsidR="00DE64A1" w:rsidRDefault="00496AD8" w:rsidP="001F4680">
      <w:pPr>
        <w:pStyle w:val="a5"/>
        <w:jc w:val="left"/>
        <w:rPr>
          <w:rFonts w:eastAsia="宋体" w:cs="Arial"/>
          <w:i w:val="0"/>
          <w:noProof w:val="0"/>
          <w:sz w:val="24"/>
          <w:szCs w:val="24"/>
          <w:lang w:eastAsia="zh-CN"/>
        </w:rPr>
      </w:pPr>
      <w:r w:rsidRPr="00496AD8">
        <w:rPr>
          <w:rFonts w:eastAsia="宋体" w:cs="Arial"/>
          <w:i w:val="0"/>
          <w:noProof w:val="0"/>
          <w:sz w:val="24"/>
          <w:szCs w:val="24"/>
          <w:lang w:eastAsia="zh-CN"/>
        </w:rPr>
        <w:t>Dallas, US, 17th November – 21st November, 2025</w:t>
      </w:r>
    </w:p>
    <w:p w14:paraId="11721F62" w14:textId="77777777" w:rsidR="00496AD8" w:rsidRPr="002D2977" w:rsidRDefault="00496AD8" w:rsidP="001F4680">
      <w:pPr>
        <w:pStyle w:val="a5"/>
        <w:jc w:val="left"/>
        <w:rPr>
          <w:noProof w:val="0"/>
        </w:rPr>
      </w:pPr>
    </w:p>
    <w:p w14:paraId="7F9FBBE7" w14:textId="66B84A2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960C0" w:rsidRPr="004963D3">
        <w:rPr>
          <w:rFonts w:ascii="Arial" w:hAnsi="Arial"/>
          <w:sz w:val="24"/>
          <w:lang w:val="en-US"/>
        </w:rPr>
        <w:t>7.4.3.2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22291AE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36BF8" w:rsidRPr="00C36BF8">
        <w:rPr>
          <w:rFonts w:ascii="Arial" w:hAnsi="Arial"/>
          <w:sz w:val="24"/>
          <w:lang w:val="en-US"/>
        </w:rPr>
        <w:t xml:space="preserve">Discussion on </w:t>
      </w:r>
      <w:r w:rsidR="007960C0" w:rsidRPr="007960C0">
        <w:rPr>
          <w:rFonts w:ascii="Arial" w:hAnsi="Arial"/>
          <w:sz w:val="24"/>
          <w:lang w:val="en-US"/>
        </w:rPr>
        <w:t>(e)</w:t>
      </w:r>
      <w:proofErr w:type="spellStart"/>
      <w:r w:rsidR="007960C0" w:rsidRPr="007960C0">
        <w:rPr>
          <w:rFonts w:ascii="Arial" w:hAnsi="Arial"/>
          <w:sz w:val="24"/>
          <w:lang w:val="en-US"/>
        </w:rPr>
        <w:t>RedCap</w:t>
      </w:r>
      <w:proofErr w:type="spellEnd"/>
      <w:r w:rsidR="007960C0" w:rsidRPr="007960C0">
        <w:rPr>
          <w:rFonts w:ascii="Arial" w:hAnsi="Arial"/>
          <w:sz w:val="24"/>
          <w:lang w:val="en-US"/>
        </w:rPr>
        <w:t xml:space="preserve"> UE enhancement</w:t>
      </w:r>
      <w:r w:rsidR="00C36BF8" w:rsidRPr="00C36BF8">
        <w:rPr>
          <w:rFonts w:ascii="Arial" w:hAnsi="Arial"/>
          <w:sz w:val="24"/>
          <w:lang w:val="en-US"/>
        </w:rPr>
        <w:t xml:space="preserve"> for Rel-</w:t>
      </w:r>
      <w:r w:rsidR="007960C0">
        <w:rPr>
          <w:rFonts w:ascii="Arial" w:hAnsi="Arial"/>
          <w:sz w:val="24"/>
          <w:lang w:val="en-US"/>
        </w:rPr>
        <w:t>20</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687A616D" w:rsidR="00C36BF8" w:rsidRDefault="00CA6441" w:rsidP="00BC12FA">
      <w:pPr>
        <w:jc w:val="both"/>
        <w:rPr>
          <w:rFonts w:eastAsiaTheme="minorEastAsia"/>
          <w:lang w:val="en-US" w:eastAsia="zh-CN"/>
        </w:rPr>
      </w:pPr>
      <w:bookmarkStart w:id="2" w:name="_Hlk131426020"/>
      <w:r w:rsidRPr="00CA6441">
        <w:rPr>
          <w:rFonts w:eastAsiaTheme="minorEastAsia"/>
          <w:lang w:val="en-US" w:eastAsia="zh-CN"/>
        </w:rPr>
        <w:t>The enhancement of the (e)</w:t>
      </w:r>
      <w:proofErr w:type="spellStart"/>
      <w:r w:rsidRPr="00CA6441">
        <w:rPr>
          <w:rFonts w:eastAsiaTheme="minorEastAsia"/>
          <w:lang w:val="en-US" w:eastAsia="zh-CN"/>
        </w:rPr>
        <w:t>RedCap</w:t>
      </w:r>
      <w:proofErr w:type="spellEnd"/>
      <w:r w:rsidRPr="00CA6441">
        <w:rPr>
          <w:rFonts w:eastAsiaTheme="minorEastAsia"/>
          <w:lang w:val="en-US" w:eastAsia="zh-CN"/>
        </w:rPr>
        <w:t xml:space="preserve"> UE in Release 20 is intended to achieve lower cost, reduced </w:t>
      </w:r>
      <w:proofErr w:type="gramStart"/>
      <w:r w:rsidRPr="00CA6441">
        <w:rPr>
          <w:rFonts w:eastAsiaTheme="minorEastAsia"/>
          <w:lang w:val="en-US" w:eastAsia="zh-CN"/>
        </w:rPr>
        <w:t>complexity</w:t>
      </w:r>
      <w:proofErr w:type="gramEnd"/>
      <w:r w:rsidRPr="00CA6441">
        <w:rPr>
          <w:rFonts w:eastAsiaTheme="minorEastAsia"/>
          <w:lang w:val="en-US" w:eastAsia="zh-CN"/>
        </w:rPr>
        <w:t xml:space="preserve"> and a smaller battery size for</w:t>
      </w:r>
      <w:r w:rsidR="00A04D3A">
        <w:rPr>
          <w:rFonts w:eastAsiaTheme="minorEastAsia"/>
          <w:lang w:val="en-US" w:eastAsia="zh-CN"/>
        </w:rPr>
        <w:t xml:space="preserve"> (e)</w:t>
      </w:r>
      <w:proofErr w:type="spellStart"/>
      <w:r w:rsidR="00A04D3A">
        <w:rPr>
          <w:rFonts w:eastAsiaTheme="minorEastAsia"/>
          <w:lang w:val="en-US" w:eastAsia="zh-CN"/>
        </w:rPr>
        <w:t>RedCap</w:t>
      </w:r>
      <w:proofErr w:type="spellEnd"/>
      <w:r w:rsidRPr="00CA6441">
        <w:rPr>
          <w:rFonts w:eastAsiaTheme="minorEastAsia"/>
          <w:lang w:val="en-US" w:eastAsia="zh-CN"/>
        </w:rPr>
        <w:t xml:space="preserve"> devices. Building on the objectives outlined in WID [1], the new RRM requirement supersedes the previous RRM specifications of RLM and BFD and supports channel bandwidths of less than 5 </w:t>
      </w:r>
      <w:proofErr w:type="spellStart"/>
      <w:r w:rsidRPr="00CA6441">
        <w:rPr>
          <w:rFonts w:eastAsiaTheme="minorEastAsia"/>
          <w:lang w:val="en-US" w:eastAsia="zh-CN"/>
        </w:rPr>
        <w:t>MHz.</w:t>
      </w:r>
      <w:proofErr w:type="spellEnd"/>
      <w:r w:rsidRPr="00CA6441">
        <w:rPr>
          <w:rFonts w:eastAsiaTheme="minorEastAsia"/>
          <w:lang w:val="en-US" w:eastAsia="zh-CN"/>
        </w:rPr>
        <w:t xml:space="preserve"> </w:t>
      </w:r>
      <w:r w:rsidR="00C36BF8">
        <w:rPr>
          <w:rFonts w:eastAsiaTheme="minorEastAsia"/>
          <w:lang w:val="en-US" w:eastAsia="zh-CN"/>
        </w:rPr>
        <w:t>In this contribution, we provide our views on the</w:t>
      </w:r>
      <w:r w:rsidR="00A4294D">
        <w:rPr>
          <w:rFonts w:eastAsiaTheme="minorEastAsia"/>
          <w:lang w:val="en-US" w:eastAsia="zh-CN"/>
        </w:rPr>
        <w:t xml:space="preserve"> </w:t>
      </w:r>
      <w:r w:rsidR="00A4294D">
        <w:rPr>
          <w:rFonts w:eastAsiaTheme="minorEastAsia"/>
          <w:lang w:eastAsia="zh-CN"/>
        </w:rPr>
        <w:t>enhancement of (e)</w:t>
      </w:r>
      <w:proofErr w:type="spellStart"/>
      <w:r w:rsidR="00A4294D">
        <w:rPr>
          <w:rFonts w:eastAsiaTheme="minorEastAsia"/>
          <w:lang w:eastAsia="zh-CN"/>
        </w:rPr>
        <w:t>RedCap</w:t>
      </w:r>
      <w:proofErr w:type="spellEnd"/>
      <w:r w:rsidR="00C36BF8">
        <w:rPr>
          <w:rFonts w:eastAsiaTheme="minorEastAsia"/>
          <w:lang w:val="en-US" w:eastAsia="zh-CN"/>
        </w:rPr>
        <w:t xml:space="preserve">. </w:t>
      </w:r>
    </w:p>
    <w:bookmarkEnd w:id="2"/>
    <w:p w14:paraId="2EBB39AE" w14:textId="30E43D66" w:rsidR="00DF0231" w:rsidRDefault="00DF0231" w:rsidP="00DF0231">
      <w:pPr>
        <w:pStyle w:val="1"/>
        <w:numPr>
          <w:ilvl w:val="0"/>
          <w:numId w:val="1"/>
        </w:numPr>
        <w:rPr>
          <w:lang w:val="en-US"/>
        </w:rPr>
      </w:pPr>
      <w:r w:rsidRPr="002D2977">
        <w:rPr>
          <w:lang w:val="en-US"/>
        </w:rPr>
        <w:t>Discussion</w:t>
      </w:r>
    </w:p>
    <w:p w14:paraId="45B4DBEF" w14:textId="77777777" w:rsidR="008A2FA5" w:rsidRDefault="008A2FA5" w:rsidP="003046AE">
      <w:pPr>
        <w:jc w:val="both"/>
        <w:rPr>
          <w:b/>
          <w:sz w:val="24"/>
          <w:u w:val="single"/>
          <w:lang w:val="en-US"/>
        </w:rPr>
      </w:pPr>
      <w:r w:rsidRPr="008A2FA5">
        <w:rPr>
          <w:b/>
          <w:sz w:val="24"/>
          <w:u w:val="single"/>
          <w:lang w:val="en-US"/>
        </w:rPr>
        <w:t>Relaxed RLM/BFD RRM requirements</w:t>
      </w:r>
    </w:p>
    <w:p w14:paraId="210C3F29" w14:textId="545E6E28" w:rsidR="009F5118" w:rsidRPr="008A2FA5" w:rsidRDefault="00DA2AAD" w:rsidP="003046AE">
      <w:pPr>
        <w:jc w:val="both"/>
        <w:rPr>
          <w:rFonts w:eastAsiaTheme="minorEastAsia"/>
          <w:b/>
          <w:sz w:val="24"/>
          <w:lang w:eastAsia="zh-CN"/>
        </w:rPr>
      </w:pPr>
      <w:r w:rsidRPr="008A2FA5">
        <w:rPr>
          <w:b/>
          <w:sz w:val="24"/>
          <w:lang w:val="en-US"/>
        </w:rPr>
        <w:t>Criteria</w:t>
      </w:r>
      <w:r w:rsidR="009F5118" w:rsidRPr="008A2FA5">
        <w:rPr>
          <w:b/>
          <w:sz w:val="24"/>
          <w:lang w:val="en-US"/>
        </w:rPr>
        <w:t xml:space="preserve"> </w:t>
      </w:r>
      <w:r w:rsidR="009F36E0" w:rsidRPr="008A2FA5">
        <w:rPr>
          <w:b/>
          <w:sz w:val="24"/>
          <w:lang w:val="en-US"/>
        </w:rPr>
        <w:t>for</w:t>
      </w:r>
      <w:r w:rsidR="009F5118" w:rsidRPr="008A2FA5">
        <w:rPr>
          <w:b/>
          <w:sz w:val="24"/>
          <w:lang w:val="en-US"/>
        </w:rPr>
        <w:t xml:space="preserve"> relaxation</w:t>
      </w:r>
      <w:r w:rsidR="0069160E" w:rsidRPr="008A2FA5">
        <w:rPr>
          <w:b/>
          <w:sz w:val="24"/>
          <w:lang w:val="en-US"/>
        </w:rPr>
        <w:t xml:space="preserve"> requirement</w:t>
      </w:r>
      <w:r w:rsidR="009F36E0" w:rsidRPr="008A2FA5">
        <w:rPr>
          <w:b/>
          <w:sz w:val="24"/>
          <w:lang w:val="en-US"/>
        </w:rPr>
        <w:t>s</w:t>
      </w:r>
    </w:p>
    <w:p w14:paraId="432A4694" w14:textId="33544E6E" w:rsidR="00627C40" w:rsidRDefault="00627C40" w:rsidP="00671FF5">
      <w:pPr>
        <w:jc w:val="both"/>
        <w:rPr>
          <w:rFonts w:eastAsiaTheme="minorEastAsia"/>
          <w:lang w:eastAsia="zh-CN"/>
        </w:rPr>
      </w:pPr>
      <w:r>
        <w:rPr>
          <w:rFonts w:eastAsiaTheme="minorEastAsia"/>
          <w:lang w:eastAsia="zh-CN"/>
        </w:rPr>
        <w:t>During the last meeting, RAN4 have two agreements on the power serving on the relaxed RAM/BFD for (e)</w:t>
      </w:r>
      <w:proofErr w:type="spellStart"/>
      <w:r>
        <w:rPr>
          <w:rFonts w:eastAsiaTheme="minorEastAsia"/>
          <w:lang w:eastAsia="zh-CN"/>
        </w:rPr>
        <w:t>RedCap</w:t>
      </w:r>
      <w:proofErr w:type="spellEnd"/>
      <w:r>
        <w:rPr>
          <w:rFonts w:eastAsiaTheme="minorEastAsia"/>
          <w:lang w:eastAsia="zh-CN"/>
        </w:rPr>
        <w:t xml:space="preserve"> UE. The agreements are captured from the </w:t>
      </w:r>
      <w:proofErr w:type="gramStart"/>
      <w:r>
        <w:rPr>
          <w:rFonts w:eastAsiaTheme="minorEastAsia"/>
          <w:lang w:eastAsia="zh-CN"/>
        </w:rPr>
        <w:t>WF[</w:t>
      </w:r>
      <w:proofErr w:type="gramEnd"/>
      <w:r>
        <w:rPr>
          <w:rFonts w:eastAsiaTheme="minorEastAsia"/>
          <w:lang w:eastAsia="zh-CN"/>
        </w:rPr>
        <w:t>1] as follows.</w:t>
      </w:r>
    </w:p>
    <w:tbl>
      <w:tblPr>
        <w:tblStyle w:val="aa"/>
        <w:tblW w:w="0" w:type="auto"/>
        <w:tblLook w:val="04A0" w:firstRow="1" w:lastRow="0" w:firstColumn="1" w:lastColumn="0" w:noHBand="0" w:noVBand="1"/>
      </w:tblPr>
      <w:tblGrid>
        <w:gridCol w:w="9561"/>
      </w:tblGrid>
      <w:tr w:rsidR="002A0C8D" w14:paraId="24FA96D8" w14:textId="77777777" w:rsidTr="002A0C8D">
        <w:tc>
          <w:tcPr>
            <w:tcW w:w="9561" w:type="dxa"/>
          </w:tcPr>
          <w:p w14:paraId="34606CA5" w14:textId="77777777" w:rsidR="002A0C8D" w:rsidRPr="00556196" w:rsidRDefault="002A0C8D" w:rsidP="002A0C8D">
            <w:pPr>
              <w:snapToGrid w:val="0"/>
              <w:spacing w:after="120"/>
              <w:rPr>
                <w:rFonts w:eastAsia="Malgun Gothic"/>
                <w:b/>
                <w:sz w:val="21"/>
                <w:szCs w:val="21"/>
                <w:u w:val="single"/>
              </w:rPr>
            </w:pPr>
            <w:r w:rsidRPr="00556196">
              <w:rPr>
                <w:rFonts w:eastAsia="Malgun Gothic"/>
                <w:b/>
                <w:sz w:val="21"/>
                <w:szCs w:val="21"/>
                <w:u w:val="single"/>
              </w:rPr>
              <w:t>Issue 2-2-1: Scope of relaxed RLM/BFD for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7234BBD9" w14:textId="77777777" w:rsidR="002A0C8D" w:rsidRPr="00556196" w:rsidRDefault="002A0C8D" w:rsidP="002A0C8D">
            <w:pPr>
              <w:snapToGrid w:val="0"/>
              <w:spacing w:after="120"/>
              <w:rPr>
                <w:rFonts w:eastAsia="等线"/>
                <w:bCs/>
                <w:sz w:val="21"/>
                <w:szCs w:val="21"/>
                <w:highlight w:val="green"/>
              </w:rPr>
            </w:pPr>
            <w:r w:rsidRPr="00556196">
              <w:rPr>
                <w:rFonts w:eastAsia="等线"/>
                <w:bCs/>
                <w:sz w:val="21"/>
                <w:szCs w:val="21"/>
                <w:highlight w:val="green"/>
              </w:rPr>
              <w:t>Agreement:</w:t>
            </w:r>
          </w:p>
          <w:p w14:paraId="6C175FBA" w14:textId="77777777" w:rsidR="002A0C8D" w:rsidRDefault="002A0C8D" w:rsidP="002A0C8D">
            <w:pPr>
              <w:snapToGrid w:val="0"/>
              <w:spacing w:after="120"/>
              <w:rPr>
                <w:sz w:val="21"/>
                <w:szCs w:val="21"/>
              </w:rPr>
            </w:pPr>
            <w:r w:rsidRPr="008D04AA">
              <w:rPr>
                <w:sz w:val="21"/>
                <w:szCs w:val="21"/>
              </w:rPr>
              <w:t xml:space="preserve">RAN4 only considers the relaxed RLM/BFD requirements on </w:t>
            </w:r>
            <w:proofErr w:type="spellStart"/>
            <w:r w:rsidRPr="008D04AA">
              <w:rPr>
                <w:sz w:val="21"/>
                <w:szCs w:val="21"/>
              </w:rPr>
              <w:t>PCell</w:t>
            </w:r>
            <w:proofErr w:type="spellEnd"/>
            <w:r w:rsidRPr="008D04AA">
              <w:rPr>
                <w:sz w:val="21"/>
                <w:szCs w:val="21"/>
              </w:rPr>
              <w:t xml:space="preserve"> when the DRX cycle is no longer than 80 </w:t>
            </w:r>
            <w:proofErr w:type="spellStart"/>
            <w:r w:rsidRPr="008D04AA">
              <w:rPr>
                <w:sz w:val="21"/>
                <w:szCs w:val="21"/>
              </w:rPr>
              <w:t>ms</w:t>
            </w:r>
            <w:proofErr w:type="spellEnd"/>
            <w:r w:rsidRPr="008D04AA">
              <w:rPr>
                <w:sz w:val="21"/>
                <w:szCs w:val="21"/>
              </w:rPr>
              <w:t>.</w:t>
            </w:r>
          </w:p>
          <w:p w14:paraId="57C051FD" w14:textId="77777777" w:rsidR="002A0C8D" w:rsidRDefault="002A0C8D" w:rsidP="002A0C8D">
            <w:pPr>
              <w:snapToGrid w:val="0"/>
              <w:spacing w:after="120"/>
              <w:rPr>
                <w:sz w:val="21"/>
                <w:szCs w:val="21"/>
              </w:rPr>
            </w:pPr>
          </w:p>
          <w:p w14:paraId="081634A6" w14:textId="77777777" w:rsidR="002A0C8D" w:rsidRPr="00556196" w:rsidRDefault="002A0C8D" w:rsidP="002A0C8D">
            <w:pPr>
              <w:snapToGrid w:val="0"/>
              <w:spacing w:after="120"/>
              <w:rPr>
                <w:rFonts w:eastAsia="Malgun Gothic"/>
                <w:b/>
                <w:sz w:val="21"/>
                <w:szCs w:val="21"/>
                <w:u w:val="single"/>
              </w:rPr>
            </w:pPr>
            <w:r w:rsidRPr="00556196">
              <w:rPr>
                <w:rFonts w:eastAsia="Malgun Gothic"/>
                <w:b/>
                <w:sz w:val="21"/>
                <w:szCs w:val="21"/>
                <w:u w:val="single"/>
              </w:rPr>
              <w:t>Issue 2-2-2: Relaxed RLM/BFD for 2Rx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56EE80B2" w14:textId="77777777" w:rsidR="002A0C8D" w:rsidRPr="00556196" w:rsidRDefault="002A0C8D" w:rsidP="002A0C8D">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7F1A09E5" w14:textId="73B34CA4" w:rsidR="002A0C8D" w:rsidRPr="002A0C8D" w:rsidRDefault="002A0C8D" w:rsidP="002A0C8D">
            <w:pPr>
              <w:numPr>
                <w:ilvl w:val="0"/>
                <w:numId w:val="22"/>
              </w:numPr>
              <w:overflowPunct w:val="0"/>
              <w:autoSpaceDE w:val="0"/>
              <w:autoSpaceDN w:val="0"/>
              <w:adjustRightInd w:val="0"/>
              <w:snapToGrid w:val="0"/>
              <w:spacing w:after="120"/>
              <w:rPr>
                <w:sz w:val="21"/>
                <w:szCs w:val="21"/>
              </w:rPr>
            </w:pPr>
            <w:r w:rsidRPr="00FC21C9">
              <w:rPr>
                <w:sz w:val="21"/>
                <w:szCs w:val="21"/>
              </w:rPr>
              <w:t xml:space="preserve">Reuse the existing </w:t>
            </w:r>
            <w:r w:rsidRPr="00FC21C9">
              <w:rPr>
                <w:b/>
                <w:sz w:val="21"/>
                <w:szCs w:val="21"/>
              </w:rPr>
              <w:t>R17</w:t>
            </w:r>
            <w:r w:rsidRPr="00FC21C9">
              <w:rPr>
                <w:sz w:val="21"/>
                <w:szCs w:val="21"/>
              </w:rPr>
              <w:t xml:space="preserve"> RLM/BFD relaxation requirements for both FR1 and FR2, and for full-duplex FDD and TDD.</w:t>
            </w:r>
          </w:p>
        </w:tc>
      </w:tr>
    </w:tbl>
    <w:p w14:paraId="44519732" w14:textId="77777777" w:rsidR="002A0C8D" w:rsidRPr="00627C40" w:rsidRDefault="002A0C8D" w:rsidP="00671FF5">
      <w:pPr>
        <w:jc w:val="both"/>
        <w:rPr>
          <w:rFonts w:eastAsiaTheme="minorEastAsia"/>
          <w:lang w:eastAsia="zh-CN"/>
        </w:rPr>
      </w:pPr>
    </w:p>
    <w:p w14:paraId="57CCFA04" w14:textId="1E53973F" w:rsidR="00DA2AAD" w:rsidRDefault="002A0C8D" w:rsidP="00671FF5">
      <w:pPr>
        <w:jc w:val="both"/>
        <w:rPr>
          <w:lang w:eastAsia="zh-CN"/>
        </w:rPr>
      </w:pPr>
      <w:r>
        <w:rPr>
          <w:rFonts w:eastAsiaTheme="minorEastAsia"/>
          <w:lang w:eastAsia="zh-CN"/>
        </w:rPr>
        <w:t xml:space="preserve">The DRX length and applicability rule have already been discussed and have the agreement, we would like to contribute to the other remaining issues in this paper. </w:t>
      </w:r>
      <w:r w:rsidR="009F36E0">
        <w:rPr>
          <w:rFonts w:eastAsiaTheme="minorEastAsia"/>
          <w:lang w:eastAsia="zh-CN"/>
        </w:rPr>
        <w:t xml:space="preserve">To extend the Rel-17 </w:t>
      </w:r>
      <w:r w:rsidR="009F36E0" w:rsidRPr="00DA2AAD">
        <w:rPr>
          <w:lang w:eastAsia="zh-CN"/>
        </w:rPr>
        <w:t xml:space="preserve">RLM/BFD </w:t>
      </w:r>
      <w:r w:rsidR="009F36E0">
        <w:rPr>
          <w:lang w:eastAsia="zh-CN"/>
        </w:rPr>
        <w:t>relaxation measurement to (e)</w:t>
      </w:r>
      <w:proofErr w:type="spellStart"/>
      <w:r w:rsidR="00EC52F1">
        <w:rPr>
          <w:lang w:eastAsia="zh-CN"/>
        </w:rPr>
        <w:t>RedCap</w:t>
      </w:r>
      <w:proofErr w:type="spellEnd"/>
      <w:r w:rsidR="009F36E0">
        <w:rPr>
          <w:lang w:eastAsia="zh-CN"/>
        </w:rPr>
        <w:t xml:space="preserve"> in Rel-20, </w:t>
      </w:r>
      <w:bookmarkStart w:id="3" w:name="_Hlk209619661"/>
      <w:r w:rsidR="009F36E0">
        <w:rPr>
          <w:lang w:eastAsia="zh-CN"/>
        </w:rPr>
        <w:t>the criteria should consider the following aspect</w:t>
      </w:r>
      <w:r w:rsidR="003F60D2">
        <w:rPr>
          <w:lang w:eastAsia="zh-CN"/>
        </w:rPr>
        <w:t xml:space="preserve"> for </w:t>
      </w:r>
      <w:r w:rsidR="003F60D2" w:rsidRPr="003F60D2">
        <w:rPr>
          <w:lang w:eastAsia="zh-CN"/>
        </w:rPr>
        <w:t>1Rx (e)</w:t>
      </w:r>
      <w:proofErr w:type="spellStart"/>
      <w:r w:rsidR="00EC52F1">
        <w:rPr>
          <w:lang w:eastAsia="zh-CN"/>
        </w:rPr>
        <w:t>RedCap</w:t>
      </w:r>
      <w:proofErr w:type="spellEnd"/>
      <w:r w:rsidR="003F60D2">
        <w:rPr>
          <w:lang w:eastAsia="zh-CN"/>
        </w:rPr>
        <w:t xml:space="preserve"> and 2</w:t>
      </w:r>
      <w:r w:rsidR="003F60D2" w:rsidRPr="003F60D2">
        <w:rPr>
          <w:lang w:eastAsia="zh-CN"/>
        </w:rPr>
        <w:t>Rx (e)</w:t>
      </w:r>
      <w:proofErr w:type="spellStart"/>
      <w:r w:rsidR="00EC52F1">
        <w:rPr>
          <w:lang w:eastAsia="zh-CN"/>
        </w:rPr>
        <w:t>RedCap</w:t>
      </w:r>
      <w:proofErr w:type="spellEnd"/>
      <w:r w:rsidR="009F36E0">
        <w:rPr>
          <w:lang w:eastAsia="zh-CN"/>
        </w:rPr>
        <w:t>:</w:t>
      </w:r>
      <w:bookmarkEnd w:id="3"/>
    </w:p>
    <w:p w14:paraId="23F3E2B6" w14:textId="7C00FDE4" w:rsidR="009F36E0" w:rsidRDefault="002A0C8D" w:rsidP="009F36E0">
      <w:pPr>
        <w:pStyle w:val="a8"/>
        <w:numPr>
          <w:ilvl w:val="0"/>
          <w:numId w:val="17"/>
        </w:numPr>
        <w:ind w:firstLineChars="0"/>
        <w:jc w:val="both"/>
        <w:rPr>
          <w:rFonts w:eastAsiaTheme="minorEastAsia"/>
          <w:lang w:eastAsia="zh-CN"/>
        </w:rPr>
      </w:pPr>
      <w:r>
        <w:rPr>
          <w:rFonts w:eastAsiaTheme="minorEastAsia" w:hint="eastAsia"/>
          <w:lang w:eastAsia="zh-CN"/>
        </w:rPr>
        <w:t>S</w:t>
      </w:r>
      <w:r w:rsidR="009F36E0" w:rsidRPr="009F36E0">
        <w:rPr>
          <w:rFonts w:eastAsiaTheme="minorEastAsia"/>
          <w:lang w:eastAsia="zh-CN"/>
        </w:rPr>
        <w:t>erving cell quality criteria of RLM/BFD relaxation</w:t>
      </w:r>
    </w:p>
    <w:p w14:paraId="215808A6" w14:textId="2CA5D8E0" w:rsidR="009F36E0" w:rsidRPr="002A0C8D" w:rsidRDefault="002A0C8D" w:rsidP="009F36E0">
      <w:pPr>
        <w:pStyle w:val="a8"/>
        <w:numPr>
          <w:ilvl w:val="0"/>
          <w:numId w:val="17"/>
        </w:numPr>
        <w:ind w:firstLineChars="0"/>
        <w:jc w:val="both"/>
        <w:rPr>
          <w:rFonts w:eastAsiaTheme="minorEastAsia"/>
          <w:lang w:eastAsia="zh-CN"/>
        </w:rPr>
      </w:pPr>
      <w:r>
        <w:rPr>
          <w:szCs w:val="21"/>
        </w:rPr>
        <w:t>M</w:t>
      </w:r>
      <w:r w:rsidR="009F36E0">
        <w:rPr>
          <w:szCs w:val="21"/>
        </w:rPr>
        <w:t>obility criterion</w:t>
      </w:r>
    </w:p>
    <w:p w14:paraId="67D86DAB" w14:textId="77777777" w:rsidR="002A0C8D" w:rsidRPr="002A0C8D" w:rsidRDefault="002A0C8D" w:rsidP="002A0C8D">
      <w:pPr>
        <w:jc w:val="both"/>
        <w:rPr>
          <w:b/>
          <w:bCs/>
          <w:lang w:eastAsia="zh-CN"/>
        </w:rPr>
      </w:pPr>
      <w:r w:rsidRPr="002A0C8D">
        <w:rPr>
          <w:rFonts w:eastAsiaTheme="minorEastAsia" w:hint="eastAsia"/>
          <w:b/>
          <w:bCs/>
          <w:lang w:eastAsia="zh-CN"/>
        </w:rPr>
        <w:t>O</w:t>
      </w:r>
      <w:r w:rsidRPr="002A0C8D">
        <w:rPr>
          <w:rFonts w:eastAsiaTheme="minorEastAsia"/>
          <w:b/>
          <w:bCs/>
          <w:lang w:eastAsia="zh-CN"/>
        </w:rPr>
        <w:t xml:space="preserve">bservation 1: To extend the Rel-17 </w:t>
      </w:r>
      <w:r w:rsidRPr="002A0C8D">
        <w:rPr>
          <w:b/>
          <w:bCs/>
          <w:lang w:eastAsia="zh-CN"/>
        </w:rPr>
        <w:t>RLM/BFD relaxation measurement to (e)</w:t>
      </w:r>
      <w:proofErr w:type="spellStart"/>
      <w:r w:rsidRPr="002A0C8D">
        <w:rPr>
          <w:b/>
          <w:bCs/>
          <w:lang w:eastAsia="zh-CN"/>
        </w:rPr>
        <w:t>RedCap</w:t>
      </w:r>
      <w:proofErr w:type="spellEnd"/>
      <w:r w:rsidRPr="002A0C8D">
        <w:rPr>
          <w:b/>
          <w:bCs/>
          <w:lang w:eastAsia="zh-CN"/>
        </w:rPr>
        <w:t xml:space="preserve"> in Rel-20, the criteria should consider the following aspect for 1Rx (e)</w:t>
      </w:r>
      <w:proofErr w:type="spellStart"/>
      <w:r w:rsidRPr="002A0C8D">
        <w:rPr>
          <w:b/>
          <w:bCs/>
          <w:lang w:eastAsia="zh-CN"/>
        </w:rPr>
        <w:t>RedCap</w:t>
      </w:r>
      <w:proofErr w:type="spellEnd"/>
      <w:r w:rsidRPr="002A0C8D">
        <w:rPr>
          <w:b/>
          <w:bCs/>
          <w:lang w:eastAsia="zh-CN"/>
        </w:rPr>
        <w:t xml:space="preserve"> and 2Rx (e)</w:t>
      </w:r>
      <w:proofErr w:type="spellStart"/>
      <w:r w:rsidRPr="002A0C8D">
        <w:rPr>
          <w:b/>
          <w:bCs/>
          <w:lang w:eastAsia="zh-CN"/>
        </w:rPr>
        <w:t>RedCap</w:t>
      </w:r>
      <w:proofErr w:type="spellEnd"/>
      <w:r w:rsidRPr="002A0C8D">
        <w:rPr>
          <w:b/>
          <w:bCs/>
          <w:lang w:eastAsia="zh-CN"/>
        </w:rPr>
        <w:t>:</w:t>
      </w:r>
    </w:p>
    <w:p w14:paraId="74F43413" w14:textId="77777777" w:rsidR="002A0C8D" w:rsidRPr="002A0C8D" w:rsidRDefault="002A0C8D" w:rsidP="002A0C8D">
      <w:pPr>
        <w:pStyle w:val="a8"/>
        <w:numPr>
          <w:ilvl w:val="0"/>
          <w:numId w:val="25"/>
        </w:numPr>
        <w:ind w:firstLineChars="0"/>
        <w:jc w:val="both"/>
        <w:rPr>
          <w:rFonts w:eastAsiaTheme="minorEastAsia"/>
          <w:b/>
          <w:bCs/>
          <w:lang w:eastAsia="zh-CN"/>
        </w:rPr>
      </w:pPr>
      <w:r w:rsidRPr="002A0C8D">
        <w:rPr>
          <w:rFonts w:eastAsiaTheme="minorEastAsia" w:hint="eastAsia"/>
          <w:b/>
          <w:bCs/>
          <w:lang w:eastAsia="zh-CN"/>
        </w:rPr>
        <w:t>S</w:t>
      </w:r>
      <w:r w:rsidRPr="002A0C8D">
        <w:rPr>
          <w:rFonts w:eastAsiaTheme="minorEastAsia"/>
          <w:b/>
          <w:bCs/>
          <w:lang w:eastAsia="zh-CN"/>
        </w:rPr>
        <w:t>erving cell quality criteria of RLM/BFD relaxation</w:t>
      </w:r>
    </w:p>
    <w:p w14:paraId="577EBFE0" w14:textId="1D1D8A7C" w:rsidR="002A0C8D" w:rsidRPr="002A0C8D" w:rsidRDefault="00B0101B" w:rsidP="002A0C8D">
      <w:pPr>
        <w:pStyle w:val="a8"/>
        <w:numPr>
          <w:ilvl w:val="0"/>
          <w:numId w:val="25"/>
        </w:numPr>
        <w:ind w:firstLineChars="0"/>
        <w:jc w:val="both"/>
        <w:rPr>
          <w:rFonts w:eastAsiaTheme="minorEastAsia"/>
          <w:b/>
          <w:bCs/>
          <w:lang w:eastAsia="zh-CN"/>
        </w:rPr>
      </w:pPr>
      <w:r>
        <w:rPr>
          <w:b/>
          <w:bCs/>
          <w:szCs w:val="21"/>
        </w:rPr>
        <w:t>Low m</w:t>
      </w:r>
      <w:r w:rsidR="002A0C8D" w:rsidRPr="002A0C8D">
        <w:rPr>
          <w:b/>
          <w:bCs/>
          <w:szCs w:val="21"/>
        </w:rPr>
        <w:t>obility criterion</w:t>
      </w:r>
    </w:p>
    <w:p w14:paraId="692EB48F" w14:textId="423C812F" w:rsidR="002A0C8D" w:rsidRDefault="002A0C8D" w:rsidP="002A0C8D">
      <w:pPr>
        <w:jc w:val="both"/>
        <w:rPr>
          <w:rFonts w:eastAsiaTheme="minorEastAsia"/>
          <w:lang w:eastAsia="zh-CN"/>
        </w:rPr>
      </w:pPr>
      <w:r>
        <w:rPr>
          <w:rFonts w:eastAsiaTheme="minorEastAsia" w:hint="eastAsia"/>
          <w:lang w:eastAsia="zh-CN"/>
        </w:rPr>
        <w:t>F</w:t>
      </w:r>
      <w:r>
        <w:rPr>
          <w:rFonts w:eastAsiaTheme="minorEastAsia"/>
          <w:lang w:eastAsia="zh-CN"/>
        </w:rPr>
        <w:t>or the serving cell quality criteria, the relaxation for the serving cell is when the quality of the serving cell is “good”. As Rel-17 power serving is defined, the threshold for the s</w:t>
      </w:r>
      <w:r w:rsidRPr="002A0C8D">
        <w:rPr>
          <w:rFonts w:eastAsiaTheme="minorEastAsia"/>
          <w:lang w:eastAsia="zh-CN"/>
        </w:rPr>
        <w:t>erving cell quality criteria of RLM/BFD relaxation</w:t>
      </w:r>
      <w:r>
        <w:rPr>
          <w:rFonts w:eastAsiaTheme="minorEastAsia"/>
          <w:lang w:eastAsia="zh-CN"/>
        </w:rPr>
        <w:t xml:space="preserve"> is Qin + offset for RLM and BFD.</w:t>
      </w:r>
      <w:r w:rsidR="00A47E1C">
        <w:rPr>
          <w:rFonts w:eastAsiaTheme="minorEastAsia"/>
          <w:lang w:eastAsia="zh-CN"/>
        </w:rPr>
        <w:t xml:space="preserve"> The offset in the threshold may not be applicable for both (e)</w:t>
      </w:r>
      <w:proofErr w:type="spellStart"/>
      <w:r w:rsidR="00A47E1C">
        <w:rPr>
          <w:rFonts w:eastAsiaTheme="minorEastAsia"/>
          <w:lang w:eastAsia="zh-CN"/>
        </w:rPr>
        <w:t>RedCap</w:t>
      </w:r>
      <w:proofErr w:type="spellEnd"/>
      <w:r w:rsidR="00A47E1C">
        <w:rPr>
          <w:rFonts w:eastAsiaTheme="minorEastAsia"/>
          <w:lang w:eastAsia="zh-CN"/>
        </w:rPr>
        <w:t xml:space="preserve"> UE 1Rx and 2Rx.</w:t>
      </w:r>
    </w:p>
    <w:p w14:paraId="639B1ADE" w14:textId="7F96255C" w:rsidR="002A0C8D" w:rsidRPr="00673AD6" w:rsidRDefault="002A0C8D" w:rsidP="002A0C8D">
      <w:pPr>
        <w:jc w:val="both"/>
        <w:rPr>
          <w:rFonts w:eastAsiaTheme="minorEastAsia"/>
          <w:b/>
          <w:bCs/>
          <w:lang w:eastAsia="zh-CN"/>
        </w:rPr>
      </w:pPr>
      <w:r w:rsidRPr="00673AD6">
        <w:rPr>
          <w:rFonts w:eastAsiaTheme="minorEastAsia" w:hint="eastAsia"/>
          <w:b/>
          <w:bCs/>
          <w:lang w:eastAsia="zh-CN"/>
        </w:rPr>
        <w:lastRenderedPageBreak/>
        <w:t>P</w:t>
      </w:r>
      <w:r w:rsidRPr="00673AD6">
        <w:rPr>
          <w:rFonts w:eastAsiaTheme="minorEastAsia"/>
          <w:b/>
          <w:bCs/>
          <w:lang w:eastAsia="zh-CN"/>
        </w:rPr>
        <w:t xml:space="preserve">roposal </w:t>
      </w:r>
      <w:r w:rsidR="00673AD6" w:rsidRPr="00673AD6">
        <w:rPr>
          <w:rFonts w:eastAsiaTheme="minorEastAsia"/>
          <w:b/>
          <w:bCs/>
          <w:lang w:eastAsia="zh-CN"/>
        </w:rPr>
        <w:t>1: For (e)</w:t>
      </w:r>
      <w:proofErr w:type="spellStart"/>
      <w:r w:rsidR="00673AD6" w:rsidRPr="00673AD6">
        <w:rPr>
          <w:rFonts w:eastAsiaTheme="minorEastAsia" w:hint="eastAsia"/>
          <w:b/>
          <w:bCs/>
          <w:lang w:eastAsia="zh-CN"/>
        </w:rPr>
        <w:t>Re</w:t>
      </w:r>
      <w:r w:rsidR="00673AD6" w:rsidRPr="00673AD6">
        <w:rPr>
          <w:rFonts w:eastAsiaTheme="minorEastAsia"/>
          <w:b/>
          <w:bCs/>
          <w:lang w:eastAsia="zh-CN"/>
        </w:rPr>
        <w:t>dCap</w:t>
      </w:r>
      <w:proofErr w:type="spellEnd"/>
      <w:r w:rsidR="00673AD6" w:rsidRPr="00673AD6">
        <w:rPr>
          <w:rFonts w:eastAsiaTheme="minorEastAsia"/>
          <w:b/>
          <w:bCs/>
          <w:lang w:eastAsia="zh-CN"/>
        </w:rPr>
        <w:t>, the criteria of RLM/BFD relaxation for serving cell quality re</w:t>
      </w:r>
      <w:r w:rsidR="00A47E1C">
        <w:rPr>
          <w:rFonts w:eastAsiaTheme="minorEastAsia"/>
          <w:b/>
          <w:bCs/>
          <w:lang w:eastAsia="zh-CN"/>
        </w:rPr>
        <w:t>us</w:t>
      </w:r>
      <w:r w:rsidR="00673AD6" w:rsidRPr="00673AD6">
        <w:rPr>
          <w:rFonts w:eastAsiaTheme="minorEastAsia"/>
          <w:b/>
          <w:bCs/>
          <w:lang w:eastAsia="zh-CN"/>
        </w:rPr>
        <w:t>e the legacy requ</w:t>
      </w:r>
      <w:r w:rsidR="00673AD6">
        <w:rPr>
          <w:rFonts w:eastAsiaTheme="minorEastAsia"/>
          <w:b/>
          <w:bCs/>
          <w:lang w:eastAsia="zh-CN"/>
        </w:rPr>
        <w:t>ireme</w:t>
      </w:r>
      <w:r w:rsidR="00673AD6" w:rsidRPr="00673AD6">
        <w:rPr>
          <w:rFonts w:eastAsiaTheme="minorEastAsia"/>
          <w:b/>
          <w:bCs/>
          <w:lang w:eastAsia="zh-CN"/>
        </w:rPr>
        <w:t xml:space="preserve">nt: Qin + offset. Further discuss </w:t>
      </w:r>
      <w:r w:rsidR="00673AD6">
        <w:rPr>
          <w:rFonts w:eastAsiaTheme="minorEastAsia"/>
          <w:b/>
          <w:bCs/>
          <w:lang w:eastAsia="zh-CN"/>
        </w:rPr>
        <w:t>how to define</w:t>
      </w:r>
      <w:r w:rsidR="00673AD6" w:rsidRPr="00673AD6">
        <w:rPr>
          <w:rFonts w:eastAsiaTheme="minorEastAsia"/>
          <w:b/>
          <w:bCs/>
          <w:lang w:eastAsia="zh-CN"/>
        </w:rPr>
        <w:t xml:space="preserve"> the offset</w:t>
      </w:r>
      <w:r w:rsidR="00EB13E0">
        <w:rPr>
          <w:rFonts w:eastAsiaTheme="minorEastAsia"/>
          <w:b/>
          <w:bCs/>
          <w:lang w:eastAsia="zh-CN"/>
        </w:rPr>
        <w:t xml:space="preserve"> for 1Rx and 2Rx (e)</w:t>
      </w:r>
      <w:proofErr w:type="spellStart"/>
      <w:r w:rsidR="00EB13E0">
        <w:rPr>
          <w:rFonts w:eastAsiaTheme="minorEastAsia"/>
          <w:b/>
          <w:bCs/>
          <w:lang w:eastAsia="zh-CN"/>
        </w:rPr>
        <w:t>RedCap</w:t>
      </w:r>
      <w:proofErr w:type="spellEnd"/>
      <w:r w:rsidR="00EB13E0">
        <w:rPr>
          <w:rFonts w:eastAsiaTheme="minorEastAsia"/>
          <w:b/>
          <w:bCs/>
          <w:lang w:eastAsia="zh-CN"/>
        </w:rPr>
        <w:t xml:space="preserve"> UE</w:t>
      </w:r>
      <w:r w:rsidR="00673AD6" w:rsidRPr="00673AD6">
        <w:rPr>
          <w:rFonts w:eastAsiaTheme="minorEastAsia"/>
          <w:b/>
          <w:bCs/>
          <w:lang w:eastAsia="zh-CN"/>
        </w:rPr>
        <w:t>.</w:t>
      </w:r>
    </w:p>
    <w:p w14:paraId="38E61727" w14:textId="288F6633" w:rsidR="005C3403" w:rsidRDefault="005C3403" w:rsidP="00B0101B">
      <w:pPr>
        <w:jc w:val="both"/>
        <w:rPr>
          <w:rFonts w:eastAsiaTheme="minorEastAsia"/>
          <w:bCs/>
          <w:lang w:val="en-US" w:eastAsia="zh-CN"/>
        </w:rPr>
      </w:pPr>
      <w:r w:rsidRPr="005C3403">
        <w:rPr>
          <w:rFonts w:eastAsiaTheme="minorEastAsia"/>
          <w:bCs/>
          <w:lang w:val="en-US" w:eastAsia="zh-CN"/>
        </w:rPr>
        <w:t>The low‑mobility criterion remains applicable to (e)</w:t>
      </w:r>
      <w:proofErr w:type="spellStart"/>
      <w:r w:rsidRPr="005C3403">
        <w:rPr>
          <w:rFonts w:eastAsiaTheme="minorEastAsia"/>
          <w:bCs/>
          <w:lang w:val="en-US" w:eastAsia="zh-CN"/>
        </w:rPr>
        <w:t>RedCap</w:t>
      </w:r>
      <w:proofErr w:type="spellEnd"/>
      <w:r w:rsidRPr="005C3403">
        <w:rPr>
          <w:rFonts w:eastAsiaTheme="minorEastAsia"/>
          <w:bCs/>
          <w:lang w:val="en-US" w:eastAsia="zh-CN"/>
        </w:rPr>
        <w:t xml:space="preserve"> devices because these devices include wearables. In the Rel‑17 power‑serving discussion, no new low‑mobility criteria were introduced, so the Rel‑16 low‑mobility criterion – which is based on L3 RSRP measurement variation – can be reused. In our view</w:t>
      </w:r>
      <w:r w:rsidR="00B3074C">
        <w:rPr>
          <w:rFonts w:eastAsiaTheme="minorEastAsia"/>
          <w:bCs/>
          <w:lang w:val="en-US" w:eastAsia="zh-CN"/>
        </w:rPr>
        <w:t>,</w:t>
      </w:r>
      <w:r w:rsidRPr="005C3403">
        <w:rPr>
          <w:rFonts w:eastAsiaTheme="minorEastAsia"/>
          <w:bCs/>
          <w:lang w:val="en-US" w:eastAsia="zh-CN"/>
        </w:rPr>
        <w:t xml:space="preserve"> there is no issue with applying the Rel‑16 low‑mobility criterion, using L3 RSRP measurement variation, to Rel‑20 (e)</w:t>
      </w:r>
      <w:proofErr w:type="spellStart"/>
      <w:r w:rsidRPr="005C3403">
        <w:rPr>
          <w:rFonts w:eastAsiaTheme="minorEastAsia"/>
          <w:bCs/>
          <w:lang w:val="en-US" w:eastAsia="zh-CN"/>
        </w:rPr>
        <w:t>RedCap</w:t>
      </w:r>
      <w:proofErr w:type="spellEnd"/>
      <w:r w:rsidRPr="005C3403">
        <w:rPr>
          <w:rFonts w:eastAsiaTheme="minorEastAsia"/>
          <w:bCs/>
          <w:lang w:val="en-US" w:eastAsia="zh-CN"/>
        </w:rPr>
        <w:t xml:space="preserve"> UEs.</w:t>
      </w:r>
    </w:p>
    <w:p w14:paraId="7C5E9B98" w14:textId="76A5276A" w:rsidR="00B0101B" w:rsidRPr="00E86FEA" w:rsidRDefault="000311FC" w:rsidP="00B0101B">
      <w:pPr>
        <w:jc w:val="both"/>
        <w:rPr>
          <w:b/>
          <w:bCs/>
          <w:szCs w:val="21"/>
        </w:rPr>
      </w:pPr>
      <w:r w:rsidRPr="000311FC">
        <w:rPr>
          <w:rFonts w:eastAsiaTheme="minorEastAsia"/>
          <w:b/>
          <w:bCs/>
          <w:szCs w:val="21"/>
          <w:lang w:eastAsia="zh-CN"/>
        </w:rPr>
        <w:t>Proposal</w:t>
      </w:r>
      <w:r w:rsidR="00B0101B" w:rsidRPr="000311FC">
        <w:rPr>
          <w:rFonts w:eastAsiaTheme="minorEastAsia"/>
          <w:b/>
          <w:bCs/>
          <w:szCs w:val="21"/>
          <w:lang w:eastAsia="zh-CN"/>
        </w:rPr>
        <w:t xml:space="preserve"> 2: </w:t>
      </w:r>
      <w:r w:rsidR="00E86FEA" w:rsidRPr="000311FC">
        <w:rPr>
          <w:rFonts w:eastAsiaTheme="minorEastAsia"/>
          <w:b/>
          <w:bCs/>
          <w:szCs w:val="21"/>
          <w:lang w:eastAsia="zh-CN"/>
        </w:rPr>
        <w:t>Reuse Rel-16 low mobility criterion based on L3 RSRP measurement variation for Rel-20 (e)</w:t>
      </w:r>
      <w:proofErr w:type="spellStart"/>
      <w:r w:rsidR="00E86FEA" w:rsidRPr="000311FC">
        <w:rPr>
          <w:rFonts w:eastAsiaTheme="minorEastAsia"/>
          <w:b/>
          <w:bCs/>
          <w:szCs w:val="21"/>
          <w:lang w:eastAsia="zh-CN"/>
        </w:rPr>
        <w:t>RedCap</w:t>
      </w:r>
      <w:proofErr w:type="spellEnd"/>
      <w:r w:rsidR="00E86FEA" w:rsidRPr="000311FC">
        <w:rPr>
          <w:rFonts w:eastAsiaTheme="minorEastAsia"/>
          <w:b/>
          <w:bCs/>
          <w:szCs w:val="21"/>
          <w:lang w:eastAsia="zh-CN"/>
        </w:rPr>
        <w:t xml:space="preserve"> UE.</w:t>
      </w:r>
    </w:p>
    <w:p w14:paraId="58D096AC" w14:textId="55313028" w:rsidR="008A2FA5" w:rsidRDefault="008A2FA5" w:rsidP="003046AE">
      <w:pPr>
        <w:jc w:val="both"/>
        <w:rPr>
          <w:rFonts w:eastAsiaTheme="minorEastAsia"/>
          <w:b/>
          <w:bCs/>
          <w:lang w:eastAsia="zh-CN"/>
        </w:rPr>
      </w:pPr>
    </w:p>
    <w:p w14:paraId="5B11490B" w14:textId="5158E9B5" w:rsidR="008A2FA5" w:rsidRDefault="008A2FA5" w:rsidP="003046AE">
      <w:pPr>
        <w:jc w:val="both"/>
        <w:rPr>
          <w:b/>
          <w:sz w:val="24"/>
          <w:u w:val="single"/>
          <w:lang w:val="en-US"/>
        </w:rPr>
      </w:pPr>
      <w:r w:rsidRPr="008A2FA5">
        <w:rPr>
          <w:b/>
          <w:sz w:val="24"/>
          <w:u w:val="single"/>
          <w:lang w:val="en-US"/>
        </w:rPr>
        <w:t>Support of less than 5 MHz channel bandwidth</w:t>
      </w:r>
    </w:p>
    <w:p w14:paraId="5B0A96CD" w14:textId="40480C57" w:rsidR="009B5267" w:rsidRPr="009B5267" w:rsidRDefault="009B5267" w:rsidP="003046AE">
      <w:pPr>
        <w:jc w:val="both"/>
        <w:rPr>
          <w:b/>
          <w:sz w:val="24"/>
          <w:lang w:val="en-US"/>
        </w:rPr>
      </w:pPr>
      <w:r w:rsidRPr="009B5267">
        <w:rPr>
          <w:b/>
          <w:sz w:val="24"/>
          <w:lang w:val="en-US"/>
        </w:rPr>
        <w:t>HD-FDD mode</w:t>
      </w:r>
    </w:p>
    <w:p w14:paraId="60A247DB" w14:textId="5D54ED4C" w:rsidR="008A2FA5" w:rsidRDefault="00840B05" w:rsidP="003046AE">
      <w:pPr>
        <w:jc w:val="both"/>
        <w:rPr>
          <w:rFonts w:eastAsiaTheme="minorEastAsia"/>
          <w:lang w:eastAsia="zh-CN"/>
        </w:rPr>
      </w:pPr>
      <w:r>
        <w:rPr>
          <w:rFonts w:eastAsiaTheme="minorEastAsia"/>
          <w:lang w:eastAsia="zh-CN"/>
        </w:rPr>
        <w:t>During the last meeting, RAN4 discussed the scope and outline of how to apply the current less than 5</w:t>
      </w:r>
      <w:r>
        <w:rPr>
          <w:rFonts w:eastAsiaTheme="minorEastAsia" w:hint="eastAsia"/>
          <w:lang w:eastAsia="zh-CN"/>
        </w:rPr>
        <w:t>MH</w:t>
      </w:r>
      <w:r>
        <w:rPr>
          <w:rFonts w:eastAsiaTheme="minorEastAsia"/>
          <w:lang w:eastAsia="zh-CN"/>
        </w:rPr>
        <w:t>z requirement to the Rel-19 (e)</w:t>
      </w:r>
      <w:proofErr w:type="spellStart"/>
      <w:r>
        <w:rPr>
          <w:rFonts w:eastAsiaTheme="minorEastAsia"/>
          <w:lang w:eastAsia="zh-CN"/>
        </w:rPr>
        <w:t>RedCap</w:t>
      </w:r>
      <w:proofErr w:type="spellEnd"/>
      <w:r>
        <w:rPr>
          <w:rFonts w:eastAsiaTheme="minorEastAsia"/>
          <w:lang w:eastAsia="zh-CN"/>
        </w:rPr>
        <w:t>. There are some open issue</w:t>
      </w:r>
      <w:r w:rsidR="00A04D3A">
        <w:rPr>
          <w:rFonts w:eastAsiaTheme="minorEastAsia"/>
          <w:lang w:eastAsia="zh-CN"/>
        </w:rPr>
        <w:t>s</w:t>
      </w:r>
      <w:r>
        <w:rPr>
          <w:rFonts w:eastAsiaTheme="minorEastAsia"/>
          <w:lang w:eastAsia="zh-CN"/>
        </w:rPr>
        <w:t xml:space="preserve"> </w:t>
      </w:r>
      <w:r w:rsidR="00F47E83">
        <w:rPr>
          <w:rFonts w:eastAsiaTheme="minorEastAsia"/>
          <w:lang w:eastAsia="zh-CN"/>
        </w:rPr>
        <w:t xml:space="preserve">in the </w:t>
      </w:r>
      <w:proofErr w:type="gramStart"/>
      <w:r w:rsidR="00F47E83">
        <w:rPr>
          <w:rFonts w:eastAsiaTheme="minorEastAsia"/>
          <w:lang w:eastAsia="zh-CN"/>
        </w:rPr>
        <w:t>WF[</w:t>
      </w:r>
      <w:proofErr w:type="gramEnd"/>
      <w:r w:rsidR="00F47E83">
        <w:rPr>
          <w:rFonts w:eastAsiaTheme="minorEastAsia"/>
          <w:lang w:eastAsia="zh-CN"/>
        </w:rPr>
        <w:t xml:space="preserve">1] </w:t>
      </w:r>
      <w:r w:rsidR="00A04D3A">
        <w:rPr>
          <w:rFonts w:eastAsiaTheme="minorEastAsia"/>
          <w:lang w:eastAsia="zh-CN"/>
        </w:rPr>
        <w:t>that</w:t>
      </w:r>
      <w:r w:rsidR="00F47E83">
        <w:rPr>
          <w:rFonts w:eastAsiaTheme="minorEastAsia"/>
          <w:lang w:eastAsia="zh-CN"/>
        </w:rPr>
        <w:t xml:space="preserve"> need to be further discuss</w:t>
      </w:r>
      <w:r w:rsidR="00A04D3A">
        <w:rPr>
          <w:rFonts w:eastAsiaTheme="minorEastAsia"/>
          <w:lang w:eastAsia="zh-CN"/>
        </w:rPr>
        <w:t>ed</w:t>
      </w:r>
      <w:r w:rsidR="00F47E83">
        <w:rPr>
          <w:rFonts w:eastAsiaTheme="minorEastAsia"/>
          <w:lang w:eastAsia="zh-CN"/>
        </w:rPr>
        <w:t xml:space="preserve">. The following content are captured from the </w:t>
      </w:r>
      <w:proofErr w:type="gramStart"/>
      <w:r w:rsidR="00F47E83">
        <w:rPr>
          <w:rFonts w:eastAsiaTheme="minorEastAsia"/>
          <w:lang w:eastAsia="zh-CN"/>
        </w:rPr>
        <w:t>WF[</w:t>
      </w:r>
      <w:proofErr w:type="gramEnd"/>
      <w:r w:rsidR="00F47E83">
        <w:rPr>
          <w:rFonts w:eastAsiaTheme="minorEastAsia"/>
          <w:lang w:eastAsia="zh-CN"/>
        </w:rPr>
        <w:t>1].</w:t>
      </w:r>
    </w:p>
    <w:tbl>
      <w:tblPr>
        <w:tblStyle w:val="aa"/>
        <w:tblW w:w="0" w:type="auto"/>
        <w:tblLook w:val="04A0" w:firstRow="1" w:lastRow="0" w:firstColumn="1" w:lastColumn="0" w:noHBand="0" w:noVBand="1"/>
      </w:tblPr>
      <w:tblGrid>
        <w:gridCol w:w="9561"/>
      </w:tblGrid>
      <w:tr w:rsidR="00F47E83" w14:paraId="4C4AA15B" w14:textId="77777777" w:rsidTr="00F47E83">
        <w:tc>
          <w:tcPr>
            <w:tcW w:w="9561" w:type="dxa"/>
          </w:tcPr>
          <w:p w14:paraId="238BDA90" w14:textId="77777777" w:rsidR="00F47E83" w:rsidRPr="00556196" w:rsidRDefault="00F47E83" w:rsidP="00F47E83">
            <w:pPr>
              <w:snapToGrid w:val="0"/>
              <w:spacing w:after="120"/>
              <w:rPr>
                <w:rFonts w:eastAsia="Malgun Gothic"/>
                <w:b/>
                <w:sz w:val="21"/>
                <w:szCs w:val="21"/>
                <w:u w:val="single"/>
              </w:rPr>
            </w:pPr>
            <w:r w:rsidRPr="00556196">
              <w:rPr>
                <w:rFonts w:eastAsia="Malgun Gothic"/>
                <w:b/>
                <w:sz w:val="21"/>
                <w:szCs w:val="21"/>
                <w:u w:val="single"/>
              </w:rPr>
              <w:t>Issue 2-1-2: LT5 for 2Rx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474C94D6" w14:textId="77777777" w:rsidR="00F47E83" w:rsidRPr="00556196" w:rsidRDefault="00F47E83" w:rsidP="00F47E83">
            <w:pPr>
              <w:tabs>
                <w:tab w:val="left" w:pos="1440"/>
              </w:tabs>
              <w:snapToGrid w:val="0"/>
              <w:spacing w:after="120"/>
              <w:rPr>
                <w:color w:val="000000"/>
                <w:sz w:val="21"/>
                <w:szCs w:val="21"/>
                <w:highlight w:val="green"/>
              </w:rPr>
            </w:pPr>
            <w:r w:rsidRPr="00556196">
              <w:rPr>
                <w:color w:val="000000"/>
                <w:sz w:val="21"/>
                <w:szCs w:val="21"/>
                <w:highlight w:val="green"/>
              </w:rPr>
              <w:t>Agreement:</w:t>
            </w:r>
          </w:p>
          <w:p w14:paraId="5FF6BD5E" w14:textId="77777777" w:rsidR="00F47E83" w:rsidRPr="00BA7F3F" w:rsidRDefault="00F47E83" w:rsidP="00F47E83">
            <w:pPr>
              <w:numPr>
                <w:ilvl w:val="0"/>
                <w:numId w:val="22"/>
              </w:numPr>
              <w:overflowPunct w:val="0"/>
              <w:autoSpaceDE w:val="0"/>
              <w:autoSpaceDN w:val="0"/>
              <w:adjustRightInd w:val="0"/>
              <w:snapToGrid w:val="0"/>
              <w:spacing w:after="120"/>
              <w:rPr>
                <w:color w:val="000000"/>
                <w:sz w:val="21"/>
                <w:szCs w:val="21"/>
              </w:rPr>
            </w:pPr>
            <w:r w:rsidRPr="00BA7F3F">
              <w:rPr>
                <w:color w:val="000000"/>
                <w:sz w:val="21"/>
                <w:szCs w:val="21"/>
              </w:rPr>
              <w:t>The existing LT5 requirements for non-</w:t>
            </w:r>
            <w:proofErr w:type="spellStart"/>
            <w:r w:rsidRPr="00BA7F3F">
              <w:rPr>
                <w:color w:val="000000"/>
                <w:sz w:val="21"/>
                <w:szCs w:val="21"/>
              </w:rPr>
              <w:t>RedCap</w:t>
            </w:r>
            <w:proofErr w:type="spellEnd"/>
            <w:r w:rsidRPr="00BA7F3F">
              <w:rPr>
                <w:color w:val="000000"/>
                <w:sz w:val="21"/>
                <w:szCs w:val="21"/>
              </w:rPr>
              <w:t xml:space="preserve"> UE can be directly reused for 2Rx (e)</w:t>
            </w:r>
            <w:proofErr w:type="spellStart"/>
            <w:r w:rsidRPr="00BA7F3F">
              <w:rPr>
                <w:color w:val="000000"/>
                <w:sz w:val="21"/>
                <w:szCs w:val="21"/>
              </w:rPr>
              <w:t>RedCap</w:t>
            </w:r>
            <w:proofErr w:type="spellEnd"/>
            <w:r w:rsidRPr="00BA7F3F">
              <w:rPr>
                <w:color w:val="000000"/>
                <w:sz w:val="21"/>
                <w:szCs w:val="21"/>
              </w:rPr>
              <w:t xml:space="preserve"> UE with full-duplex FDD, TDD modes.</w:t>
            </w:r>
          </w:p>
          <w:p w14:paraId="17CBA102" w14:textId="77777777" w:rsidR="00F47E83" w:rsidRPr="00BA7F3F" w:rsidRDefault="00F47E83" w:rsidP="00F47E83">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Handover</w:t>
            </w:r>
          </w:p>
          <w:p w14:paraId="79EC85BE" w14:textId="77777777" w:rsidR="00F47E83" w:rsidRPr="00BA7F3F" w:rsidRDefault="00F47E83" w:rsidP="00F47E83">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RLM/BFD</w:t>
            </w:r>
          </w:p>
          <w:p w14:paraId="01D3B6D3" w14:textId="77777777" w:rsidR="00F47E83" w:rsidRPr="00BA7F3F" w:rsidRDefault="00F47E83" w:rsidP="00F47E83">
            <w:pPr>
              <w:numPr>
                <w:ilvl w:val="1"/>
                <w:numId w:val="22"/>
              </w:numPr>
              <w:overflowPunct w:val="0"/>
              <w:autoSpaceDE w:val="0"/>
              <w:autoSpaceDN w:val="0"/>
              <w:adjustRightInd w:val="0"/>
              <w:snapToGrid w:val="0"/>
              <w:spacing w:after="120"/>
              <w:rPr>
                <w:color w:val="000000"/>
                <w:sz w:val="21"/>
                <w:szCs w:val="21"/>
              </w:rPr>
            </w:pPr>
            <w:r w:rsidRPr="00BA7F3F">
              <w:rPr>
                <w:color w:val="000000"/>
                <w:sz w:val="21"/>
                <w:szCs w:val="21"/>
              </w:rPr>
              <w:t>Intra-frequency/Inter-frequency measurement</w:t>
            </w:r>
          </w:p>
          <w:p w14:paraId="0B90C7B8" w14:textId="71B3B3B0" w:rsidR="00F47E83" w:rsidRPr="00F47E83" w:rsidRDefault="00F47E83" w:rsidP="00F47E83">
            <w:pPr>
              <w:numPr>
                <w:ilvl w:val="0"/>
                <w:numId w:val="22"/>
              </w:numPr>
              <w:overflowPunct w:val="0"/>
              <w:autoSpaceDE w:val="0"/>
              <w:autoSpaceDN w:val="0"/>
              <w:adjustRightInd w:val="0"/>
              <w:snapToGrid w:val="0"/>
              <w:spacing w:after="120"/>
              <w:rPr>
                <w:color w:val="000000"/>
                <w:sz w:val="21"/>
                <w:szCs w:val="21"/>
                <w:highlight w:val="yellow"/>
              </w:rPr>
            </w:pPr>
            <w:r w:rsidRPr="000D0C2E">
              <w:rPr>
                <w:color w:val="000000"/>
                <w:sz w:val="21"/>
                <w:szCs w:val="21"/>
                <w:highlight w:val="yellow"/>
              </w:rPr>
              <w:t>Further check for HD-FDD</w:t>
            </w:r>
          </w:p>
        </w:tc>
      </w:tr>
    </w:tbl>
    <w:p w14:paraId="5384C728" w14:textId="4946A4C1" w:rsidR="00F47E83" w:rsidRDefault="00F47E83" w:rsidP="003046AE">
      <w:pPr>
        <w:jc w:val="both"/>
        <w:rPr>
          <w:rFonts w:eastAsiaTheme="minorEastAsia"/>
          <w:lang w:eastAsia="zh-CN"/>
        </w:rPr>
      </w:pPr>
    </w:p>
    <w:p w14:paraId="72EB8926" w14:textId="5AC7AB48" w:rsidR="00A04D3A" w:rsidRPr="00A04D3A" w:rsidRDefault="00A04D3A" w:rsidP="00A04D3A">
      <w:pPr>
        <w:jc w:val="both"/>
        <w:rPr>
          <w:rFonts w:eastAsiaTheme="minorEastAsia"/>
          <w:lang w:eastAsia="zh-CN"/>
        </w:rPr>
      </w:pPr>
      <w:r w:rsidRPr="00A04D3A">
        <w:rPr>
          <w:rFonts w:eastAsiaTheme="minorEastAsia"/>
          <w:lang w:eastAsia="zh-CN"/>
        </w:rPr>
        <w:t>To determine how to enable the HD‑FDD mode on a Release‑19</w:t>
      </w:r>
      <w:r>
        <w:rPr>
          <w:rFonts w:eastAsiaTheme="minorEastAsia"/>
          <w:lang w:eastAsia="zh-CN"/>
        </w:rPr>
        <w:t xml:space="preserve"> (e)</w:t>
      </w:r>
      <w:proofErr w:type="spellStart"/>
      <w:r>
        <w:rPr>
          <w:rFonts w:eastAsiaTheme="minorEastAsia"/>
          <w:lang w:eastAsia="zh-CN"/>
        </w:rPr>
        <w:t>RedCap</w:t>
      </w:r>
      <w:proofErr w:type="spellEnd"/>
      <w:r w:rsidRPr="00A04D3A">
        <w:rPr>
          <w:rFonts w:eastAsiaTheme="minorEastAsia"/>
          <w:lang w:eastAsia="zh-CN"/>
        </w:rPr>
        <w:t xml:space="preserve"> UE, we should first analyse how the feature was implemented in the Release‑17 HD‑FDD</w:t>
      </w:r>
      <w:r>
        <w:rPr>
          <w:rFonts w:eastAsiaTheme="minorEastAsia"/>
          <w:lang w:eastAsia="zh-CN"/>
        </w:rPr>
        <w:t xml:space="preserve"> (e)</w:t>
      </w:r>
      <w:proofErr w:type="spellStart"/>
      <w:r>
        <w:rPr>
          <w:rFonts w:eastAsiaTheme="minorEastAsia"/>
          <w:lang w:eastAsia="zh-CN"/>
        </w:rPr>
        <w:t>RedCap</w:t>
      </w:r>
      <w:proofErr w:type="spellEnd"/>
      <w:r w:rsidRPr="00A04D3A">
        <w:rPr>
          <w:rFonts w:eastAsiaTheme="minorEastAsia"/>
          <w:lang w:eastAsia="zh-CN"/>
        </w:rPr>
        <w:t xml:space="preserve"> UE. The Release‑17 RRM enhancement introduced the</w:t>
      </w:r>
      <w:r>
        <w:rPr>
          <w:rFonts w:eastAsiaTheme="minorEastAsia"/>
          <w:lang w:eastAsia="zh-CN"/>
        </w:rPr>
        <w:t xml:space="preserve"> (e)</w:t>
      </w:r>
      <w:proofErr w:type="spellStart"/>
      <w:r>
        <w:rPr>
          <w:rFonts w:eastAsiaTheme="minorEastAsia"/>
          <w:lang w:eastAsia="zh-CN"/>
        </w:rPr>
        <w:t>RedCap</w:t>
      </w:r>
      <w:proofErr w:type="spellEnd"/>
      <w:r w:rsidRPr="00A04D3A">
        <w:rPr>
          <w:rFonts w:eastAsiaTheme="minorEastAsia"/>
          <w:lang w:eastAsia="zh-CN"/>
        </w:rPr>
        <w:t xml:space="preserve"> UE, which supports both FDD and HD‑FDD modes. While the standard FDD mode presents no problems, the HD‑FDD mode may be subject to certain limitations.</w:t>
      </w:r>
    </w:p>
    <w:p w14:paraId="362B60FF" w14:textId="3D131EE0" w:rsidR="00A04D3A" w:rsidRDefault="00A04D3A" w:rsidP="003046AE">
      <w:pPr>
        <w:jc w:val="both"/>
        <w:rPr>
          <w:rFonts w:eastAsiaTheme="minorEastAsia"/>
          <w:lang w:eastAsia="zh-CN"/>
        </w:rPr>
      </w:pPr>
      <w:r>
        <w:rPr>
          <w:rFonts w:eastAsiaTheme="minorEastAsia"/>
          <w:lang w:eastAsia="zh-CN"/>
        </w:rPr>
        <w:t>The Rel-17 (e)</w:t>
      </w:r>
      <w:proofErr w:type="spellStart"/>
      <w:r>
        <w:rPr>
          <w:rFonts w:eastAsiaTheme="minorEastAsia"/>
          <w:lang w:eastAsia="zh-CN"/>
        </w:rPr>
        <w:t>RedCap</w:t>
      </w:r>
      <w:proofErr w:type="spellEnd"/>
      <w:r>
        <w:rPr>
          <w:rFonts w:eastAsiaTheme="minorEastAsia"/>
          <w:lang w:eastAsia="zh-CN"/>
        </w:rPr>
        <w:t xml:space="preserve"> UE HD-FDD mode supports the following additional conditions compared with FDD mode:</w:t>
      </w:r>
    </w:p>
    <w:p w14:paraId="37E6D19C" w14:textId="77777777" w:rsidR="00A04D3A" w:rsidRPr="00A04D3A" w:rsidRDefault="00A04D3A" w:rsidP="00A04D3A">
      <w:pPr>
        <w:pStyle w:val="a8"/>
        <w:numPr>
          <w:ilvl w:val="0"/>
          <w:numId w:val="24"/>
        </w:numPr>
        <w:ind w:firstLineChars="0"/>
        <w:jc w:val="both"/>
        <w:rPr>
          <w:rFonts w:eastAsiaTheme="minorEastAsia"/>
          <w:lang w:eastAsia="zh-CN"/>
        </w:rPr>
      </w:pPr>
      <w:r w:rsidRPr="00A04D3A">
        <w:rPr>
          <w:rFonts w:eastAsiaTheme="minorEastAsia"/>
          <w:lang w:eastAsia="zh-CN"/>
        </w:rPr>
        <w:t xml:space="preserve">SSB is available at the UE once every SMTC period during </w:t>
      </w:r>
      <w:proofErr w:type="spellStart"/>
      <w:r w:rsidRPr="00A04D3A">
        <w:rPr>
          <w:rFonts w:eastAsiaTheme="minorEastAsia"/>
          <w:lang w:eastAsia="zh-CN"/>
        </w:rPr>
        <w:t>Tsearch</w:t>
      </w:r>
      <w:proofErr w:type="spellEnd"/>
    </w:p>
    <w:p w14:paraId="2D042710" w14:textId="77777777" w:rsidR="00A04D3A" w:rsidRPr="00A04D3A" w:rsidRDefault="00A04D3A" w:rsidP="00A04D3A">
      <w:pPr>
        <w:pStyle w:val="a8"/>
        <w:numPr>
          <w:ilvl w:val="0"/>
          <w:numId w:val="24"/>
        </w:numPr>
        <w:ind w:firstLineChars="0"/>
        <w:jc w:val="both"/>
        <w:rPr>
          <w:rFonts w:eastAsiaTheme="minorEastAsia"/>
          <w:lang w:eastAsia="zh-CN"/>
        </w:rPr>
      </w:pPr>
      <w:r w:rsidRPr="00A04D3A">
        <w:rPr>
          <w:rFonts w:eastAsiaTheme="minorEastAsia"/>
          <w:lang w:eastAsia="zh-CN"/>
        </w:rPr>
        <w:t>One SSB is available during T</w:t>
      </w:r>
      <w:r w:rsidRPr="00A04D3A">
        <w:rPr>
          <w:rFonts w:eastAsiaTheme="minorEastAsia"/>
          <w:vertAlign w:val="subscript"/>
          <w:lang w:eastAsia="zh-CN"/>
        </w:rPr>
        <w:t>∆</w:t>
      </w:r>
    </w:p>
    <w:p w14:paraId="1D6F9DF6" w14:textId="3359CE63" w:rsidR="00A04D3A" w:rsidRDefault="00A04D3A" w:rsidP="00A04D3A">
      <w:pPr>
        <w:pStyle w:val="a8"/>
        <w:numPr>
          <w:ilvl w:val="0"/>
          <w:numId w:val="24"/>
        </w:numPr>
        <w:ind w:firstLineChars="0"/>
        <w:jc w:val="both"/>
        <w:rPr>
          <w:rFonts w:eastAsiaTheme="minorEastAsia"/>
          <w:lang w:eastAsia="zh-CN"/>
        </w:rPr>
      </w:pPr>
      <w:r w:rsidRPr="00A04D3A">
        <w:rPr>
          <w:rFonts w:eastAsiaTheme="minorEastAsia"/>
          <w:lang w:eastAsia="zh-CN"/>
        </w:rPr>
        <w:t>One SSB is available during T</w:t>
      </w:r>
      <w:r w:rsidRPr="00A04D3A">
        <w:rPr>
          <w:rFonts w:eastAsiaTheme="minorEastAsia"/>
          <w:vertAlign w:val="subscript"/>
          <w:lang w:eastAsia="zh-CN"/>
        </w:rPr>
        <w:t>IU</w:t>
      </w:r>
      <w:r w:rsidRPr="00A04D3A">
        <w:rPr>
          <w:rFonts w:eastAsiaTheme="minorEastAsia"/>
          <w:lang w:eastAsia="zh-CN"/>
        </w:rPr>
        <w:t>.</w:t>
      </w:r>
    </w:p>
    <w:p w14:paraId="174F77F2" w14:textId="7F987D2E" w:rsidR="00A04D3A" w:rsidRPr="00A04D3A" w:rsidRDefault="00A04D3A" w:rsidP="00E62259">
      <w:pPr>
        <w:pStyle w:val="a8"/>
        <w:numPr>
          <w:ilvl w:val="0"/>
          <w:numId w:val="24"/>
        </w:numPr>
        <w:ind w:firstLineChars="0"/>
        <w:jc w:val="both"/>
        <w:rPr>
          <w:rFonts w:eastAsiaTheme="minorEastAsia"/>
          <w:lang w:eastAsia="zh-CN"/>
        </w:rPr>
      </w:pPr>
      <w:r w:rsidRPr="00A04D3A">
        <w:rPr>
          <w:rFonts w:eastAsiaTheme="minorEastAsia"/>
          <w:lang w:eastAsia="zh-CN"/>
        </w:rPr>
        <w:t>The HD-FDD UE shall meet the RRC connection release with redirection requirements</w:t>
      </w:r>
      <w:r>
        <w:rPr>
          <w:rFonts w:eastAsiaTheme="minorEastAsia"/>
          <w:lang w:eastAsia="zh-CN"/>
        </w:rPr>
        <w:t xml:space="preserve">: </w:t>
      </w:r>
      <w:r w:rsidRPr="00A04D3A">
        <w:rPr>
          <w:rFonts w:eastAsiaTheme="minorEastAsia"/>
          <w:lang w:eastAsia="zh-CN"/>
        </w:rPr>
        <w:t xml:space="preserve">SSB is available at the UE once every SMTC period during </w:t>
      </w:r>
      <w:proofErr w:type="spellStart"/>
      <w:r w:rsidRPr="00A04D3A">
        <w:rPr>
          <w:rFonts w:eastAsiaTheme="minorEastAsia"/>
          <w:lang w:eastAsia="zh-CN"/>
        </w:rPr>
        <w:t>Tsearch</w:t>
      </w:r>
      <w:proofErr w:type="spellEnd"/>
      <w:r w:rsidRPr="00A04D3A">
        <w:rPr>
          <w:rFonts w:eastAsiaTheme="minorEastAsia"/>
          <w:lang w:eastAsia="zh-CN"/>
        </w:rPr>
        <w:t>.</w:t>
      </w:r>
    </w:p>
    <w:p w14:paraId="0F1249A1" w14:textId="12BC62CB" w:rsidR="00A04D3A" w:rsidRDefault="00A04D3A" w:rsidP="00A04D3A">
      <w:pPr>
        <w:jc w:val="both"/>
        <w:rPr>
          <w:rFonts w:eastAsiaTheme="minorEastAsia"/>
          <w:lang w:eastAsia="zh-CN"/>
        </w:rPr>
      </w:pPr>
      <w:r>
        <w:rPr>
          <w:rFonts w:eastAsiaTheme="minorEastAsia"/>
          <w:lang w:eastAsia="zh-CN"/>
        </w:rPr>
        <w:t>According to the above-listed elements, in our view, there is no impact on the applicability of less the 5MHz requirement on the (e)</w:t>
      </w:r>
      <w:proofErr w:type="spellStart"/>
      <w:r>
        <w:rPr>
          <w:rFonts w:eastAsiaTheme="minorEastAsia"/>
          <w:lang w:eastAsia="zh-CN"/>
        </w:rPr>
        <w:t>RedCap</w:t>
      </w:r>
      <w:proofErr w:type="spellEnd"/>
      <w:r>
        <w:rPr>
          <w:rFonts w:eastAsiaTheme="minorEastAsia"/>
          <w:lang w:eastAsia="zh-CN"/>
        </w:rPr>
        <w:t xml:space="preserve"> HD-FDD UE.</w:t>
      </w:r>
    </w:p>
    <w:p w14:paraId="24D476E9" w14:textId="559C3E9F" w:rsidR="00A04D3A" w:rsidRPr="00A04D3A" w:rsidRDefault="00A04D3A" w:rsidP="00A04D3A">
      <w:pPr>
        <w:tabs>
          <w:tab w:val="left" w:pos="2005"/>
        </w:tabs>
        <w:jc w:val="both"/>
        <w:rPr>
          <w:rFonts w:eastAsiaTheme="minorEastAsia"/>
          <w:b/>
          <w:bCs/>
          <w:lang w:eastAsia="zh-CN"/>
        </w:rPr>
      </w:pPr>
      <w:r w:rsidRPr="00A04D3A">
        <w:rPr>
          <w:rFonts w:eastAsiaTheme="minorEastAsia" w:hint="eastAsia"/>
          <w:b/>
          <w:bCs/>
          <w:lang w:eastAsia="zh-CN"/>
        </w:rPr>
        <w:t>P</w:t>
      </w:r>
      <w:r w:rsidRPr="00A04D3A">
        <w:rPr>
          <w:rFonts w:eastAsiaTheme="minorEastAsia"/>
          <w:b/>
          <w:bCs/>
          <w:lang w:eastAsia="zh-CN"/>
        </w:rPr>
        <w:t xml:space="preserve">roposal </w:t>
      </w:r>
      <w:r w:rsidR="003A184E">
        <w:rPr>
          <w:rFonts w:eastAsiaTheme="minorEastAsia"/>
          <w:b/>
          <w:bCs/>
          <w:lang w:eastAsia="zh-CN"/>
        </w:rPr>
        <w:t>3</w:t>
      </w:r>
      <w:r w:rsidRPr="00A04D3A">
        <w:rPr>
          <w:rFonts w:eastAsiaTheme="minorEastAsia"/>
          <w:b/>
          <w:bCs/>
          <w:lang w:eastAsia="zh-CN"/>
        </w:rPr>
        <w:t>: The existing LT5 requirements for non-</w:t>
      </w:r>
      <w:proofErr w:type="spellStart"/>
      <w:r w:rsidRPr="00A04D3A">
        <w:rPr>
          <w:rFonts w:eastAsiaTheme="minorEastAsia"/>
          <w:b/>
          <w:bCs/>
          <w:lang w:eastAsia="zh-CN"/>
        </w:rPr>
        <w:t>RedCap</w:t>
      </w:r>
      <w:proofErr w:type="spellEnd"/>
      <w:r w:rsidRPr="00A04D3A">
        <w:rPr>
          <w:rFonts w:eastAsiaTheme="minorEastAsia"/>
          <w:b/>
          <w:bCs/>
          <w:lang w:eastAsia="zh-CN"/>
        </w:rPr>
        <w:t xml:space="preserve"> UE can be directly reused for 2Rx (e)</w:t>
      </w:r>
      <w:proofErr w:type="spellStart"/>
      <w:r w:rsidRPr="00A04D3A">
        <w:rPr>
          <w:rFonts w:eastAsiaTheme="minorEastAsia"/>
          <w:b/>
          <w:bCs/>
          <w:lang w:eastAsia="zh-CN"/>
        </w:rPr>
        <w:t>RedCap</w:t>
      </w:r>
      <w:proofErr w:type="spellEnd"/>
      <w:r w:rsidRPr="00A04D3A">
        <w:rPr>
          <w:rFonts w:eastAsiaTheme="minorEastAsia"/>
          <w:b/>
          <w:bCs/>
          <w:lang w:eastAsia="zh-CN"/>
        </w:rPr>
        <w:t xml:space="preserve"> U</w:t>
      </w:r>
      <w:r>
        <w:rPr>
          <w:rFonts w:eastAsiaTheme="minorEastAsia"/>
          <w:b/>
          <w:bCs/>
          <w:lang w:eastAsia="zh-CN"/>
        </w:rPr>
        <w:t xml:space="preserve">E </w:t>
      </w:r>
      <w:r w:rsidRPr="00A04D3A">
        <w:rPr>
          <w:rFonts w:eastAsiaTheme="minorEastAsia"/>
          <w:b/>
          <w:bCs/>
          <w:lang w:eastAsia="zh-CN"/>
        </w:rPr>
        <w:t>with HD-FDD.</w:t>
      </w:r>
    </w:p>
    <w:p w14:paraId="39674173" w14:textId="5C357712" w:rsidR="00A04D3A" w:rsidRDefault="00A04D3A" w:rsidP="00A04D3A">
      <w:pPr>
        <w:jc w:val="both"/>
        <w:rPr>
          <w:rFonts w:eastAsiaTheme="minorEastAsia"/>
          <w:lang w:eastAsia="zh-CN"/>
        </w:rPr>
      </w:pPr>
    </w:p>
    <w:p w14:paraId="7E974561" w14:textId="1E041875" w:rsidR="001D0D8C" w:rsidRDefault="001D0D8C" w:rsidP="00A04D3A">
      <w:pPr>
        <w:jc w:val="both"/>
        <w:rPr>
          <w:b/>
          <w:sz w:val="24"/>
          <w:lang w:val="en-US"/>
        </w:rPr>
      </w:pPr>
      <w:r>
        <w:rPr>
          <w:b/>
          <w:sz w:val="24"/>
          <w:lang w:val="en-US"/>
        </w:rPr>
        <w:t>C</w:t>
      </w:r>
      <w:r w:rsidRPr="001D0D8C">
        <w:rPr>
          <w:b/>
          <w:sz w:val="24"/>
          <w:lang w:val="en-US"/>
        </w:rPr>
        <w:t>overage equivalence</w:t>
      </w:r>
    </w:p>
    <w:p w14:paraId="3782FE96" w14:textId="05393447" w:rsidR="007B5C93" w:rsidRDefault="007B5C93" w:rsidP="00A04D3A">
      <w:pPr>
        <w:jc w:val="both"/>
        <w:rPr>
          <w:rFonts w:eastAsiaTheme="minorEastAsia"/>
          <w:lang w:eastAsia="zh-CN"/>
        </w:rPr>
      </w:pPr>
      <w:r>
        <w:rPr>
          <w:rFonts w:eastAsiaTheme="minorEastAsia" w:hint="eastAsia"/>
          <w:lang w:eastAsia="zh-CN"/>
        </w:rPr>
        <w:t>A</w:t>
      </w:r>
      <w:r>
        <w:rPr>
          <w:rFonts w:eastAsiaTheme="minorEastAsia"/>
          <w:lang w:eastAsia="zh-CN"/>
        </w:rPr>
        <w:t xml:space="preserve">bout the </w:t>
      </w:r>
      <w:r w:rsidRPr="00A04D3A">
        <w:rPr>
          <w:rFonts w:eastAsiaTheme="minorEastAsia"/>
          <w:lang w:eastAsia="zh-CN"/>
        </w:rPr>
        <w:t>(e)</w:t>
      </w:r>
      <w:proofErr w:type="spellStart"/>
      <w:r>
        <w:rPr>
          <w:rFonts w:eastAsiaTheme="minorEastAsia"/>
          <w:lang w:eastAsia="zh-CN"/>
        </w:rPr>
        <w:t>RedCap</w:t>
      </w:r>
      <w:proofErr w:type="spellEnd"/>
      <w:r>
        <w:rPr>
          <w:rFonts w:eastAsiaTheme="minorEastAsia"/>
          <w:lang w:eastAsia="zh-CN"/>
        </w:rPr>
        <w:t xml:space="preserve"> UE coverage equivalence and RLM requirement, the last meeting has agreed to further discuss. The following content is captured from the </w:t>
      </w:r>
      <w:proofErr w:type="gramStart"/>
      <w:r>
        <w:rPr>
          <w:rFonts w:eastAsiaTheme="minorEastAsia"/>
          <w:lang w:eastAsia="zh-CN"/>
        </w:rPr>
        <w:t>WF[</w:t>
      </w:r>
      <w:proofErr w:type="gramEnd"/>
      <w:r>
        <w:rPr>
          <w:rFonts w:eastAsiaTheme="minorEastAsia"/>
          <w:lang w:eastAsia="zh-CN"/>
        </w:rPr>
        <w:t>1].</w:t>
      </w:r>
    </w:p>
    <w:tbl>
      <w:tblPr>
        <w:tblStyle w:val="aa"/>
        <w:tblW w:w="0" w:type="auto"/>
        <w:tblLook w:val="04A0" w:firstRow="1" w:lastRow="0" w:firstColumn="1" w:lastColumn="0" w:noHBand="0" w:noVBand="1"/>
      </w:tblPr>
      <w:tblGrid>
        <w:gridCol w:w="9561"/>
      </w:tblGrid>
      <w:tr w:rsidR="007B5C93" w14:paraId="19D9E915" w14:textId="77777777" w:rsidTr="007B5C93">
        <w:tc>
          <w:tcPr>
            <w:tcW w:w="9561" w:type="dxa"/>
          </w:tcPr>
          <w:p w14:paraId="1594A1B1" w14:textId="77777777" w:rsidR="007B5C93" w:rsidRPr="00556196" w:rsidRDefault="007B5C93" w:rsidP="007B5C93">
            <w:pPr>
              <w:snapToGrid w:val="0"/>
              <w:spacing w:after="120"/>
              <w:rPr>
                <w:rFonts w:eastAsia="Malgun Gothic"/>
                <w:b/>
                <w:sz w:val="21"/>
                <w:szCs w:val="21"/>
                <w:u w:val="single"/>
              </w:rPr>
            </w:pPr>
            <w:r w:rsidRPr="00556196">
              <w:rPr>
                <w:rFonts w:eastAsia="Malgun Gothic"/>
                <w:b/>
                <w:sz w:val="21"/>
                <w:szCs w:val="21"/>
                <w:u w:val="single"/>
              </w:rPr>
              <w:lastRenderedPageBreak/>
              <w:t>Issue 2-1-4: RLM/BFD impact of LT5 for 1Rx (e)</w:t>
            </w:r>
            <w:proofErr w:type="spellStart"/>
            <w:r w:rsidRPr="00556196">
              <w:rPr>
                <w:rFonts w:eastAsia="Malgun Gothic"/>
                <w:b/>
                <w:sz w:val="21"/>
                <w:szCs w:val="21"/>
                <w:u w:val="single"/>
              </w:rPr>
              <w:t>RedCap</w:t>
            </w:r>
            <w:proofErr w:type="spellEnd"/>
            <w:r w:rsidRPr="00556196">
              <w:rPr>
                <w:rFonts w:eastAsia="Malgun Gothic"/>
                <w:b/>
                <w:sz w:val="21"/>
                <w:szCs w:val="21"/>
                <w:u w:val="single"/>
              </w:rPr>
              <w:t xml:space="preserve"> UE</w:t>
            </w:r>
          </w:p>
          <w:p w14:paraId="020BB0B6" w14:textId="77777777" w:rsidR="007B5C93" w:rsidRPr="00556196" w:rsidRDefault="007B5C93" w:rsidP="007B5C93">
            <w:pPr>
              <w:snapToGrid w:val="0"/>
              <w:spacing w:after="120"/>
              <w:textAlignment w:val="baseline"/>
              <w:rPr>
                <w:rFonts w:eastAsia="等线"/>
                <w:sz w:val="21"/>
                <w:szCs w:val="21"/>
                <w:highlight w:val="green"/>
              </w:rPr>
            </w:pPr>
            <w:r w:rsidRPr="00556196">
              <w:rPr>
                <w:rFonts w:eastAsia="等线"/>
                <w:sz w:val="21"/>
                <w:szCs w:val="21"/>
                <w:highlight w:val="green"/>
              </w:rPr>
              <w:t xml:space="preserve">Agreement: </w:t>
            </w:r>
          </w:p>
          <w:p w14:paraId="63283DDB" w14:textId="515CEBB8" w:rsidR="007B5C93" w:rsidRPr="007B5C93" w:rsidRDefault="007B5C93" w:rsidP="007B5C93">
            <w:pPr>
              <w:snapToGrid w:val="0"/>
              <w:spacing w:after="120"/>
              <w:textAlignment w:val="baseline"/>
              <w:rPr>
                <w:rFonts w:eastAsia="等线"/>
                <w:sz w:val="21"/>
                <w:szCs w:val="21"/>
              </w:rPr>
            </w:pPr>
            <w:r w:rsidRPr="00486C93">
              <w:rPr>
                <w:rFonts w:eastAsia="等线"/>
                <w:sz w:val="21"/>
                <w:szCs w:val="21"/>
              </w:rPr>
              <w:t xml:space="preserve">For discussing the PDCCH hypothetical parameters, RAN4 discuss whether it is feasible to target </w:t>
            </w:r>
            <w:r w:rsidRPr="00486C93">
              <w:rPr>
                <w:rFonts w:eastAsia="Malgun Gothic"/>
                <w:sz w:val="21"/>
                <w:szCs w:val="21"/>
              </w:rPr>
              <w:t xml:space="preserve">on coverage equivalence between 1Rx and 2Rx </w:t>
            </w:r>
            <w:proofErr w:type="spellStart"/>
            <w:r w:rsidRPr="00486C93">
              <w:rPr>
                <w:rFonts w:eastAsia="Malgun Gothic"/>
                <w:sz w:val="21"/>
                <w:szCs w:val="21"/>
              </w:rPr>
              <w:t>RedCap</w:t>
            </w:r>
            <w:proofErr w:type="spellEnd"/>
            <w:r w:rsidRPr="00486C93">
              <w:rPr>
                <w:rFonts w:eastAsia="Malgun Gothic"/>
                <w:sz w:val="21"/>
                <w:szCs w:val="21"/>
              </w:rPr>
              <w:t xml:space="preserve"> UEs.</w:t>
            </w:r>
          </w:p>
        </w:tc>
      </w:tr>
    </w:tbl>
    <w:p w14:paraId="1F2F1F63" w14:textId="77777777" w:rsidR="007B5C93" w:rsidRDefault="007B5C93" w:rsidP="00A04D3A">
      <w:pPr>
        <w:jc w:val="both"/>
        <w:rPr>
          <w:rFonts w:eastAsiaTheme="minorEastAsia"/>
          <w:lang w:eastAsia="zh-CN"/>
        </w:rPr>
      </w:pPr>
    </w:p>
    <w:p w14:paraId="286DC8C3" w14:textId="3ADCCED1" w:rsidR="007B5C93" w:rsidRDefault="007B5C93" w:rsidP="00A04D3A">
      <w:pPr>
        <w:jc w:val="both"/>
        <w:rPr>
          <w:rFonts w:eastAsiaTheme="minorEastAsia"/>
          <w:lang w:eastAsia="zh-CN"/>
        </w:rPr>
      </w:pPr>
      <w:r>
        <w:rPr>
          <w:rFonts w:eastAsiaTheme="minorEastAsia" w:hint="eastAsia"/>
          <w:lang w:eastAsia="zh-CN"/>
        </w:rPr>
        <w:t>T</w:t>
      </w:r>
      <w:r>
        <w:rPr>
          <w:rFonts w:eastAsiaTheme="minorEastAsia"/>
          <w:lang w:eastAsia="zh-CN"/>
        </w:rPr>
        <w:t>o address the coverage equivalence, the aggregation level in the PDCCH transmission parameters</w:t>
      </w:r>
      <w:r w:rsidR="00A71D8A">
        <w:rPr>
          <w:rFonts w:eastAsiaTheme="minorEastAsia"/>
          <w:lang w:eastAsia="zh-CN"/>
        </w:rPr>
        <w:t xml:space="preserve"> is the </w:t>
      </w:r>
      <w:proofErr w:type="spellStart"/>
      <w:r w:rsidR="00A71D8A">
        <w:rPr>
          <w:rFonts w:eastAsiaTheme="minorEastAsia"/>
          <w:lang w:eastAsia="zh-CN"/>
        </w:rPr>
        <w:t>curcial</w:t>
      </w:r>
      <w:proofErr w:type="spellEnd"/>
      <w:r w:rsidR="00A71D8A">
        <w:rPr>
          <w:rFonts w:eastAsiaTheme="minorEastAsia"/>
          <w:lang w:eastAsia="zh-CN"/>
        </w:rPr>
        <w:t xml:space="preserve"> point</w:t>
      </w:r>
      <w:r>
        <w:rPr>
          <w:rFonts w:eastAsiaTheme="minorEastAsia"/>
          <w:lang w:eastAsia="zh-CN"/>
        </w:rPr>
        <w:t>. The following content is captured from TS 38.133</w:t>
      </w:r>
      <w:r w:rsidR="004B5D2F">
        <w:rPr>
          <w:rFonts w:eastAsiaTheme="minorEastAsia"/>
          <w:lang w:eastAsia="zh-CN"/>
        </w:rPr>
        <w:t xml:space="preserve"> V19.2.0[2]</w:t>
      </w:r>
      <w:r>
        <w:rPr>
          <w:rFonts w:eastAsiaTheme="minorEastAsia"/>
          <w:lang w:eastAsia="zh-CN"/>
        </w:rPr>
        <w:t>.</w:t>
      </w:r>
    </w:p>
    <w:tbl>
      <w:tblPr>
        <w:tblStyle w:val="aa"/>
        <w:tblW w:w="0" w:type="auto"/>
        <w:tblLook w:val="04A0" w:firstRow="1" w:lastRow="0" w:firstColumn="1" w:lastColumn="0" w:noHBand="0" w:noVBand="1"/>
      </w:tblPr>
      <w:tblGrid>
        <w:gridCol w:w="9561"/>
      </w:tblGrid>
      <w:tr w:rsidR="007B5C93" w14:paraId="44B15A72" w14:textId="77777777" w:rsidTr="007B5C93">
        <w:tc>
          <w:tcPr>
            <w:tcW w:w="9561" w:type="dxa"/>
          </w:tcPr>
          <w:p w14:paraId="055001B3" w14:textId="6D2971D0" w:rsidR="007B5C93" w:rsidRPr="007B5C93" w:rsidRDefault="007B5C93" w:rsidP="007B5C93">
            <w:pPr>
              <w:jc w:val="both"/>
              <w:rPr>
                <w:rFonts w:eastAsiaTheme="minorEastAsia"/>
                <w:b/>
                <w:bCs/>
                <w:lang w:eastAsia="zh-CN"/>
              </w:rPr>
            </w:pPr>
            <w:r w:rsidRPr="007B5C93">
              <w:rPr>
                <w:rFonts w:eastAsiaTheme="minorEastAsia" w:hint="eastAsia"/>
                <w:b/>
                <w:bCs/>
                <w:lang w:eastAsia="zh-CN"/>
              </w:rPr>
              <w:t>(</w:t>
            </w:r>
            <w:r w:rsidRPr="007B5C93">
              <w:rPr>
                <w:rFonts w:eastAsiaTheme="minorEastAsia"/>
                <w:b/>
                <w:bCs/>
                <w:lang w:eastAsia="zh-CN"/>
              </w:rPr>
              <w:t>e)</w:t>
            </w:r>
            <w:proofErr w:type="spellStart"/>
            <w:r w:rsidRPr="007B5C93">
              <w:rPr>
                <w:rFonts w:eastAsiaTheme="minorEastAsia"/>
                <w:b/>
                <w:bCs/>
                <w:lang w:eastAsia="zh-CN"/>
              </w:rPr>
              <w:t>RedCap</w:t>
            </w:r>
            <w:proofErr w:type="spellEnd"/>
            <w:r w:rsidRPr="007B5C93">
              <w:rPr>
                <w:rFonts w:eastAsiaTheme="minorEastAsia"/>
                <w:b/>
                <w:bCs/>
                <w:lang w:eastAsia="zh-CN"/>
              </w:rPr>
              <w:t xml:space="preserve"> Parameters:</w:t>
            </w:r>
          </w:p>
          <w:p w14:paraId="215D75E5" w14:textId="5E192291" w:rsidR="007B5C93" w:rsidRPr="0019537B" w:rsidRDefault="007B5C93" w:rsidP="007B5C93">
            <w:pPr>
              <w:pStyle w:val="TH"/>
            </w:pPr>
            <w:r w:rsidRPr="0019537B">
              <w:t xml:space="preserve">Table 8.1B.2.1-1: PDCCH transmission parameters for out-of-sync evaluation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49"/>
              <w:gridCol w:w="3338"/>
            </w:tblGrid>
            <w:tr w:rsidR="007B5C93" w:rsidRPr="0019537B" w14:paraId="0CE92ED4" w14:textId="77777777" w:rsidTr="00D1639C">
              <w:trPr>
                <w:jc w:val="center"/>
              </w:trPr>
              <w:tc>
                <w:tcPr>
                  <w:tcW w:w="5949" w:type="dxa"/>
                  <w:shd w:val="clear" w:color="auto" w:fill="auto"/>
                  <w:vAlign w:val="center"/>
                </w:tcPr>
                <w:p w14:paraId="19808B5D" w14:textId="77777777" w:rsidR="007B5C93" w:rsidRPr="0019537B" w:rsidRDefault="007B5C93" w:rsidP="007B5C93">
                  <w:pPr>
                    <w:pStyle w:val="TAH"/>
                  </w:pPr>
                  <w:r w:rsidRPr="0019537B">
                    <w:t>Attribute</w:t>
                  </w:r>
                </w:p>
              </w:tc>
              <w:tc>
                <w:tcPr>
                  <w:tcW w:w="3338" w:type="dxa"/>
                  <w:shd w:val="clear" w:color="auto" w:fill="auto"/>
                  <w:vAlign w:val="center"/>
                </w:tcPr>
                <w:p w14:paraId="736F38F6" w14:textId="77777777" w:rsidR="007B5C93" w:rsidRPr="0019537B" w:rsidRDefault="007B5C93" w:rsidP="007B5C93">
                  <w:pPr>
                    <w:pStyle w:val="TAH"/>
                    <w:jc w:val="left"/>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7B5C93" w:rsidRPr="0019537B" w14:paraId="0D5D8F19" w14:textId="77777777" w:rsidTr="00D1639C">
              <w:trPr>
                <w:jc w:val="center"/>
              </w:trPr>
              <w:tc>
                <w:tcPr>
                  <w:tcW w:w="5949" w:type="dxa"/>
                  <w:shd w:val="clear" w:color="auto" w:fill="auto"/>
                  <w:vAlign w:val="center"/>
                </w:tcPr>
                <w:p w14:paraId="68B63F6C" w14:textId="77777777" w:rsidR="007B5C93" w:rsidRPr="0019537B" w:rsidRDefault="007B5C93" w:rsidP="007B5C93">
                  <w:pPr>
                    <w:pStyle w:val="TAL"/>
                  </w:pPr>
                  <w:r w:rsidRPr="0019537B">
                    <w:t>DCI</w:t>
                  </w:r>
                  <w:r>
                    <w:t xml:space="preserve"> </w:t>
                  </w:r>
                  <w:r w:rsidRPr="0019537B">
                    <w:t>format</w:t>
                  </w:r>
                </w:p>
              </w:tc>
              <w:tc>
                <w:tcPr>
                  <w:tcW w:w="3338" w:type="dxa"/>
                  <w:shd w:val="clear" w:color="auto" w:fill="auto"/>
                  <w:vAlign w:val="center"/>
                </w:tcPr>
                <w:p w14:paraId="32AC0C38" w14:textId="77777777" w:rsidR="007B5C93" w:rsidRPr="0019537B" w:rsidRDefault="007B5C93" w:rsidP="007B5C93">
                  <w:pPr>
                    <w:pStyle w:val="TAC"/>
                  </w:pPr>
                  <w:r w:rsidRPr="0019537B">
                    <w:t>1-0</w:t>
                  </w:r>
                </w:p>
              </w:tc>
            </w:tr>
            <w:tr w:rsidR="007B5C93" w:rsidRPr="0019537B" w14:paraId="1A149883" w14:textId="77777777" w:rsidTr="00D1639C">
              <w:trPr>
                <w:jc w:val="center"/>
              </w:trPr>
              <w:tc>
                <w:tcPr>
                  <w:tcW w:w="5949" w:type="dxa"/>
                  <w:shd w:val="clear" w:color="auto" w:fill="auto"/>
                  <w:vAlign w:val="center"/>
                </w:tcPr>
                <w:p w14:paraId="594761E3" w14:textId="77777777" w:rsidR="007B5C93" w:rsidRPr="0019537B" w:rsidRDefault="007B5C93" w:rsidP="007B5C93">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338" w:type="dxa"/>
                  <w:shd w:val="clear" w:color="auto" w:fill="auto"/>
                  <w:vAlign w:val="center"/>
                </w:tcPr>
                <w:p w14:paraId="228316F6" w14:textId="77777777" w:rsidR="007B5C93" w:rsidRPr="0019537B" w:rsidRDefault="007B5C93" w:rsidP="007B5C93">
                  <w:pPr>
                    <w:pStyle w:val="TAC"/>
                  </w:pPr>
                  <w:r w:rsidRPr="0019537B">
                    <w:t>2</w:t>
                  </w:r>
                </w:p>
              </w:tc>
            </w:tr>
            <w:tr w:rsidR="007B5C93" w:rsidRPr="0019537B" w14:paraId="0EA25BA5" w14:textId="77777777" w:rsidTr="00D1639C">
              <w:trPr>
                <w:jc w:val="center"/>
              </w:trPr>
              <w:tc>
                <w:tcPr>
                  <w:tcW w:w="5949" w:type="dxa"/>
                  <w:shd w:val="clear" w:color="auto" w:fill="auto"/>
                  <w:vAlign w:val="center"/>
                </w:tcPr>
                <w:p w14:paraId="232B9576" w14:textId="77777777" w:rsidR="007B5C93" w:rsidRPr="0019537B" w:rsidRDefault="007B5C93" w:rsidP="007B5C93">
                  <w:pPr>
                    <w:pStyle w:val="TAL"/>
                  </w:pPr>
                  <w:r w:rsidRPr="0019537B">
                    <w:t>Aggregation</w:t>
                  </w:r>
                  <w:r>
                    <w:t xml:space="preserve"> </w:t>
                  </w:r>
                  <w:r w:rsidRPr="0019537B">
                    <w:t>level</w:t>
                  </w:r>
                  <w:r>
                    <w:t xml:space="preserve"> </w:t>
                  </w:r>
                  <w:r w:rsidRPr="0019537B">
                    <w:t>(CCE)</w:t>
                  </w:r>
                </w:p>
              </w:tc>
              <w:tc>
                <w:tcPr>
                  <w:tcW w:w="3338" w:type="dxa"/>
                  <w:shd w:val="clear" w:color="auto" w:fill="auto"/>
                  <w:vAlign w:val="center"/>
                </w:tcPr>
                <w:p w14:paraId="5A11885D" w14:textId="77777777" w:rsidR="007B5C93" w:rsidRPr="0019537B" w:rsidRDefault="007B5C93" w:rsidP="007B5C93">
                  <w:pPr>
                    <w:pStyle w:val="TAC"/>
                  </w:pPr>
                  <w:r w:rsidRPr="007B5C93">
                    <w:rPr>
                      <w:highlight w:val="yellow"/>
                    </w:rPr>
                    <w:t>16</w:t>
                  </w:r>
                  <w:r w:rsidRPr="0019537B">
                    <w:t>;</w:t>
                  </w:r>
                  <w:r>
                    <w:t xml:space="preserve"> </w:t>
                  </w:r>
                  <w:r w:rsidRPr="0019537B">
                    <w:t>for</w:t>
                  </w:r>
                  <w:r>
                    <w:t xml:space="preserve"> </w:t>
                  </w:r>
                  <w:proofErr w:type="spellStart"/>
                  <w:r w:rsidRPr="0019537B">
                    <w:t>RedCap</w:t>
                  </w:r>
                  <w:proofErr w:type="spellEnd"/>
                  <w:r>
                    <w:t xml:space="preserve"> </w:t>
                  </w:r>
                  <w:r w:rsidRPr="0019537B">
                    <w:t>UE</w:t>
                  </w:r>
                  <w:r>
                    <w:t xml:space="preserve"> </w:t>
                  </w:r>
                  <w:r w:rsidRPr="0019537B">
                    <w:t>with</w:t>
                  </w:r>
                  <w:r>
                    <w:t xml:space="preserve"> </w:t>
                  </w:r>
                  <w:r w:rsidRPr="0019537B">
                    <w:t>1Rx</w:t>
                  </w:r>
                  <w:r>
                    <w:t xml:space="preserve"> </w:t>
                  </w:r>
                  <w:r w:rsidRPr="0019537B">
                    <w:t>branch.</w:t>
                  </w:r>
                </w:p>
                <w:p w14:paraId="6DA92FF9" w14:textId="77777777" w:rsidR="007B5C93" w:rsidRPr="0019537B" w:rsidRDefault="007B5C93" w:rsidP="007B5C93">
                  <w:pPr>
                    <w:pStyle w:val="TAC"/>
                  </w:pPr>
                  <w:r w:rsidRPr="007B5C93">
                    <w:rPr>
                      <w:highlight w:val="yellow"/>
                    </w:rPr>
                    <w:t>8</w:t>
                  </w:r>
                  <w:r w:rsidRPr="0019537B">
                    <w:t>;</w:t>
                  </w:r>
                  <w:r>
                    <w:t xml:space="preserve"> </w:t>
                  </w:r>
                  <w:r w:rsidRPr="0019537B">
                    <w:t>for</w:t>
                  </w:r>
                  <w:r>
                    <w:t xml:space="preserve"> </w:t>
                  </w:r>
                  <w:proofErr w:type="spellStart"/>
                  <w:r w:rsidRPr="0019537B">
                    <w:t>RedCap</w:t>
                  </w:r>
                  <w:proofErr w:type="spellEnd"/>
                  <w:r>
                    <w:t xml:space="preserve"> </w:t>
                  </w:r>
                  <w:r w:rsidRPr="0019537B">
                    <w:t>UE</w:t>
                  </w:r>
                  <w:r>
                    <w:t xml:space="preserve"> </w:t>
                  </w:r>
                  <w:r w:rsidRPr="0019537B">
                    <w:t>with</w:t>
                  </w:r>
                  <w:r>
                    <w:t xml:space="preserve"> </w:t>
                  </w:r>
                  <w:r w:rsidRPr="0019537B">
                    <w:t>2Rx</w:t>
                  </w:r>
                  <w:r>
                    <w:t xml:space="preserve"> </w:t>
                  </w:r>
                  <w:r w:rsidRPr="0019537B">
                    <w:t>branches.</w:t>
                  </w:r>
                </w:p>
              </w:tc>
            </w:tr>
            <w:tr w:rsidR="007B5C93" w:rsidRPr="0019537B" w14:paraId="2C9AB035" w14:textId="77777777" w:rsidTr="00D1639C">
              <w:trPr>
                <w:jc w:val="center"/>
              </w:trPr>
              <w:tc>
                <w:tcPr>
                  <w:tcW w:w="5949" w:type="dxa"/>
                  <w:shd w:val="clear" w:color="auto" w:fill="auto"/>
                  <w:vAlign w:val="center"/>
                </w:tcPr>
                <w:p w14:paraId="05A289E8" w14:textId="77777777" w:rsidR="007B5C93" w:rsidRPr="0019537B" w:rsidRDefault="007B5C93" w:rsidP="007B5C93">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338" w:type="dxa"/>
                  <w:shd w:val="clear" w:color="auto" w:fill="auto"/>
                  <w:vAlign w:val="center"/>
                </w:tcPr>
                <w:p w14:paraId="47914F44" w14:textId="77777777" w:rsidR="007B5C93" w:rsidRPr="0019537B" w:rsidRDefault="007B5C93" w:rsidP="007B5C93">
                  <w:pPr>
                    <w:pStyle w:val="TAC"/>
                  </w:pPr>
                  <w:r w:rsidRPr="0019537B">
                    <w:t>4</w:t>
                  </w:r>
                  <w:r>
                    <w:t xml:space="preserve"> dB</w:t>
                  </w:r>
                </w:p>
              </w:tc>
            </w:tr>
            <w:tr w:rsidR="007B5C93" w:rsidRPr="0019537B" w14:paraId="0BC8C33A" w14:textId="77777777" w:rsidTr="00D1639C">
              <w:trPr>
                <w:jc w:val="center"/>
              </w:trPr>
              <w:tc>
                <w:tcPr>
                  <w:tcW w:w="5949" w:type="dxa"/>
                  <w:shd w:val="clear" w:color="auto" w:fill="auto"/>
                  <w:vAlign w:val="center"/>
                </w:tcPr>
                <w:p w14:paraId="4566A630" w14:textId="77777777" w:rsidR="007B5C93" w:rsidRPr="0019537B" w:rsidRDefault="007B5C93" w:rsidP="007B5C93">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338" w:type="dxa"/>
                  <w:shd w:val="clear" w:color="auto" w:fill="auto"/>
                  <w:vAlign w:val="center"/>
                </w:tcPr>
                <w:p w14:paraId="0E025D7A" w14:textId="77777777" w:rsidR="007B5C93" w:rsidRPr="0019537B" w:rsidRDefault="007B5C93" w:rsidP="007B5C93">
                  <w:pPr>
                    <w:pStyle w:val="TAC"/>
                  </w:pPr>
                  <w:r w:rsidRPr="0019537B">
                    <w:t>4</w:t>
                  </w:r>
                  <w:r>
                    <w:t xml:space="preserve"> dB</w:t>
                  </w:r>
                </w:p>
              </w:tc>
            </w:tr>
            <w:tr w:rsidR="007B5C93" w:rsidRPr="0019537B" w14:paraId="1AB96280" w14:textId="77777777" w:rsidTr="00D1639C">
              <w:trPr>
                <w:jc w:val="center"/>
              </w:trPr>
              <w:tc>
                <w:tcPr>
                  <w:tcW w:w="5949" w:type="dxa"/>
                  <w:shd w:val="clear" w:color="auto" w:fill="auto"/>
                  <w:vAlign w:val="center"/>
                </w:tcPr>
                <w:p w14:paraId="2FF63A80" w14:textId="77777777" w:rsidR="007B5C93" w:rsidRPr="0019537B" w:rsidRDefault="007B5C93" w:rsidP="007B5C93">
                  <w:pPr>
                    <w:pStyle w:val="TAL"/>
                  </w:pPr>
                  <w:r w:rsidRPr="0019537B">
                    <w:t>Bandwidth</w:t>
                  </w:r>
                  <w:r>
                    <w:t xml:space="preserve"> </w:t>
                  </w:r>
                  <w:r w:rsidRPr="0019537B">
                    <w:t>(PRBs)</w:t>
                  </w:r>
                </w:p>
              </w:tc>
              <w:tc>
                <w:tcPr>
                  <w:tcW w:w="3338" w:type="dxa"/>
                  <w:shd w:val="clear" w:color="auto" w:fill="auto"/>
                  <w:vAlign w:val="center"/>
                </w:tcPr>
                <w:p w14:paraId="142EFD58" w14:textId="77777777" w:rsidR="007B5C93" w:rsidRPr="0019537B" w:rsidRDefault="007B5C93" w:rsidP="007B5C93">
                  <w:pPr>
                    <w:pStyle w:val="TAC"/>
                  </w:pPr>
                  <w:r w:rsidRPr="007B5C93">
                    <w:rPr>
                      <w:highlight w:val="yellow"/>
                    </w:rPr>
                    <w:t>48</w:t>
                  </w:r>
                  <w:r w:rsidRPr="0019537B">
                    <w:t>;</w:t>
                  </w:r>
                  <w:r>
                    <w:t xml:space="preserve"> </w:t>
                  </w:r>
                  <w:r w:rsidRPr="0019537B">
                    <w:t>for</w:t>
                  </w:r>
                  <w:r>
                    <w:t xml:space="preserve"> </w:t>
                  </w:r>
                  <w:proofErr w:type="spellStart"/>
                  <w:r w:rsidRPr="0019537B">
                    <w:t>RedCap</w:t>
                  </w:r>
                  <w:proofErr w:type="spellEnd"/>
                  <w:r>
                    <w:t xml:space="preserve"> </w:t>
                  </w:r>
                  <w:r w:rsidRPr="0019537B">
                    <w:t>UE</w:t>
                  </w:r>
                  <w:r>
                    <w:t xml:space="preserve"> </w:t>
                  </w:r>
                  <w:r w:rsidRPr="0019537B">
                    <w:t>with</w:t>
                  </w:r>
                  <w:r>
                    <w:t xml:space="preserve"> </w:t>
                  </w:r>
                  <w:r w:rsidRPr="0019537B">
                    <w:t>1Rx</w:t>
                  </w:r>
                  <w:r>
                    <w:t xml:space="preserve"> </w:t>
                  </w:r>
                  <w:r w:rsidRPr="0019537B">
                    <w:t>branch.</w:t>
                  </w:r>
                </w:p>
                <w:p w14:paraId="69B9DF53" w14:textId="77777777" w:rsidR="007B5C93" w:rsidRPr="0019537B" w:rsidRDefault="007B5C93" w:rsidP="007B5C93">
                  <w:pPr>
                    <w:pStyle w:val="TAC"/>
                  </w:pPr>
                  <w:r w:rsidRPr="007B5C93">
                    <w:rPr>
                      <w:highlight w:val="yellow"/>
                    </w:rPr>
                    <w:t>24</w:t>
                  </w:r>
                  <w:r w:rsidRPr="0019537B">
                    <w:t>;</w:t>
                  </w:r>
                  <w:r>
                    <w:t xml:space="preserve"> </w:t>
                  </w:r>
                  <w:r w:rsidRPr="0019537B">
                    <w:t>for</w:t>
                  </w:r>
                  <w:r>
                    <w:t xml:space="preserve"> </w:t>
                  </w:r>
                  <w:proofErr w:type="spellStart"/>
                  <w:r w:rsidRPr="0019537B">
                    <w:t>RedCap</w:t>
                  </w:r>
                  <w:proofErr w:type="spellEnd"/>
                  <w:r>
                    <w:t xml:space="preserve"> </w:t>
                  </w:r>
                  <w:r w:rsidRPr="0019537B">
                    <w:t>UE</w:t>
                  </w:r>
                  <w:r>
                    <w:t xml:space="preserve"> </w:t>
                  </w:r>
                  <w:r w:rsidRPr="0019537B">
                    <w:t>with</w:t>
                  </w:r>
                  <w:r>
                    <w:t xml:space="preserve"> </w:t>
                  </w:r>
                  <w:r w:rsidRPr="0019537B">
                    <w:t>2Rx</w:t>
                  </w:r>
                  <w:r>
                    <w:t xml:space="preserve"> </w:t>
                  </w:r>
                  <w:r w:rsidRPr="0019537B">
                    <w:t>branches.</w:t>
                  </w:r>
                </w:p>
              </w:tc>
            </w:tr>
            <w:tr w:rsidR="007B5C93" w:rsidRPr="0019537B" w14:paraId="2FDA16C2" w14:textId="77777777" w:rsidTr="00D1639C">
              <w:trPr>
                <w:jc w:val="center"/>
              </w:trPr>
              <w:tc>
                <w:tcPr>
                  <w:tcW w:w="5949" w:type="dxa"/>
                  <w:shd w:val="clear" w:color="auto" w:fill="auto"/>
                  <w:vAlign w:val="center"/>
                </w:tcPr>
                <w:p w14:paraId="550478D4" w14:textId="77777777" w:rsidR="007B5C93" w:rsidRPr="0019537B" w:rsidRDefault="007B5C93" w:rsidP="007B5C93">
                  <w:pPr>
                    <w:pStyle w:val="TAL"/>
                  </w:pPr>
                  <w:r w:rsidRPr="0019537B">
                    <w:t>Sub-carrier</w:t>
                  </w:r>
                  <w:r>
                    <w:t xml:space="preserve"> </w:t>
                  </w:r>
                  <w:r w:rsidRPr="0019537B">
                    <w:t>spacing</w:t>
                  </w:r>
                  <w:r>
                    <w:t xml:space="preserve"> </w:t>
                  </w:r>
                  <w:r w:rsidRPr="0019537B">
                    <w:t>(kHz)</w:t>
                  </w:r>
                </w:p>
              </w:tc>
              <w:tc>
                <w:tcPr>
                  <w:tcW w:w="3338" w:type="dxa"/>
                  <w:shd w:val="clear" w:color="auto" w:fill="auto"/>
                  <w:vAlign w:val="center"/>
                </w:tcPr>
                <w:p w14:paraId="279C3CED" w14:textId="77777777" w:rsidR="007B5C93" w:rsidRPr="0019537B" w:rsidRDefault="007B5C93" w:rsidP="007B5C93">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7B5C93" w:rsidRPr="0019537B" w14:paraId="3AB35961" w14:textId="77777777" w:rsidTr="00D1639C">
              <w:trPr>
                <w:jc w:val="center"/>
              </w:trPr>
              <w:tc>
                <w:tcPr>
                  <w:tcW w:w="5949" w:type="dxa"/>
                  <w:shd w:val="clear" w:color="auto" w:fill="auto"/>
                  <w:vAlign w:val="center"/>
                </w:tcPr>
                <w:p w14:paraId="5CA7CEF7" w14:textId="77777777" w:rsidR="007B5C93" w:rsidRPr="0019537B" w:rsidRDefault="007B5C93" w:rsidP="007B5C93">
                  <w:pPr>
                    <w:pStyle w:val="TAL"/>
                  </w:pPr>
                  <w:r w:rsidRPr="0019537B">
                    <w:t>DMRS</w:t>
                  </w:r>
                  <w:r>
                    <w:t xml:space="preserve"> </w:t>
                  </w:r>
                  <w:r w:rsidRPr="0019537B">
                    <w:t>precoder</w:t>
                  </w:r>
                  <w:r>
                    <w:t xml:space="preserve"> </w:t>
                  </w:r>
                  <w:r w:rsidRPr="0019537B">
                    <w:t>granularity</w:t>
                  </w:r>
                </w:p>
              </w:tc>
              <w:tc>
                <w:tcPr>
                  <w:tcW w:w="3338" w:type="dxa"/>
                  <w:shd w:val="clear" w:color="auto" w:fill="auto"/>
                  <w:vAlign w:val="center"/>
                </w:tcPr>
                <w:p w14:paraId="2CBBC64E" w14:textId="77777777" w:rsidR="007B5C93" w:rsidRPr="0019537B" w:rsidRDefault="007B5C93" w:rsidP="007B5C93">
                  <w:pPr>
                    <w:pStyle w:val="TAC"/>
                  </w:pPr>
                  <w:r w:rsidRPr="0019537B">
                    <w:t>REG</w:t>
                  </w:r>
                  <w:r>
                    <w:t xml:space="preserve"> </w:t>
                  </w:r>
                  <w:r w:rsidRPr="0019537B">
                    <w:t>bundle</w:t>
                  </w:r>
                  <w:r>
                    <w:t xml:space="preserve"> </w:t>
                  </w:r>
                  <w:r w:rsidRPr="0019537B">
                    <w:t>size</w:t>
                  </w:r>
                </w:p>
              </w:tc>
            </w:tr>
            <w:tr w:rsidR="007B5C93" w:rsidRPr="0019537B" w14:paraId="0F23F925" w14:textId="77777777" w:rsidTr="00D1639C">
              <w:trPr>
                <w:jc w:val="center"/>
              </w:trPr>
              <w:tc>
                <w:tcPr>
                  <w:tcW w:w="5949" w:type="dxa"/>
                  <w:shd w:val="clear" w:color="auto" w:fill="auto"/>
                  <w:vAlign w:val="center"/>
                </w:tcPr>
                <w:p w14:paraId="0D78BD2D" w14:textId="77777777" w:rsidR="007B5C93" w:rsidRPr="0019537B" w:rsidRDefault="007B5C93" w:rsidP="007B5C93">
                  <w:pPr>
                    <w:pStyle w:val="TAL"/>
                  </w:pPr>
                  <w:r w:rsidRPr="0019537B">
                    <w:t>REG</w:t>
                  </w:r>
                  <w:r>
                    <w:t xml:space="preserve"> </w:t>
                  </w:r>
                  <w:r w:rsidRPr="0019537B">
                    <w:t>bundle</w:t>
                  </w:r>
                  <w:r>
                    <w:t xml:space="preserve"> </w:t>
                  </w:r>
                  <w:r w:rsidRPr="0019537B">
                    <w:t>size</w:t>
                  </w:r>
                </w:p>
              </w:tc>
              <w:tc>
                <w:tcPr>
                  <w:tcW w:w="3338" w:type="dxa"/>
                  <w:shd w:val="clear" w:color="auto" w:fill="auto"/>
                  <w:vAlign w:val="center"/>
                </w:tcPr>
                <w:p w14:paraId="6BFE2024" w14:textId="77777777" w:rsidR="007B5C93" w:rsidRPr="0019537B" w:rsidRDefault="007B5C93" w:rsidP="007B5C93">
                  <w:pPr>
                    <w:pStyle w:val="TAC"/>
                  </w:pPr>
                  <w:r w:rsidRPr="0019537B">
                    <w:t>6</w:t>
                  </w:r>
                </w:p>
              </w:tc>
            </w:tr>
            <w:tr w:rsidR="007B5C93" w:rsidRPr="0019537B" w14:paraId="58553F0C" w14:textId="77777777" w:rsidTr="00D1639C">
              <w:trPr>
                <w:jc w:val="center"/>
              </w:trPr>
              <w:tc>
                <w:tcPr>
                  <w:tcW w:w="5949" w:type="dxa"/>
                  <w:shd w:val="clear" w:color="auto" w:fill="auto"/>
                  <w:vAlign w:val="center"/>
                </w:tcPr>
                <w:p w14:paraId="7219C1DA" w14:textId="77777777" w:rsidR="007B5C93" w:rsidRPr="0019537B" w:rsidRDefault="007B5C93" w:rsidP="007B5C93">
                  <w:pPr>
                    <w:pStyle w:val="TAL"/>
                  </w:pPr>
                  <w:r w:rsidRPr="0019537B">
                    <w:t>CP</w:t>
                  </w:r>
                  <w:r>
                    <w:t xml:space="preserve"> </w:t>
                  </w:r>
                  <w:r w:rsidRPr="0019537B">
                    <w:t>length</w:t>
                  </w:r>
                </w:p>
              </w:tc>
              <w:tc>
                <w:tcPr>
                  <w:tcW w:w="3338" w:type="dxa"/>
                  <w:shd w:val="clear" w:color="auto" w:fill="auto"/>
                  <w:vAlign w:val="center"/>
                </w:tcPr>
                <w:p w14:paraId="612EB7FD" w14:textId="77777777" w:rsidR="007B5C93" w:rsidRPr="0019537B" w:rsidRDefault="007B5C93" w:rsidP="007B5C93">
                  <w:pPr>
                    <w:pStyle w:val="TAC"/>
                  </w:pPr>
                  <w:r w:rsidRPr="0019537B">
                    <w:t>Normal</w:t>
                  </w:r>
                </w:p>
              </w:tc>
            </w:tr>
            <w:tr w:rsidR="007B5C93" w:rsidRPr="0019537B" w14:paraId="6E4EB629" w14:textId="77777777" w:rsidTr="00D1639C">
              <w:trPr>
                <w:jc w:val="center"/>
              </w:trPr>
              <w:tc>
                <w:tcPr>
                  <w:tcW w:w="5949" w:type="dxa"/>
                  <w:shd w:val="clear" w:color="auto" w:fill="auto"/>
                  <w:vAlign w:val="center"/>
                </w:tcPr>
                <w:p w14:paraId="59609CE7" w14:textId="77777777" w:rsidR="007B5C93" w:rsidRPr="0019537B" w:rsidRDefault="007B5C93" w:rsidP="007B5C93">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338" w:type="dxa"/>
                  <w:shd w:val="clear" w:color="auto" w:fill="auto"/>
                  <w:vAlign w:val="center"/>
                </w:tcPr>
                <w:p w14:paraId="6A70392F" w14:textId="77777777" w:rsidR="007B5C93" w:rsidRPr="0019537B" w:rsidRDefault="007B5C93" w:rsidP="007B5C93">
                  <w:pPr>
                    <w:pStyle w:val="TAC"/>
                  </w:pPr>
                  <w:r w:rsidRPr="0019537B">
                    <w:t>Distributed</w:t>
                  </w:r>
                </w:p>
              </w:tc>
            </w:tr>
            <w:tr w:rsidR="007B5C93" w:rsidRPr="0019537B" w14:paraId="46751875" w14:textId="77777777" w:rsidTr="00D1639C">
              <w:trPr>
                <w:jc w:val="center"/>
              </w:trPr>
              <w:tc>
                <w:tcPr>
                  <w:tcW w:w="9287" w:type="dxa"/>
                  <w:gridSpan w:val="2"/>
                  <w:shd w:val="clear" w:color="auto" w:fill="auto"/>
                  <w:vAlign w:val="center"/>
                </w:tcPr>
                <w:p w14:paraId="5CAF26EC" w14:textId="77777777" w:rsidR="007B5C93" w:rsidRPr="0019537B" w:rsidRDefault="007B5C93" w:rsidP="007B5C93">
                  <w:pPr>
                    <w:pStyle w:val="TAN"/>
                  </w:pPr>
                  <w:r w:rsidRPr="0019537B">
                    <w:t>N</w:t>
                  </w:r>
                  <w:r>
                    <w:t>OTE</w:t>
                  </w:r>
                  <w:r w:rsidRPr="0019537B">
                    <w:t>:</w:t>
                  </w:r>
                  <w:r>
                    <w:tab/>
                  </w:r>
                  <w:r w:rsidRPr="007B2C7C">
                    <w:rPr>
                      <w:lang w:eastAsia="en-GB"/>
                    </w:rPr>
                    <w:t>SCS = 60kHz is not applicable for FR1.</w:t>
                  </w:r>
                </w:p>
              </w:tc>
            </w:tr>
          </w:tbl>
          <w:p w14:paraId="1BCAE732" w14:textId="77777777" w:rsidR="007B5C93" w:rsidRDefault="007B5C93" w:rsidP="00A04D3A">
            <w:pPr>
              <w:jc w:val="both"/>
              <w:rPr>
                <w:rFonts w:eastAsiaTheme="minorEastAsia"/>
                <w:lang w:eastAsia="zh-CN"/>
              </w:rPr>
            </w:pPr>
          </w:p>
          <w:p w14:paraId="53B81039" w14:textId="77777777" w:rsidR="007B5C93" w:rsidRDefault="007B5C93" w:rsidP="00A04D3A">
            <w:pPr>
              <w:jc w:val="both"/>
              <w:rPr>
                <w:rFonts w:eastAsiaTheme="minorEastAsia"/>
                <w:b/>
                <w:bCs/>
                <w:lang w:eastAsia="zh-CN"/>
              </w:rPr>
            </w:pPr>
            <w:r w:rsidRPr="007B5C93">
              <w:rPr>
                <w:rFonts w:eastAsiaTheme="minorEastAsia" w:hint="eastAsia"/>
                <w:b/>
                <w:bCs/>
                <w:lang w:eastAsia="zh-CN"/>
              </w:rPr>
              <w:t>L</w:t>
            </w:r>
            <w:r w:rsidRPr="007B5C93">
              <w:rPr>
                <w:rFonts w:eastAsiaTheme="minorEastAsia"/>
                <w:b/>
                <w:bCs/>
                <w:lang w:eastAsia="zh-CN"/>
              </w:rPr>
              <w:t>ess than 5MHz Parameters</w:t>
            </w:r>
            <w:r w:rsidRPr="007B5C93">
              <w:rPr>
                <w:rFonts w:eastAsiaTheme="minorEastAsia" w:hint="eastAsia"/>
                <w:b/>
                <w:bCs/>
                <w:lang w:eastAsia="zh-CN"/>
              </w:rPr>
              <w:t>:</w:t>
            </w:r>
          </w:p>
          <w:p w14:paraId="4E9107CC" w14:textId="77777777" w:rsidR="007B5C93" w:rsidRPr="0019537B" w:rsidRDefault="007B5C93" w:rsidP="007B5C93">
            <w:pPr>
              <w:pStyle w:val="TH"/>
              <w:rPr>
                <w:rFonts w:eastAsia="宋体"/>
                <w:lang w:eastAsia="fr-FR"/>
              </w:rPr>
            </w:pPr>
            <w:r w:rsidRPr="0019537B">
              <w:t xml:space="preserve">Table 8.1.2.1-3: </w:t>
            </w:r>
            <w:bookmarkStart w:id="4" w:name="_Hlk213252566"/>
            <w:r w:rsidRPr="0019537B">
              <w:rPr>
                <w:rFonts w:eastAsia="宋体"/>
                <w:lang w:eastAsia="fr-FR"/>
              </w:rPr>
              <w:t>PDCCH transmission parameters</w:t>
            </w:r>
            <w:bookmarkEnd w:id="4"/>
            <w:r w:rsidRPr="0019537B">
              <w:rPr>
                <w:rFonts w:eastAsia="宋体"/>
                <w:lang w:eastAsia="fr-FR"/>
              </w:rPr>
              <w:t xml:space="preserve"> for out-of-sync evaluation for a UE operating on a cell with less than 5</w:t>
            </w:r>
            <w:r>
              <w:rPr>
                <w:rFonts w:eastAsia="宋体"/>
                <w:lang w:eastAsia="fr-FR"/>
              </w:rPr>
              <w:t xml:space="preserve"> MHz</w:t>
            </w:r>
            <w:r w:rsidRPr="0019537B">
              <w:rPr>
                <w:rFonts w:eastAsia="宋体"/>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25"/>
              <w:gridCol w:w="2459"/>
              <w:gridCol w:w="2459"/>
              <w:gridCol w:w="1792"/>
            </w:tblGrid>
            <w:tr w:rsidR="007B5C93" w:rsidRPr="0019537B" w14:paraId="0C602574" w14:textId="77777777" w:rsidTr="00D1639C">
              <w:trPr>
                <w:jc w:val="center"/>
              </w:trPr>
              <w:tc>
                <w:tcPr>
                  <w:tcW w:w="1406" w:type="pct"/>
                  <w:shd w:val="clear" w:color="auto" w:fill="auto"/>
                  <w:vAlign w:val="center"/>
                </w:tcPr>
                <w:p w14:paraId="2CE4FBE5" w14:textId="77777777" w:rsidR="007B5C93" w:rsidRPr="0019537B" w:rsidRDefault="007B5C93" w:rsidP="007B5C93">
                  <w:pPr>
                    <w:pStyle w:val="TAH"/>
                  </w:pPr>
                  <w:r w:rsidRPr="0019537B">
                    <w:t>Attribute</w:t>
                  </w:r>
                </w:p>
              </w:tc>
              <w:tc>
                <w:tcPr>
                  <w:tcW w:w="3594" w:type="pct"/>
                  <w:gridSpan w:val="3"/>
                  <w:shd w:val="clear" w:color="auto" w:fill="auto"/>
                  <w:vAlign w:val="center"/>
                </w:tcPr>
                <w:p w14:paraId="67A05169" w14:textId="77777777" w:rsidR="007B5C93" w:rsidRPr="0019537B" w:rsidRDefault="007B5C93" w:rsidP="007B5C93">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r w:rsidRPr="0019537B">
                    <w:rPr>
                      <w:rFonts w:eastAsia="?? ??"/>
                    </w:rPr>
                    <w:t>Configuration</w:t>
                  </w:r>
                  <w:r>
                    <w:rPr>
                      <w:rFonts w:eastAsia="?? ??"/>
                    </w:rPr>
                    <w:t xml:space="preserve"> </w:t>
                  </w:r>
                  <w:r w:rsidRPr="0019537B">
                    <w:rPr>
                      <w:rFonts w:eastAsia="?? ??"/>
                    </w:rPr>
                    <w:t>#0</w:t>
                  </w:r>
                </w:p>
              </w:tc>
            </w:tr>
            <w:tr w:rsidR="007B5C93" w:rsidRPr="0019537B" w14:paraId="426D202C" w14:textId="77777777" w:rsidTr="00D1639C">
              <w:trPr>
                <w:jc w:val="center"/>
              </w:trPr>
              <w:tc>
                <w:tcPr>
                  <w:tcW w:w="1406" w:type="pct"/>
                  <w:shd w:val="clear" w:color="auto" w:fill="auto"/>
                  <w:vAlign w:val="center"/>
                </w:tcPr>
                <w:p w14:paraId="5F8993BA" w14:textId="77777777" w:rsidR="007B5C93" w:rsidRPr="0019537B" w:rsidRDefault="007B5C93" w:rsidP="007B5C93">
                  <w:pPr>
                    <w:pStyle w:val="TAH"/>
                  </w:pPr>
                  <w:r w:rsidRPr="0019537B">
                    <w:t>Channel</w:t>
                  </w:r>
                  <w:r>
                    <w:t xml:space="preserve"> </w:t>
                  </w:r>
                  <w:r w:rsidRPr="0019537B">
                    <w:t>BW</w:t>
                  </w:r>
                </w:p>
              </w:tc>
              <w:tc>
                <w:tcPr>
                  <w:tcW w:w="2634" w:type="pct"/>
                  <w:gridSpan w:val="2"/>
                  <w:shd w:val="clear" w:color="auto" w:fill="auto"/>
                  <w:vAlign w:val="center"/>
                </w:tcPr>
                <w:p w14:paraId="3BF53670" w14:textId="77777777" w:rsidR="007B5C93" w:rsidRPr="0019537B" w:rsidRDefault="007B5C93" w:rsidP="007B5C93">
                  <w:pPr>
                    <w:pStyle w:val="TAH"/>
                    <w:rPr>
                      <w:rFonts w:eastAsia="?? ??"/>
                    </w:rPr>
                  </w:pPr>
                  <w:r w:rsidRPr="0019537B">
                    <w:rPr>
                      <w:rFonts w:eastAsia="?? ??"/>
                    </w:rPr>
                    <w:t>3</w:t>
                  </w:r>
                  <w:r>
                    <w:rPr>
                      <w:rFonts w:eastAsia="?? ??"/>
                    </w:rPr>
                    <w:t xml:space="preserve"> MHz</w:t>
                  </w:r>
                </w:p>
              </w:tc>
              <w:tc>
                <w:tcPr>
                  <w:tcW w:w="960" w:type="pct"/>
                </w:tcPr>
                <w:p w14:paraId="493647CB" w14:textId="77777777" w:rsidR="007B5C93" w:rsidRPr="0019537B" w:rsidRDefault="007B5C93" w:rsidP="007B5C93">
                  <w:pPr>
                    <w:pStyle w:val="TAH"/>
                    <w:rPr>
                      <w:rFonts w:eastAsia="?? ??"/>
                    </w:rPr>
                  </w:pPr>
                  <w:r w:rsidRPr="0019537B">
                    <w:rPr>
                      <w:rFonts w:eastAsia="?? ??"/>
                    </w:rPr>
                    <w:t>5</w:t>
                  </w:r>
                  <w:r>
                    <w:rPr>
                      <w:rFonts w:eastAsia="?? ??"/>
                    </w:rPr>
                    <w:t xml:space="preserve"> MHz</w:t>
                  </w:r>
                </w:p>
              </w:tc>
            </w:tr>
            <w:tr w:rsidR="007B5C93" w:rsidRPr="0019537B" w14:paraId="11D33E4E" w14:textId="77777777" w:rsidTr="00D1639C">
              <w:trPr>
                <w:jc w:val="center"/>
              </w:trPr>
              <w:tc>
                <w:tcPr>
                  <w:tcW w:w="1406" w:type="pct"/>
                  <w:shd w:val="clear" w:color="auto" w:fill="auto"/>
                  <w:vAlign w:val="center"/>
                </w:tcPr>
                <w:p w14:paraId="6F780143" w14:textId="77777777" w:rsidR="007B5C93" w:rsidRPr="0019537B" w:rsidRDefault="007B5C93" w:rsidP="007B5C93">
                  <w:pPr>
                    <w:pStyle w:val="TAH"/>
                  </w:pPr>
                  <w:r w:rsidRPr="0019537B">
                    <w:t>[DL</w:t>
                  </w:r>
                  <w:r>
                    <w:t xml:space="preserve"> </w:t>
                  </w:r>
                  <w:r w:rsidRPr="0019537B">
                    <w:t>Transmission</w:t>
                  </w:r>
                  <w:r>
                    <w:t xml:space="preserve"> </w:t>
                  </w:r>
                  <w:r w:rsidRPr="0019537B">
                    <w:t>BW]</w:t>
                  </w:r>
                </w:p>
              </w:tc>
              <w:tc>
                <w:tcPr>
                  <w:tcW w:w="1317" w:type="pct"/>
                  <w:shd w:val="clear" w:color="auto" w:fill="auto"/>
                  <w:vAlign w:val="center"/>
                </w:tcPr>
                <w:p w14:paraId="69D559E7" w14:textId="77777777" w:rsidR="007B5C93" w:rsidRPr="0019537B" w:rsidRDefault="007B5C93" w:rsidP="007B5C93">
                  <w:pPr>
                    <w:pStyle w:val="TAH"/>
                    <w:rPr>
                      <w:rFonts w:eastAsia="?? ??"/>
                    </w:rPr>
                  </w:pPr>
                  <w:r w:rsidRPr="0019537B">
                    <w:rPr>
                      <w:rFonts w:eastAsia="?? ??"/>
                    </w:rPr>
                    <w:t>12</w:t>
                  </w:r>
                  <w:r>
                    <w:rPr>
                      <w:rFonts w:eastAsia="?? ??"/>
                    </w:rPr>
                    <w:t xml:space="preserve"> </w:t>
                  </w:r>
                  <w:r w:rsidRPr="0019537B">
                    <w:rPr>
                      <w:rFonts w:eastAsia="?? ??"/>
                    </w:rPr>
                    <w:t>PRBs</w:t>
                  </w:r>
                </w:p>
              </w:tc>
              <w:tc>
                <w:tcPr>
                  <w:tcW w:w="1317" w:type="pct"/>
                  <w:shd w:val="clear" w:color="auto" w:fill="auto"/>
                  <w:vAlign w:val="center"/>
                </w:tcPr>
                <w:p w14:paraId="38E6E8C8" w14:textId="77777777" w:rsidR="007B5C93" w:rsidRPr="0019537B" w:rsidRDefault="007B5C93" w:rsidP="007B5C93">
                  <w:pPr>
                    <w:pStyle w:val="TAH"/>
                    <w:rPr>
                      <w:rFonts w:eastAsia="?? ??"/>
                    </w:rPr>
                  </w:pPr>
                  <w:r>
                    <w:rPr>
                      <w:rFonts w:eastAsia="?? ??"/>
                    </w:rPr>
                    <w:t xml:space="preserve"> </w:t>
                  </w:r>
                  <w:r w:rsidRPr="0019537B">
                    <w:rPr>
                      <w:rFonts w:eastAsia="?? ??"/>
                    </w:rPr>
                    <w:t>15</w:t>
                  </w:r>
                  <w:r>
                    <w:rPr>
                      <w:rFonts w:eastAsia="?? ??"/>
                    </w:rPr>
                    <w:t xml:space="preserve"> </w:t>
                  </w:r>
                  <w:r w:rsidRPr="0019537B">
                    <w:rPr>
                      <w:rFonts w:eastAsia="?? ??"/>
                    </w:rPr>
                    <w:t>PRBs</w:t>
                  </w:r>
                </w:p>
              </w:tc>
              <w:tc>
                <w:tcPr>
                  <w:tcW w:w="960" w:type="pct"/>
                </w:tcPr>
                <w:p w14:paraId="0D7D0FC9" w14:textId="77777777" w:rsidR="007B5C93" w:rsidRPr="0019537B" w:rsidRDefault="007B5C93" w:rsidP="007B5C93">
                  <w:pPr>
                    <w:pStyle w:val="TAH"/>
                    <w:rPr>
                      <w:rFonts w:eastAsia="?? ??"/>
                    </w:rPr>
                  </w:pPr>
                  <w:r>
                    <w:rPr>
                      <w:rFonts w:eastAsia="?? ??"/>
                    </w:rPr>
                    <w:t xml:space="preserve"> </w:t>
                  </w:r>
                  <w:r w:rsidRPr="0019537B">
                    <w:rPr>
                      <w:rFonts w:eastAsia="?? ??"/>
                    </w:rPr>
                    <w:t>20</w:t>
                  </w:r>
                  <w:r>
                    <w:rPr>
                      <w:rFonts w:eastAsia="?? ??"/>
                    </w:rPr>
                    <w:t xml:space="preserve"> </w:t>
                  </w:r>
                  <w:r w:rsidRPr="0019537B">
                    <w:rPr>
                      <w:rFonts w:eastAsia="?? ??"/>
                    </w:rPr>
                    <w:t>PRBs</w:t>
                  </w:r>
                </w:p>
              </w:tc>
            </w:tr>
            <w:tr w:rsidR="007B5C93" w:rsidRPr="0019537B" w14:paraId="3CA7BBB1" w14:textId="77777777" w:rsidTr="00D1639C">
              <w:trPr>
                <w:jc w:val="center"/>
              </w:trPr>
              <w:tc>
                <w:tcPr>
                  <w:tcW w:w="1406" w:type="pct"/>
                  <w:shd w:val="clear" w:color="auto" w:fill="auto"/>
                  <w:vAlign w:val="center"/>
                </w:tcPr>
                <w:p w14:paraId="7009F739" w14:textId="77777777" w:rsidR="007B5C93" w:rsidRPr="0019537B" w:rsidRDefault="007B5C93" w:rsidP="007B5C93">
                  <w:pPr>
                    <w:pStyle w:val="TAL"/>
                  </w:pPr>
                  <w:r w:rsidRPr="0019537B">
                    <w:t>DCI</w:t>
                  </w:r>
                  <w:r>
                    <w:t xml:space="preserve"> </w:t>
                  </w:r>
                  <w:r w:rsidRPr="0019537B">
                    <w:t>format</w:t>
                  </w:r>
                </w:p>
              </w:tc>
              <w:tc>
                <w:tcPr>
                  <w:tcW w:w="3594" w:type="pct"/>
                  <w:gridSpan w:val="3"/>
                  <w:shd w:val="clear" w:color="auto" w:fill="auto"/>
                  <w:vAlign w:val="center"/>
                </w:tcPr>
                <w:p w14:paraId="495E2B16" w14:textId="77777777" w:rsidR="007B5C93" w:rsidRPr="0019537B" w:rsidRDefault="007B5C93" w:rsidP="007B5C93">
                  <w:pPr>
                    <w:pStyle w:val="TAC"/>
                    <w:ind w:firstLine="400"/>
                  </w:pPr>
                  <w:r w:rsidRPr="0019537B">
                    <w:t>1-0</w:t>
                  </w:r>
                </w:p>
              </w:tc>
            </w:tr>
            <w:tr w:rsidR="007B5C93" w:rsidRPr="0019537B" w14:paraId="1643B79D" w14:textId="77777777" w:rsidTr="00D1639C">
              <w:trPr>
                <w:jc w:val="center"/>
              </w:trPr>
              <w:tc>
                <w:tcPr>
                  <w:tcW w:w="1406" w:type="pct"/>
                  <w:shd w:val="clear" w:color="auto" w:fill="auto"/>
                  <w:vAlign w:val="center"/>
                </w:tcPr>
                <w:p w14:paraId="09D840D5" w14:textId="77777777" w:rsidR="007B5C93" w:rsidRPr="0019537B" w:rsidRDefault="007B5C93" w:rsidP="007B5C93">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1317" w:type="pct"/>
                  <w:shd w:val="clear" w:color="auto" w:fill="auto"/>
                  <w:vAlign w:val="center"/>
                </w:tcPr>
                <w:p w14:paraId="483BE273" w14:textId="77777777" w:rsidR="007B5C93" w:rsidRPr="0019537B" w:rsidRDefault="007B5C93" w:rsidP="007B5C93">
                  <w:pPr>
                    <w:pStyle w:val="TAC"/>
                    <w:ind w:firstLine="400"/>
                  </w:pPr>
                  <w:r w:rsidRPr="0019537B">
                    <w:t>2</w:t>
                  </w:r>
                </w:p>
              </w:tc>
              <w:tc>
                <w:tcPr>
                  <w:tcW w:w="1317" w:type="pct"/>
                  <w:shd w:val="clear" w:color="auto" w:fill="auto"/>
                  <w:vAlign w:val="center"/>
                </w:tcPr>
                <w:p w14:paraId="3C6B4306" w14:textId="77777777" w:rsidR="007B5C93" w:rsidRPr="0019537B" w:rsidRDefault="007B5C93" w:rsidP="007B5C93">
                  <w:pPr>
                    <w:pStyle w:val="TAC"/>
                    <w:ind w:firstLine="400"/>
                  </w:pPr>
                  <w:r w:rsidRPr="0019537B">
                    <w:t>3</w:t>
                  </w:r>
                </w:p>
              </w:tc>
              <w:tc>
                <w:tcPr>
                  <w:tcW w:w="960" w:type="pct"/>
                </w:tcPr>
                <w:p w14:paraId="79F71092" w14:textId="77777777" w:rsidR="007B5C93" w:rsidRPr="0019537B" w:rsidRDefault="007B5C93" w:rsidP="007B5C93">
                  <w:pPr>
                    <w:pStyle w:val="TAC"/>
                    <w:ind w:firstLine="400"/>
                  </w:pPr>
                  <w:r w:rsidRPr="0019537B">
                    <w:t>3</w:t>
                  </w:r>
                </w:p>
              </w:tc>
            </w:tr>
            <w:tr w:rsidR="007B5C93" w:rsidRPr="0019537B" w14:paraId="7048CA73" w14:textId="77777777" w:rsidTr="00D1639C">
              <w:trPr>
                <w:jc w:val="center"/>
              </w:trPr>
              <w:tc>
                <w:tcPr>
                  <w:tcW w:w="1406" w:type="pct"/>
                  <w:shd w:val="clear" w:color="auto" w:fill="auto"/>
                  <w:vAlign w:val="center"/>
                </w:tcPr>
                <w:p w14:paraId="3EE7BE34" w14:textId="77777777" w:rsidR="007B5C93" w:rsidRPr="0019537B" w:rsidRDefault="007B5C93" w:rsidP="007B5C93">
                  <w:pPr>
                    <w:pStyle w:val="TAL"/>
                  </w:pPr>
                  <w:bookmarkStart w:id="5" w:name="_Hlk213245247"/>
                  <w:r w:rsidRPr="0019537B">
                    <w:t>Aggregation</w:t>
                  </w:r>
                  <w:r>
                    <w:t xml:space="preserve"> </w:t>
                  </w:r>
                  <w:r w:rsidRPr="0019537B">
                    <w:t>level</w:t>
                  </w:r>
                  <w:bookmarkEnd w:id="5"/>
                  <w:r>
                    <w:t xml:space="preserve"> </w:t>
                  </w:r>
                  <w:r w:rsidRPr="0019537B">
                    <w:t>(CCE)</w:t>
                  </w:r>
                </w:p>
              </w:tc>
              <w:tc>
                <w:tcPr>
                  <w:tcW w:w="1317" w:type="pct"/>
                  <w:shd w:val="clear" w:color="auto" w:fill="auto"/>
                  <w:vAlign w:val="center"/>
                </w:tcPr>
                <w:p w14:paraId="5B78A542" w14:textId="77777777" w:rsidR="007B5C93" w:rsidRPr="007B5C93" w:rsidRDefault="007B5C93" w:rsidP="007B5C93">
                  <w:pPr>
                    <w:pStyle w:val="TAC"/>
                    <w:ind w:firstLine="400"/>
                    <w:rPr>
                      <w:highlight w:val="yellow"/>
                    </w:rPr>
                  </w:pPr>
                  <w:r w:rsidRPr="007B5C93">
                    <w:rPr>
                      <w:highlight w:val="yellow"/>
                    </w:rPr>
                    <w:t>4</w:t>
                  </w:r>
                </w:p>
              </w:tc>
              <w:tc>
                <w:tcPr>
                  <w:tcW w:w="1317" w:type="pct"/>
                  <w:shd w:val="clear" w:color="auto" w:fill="auto"/>
                  <w:vAlign w:val="center"/>
                </w:tcPr>
                <w:p w14:paraId="3E68C30C" w14:textId="77777777" w:rsidR="007B5C93" w:rsidRPr="007B5C93" w:rsidRDefault="007B5C93" w:rsidP="007B5C93">
                  <w:pPr>
                    <w:pStyle w:val="TAC"/>
                    <w:ind w:firstLine="400"/>
                    <w:rPr>
                      <w:highlight w:val="yellow"/>
                    </w:rPr>
                  </w:pPr>
                  <w:r w:rsidRPr="007B5C93">
                    <w:rPr>
                      <w:highlight w:val="yellow"/>
                    </w:rPr>
                    <w:t>8</w:t>
                  </w:r>
                </w:p>
              </w:tc>
              <w:tc>
                <w:tcPr>
                  <w:tcW w:w="960" w:type="pct"/>
                </w:tcPr>
                <w:p w14:paraId="540F76AE" w14:textId="77777777" w:rsidR="007B5C93" w:rsidRPr="0019537B" w:rsidRDefault="007B5C93" w:rsidP="007B5C93">
                  <w:pPr>
                    <w:pStyle w:val="TAC"/>
                    <w:ind w:firstLine="400"/>
                  </w:pPr>
                  <w:r w:rsidRPr="0019537B">
                    <w:t>8</w:t>
                  </w:r>
                </w:p>
              </w:tc>
            </w:tr>
            <w:tr w:rsidR="007B5C93" w:rsidRPr="0019537B" w14:paraId="439598F9" w14:textId="77777777" w:rsidTr="00D1639C">
              <w:trPr>
                <w:jc w:val="center"/>
              </w:trPr>
              <w:tc>
                <w:tcPr>
                  <w:tcW w:w="1406" w:type="pct"/>
                  <w:shd w:val="clear" w:color="auto" w:fill="auto"/>
                  <w:vAlign w:val="center"/>
                </w:tcPr>
                <w:p w14:paraId="338B846E" w14:textId="77777777" w:rsidR="007B5C93" w:rsidRPr="0019537B" w:rsidRDefault="007B5C93" w:rsidP="007B5C93">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94" w:type="pct"/>
                  <w:gridSpan w:val="3"/>
                  <w:shd w:val="clear" w:color="auto" w:fill="auto"/>
                  <w:vAlign w:val="center"/>
                </w:tcPr>
                <w:p w14:paraId="0A64441C" w14:textId="77777777" w:rsidR="007B5C93" w:rsidRPr="0019537B" w:rsidRDefault="007B5C93" w:rsidP="007B5C93">
                  <w:pPr>
                    <w:pStyle w:val="TAC"/>
                    <w:ind w:firstLine="400"/>
                  </w:pPr>
                  <w:r w:rsidRPr="0019537B">
                    <w:t>4</w:t>
                  </w:r>
                  <w:r>
                    <w:t xml:space="preserve"> dB</w:t>
                  </w:r>
                </w:p>
              </w:tc>
            </w:tr>
            <w:tr w:rsidR="007B5C93" w:rsidRPr="0019537B" w14:paraId="56461A04" w14:textId="77777777" w:rsidTr="00D1639C">
              <w:trPr>
                <w:jc w:val="center"/>
              </w:trPr>
              <w:tc>
                <w:tcPr>
                  <w:tcW w:w="1406" w:type="pct"/>
                  <w:shd w:val="clear" w:color="auto" w:fill="auto"/>
                  <w:vAlign w:val="center"/>
                </w:tcPr>
                <w:p w14:paraId="5D1A6824" w14:textId="77777777" w:rsidR="007B5C93" w:rsidRPr="0019537B" w:rsidRDefault="007B5C93" w:rsidP="007B5C93">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94" w:type="pct"/>
                  <w:gridSpan w:val="3"/>
                  <w:shd w:val="clear" w:color="auto" w:fill="auto"/>
                  <w:vAlign w:val="center"/>
                </w:tcPr>
                <w:p w14:paraId="591A0531" w14:textId="77777777" w:rsidR="007B5C93" w:rsidRPr="0019537B" w:rsidRDefault="007B5C93" w:rsidP="007B5C93">
                  <w:pPr>
                    <w:pStyle w:val="TAC"/>
                    <w:ind w:firstLine="400"/>
                  </w:pPr>
                  <w:r w:rsidRPr="0019537B">
                    <w:t>4</w:t>
                  </w:r>
                  <w:r>
                    <w:t xml:space="preserve"> dB</w:t>
                  </w:r>
                </w:p>
              </w:tc>
            </w:tr>
            <w:tr w:rsidR="007B5C93" w:rsidRPr="0019537B" w14:paraId="523661A4" w14:textId="77777777" w:rsidTr="00D1639C">
              <w:trPr>
                <w:jc w:val="center"/>
              </w:trPr>
              <w:tc>
                <w:tcPr>
                  <w:tcW w:w="1406" w:type="pct"/>
                  <w:shd w:val="clear" w:color="auto" w:fill="auto"/>
                  <w:vAlign w:val="center"/>
                </w:tcPr>
                <w:p w14:paraId="5A60F6E6" w14:textId="77777777" w:rsidR="007B5C93" w:rsidRPr="0019537B" w:rsidRDefault="007B5C93" w:rsidP="007B5C93">
                  <w:pPr>
                    <w:pStyle w:val="TAL"/>
                  </w:pPr>
                  <w:r w:rsidRPr="0019537B">
                    <w:t>Bandwidth</w:t>
                  </w:r>
                  <w:r>
                    <w:t xml:space="preserve"> </w:t>
                  </w:r>
                  <w:r w:rsidRPr="0019537B">
                    <w:t>(PRBs)</w:t>
                  </w:r>
                </w:p>
              </w:tc>
              <w:tc>
                <w:tcPr>
                  <w:tcW w:w="1317" w:type="pct"/>
                  <w:shd w:val="clear" w:color="auto" w:fill="auto"/>
                  <w:vAlign w:val="center"/>
                </w:tcPr>
                <w:p w14:paraId="54ECC187" w14:textId="77777777" w:rsidR="007B5C93" w:rsidRPr="007B5C93" w:rsidRDefault="007B5C93" w:rsidP="007B5C93">
                  <w:pPr>
                    <w:pStyle w:val="TAC"/>
                    <w:ind w:firstLine="400"/>
                    <w:rPr>
                      <w:highlight w:val="yellow"/>
                    </w:rPr>
                  </w:pPr>
                  <w:r w:rsidRPr="007B5C93">
                    <w:rPr>
                      <w:highlight w:val="yellow"/>
                    </w:rPr>
                    <w:t>12</w:t>
                  </w:r>
                </w:p>
              </w:tc>
              <w:tc>
                <w:tcPr>
                  <w:tcW w:w="1317" w:type="pct"/>
                  <w:shd w:val="clear" w:color="auto" w:fill="auto"/>
                  <w:vAlign w:val="center"/>
                </w:tcPr>
                <w:p w14:paraId="19C92812" w14:textId="77777777" w:rsidR="007B5C93" w:rsidRPr="007B5C93" w:rsidRDefault="007B5C93" w:rsidP="007B5C93">
                  <w:pPr>
                    <w:pStyle w:val="TAC"/>
                    <w:ind w:firstLine="400"/>
                    <w:rPr>
                      <w:highlight w:val="yellow"/>
                    </w:rPr>
                  </w:pPr>
                  <w:r w:rsidRPr="007B5C93">
                    <w:rPr>
                      <w:highlight w:val="yellow"/>
                    </w:rPr>
                    <w:t>15</w:t>
                  </w:r>
                </w:p>
              </w:tc>
              <w:tc>
                <w:tcPr>
                  <w:tcW w:w="960" w:type="pct"/>
                </w:tcPr>
                <w:p w14:paraId="5512EDB7" w14:textId="77777777" w:rsidR="007B5C93" w:rsidRPr="0019537B" w:rsidRDefault="007B5C93" w:rsidP="007B5C93">
                  <w:pPr>
                    <w:pStyle w:val="TAC"/>
                    <w:ind w:firstLine="400"/>
                  </w:pPr>
                  <w:r w:rsidRPr="0019537B">
                    <w:t>20</w:t>
                  </w:r>
                </w:p>
              </w:tc>
            </w:tr>
            <w:tr w:rsidR="007B5C93" w:rsidRPr="0019537B" w14:paraId="3A88DE7D" w14:textId="77777777" w:rsidTr="00D1639C">
              <w:trPr>
                <w:jc w:val="center"/>
              </w:trPr>
              <w:tc>
                <w:tcPr>
                  <w:tcW w:w="1406" w:type="pct"/>
                  <w:shd w:val="clear" w:color="auto" w:fill="auto"/>
                  <w:vAlign w:val="center"/>
                </w:tcPr>
                <w:p w14:paraId="0B4CBA75" w14:textId="77777777" w:rsidR="007B5C93" w:rsidRPr="0019537B" w:rsidRDefault="007B5C93" w:rsidP="007B5C93">
                  <w:pPr>
                    <w:pStyle w:val="TAL"/>
                  </w:pPr>
                  <w:r w:rsidRPr="0019537B">
                    <w:t>Sub-carrier</w:t>
                  </w:r>
                  <w:r>
                    <w:t xml:space="preserve"> </w:t>
                  </w:r>
                  <w:r w:rsidRPr="0019537B">
                    <w:t>spacing</w:t>
                  </w:r>
                  <w:r>
                    <w:t xml:space="preserve"> </w:t>
                  </w:r>
                  <w:r w:rsidRPr="0019537B">
                    <w:t>(kHz)</w:t>
                  </w:r>
                </w:p>
              </w:tc>
              <w:tc>
                <w:tcPr>
                  <w:tcW w:w="3594" w:type="pct"/>
                  <w:gridSpan w:val="3"/>
                  <w:shd w:val="clear" w:color="auto" w:fill="auto"/>
                  <w:vAlign w:val="center"/>
                </w:tcPr>
                <w:p w14:paraId="1999C0DF" w14:textId="77777777" w:rsidR="007B5C93" w:rsidRPr="0019537B" w:rsidRDefault="007B5C93" w:rsidP="007B5C93">
                  <w:pPr>
                    <w:pStyle w:val="TAC"/>
                    <w:ind w:firstLine="400"/>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7B5C93" w:rsidRPr="0019537B" w14:paraId="25B23C0B" w14:textId="77777777" w:rsidTr="00D1639C">
              <w:trPr>
                <w:jc w:val="center"/>
              </w:trPr>
              <w:tc>
                <w:tcPr>
                  <w:tcW w:w="1406" w:type="pct"/>
                  <w:shd w:val="clear" w:color="auto" w:fill="auto"/>
                  <w:vAlign w:val="center"/>
                </w:tcPr>
                <w:p w14:paraId="2FCC3315" w14:textId="77777777" w:rsidR="007B5C93" w:rsidRPr="0019537B" w:rsidRDefault="007B5C93" w:rsidP="007B5C93">
                  <w:pPr>
                    <w:pStyle w:val="TAL"/>
                  </w:pPr>
                  <w:r w:rsidRPr="0019537B">
                    <w:t>DMRS</w:t>
                  </w:r>
                  <w:r>
                    <w:t xml:space="preserve"> </w:t>
                  </w:r>
                  <w:r w:rsidRPr="0019537B">
                    <w:t>precoder</w:t>
                  </w:r>
                  <w:r>
                    <w:t xml:space="preserve"> </w:t>
                  </w:r>
                  <w:r w:rsidRPr="0019537B">
                    <w:t>granularity</w:t>
                  </w:r>
                </w:p>
              </w:tc>
              <w:tc>
                <w:tcPr>
                  <w:tcW w:w="3594" w:type="pct"/>
                  <w:gridSpan w:val="3"/>
                  <w:shd w:val="clear" w:color="auto" w:fill="auto"/>
                  <w:vAlign w:val="center"/>
                </w:tcPr>
                <w:p w14:paraId="47D08605" w14:textId="77777777" w:rsidR="007B5C93" w:rsidRPr="0019537B" w:rsidRDefault="007B5C93" w:rsidP="007B5C93">
                  <w:pPr>
                    <w:pStyle w:val="TAC"/>
                    <w:ind w:firstLine="400"/>
                  </w:pPr>
                  <w:r w:rsidRPr="0019537B">
                    <w:t>REG</w:t>
                  </w:r>
                  <w:r>
                    <w:t xml:space="preserve"> </w:t>
                  </w:r>
                  <w:r w:rsidRPr="0019537B">
                    <w:t>bundle</w:t>
                  </w:r>
                  <w:r>
                    <w:t xml:space="preserve"> </w:t>
                  </w:r>
                  <w:r w:rsidRPr="0019537B">
                    <w:t>size</w:t>
                  </w:r>
                </w:p>
              </w:tc>
            </w:tr>
            <w:tr w:rsidR="007B5C93" w:rsidRPr="0019537B" w14:paraId="4AE75274" w14:textId="77777777" w:rsidTr="00D1639C">
              <w:trPr>
                <w:jc w:val="center"/>
              </w:trPr>
              <w:tc>
                <w:tcPr>
                  <w:tcW w:w="1406" w:type="pct"/>
                  <w:shd w:val="clear" w:color="auto" w:fill="auto"/>
                  <w:vAlign w:val="center"/>
                </w:tcPr>
                <w:p w14:paraId="41B63DC0" w14:textId="77777777" w:rsidR="007B5C93" w:rsidRPr="0019537B" w:rsidRDefault="007B5C93" w:rsidP="007B5C93">
                  <w:pPr>
                    <w:pStyle w:val="TAL"/>
                  </w:pPr>
                  <w:r w:rsidRPr="0019537B">
                    <w:t>REG</w:t>
                  </w:r>
                  <w:r>
                    <w:t xml:space="preserve"> </w:t>
                  </w:r>
                  <w:r w:rsidRPr="0019537B">
                    <w:t>bundle</w:t>
                  </w:r>
                  <w:r>
                    <w:t xml:space="preserve"> </w:t>
                  </w:r>
                  <w:r w:rsidRPr="0019537B">
                    <w:t>size</w:t>
                  </w:r>
                </w:p>
              </w:tc>
              <w:tc>
                <w:tcPr>
                  <w:tcW w:w="3594" w:type="pct"/>
                  <w:gridSpan w:val="3"/>
                  <w:shd w:val="clear" w:color="auto" w:fill="auto"/>
                  <w:vAlign w:val="center"/>
                </w:tcPr>
                <w:p w14:paraId="076BBABB" w14:textId="77777777" w:rsidR="007B5C93" w:rsidRPr="0019537B" w:rsidRDefault="007B5C93" w:rsidP="007B5C93">
                  <w:pPr>
                    <w:pStyle w:val="TAC"/>
                    <w:ind w:firstLine="400"/>
                  </w:pPr>
                  <w:r w:rsidRPr="0019537B">
                    <w:t>6</w:t>
                  </w:r>
                </w:p>
              </w:tc>
            </w:tr>
            <w:tr w:rsidR="007B5C93" w:rsidRPr="0019537B" w14:paraId="492C2FB6" w14:textId="77777777" w:rsidTr="00D1639C">
              <w:trPr>
                <w:jc w:val="center"/>
              </w:trPr>
              <w:tc>
                <w:tcPr>
                  <w:tcW w:w="1406" w:type="pct"/>
                  <w:shd w:val="clear" w:color="auto" w:fill="auto"/>
                  <w:vAlign w:val="center"/>
                </w:tcPr>
                <w:p w14:paraId="275300A9" w14:textId="77777777" w:rsidR="007B5C93" w:rsidRPr="0019537B" w:rsidRDefault="007B5C93" w:rsidP="007B5C93">
                  <w:pPr>
                    <w:pStyle w:val="TAL"/>
                  </w:pPr>
                  <w:r w:rsidRPr="0019537B">
                    <w:t>CP</w:t>
                  </w:r>
                  <w:r>
                    <w:t xml:space="preserve"> </w:t>
                  </w:r>
                  <w:r w:rsidRPr="0019537B">
                    <w:t>length</w:t>
                  </w:r>
                </w:p>
              </w:tc>
              <w:tc>
                <w:tcPr>
                  <w:tcW w:w="3594" w:type="pct"/>
                  <w:gridSpan w:val="3"/>
                  <w:shd w:val="clear" w:color="auto" w:fill="auto"/>
                  <w:vAlign w:val="center"/>
                </w:tcPr>
                <w:p w14:paraId="364D290A" w14:textId="77777777" w:rsidR="007B5C93" w:rsidRPr="0019537B" w:rsidRDefault="007B5C93" w:rsidP="007B5C93">
                  <w:pPr>
                    <w:pStyle w:val="TAC"/>
                    <w:ind w:firstLine="400"/>
                  </w:pPr>
                  <w:r w:rsidRPr="0019537B">
                    <w:t>Normal</w:t>
                  </w:r>
                </w:p>
              </w:tc>
            </w:tr>
            <w:tr w:rsidR="007B5C93" w:rsidRPr="0019537B" w14:paraId="11BF2A9C" w14:textId="77777777" w:rsidTr="00D1639C">
              <w:trPr>
                <w:jc w:val="center"/>
              </w:trPr>
              <w:tc>
                <w:tcPr>
                  <w:tcW w:w="1406" w:type="pct"/>
                  <w:shd w:val="clear" w:color="auto" w:fill="auto"/>
                  <w:vAlign w:val="center"/>
                </w:tcPr>
                <w:p w14:paraId="3F2F331B" w14:textId="77777777" w:rsidR="007B5C93" w:rsidRPr="0019537B" w:rsidRDefault="007B5C93" w:rsidP="007B5C93">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317" w:type="pct"/>
                  <w:shd w:val="clear" w:color="auto" w:fill="auto"/>
                  <w:vAlign w:val="center"/>
                </w:tcPr>
                <w:p w14:paraId="10C8726C" w14:textId="77777777" w:rsidR="007B5C93" w:rsidRPr="0019537B" w:rsidRDefault="007B5C93" w:rsidP="007B5C93">
                  <w:pPr>
                    <w:pStyle w:val="TAC"/>
                    <w:ind w:firstLine="400"/>
                  </w:pPr>
                  <w:r w:rsidRPr="0019537B">
                    <w:t>Distributed</w:t>
                  </w:r>
                </w:p>
              </w:tc>
              <w:tc>
                <w:tcPr>
                  <w:tcW w:w="1317" w:type="pct"/>
                  <w:shd w:val="clear" w:color="auto" w:fill="auto"/>
                  <w:vAlign w:val="center"/>
                </w:tcPr>
                <w:p w14:paraId="74DA4404" w14:textId="77777777" w:rsidR="007B5C93" w:rsidRPr="0019537B" w:rsidRDefault="007B5C93" w:rsidP="007B5C93">
                  <w:pPr>
                    <w:pStyle w:val="TAC"/>
                    <w:ind w:firstLine="400"/>
                  </w:pPr>
                  <w:r w:rsidRPr="0019537B">
                    <w:t>Non-</w:t>
                  </w:r>
                  <w:proofErr w:type="spellStart"/>
                  <w:r w:rsidRPr="0019537B">
                    <w:t>Distributed</w:t>
                  </w:r>
                  <w:r w:rsidRPr="0019537B">
                    <w:rPr>
                      <w:vertAlign w:val="superscript"/>
                    </w:rPr>
                    <w:t>Note</w:t>
                  </w:r>
                  <w:proofErr w:type="spellEnd"/>
                  <w:r>
                    <w:rPr>
                      <w:vertAlign w:val="superscript"/>
                    </w:rPr>
                    <w:t xml:space="preserve"> </w:t>
                  </w:r>
                  <w:r w:rsidRPr="0019537B">
                    <w:rPr>
                      <w:vertAlign w:val="superscript"/>
                    </w:rPr>
                    <w:t>1</w:t>
                  </w:r>
                </w:p>
              </w:tc>
              <w:tc>
                <w:tcPr>
                  <w:tcW w:w="960" w:type="pct"/>
                  <w:shd w:val="clear" w:color="auto" w:fill="auto"/>
                  <w:vAlign w:val="center"/>
                </w:tcPr>
                <w:p w14:paraId="747042CA" w14:textId="77777777" w:rsidR="007B5C93" w:rsidRPr="0019537B" w:rsidRDefault="007B5C93" w:rsidP="007B5C93">
                  <w:pPr>
                    <w:pStyle w:val="TAC"/>
                    <w:ind w:firstLine="400"/>
                  </w:pPr>
                  <w:r w:rsidRPr="0019537B">
                    <w:t>Distributed</w:t>
                  </w:r>
                </w:p>
              </w:tc>
            </w:tr>
            <w:tr w:rsidR="007B5C93" w:rsidRPr="0019537B" w14:paraId="38D84622" w14:textId="77777777" w:rsidTr="00D1639C">
              <w:trPr>
                <w:jc w:val="center"/>
              </w:trPr>
              <w:tc>
                <w:tcPr>
                  <w:tcW w:w="5000" w:type="pct"/>
                  <w:gridSpan w:val="4"/>
                  <w:shd w:val="clear" w:color="auto" w:fill="auto"/>
                  <w:vAlign w:val="center"/>
                </w:tcPr>
                <w:p w14:paraId="6DD25373" w14:textId="77777777" w:rsidR="007B5C93" w:rsidRPr="0019537B" w:rsidDel="00C67FC5" w:rsidRDefault="007B5C93" w:rsidP="007B5C93">
                  <w:pPr>
                    <w:pStyle w:val="TAN"/>
                  </w:pPr>
                  <w:r w:rsidRPr="0019537B">
                    <w:t>NOTE</w:t>
                  </w:r>
                  <w:r>
                    <w:t xml:space="preserve"> </w:t>
                  </w:r>
                  <w:r w:rsidRPr="0019537B">
                    <w:t>1:</w:t>
                  </w:r>
                  <w:r w:rsidRPr="0019537B">
                    <w:rPr>
                      <w:rFonts w:eastAsia="宋体"/>
                    </w:rPr>
                    <w:tab/>
                  </w:r>
                  <w:r w:rsidRPr="0019537B">
                    <w:t>For</w:t>
                  </w:r>
                  <w:r>
                    <w:t xml:space="preserve"> </w:t>
                  </w:r>
                  <w:r w:rsidRPr="0019537B">
                    <w:t>15</w:t>
                  </w:r>
                  <w:r>
                    <w:t xml:space="preserve"> </w:t>
                  </w:r>
                  <w:r w:rsidRPr="0019537B">
                    <w:t>PRB</w:t>
                  </w:r>
                  <w:r>
                    <w:t xml:space="preserve"> </w:t>
                  </w:r>
                  <w:r w:rsidRPr="0019537B">
                    <w:t>Transmission</w:t>
                  </w:r>
                  <w:r>
                    <w:t xml:space="preserve"> </w:t>
                  </w:r>
                  <w:r w:rsidRPr="0019537B">
                    <w:t>BW,</w:t>
                  </w:r>
                  <w:r>
                    <w:t xml:space="preserve"> </w:t>
                  </w:r>
                  <w:r w:rsidRPr="0019537B">
                    <w:t>distributed</w:t>
                  </w:r>
                  <w:r>
                    <w:t xml:space="preserve"> </w:t>
                  </w:r>
                  <w:r w:rsidRPr="0019537B">
                    <w:t>mapping</w:t>
                  </w:r>
                  <w:r>
                    <w:t xml:space="preserve"> </w:t>
                  </w:r>
                  <w:r w:rsidRPr="0019537B">
                    <w:t>may</w:t>
                  </w:r>
                  <w:r>
                    <w:t xml:space="preserve"> </w:t>
                  </w:r>
                  <w:r w:rsidRPr="0019537B">
                    <w:t>lead</w:t>
                  </w:r>
                  <w:r>
                    <w:t xml:space="preserve"> </w:t>
                  </w:r>
                  <w:r w:rsidRPr="0019537B">
                    <w:t>to</w:t>
                  </w:r>
                  <w:r>
                    <w:t xml:space="preserve"> </w:t>
                  </w:r>
                  <w:r w:rsidRPr="0019537B">
                    <w:t>unexpected</w:t>
                  </w:r>
                  <w:r>
                    <w:t xml:space="preserve"> </w:t>
                  </w:r>
                  <w:r w:rsidRPr="0019537B">
                    <w:t>out-of-sync</w:t>
                  </w:r>
                  <w:r>
                    <w:t xml:space="preserve"> </w:t>
                  </w:r>
                  <w:r w:rsidRPr="0019537B">
                    <w:t>indication.</w:t>
                  </w:r>
                </w:p>
              </w:tc>
            </w:tr>
          </w:tbl>
          <w:p w14:paraId="61E5B72E" w14:textId="10A2E1AB" w:rsidR="007B5C93" w:rsidRPr="007B5C93" w:rsidRDefault="007B5C93" w:rsidP="00A04D3A">
            <w:pPr>
              <w:jc w:val="both"/>
              <w:rPr>
                <w:rFonts w:eastAsiaTheme="minorEastAsia"/>
                <w:b/>
                <w:bCs/>
                <w:lang w:eastAsia="zh-CN"/>
              </w:rPr>
            </w:pPr>
          </w:p>
        </w:tc>
      </w:tr>
    </w:tbl>
    <w:p w14:paraId="2289DFE4" w14:textId="77777777" w:rsidR="007B5C93" w:rsidRDefault="007B5C93" w:rsidP="00A04D3A">
      <w:pPr>
        <w:jc w:val="both"/>
        <w:rPr>
          <w:rFonts w:eastAsiaTheme="minorEastAsia"/>
          <w:lang w:eastAsia="zh-CN"/>
        </w:rPr>
      </w:pPr>
    </w:p>
    <w:p w14:paraId="358015E0" w14:textId="6C16906C" w:rsidR="007B5C93" w:rsidRDefault="00A04D3A" w:rsidP="00A04D3A">
      <w:pPr>
        <w:jc w:val="both"/>
        <w:rPr>
          <w:rFonts w:eastAsiaTheme="minorEastAsia"/>
          <w:lang w:eastAsia="zh-CN"/>
        </w:rPr>
      </w:pPr>
      <w:r>
        <w:rPr>
          <w:rFonts w:eastAsiaTheme="minorEastAsia"/>
          <w:lang w:eastAsia="zh-CN"/>
        </w:rPr>
        <w:t xml:space="preserve">For the SSB bases RLM and BFD requirement, the </w:t>
      </w:r>
      <w:r w:rsidRPr="00074E95">
        <w:rPr>
          <w:rFonts w:eastAsiaTheme="minorEastAsia"/>
          <w:lang w:eastAsia="zh-CN"/>
        </w:rPr>
        <w:t>Aggregation level</w:t>
      </w:r>
      <w:r>
        <w:rPr>
          <w:rFonts w:eastAsiaTheme="minorEastAsia"/>
          <w:lang w:eastAsia="zh-CN"/>
        </w:rPr>
        <w:t xml:space="preserve"> in different bandwidths with different values, </w:t>
      </w:r>
      <w:proofErr w:type="spellStart"/>
      <w:r>
        <w:rPr>
          <w:rFonts w:eastAsiaTheme="minorEastAsia"/>
          <w:lang w:eastAsia="zh-CN"/>
        </w:rPr>
        <w:t>e.i</w:t>
      </w:r>
      <w:proofErr w:type="spellEnd"/>
      <w:r>
        <w:rPr>
          <w:rFonts w:eastAsiaTheme="minorEastAsia"/>
          <w:lang w:eastAsia="zh-CN"/>
        </w:rPr>
        <w:t>, 4 and 8. For 2Rx (e)</w:t>
      </w:r>
      <w:proofErr w:type="spellStart"/>
      <w:r>
        <w:rPr>
          <w:rFonts w:eastAsiaTheme="minorEastAsia"/>
          <w:lang w:eastAsia="zh-CN"/>
        </w:rPr>
        <w:t>RedCap</w:t>
      </w:r>
      <w:proofErr w:type="spellEnd"/>
      <w:r>
        <w:rPr>
          <w:rFonts w:eastAsiaTheme="minorEastAsia"/>
          <w:lang w:eastAsia="zh-CN"/>
        </w:rPr>
        <w:t>, this feature can be reused, and RAN4 is necessary to discuss the applicability of this to 1Rx (e)</w:t>
      </w:r>
      <w:proofErr w:type="spellStart"/>
      <w:r>
        <w:rPr>
          <w:rFonts w:eastAsiaTheme="minorEastAsia"/>
          <w:lang w:eastAsia="zh-CN"/>
        </w:rPr>
        <w:t>RedCap</w:t>
      </w:r>
      <w:proofErr w:type="spellEnd"/>
      <w:r>
        <w:rPr>
          <w:rFonts w:eastAsiaTheme="minorEastAsia"/>
          <w:lang w:eastAsia="zh-CN"/>
        </w:rPr>
        <w:t>. Because the Aggregation level is related to coverage of (e)</w:t>
      </w:r>
      <w:proofErr w:type="spellStart"/>
      <w:r>
        <w:rPr>
          <w:rFonts w:eastAsiaTheme="minorEastAsia"/>
          <w:lang w:eastAsia="zh-CN"/>
        </w:rPr>
        <w:t>RedCap</w:t>
      </w:r>
      <w:proofErr w:type="spellEnd"/>
      <w:r w:rsidR="007B5C93">
        <w:rPr>
          <w:rFonts w:eastAsiaTheme="minorEastAsia"/>
          <w:lang w:eastAsia="zh-CN"/>
        </w:rPr>
        <w:t>. To achieve the coverage equivalence on 1Rx and 2Rx (e)</w:t>
      </w:r>
      <w:proofErr w:type="spellStart"/>
      <w:r w:rsidR="007B5C93">
        <w:rPr>
          <w:rFonts w:eastAsiaTheme="minorEastAsia"/>
          <w:lang w:eastAsia="zh-CN"/>
        </w:rPr>
        <w:t>RedCap</w:t>
      </w:r>
      <w:proofErr w:type="spellEnd"/>
      <w:r w:rsidR="007B5C93">
        <w:rPr>
          <w:rFonts w:eastAsiaTheme="minorEastAsia"/>
          <w:lang w:eastAsia="zh-CN"/>
        </w:rPr>
        <w:t xml:space="preserve"> UE, the aggregation level should be designed to the same level.</w:t>
      </w:r>
    </w:p>
    <w:p w14:paraId="39E18CC0" w14:textId="7BD85108" w:rsidR="007B5C93" w:rsidRPr="007B5C93" w:rsidRDefault="007B5C93" w:rsidP="007B5C93">
      <w:pPr>
        <w:jc w:val="both"/>
        <w:rPr>
          <w:rFonts w:eastAsiaTheme="minorEastAsia"/>
          <w:b/>
          <w:bCs/>
          <w:lang w:eastAsia="zh-CN"/>
        </w:rPr>
      </w:pPr>
      <w:r w:rsidRPr="007B5C93">
        <w:rPr>
          <w:rFonts w:eastAsiaTheme="minorEastAsia" w:hint="eastAsia"/>
          <w:b/>
          <w:bCs/>
          <w:lang w:eastAsia="zh-CN"/>
        </w:rPr>
        <w:t>Observation</w:t>
      </w:r>
      <w:r w:rsidRPr="007B5C93">
        <w:rPr>
          <w:rFonts w:eastAsiaTheme="minorEastAsia"/>
          <w:b/>
          <w:bCs/>
          <w:lang w:eastAsia="zh-CN"/>
        </w:rPr>
        <w:t xml:space="preserve"> </w:t>
      </w:r>
      <w:r w:rsidR="003A184E">
        <w:rPr>
          <w:rFonts w:eastAsiaTheme="minorEastAsia"/>
          <w:b/>
          <w:bCs/>
          <w:lang w:eastAsia="zh-CN"/>
        </w:rPr>
        <w:t>2</w:t>
      </w:r>
      <w:r w:rsidRPr="007B5C93">
        <w:rPr>
          <w:rFonts w:eastAsiaTheme="minorEastAsia"/>
          <w:b/>
          <w:bCs/>
          <w:lang w:eastAsia="zh-CN"/>
        </w:rPr>
        <w:t xml:space="preserve">: The coverage is related to the Aggregation level in the </w:t>
      </w:r>
      <w:r>
        <w:rPr>
          <w:rFonts w:eastAsiaTheme="minorEastAsia"/>
          <w:b/>
          <w:bCs/>
          <w:lang w:eastAsia="zh-CN"/>
        </w:rPr>
        <w:t>PDCCH transmission parameters.</w:t>
      </w:r>
    </w:p>
    <w:p w14:paraId="7B74D9FA" w14:textId="4D98F258" w:rsidR="007B5C93" w:rsidRPr="007B5C93" w:rsidRDefault="007B5C93" w:rsidP="007B5C93">
      <w:pPr>
        <w:jc w:val="both"/>
        <w:rPr>
          <w:rFonts w:eastAsiaTheme="minorEastAsia"/>
          <w:lang w:eastAsia="zh-CN"/>
        </w:rPr>
      </w:pPr>
      <w:r w:rsidRPr="007B5C93">
        <w:rPr>
          <w:rFonts w:eastAsiaTheme="minorEastAsia"/>
          <w:lang w:eastAsia="zh-CN"/>
        </w:rPr>
        <w:lastRenderedPageBreak/>
        <w:t xml:space="preserve">Because of the </w:t>
      </w:r>
      <w:r>
        <w:rPr>
          <w:rFonts w:eastAsiaTheme="minorEastAsia"/>
          <w:lang w:eastAsia="zh-CN"/>
        </w:rPr>
        <w:t>above</w:t>
      </w:r>
      <w:r w:rsidRPr="007B5C93">
        <w:rPr>
          <w:rFonts w:eastAsiaTheme="minorEastAsia"/>
          <w:lang w:eastAsia="zh-CN"/>
        </w:rPr>
        <w:t xml:space="preserve"> rationale, the aggregation level</w:t>
      </w:r>
      <w:r>
        <w:rPr>
          <w:rFonts w:eastAsiaTheme="minorEastAsia"/>
          <w:lang w:eastAsia="zh-CN"/>
        </w:rPr>
        <w:t xml:space="preserve"> </w:t>
      </w:r>
      <w:r w:rsidRPr="007B5C93">
        <w:rPr>
          <w:rFonts w:eastAsiaTheme="minorEastAsia"/>
          <w:lang w:eastAsia="zh-CN"/>
        </w:rPr>
        <w:t xml:space="preserve">for </w:t>
      </w:r>
      <w:r>
        <w:rPr>
          <w:rFonts w:eastAsiaTheme="minorEastAsia"/>
          <w:lang w:eastAsia="zh-CN"/>
        </w:rPr>
        <w:t xml:space="preserve">the </w:t>
      </w:r>
      <w:r w:rsidRPr="007B5C93">
        <w:rPr>
          <w:rFonts w:eastAsiaTheme="minorEastAsia"/>
          <w:lang w:eastAsia="zh-CN"/>
        </w:rPr>
        <w:t>1Rx</w:t>
      </w:r>
      <w:r>
        <w:rPr>
          <w:rFonts w:eastAsiaTheme="minorEastAsia"/>
          <w:lang w:eastAsia="zh-CN"/>
        </w:rPr>
        <w:t xml:space="preserve"> </w:t>
      </w:r>
      <w:r w:rsidRPr="007B5C93">
        <w:rPr>
          <w:rFonts w:eastAsiaTheme="minorEastAsia"/>
          <w:lang w:eastAsia="zh-CN"/>
        </w:rPr>
        <w:t>(e)</w:t>
      </w:r>
      <w:proofErr w:type="spellStart"/>
      <w:r w:rsidRPr="007B5C93">
        <w:rPr>
          <w:rFonts w:eastAsiaTheme="minorEastAsia"/>
          <w:lang w:eastAsia="zh-CN"/>
        </w:rPr>
        <w:t>RedCap</w:t>
      </w:r>
      <w:proofErr w:type="spellEnd"/>
      <w:r w:rsidRPr="007B5C93">
        <w:rPr>
          <w:rFonts w:eastAsiaTheme="minorEastAsia"/>
          <w:lang w:eastAsia="zh-CN"/>
        </w:rPr>
        <w:t xml:space="preserve"> UE must be increased when the </w:t>
      </w:r>
      <w:r>
        <w:rPr>
          <w:rFonts w:eastAsiaTheme="minorEastAsia"/>
          <w:lang w:eastAsia="zh-CN"/>
        </w:rPr>
        <w:t>L</w:t>
      </w:r>
      <w:r w:rsidRPr="007B5C93">
        <w:rPr>
          <w:rFonts w:eastAsiaTheme="minorEastAsia"/>
          <w:lang w:eastAsia="zh-CN"/>
        </w:rPr>
        <w:t>ess‑than‑5 MHz requirement is applied. In practice</w:t>
      </w:r>
      <w:r>
        <w:rPr>
          <w:rFonts w:eastAsiaTheme="minorEastAsia"/>
          <w:lang w:eastAsia="zh-CN"/>
        </w:rPr>
        <w:t>,</w:t>
      </w:r>
      <w:r w:rsidRPr="007B5C93">
        <w:rPr>
          <w:rFonts w:eastAsiaTheme="minorEastAsia"/>
          <w:lang w:eastAsia="zh-CN"/>
        </w:rPr>
        <w:t xml:space="preserve"> this means raising the AL from 8 to 16 or from 4 to 8, depending on the bandwidth configuration.</w:t>
      </w:r>
    </w:p>
    <w:p w14:paraId="3DEAC994" w14:textId="27AC38A2" w:rsidR="007B5C93" w:rsidRDefault="007B5C93" w:rsidP="007B5C93">
      <w:pPr>
        <w:jc w:val="both"/>
        <w:rPr>
          <w:rFonts w:eastAsiaTheme="minorEastAsia"/>
          <w:lang w:eastAsia="zh-CN"/>
        </w:rPr>
      </w:pPr>
      <w:r w:rsidRPr="007B5C93">
        <w:rPr>
          <w:rFonts w:eastAsiaTheme="minorEastAsia"/>
          <w:lang w:eastAsia="zh-CN"/>
        </w:rPr>
        <w:t>The reason for this increase is to maintain coverage equivalence: the</w:t>
      </w:r>
      <w:r>
        <w:rPr>
          <w:rFonts w:eastAsiaTheme="minorEastAsia"/>
          <w:lang w:eastAsia="zh-CN"/>
        </w:rPr>
        <w:t xml:space="preserve"> Release 17</w:t>
      </w:r>
      <w:r w:rsidRPr="007B5C93">
        <w:rPr>
          <w:rFonts w:eastAsiaTheme="minorEastAsia"/>
          <w:lang w:eastAsia="zh-CN"/>
        </w:rPr>
        <w:t xml:space="preserve"> (e)</w:t>
      </w:r>
      <w:proofErr w:type="spellStart"/>
      <w:r w:rsidRPr="007B5C93">
        <w:rPr>
          <w:rFonts w:eastAsiaTheme="minorEastAsia"/>
          <w:lang w:eastAsia="zh-CN"/>
        </w:rPr>
        <w:t>RedCap</w:t>
      </w:r>
      <w:proofErr w:type="spellEnd"/>
      <w:r w:rsidRPr="007B5C93">
        <w:rPr>
          <w:rFonts w:eastAsiaTheme="minorEastAsia"/>
          <w:lang w:eastAsia="zh-CN"/>
        </w:rPr>
        <w:t xml:space="preserve"> specifications set the AL for </w:t>
      </w:r>
      <w:r>
        <w:rPr>
          <w:rFonts w:eastAsiaTheme="minorEastAsia"/>
          <w:lang w:eastAsia="zh-CN"/>
        </w:rPr>
        <w:t>the</w:t>
      </w:r>
      <w:r w:rsidRPr="007B5C93">
        <w:rPr>
          <w:rFonts w:eastAsiaTheme="minorEastAsia"/>
          <w:lang w:eastAsia="zh-CN"/>
        </w:rPr>
        <w:t xml:space="preserve"> 1Rx </w:t>
      </w:r>
      <w:r>
        <w:rPr>
          <w:rFonts w:eastAsiaTheme="minorEastAsia"/>
          <w:lang w:eastAsia="zh-CN"/>
        </w:rPr>
        <w:t>(e)</w:t>
      </w:r>
      <w:proofErr w:type="spellStart"/>
      <w:r>
        <w:rPr>
          <w:rFonts w:eastAsiaTheme="minorEastAsia"/>
          <w:lang w:eastAsia="zh-CN"/>
        </w:rPr>
        <w:t>RedCap</w:t>
      </w:r>
      <w:proofErr w:type="spellEnd"/>
      <w:r w:rsidRPr="007B5C93">
        <w:rPr>
          <w:rFonts w:eastAsiaTheme="minorEastAsia"/>
          <w:lang w:eastAsia="zh-CN"/>
        </w:rPr>
        <w:t xml:space="preserve"> at twice the value used for </w:t>
      </w:r>
      <w:r w:rsidR="00F51082">
        <w:rPr>
          <w:rFonts w:eastAsiaTheme="minorEastAsia"/>
          <w:lang w:eastAsia="zh-CN"/>
        </w:rPr>
        <w:t>the</w:t>
      </w:r>
      <w:r w:rsidRPr="007B5C93">
        <w:rPr>
          <w:rFonts w:eastAsiaTheme="minorEastAsia"/>
          <w:lang w:eastAsia="zh-CN"/>
        </w:rPr>
        <w:t xml:space="preserve"> 2Rx </w:t>
      </w:r>
      <w:r w:rsidR="00F51082">
        <w:rPr>
          <w:rFonts w:eastAsiaTheme="minorEastAsia"/>
          <w:lang w:eastAsia="zh-CN"/>
        </w:rPr>
        <w:t>(e)</w:t>
      </w:r>
      <w:proofErr w:type="spellStart"/>
      <w:r w:rsidR="00F51082">
        <w:rPr>
          <w:rFonts w:eastAsiaTheme="minorEastAsia"/>
          <w:lang w:eastAsia="zh-CN"/>
        </w:rPr>
        <w:t>RedCap</w:t>
      </w:r>
      <w:proofErr w:type="spellEnd"/>
      <w:r w:rsidRPr="007B5C93">
        <w:rPr>
          <w:rFonts w:eastAsiaTheme="minorEastAsia"/>
          <w:lang w:eastAsia="zh-CN"/>
        </w:rPr>
        <w:t>, thereby ensuring that both types of (e)</w:t>
      </w:r>
      <w:proofErr w:type="spellStart"/>
      <w:r w:rsidRPr="007B5C93">
        <w:rPr>
          <w:rFonts w:eastAsiaTheme="minorEastAsia"/>
          <w:lang w:eastAsia="zh-CN"/>
        </w:rPr>
        <w:t>RedCap</w:t>
      </w:r>
      <w:proofErr w:type="spellEnd"/>
      <w:r w:rsidRPr="007B5C93">
        <w:rPr>
          <w:rFonts w:eastAsiaTheme="minorEastAsia"/>
          <w:lang w:eastAsia="zh-CN"/>
        </w:rPr>
        <w:t xml:space="preserve"> equipment achieve comparable coverage.</w:t>
      </w:r>
    </w:p>
    <w:p w14:paraId="3CDBB3FE" w14:textId="6B9276C8" w:rsidR="007B5C93" w:rsidRPr="007B5C93" w:rsidRDefault="007B5C93" w:rsidP="00A04D3A">
      <w:pPr>
        <w:jc w:val="both"/>
        <w:rPr>
          <w:rFonts w:eastAsiaTheme="minorEastAsia"/>
          <w:b/>
          <w:bCs/>
          <w:lang w:eastAsia="zh-CN"/>
        </w:rPr>
      </w:pPr>
      <w:r w:rsidRPr="007B5C93">
        <w:rPr>
          <w:rFonts w:eastAsiaTheme="minorEastAsia" w:hint="eastAsia"/>
          <w:b/>
          <w:bCs/>
          <w:lang w:eastAsia="zh-CN"/>
        </w:rPr>
        <w:t>O</w:t>
      </w:r>
      <w:r w:rsidRPr="007B5C93">
        <w:rPr>
          <w:rFonts w:eastAsiaTheme="minorEastAsia"/>
          <w:b/>
          <w:bCs/>
          <w:lang w:eastAsia="zh-CN"/>
        </w:rPr>
        <w:t xml:space="preserve">bservation </w:t>
      </w:r>
      <w:r w:rsidR="003A184E">
        <w:rPr>
          <w:rFonts w:eastAsiaTheme="minorEastAsia"/>
          <w:b/>
          <w:bCs/>
          <w:lang w:eastAsia="zh-CN"/>
        </w:rPr>
        <w:t>3</w:t>
      </w:r>
      <w:r w:rsidRPr="007B5C93">
        <w:rPr>
          <w:rFonts w:eastAsiaTheme="minorEastAsia"/>
          <w:b/>
          <w:bCs/>
          <w:lang w:eastAsia="zh-CN"/>
        </w:rPr>
        <w:t>:</w:t>
      </w:r>
      <w:r>
        <w:rPr>
          <w:rFonts w:eastAsiaTheme="minorEastAsia"/>
          <w:b/>
          <w:bCs/>
          <w:lang w:eastAsia="zh-CN"/>
        </w:rPr>
        <w:t xml:space="preserve"> </w:t>
      </w:r>
      <w:r>
        <w:rPr>
          <w:rFonts w:eastAsiaTheme="minorEastAsia" w:hint="eastAsia"/>
          <w:b/>
          <w:bCs/>
          <w:lang w:eastAsia="zh-CN"/>
        </w:rPr>
        <w:t>To</w:t>
      </w:r>
      <w:r w:rsidR="00F51082">
        <w:rPr>
          <w:rFonts w:eastAsiaTheme="minorEastAsia"/>
          <w:b/>
          <w:bCs/>
          <w:lang w:eastAsia="zh-CN"/>
        </w:rPr>
        <w:t xml:space="preserve"> achieve the coverage equivalent,</w:t>
      </w:r>
      <w:r>
        <w:rPr>
          <w:rFonts w:eastAsiaTheme="minorEastAsia"/>
          <w:b/>
          <w:bCs/>
          <w:lang w:eastAsia="zh-CN"/>
        </w:rPr>
        <w:t xml:space="preserve"> </w:t>
      </w:r>
      <w:r w:rsidR="00F51082">
        <w:rPr>
          <w:rFonts w:eastAsiaTheme="minorEastAsia"/>
          <w:b/>
          <w:bCs/>
          <w:lang w:eastAsia="zh-CN"/>
        </w:rPr>
        <w:t>t</w:t>
      </w:r>
      <w:r w:rsidR="00F51082" w:rsidRPr="00F51082">
        <w:rPr>
          <w:rFonts w:eastAsiaTheme="minorEastAsia"/>
          <w:b/>
          <w:bCs/>
          <w:lang w:eastAsia="zh-CN"/>
        </w:rPr>
        <w:t xml:space="preserve">he aggregation level </w:t>
      </w:r>
      <w:r w:rsidR="00F51082">
        <w:rPr>
          <w:rFonts w:eastAsiaTheme="minorEastAsia"/>
          <w:b/>
          <w:bCs/>
          <w:lang w:eastAsia="zh-CN"/>
        </w:rPr>
        <w:t>of</w:t>
      </w:r>
      <w:r w:rsidR="00F51082" w:rsidRPr="00F51082">
        <w:rPr>
          <w:rFonts w:eastAsiaTheme="minorEastAsia"/>
          <w:b/>
          <w:bCs/>
          <w:lang w:eastAsia="zh-CN"/>
        </w:rPr>
        <w:t xml:space="preserve"> the 1Rx (e)</w:t>
      </w:r>
      <w:proofErr w:type="spellStart"/>
      <w:r w:rsidR="00F51082" w:rsidRPr="00F51082">
        <w:rPr>
          <w:rFonts w:eastAsiaTheme="minorEastAsia"/>
          <w:b/>
          <w:bCs/>
          <w:lang w:eastAsia="zh-CN"/>
        </w:rPr>
        <w:t>RedCap</w:t>
      </w:r>
      <w:proofErr w:type="spellEnd"/>
      <w:r w:rsidR="00F51082" w:rsidRPr="00F51082">
        <w:rPr>
          <w:rFonts w:eastAsiaTheme="minorEastAsia"/>
          <w:b/>
          <w:bCs/>
          <w:lang w:eastAsia="zh-CN"/>
        </w:rPr>
        <w:t xml:space="preserve"> UE must be increased when the Less‑than‑5 MHz requirement is applied</w:t>
      </w:r>
      <w:r w:rsidR="00F51082">
        <w:rPr>
          <w:rFonts w:eastAsiaTheme="minorEastAsia"/>
          <w:b/>
          <w:bCs/>
          <w:lang w:eastAsia="zh-CN"/>
        </w:rPr>
        <w:t>.</w:t>
      </w:r>
    </w:p>
    <w:p w14:paraId="788EC104" w14:textId="09D83CAD" w:rsidR="00A04D3A" w:rsidRDefault="007B5C93" w:rsidP="00A04D3A">
      <w:pPr>
        <w:jc w:val="both"/>
        <w:rPr>
          <w:rFonts w:eastAsiaTheme="minorEastAsia"/>
          <w:lang w:eastAsia="zh-CN"/>
        </w:rPr>
      </w:pPr>
      <w:r>
        <w:rPr>
          <w:rFonts w:eastAsiaTheme="minorEastAsia"/>
          <w:lang w:eastAsia="zh-CN"/>
        </w:rPr>
        <w:t>T</w:t>
      </w:r>
      <w:r w:rsidR="00A04D3A">
        <w:rPr>
          <w:rFonts w:eastAsiaTheme="minorEastAsia"/>
          <w:lang w:eastAsia="zh-CN"/>
        </w:rPr>
        <w:t xml:space="preserve">herefore, </w:t>
      </w:r>
      <w:r w:rsidR="00A04D3A" w:rsidRPr="007A3F54">
        <w:rPr>
          <w:rFonts w:eastAsiaTheme="minorEastAsia"/>
          <w:lang w:eastAsia="zh-CN"/>
        </w:rPr>
        <w:t>RAN4 needs to discuss and evaluate the</w:t>
      </w:r>
      <w:r w:rsidR="006B6A72">
        <w:rPr>
          <w:rFonts w:eastAsiaTheme="minorEastAsia"/>
          <w:lang w:eastAsia="zh-CN"/>
        </w:rPr>
        <w:t xml:space="preserve"> case of 1Rx </w:t>
      </w:r>
      <w:r w:rsidR="006B6A72" w:rsidRPr="006B6A72">
        <w:rPr>
          <w:rFonts w:eastAsiaTheme="minorEastAsia"/>
          <w:lang w:eastAsia="zh-CN"/>
        </w:rPr>
        <w:t>(e)</w:t>
      </w:r>
      <w:proofErr w:type="spellStart"/>
      <w:r w:rsidR="006B6A72" w:rsidRPr="006B6A72">
        <w:rPr>
          <w:rFonts w:eastAsiaTheme="minorEastAsia"/>
          <w:lang w:eastAsia="zh-CN"/>
        </w:rPr>
        <w:t>RedCap</w:t>
      </w:r>
      <w:proofErr w:type="spellEnd"/>
      <w:r w:rsidR="006B6A72">
        <w:rPr>
          <w:rFonts w:eastAsiaTheme="minorEastAsia"/>
          <w:lang w:eastAsia="zh-CN"/>
        </w:rPr>
        <w:t xml:space="preserve"> with 12 PRBs and 15 PRBs. In our view, the</w:t>
      </w:r>
      <w:r w:rsidR="00A04D3A" w:rsidRPr="007A3F54">
        <w:rPr>
          <w:rFonts w:eastAsiaTheme="minorEastAsia"/>
          <w:lang w:eastAsia="zh-CN"/>
        </w:rPr>
        <w:t xml:space="preserve"> case where the PDCCH bandwidth is 12 PRBs with </w:t>
      </w:r>
      <w:r w:rsidR="00A04D3A">
        <w:rPr>
          <w:rFonts w:eastAsiaTheme="minorEastAsia"/>
          <w:lang w:eastAsia="zh-CN"/>
        </w:rPr>
        <w:t xml:space="preserve">the </w:t>
      </w:r>
      <w:r w:rsidR="00A04D3A" w:rsidRPr="007A3F54">
        <w:rPr>
          <w:rFonts w:eastAsiaTheme="minorEastAsia"/>
          <w:lang w:eastAsia="zh-CN"/>
        </w:rPr>
        <w:t xml:space="preserve">aggregation level of 4 for </w:t>
      </w:r>
      <w:r w:rsidR="006B6A72">
        <w:rPr>
          <w:rFonts w:eastAsiaTheme="minorEastAsia"/>
          <w:lang w:eastAsia="zh-CN"/>
        </w:rPr>
        <w:t>the</w:t>
      </w:r>
      <w:r w:rsidR="00A04D3A" w:rsidRPr="007A3F54">
        <w:rPr>
          <w:rFonts w:eastAsiaTheme="minorEastAsia"/>
          <w:lang w:eastAsia="zh-CN"/>
        </w:rPr>
        <w:t xml:space="preserve"> 1Rx (e)</w:t>
      </w:r>
      <w:proofErr w:type="spellStart"/>
      <w:r w:rsidR="00A04D3A" w:rsidRPr="007A3F54">
        <w:rPr>
          <w:rFonts w:eastAsiaTheme="minorEastAsia"/>
          <w:lang w:eastAsia="zh-CN"/>
        </w:rPr>
        <w:t>RedCap</w:t>
      </w:r>
      <w:proofErr w:type="spellEnd"/>
      <w:r w:rsidR="006B6A72">
        <w:rPr>
          <w:rFonts w:eastAsiaTheme="minorEastAsia"/>
          <w:lang w:eastAsia="zh-CN"/>
        </w:rPr>
        <w:t xml:space="preserve"> is possible to increase the AL by extending the number of </w:t>
      </w:r>
      <w:proofErr w:type="gramStart"/>
      <w:r w:rsidR="006B6A72" w:rsidRPr="006B6A72">
        <w:rPr>
          <w:rFonts w:eastAsiaTheme="minorEastAsia"/>
          <w:lang w:eastAsia="zh-CN"/>
        </w:rPr>
        <w:t>control</w:t>
      </w:r>
      <w:proofErr w:type="gramEnd"/>
      <w:r w:rsidR="006B6A72" w:rsidRPr="006B6A72">
        <w:rPr>
          <w:rFonts w:eastAsiaTheme="minorEastAsia"/>
          <w:lang w:eastAsia="zh-CN"/>
        </w:rPr>
        <w:t xml:space="preserve"> OFDM symbols from 2 to 3</w:t>
      </w:r>
      <w:r w:rsidR="006B6A72">
        <w:rPr>
          <w:rFonts w:eastAsiaTheme="minorEastAsia"/>
          <w:lang w:eastAsia="zh-CN"/>
        </w:rPr>
        <w:t>.</w:t>
      </w:r>
    </w:p>
    <w:p w14:paraId="178FBF33" w14:textId="76C2E0C6" w:rsidR="00A04D3A" w:rsidRPr="00267C1D" w:rsidRDefault="00A04D3A" w:rsidP="00A04D3A">
      <w:pPr>
        <w:jc w:val="both"/>
        <w:rPr>
          <w:rFonts w:eastAsiaTheme="minorEastAsia"/>
          <w:b/>
          <w:bCs/>
          <w:lang w:eastAsia="zh-CN"/>
        </w:rPr>
      </w:pPr>
      <w:r w:rsidRPr="00CD0A29">
        <w:rPr>
          <w:rFonts w:eastAsiaTheme="minorEastAsia" w:hint="eastAsia"/>
          <w:b/>
          <w:bCs/>
          <w:lang w:eastAsia="zh-CN"/>
        </w:rPr>
        <w:t>P</w:t>
      </w:r>
      <w:r w:rsidRPr="00CD0A29">
        <w:rPr>
          <w:rFonts w:eastAsiaTheme="minorEastAsia"/>
          <w:b/>
          <w:bCs/>
          <w:lang w:eastAsia="zh-CN"/>
        </w:rPr>
        <w:t xml:space="preserve">roposal </w:t>
      </w:r>
      <w:r w:rsidR="003A184E">
        <w:rPr>
          <w:rFonts w:eastAsiaTheme="minorEastAsia"/>
          <w:b/>
          <w:bCs/>
          <w:lang w:eastAsia="zh-CN"/>
        </w:rPr>
        <w:t>4</w:t>
      </w:r>
      <w:r w:rsidRPr="00CD0A29">
        <w:rPr>
          <w:rFonts w:eastAsiaTheme="minorEastAsia"/>
          <w:b/>
          <w:bCs/>
          <w:lang w:eastAsia="zh-CN"/>
        </w:rPr>
        <w:t xml:space="preserve">: </w:t>
      </w:r>
      <w:r w:rsidR="0010535F">
        <w:rPr>
          <w:rFonts w:eastAsiaTheme="minorEastAsia"/>
          <w:b/>
          <w:bCs/>
          <w:lang w:eastAsia="zh-CN"/>
        </w:rPr>
        <w:t>RAN4</w:t>
      </w:r>
      <w:r w:rsidRPr="00CD0A29">
        <w:rPr>
          <w:rFonts w:eastAsiaTheme="minorEastAsia"/>
          <w:b/>
          <w:bCs/>
          <w:lang w:eastAsia="zh-CN"/>
        </w:rPr>
        <w:t xml:space="preserve"> to discuss the feasibility of extending the number of </w:t>
      </w:r>
      <w:proofErr w:type="gramStart"/>
      <w:r w:rsidRPr="00CD0A29">
        <w:rPr>
          <w:rFonts w:eastAsiaTheme="minorEastAsia"/>
          <w:b/>
          <w:bCs/>
          <w:lang w:eastAsia="zh-CN"/>
        </w:rPr>
        <w:t>control</w:t>
      </w:r>
      <w:proofErr w:type="gramEnd"/>
      <w:r w:rsidRPr="00CD0A29">
        <w:rPr>
          <w:rFonts w:eastAsiaTheme="minorEastAsia"/>
          <w:b/>
          <w:bCs/>
          <w:lang w:eastAsia="zh-CN"/>
        </w:rPr>
        <w:t xml:space="preserve"> OFDM symbols from 2 to 3 for 1‑Rx (e)</w:t>
      </w:r>
      <w:proofErr w:type="spellStart"/>
      <w:r w:rsidRPr="00CD0A29">
        <w:rPr>
          <w:rFonts w:eastAsiaTheme="minorEastAsia"/>
          <w:b/>
          <w:bCs/>
          <w:lang w:eastAsia="zh-CN"/>
        </w:rPr>
        <w:t>RedCap</w:t>
      </w:r>
      <w:proofErr w:type="spellEnd"/>
      <w:r w:rsidRPr="00CD0A29">
        <w:rPr>
          <w:rFonts w:eastAsiaTheme="minorEastAsia"/>
          <w:b/>
          <w:bCs/>
          <w:lang w:eastAsia="zh-CN"/>
        </w:rPr>
        <w:t xml:space="preserve"> the </w:t>
      </w:r>
      <w:r w:rsidRPr="00CD0A29">
        <w:rPr>
          <w:rFonts w:eastAsiaTheme="minorEastAsia" w:hint="eastAsia"/>
          <w:b/>
          <w:bCs/>
          <w:lang w:eastAsia="zh-CN"/>
        </w:rPr>
        <w:t>BFD</w:t>
      </w:r>
      <w:r w:rsidRPr="00CD0A29">
        <w:rPr>
          <w:rFonts w:eastAsiaTheme="minorEastAsia"/>
          <w:b/>
          <w:bCs/>
          <w:lang w:eastAsia="zh-CN"/>
        </w:rPr>
        <w:t xml:space="preserve"> parameter with PDCCH bandwidth of 12 PRBs.</w:t>
      </w:r>
    </w:p>
    <w:p w14:paraId="58D6F7C8" w14:textId="77777777" w:rsidR="0010535F" w:rsidRDefault="0010535F" w:rsidP="003046AE">
      <w:pPr>
        <w:jc w:val="both"/>
        <w:rPr>
          <w:b/>
          <w:sz w:val="24"/>
          <w:lang w:val="en-US"/>
        </w:rPr>
      </w:pPr>
    </w:p>
    <w:p w14:paraId="4575ACDF" w14:textId="4060B39A" w:rsidR="00074E95" w:rsidRDefault="00074E95" w:rsidP="003046AE">
      <w:pPr>
        <w:jc w:val="both"/>
        <w:rPr>
          <w:b/>
          <w:sz w:val="24"/>
          <w:lang w:val="en-US"/>
        </w:rPr>
      </w:pPr>
      <w:r w:rsidRPr="00074E95">
        <w:rPr>
          <w:b/>
          <w:sz w:val="24"/>
          <w:lang w:val="en-US"/>
        </w:rPr>
        <w:t>SSB</w:t>
      </w:r>
      <w:r>
        <w:rPr>
          <w:b/>
          <w:sz w:val="24"/>
          <w:lang w:val="en-US"/>
        </w:rPr>
        <w:t xml:space="preserve"> </w:t>
      </w:r>
      <w:r w:rsidRPr="00074E95">
        <w:rPr>
          <w:b/>
          <w:sz w:val="24"/>
          <w:lang w:val="en-US"/>
        </w:rPr>
        <w:t>based</w:t>
      </w:r>
      <w:r>
        <w:rPr>
          <w:b/>
          <w:sz w:val="24"/>
          <w:lang w:val="en-US"/>
        </w:rPr>
        <w:t xml:space="preserve"> RLM/BFD</w:t>
      </w:r>
    </w:p>
    <w:p w14:paraId="2C9A737A" w14:textId="31444C8F" w:rsidR="00074E95" w:rsidRDefault="00342AC6" w:rsidP="003046AE">
      <w:pPr>
        <w:jc w:val="both"/>
        <w:rPr>
          <w:rFonts w:eastAsiaTheme="minorEastAsia"/>
          <w:lang w:eastAsia="zh-CN"/>
        </w:rPr>
      </w:pPr>
      <w:r>
        <w:rPr>
          <w:rFonts w:eastAsiaTheme="minorEastAsia"/>
          <w:lang w:eastAsia="zh-CN"/>
        </w:rPr>
        <w:t>Given that the bandwidth for the 1Rx (e)</w:t>
      </w:r>
      <w:proofErr w:type="spellStart"/>
      <w:r>
        <w:rPr>
          <w:rFonts w:eastAsiaTheme="minorEastAsia"/>
          <w:lang w:eastAsia="zh-CN"/>
        </w:rPr>
        <w:t>RedCap</w:t>
      </w:r>
      <w:proofErr w:type="spellEnd"/>
      <w:r>
        <w:rPr>
          <w:rFonts w:eastAsiaTheme="minorEastAsia"/>
          <w:lang w:eastAsia="zh-CN"/>
        </w:rPr>
        <w:t xml:space="preserve"> is longer than the 2Rx (e</w:t>
      </w:r>
      <w:r>
        <w:rPr>
          <w:rFonts w:eastAsiaTheme="minorEastAsia" w:hint="eastAsia"/>
          <w:lang w:eastAsia="zh-CN"/>
        </w:rPr>
        <w:t>)</w:t>
      </w:r>
      <w:proofErr w:type="spellStart"/>
      <w:r>
        <w:rPr>
          <w:rFonts w:eastAsiaTheme="minorEastAsia"/>
          <w:lang w:eastAsia="zh-CN"/>
        </w:rPr>
        <w:t>RedCap</w:t>
      </w:r>
      <w:proofErr w:type="spellEnd"/>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current PDCCH BW for 1Rx (e)</w:t>
      </w:r>
      <w:proofErr w:type="spellStart"/>
      <w:r>
        <w:rPr>
          <w:rFonts w:eastAsiaTheme="minorEastAsia"/>
          <w:lang w:eastAsia="zh-CN"/>
        </w:rPr>
        <w:t>RedCap</w:t>
      </w:r>
      <w:proofErr w:type="spellEnd"/>
      <w:r>
        <w:rPr>
          <w:rFonts w:eastAsiaTheme="minorEastAsia"/>
          <w:lang w:eastAsia="zh-CN"/>
        </w:rPr>
        <w:t xml:space="preserve"> is 48 PWB, </w:t>
      </w:r>
      <w:r w:rsidR="00824398">
        <w:rPr>
          <w:rFonts w:eastAsiaTheme="minorEastAsia"/>
          <w:lang w:eastAsia="zh-CN"/>
        </w:rPr>
        <w:t>which</w:t>
      </w:r>
      <w:r>
        <w:rPr>
          <w:rFonts w:eastAsiaTheme="minorEastAsia"/>
          <w:lang w:eastAsia="zh-CN"/>
        </w:rPr>
        <w:t xml:space="preserve"> is </w:t>
      </w:r>
      <w:r w:rsidR="00824398">
        <w:rPr>
          <w:rFonts w:eastAsiaTheme="minorEastAsia"/>
          <w:lang w:eastAsia="zh-CN"/>
        </w:rPr>
        <w:t>wider than the 2Rx (e)</w:t>
      </w:r>
      <w:proofErr w:type="spellStart"/>
      <w:r w:rsidR="00824398">
        <w:rPr>
          <w:rFonts w:eastAsiaTheme="minorEastAsia"/>
          <w:lang w:eastAsia="zh-CN"/>
        </w:rPr>
        <w:t>RedCap</w:t>
      </w:r>
      <w:proofErr w:type="spellEnd"/>
      <w:r w:rsidR="00824398">
        <w:rPr>
          <w:rFonts w:eastAsiaTheme="minorEastAsia"/>
          <w:lang w:eastAsia="zh-CN"/>
        </w:rPr>
        <w:t>. This design is to</w:t>
      </w:r>
      <w:r>
        <w:rPr>
          <w:rFonts w:eastAsiaTheme="minorEastAsia"/>
          <w:lang w:eastAsia="zh-CN"/>
        </w:rPr>
        <w:t xml:space="preserve"> </w:t>
      </w:r>
      <w:r w:rsidR="00824398">
        <w:rPr>
          <w:rFonts w:eastAsiaTheme="minorEastAsia"/>
          <w:lang w:eastAsia="zh-CN"/>
        </w:rPr>
        <w:t>ensure the coverage of 1Rx (e)</w:t>
      </w:r>
      <w:proofErr w:type="spellStart"/>
      <w:r w:rsidR="00824398">
        <w:rPr>
          <w:rFonts w:eastAsiaTheme="minorEastAsia"/>
          <w:lang w:eastAsia="zh-CN"/>
        </w:rPr>
        <w:t>RedCap</w:t>
      </w:r>
      <w:proofErr w:type="spellEnd"/>
      <w:r w:rsidR="00824398">
        <w:rPr>
          <w:rFonts w:eastAsiaTheme="minorEastAsia"/>
          <w:lang w:eastAsia="zh-CN"/>
        </w:rPr>
        <w:t xml:space="preserve"> and 2Rx (e)</w:t>
      </w:r>
      <w:proofErr w:type="spellStart"/>
      <w:r w:rsidR="00824398">
        <w:rPr>
          <w:rFonts w:eastAsiaTheme="minorEastAsia"/>
          <w:lang w:eastAsia="zh-CN"/>
        </w:rPr>
        <w:t>RedCap</w:t>
      </w:r>
      <w:proofErr w:type="spellEnd"/>
      <w:r w:rsidR="00824398">
        <w:rPr>
          <w:rFonts w:eastAsiaTheme="minorEastAsia"/>
          <w:lang w:eastAsia="zh-CN"/>
        </w:rPr>
        <w:t xml:space="preserve"> is the same. To apply the less than 5MHz feature, the bandwidth of the PDCCH will be 15PRBs and 12 PRBs for both </w:t>
      </w:r>
      <w:bookmarkStart w:id="6" w:name="_Hlk209711937"/>
      <w:r w:rsidR="00824398">
        <w:rPr>
          <w:rFonts w:eastAsiaTheme="minorEastAsia"/>
          <w:lang w:eastAsia="zh-CN"/>
        </w:rPr>
        <w:t>1Rx (e)</w:t>
      </w:r>
      <w:proofErr w:type="spellStart"/>
      <w:r w:rsidR="00824398">
        <w:rPr>
          <w:rFonts w:eastAsiaTheme="minorEastAsia"/>
          <w:lang w:eastAsia="zh-CN"/>
        </w:rPr>
        <w:t>RedCap</w:t>
      </w:r>
      <w:proofErr w:type="spellEnd"/>
      <w:r w:rsidR="00824398">
        <w:rPr>
          <w:rFonts w:eastAsiaTheme="minorEastAsia"/>
          <w:lang w:eastAsia="zh-CN"/>
        </w:rPr>
        <w:t xml:space="preserve"> and 2Rx (e)</w:t>
      </w:r>
      <w:proofErr w:type="spellStart"/>
      <w:r w:rsidR="00824398">
        <w:rPr>
          <w:rFonts w:eastAsiaTheme="minorEastAsia"/>
          <w:lang w:eastAsia="zh-CN"/>
        </w:rPr>
        <w:t>RedCap</w:t>
      </w:r>
      <w:bookmarkEnd w:id="6"/>
      <w:proofErr w:type="spellEnd"/>
      <w:r w:rsidR="00824398">
        <w:rPr>
          <w:rFonts w:eastAsiaTheme="minorEastAsia"/>
          <w:lang w:eastAsia="zh-CN"/>
        </w:rPr>
        <w:t xml:space="preserve">. This will cause the coverage of </w:t>
      </w:r>
      <w:r w:rsidR="00824398" w:rsidRPr="00824398">
        <w:rPr>
          <w:rFonts w:eastAsiaTheme="minorEastAsia"/>
          <w:lang w:eastAsia="zh-CN"/>
        </w:rPr>
        <w:t>1Rx (e)</w:t>
      </w:r>
      <w:proofErr w:type="spellStart"/>
      <w:r w:rsidR="00824398" w:rsidRPr="00824398">
        <w:rPr>
          <w:rFonts w:eastAsiaTheme="minorEastAsia"/>
          <w:lang w:eastAsia="zh-CN"/>
        </w:rPr>
        <w:t>RedCap</w:t>
      </w:r>
      <w:proofErr w:type="spellEnd"/>
      <w:r w:rsidR="00824398" w:rsidRPr="00824398">
        <w:rPr>
          <w:rFonts w:eastAsiaTheme="minorEastAsia"/>
          <w:lang w:eastAsia="zh-CN"/>
        </w:rPr>
        <w:t xml:space="preserve"> and 2Rx (e)</w:t>
      </w:r>
      <w:proofErr w:type="spellStart"/>
      <w:r w:rsidR="00824398" w:rsidRPr="00824398">
        <w:rPr>
          <w:rFonts w:eastAsiaTheme="minorEastAsia"/>
          <w:lang w:eastAsia="zh-CN"/>
        </w:rPr>
        <w:t>RedCap</w:t>
      </w:r>
      <w:proofErr w:type="spellEnd"/>
      <w:r w:rsidR="00824398">
        <w:rPr>
          <w:rFonts w:eastAsiaTheme="minorEastAsia"/>
          <w:lang w:eastAsia="zh-CN"/>
        </w:rPr>
        <w:t xml:space="preserve"> to be different. </w:t>
      </w:r>
    </w:p>
    <w:p w14:paraId="2439C55F" w14:textId="0BE9D835" w:rsidR="00824398" w:rsidRDefault="00824398" w:rsidP="003046AE">
      <w:pPr>
        <w:jc w:val="both"/>
        <w:rPr>
          <w:rFonts w:eastAsiaTheme="minorEastAsia"/>
          <w:b/>
          <w:bCs/>
          <w:lang w:eastAsia="zh-CN"/>
        </w:rPr>
      </w:pPr>
      <w:r w:rsidRPr="00824398">
        <w:rPr>
          <w:rFonts w:eastAsiaTheme="minorEastAsia" w:hint="eastAsia"/>
          <w:b/>
          <w:bCs/>
          <w:lang w:eastAsia="zh-CN"/>
        </w:rPr>
        <w:t>O</w:t>
      </w:r>
      <w:r w:rsidRPr="00824398">
        <w:rPr>
          <w:rFonts w:eastAsiaTheme="minorEastAsia"/>
          <w:b/>
          <w:bCs/>
          <w:lang w:eastAsia="zh-CN"/>
        </w:rPr>
        <w:t xml:space="preserve">bservation </w:t>
      </w:r>
      <w:r w:rsidR="003A184E">
        <w:rPr>
          <w:rFonts w:eastAsiaTheme="minorEastAsia"/>
          <w:b/>
          <w:bCs/>
          <w:lang w:eastAsia="zh-CN"/>
        </w:rPr>
        <w:t>4</w:t>
      </w:r>
      <w:r w:rsidRPr="00824398">
        <w:rPr>
          <w:rFonts w:eastAsiaTheme="minorEastAsia"/>
          <w:b/>
          <w:bCs/>
          <w:lang w:eastAsia="zh-CN"/>
        </w:rPr>
        <w:t>: Apply</w:t>
      </w:r>
      <w:r>
        <w:rPr>
          <w:rFonts w:eastAsiaTheme="minorEastAsia"/>
          <w:b/>
          <w:bCs/>
          <w:lang w:eastAsia="zh-CN"/>
        </w:rPr>
        <w:t>ing</w:t>
      </w:r>
      <w:r w:rsidRPr="00824398">
        <w:rPr>
          <w:rFonts w:eastAsiaTheme="minorEastAsia"/>
          <w:b/>
          <w:bCs/>
          <w:lang w:eastAsia="zh-CN"/>
        </w:rPr>
        <w:t xml:space="preserve"> the less than 5MHz </w:t>
      </w:r>
      <w:proofErr w:type="spellStart"/>
      <w:r w:rsidRPr="00824398">
        <w:rPr>
          <w:rFonts w:eastAsiaTheme="minorEastAsia"/>
          <w:b/>
          <w:bCs/>
          <w:lang w:eastAsia="zh-CN"/>
        </w:rPr>
        <w:t>SSb</w:t>
      </w:r>
      <w:proofErr w:type="spellEnd"/>
      <w:r w:rsidRPr="00824398">
        <w:rPr>
          <w:rFonts w:eastAsiaTheme="minorEastAsia"/>
          <w:b/>
          <w:bCs/>
          <w:lang w:eastAsia="zh-CN"/>
        </w:rPr>
        <w:t xml:space="preserve"> based RLM and BFD will cause the coverage of 1Rx (e)</w:t>
      </w:r>
      <w:proofErr w:type="spellStart"/>
      <w:r w:rsidRPr="00824398">
        <w:rPr>
          <w:rFonts w:eastAsiaTheme="minorEastAsia"/>
          <w:b/>
          <w:bCs/>
          <w:lang w:eastAsia="zh-CN"/>
        </w:rPr>
        <w:t>RedCap</w:t>
      </w:r>
      <w:proofErr w:type="spellEnd"/>
      <w:r w:rsidRPr="00824398">
        <w:rPr>
          <w:rFonts w:eastAsiaTheme="minorEastAsia"/>
          <w:b/>
          <w:bCs/>
          <w:lang w:eastAsia="zh-CN"/>
        </w:rPr>
        <w:t xml:space="preserve"> and 2Rx (e)</w:t>
      </w:r>
      <w:proofErr w:type="spellStart"/>
      <w:r w:rsidRPr="00824398">
        <w:rPr>
          <w:rFonts w:eastAsiaTheme="minorEastAsia"/>
          <w:b/>
          <w:bCs/>
          <w:lang w:eastAsia="zh-CN"/>
        </w:rPr>
        <w:t>RedCap</w:t>
      </w:r>
      <w:proofErr w:type="spellEnd"/>
      <w:r w:rsidRPr="00824398">
        <w:rPr>
          <w:rFonts w:eastAsiaTheme="minorEastAsia"/>
          <w:b/>
          <w:bCs/>
          <w:lang w:eastAsia="zh-CN"/>
        </w:rPr>
        <w:t xml:space="preserve"> to be different.</w:t>
      </w:r>
    </w:p>
    <w:p w14:paraId="6CFFDA75" w14:textId="600D9891" w:rsidR="005F2C23" w:rsidRDefault="005F2C23" w:rsidP="003046AE">
      <w:pPr>
        <w:jc w:val="both"/>
        <w:rPr>
          <w:rFonts w:eastAsiaTheme="minorEastAsia"/>
          <w:lang w:eastAsia="zh-CN"/>
        </w:rPr>
      </w:pPr>
      <w:r>
        <w:rPr>
          <w:rFonts w:eastAsiaTheme="minorEastAsia"/>
          <w:lang w:eastAsia="zh-CN"/>
        </w:rPr>
        <w:t xml:space="preserve">The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rPr>
          <w:rFonts w:eastAsiaTheme="minorEastAsia"/>
          <w:lang w:eastAsia="zh-CN"/>
        </w:rPr>
        <w:t xml:space="preserve"> </w:t>
      </w:r>
      <w:r w:rsidR="007716F2">
        <w:rPr>
          <w:rFonts w:eastAsiaTheme="minorEastAsia"/>
          <w:lang w:eastAsia="zh-CN"/>
        </w:rPr>
        <w:t xml:space="preserve">is </w:t>
      </w:r>
      <w:r>
        <w:rPr>
          <w:rFonts w:eastAsiaTheme="minorEastAsia"/>
          <w:lang w:eastAsia="zh-CN"/>
        </w:rPr>
        <w:t>defined in t</w:t>
      </w:r>
      <w:r w:rsidRPr="005F2C23">
        <w:rPr>
          <w:rFonts w:eastAsiaTheme="minorEastAsia"/>
          <w:lang w:eastAsia="zh-CN"/>
        </w:rPr>
        <w:t xml:space="preserve">he requirement of </w:t>
      </w:r>
      <w:r>
        <w:rPr>
          <w:rFonts w:eastAsiaTheme="minorEastAsia"/>
          <w:lang w:eastAsia="zh-CN"/>
        </w:rPr>
        <w:t xml:space="preserve">SSB based RLM with different values for </w:t>
      </w:r>
      <w:r w:rsidRPr="00824398">
        <w:rPr>
          <w:rFonts w:eastAsiaTheme="minorEastAsia"/>
          <w:lang w:eastAsia="zh-CN"/>
        </w:rPr>
        <w:t>1Rx (e)</w:t>
      </w:r>
      <w:proofErr w:type="spellStart"/>
      <w:r w:rsidRPr="00824398">
        <w:rPr>
          <w:rFonts w:eastAsiaTheme="minorEastAsia"/>
          <w:lang w:eastAsia="zh-CN"/>
        </w:rPr>
        <w:t>RedCap</w:t>
      </w:r>
      <w:proofErr w:type="spellEnd"/>
      <w:r w:rsidRPr="00824398">
        <w:rPr>
          <w:rFonts w:eastAsiaTheme="minorEastAsia"/>
          <w:lang w:eastAsia="zh-CN"/>
        </w:rPr>
        <w:t xml:space="preserve"> and 2Rx (e)</w:t>
      </w:r>
      <w:proofErr w:type="spellStart"/>
      <w:r w:rsidRPr="00824398">
        <w:rPr>
          <w:rFonts w:eastAsiaTheme="minorEastAsia"/>
          <w:lang w:eastAsia="zh-CN"/>
        </w:rPr>
        <w:t>RedCap</w:t>
      </w:r>
      <w:proofErr w:type="spellEnd"/>
      <w:r>
        <w:rPr>
          <w:rFonts w:eastAsiaTheme="minorEastAsia"/>
          <w:lang w:eastAsia="zh-CN"/>
        </w:rPr>
        <w:t xml:space="preserve">. The details are captured from </w:t>
      </w:r>
      <w:r w:rsidR="00F50DBA">
        <w:rPr>
          <w:rFonts w:eastAsiaTheme="minorEastAsia"/>
          <w:lang w:eastAsia="zh-CN"/>
        </w:rPr>
        <w:t>C</w:t>
      </w:r>
      <w:r>
        <w:rPr>
          <w:rFonts w:eastAsiaTheme="minorEastAsia"/>
          <w:lang w:eastAsia="zh-CN"/>
        </w:rPr>
        <w:t>hapter 8.1B of 38.133 V19.</w:t>
      </w:r>
      <w:r w:rsidR="004B5D2F">
        <w:rPr>
          <w:rFonts w:eastAsiaTheme="minorEastAsia"/>
          <w:lang w:eastAsia="zh-CN"/>
        </w:rPr>
        <w:t>2</w:t>
      </w:r>
      <w:r>
        <w:rPr>
          <w:rFonts w:eastAsiaTheme="minorEastAsia"/>
          <w:lang w:eastAsia="zh-CN"/>
        </w:rPr>
        <w:t>.0[2]:</w:t>
      </w:r>
    </w:p>
    <w:tbl>
      <w:tblPr>
        <w:tblStyle w:val="aa"/>
        <w:tblW w:w="0" w:type="auto"/>
        <w:tblLook w:val="04A0" w:firstRow="1" w:lastRow="0" w:firstColumn="1" w:lastColumn="0" w:noHBand="0" w:noVBand="1"/>
      </w:tblPr>
      <w:tblGrid>
        <w:gridCol w:w="9561"/>
      </w:tblGrid>
      <w:tr w:rsidR="005F2C23" w14:paraId="4ECBFAA4" w14:textId="77777777" w:rsidTr="005F2C23">
        <w:tc>
          <w:tcPr>
            <w:tcW w:w="9561" w:type="dxa"/>
          </w:tcPr>
          <w:p w14:paraId="054AE2EC" w14:textId="60C80B05" w:rsidR="005F2C23" w:rsidRDefault="005F2C23" w:rsidP="005F2C23">
            <w:pPr>
              <w:pStyle w:val="TH"/>
              <w:rPr>
                <w:rFonts w:eastAsia="Times New Roman"/>
              </w:rPr>
            </w:pPr>
            <w:r>
              <w:t xml:space="preserve">Table 8.1B.2.2-1: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2Rx</w:t>
            </w:r>
            <w:r w:rsidR="00A04D3A">
              <w:t xml:space="preserve"> (e)</w:t>
            </w:r>
            <w:proofErr w:type="spellStart"/>
            <w:r w:rsidR="00A04D3A">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5F2C23" w14:paraId="2A76C073"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24F035DA" w14:textId="77777777" w:rsidR="005F2C23" w:rsidRDefault="005F2C23" w:rsidP="005F2C2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2E4EB5ED" w14:textId="77777777" w:rsidR="005F2C23" w:rsidRDefault="005F2C23" w:rsidP="005F2C23">
                  <w:pPr>
                    <w:pStyle w:val="TAH"/>
                  </w:pPr>
                  <w:bookmarkStart w:id="7" w:name="_Hlk209713349"/>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bookmarkEnd w:id="7"/>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1CA614C0" w14:textId="77777777" w:rsidR="005F2C23" w:rsidRDefault="005F2C23" w:rsidP="005F2C23">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5F2C23" w14:paraId="62AB4DEA"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28C1C62F" w14:textId="77777777" w:rsidR="005F2C23" w:rsidRDefault="005F2C23" w:rsidP="005F2C2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CDCBAB7" w14:textId="77777777" w:rsidR="005F2C23" w:rsidRDefault="005F2C23" w:rsidP="005F2C23">
                  <w:pPr>
                    <w:pStyle w:val="TAC"/>
                  </w:pPr>
                  <w:proofErr w:type="gramStart"/>
                  <w:r>
                    <w:t>Max(</w:t>
                  </w:r>
                  <w:proofErr w:type="gramEnd"/>
                  <w:r>
                    <w:t>200, Ceil(</w:t>
                  </w:r>
                  <w:r>
                    <w:rPr>
                      <w:highlight w:val="yellow"/>
                    </w:rPr>
                    <w:t>10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2AF3B674" w14:textId="77777777" w:rsidR="005F2C23" w:rsidRDefault="005F2C23" w:rsidP="005F2C23">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5F2C23" w14:paraId="39254F48"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60D8F8AD" w14:textId="77777777" w:rsidR="005F2C23" w:rsidRDefault="005F2C23" w:rsidP="005F2C23">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EC8E98C" w14:textId="77777777" w:rsidR="005F2C23" w:rsidRDefault="005F2C23" w:rsidP="005F2C23">
                  <w:pPr>
                    <w:pStyle w:val="TAC"/>
                  </w:pPr>
                  <w:proofErr w:type="gramStart"/>
                  <w:r>
                    <w:t>Max(</w:t>
                  </w:r>
                  <w:proofErr w:type="gramEnd"/>
                  <w:r>
                    <w:t xml:space="preserve">200, Ceil(15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7CB4A4DB" w14:textId="77777777" w:rsidR="005F2C23" w:rsidRDefault="005F2C23" w:rsidP="005F2C23">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5F2C23" w14:paraId="747DC566"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675F6262" w14:textId="77777777" w:rsidR="005F2C23" w:rsidRDefault="005F2C23" w:rsidP="005F2C23">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14E32A6" w14:textId="77777777" w:rsidR="005F2C23" w:rsidRDefault="005F2C23" w:rsidP="005F2C23">
                  <w:pPr>
                    <w:pStyle w:val="TAC"/>
                  </w:pPr>
                  <w:proofErr w:type="gramStart"/>
                  <w:r>
                    <w:t>Ceil(</w:t>
                  </w:r>
                  <w:proofErr w:type="gramEnd"/>
                  <w:r>
                    <w:t xml:space="preserve">10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3FF9FD78" w14:textId="77777777" w:rsidR="005F2C23" w:rsidRDefault="005F2C23" w:rsidP="005F2C23">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5F2C23" w14:paraId="718C7CEE" w14:textId="77777777" w:rsidTr="005F2C2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80ACDF9" w14:textId="77777777" w:rsidR="005F2C23" w:rsidRDefault="005F2C23" w:rsidP="005F2C23">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1656E772" w14:textId="59CAC1DD" w:rsidR="005F2C23" w:rsidRDefault="005F2C23" w:rsidP="005F2C23">
            <w:pPr>
              <w:pStyle w:val="TH"/>
              <w:rPr>
                <w:rFonts w:eastAsia="Times New Roman"/>
              </w:rPr>
            </w:pPr>
            <w:r>
              <w:t xml:space="preserve">Table 8.1B.2.2-3: Evaluation period </w:t>
            </w:r>
            <w:proofErr w:type="spellStart"/>
            <w:r>
              <w:t>T</w:t>
            </w:r>
            <w:r>
              <w:rPr>
                <w:vertAlign w:val="subscript"/>
              </w:rPr>
              <w:t>Evaluate_out_</w:t>
            </w:r>
            <w:proofErr w:type="gramStart"/>
            <w:r>
              <w:rPr>
                <w:vertAlign w:val="subscript"/>
              </w:rPr>
              <w:t>SSB</w:t>
            </w:r>
            <w:r>
              <w:rPr>
                <w:rFonts w:cs="v5.0.0"/>
                <w:vertAlign w:val="subscript"/>
              </w:rPr>
              <w:t>,RedCap</w:t>
            </w:r>
            <w:proofErr w:type="spellEnd"/>
            <w:proofErr w:type="gramEnd"/>
            <w:r>
              <w:t xml:space="preserve"> and </w:t>
            </w:r>
            <w:proofErr w:type="spellStart"/>
            <w:r>
              <w:t>T</w:t>
            </w:r>
            <w:r>
              <w:rPr>
                <w:vertAlign w:val="subscript"/>
              </w:rPr>
              <w:t>Evaluate_in_SSB</w:t>
            </w:r>
            <w:r>
              <w:rPr>
                <w:rFonts w:cs="v5.0.0"/>
                <w:vertAlign w:val="subscript"/>
              </w:rPr>
              <w:t>,RedCap</w:t>
            </w:r>
            <w:proofErr w:type="spellEnd"/>
            <w:r>
              <w:t xml:space="preserve"> for FR1 for 1Rx</w:t>
            </w:r>
            <w:r w:rsidR="00A04D3A">
              <w:t xml:space="preserve"> (e)</w:t>
            </w:r>
            <w:proofErr w:type="spellStart"/>
            <w:r w:rsidR="00A04D3A">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5F2C23" w14:paraId="4F039495"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1EF9AFFF" w14:textId="77777777" w:rsidR="005F2C23" w:rsidRDefault="005F2C23" w:rsidP="005F2C2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6BE18A39" w14:textId="77777777" w:rsidR="005F2C23" w:rsidRDefault="005F2C23" w:rsidP="005F2C23">
                  <w:pPr>
                    <w:pStyle w:val="TAH"/>
                  </w:pPr>
                  <w:proofErr w:type="spellStart"/>
                  <w:r>
                    <w:rPr>
                      <w:highlight w:val="yellow"/>
                    </w:rPr>
                    <w:t>T</w:t>
                  </w:r>
                  <w:r>
                    <w:rPr>
                      <w:highlight w:val="yellow"/>
                      <w:vertAlign w:val="subscript"/>
                    </w:rPr>
                    <w:t>Evaluate_out_</w:t>
                  </w:r>
                  <w:proofErr w:type="gramStart"/>
                  <w:r>
                    <w:rPr>
                      <w:highlight w:val="yellow"/>
                      <w:vertAlign w:val="subscript"/>
                    </w:rPr>
                    <w:t>SSB</w:t>
                  </w:r>
                  <w:r>
                    <w:rPr>
                      <w:rFonts w:cs="v5.0.0"/>
                      <w:highlight w:val="yellow"/>
                      <w:vertAlign w:val="subscript"/>
                    </w:rPr>
                    <w:t>,RedCap</w:t>
                  </w:r>
                  <w:proofErr w:type="spellEnd"/>
                  <w:proofErr w:type="gram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46809C93" w14:textId="77777777" w:rsidR="005F2C23" w:rsidRDefault="005F2C23" w:rsidP="005F2C23">
                  <w:pPr>
                    <w:pStyle w:val="TAH"/>
                  </w:pPr>
                  <w:proofErr w:type="spellStart"/>
                  <w:r>
                    <w:t>T</w:t>
                  </w:r>
                  <w:r>
                    <w:rPr>
                      <w:vertAlign w:val="subscript"/>
                    </w:rPr>
                    <w:t>Evaluate_in_</w:t>
                  </w:r>
                  <w:proofErr w:type="gramStart"/>
                  <w:r>
                    <w:rPr>
                      <w:vertAlign w:val="subscript"/>
                    </w:rPr>
                    <w:t>SSB</w:t>
                  </w:r>
                  <w:r>
                    <w:rPr>
                      <w:rFonts w:cs="v5.0.0"/>
                      <w:vertAlign w:val="subscript"/>
                    </w:rPr>
                    <w:t>,RedCap</w:t>
                  </w:r>
                  <w:proofErr w:type="spellEnd"/>
                  <w:proofErr w:type="gramEnd"/>
                  <w:r>
                    <w:t xml:space="preserve"> (</w:t>
                  </w:r>
                  <w:proofErr w:type="spellStart"/>
                  <w:r>
                    <w:t>ms</w:t>
                  </w:r>
                  <w:proofErr w:type="spellEnd"/>
                  <w:r>
                    <w:t xml:space="preserve">) </w:t>
                  </w:r>
                </w:p>
              </w:tc>
            </w:tr>
            <w:tr w:rsidR="005F2C23" w14:paraId="3061027A"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57680885" w14:textId="77777777" w:rsidR="005F2C23" w:rsidRDefault="005F2C23" w:rsidP="005F2C2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4D1BC1D7" w14:textId="77777777" w:rsidR="005F2C23" w:rsidRDefault="005F2C23" w:rsidP="005F2C23">
                  <w:pPr>
                    <w:pStyle w:val="TAC"/>
                  </w:pPr>
                  <w:proofErr w:type="gramStart"/>
                  <w:r>
                    <w:t>Max(</w:t>
                  </w:r>
                  <w:proofErr w:type="gramEnd"/>
                  <w:r>
                    <w:t>400, Ceil(</w:t>
                  </w:r>
                  <w:r>
                    <w:rPr>
                      <w:highlight w:val="yellow"/>
                    </w:rPr>
                    <w:t>20</w:t>
                  </w:r>
                  <w:r>
                    <w:t xml:space="preserve">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CE821AF" w14:textId="77777777" w:rsidR="005F2C23" w:rsidRDefault="005F2C23" w:rsidP="005F2C23">
                  <w:pPr>
                    <w:pStyle w:val="TAC"/>
                  </w:pPr>
                  <w:proofErr w:type="gramStart"/>
                  <w:r>
                    <w:t>Max(</w:t>
                  </w:r>
                  <w:proofErr w:type="gramEnd"/>
                  <w:r>
                    <w:t xml:space="preserve">100, Ceil(5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SSB</w:t>
                  </w:r>
                  <w:r>
                    <w:t>)</w:t>
                  </w:r>
                </w:p>
              </w:tc>
            </w:tr>
            <w:tr w:rsidR="005F2C23" w14:paraId="0E90E09B" w14:textId="77777777" w:rsidTr="005F2C23">
              <w:trPr>
                <w:jc w:val="center"/>
              </w:trPr>
              <w:tc>
                <w:tcPr>
                  <w:tcW w:w="2035" w:type="dxa"/>
                  <w:tcBorders>
                    <w:top w:val="single" w:sz="4" w:space="0" w:color="auto"/>
                    <w:left w:val="single" w:sz="4" w:space="0" w:color="auto"/>
                    <w:bottom w:val="single" w:sz="4" w:space="0" w:color="auto"/>
                    <w:right w:val="single" w:sz="4" w:space="0" w:color="auto"/>
                  </w:tcBorders>
                  <w:hideMark/>
                </w:tcPr>
                <w:p w14:paraId="14A8DC3D" w14:textId="77777777" w:rsidR="005F2C23" w:rsidRDefault="005F2C23" w:rsidP="005F2C23">
                  <w:pPr>
                    <w:pStyle w:val="TAC"/>
                  </w:pPr>
                  <w:r>
                    <w:t xml:space="preserve">DRX cycle≤320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D15C270" w14:textId="77777777" w:rsidR="005F2C23" w:rsidRDefault="005F2C23" w:rsidP="005F2C23">
                  <w:pPr>
                    <w:pStyle w:val="TAC"/>
                  </w:pPr>
                  <w:proofErr w:type="gramStart"/>
                  <w:r>
                    <w:t>Max(</w:t>
                  </w:r>
                  <w:proofErr w:type="gramEnd"/>
                  <w:r>
                    <w:t xml:space="preserve">400, Ceil(30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36D117F5" w14:textId="77777777" w:rsidR="005F2C23" w:rsidRDefault="005F2C23" w:rsidP="005F2C23">
                  <w:pPr>
                    <w:pStyle w:val="TAC"/>
                  </w:pPr>
                  <w:proofErr w:type="gramStart"/>
                  <w:r>
                    <w:t>Max(</w:t>
                  </w:r>
                  <w:proofErr w:type="gramEnd"/>
                  <w:r>
                    <w:t xml:space="preserve">100, Ceil(7.5 </w:t>
                  </w:r>
                  <w:r>
                    <w:rPr>
                      <w:szCs w:val="18"/>
                    </w:rPr>
                    <w:sym w:font="Symbol" w:char="F0B4"/>
                  </w:r>
                  <w:r>
                    <w:rPr>
                      <w:szCs w:val="18"/>
                    </w:rPr>
                    <w:t xml:space="preserve"> </w:t>
                  </w:r>
                  <w:r>
                    <w:t xml:space="preserve">P) </w:t>
                  </w:r>
                  <w:r>
                    <w:rPr>
                      <w:szCs w:val="18"/>
                    </w:rPr>
                    <w:sym w:font="Symbol" w:char="F0B4"/>
                  </w:r>
                  <w:r>
                    <w:rPr>
                      <w:szCs w:val="18"/>
                    </w:rPr>
                    <w:t xml:space="preserve"> </w:t>
                  </w:r>
                  <w:r>
                    <w:t>Max(T</w:t>
                  </w:r>
                  <w:r>
                    <w:rPr>
                      <w:vertAlign w:val="subscript"/>
                    </w:rPr>
                    <w:t>DRX</w:t>
                  </w:r>
                  <w:r>
                    <w:t>,T</w:t>
                  </w:r>
                  <w:r>
                    <w:rPr>
                      <w:vertAlign w:val="subscript"/>
                    </w:rPr>
                    <w:t>SSB</w:t>
                  </w:r>
                  <w:r>
                    <w:t>))</w:t>
                  </w:r>
                </w:p>
              </w:tc>
            </w:tr>
            <w:tr w:rsidR="005F2C23" w14:paraId="184A90B2" w14:textId="77777777" w:rsidTr="005F2C23">
              <w:trPr>
                <w:trHeight w:val="34"/>
                <w:jc w:val="center"/>
              </w:trPr>
              <w:tc>
                <w:tcPr>
                  <w:tcW w:w="2035" w:type="dxa"/>
                  <w:tcBorders>
                    <w:top w:val="single" w:sz="4" w:space="0" w:color="auto"/>
                    <w:left w:val="single" w:sz="4" w:space="0" w:color="auto"/>
                    <w:bottom w:val="single" w:sz="4" w:space="0" w:color="auto"/>
                    <w:right w:val="single" w:sz="4" w:space="0" w:color="auto"/>
                  </w:tcBorders>
                  <w:hideMark/>
                </w:tcPr>
                <w:p w14:paraId="6705628A" w14:textId="77777777" w:rsidR="005F2C23" w:rsidRDefault="005F2C23" w:rsidP="005F2C23">
                  <w:pPr>
                    <w:pStyle w:val="TAC"/>
                  </w:pPr>
                  <w:r>
                    <w:t xml:space="preserve">DRX cycle&gt;320 </w:t>
                  </w:r>
                  <w:proofErr w:type="spellStart"/>
                  <w: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4A225DE" w14:textId="77777777" w:rsidR="005F2C23" w:rsidRDefault="005F2C23" w:rsidP="005F2C23">
                  <w:pPr>
                    <w:pStyle w:val="TAC"/>
                  </w:pPr>
                  <w:proofErr w:type="gramStart"/>
                  <w:r>
                    <w:t>Ceil(</w:t>
                  </w:r>
                  <w:proofErr w:type="gramEnd"/>
                  <w:r>
                    <w:t xml:space="preserve">20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6B939867" w14:textId="77777777" w:rsidR="005F2C23" w:rsidRDefault="005F2C23" w:rsidP="005F2C23">
                  <w:pPr>
                    <w:pStyle w:val="TAC"/>
                  </w:pPr>
                  <w:proofErr w:type="gramStart"/>
                  <w:r>
                    <w:t>Ceil(</w:t>
                  </w:r>
                  <w:proofErr w:type="gramEnd"/>
                  <w:r>
                    <w:t xml:space="preserve">5 </w:t>
                  </w:r>
                  <w:r>
                    <w:rPr>
                      <w:szCs w:val="18"/>
                    </w:rPr>
                    <w:sym w:font="Symbol" w:char="F0B4"/>
                  </w:r>
                  <w:r>
                    <w:rPr>
                      <w:szCs w:val="18"/>
                    </w:rPr>
                    <w:t xml:space="preserve"> </w:t>
                  </w:r>
                  <w:r>
                    <w:t xml:space="preserve">P) </w:t>
                  </w:r>
                  <w:r>
                    <w:rPr>
                      <w:szCs w:val="18"/>
                    </w:rPr>
                    <w:sym w:font="Symbol" w:char="F0B4"/>
                  </w:r>
                  <w:r>
                    <w:rPr>
                      <w:szCs w:val="18"/>
                    </w:rPr>
                    <w:t xml:space="preserve"> </w:t>
                  </w:r>
                  <w:r>
                    <w:t>T</w:t>
                  </w:r>
                  <w:r>
                    <w:rPr>
                      <w:vertAlign w:val="subscript"/>
                    </w:rPr>
                    <w:t>DRX</w:t>
                  </w:r>
                </w:p>
              </w:tc>
            </w:tr>
            <w:tr w:rsidR="005F2C23" w14:paraId="60ABD90A" w14:textId="77777777" w:rsidTr="005F2C2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F9DB814" w14:textId="77777777" w:rsidR="005F2C23" w:rsidRDefault="005F2C23" w:rsidP="005F2C23">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35A1AE7F" w14:textId="77777777" w:rsidR="005F2C23" w:rsidRDefault="005F2C23" w:rsidP="005F2C23">
            <w:pPr>
              <w:rPr>
                <w:rFonts w:eastAsia="?? ??"/>
              </w:rPr>
            </w:pPr>
          </w:p>
          <w:p w14:paraId="5A2B6B9B" w14:textId="77777777" w:rsidR="005F2C23" w:rsidRDefault="005F2C23" w:rsidP="003046AE">
            <w:pPr>
              <w:jc w:val="both"/>
              <w:rPr>
                <w:rFonts w:eastAsiaTheme="minorEastAsia"/>
                <w:lang w:eastAsia="zh-CN"/>
              </w:rPr>
            </w:pPr>
          </w:p>
        </w:tc>
      </w:tr>
    </w:tbl>
    <w:p w14:paraId="3394F22B" w14:textId="09149FD6" w:rsidR="00A46967" w:rsidRDefault="00A46967" w:rsidP="003046AE">
      <w:pPr>
        <w:jc w:val="both"/>
        <w:rPr>
          <w:rFonts w:eastAsiaTheme="minorEastAsia"/>
          <w:lang w:eastAsia="zh-CN"/>
        </w:rPr>
      </w:pPr>
      <w:r>
        <w:rPr>
          <w:rFonts w:eastAsiaTheme="minorEastAsia"/>
          <w:lang w:eastAsia="zh-CN"/>
        </w:rPr>
        <w:t>For the 1Rx (e)</w:t>
      </w:r>
      <w:proofErr w:type="spellStart"/>
      <w:r>
        <w:rPr>
          <w:rFonts w:eastAsiaTheme="minorEastAsia"/>
          <w:lang w:eastAsia="zh-CN"/>
        </w:rPr>
        <w:t>RedCap</w:t>
      </w:r>
      <w:proofErr w:type="spellEnd"/>
      <w:r>
        <w:rPr>
          <w:rFonts w:eastAsiaTheme="minorEastAsia"/>
          <w:lang w:eastAsia="zh-CN"/>
        </w:rPr>
        <w:t xml:space="preserve"> device, the detection SNR is lower than the 2Rx (e)</w:t>
      </w:r>
      <w:proofErr w:type="spellStart"/>
      <w:r>
        <w:rPr>
          <w:rFonts w:eastAsiaTheme="minorEastAsia"/>
          <w:lang w:eastAsia="zh-CN"/>
        </w:rPr>
        <w:t>RedCap</w:t>
      </w:r>
      <w:proofErr w:type="spellEnd"/>
      <w:r>
        <w:rPr>
          <w:rFonts w:eastAsiaTheme="minorEastAsia"/>
          <w:lang w:eastAsia="zh-CN"/>
        </w:rPr>
        <w:t xml:space="preserve">. The reason why 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Pr>
          <w:rFonts w:cs="v5.0.0"/>
          <w:vertAlign w:val="subscript"/>
        </w:rPr>
        <w:t xml:space="preserve"> </w:t>
      </w:r>
      <w:r w:rsidRPr="00A46967">
        <w:rPr>
          <w:rFonts w:eastAsiaTheme="minorEastAsia"/>
          <w:lang w:eastAsia="zh-CN"/>
        </w:rPr>
        <w:t>for 1Rx</w:t>
      </w:r>
      <w:r w:rsidR="00A04D3A">
        <w:rPr>
          <w:rFonts w:eastAsiaTheme="minorEastAsia"/>
          <w:lang w:eastAsia="zh-CN"/>
        </w:rPr>
        <w:t xml:space="preserve"> (e)</w:t>
      </w:r>
      <w:proofErr w:type="spellStart"/>
      <w:r w:rsidR="00A04D3A">
        <w:rPr>
          <w:rFonts w:eastAsiaTheme="minorEastAsia"/>
          <w:lang w:eastAsia="zh-CN"/>
        </w:rPr>
        <w:t>RedCap</w:t>
      </w:r>
      <w:proofErr w:type="spellEnd"/>
      <w:r w:rsidRPr="00A46967">
        <w:rPr>
          <w:rFonts w:eastAsiaTheme="minorEastAsia"/>
          <w:lang w:eastAsia="zh-CN"/>
        </w:rPr>
        <w:t xml:space="preserve"> </w:t>
      </w:r>
      <w:r>
        <w:rPr>
          <w:rFonts w:eastAsiaTheme="minorEastAsia"/>
          <w:lang w:eastAsia="zh-CN"/>
        </w:rPr>
        <w:t xml:space="preserve">is 20 is that working in a </w:t>
      </w:r>
      <w:r>
        <w:rPr>
          <w:rFonts w:eastAsiaTheme="minorEastAsia" w:hint="eastAsia"/>
          <w:lang w:eastAsia="zh-CN"/>
        </w:rPr>
        <w:t>low</w:t>
      </w:r>
      <w:r>
        <w:rPr>
          <w:rFonts w:eastAsiaTheme="minorEastAsia"/>
          <w:lang w:eastAsia="zh-CN"/>
        </w:rPr>
        <w:t xml:space="preserve"> SNR environment needs more samples to maintain the performance. </w:t>
      </w:r>
      <w:r w:rsidRPr="00A46967">
        <w:rPr>
          <w:rFonts w:eastAsiaTheme="minorEastAsia"/>
          <w:lang w:eastAsia="zh-CN"/>
        </w:rPr>
        <w:t>In our view, if RAN4 introduces the</w:t>
      </w:r>
      <w:r>
        <w:rPr>
          <w:rFonts w:eastAsiaTheme="minorEastAsia"/>
          <w:lang w:eastAsia="zh-CN"/>
        </w:rPr>
        <w:t xml:space="preserve"> less than </w:t>
      </w:r>
      <w:r w:rsidRPr="00A46967">
        <w:rPr>
          <w:rFonts w:eastAsiaTheme="minorEastAsia"/>
          <w:lang w:eastAsia="zh-CN"/>
        </w:rPr>
        <w:t>5 MHz feature to Rel</w:t>
      </w:r>
      <w:r w:rsidRPr="00A46967">
        <w:rPr>
          <w:rFonts w:eastAsiaTheme="minorEastAsia"/>
          <w:lang w:eastAsia="zh-CN"/>
        </w:rPr>
        <w:noBreakHyphen/>
        <w:t>20 (e)</w:t>
      </w:r>
      <w:proofErr w:type="spellStart"/>
      <w:r w:rsidRPr="00A46967">
        <w:rPr>
          <w:rFonts w:eastAsiaTheme="minorEastAsia"/>
          <w:lang w:eastAsia="zh-CN"/>
        </w:rPr>
        <w:t>RedCap</w:t>
      </w:r>
      <w:proofErr w:type="spellEnd"/>
      <w:r w:rsidRPr="00A46967">
        <w:rPr>
          <w:rFonts w:eastAsiaTheme="minorEastAsia"/>
          <w:lang w:eastAsia="zh-CN"/>
        </w:rPr>
        <w:t xml:space="preserve"> while retaining the same </w:t>
      </w:r>
      <w:r w:rsidR="00646AFC">
        <w:rPr>
          <w:rFonts w:eastAsiaTheme="minorEastAsia"/>
          <w:lang w:eastAsia="zh-CN"/>
        </w:rPr>
        <w:t>aggregation level for both 1Rx and 2Rx (e)</w:t>
      </w:r>
      <w:proofErr w:type="spellStart"/>
      <w:r w:rsidR="00646AFC">
        <w:rPr>
          <w:rFonts w:eastAsiaTheme="minorEastAsia"/>
          <w:lang w:eastAsia="zh-CN"/>
        </w:rPr>
        <w:t>RedCap</w:t>
      </w:r>
      <w:proofErr w:type="spellEnd"/>
      <w:r w:rsidR="00646AFC">
        <w:rPr>
          <w:rFonts w:eastAsiaTheme="minorEastAsia"/>
          <w:lang w:eastAsia="zh-CN"/>
        </w:rPr>
        <w:t xml:space="preserve"> devices. The </w:t>
      </w:r>
      <w:proofErr w:type="spellStart"/>
      <w:r w:rsidRPr="00A46967">
        <w:t>T</w:t>
      </w:r>
      <w:r w:rsidRPr="00A46967">
        <w:rPr>
          <w:vertAlign w:val="subscript"/>
        </w:rPr>
        <w:t>Evaluate_out_</w:t>
      </w:r>
      <w:proofErr w:type="gramStart"/>
      <w:r w:rsidRPr="00A46967">
        <w:rPr>
          <w:vertAlign w:val="subscript"/>
        </w:rPr>
        <w:t>SSB</w:t>
      </w:r>
      <w:r w:rsidRPr="00A46967">
        <w:rPr>
          <w:rFonts w:cs="v5.0.0"/>
          <w:vertAlign w:val="subscript"/>
        </w:rPr>
        <w:t>,RedCap</w:t>
      </w:r>
      <w:proofErr w:type="spellEnd"/>
      <w:proofErr w:type="gramEnd"/>
      <w:r w:rsidRPr="00A46967">
        <w:rPr>
          <w:rFonts w:eastAsiaTheme="minorEastAsia"/>
          <w:lang w:eastAsia="zh-CN"/>
        </w:rPr>
        <w:t xml:space="preserve"> can be set to the same value for both </w:t>
      </w:r>
      <w:r w:rsidRPr="00824398">
        <w:rPr>
          <w:rFonts w:eastAsiaTheme="minorEastAsia"/>
          <w:lang w:eastAsia="zh-CN"/>
        </w:rPr>
        <w:t xml:space="preserve">1Rx </w:t>
      </w:r>
      <w:r w:rsidRPr="00A46967">
        <w:rPr>
          <w:rFonts w:eastAsiaTheme="minorEastAsia"/>
          <w:lang w:eastAsia="zh-CN"/>
        </w:rPr>
        <w:t>(e)</w:t>
      </w:r>
      <w:proofErr w:type="spellStart"/>
      <w:r w:rsidRPr="00A46967">
        <w:rPr>
          <w:rFonts w:eastAsiaTheme="minorEastAsia"/>
          <w:lang w:eastAsia="zh-CN"/>
        </w:rPr>
        <w:t>RedCap</w:t>
      </w:r>
      <w:proofErr w:type="spellEnd"/>
      <w:r w:rsidRPr="00A46967">
        <w:rPr>
          <w:rFonts w:eastAsiaTheme="minorEastAsia"/>
          <w:lang w:eastAsia="zh-CN"/>
        </w:rPr>
        <w:t xml:space="preserve"> and </w:t>
      </w:r>
      <w:r w:rsidRPr="00824398">
        <w:rPr>
          <w:rFonts w:eastAsiaTheme="minorEastAsia"/>
          <w:lang w:eastAsia="zh-CN"/>
        </w:rPr>
        <w:t>2Rx</w:t>
      </w:r>
      <w:r w:rsidRPr="00A46967">
        <w:rPr>
          <w:rFonts w:eastAsiaTheme="minorEastAsia"/>
          <w:lang w:eastAsia="zh-CN"/>
        </w:rPr>
        <w:t xml:space="preserve"> (e)</w:t>
      </w:r>
      <w:proofErr w:type="spellStart"/>
      <w:r w:rsidRPr="00A46967">
        <w:rPr>
          <w:rFonts w:eastAsiaTheme="minorEastAsia"/>
          <w:lang w:eastAsia="zh-CN"/>
        </w:rPr>
        <w:t>RedCap</w:t>
      </w:r>
      <w:proofErr w:type="spellEnd"/>
      <w:r w:rsidRPr="00A46967">
        <w:rPr>
          <w:rFonts w:eastAsiaTheme="minorEastAsia"/>
          <w:lang w:eastAsia="zh-CN"/>
        </w:rPr>
        <w:t>.</w:t>
      </w:r>
    </w:p>
    <w:p w14:paraId="77449328" w14:textId="2A4695C5" w:rsidR="00646AFC" w:rsidRPr="00646AFC" w:rsidRDefault="00646AFC" w:rsidP="003046AE">
      <w:pPr>
        <w:jc w:val="both"/>
        <w:rPr>
          <w:rFonts w:eastAsiaTheme="minorEastAsia"/>
          <w:b/>
          <w:bCs/>
          <w:lang w:eastAsia="zh-CN"/>
        </w:rPr>
      </w:pPr>
      <w:r w:rsidRPr="00646AFC">
        <w:rPr>
          <w:rFonts w:eastAsiaTheme="minorEastAsia" w:hint="eastAsia"/>
          <w:b/>
          <w:bCs/>
          <w:lang w:eastAsia="zh-CN"/>
        </w:rPr>
        <w:lastRenderedPageBreak/>
        <w:t>O</w:t>
      </w:r>
      <w:r w:rsidRPr="00646AFC">
        <w:rPr>
          <w:rFonts w:eastAsiaTheme="minorEastAsia"/>
          <w:b/>
          <w:bCs/>
          <w:lang w:eastAsia="zh-CN"/>
        </w:rPr>
        <w:t xml:space="preserve">bservation </w:t>
      </w:r>
      <w:r w:rsidR="003A184E">
        <w:rPr>
          <w:rFonts w:eastAsiaTheme="minorEastAsia"/>
          <w:b/>
          <w:bCs/>
          <w:lang w:eastAsia="zh-CN"/>
        </w:rPr>
        <w:t>5</w:t>
      </w:r>
      <w:r w:rsidRPr="00646AFC">
        <w:rPr>
          <w:rFonts w:eastAsiaTheme="minorEastAsia"/>
          <w:b/>
          <w:bCs/>
          <w:lang w:eastAsia="zh-CN"/>
        </w:rPr>
        <w:t xml:space="preserve">: If RAN4 introduces the less than 5 MHz feature to </w:t>
      </w:r>
      <w:proofErr w:type="spellStart"/>
      <w:r w:rsidRPr="00646AFC">
        <w:rPr>
          <w:rFonts w:eastAsiaTheme="minorEastAsia"/>
          <w:b/>
          <w:bCs/>
          <w:lang w:eastAsia="zh-CN"/>
        </w:rPr>
        <w:t>Rel</w:t>
      </w:r>
      <w:proofErr w:type="spellEnd"/>
      <w:r w:rsidRPr="00646AFC">
        <w:rPr>
          <w:rFonts w:eastAsiaTheme="minorEastAsia"/>
          <w:b/>
          <w:bCs/>
          <w:lang w:eastAsia="zh-CN"/>
        </w:rPr>
        <w:t xml:space="preserve"> 20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while retaining the same aggregation level for both 1Rx and 2Rx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devices. The </w:t>
      </w:r>
      <w:proofErr w:type="spellStart"/>
      <w:r w:rsidRPr="00646AFC">
        <w:rPr>
          <w:rFonts w:eastAsiaTheme="minorEastAsia"/>
          <w:b/>
          <w:bCs/>
          <w:lang w:eastAsia="zh-CN"/>
        </w:rPr>
        <w:t>TEvaluate_out_SSB</w:t>
      </w:r>
      <w:proofErr w:type="spellEnd"/>
      <w:r w:rsidRPr="00646AFC">
        <w:rPr>
          <w:rFonts w:eastAsiaTheme="minorEastAsia"/>
          <w:b/>
          <w:bCs/>
          <w:lang w:eastAsia="zh-CN"/>
        </w:rPr>
        <w:t>,</w:t>
      </w:r>
      <w:r w:rsidR="00FB2BB7">
        <w:rPr>
          <w:rFonts w:eastAsiaTheme="minorEastAsia"/>
          <w:b/>
          <w:bCs/>
          <w:lang w:eastAsia="zh-CN"/>
        </w:rPr>
        <w:t xml:space="preserve"> </w:t>
      </w:r>
      <w:proofErr w:type="spellStart"/>
      <w:r w:rsidRPr="00646AFC">
        <w:rPr>
          <w:rFonts w:eastAsiaTheme="minorEastAsia"/>
          <w:b/>
          <w:bCs/>
          <w:lang w:eastAsia="zh-CN"/>
        </w:rPr>
        <w:t>RedCap</w:t>
      </w:r>
      <w:proofErr w:type="spellEnd"/>
      <w:r w:rsidRPr="00646AFC">
        <w:rPr>
          <w:rFonts w:eastAsiaTheme="minorEastAsia"/>
          <w:b/>
          <w:bCs/>
          <w:lang w:eastAsia="zh-CN"/>
        </w:rPr>
        <w:t xml:space="preserve"> can be set to the same value for both 1Rx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and 2Rx (e)</w:t>
      </w:r>
      <w:proofErr w:type="spellStart"/>
      <w:r w:rsidRPr="00646AFC">
        <w:rPr>
          <w:rFonts w:eastAsiaTheme="minorEastAsia"/>
          <w:b/>
          <w:bCs/>
          <w:lang w:eastAsia="zh-CN"/>
        </w:rPr>
        <w:t>RedCap</w:t>
      </w:r>
      <w:proofErr w:type="spellEnd"/>
      <w:r w:rsidRPr="00646AFC">
        <w:rPr>
          <w:rFonts w:eastAsiaTheme="minorEastAsia"/>
          <w:b/>
          <w:bCs/>
          <w:lang w:eastAsia="zh-CN"/>
        </w:rPr>
        <w:t>.</w:t>
      </w:r>
    </w:p>
    <w:p w14:paraId="43B575EA" w14:textId="391E68F3" w:rsidR="00824398" w:rsidRDefault="00824398" w:rsidP="003046AE">
      <w:pPr>
        <w:jc w:val="both"/>
        <w:rPr>
          <w:rFonts w:eastAsiaTheme="minorEastAsia"/>
          <w:b/>
          <w:bCs/>
          <w:lang w:eastAsia="zh-CN"/>
        </w:rPr>
      </w:pPr>
      <w:r w:rsidRPr="00A46967">
        <w:rPr>
          <w:rFonts w:eastAsiaTheme="minorEastAsia" w:hint="eastAsia"/>
          <w:b/>
          <w:bCs/>
          <w:lang w:eastAsia="zh-CN"/>
        </w:rPr>
        <w:t>P</w:t>
      </w:r>
      <w:r w:rsidRPr="00A46967">
        <w:rPr>
          <w:rFonts w:eastAsiaTheme="minorEastAsia"/>
          <w:b/>
          <w:bCs/>
          <w:lang w:eastAsia="zh-CN"/>
        </w:rPr>
        <w:t xml:space="preserve">roposal </w:t>
      </w:r>
      <w:r w:rsidR="003A184E">
        <w:rPr>
          <w:rFonts w:eastAsiaTheme="minorEastAsia"/>
          <w:b/>
          <w:bCs/>
          <w:lang w:eastAsia="zh-CN"/>
        </w:rPr>
        <w:t>5</w:t>
      </w:r>
      <w:r w:rsidRPr="00A46967">
        <w:rPr>
          <w:rFonts w:eastAsiaTheme="minorEastAsia"/>
          <w:b/>
          <w:bCs/>
          <w:lang w:eastAsia="zh-CN"/>
        </w:rPr>
        <w:t>:</w:t>
      </w:r>
      <w:r w:rsidR="00A46967" w:rsidRPr="00A46967">
        <w:rPr>
          <w:b/>
          <w:bCs/>
        </w:rPr>
        <w:t xml:space="preserve"> </w:t>
      </w:r>
      <w:r w:rsidR="004E319F">
        <w:rPr>
          <w:b/>
          <w:bCs/>
        </w:rPr>
        <w:t xml:space="preserve">RAN4 to discuss </w:t>
      </w:r>
      <w:r w:rsidR="00FB2BB7">
        <w:rPr>
          <w:b/>
          <w:bCs/>
        </w:rPr>
        <w:t xml:space="preserve">the </w:t>
      </w:r>
      <w:r w:rsidR="00FB2BB7" w:rsidRPr="00FB2BB7">
        <w:rPr>
          <w:b/>
          <w:bCs/>
        </w:rPr>
        <w:t xml:space="preserve">evaluation period once an agreement has been reached on the PDCCH transmission parameters for </w:t>
      </w:r>
      <w:r w:rsidR="00FB2BB7">
        <w:rPr>
          <w:b/>
          <w:bCs/>
        </w:rPr>
        <w:t xml:space="preserve">Rel-20 </w:t>
      </w:r>
      <w:r w:rsidR="00FB2BB7" w:rsidRPr="00FB2BB7">
        <w:rPr>
          <w:b/>
          <w:bCs/>
        </w:rPr>
        <w:t>(e)</w:t>
      </w:r>
      <w:proofErr w:type="spellStart"/>
      <w:r w:rsidR="00FB2BB7" w:rsidRPr="00FB2BB7">
        <w:rPr>
          <w:b/>
          <w:bCs/>
        </w:rPr>
        <w:t>RedCap</w:t>
      </w:r>
      <w:proofErr w:type="spellEnd"/>
      <w:r w:rsidR="00FB2BB7" w:rsidRPr="00FB2BB7">
        <w:rPr>
          <w:b/>
          <w:bCs/>
        </w:rPr>
        <w:t xml:space="preserve"> UE</w:t>
      </w:r>
      <w:r w:rsidR="00FB2BB7">
        <w:rPr>
          <w:b/>
          <w:bCs/>
        </w:rPr>
        <w:t xml:space="preserve"> supports</w:t>
      </w:r>
      <w:r w:rsidR="009638BB">
        <w:rPr>
          <w:b/>
          <w:bCs/>
        </w:rPr>
        <w:t xml:space="preserve"> the</w:t>
      </w:r>
      <w:r w:rsidR="00FB2BB7">
        <w:rPr>
          <w:b/>
          <w:bCs/>
        </w:rPr>
        <w:t xml:space="preserve"> LT5 requ</w:t>
      </w:r>
      <w:r w:rsidR="001570CA">
        <w:rPr>
          <w:b/>
          <w:bCs/>
        </w:rPr>
        <w:t>ir</w:t>
      </w:r>
      <w:r w:rsidR="00FB2BB7">
        <w:rPr>
          <w:b/>
          <w:bCs/>
        </w:rPr>
        <w:t>ement.</w:t>
      </w:r>
    </w:p>
    <w:p w14:paraId="35E48FC6" w14:textId="77777777" w:rsidR="0010535F" w:rsidRPr="00A46967" w:rsidRDefault="0010535F" w:rsidP="003046AE">
      <w:pPr>
        <w:jc w:val="both"/>
        <w:rPr>
          <w:rFonts w:eastAsiaTheme="minorEastAsia"/>
          <w:b/>
          <w:bCs/>
          <w:lang w:eastAsia="zh-CN"/>
        </w:rPr>
      </w:pPr>
    </w:p>
    <w:p w14:paraId="24120099" w14:textId="333493A3" w:rsidR="00386BEA" w:rsidRPr="00386BEA" w:rsidRDefault="00DF0231" w:rsidP="0010535F">
      <w:pPr>
        <w:pStyle w:val="1"/>
        <w:numPr>
          <w:ilvl w:val="0"/>
          <w:numId w:val="1"/>
        </w:numPr>
        <w:rPr>
          <w:lang w:val="en-US"/>
        </w:rPr>
      </w:pPr>
      <w:r w:rsidRPr="002D2977">
        <w:rPr>
          <w:lang w:val="en-US"/>
        </w:rPr>
        <w:t>Conclusions</w:t>
      </w:r>
    </w:p>
    <w:p w14:paraId="4889525D" w14:textId="77777777" w:rsidR="00027FD7" w:rsidRPr="002A0C8D" w:rsidRDefault="00027FD7" w:rsidP="00027FD7">
      <w:pPr>
        <w:jc w:val="both"/>
        <w:rPr>
          <w:b/>
          <w:bCs/>
          <w:lang w:eastAsia="zh-CN"/>
        </w:rPr>
      </w:pPr>
      <w:r w:rsidRPr="002A0C8D">
        <w:rPr>
          <w:rFonts w:eastAsiaTheme="minorEastAsia" w:hint="eastAsia"/>
          <w:b/>
          <w:bCs/>
          <w:lang w:eastAsia="zh-CN"/>
        </w:rPr>
        <w:t>O</w:t>
      </w:r>
      <w:r w:rsidRPr="002A0C8D">
        <w:rPr>
          <w:rFonts w:eastAsiaTheme="minorEastAsia"/>
          <w:b/>
          <w:bCs/>
          <w:lang w:eastAsia="zh-CN"/>
        </w:rPr>
        <w:t xml:space="preserve">bservation 1: To extend the Rel-17 </w:t>
      </w:r>
      <w:r w:rsidRPr="002A0C8D">
        <w:rPr>
          <w:b/>
          <w:bCs/>
          <w:lang w:eastAsia="zh-CN"/>
        </w:rPr>
        <w:t>RLM/BFD relaxation measurement to (e)</w:t>
      </w:r>
      <w:proofErr w:type="spellStart"/>
      <w:r w:rsidRPr="002A0C8D">
        <w:rPr>
          <w:b/>
          <w:bCs/>
          <w:lang w:eastAsia="zh-CN"/>
        </w:rPr>
        <w:t>RedCap</w:t>
      </w:r>
      <w:proofErr w:type="spellEnd"/>
      <w:r w:rsidRPr="002A0C8D">
        <w:rPr>
          <w:b/>
          <w:bCs/>
          <w:lang w:eastAsia="zh-CN"/>
        </w:rPr>
        <w:t xml:space="preserve"> in Rel-20, the criteria should consider the following aspect for 1Rx (e)</w:t>
      </w:r>
      <w:proofErr w:type="spellStart"/>
      <w:r w:rsidRPr="002A0C8D">
        <w:rPr>
          <w:b/>
          <w:bCs/>
          <w:lang w:eastAsia="zh-CN"/>
        </w:rPr>
        <w:t>RedCap</w:t>
      </w:r>
      <w:proofErr w:type="spellEnd"/>
      <w:r w:rsidRPr="002A0C8D">
        <w:rPr>
          <w:b/>
          <w:bCs/>
          <w:lang w:eastAsia="zh-CN"/>
        </w:rPr>
        <w:t xml:space="preserve"> and 2Rx (e)</w:t>
      </w:r>
      <w:proofErr w:type="spellStart"/>
      <w:r w:rsidRPr="002A0C8D">
        <w:rPr>
          <w:b/>
          <w:bCs/>
          <w:lang w:eastAsia="zh-CN"/>
        </w:rPr>
        <w:t>RedCap</w:t>
      </w:r>
      <w:proofErr w:type="spellEnd"/>
      <w:r w:rsidRPr="002A0C8D">
        <w:rPr>
          <w:b/>
          <w:bCs/>
          <w:lang w:eastAsia="zh-CN"/>
        </w:rPr>
        <w:t>:</w:t>
      </w:r>
    </w:p>
    <w:p w14:paraId="5729A767" w14:textId="77777777" w:rsidR="00027FD7" w:rsidRPr="002A0C8D" w:rsidRDefault="00027FD7" w:rsidP="00027FD7">
      <w:pPr>
        <w:pStyle w:val="a8"/>
        <w:numPr>
          <w:ilvl w:val="0"/>
          <w:numId w:val="26"/>
        </w:numPr>
        <w:ind w:firstLineChars="0"/>
        <w:jc w:val="both"/>
        <w:rPr>
          <w:rFonts w:eastAsiaTheme="minorEastAsia"/>
          <w:b/>
          <w:bCs/>
          <w:lang w:eastAsia="zh-CN"/>
        </w:rPr>
      </w:pPr>
      <w:r w:rsidRPr="002A0C8D">
        <w:rPr>
          <w:rFonts w:eastAsiaTheme="minorEastAsia" w:hint="eastAsia"/>
          <w:b/>
          <w:bCs/>
          <w:lang w:eastAsia="zh-CN"/>
        </w:rPr>
        <w:t>S</w:t>
      </w:r>
      <w:r w:rsidRPr="002A0C8D">
        <w:rPr>
          <w:rFonts w:eastAsiaTheme="minorEastAsia"/>
          <w:b/>
          <w:bCs/>
          <w:lang w:eastAsia="zh-CN"/>
        </w:rPr>
        <w:t>erving cell quality criteria of RLM/BFD relaxation</w:t>
      </w:r>
    </w:p>
    <w:p w14:paraId="740810A7" w14:textId="77777777" w:rsidR="00027FD7" w:rsidRPr="002A0C8D" w:rsidRDefault="00027FD7" w:rsidP="00027FD7">
      <w:pPr>
        <w:pStyle w:val="a8"/>
        <w:numPr>
          <w:ilvl w:val="0"/>
          <w:numId w:val="26"/>
        </w:numPr>
        <w:ind w:firstLineChars="0"/>
        <w:jc w:val="both"/>
        <w:rPr>
          <w:rFonts w:eastAsiaTheme="minorEastAsia"/>
          <w:b/>
          <w:bCs/>
          <w:lang w:eastAsia="zh-CN"/>
        </w:rPr>
      </w:pPr>
      <w:r>
        <w:rPr>
          <w:b/>
          <w:bCs/>
          <w:szCs w:val="21"/>
        </w:rPr>
        <w:t>Low m</w:t>
      </w:r>
      <w:r w:rsidRPr="002A0C8D">
        <w:rPr>
          <w:b/>
          <w:bCs/>
          <w:szCs w:val="21"/>
        </w:rPr>
        <w:t>obility criterion</w:t>
      </w:r>
    </w:p>
    <w:p w14:paraId="36FF24CE" w14:textId="77777777" w:rsidR="00027FD7" w:rsidRPr="00027FD7" w:rsidRDefault="00027FD7" w:rsidP="00027FD7">
      <w:pPr>
        <w:jc w:val="both"/>
        <w:rPr>
          <w:rFonts w:eastAsiaTheme="minorEastAsia"/>
          <w:b/>
          <w:bCs/>
          <w:lang w:eastAsia="zh-CN"/>
        </w:rPr>
      </w:pPr>
      <w:r w:rsidRPr="00027FD7">
        <w:rPr>
          <w:rFonts w:eastAsiaTheme="minorEastAsia" w:hint="eastAsia"/>
          <w:b/>
          <w:bCs/>
          <w:lang w:eastAsia="zh-CN"/>
        </w:rPr>
        <w:t>P</w:t>
      </w:r>
      <w:r w:rsidRPr="00027FD7">
        <w:rPr>
          <w:rFonts w:eastAsiaTheme="minorEastAsia"/>
          <w:b/>
          <w:bCs/>
          <w:lang w:eastAsia="zh-CN"/>
        </w:rPr>
        <w:t>roposal 1: For (e)</w:t>
      </w:r>
      <w:proofErr w:type="spellStart"/>
      <w:r w:rsidRPr="00027FD7">
        <w:rPr>
          <w:rFonts w:eastAsiaTheme="minorEastAsia" w:hint="eastAsia"/>
          <w:b/>
          <w:bCs/>
          <w:lang w:eastAsia="zh-CN"/>
        </w:rPr>
        <w:t>Re</w:t>
      </w:r>
      <w:r w:rsidRPr="00027FD7">
        <w:rPr>
          <w:rFonts w:eastAsiaTheme="minorEastAsia"/>
          <w:b/>
          <w:bCs/>
          <w:lang w:eastAsia="zh-CN"/>
        </w:rPr>
        <w:t>dCap</w:t>
      </w:r>
      <w:proofErr w:type="spellEnd"/>
      <w:r w:rsidRPr="00027FD7">
        <w:rPr>
          <w:rFonts w:eastAsiaTheme="minorEastAsia"/>
          <w:b/>
          <w:bCs/>
          <w:lang w:eastAsia="zh-CN"/>
        </w:rPr>
        <w:t>, the criteria of RLM/BFD relaxation for serving cell quality reuse the legacy requirement: Qin + offset. Further discuss how to define the offset for 1Rx and 2Rx (e)</w:t>
      </w:r>
      <w:proofErr w:type="spellStart"/>
      <w:r w:rsidRPr="00027FD7">
        <w:rPr>
          <w:rFonts w:eastAsiaTheme="minorEastAsia"/>
          <w:b/>
          <w:bCs/>
          <w:lang w:eastAsia="zh-CN"/>
        </w:rPr>
        <w:t>RedCap</w:t>
      </w:r>
      <w:proofErr w:type="spellEnd"/>
      <w:r w:rsidRPr="00027FD7">
        <w:rPr>
          <w:rFonts w:eastAsiaTheme="minorEastAsia"/>
          <w:b/>
          <w:bCs/>
          <w:lang w:eastAsia="zh-CN"/>
        </w:rPr>
        <w:t xml:space="preserve"> UE.</w:t>
      </w:r>
    </w:p>
    <w:p w14:paraId="5B184A5E" w14:textId="77777777" w:rsidR="00027FD7" w:rsidRPr="00027FD7" w:rsidRDefault="00027FD7" w:rsidP="00027FD7">
      <w:pPr>
        <w:jc w:val="both"/>
        <w:rPr>
          <w:b/>
          <w:bCs/>
          <w:szCs w:val="21"/>
        </w:rPr>
      </w:pPr>
      <w:r w:rsidRPr="00027FD7">
        <w:rPr>
          <w:rFonts w:eastAsiaTheme="minorEastAsia"/>
          <w:b/>
          <w:bCs/>
          <w:szCs w:val="21"/>
          <w:lang w:eastAsia="zh-CN"/>
        </w:rPr>
        <w:t>Proposal 2: Reuse Rel-16 low mobility criterion based on L3 RSRP measurement variation for Rel-20 (e)</w:t>
      </w:r>
      <w:proofErr w:type="spellStart"/>
      <w:r w:rsidRPr="00027FD7">
        <w:rPr>
          <w:rFonts w:eastAsiaTheme="minorEastAsia"/>
          <w:b/>
          <w:bCs/>
          <w:szCs w:val="21"/>
          <w:lang w:eastAsia="zh-CN"/>
        </w:rPr>
        <w:t>RedCap</w:t>
      </w:r>
      <w:proofErr w:type="spellEnd"/>
      <w:r w:rsidRPr="00027FD7">
        <w:rPr>
          <w:rFonts w:eastAsiaTheme="minorEastAsia"/>
          <w:b/>
          <w:bCs/>
          <w:szCs w:val="21"/>
          <w:lang w:eastAsia="zh-CN"/>
        </w:rPr>
        <w:t xml:space="preserve"> UE.</w:t>
      </w:r>
    </w:p>
    <w:p w14:paraId="2E1243A3" w14:textId="77777777" w:rsidR="00027FD7" w:rsidRPr="00A04D3A" w:rsidRDefault="00027FD7" w:rsidP="00027FD7">
      <w:pPr>
        <w:tabs>
          <w:tab w:val="left" w:pos="2005"/>
        </w:tabs>
        <w:jc w:val="both"/>
        <w:rPr>
          <w:rFonts w:eastAsiaTheme="minorEastAsia"/>
          <w:b/>
          <w:bCs/>
          <w:lang w:eastAsia="zh-CN"/>
        </w:rPr>
      </w:pPr>
      <w:r w:rsidRPr="00A04D3A">
        <w:rPr>
          <w:rFonts w:eastAsiaTheme="minorEastAsia" w:hint="eastAsia"/>
          <w:b/>
          <w:bCs/>
          <w:lang w:eastAsia="zh-CN"/>
        </w:rPr>
        <w:t>P</w:t>
      </w:r>
      <w:r w:rsidRPr="00A04D3A">
        <w:rPr>
          <w:rFonts w:eastAsiaTheme="minorEastAsia"/>
          <w:b/>
          <w:bCs/>
          <w:lang w:eastAsia="zh-CN"/>
        </w:rPr>
        <w:t xml:space="preserve">roposal </w:t>
      </w:r>
      <w:r>
        <w:rPr>
          <w:rFonts w:eastAsiaTheme="minorEastAsia"/>
          <w:b/>
          <w:bCs/>
          <w:lang w:eastAsia="zh-CN"/>
        </w:rPr>
        <w:t>3</w:t>
      </w:r>
      <w:r w:rsidRPr="00A04D3A">
        <w:rPr>
          <w:rFonts w:eastAsiaTheme="minorEastAsia"/>
          <w:b/>
          <w:bCs/>
          <w:lang w:eastAsia="zh-CN"/>
        </w:rPr>
        <w:t>: The existing LT5 requirements for non-</w:t>
      </w:r>
      <w:proofErr w:type="spellStart"/>
      <w:r w:rsidRPr="00A04D3A">
        <w:rPr>
          <w:rFonts w:eastAsiaTheme="minorEastAsia"/>
          <w:b/>
          <w:bCs/>
          <w:lang w:eastAsia="zh-CN"/>
        </w:rPr>
        <w:t>RedCap</w:t>
      </w:r>
      <w:proofErr w:type="spellEnd"/>
      <w:r w:rsidRPr="00A04D3A">
        <w:rPr>
          <w:rFonts w:eastAsiaTheme="minorEastAsia"/>
          <w:b/>
          <w:bCs/>
          <w:lang w:eastAsia="zh-CN"/>
        </w:rPr>
        <w:t xml:space="preserve"> UE can be directly reused for 2Rx (e)</w:t>
      </w:r>
      <w:proofErr w:type="spellStart"/>
      <w:r w:rsidRPr="00A04D3A">
        <w:rPr>
          <w:rFonts w:eastAsiaTheme="minorEastAsia"/>
          <w:b/>
          <w:bCs/>
          <w:lang w:eastAsia="zh-CN"/>
        </w:rPr>
        <w:t>RedCap</w:t>
      </w:r>
      <w:proofErr w:type="spellEnd"/>
      <w:r w:rsidRPr="00A04D3A">
        <w:rPr>
          <w:rFonts w:eastAsiaTheme="minorEastAsia"/>
          <w:b/>
          <w:bCs/>
          <w:lang w:eastAsia="zh-CN"/>
        </w:rPr>
        <w:t xml:space="preserve"> U</w:t>
      </w:r>
      <w:r>
        <w:rPr>
          <w:rFonts w:eastAsiaTheme="minorEastAsia"/>
          <w:b/>
          <w:bCs/>
          <w:lang w:eastAsia="zh-CN"/>
        </w:rPr>
        <w:t xml:space="preserve">E </w:t>
      </w:r>
      <w:r w:rsidRPr="00A04D3A">
        <w:rPr>
          <w:rFonts w:eastAsiaTheme="minorEastAsia"/>
          <w:b/>
          <w:bCs/>
          <w:lang w:eastAsia="zh-CN"/>
        </w:rPr>
        <w:t>with HD-FDD.</w:t>
      </w:r>
    </w:p>
    <w:p w14:paraId="2314263A" w14:textId="77777777" w:rsidR="00027FD7" w:rsidRPr="007B5C93" w:rsidRDefault="00027FD7" w:rsidP="00027FD7">
      <w:pPr>
        <w:jc w:val="both"/>
        <w:rPr>
          <w:rFonts w:eastAsiaTheme="minorEastAsia"/>
          <w:b/>
          <w:bCs/>
          <w:lang w:eastAsia="zh-CN"/>
        </w:rPr>
      </w:pPr>
      <w:r w:rsidRPr="007B5C93">
        <w:rPr>
          <w:rFonts w:eastAsiaTheme="minorEastAsia" w:hint="eastAsia"/>
          <w:b/>
          <w:bCs/>
          <w:lang w:eastAsia="zh-CN"/>
        </w:rPr>
        <w:t>Observation</w:t>
      </w:r>
      <w:r w:rsidRPr="007B5C93">
        <w:rPr>
          <w:rFonts w:eastAsiaTheme="minorEastAsia"/>
          <w:b/>
          <w:bCs/>
          <w:lang w:eastAsia="zh-CN"/>
        </w:rPr>
        <w:t xml:space="preserve"> </w:t>
      </w:r>
      <w:r>
        <w:rPr>
          <w:rFonts w:eastAsiaTheme="minorEastAsia"/>
          <w:b/>
          <w:bCs/>
          <w:lang w:eastAsia="zh-CN"/>
        </w:rPr>
        <w:t>2</w:t>
      </w:r>
      <w:r w:rsidRPr="007B5C93">
        <w:rPr>
          <w:rFonts w:eastAsiaTheme="minorEastAsia"/>
          <w:b/>
          <w:bCs/>
          <w:lang w:eastAsia="zh-CN"/>
        </w:rPr>
        <w:t xml:space="preserve">: The coverage is related to the Aggregation level in the </w:t>
      </w:r>
      <w:r>
        <w:rPr>
          <w:rFonts w:eastAsiaTheme="minorEastAsia"/>
          <w:b/>
          <w:bCs/>
          <w:lang w:eastAsia="zh-CN"/>
        </w:rPr>
        <w:t>PDCCH transmission parameters.</w:t>
      </w:r>
    </w:p>
    <w:p w14:paraId="6B7A2D7E" w14:textId="77777777" w:rsidR="00027FD7" w:rsidRPr="007B5C93" w:rsidRDefault="00027FD7" w:rsidP="00027FD7">
      <w:pPr>
        <w:jc w:val="both"/>
        <w:rPr>
          <w:rFonts w:eastAsiaTheme="minorEastAsia"/>
          <w:b/>
          <w:bCs/>
          <w:lang w:eastAsia="zh-CN"/>
        </w:rPr>
      </w:pPr>
      <w:r w:rsidRPr="007B5C93">
        <w:rPr>
          <w:rFonts w:eastAsiaTheme="minorEastAsia" w:hint="eastAsia"/>
          <w:b/>
          <w:bCs/>
          <w:lang w:eastAsia="zh-CN"/>
        </w:rPr>
        <w:t>O</w:t>
      </w:r>
      <w:r w:rsidRPr="007B5C93">
        <w:rPr>
          <w:rFonts w:eastAsiaTheme="minorEastAsia"/>
          <w:b/>
          <w:bCs/>
          <w:lang w:eastAsia="zh-CN"/>
        </w:rPr>
        <w:t xml:space="preserve">bservation </w:t>
      </w:r>
      <w:r>
        <w:rPr>
          <w:rFonts w:eastAsiaTheme="minorEastAsia"/>
          <w:b/>
          <w:bCs/>
          <w:lang w:eastAsia="zh-CN"/>
        </w:rPr>
        <w:t>3</w:t>
      </w:r>
      <w:r w:rsidRPr="007B5C93">
        <w:rPr>
          <w:rFonts w:eastAsiaTheme="minorEastAsia"/>
          <w:b/>
          <w:bCs/>
          <w:lang w:eastAsia="zh-CN"/>
        </w:rPr>
        <w:t>:</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achieve the coverage equivalent, t</w:t>
      </w:r>
      <w:r w:rsidRPr="00F51082">
        <w:rPr>
          <w:rFonts w:eastAsiaTheme="minorEastAsia"/>
          <w:b/>
          <w:bCs/>
          <w:lang w:eastAsia="zh-CN"/>
        </w:rPr>
        <w:t xml:space="preserve">he aggregation level </w:t>
      </w:r>
      <w:r>
        <w:rPr>
          <w:rFonts w:eastAsiaTheme="minorEastAsia"/>
          <w:b/>
          <w:bCs/>
          <w:lang w:eastAsia="zh-CN"/>
        </w:rPr>
        <w:t>of</w:t>
      </w:r>
      <w:r w:rsidRPr="00F51082">
        <w:rPr>
          <w:rFonts w:eastAsiaTheme="minorEastAsia"/>
          <w:b/>
          <w:bCs/>
          <w:lang w:eastAsia="zh-CN"/>
        </w:rPr>
        <w:t xml:space="preserve"> the 1Rx (e)</w:t>
      </w:r>
      <w:proofErr w:type="spellStart"/>
      <w:r w:rsidRPr="00F51082">
        <w:rPr>
          <w:rFonts w:eastAsiaTheme="minorEastAsia"/>
          <w:b/>
          <w:bCs/>
          <w:lang w:eastAsia="zh-CN"/>
        </w:rPr>
        <w:t>RedCap</w:t>
      </w:r>
      <w:proofErr w:type="spellEnd"/>
      <w:r w:rsidRPr="00F51082">
        <w:rPr>
          <w:rFonts w:eastAsiaTheme="minorEastAsia"/>
          <w:b/>
          <w:bCs/>
          <w:lang w:eastAsia="zh-CN"/>
        </w:rPr>
        <w:t xml:space="preserve"> UE must be increased when the Less‑than‑5 MHz requirement is applied</w:t>
      </w:r>
      <w:r>
        <w:rPr>
          <w:rFonts w:eastAsiaTheme="minorEastAsia"/>
          <w:b/>
          <w:bCs/>
          <w:lang w:eastAsia="zh-CN"/>
        </w:rPr>
        <w:t>.</w:t>
      </w:r>
    </w:p>
    <w:p w14:paraId="5AC65565" w14:textId="77777777" w:rsidR="00027FD7" w:rsidRPr="00267C1D" w:rsidRDefault="00027FD7" w:rsidP="00027FD7">
      <w:pPr>
        <w:jc w:val="both"/>
        <w:rPr>
          <w:rFonts w:eastAsiaTheme="minorEastAsia"/>
          <w:b/>
          <w:bCs/>
          <w:lang w:eastAsia="zh-CN"/>
        </w:rPr>
      </w:pPr>
      <w:r w:rsidRPr="00CD0A29">
        <w:rPr>
          <w:rFonts w:eastAsiaTheme="minorEastAsia" w:hint="eastAsia"/>
          <w:b/>
          <w:bCs/>
          <w:lang w:eastAsia="zh-CN"/>
        </w:rPr>
        <w:t>P</w:t>
      </w:r>
      <w:r w:rsidRPr="00CD0A29">
        <w:rPr>
          <w:rFonts w:eastAsiaTheme="minorEastAsia"/>
          <w:b/>
          <w:bCs/>
          <w:lang w:eastAsia="zh-CN"/>
        </w:rPr>
        <w:t xml:space="preserve">roposal </w:t>
      </w:r>
      <w:r>
        <w:rPr>
          <w:rFonts w:eastAsiaTheme="minorEastAsia"/>
          <w:b/>
          <w:bCs/>
          <w:lang w:eastAsia="zh-CN"/>
        </w:rPr>
        <w:t>4</w:t>
      </w:r>
      <w:r w:rsidRPr="00CD0A29">
        <w:rPr>
          <w:rFonts w:eastAsiaTheme="minorEastAsia"/>
          <w:b/>
          <w:bCs/>
          <w:lang w:eastAsia="zh-CN"/>
        </w:rPr>
        <w:t xml:space="preserve">: </w:t>
      </w:r>
      <w:r>
        <w:rPr>
          <w:rFonts w:eastAsiaTheme="minorEastAsia"/>
          <w:b/>
          <w:bCs/>
          <w:lang w:eastAsia="zh-CN"/>
        </w:rPr>
        <w:t>RAN4</w:t>
      </w:r>
      <w:r w:rsidRPr="00CD0A29">
        <w:rPr>
          <w:rFonts w:eastAsiaTheme="minorEastAsia"/>
          <w:b/>
          <w:bCs/>
          <w:lang w:eastAsia="zh-CN"/>
        </w:rPr>
        <w:t xml:space="preserve"> to discuss the feasibility of extending the number of </w:t>
      </w:r>
      <w:proofErr w:type="gramStart"/>
      <w:r w:rsidRPr="00CD0A29">
        <w:rPr>
          <w:rFonts w:eastAsiaTheme="minorEastAsia"/>
          <w:b/>
          <w:bCs/>
          <w:lang w:eastAsia="zh-CN"/>
        </w:rPr>
        <w:t>control</w:t>
      </w:r>
      <w:proofErr w:type="gramEnd"/>
      <w:r w:rsidRPr="00CD0A29">
        <w:rPr>
          <w:rFonts w:eastAsiaTheme="minorEastAsia"/>
          <w:b/>
          <w:bCs/>
          <w:lang w:eastAsia="zh-CN"/>
        </w:rPr>
        <w:t xml:space="preserve"> OFDM symbols from 2 to 3 for 1‑Rx (e)</w:t>
      </w:r>
      <w:proofErr w:type="spellStart"/>
      <w:r w:rsidRPr="00CD0A29">
        <w:rPr>
          <w:rFonts w:eastAsiaTheme="minorEastAsia"/>
          <w:b/>
          <w:bCs/>
          <w:lang w:eastAsia="zh-CN"/>
        </w:rPr>
        <w:t>RedCap</w:t>
      </w:r>
      <w:proofErr w:type="spellEnd"/>
      <w:r w:rsidRPr="00CD0A29">
        <w:rPr>
          <w:rFonts w:eastAsiaTheme="minorEastAsia"/>
          <w:b/>
          <w:bCs/>
          <w:lang w:eastAsia="zh-CN"/>
        </w:rPr>
        <w:t xml:space="preserve"> the </w:t>
      </w:r>
      <w:r w:rsidRPr="00CD0A29">
        <w:rPr>
          <w:rFonts w:eastAsiaTheme="minorEastAsia" w:hint="eastAsia"/>
          <w:b/>
          <w:bCs/>
          <w:lang w:eastAsia="zh-CN"/>
        </w:rPr>
        <w:t>BFD</w:t>
      </w:r>
      <w:r w:rsidRPr="00CD0A29">
        <w:rPr>
          <w:rFonts w:eastAsiaTheme="minorEastAsia"/>
          <w:b/>
          <w:bCs/>
          <w:lang w:eastAsia="zh-CN"/>
        </w:rPr>
        <w:t xml:space="preserve"> parameter with PDCCH bandwidth of 12 PRBs.</w:t>
      </w:r>
    </w:p>
    <w:p w14:paraId="3872A47C" w14:textId="77777777" w:rsidR="00027FD7" w:rsidRDefault="00027FD7" w:rsidP="00027FD7">
      <w:pPr>
        <w:jc w:val="both"/>
        <w:rPr>
          <w:rFonts w:eastAsiaTheme="minorEastAsia"/>
          <w:b/>
          <w:bCs/>
          <w:lang w:eastAsia="zh-CN"/>
        </w:rPr>
      </w:pPr>
      <w:r w:rsidRPr="00824398">
        <w:rPr>
          <w:rFonts w:eastAsiaTheme="minorEastAsia" w:hint="eastAsia"/>
          <w:b/>
          <w:bCs/>
          <w:lang w:eastAsia="zh-CN"/>
        </w:rPr>
        <w:t>O</w:t>
      </w:r>
      <w:r w:rsidRPr="00824398">
        <w:rPr>
          <w:rFonts w:eastAsiaTheme="minorEastAsia"/>
          <w:b/>
          <w:bCs/>
          <w:lang w:eastAsia="zh-CN"/>
        </w:rPr>
        <w:t xml:space="preserve">bservation </w:t>
      </w:r>
      <w:r>
        <w:rPr>
          <w:rFonts w:eastAsiaTheme="minorEastAsia"/>
          <w:b/>
          <w:bCs/>
          <w:lang w:eastAsia="zh-CN"/>
        </w:rPr>
        <w:t>4</w:t>
      </w:r>
      <w:r w:rsidRPr="00824398">
        <w:rPr>
          <w:rFonts w:eastAsiaTheme="minorEastAsia"/>
          <w:b/>
          <w:bCs/>
          <w:lang w:eastAsia="zh-CN"/>
        </w:rPr>
        <w:t>: Apply</w:t>
      </w:r>
      <w:r>
        <w:rPr>
          <w:rFonts w:eastAsiaTheme="minorEastAsia"/>
          <w:b/>
          <w:bCs/>
          <w:lang w:eastAsia="zh-CN"/>
        </w:rPr>
        <w:t>ing</w:t>
      </w:r>
      <w:r w:rsidRPr="00824398">
        <w:rPr>
          <w:rFonts w:eastAsiaTheme="minorEastAsia"/>
          <w:b/>
          <w:bCs/>
          <w:lang w:eastAsia="zh-CN"/>
        </w:rPr>
        <w:t xml:space="preserve"> the less than 5MHz </w:t>
      </w:r>
      <w:proofErr w:type="spellStart"/>
      <w:r w:rsidRPr="00824398">
        <w:rPr>
          <w:rFonts w:eastAsiaTheme="minorEastAsia"/>
          <w:b/>
          <w:bCs/>
          <w:lang w:eastAsia="zh-CN"/>
        </w:rPr>
        <w:t>SSb</w:t>
      </w:r>
      <w:proofErr w:type="spellEnd"/>
      <w:r w:rsidRPr="00824398">
        <w:rPr>
          <w:rFonts w:eastAsiaTheme="minorEastAsia"/>
          <w:b/>
          <w:bCs/>
          <w:lang w:eastAsia="zh-CN"/>
        </w:rPr>
        <w:t xml:space="preserve"> based RLM and BFD will cause the coverage of 1Rx (e)</w:t>
      </w:r>
      <w:proofErr w:type="spellStart"/>
      <w:r w:rsidRPr="00824398">
        <w:rPr>
          <w:rFonts w:eastAsiaTheme="minorEastAsia"/>
          <w:b/>
          <w:bCs/>
          <w:lang w:eastAsia="zh-CN"/>
        </w:rPr>
        <w:t>RedCap</w:t>
      </w:r>
      <w:proofErr w:type="spellEnd"/>
      <w:r w:rsidRPr="00824398">
        <w:rPr>
          <w:rFonts w:eastAsiaTheme="minorEastAsia"/>
          <w:b/>
          <w:bCs/>
          <w:lang w:eastAsia="zh-CN"/>
        </w:rPr>
        <w:t xml:space="preserve"> and 2Rx (e)</w:t>
      </w:r>
      <w:proofErr w:type="spellStart"/>
      <w:r w:rsidRPr="00824398">
        <w:rPr>
          <w:rFonts w:eastAsiaTheme="minorEastAsia"/>
          <w:b/>
          <w:bCs/>
          <w:lang w:eastAsia="zh-CN"/>
        </w:rPr>
        <w:t>RedCap</w:t>
      </w:r>
      <w:proofErr w:type="spellEnd"/>
      <w:r w:rsidRPr="00824398">
        <w:rPr>
          <w:rFonts w:eastAsiaTheme="minorEastAsia"/>
          <w:b/>
          <w:bCs/>
          <w:lang w:eastAsia="zh-CN"/>
        </w:rPr>
        <w:t xml:space="preserve"> to be different.</w:t>
      </w:r>
    </w:p>
    <w:p w14:paraId="60FA33BE" w14:textId="77777777" w:rsidR="00027FD7" w:rsidRPr="00646AFC" w:rsidRDefault="00027FD7" w:rsidP="00027FD7">
      <w:pPr>
        <w:jc w:val="both"/>
        <w:rPr>
          <w:rFonts w:eastAsiaTheme="minorEastAsia"/>
          <w:b/>
          <w:bCs/>
          <w:lang w:eastAsia="zh-CN"/>
        </w:rPr>
      </w:pPr>
      <w:r w:rsidRPr="00646AFC">
        <w:rPr>
          <w:rFonts w:eastAsiaTheme="minorEastAsia" w:hint="eastAsia"/>
          <w:b/>
          <w:bCs/>
          <w:lang w:eastAsia="zh-CN"/>
        </w:rPr>
        <w:t>O</w:t>
      </w:r>
      <w:r w:rsidRPr="00646AFC">
        <w:rPr>
          <w:rFonts w:eastAsiaTheme="minorEastAsia"/>
          <w:b/>
          <w:bCs/>
          <w:lang w:eastAsia="zh-CN"/>
        </w:rPr>
        <w:t xml:space="preserve">bservation </w:t>
      </w:r>
      <w:r>
        <w:rPr>
          <w:rFonts w:eastAsiaTheme="minorEastAsia"/>
          <w:b/>
          <w:bCs/>
          <w:lang w:eastAsia="zh-CN"/>
        </w:rPr>
        <w:t>5</w:t>
      </w:r>
      <w:r w:rsidRPr="00646AFC">
        <w:rPr>
          <w:rFonts w:eastAsiaTheme="minorEastAsia"/>
          <w:b/>
          <w:bCs/>
          <w:lang w:eastAsia="zh-CN"/>
        </w:rPr>
        <w:t xml:space="preserve">: If RAN4 introduces the less than 5 MHz feature to </w:t>
      </w:r>
      <w:proofErr w:type="spellStart"/>
      <w:r w:rsidRPr="00646AFC">
        <w:rPr>
          <w:rFonts w:eastAsiaTheme="minorEastAsia"/>
          <w:b/>
          <w:bCs/>
          <w:lang w:eastAsia="zh-CN"/>
        </w:rPr>
        <w:t>Rel</w:t>
      </w:r>
      <w:proofErr w:type="spellEnd"/>
      <w:r w:rsidRPr="00646AFC">
        <w:rPr>
          <w:rFonts w:eastAsiaTheme="minorEastAsia"/>
          <w:b/>
          <w:bCs/>
          <w:lang w:eastAsia="zh-CN"/>
        </w:rPr>
        <w:t xml:space="preserve"> 20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while retaining the same aggregation level for both 1Rx and 2Rx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devices. The </w:t>
      </w:r>
      <w:proofErr w:type="spellStart"/>
      <w:r w:rsidRPr="00646AFC">
        <w:rPr>
          <w:rFonts w:eastAsiaTheme="minorEastAsia"/>
          <w:b/>
          <w:bCs/>
          <w:lang w:eastAsia="zh-CN"/>
        </w:rPr>
        <w:t>TEvaluate_out_SSB</w:t>
      </w:r>
      <w:proofErr w:type="spellEnd"/>
      <w:r w:rsidRPr="00646AFC">
        <w:rPr>
          <w:rFonts w:eastAsiaTheme="minorEastAsia"/>
          <w:b/>
          <w:bCs/>
          <w:lang w:eastAsia="zh-CN"/>
        </w:rPr>
        <w:t>,</w:t>
      </w:r>
      <w:r>
        <w:rPr>
          <w:rFonts w:eastAsiaTheme="minorEastAsia"/>
          <w:b/>
          <w:bCs/>
          <w:lang w:eastAsia="zh-CN"/>
        </w:rPr>
        <w:t xml:space="preserve"> </w:t>
      </w:r>
      <w:proofErr w:type="spellStart"/>
      <w:r w:rsidRPr="00646AFC">
        <w:rPr>
          <w:rFonts w:eastAsiaTheme="minorEastAsia"/>
          <w:b/>
          <w:bCs/>
          <w:lang w:eastAsia="zh-CN"/>
        </w:rPr>
        <w:t>RedCap</w:t>
      </w:r>
      <w:proofErr w:type="spellEnd"/>
      <w:r w:rsidRPr="00646AFC">
        <w:rPr>
          <w:rFonts w:eastAsiaTheme="minorEastAsia"/>
          <w:b/>
          <w:bCs/>
          <w:lang w:eastAsia="zh-CN"/>
        </w:rPr>
        <w:t xml:space="preserve"> can be set to the same value for both 1Rx (e)</w:t>
      </w:r>
      <w:proofErr w:type="spellStart"/>
      <w:r w:rsidRPr="00646AFC">
        <w:rPr>
          <w:rFonts w:eastAsiaTheme="minorEastAsia"/>
          <w:b/>
          <w:bCs/>
          <w:lang w:eastAsia="zh-CN"/>
        </w:rPr>
        <w:t>RedCap</w:t>
      </w:r>
      <w:proofErr w:type="spellEnd"/>
      <w:r w:rsidRPr="00646AFC">
        <w:rPr>
          <w:rFonts w:eastAsiaTheme="minorEastAsia"/>
          <w:b/>
          <w:bCs/>
          <w:lang w:eastAsia="zh-CN"/>
        </w:rPr>
        <w:t xml:space="preserve"> and 2Rx (e)</w:t>
      </w:r>
      <w:proofErr w:type="spellStart"/>
      <w:r w:rsidRPr="00646AFC">
        <w:rPr>
          <w:rFonts w:eastAsiaTheme="minorEastAsia"/>
          <w:b/>
          <w:bCs/>
          <w:lang w:eastAsia="zh-CN"/>
        </w:rPr>
        <w:t>RedCap</w:t>
      </w:r>
      <w:proofErr w:type="spellEnd"/>
      <w:r w:rsidRPr="00646AFC">
        <w:rPr>
          <w:rFonts w:eastAsiaTheme="minorEastAsia"/>
          <w:b/>
          <w:bCs/>
          <w:lang w:eastAsia="zh-CN"/>
        </w:rPr>
        <w:t>.</w:t>
      </w:r>
    </w:p>
    <w:p w14:paraId="020BBD7D" w14:textId="1293DE1B" w:rsidR="007716F2" w:rsidRPr="00267C1D" w:rsidRDefault="00027FD7" w:rsidP="007716F2">
      <w:pPr>
        <w:jc w:val="both"/>
        <w:rPr>
          <w:rFonts w:eastAsiaTheme="minorEastAsia"/>
          <w:b/>
          <w:bCs/>
          <w:lang w:eastAsia="zh-CN"/>
        </w:rPr>
      </w:pPr>
      <w:r w:rsidRPr="00A46967">
        <w:rPr>
          <w:rFonts w:eastAsiaTheme="minorEastAsia" w:hint="eastAsia"/>
          <w:b/>
          <w:bCs/>
          <w:lang w:eastAsia="zh-CN"/>
        </w:rPr>
        <w:t>P</w:t>
      </w:r>
      <w:r w:rsidRPr="00A46967">
        <w:rPr>
          <w:rFonts w:eastAsiaTheme="minorEastAsia"/>
          <w:b/>
          <w:bCs/>
          <w:lang w:eastAsia="zh-CN"/>
        </w:rPr>
        <w:t xml:space="preserve">roposal </w:t>
      </w:r>
      <w:r>
        <w:rPr>
          <w:rFonts w:eastAsiaTheme="minorEastAsia"/>
          <w:b/>
          <w:bCs/>
          <w:lang w:eastAsia="zh-CN"/>
        </w:rPr>
        <w:t>5</w:t>
      </w:r>
      <w:r w:rsidRPr="00A46967">
        <w:rPr>
          <w:rFonts w:eastAsiaTheme="minorEastAsia"/>
          <w:b/>
          <w:bCs/>
          <w:lang w:eastAsia="zh-CN"/>
        </w:rPr>
        <w:t>:</w:t>
      </w:r>
      <w:r w:rsidRPr="00A46967">
        <w:rPr>
          <w:b/>
          <w:bCs/>
        </w:rPr>
        <w:t xml:space="preserve"> </w:t>
      </w:r>
      <w:r>
        <w:rPr>
          <w:b/>
          <w:bCs/>
        </w:rPr>
        <w:t xml:space="preserve">RAN4 to discuss the </w:t>
      </w:r>
      <w:r w:rsidRPr="00FB2BB7">
        <w:rPr>
          <w:b/>
          <w:bCs/>
        </w:rPr>
        <w:t xml:space="preserve">evaluation period once an agreement has been reached on the PDCCH transmission parameters for </w:t>
      </w:r>
      <w:r>
        <w:rPr>
          <w:b/>
          <w:bCs/>
        </w:rPr>
        <w:t xml:space="preserve">Rel-20 </w:t>
      </w:r>
      <w:r w:rsidRPr="00FB2BB7">
        <w:rPr>
          <w:b/>
          <w:bCs/>
        </w:rPr>
        <w:t>(e)</w:t>
      </w:r>
      <w:proofErr w:type="spellStart"/>
      <w:r w:rsidRPr="00FB2BB7">
        <w:rPr>
          <w:b/>
          <w:bCs/>
        </w:rPr>
        <w:t>RedCap</w:t>
      </w:r>
      <w:proofErr w:type="spellEnd"/>
      <w:r w:rsidRPr="00FB2BB7">
        <w:rPr>
          <w:b/>
          <w:bCs/>
        </w:rPr>
        <w:t xml:space="preserve"> UE</w:t>
      </w:r>
      <w:r>
        <w:rPr>
          <w:b/>
          <w:bCs/>
        </w:rPr>
        <w:t xml:space="preserve"> supports the LT5 requirement.</w:t>
      </w:r>
    </w:p>
    <w:p w14:paraId="61FC3516" w14:textId="24F849AF" w:rsidR="00DF0231" w:rsidRDefault="00DF0231" w:rsidP="00840B05">
      <w:pPr>
        <w:pStyle w:val="1"/>
        <w:numPr>
          <w:ilvl w:val="0"/>
          <w:numId w:val="1"/>
        </w:numPr>
        <w:rPr>
          <w:lang w:val="en-US"/>
        </w:rPr>
      </w:pPr>
      <w:r w:rsidRPr="002D2977">
        <w:rPr>
          <w:lang w:val="en-US"/>
        </w:rPr>
        <w:t>References</w:t>
      </w:r>
    </w:p>
    <w:p w14:paraId="649E38DC" w14:textId="016E5C56" w:rsidR="00840B05" w:rsidRPr="00840B05" w:rsidRDefault="00840B05" w:rsidP="00840B05">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002E63C5" w:rsidRPr="002E63C5">
        <w:rPr>
          <w:rFonts w:eastAsiaTheme="minorEastAsia"/>
          <w:lang w:val="en-US" w:eastAsia="zh-CN"/>
        </w:rPr>
        <w:t>R4-2514821</w:t>
      </w:r>
      <w:r w:rsidR="002E63C5">
        <w:rPr>
          <w:rFonts w:eastAsiaTheme="minorEastAsia"/>
          <w:lang w:val="en-US" w:eastAsia="zh-CN"/>
        </w:rPr>
        <w:t xml:space="preserve"> </w:t>
      </w:r>
      <w:r w:rsidR="002E63C5" w:rsidRPr="002E63C5">
        <w:rPr>
          <w:rFonts w:eastAsiaTheme="minorEastAsia"/>
          <w:lang w:val="en-US" w:eastAsia="zh-CN"/>
        </w:rPr>
        <w:t>WF on NR_RRM_Ph6</w:t>
      </w:r>
    </w:p>
    <w:p w14:paraId="49DB80CC" w14:textId="3CC40AC6" w:rsidR="008E3148" w:rsidRDefault="00850948" w:rsidP="00A67404">
      <w:pPr>
        <w:rPr>
          <w:rFonts w:eastAsiaTheme="minorEastAsia"/>
          <w:lang w:eastAsia="zh-CN"/>
        </w:rPr>
      </w:pPr>
      <w:r>
        <w:rPr>
          <w:rFonts w:eastAsiaTheme="minorEastAsia"/>
          <w:lang w:eastAsia="zh-CN"/>
        </w:rPr>
        <w:t>[</w:t>
      </w:r>
      <w:r w:rsidR="00840B05">
        <w:rPr>
          <w:rFonts w:eastAsiaTheme="minorEastAsia"/>
          <w:lang w:eastAsia="zh-CN"/>
        </w:rPr>
        <w:t>2</w:t>
      </w:r>
      <w:r>
        <w:rPr>
          <w:rFonts w:eastAsiaTheme="minorEastAsia"/>
          <w:lang w:eastAsia="zh-CN"/>
        </w:rPr>
        <w:t xml:space="preserve">] </w:t>
      </w:r>
      <w:r w:rsidR="00A67404" w:rsidRPr="00A67404">
        <w:rPr>
          <w:rFonts w:eastAsiaTheme="minorEastAsia"/>
          <w:lang w:eastAsia="zh-CN"/>
        </w:rPr>
        <w:t>RP-252955</w:t>
      </w:r>
      <w:r w:rsidR="00C36BF8">
        <w:rPr>
          <w:rFonts w:eastAsiaTheme="minorEastAsia"/>
          <w:lang w:eastAsia="zh-CN"/>
        </w:rPr>
        <w:t xml:space="preserve"> </w:t>
      </w:r>
      <w:r w:rsidR="00A67404" w:rsidRPr="00A67404">
        <w:rPr>
          <w:rFonts w:eastAsiaTheme="minorEastAsia"/>
          <w:lang w:eastAsia="zh-CN"/>
        </w:rPr>
        <w:t>WID: NR Radio Resource Management (RRM) Phase 6</w:t>
      </w:r>
    </w:p>
    <w:p w14:paraId="006C3ADA" w14:textId="2F74F014" w:rsidR="005F2C23" w:rsidRDefault="005F2C23" w:rsidP="00A67404">
      <w:pPr>
        <w:rPr>
          <w:lang w:val="en-US"/>
        </w:rPr>
      </w:pPr>
      <w:r>
        <w:rPr>
          <w:rFonts w:eastAsiaTheme="minorEastAsia" w:hint="eastAsia"/>
          <w:lang w:eastAsia="zh-CN"/>
        </w:rPr>
        <w:t>[</w:t>
      </w:r>
      <w:r w:rsidR="00840B05">
        <w:rPr>
          <w:rFonts w:eastAsiaTheme="minorEastAsia"/>
          <w:lang w:eastAsia="zh-CN"/>
        </w:rPr>
        <w:t>3</w:t>
      </w:r>
      <w:r>
        <w:rPr>
          <w:rFonts w:eastAsiaTheme="minorEastAsia"/>
          <w:lang w:eastAsia="zh-CN"/>
        </w:rPr>
        <w:t xml:space="preserve">] </w:t>
      </w:r>
      <w:r w:rsidRPr="005F2C23">
        <w:rPr>
          <w:rFonts w:eastAsiaTheme="minorEastAsia"/>
          <w:lang w:eastAsia="zh-CN"/>
        </w:rPr>
        <w:t>3GPP TS 38.133 V19.1.0</w:t>
      </w:r>
    </w:p>
    <w:sectPr w:rsidR="005F2C23" w:rsidSect="00A67404">
      <w:footerReference w:type="even" r:id="rId8"/>
      <w:footerReference w:type="default" r:id="rId9"/>
      <w:footnotePr>
        <w:numRestart w:val="eachSect"/>
      </w:footnotePr>
      <w:pgSz w:w="11906" w:h="16838" w:code="9"/>
      <w:pgMar w:top="1411" w:right="1197" w:bottom="1140" w:left="1138"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2D574" w14:textId="77777777" w:rsidR="008D7A99" w:rsidRDefault="008D7A99">
      <w:pPr>
        <w:spacing w:after="0"/>
      </w:pPr>
      <w:r>
        <w:separator/>
      </w:r>
    </w:p>
  </w:endnote>
  <w:endnote w:type="continuationSeparator" w:id="0">
    <w:p w14:paraId="48EF59F7" w14:textId="77777777" w:rsidR="008D7A99" w:rsidRDefault="008D7A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46565" w14:textId="77777777" w:rsidR="008D7A99" w:rsidRDefault="008D7A99">
      <w:pPr>
        <w:spacing w:after="0"/>
      </w:pPr>
      <w:r>
        <w:separator/>
      </w:r>
    </w:p>
  </w:footnote>
  <w:footnote w:type="continuationSeparator" w:id="0">
    <w:p w14:paraId="2451BB28" w14:textId="77777777" w:rsidR="008D7A99" w:rsidRDefault="008D7A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97053"/>
    <w:multiLevelType w:val="hybridMultilevel"/>
    <w:tmpl w:val="CADCF482"/>
    <w:lvl w:ilvl="0" w:tplc="EB8E38A2">
      <w:start w:val="1"/>
      <w:numFmt w:val="bullet"/>
      <w:lvlText w:val="•"/>
      <w:lvlJc w:val="left"/>
      <w:pPr>
        <w:ind w:left="420" w:hanging="420"/>
      </w:pPr>
      <w:rPr>
        <w:rFonts w:ascii="Arial" w:hAnsi="Arial" w:cs="Times New Roman" w:hint="default"/>
      </w:rPr>
    </w:lvl>
    <w:lvl w:ilvl="1" w:tplc="EB8E38A2">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52AAC"/>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7B75C5"/>
    <w:multiLevelType w:val="hybridMultilevel"/>
    <w:tmpl w:val="FA90F668"/>
    <w:lvl w:ilvl="0" w:tplc="126E8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D8208B"/>
    <w:multiLevelType w:val="hybridMultilevel"/>
    <w:tmpl w:val="687A7B34"/>
    <w:lvl w:ilvl="0" w:tplc="EB8E38A2">
      <w:start w:val="1"/>
      <w:numFmt w:val="bullet"/>
      <w:lvlText w:val="•"/>
      <w:lvlJc w:val="left"/>
      <w:pPr>
        <w:tabs>
          <w:tab w:val="num" w:pos="0"/>
        </w:tabs>
        <w:ind w:left="0" w:hanging="360"/>
      </w:pPr>
      <w:rPr>
        <w:rFonts w:ascii="Arial" w:hAnsi="Arial" w:cs="Times New Roman" w:hint="default"/>
      </w:rPr>
    </w:lvl>
    <w:lvl w:ilvl="1" w:tplc="1C6472EE">
      <w:numFmt w:val="bullet"/>
      <w:lvlText w:val="•"/>
      <w:lvlJc w:val="left"/>
      <w:pPr>
        <w:tabs>
          <w:tab w:val="num" w:pos="720"/>
        </w:tabs>
        <w:ind w:left="720" w:hanging="360"/>
      </w:pPr>
      <w:rPr>
        <w:rFonts w:ascii="Arial" w:hAnsi="Arial" w:cs="Times New Roman" w:hint="default"/>
      </w:rPr>
    </w:lvl>
    <w:lvl w:ilvl="2" w:tplc="7C7645A2">
      <w:start w:val="1"/>
      <w:numFmt w:val="bullet"/>
      <w:lvlText w:val="•"/>
      <w:lvlJc w:val="left"/>
      <w:pPr>
        <w:tabs>
          <w:tab w:val="num" w:pos="1440"/>
        </w:tabs>
        <w:ind w:left="1440" w:hanging="360"/>
      </w:pPr>
      <w:rPr>
        <w:rFonts w:ascii="Arial" w:hAnsi="Arial" w:cs="Times New Roman" w:hint="default"/>
      </w:rPr>
    </w:lvl>
    <w:lvl w:ilvl="3" w:tplc="B650C1D4">
      <w:start w:val="1"/>
      <w:numFmt w:val="bullet"/>
      <w:lvlText w:val="•"/>
      <w:lvlJc w:val="left"/>
      <w:pPr>
        <w:tabs>
          <w:tab w:val="num" w:pos="2160"/>
        </w:tabs>
        <w:ind w:left="2160" w:hanging="360"/>
      </w:pPr>
      <w:rPr>
        <w:rFonts w:ascii="Arial" w:hAnsi="Arial" w:cs="Times New Roman" w:hint="default"/>
      </w:rPr>
    </w:lvl>
    <w:lvl w:ilvl="4" w:tplc="6B787338">
      <w:start w:val="1"/>
      <w:numFmt w:val="bullet"/>
      <w:lvlText w:val="•"/>
      <w:lvlJc w:val="left"/>
      <w:pPr>
        <w:tabs>
          <w:tab w:val="num" w:pos="2880"/>
        </w:tabs>
        <w:ind w:left="2880" w:hanging="360"/>
      </w:pPr>
      <w:rPr>
        <w:rFonts w:ascii="Arial" w:hAnsi="Arial" w:cs="Times New Roman" w:hint="default"/>
      </w:rPr>
    </w:lvl>
    <w:lvl w:ilvl="5" w:tplc="AE58FA80">
      <w:start w:val="1"/>
      <w:numFmt w:val="bullet"/>
      <w:lvlText w:val="•"/>
      <w:lvlJc w:val="left"/>
      <w:pPr>
        <w:tabs>
          <w:tab w:val="num" w:pos="3600"/>
        </w:tabs>
        <w:ind w:left="3600" w:hanging="360"/>
      </w:pPr>
      <w:rPr>
        <w:rFonts w:ascii="Arial" w:hAnsi="Arial" w:cs="Times New Roman" w:hint="default"/>
      </w:rPr>
    </w:lvl>
    <w:lvl w:ilvl="6" w:tplc="AAF2B040">
      <w:start w:val="1"/>
      <w:numFmt w:val="bullet"/>
      <w:lvlText w:val="•"/>
      <w:lvlJc w:val="left"/>
      <w:pPr>
        <w:tabs>
          <w:tab w:val="num" w:pos="4320"/>
        </w:tabs>
        <w:ind w:left="4320" w:hanging="360"/>
      </w:pPr>
      <w:rPr>
        <w:rFonts w:ascii="Arial" w:hAnsi="Arial" w:cs="Times New Roman" w:hint="default"/>
      </w:rPr>
    </w:lvl>
    <w:lvl w:ilvl="7" w:tplc="1B6A056A">
      <w:start w:val="1"/>
      <w:numFmt w:val="bullet"/>
      <w:lvlText w:val="•"/>
      <w:lvlJc w:val="left"/>
      <w:pPr>
        <w:tabs>
          <w:tab w:val="num" w:pos="5040"/>
        </w:tabs>
        <w:ind w:left="5040" w:hanging="360"/>
      </w:pPr>
      <w:rPr>
        <w:rFonts w:ascii="Arial" w:hAnsi="Arial" w:cs="Times New Roman" w:hint="default"/>
      </w:rPr>
    </w:lvl>
    <w:lvl w:ilvl="8" w:tplc="299222A4">
      <w:start w:val="1"/>
      <w:numFmt w:val="bullet"/>
      <w:lvlText w:val="•"/>
      <w:lvlJc w:val="left"/>
      <w:pPr>
        <w:tabs>
          <w:tab w:val="num" w:pos="5760"/>
        </w:tabs>
        <w:ind w:left="5760" w:hanging="360"/>
      </w:pPr>
      <w:rPr>
        <w:rFonts w:ascii="Arial" w:hAnsi="Arial" w:cs="Times New Roman" w:hint="default"/>
      </w:rPr>
    </w:lvl>
  </w:abstractNum>
  <w:abstractNum w:abstractNumId="12" w15:restartNumberingAfterBreak="0">
    <w:nsid w:val="559E6908"/>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D600FE"/>
    <w:multiLevelType w:val="hybridMultilevel"/>
    <w:tmpl w:val="596E6C54"/>
    <w:lvl w:ilvl="0" w:tplc="C8F846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C1A63EA"/>
    <w:multiLevelType w:val="hybridMultilevel"/>
    <w:tmpl w:val="9D240500"/>
    <w:lvl w:ilvl="0" w:tplc="EB8E38A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218E4"/>
    <w:multiLevelType w:val="hybridMultilevel"/>
    <w:tmpl w:val="77543CA0"/>
    <w:lvl w:ilvl="0" w:tplc="A61850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EA7552"/>
    <w:multiLevelType w:val="hybridMultilevel"/>
    <w:tmpl w:val="D012E842"/>
    <w:lvl w:ilvl="0" w:tplc="6216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3"/>
  </w:num>
  <w:num w:numId="4">
    <w:abstractNumId w:val="22"/>
  </w:num>
  <w:num w:numId="5">
    <w:abstractNumId w:val="4"/>
  </w:num>
  <w:num w:numId="6">
    <w:abstractNumId w:val="2"/>
  </w:num>
  <w:num w:numId="7">
    <w:abstractNumId w:val="6"/>
  </w:num>
  <w:num w:numId="8">
    <w:abstractNumId w:val="24"/>
  </w:num>
  <w:num w:numId="9">
    <w:abstractNumId w:val="19"/>
  </w:num>
  <w:num w:numId="10">
    <w:abstractNumId w:val="14"/>
  </w:num>
  <w:num w:numId="11">
    <w:abstractNumId w:val="0"/>
  </w:num>
  <w:num w:numId="12">
    <w:abstractNumId w:val="7"/>
  </w:num>
  <w:num w:numId="13">
    <w:abstractNumId w:val="21"/>
  </w:num>
  <w:num w:numId="14">
    <w:abstractNumId w:val="10"/>
  </w:num>
  <w:num w:numId="15">
    <w:abstractNumId w:val="15"/>
  </w:num>
  <w:num w:numId="16">
    <w:abstractNumId w:val="8"/>
  </w:num>
  <w:num w:numId="17">
    <w:abstractNumId w:val="12"/>
  </w:num>
  <w:num w:numId="18">
    <w:abstractNumId w:val="11"/>
  </w:num>
  <w:num w:numId="19">
    <w:abstractNumId w:val="11"/>
  </w:num>
  <w:num w:numId="20">
    <w:abstractNumId w:val="17"/>
  </w:num>
  <w:num w:numId="21">
    <w:abstractNumId w:val="1"/>
  </w:num>
  <w:num w:numId="22">
    <w:abstractNumId w:val="3"/>
  </w:num>
  <w:num w:numId="23">
    <w:abstractNumId w:val="23"/>
  </w:num>
  <w:num w:numId="24">
    <w:abstractNumId w:val="16"/>
  </w:num>
  <w:num w:numId="25">
    <w:abstractNumId w:val="5"/>
  </w:num>
  <w:num w:numId="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Q0MzA1tTA0NTAyMzBR0lEKTi0uzszPAykwNKgFABndorwtAAAA"/>
  </w:docVars>
  <w:rsids>
    <w:rsidRoot w:val="00A22790"/>
    <w:rsid w:val="0000127C"/>
    <w:rsid w:val="000012FB"/>
    <w:rsid w:val="000028C4"/>
    <w:rsid w:val="00003EC2"/>
    <w:rsid w:val="00006064"/>
    <w:rsid w:val="000101C1"/>
    <w:rsid w:val="00012D7C"/>
    <w:rsid w:val="000131D4"/>
    <w:rsid w:val="00016020"/>
    <w:rsid w:val="0001683F"/>
    <w:rsid w:val="00021717"/>
    <w:rsid w:val="00025036"/>
    <w:rsid w:val="00027AF7"/>
    <w:rsid w:val="00027FD7"/>
    <w:rsid w:val="00030A65"/>
    <w:rsid w:val="00030AFA"/>
    <w:rsid w:val="000311FC"/>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512F"/>
    <w:rsid w:val="00066D98"/>
    <w:rsid w:val="000676A1"/>
    <w:rsid w:val="00067A48"/>
    <w:rsid w:val="00067B89"/>
    <w:rsid w:val="000731A5"/>
    <w:rsid w:val="00074E9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1A8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65D"/>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535F"/>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207"/>
    <w:rsid w:val="001365E9"/>
    <w:rsid w:val="001406A8"/>
    <w:rsid w:val="0014128A"/>
    <w:rsid w:val="00141870"/>
    <w:rsid w:val="00142588"/>
    <w:rsid w:val="0014302A"/>
    <w:rsid w:val="001435CB"/>
    <w:rsid w:val="001443AA"/>
    <w:rsid w:val="001452B8"/>
    <w:rsid w:val="001471F0"/>
    <w:rsid w:val="00151949"/>
    <w:rsid w:val="00152334"/>
    <w:rsid w:val="001531EC"/>
    <w:rsid w:val="00153CFF"/>
    <w:rsid w:val="001570CA"/>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695"/>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0D8C"/>
    <w:rsid w:val="001D151D"/>
    <w:rsid w:val="001D154C"/>
    <w:rsid w:val="001D2A26"/>
    <w:rsid w:val="001D3006"/>
    <w:rsid w:val="001D4901"/>
    <w:rsid w:val="001E01B6"/>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AEB"/>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77FD"/>
    <w:rsid w:val="00241980"/>
    <w:rsid w:val="00242BA3"/>
    <w:rsid w:val="00243552"/>
    <w:rsid w:val="00243BFC"/>
    <w:rsid w:val="002448B0"/>
    <w:rsid w:val="002454B4"/>
    <w:rsid w:val="0024578E"/>
    <w:rsid w:val="00245810"/>
    <w:rsid w:val="00247C4E"/>
    <w:rsid w:val="00250AA1"/>
    <w:rsid w:val="00254F38"/>
    <w:rsid w:val="002573AC"/>
    <w:rsid w:val="00267C1D"/>
    <w:rsid w:val="00267D3F"/>
    <w:rsid w:val="00272F1F"/>
    <w:rsid w:val="0027365E"/>
    <w:rsid w:val="002736F0"/>
    <w:rsid w:val="00274D6D"/>
    <w:rsid w:val="002825C6"/>
    <w:rsid w:val="00282D3C"/>
    <w:rsid w:val="0028373E"/>
    <w:rsid w:val="00285F00"/>
    <w:rsid w:val="00287FFA"/>
    <w:rsid w:val="00290B5F"/>
    <w:rsid w:val="00291198"/>
    <w:rsid w:val="00294B79"/>
    <w:rsid w:val="00295C83"/>
    <w:rsid w:val="002978A7"/>
    <w:rsid w:val="002A0BB1"/>
    <w:rsid w:val="002A0C8D"/>
    <w:rsid w:val="002A0F1F"/>
    <w:rsid w:val="002A16AB"/>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3C5"/>
    <w:rsid w:val="002E668C"/>
    <w:rsid w:val="002E7519"/>
    <w:rsid w:val="002F00F2"/>
    <w:rsid w:val="002F08B9"/>
    <w:rsid w:val="002F129B"/>
    <w:rsid w:val="002F1310"/>
    <w:rsid w:val="002F56B6"/>
    <w:rsid w:val="002F579F"/>
    <w:rsid w:val="002F7A50"/>
    <w:rsid w:val="00300DB8"/>
    <w:rsid w:val="003046AE"/>
    <w:rsid w:val="00305316"/>
    <w:rsid w:val="0030573C"/>
    <w:rsid w:val="003069D8"/>
    <w:rsid w:val="00310619"/>
    <w:rsid w:val="00311CF9"/>
    <w:rsid w:val="003158EC"/>
    <w:rsid w:val="00315B32"/>
    <w:rsid w:val="00321181"/>
    <w:rsid w:val="00322CBC"/>
    <w:rsid w:val="0032345B"/>
    <w:rsid w:val="00323702"/>
    <w:rsid w:val="00327BFC"/>
    <w:rsid w:val="003356E3"/>
    <w:rsid w:val="00336939"/>
    <w:rsid w:val="00337DCD"/>
    <w:rsid w:val="00341AD6"/>
    <w:rsid w:val="003422A4"/>
    <w:rsid w:val="00342AC6"/>
    <w:rsid w:val="00345398"/>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4A2"/>
    <w:rsid w:val="0038252D"/>
    <w:rsid w:val="003844DE"/>
    <w:rsid w:val="0038462A"/>
    <w:rsid w:val="0038557C"/>
    <w:rsid w:val="0038606E"/>
    <w:rsid w:val="003866C4"/>
    <w:rsid w:val="00386BEA"/>
    <w:rsid w:val="00387B08"/>
    <w:rsid w:val="00387EC9"/>
    <w:rsid w:val="003937F2"/>
    <w:rsid w:val="0039404F"/>
    <w:rsid w:val="003A184E"/>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60D2"/>
    <w:rsid w:val="003F60E6"/>
    <w:rsid w:val="003F762D"/>
    <w:rsid w:val="003F76BC"/>
    <w:rsid w:val="00401473"/>
    <w:rsid w:val="00401CE4"/>
    <w:rsid w:val="0040462B"/>
    <w:rsid w:val="004055B8"/>
    <w:rsid w:val="004111AF"/>
    <w:rsid w:val="00411BBF"/>
    <w:rsid w:val="00412B7B"/>
    <w:rsid w:val="00412C4D"/>
    <w:rsid w:val="00415933"/>
    <w:rsid w:val="0041604F"/>
    <w:rsid w:val="00420037"/>
    <w:rsid w:val="00420459"/>
    <w:rsid w:val="00423683"/>
    <w:rsid w:val="00423FB0"/>
    <w:rsid w:val="004273E7"/>
    <w:rsid w:val="00427A24"/>
    <w:rsid w:val="00427AAF"/>
    <w:rsid w:val="00430F24"/>
    <w:rsid w:val="00433560"/>
    <w:rsid w:val="004352F4"/>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1B5F"/>
    <w:rsid w:val="00482BDE"/>
    <w:rsid w:val="00485549"/>
    <w:rsid w:val="00485B29"/>
    <w:rsid w:val="00485D88"/>
    <w:rsid w:val="00493850"/>
    <w:rsid w:val="00494BF2"/>
    <w:rsid w:val="0049501A"/>
    <w:rsid w:val="004956E7"/>
    <w:rsid w:val="004963D3"/>
    <w:rsid w:val="00496AD8"/>
    <w:rsid w:val="004A0CA4"/>
    <w:rsid w:val="004A0F19"/>
    <w:rsid w:val="004A29B2"/>
    <w:rsid w:val="004A40D0"/>
    <w:rsid w:val="004A4DC4"/>
    <w:rsid w:val="004A678E"/>
    <w:rsid w:val="004A7CF2"/>
    <w:rsid w:val="004A7F44"/>
    <w:rsid w:val="004B1ECE"/>
    <w:rsid w:val="004B26A6"/>
    <w:rsid w:val="004B4633"/>
    <w:rsid w:val="004B465E"/>
    <w:rsid w:val="004B5D2F"/>
    <w:rsid w:val="004B68F7"/>
    <w:rsid w:val="004C0BAE"/>
    <w:rsid w:val="004C11F4"/>
    <w:rsid w:val="004C4868"/>
    <w:rsid w:val="004D0BD1"/>
    <w:rsid w:val="004D23BA"/>
    <w:rsid w:val="004D3C97"/>
    <w:rsid w:val="004D5EAE"/>
    <w:rsid w:val="004D5F4A"/>
    <w:rsid w:val="004D77F1"/>
    <w:rsid w:val="004E144C"/>
    <w:rsid w:val="004E319F"/>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2FB2"/>
    <w:rsid w:val="0054529B"/>
    <w:rsid w:val="00545A2C"/>
    <w:rsid w:val="00545EC2"/>
    <w:rsid w:val="00546EBC"/>
    <w:rsid w:val="0054734A"/>
    <w:rsid w:val="00551256"/>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A770A"/>
    <w:rsid w:val="005B0D68"/>
    <w:rsid w:val="005B1B37"/>
    <w:rsid w:val="005B1E97"/>
    <w:rsid w:val="005B305F"/>
    <w:rsid w:val="005B54B7"/>
    <w:rsid w:val="005B6053"/>
    <w:rsid w:val="005C337F"/>
    <w:rsid w:val="005C3403"/>
    <w:rsid w:val="005C64C1"/>
    <w:rsid w:val="005D11C7"/>
    <w:rsid w:val="005D15A2"/>
    <w:rsid w:val="005D1EA8"/>
    <w:rsid w:val="005D231A"/>
    <w:rsid w:val="005D34FC"/>
    <w:rsid w:val="005D3DC0"/>
    <w:rsid w:val="005D4AB0"/>
    <w:rsid w:val="005D6BEF"/>
    <w:rsid w:val="005E29AA"/>
    <w:rsid w:val="005E3348"/>
    <w:rsid w:val="005E4CCD"/>
    <w:rsid w:val="005E65B2"/>
    <w:rsid w:val="005F0C3F"/>
    <w:rsid w:val="005F2B4D"/>
    <w:rsid w:val="005F2C23"/>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1F8"/>
    <w:rsid w:val="00622EBC"/>
    <w:rsid w:val="00622FBA"/>
    <w:rsid w:val="00625728"/>
    <w:rsid w:val="00627C40"/>
    <w:rsid w:val="006334D1"/>
    <w:rsid w:val="00633BD7"/>
    <w:rsid w:val="00637A49"/>
    <w:rsid w:val="006420CE"/>
    <w:rsid w:val="00645351"/>
    <w:rsid w:val="00646AFC"/>
    <w:rsid w:val="00651B4A"/>
    <w:rsid w:val="006538FE"/>
    <w:rsid w:val="0065634B"/>
    <w:rsid w:val="006569FC"/>
    <w:rsid w:val="006617B8"/>
    <w:rsid w:val="0066186B"/>
    <w:rsid w:val="00661AFF"/>
    <w:rsid w:val="00664D04"/>
    <w:rsid w:val="006679EA"/>
    <w:rsid w:val="00671047"/>
    <w:rsid w:val="0067134A"/>
    <w:rsid w:val="00671FF5"/>
    <w:rsid w:val="0067220D"/>
    <w:rsid w:val="00672FCE"/>
    <w:rsid w:val="00673AD6"/>
    <w:rsid w:val="006769A2"/>
    <w:rsid w:val="006770FF"/>
    <w:rsid w:val="00677991"/>
    <w:rsid w:val="00681F59"/>
    <w:rsid w:val="0068227A"/>
    <w:rsid w:val="0068610B"/>
    <w:rsid w:val="006901CA"/>
    <w:rsid w:val="0069160E"/>
    <w:rsid w:val="006916D6"/>
    <w:rsid w:val="00692246"/>
    <w:rsid w:val="00693AF5"/>
    <w:rsid w:val="00696A74"/>
    <w:rsid w:val="006A1B1F"/>
    <w:rsid w:val="006A22BA"/>
    <w:rsid w:val="006A339B"/>
    <w:rsid w:val="006A4EE0"/>
    <w:rsid w:val="006A68E5"/>
    <w:rsid w:val="006A7268"/>
    <w:rsid w:val="006A7936"/>
    <w:rsid w:val="006A7B70"/>
    <w:rsid w:val="006B21AC"/>
    <w:rsid w:val="006B3462"/>
    <w:rsid w:val="006B637D"/>
    <w:rsid w:val="006B6A72"/>
    <w:rsid w:val="006B6D85"/>
    <w:rsid w:val="006C332E"/>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0C4A"/>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6F2"/>
    <w:rsid w:val="00771E1C"/>
    <w:rsid w:val="007825B4"/>
    <w:rsid w:val="00782C5D"/>
    <w:rsid w:val="00783B52"/>
    <w:rsid w:val="00784099"/>
    <w:rsid w:val="00786C50"/>
    <w:rsid w:val="007902A8"/>
    <w:rsid w:val="00791EB8"/>
    <w:rsid w:val="00792B54"/>
    <w:rsid w:val="0079393A"/>
    <w:rsid w:val="007960C0"/>
    <w:rsid w:val="007A103E"/>
    <w:rsid w:val="007A2DCA"/>
    <w:rsid w:val="007A336E"/>
    <w:rsid w:val="007A37DA"/>
    <w:rsid w:val="007A3F54"/>
    <w:rsid w:val="007A52D1"/>
    <w:rsid w:val="007A535E"/>
    <w:rsid w:val="007A6ED4"/>
    <w:rsid w:val="007A7559"/>
    <w:rsid w:val="007A793C"/>
    <w:rsid w:val="007B0997"/>
    <w:rsid w:val="007B119C"/>
    <w:rsid w:val="007B18BC"/>
    <w:rsid w:val="007B3DC0"/>
    <w:rsid w:val="007B57F3"/>
    <w:rsid w:val="007B5C93"/>
    <w:rsid w:val="007B7B6A"/>
    <w:rsid w:val="007C0D2E"/>
    <w:rsid w:val="007C1A2D"/>
    <w:rsid w:val="007C1B7E"/>
    <w:rsid w:val="007C4507"/>
    <w:rsid w:val="007C5083"/>
    <w:rsid w:val="007C5B24"/>
    <w:rsid w:val="007D0DF7"/>
    <w:rsid w:val="007D0F19"/>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4398"/>
    <w:rsid w:val="00826A80"/>
    <w:rsid w:val="00826D4C"/>
    <w:rsid w:val="00831511"/>
    <w:rsid w:val="00831B66"/>
    <w:rsid w:val="00835745"/>
    <w:rsid w:val="00836937"/>
    <w:rsid w:val="00836C28"/>
    <w:rsid w:val="008408E7"/>
    <w:rsid w:val="00840B05"/>
    <w:rsid w:val="00840E09"/>
    <w:rsid w:val="00841165"/>
    <w:rsid w:val="00841386"/>
    <w:rsid w:val="00843BDC"/>
    <w:rsid w:val="008446CE"/>
    <w:rsid w:val="00845927"/>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30A3"/>
    <w:rsid w:val="008843CE"/>
    <w:rsid w:val="00885469"/>
    <w:rsid w:val="00890B60"/>
    <w:rsid w:val="008921D4"/>
    <w:rsid w:val="008924AB"/>
    <w:rsid w:val="00892EAE"/>
    <w:rsid w:val="00893C66"/>
    <w:rsid w:val="00894FFF"/>
    <w:rsid w:val="00895188"/>
    <w:rsid w:val="00895225"/>
    <w:rsid w:val="008A0836"/>
    <w:rsid w:val="008A1C4E"/>
    <w:rsid w:val="008A2B76"/>
    <w:rsid w:val="008A2FA5"/>
    <w:rsid w:val="008A4462"/>
    <w:rsid w:val="008A4FA1"/>
    <w:rsid w:val="008B3970"/>
    <w:rsid w:val="008B4408"/>
    <w:rsid w:val="008B4540"/>
    <w:rsid w:val="008B4A2C"/>
    <w:rsid w:val="008B4F73"/>
    <w:rsid w:val="008B54D6"/>
    <w:rsid w:val="008B5C4B"/>
    <w:rsid w:val="008B7660"/>
    <w:rsid w:val="008C1F21"/>
    <w:rsid w:val="008C31D2"/>
    <w:rsid w:val="008C398B"/>
    <w:rsid w:val="008C4155"/>
    <w:rsid w:val="008C7AA4"/>
    <w:rsid w:val="008D2D3D"/>
    <w:rsid w:val="008D55C5"/>
    <w:rsid w:val="008D7A99"/>
    <w:rsid w:val="008E2591"/>
    <w:rsid w:val="008E3148"/>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38BB"/>
    <w:rsid w:val="009660E3"/>
    <w:rsid w:val="00966193"/>
    <w:rsid w:val="009676F6"/>
    <w:rsid w:val="009708D0"/>
    <w:rsid w:val="00972D26"/>
    <w:rsid w:val="00973C4C"/>
    <w:rsid w:val="00974C3E"/>
    <w:rsid w:val="00980B08"/>
    <w:rsid w:val="009814D6"/>
    <w:rsid w:val="00981837"/>
    <w:rsid w:val="00981BF1"/>
    <w:rsid w:val="00984C43"/>
    <w:rsid w:val="00987677"/>
    <w:rsid w:val="0099054D"/>
    <w:rsid w:val="0099102E"/>
    <w:rsid w:val="00991477"/>
    <w:rsid w:val="00992D3B"/>
    <w:rsid w:val="00993157"/>
    <w:rsid w:val="009968CF"/>
    <w:rsid w:val="009A237B"/>
    <w:rsid w:val="009A355B"/>
    <w:rsid w:val="009A4573"/>
    <w:rsid w:val="009A4B6B"/>
    <w:rsid w:val="009A5118"/>
    <w:rsid w:val="009A5D49"/>
    <w:rsid w:val="009A5F4B"/>
    <w:rsid w:val="009A778D"/>
    <w:rsid w:val="009B5267"/>
    <w:rsid w:val="009B599E"/>
    <w:rsid w:val="009B7C4C"/>
    <w:rsid w:val="009C247A"/>
    <w:rsid w:val="009C4E39"/>
    <w:rsid w:val="009C5BBA"/>
    <w:rsid w:val="009C6CB9"/>
    <w:rsid w:val="009C6FD7"/>
    <w:rsid w:val="009C7606"/>
    <w:rsid w:val="009C7D5E"/>
    <w:rsid w:val="009D03C6"/>
    <w:rsid w:val="009D1A47"/>
    <w:rsid w:val="009D2942"/>
    <w:rsid w:val="009D299A"/>
    <w:rsid w:val="009D325A"/>
    <w:rsid w:val="009D4189"/>
    <w:rsid w:val="009D75DF"/>
    <w:rsid w:val="009E0610"/>
    <w:rsid w:val="009E2C42"/>
    <w:rsid w:val="009E2E73"/>
    <w:rsid w:val="009E3C27"/>
    <w:rsid w:val="009E5023"/>
    <w:rsid w:val="009E589D"/>
    <w:rsid w:val="009E6763"/>
    <w:rsid w:val="009E6DC8"/>
    <w:rsid w:val="009E7810"/>
    <w:rsid w:val="009F197E"/>
    <w:rsid w:val="009F36E0"/>
    <w:rsid w:val="009F475B"/>
    <w:rsid w:val="009F5118"/>
    <w:rsid w:val="009F55AD"/>
    <w:rsid w:val="009F583E"/>
    <w:rsid w:val="009F7F10"/>
    <w:rsid w:val="00A00597"/>
    <w:rsid w:val="00A0093B"/>
    <w:rsid w:val="00A0192C"/>
    <w:rsid w:val="00A03080"/>
    <w:rsid w:val="00A04D3A"/>
    <w:rsid w:val="00A06575"/>
    <w:rsid w:val="00A07360"/>
    <w:rsid w:val="00A110CC"/>
    <w:rsid w:val="00A11CCE"/>
    <w:rsid w:val="00A12052"/>
    <w:rsid w:val="00A1597D"/>
    <w:rsid w:val="00A22790"/>
    <w:rsid w:val="00A25160"/>
    <w:rsid w:val="00A26AB0"/>
    <w:rsid w:val="00A275B9"/>
    <w:rsid w:val="00A3035D"/>
    <w:rsid w:val="00A34913"/>
    <w:rsid w:val="00A35F07"/>
    <w:rsid w:val="00A36D03"/>
    <w:rsid w:val="00A377B1"/>
    <w:rsid w:val="00A4294D"/>
    <w:rsid w:val="00A42E3A"/>
    <w:rsid w:val="00A46967"/>
    <w:rsid w:val="00A47E1C"/>
    <w:rsid w:val="00A54AE8"/>
    <w:rsid w:val="00A558AB"/>
    <w:rsid w:val="00A612F9"/>
    <w:rsid w:val="00A63AF5"/>
    <w:rsid w:val="00A657C7"/>
    <w:rsid w:val="00A67404"/>
    <w:rsid w:val="00A71D8A"/>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8A2"/>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4F6F"/>
    <w:rsid w:val="00AF5966"/>
    <w:rsid w:val="00B00EDB"/>
    <w:rsid w:val="00B0101B"/>
    <w:rsid w:val="00B02A13"/>
    <w:rsid w:val="00B0495D"/>
    <w:rsid w:val="00B05D42"/>
    <w:rsid w:val="00B07979"/>
    <w:rsid w:val="00B10C6E"/>
    <w:rsid w:val="00B1210E"/>
    <w:rsid w:val="00B1402B"/>
    <w:rsid w:val="00B20733"/>
    <w:rsid w:val="00B2196F"/>
    <w:rsid w:val="00B22016"/>
    <w:rsid w:val="00B221C2"/>
    <w:rsid w:val="00B22563"/>
    <w:rsid w:val="00B23292"/>
    <w:rsid w:val="00B24CE8"/>
    <w:rsid w:val="00B252A7"/>
    <w:rsid w:val="00B26D02"/>
    <w:rsid w:val="00B3074C"/>
    <w:rsid w:val="00B307DD"/>
    <w:rsid w:val="00B33BF3"/>
    <w:rsid w:val="00B343A3"/>
    <w:rsid w:val="00B4059E"/>
    <w:rsid w:val="00B41E6D"/>
    <w:rsid w:val="00B44974"/>
    <w:rsid w:val="00B450D5"/>
    <w:rsid w:val="00B45E76"/>
    <w:rsid w:val="00B51F58"/>
    <w:rsid w:val="00B52713"/>
    <w:rsid w:val="00B52D50"/>
    <w:rsid w:val="00B54E66"/>
    <w:rsid w:val="00B55463"/>
    <w:rsid w:val="00B56E67"/>
    <w:rsid w:val="00B60998"/>
    <w:rsid w:val="00B618E1"/>
    <w:rsid w:val="00B62329"/>
    <w:rsid w:val="00B634F8"/>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12FA"/>
    <w:rsid w:val="00BC24F8"/>
    <w:rsid w:val="00BC3920"/>
    <w:rsid w:val="00BC428B"/>
    <w:rsid w:val="00BC45EF"/>
    <w:rsid w:val="00BC47AB"/>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B39"/>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6BF8"/>
    <w:rsid w:val="00C37748"/>
    <w:rsid w:val="00C402BA"/>
    <w:rsid w:val="00C418A9"/>
    <w:rsid w:val="00C45DFD"/>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930F1"/>
    <w:rsid w:val="00CA1729"/>
    <w:rsid w:val="00CA17E1"/>
    <w:rsid w:val="00CA1984"/>
    <w:rsid w:val="00CA1DAE"/>
    <w:rsid w:val="00CA234E"/>
    <w:rsid w:val="00CA2793"/>
    <w:rsid w:val="00CA4BFC"/>
    <w:rsid w:val="00CA6147"/>
    <w:rsid w:val="00CA6441"/>
    <w:rsid w:val="00CA7429"/>
    <w:rsid w:val="00CB1848"/>
    <w:rsid w:val="00CB326D"/>
    <w:rsid w:val="00CB3977"/>
    <w:rsid w:val="00CB473E"/>
    <w:rsid w:val="00CB498B"/>
    <w:rsid w:val="00CB6216"/>
    <w:rsid w:val="00CC09A6"/>
    <w:rsid w:val="00CC3973"/>
    <w:rsid w:val="00CC4578"/>
    <w:rsid w:val="00CC5C60"/>
    <w:rsid w:val="00CD019B"/>
    <w:rsid w:val="00CD0284"/>
    <w:rsid w:val="00CD0A29"/>
    <w:rsid w:val="00CD0A91"/>
    <w:rsid w:val="00CD160F"/>
    <w:rsid w:val="00CD1A9E"/>
    <w:rsid w:val="00CD2427"/>
    <w:rsid w:val="00CD4310"/>
    <w:rsid w:val="00CD72BC"/>
    <w:rsid w:val="00CE0DA0"/>
    <w:rsid w:val="00CE1CE5"/>
    <w:rsid w:val="00CE477D"/>
    <w:rsid w:val="00CE4E8D"/>
    <w:rsid w:val="00CE5FF6"/>
    <w:rsid w:val="00CE63FB"/>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4F2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5320"/>
    <w:rsid w:val="00D86A1D"/>
    <w:rsid w:val="00D93695"/>
    <w:rsid w:val="00D94E39"/>
    <w:rsid w:val="00D9789C"/>
    <w:rsid w:val="00DA2AAD"/>
    <w:rsid w:val="00DA3FC0"/>
    <w:rsid w:val="00DA70C5"/>
    <w:rsid w:val="00DA7CE8"/>
    <w:rsid w:val="00DB10D2"/>
    <w:rsid w:val="00DB17D5"/>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3FB5"/>
    <w:rsid w:val="00E76A71"/>
    <w:rsid w:val="00E802E0"/>
    <w:rsid w:val="00E82ED7"/>
    <w:rsid w:val="00E83483"/>
    <w:rsid w:val="00E85BF2"/>
    <w:rsid w:val="00E862E2"/>
    <w:rsid w:val="00E86FEA"/>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13E0"/>
    <w:rsid w:val="00EB197E"/>
    <w:rsid w:val="00EB2795"/>
    <w:rsid w:val="00EB7895"/>
    <w:rsid w:val="00EC42A1"/>
    <w:rsid w:val="00EC52F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36A33"/>
    <w:rsid w:val="00F40DB6"/>
    <w:rsid w:val="00F413E7"/>
    <w:rsid w:val="00F42BFC"/>
    <w:rsid w:val="00F45711"/>
    <w:rsid w:val="00F45BF6"/>
    <w:rsid w:val="00F47003"/>
    <w:rsid w:val="00F4766A"/>
    <w:rsid w:val="00F47E83"/>
    <w:rsid w:val="00F505D9"/>
    <w:rsid w:val="00F50DBA"/>
    <w:rsid w:val="00F51082"/>
    <w:rsid w:val="00F52FBD"/>
    <w:rsid w:val="00F52FE8"/>
    <w:rsid w:val="00F543C6"/>
    <w:rsid w:val="00F559F3"/>
    <w:rsid w:val="00F5790A"/>
    <w:rsid w:val="00F608B2"/>
    <w:rsid w:val="00F609CD"/>
    <w:rsid w:val="00F61DAD"/>
    <w:rsid w:val="00F628EA"/>
    <w:rsid w:val="00F65461"/>
    <w:rsid w:val="00F66108"/>
    <w:rsid w:val="00F663BC"/>
    <w:rsid w:val="00F71261"/>
    <w:rsid w:val="00F7251E"/>
    <w:rsid w:val="00F72D98"/>
    <w:rsid w:val="00F76B81"/>
    <w:rsid w:val="00F770D2"/>
    <w:rsid w:val="00F83F8A"/>
    <w:rsid w:val="00F87D53"/>
    <w:rsid w:val="00F941E7"/>
    <w:rsid w:val="00F949AB"/>
    <w:rsid w:val="00FA4943"/>
    <w:rsid w:val="00FA4C69"/>
    <w:rsid w:val="00FA66E0"/>
    <w:rsid w:val="00FB03B2"/>
    <w:rsid w:val="00FB1051"/>
    <w:rsid w:val="00FB2BB7"/>
    <w:rsid w:val="00FB4CE4"/>
    <w:rsid w:val="00FB6BD9"/>
    <w:rsid w:val="00FC0544"/>
    <w:rsid w:val="00FC0F9D"/>
    <w:rsid w:val="00FC3492"/>
    <w:rsid w:val="00FC4747"/>
    <w:rsid w:val="00FC4C9F"/>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caption"/>
    <w:basedOn w:val="a"/>
    <w:next w:val="a"/>
    <w:uiPriority w:val="35"/>
    <w:unhideWhenUsed/>
    <w:qFormat/>
    <w:rsid w:val="00F36A33"/>
    <w:rPr>
      <w:rFonts w:asciiTheme="majorHAnsi" w:eastAsia="黑体" w:hAnsiTheme="majorHAnsi" w:cstheme="majorBidi"/>
    </w:rPr>
  </w:style>
  <w:style w:type="paragraph" w:customStyle="1" w:styleId="af5">
    <w:name w:val="正文（首行不缩进）"/>
    <w:basedOn w:val="a"/>
    <w:rsid w:val="009F36E0"/>
    <w:pPr>
      <w:widowControl w:val="0"/>
      <w:spacing w:after="0"/>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217397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253136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2231635">
      <w:bodyDiv w:val="1"/>
      <w:marLeft w:val="0"/>
      <w:marRight w:val="0"/>
      <w:marTop w:val="0"/>
      <w:marBottom w:val="0"/>
      <w:divBdr>
        <w:top w:val="none" w:sz="0" w:space="0" w:color="auto"/>
        <w:left w:val="none" w:sz="0" w:space="0" w:color="auto"/>
        <w:bottom w:val="none" w:sz="0" w:space="0" w:color="auto"/>
        <w:right w:val="none" w:sz="0" w:space="0" w:color="auto"/>
      </w:divBdr>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03912265">
      <w:bodyDiv w:val="1"/>
      <w:marLeft w:val="0"/>
      <w:marRight w:val="0"/>
      <w:marTop w:val="0"/>
      <w:marBottom w:val="0"/>
      <w:divBdr>
        <w:top w:val="none" w:sz="0" w:space="0" w:color="auto"/>
        <w:left w:val="none" w:sz="0" w:space="0" w:color="auto"/>
        <w:bottom w:val="none" w:sz="0" w:space="0" w:color="auto"/>
        <w:right w:val="none" w:sz="0" w:space="0" w:color="auto"/>
      </w:divBdr>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7862897">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FCA9C-366B-441F-8496-C2E5A0F58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1960</Words>
  <Characters>11174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2025-11-07T09:04:00Z</dcterms:created>
  <dcterms:modified xsi:type="dcterms:W3CDTF">2025-11-07T09:04:00Z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