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8776" w14:textId="3F262098" w:rsidR="00D35B4A" w:rsidRPr="00F91918" w:rsidRDefault="00681871" w:rsidP="00D35B4A">
      <w:pPr>
        <w:pStyle w:val="afb"/>
        <w:rPr>
          <w:rFonts w:eastAsia="맑은 고딕" w:hint="eastAsia"/>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153CDB">
        <w:rPr>
          <w:rFonts w:eastAsia="SimSun"/>
          <w:bCs w:val="0"/>
          <w:sz w:val="24"/>
          <w:lang w:eastAsia="zh-CN"/>
        </w:rPr>
        <w:t>1</w:t>
      </w:r>
      <w:r w:rsidR="00F91918">
        <w:rPr>
          <w:rFonts w:eastAsia="맑은 고딕" w:hint="eastAsia"/>
          <w:bCs w:val="0"/>
          <w:sz w:val="24"/>
          <w:lang w:eastAsia="ko-KR"/>
        </w:rPr>
        <w:t>7</w:t>
      </w:r>
      <w:r w:rsidR="00EA1114">
        <w:rPr>
          <w:rFonts w:eastAsia="SimSun"/>
          <w:bCs w:val="0"/>
          <w:sz w:val="24"/>
          <w:lang w:eastAsia="zh-CN"/>
        </w:rPr>
        <w:tab/>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F91918">
        <w:rPr>
          <w:rFonts w:eastAsia="맑은 고딕" w:hint="eastAsia"/>
          <w:bCs w:val="0"/>
          <w:sz w:val="24"/>
          <w:lang w:eastAsia="ko-KR"/>
        </w:rPr>
        <w:t>5</w:t>
      </w:r>
      <w:r w:rsidR="00572293">
        <w:rPr>
          <w:rFonts w:eastAsia="맑은 고딕" w:hint="eastAsia"/>
          <w:bCs w:val="0"/>
          <w:sz w:val="24"/>
          <w:lang w:eastAsia="ko-KR"/>
        </w:rPr>
        <w:t>20224</w:t>
      </w:r>
    </w:p>
    <w:p w14:paraId="2395F4D3" w14:textId="44DC5C78" w:rsidR="005929A6" w:rsidRDefault="00F91918" w:rsidP="005929A6">
      <w:pPr>
        <w:tabs>
          <w:tab w:val="left" w:pos="1985"/>
        </w:tabs>
        <w:spacing w:after="100" w:afterAutospacing="1"/>
        <w:jc w:val="both"/>
        <w:rPr>
          <w:rFonts w:ascii="Arial" w:hAnsi="Arial" w:cs="Arial"/>
          <w:b/>
          <w:noProof/>
        </w:rPr>
      </w:pPr>
      <w:r>
        <w:rPr>
          <w:rFonts w:ascii="맑은 고딕" w:eastAsia="맑은 고딕" w:hAnsi="맑은 고딕" w:cs="맑은 고딕" w:hint="eastAsia"/>
          <w:b/>
          <w:noProof/>
          <w:lang w:eastAsia="ko-KR"/>
        </w:rPr>
        <w:t>Dallas</w:t>
      </w:r>
      <w:r w:rsidR="00DE4838" w:rsidRPr="00DE4838">
        <w:rPr>
          <w:rFonts w:ascii="Arial" w:hAnsi="Arial" w:cs="Arial"/>
          <w:b/>
          <w:noProof/>
        </w:rPr>
        <w:t xml:space="preserve">, </w:t>
      </w:r>
      <w:r w:rsidR="00273E43">
        <w:rPr>
          <w:rFonts w:ascii="Arial" w:eastAsia="맑은 고딕" w:hAnsi="Arial" w:cs="Arial" w:hint="eastAsia"/>
          <w:b/>
          <w:noProof/>
          <w:lang w:eastAsia="ko-KR"/>
        </w:rPr>
        <w:t>USA</w:t>
      </w:r>
      <w:r w:rsidR="00DE4838" w:rsidRPr="00DE4838">
        <w:rPr>
          <w:rFonts w:ascii="Arial" w:hAnsi="Arial" w:cs="Arial"/>
          <w:b/>
          <w:noProof/>
        </w:rPr>
        <w:t xml:space="preserve">, </w:t>
      </w:r>
      <w:r w:rsidR="00273E43">
        <w:rPr>
          <w:rFonts w:ascii="Arial" w:eastAsia="맑은 고딕" w:hAnsi="Arial" w:cs="Arial" w:hint="eastAsia"/>
          <w:b/>
          <w:noProof/>
          <w:lang w:eastAsia="ko-KR"/>
        </w:rPr>
        <w:t>November</w:t>
      </w:r>
      <w:r w:rsidR="00DE4838" w:rsidRPr="00DE4838">
        <w:rPr>
          <w:rFonts w:ascii="Arial" w:hAnsi="Arial" w:cs="Arial"/>
          <w:b/>
          <w:noProof/>
        </w:rPr>
        <w:t xml:space="preserve"> </w:t>
      </w:r>
      <w:r w:rsidR="00C04FDA">
        <w:rPr>
          <w:rFonts w:ascii="Arial" w:eastAsia="맑은 고딕" w:hAnsi="Arial" w:cs="Arial" w:hint="eastAsia"/>
          <w:b/>
          <w:noProof/>
          <w:lang w:eastAsia="ko-KR"/>
        </w:rPr>
        <w:t>1</w:t>
      </w:r>
      <w:r>
        <w:rPr>
          <w:rFonts w:ascii="Arial" w:eastAsia="맑은 고딕" w:hAnsi="Arial" w:cs="Arial" w:hint="eastAsia"/>
          <w:b/>
          <w:noProof/>
          <w:lang w:eastAsia="ko-KR"/>
        </w:rPr>
        <w:t>7</w:t>
      </w:r>
      <w:r w:rsidR="00DE4838" w:rsidRPr="00DE4838">
        <w:rPr>
          <w:rFonts w:ascii="Arial" w:hAnsi="Arial" w:cs="Arial"/>
          <w:b/>
          <w:noProof/>
        </w:rPr>
        <w:t xml:space="preserve"> – </w:t>
      </w:r>
      <w:r w:rsidR="00273E43">
        <w:rPr>
          <w:rFonts w:ascii="Arial" w:eastAsia="맑은 고딕" w:hAnsi="Arial" w:cs="Arial" w:hint="eastAsia"/>
          <w:b/>
          <w:noProof/>
          <w:lang w:eastAsia="ko-KR"/>
        </w:rPr>
        <w:t>November</w:t>
      </w:r>
      <w:r w:rsidR="00DE4838" w:rsidRPr="00DE4838">
        <w:rPr>
          <w:rFonts w:ascii="Arial" w:hAnsi="Arial" w:cs="Arial"/>
          <w:b/>
          <w:noProof/>
        </w:rPr>
        <w:t xml:space="preserve"> </w:t>
      </w:r>
      <w:r w:rsidR="00EE08B2">
        <w:rPr>
          <w:rFonts w:ascii="Arial" w:eastAsia="맑은 고딕" w:hAnsi="Arial" w:cs="Arial" w:hint="eastAsia"/>
          <w:b/>
          <w:noProof/>
          <w:lang w:eastAsia="ko-KR"/>
        </w:rPr>
        <w:t>2</w:t>
      </w:r>
      <w:r>
        <w:rPr>
          <w:rFonts w:ascii="Arial" w:eastAsia="맑은 고딕" w:hAnsi="Arial" w:cs="Arial" w:hint="eastAsia"/>
          <w:b/>
          <w:noProof/>
          <w:lang w:eastAsia="ko-KR"/>
        </w:rPr>
        <w:t>1</w:t>
      </w:r>
      <w:r w:rsidR="00DE4838" w:rsidRPr="00DE4838">
        <w:rPr>
          <w:rFonts w:ascii="Arial" w:hAnsi="Arial" w:cs="Arial"/>
          <w:b/>
          <w:noProof/>
        </w:rPr>
        <w:t>, 202</w:t>
      </w:r>
      <w:r w:rsidR="00153CDB">
        <w:rPr>
          <w:rFonts w:ascii="Arial" w:hAnsi="Arial" w:cs="Arial"/>
          <w:b/>
          <w:noProof/>
        </w:rPr>
        <w:t>4</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3A633191" w14:textId="7D5FB6C3" w:rsidR="00CC1035" w:rsidRDefault="00CC1035" w:rsidP="00CC1035">
      <w:pPr>
        <w:tabs>
          <w:tab w:val="left" w:pos="1985"/>
        </w:tabs>
        <w:spacing w:line="360" w:lineRule="auto"/>
        <w:rPr>
          <w:rFonts w:ascii="Arial" w:hAnsi="Arial"/>
        </w:rPr>
      </w:pPr>
      <w:r>
        <w:rPr>
          <w:rFonts w:ascii="Arial" w:hAnsi="Arial"/>
          <w:b/>
        </w:rPr>
        <w:t>Source</w:t>
      </w:r>
      <w:proofErr w:type="gramStart"/>
      <w:r>
        <w:rPr>
          <w:rFonts w:ascii="Arial" w:hAnsi="Arial"/>
          <w:b/>
        </w:rPr>
        <w:t xml:space="preserve">: </w:t>
      </w:r>
      <w:r>
        <w:rPr>
          <w:rFonts w:ascii="Arial" w:hAnsi="Arial"/>
          <w:b/>
        </w:rPr>
        <w:tab/>
      </w:r>
      <w:r>
        <w:rPr>
          <w:rFonts w:ascii="Arial" w:hAnsi="Arial"/>
        </w:rPr>
        <w:t>Murata</w:t>
      </w:r>
      <w:proofErr w:type="gramEnd"/>
      <w:r>
        <w:rPr>
          <w:rFonts w:ascii="Arial" w:hAnsi="Arial"/>
        </w:rPr>
        <w:t xml:space="preserve"> Manufacturing Co Ltd</w:t>
      </w:r>
      <w:r w:rsidR="000B3E57">
        <w:rPr>
          <w:rFonts w:ascii="Arial" w:hAnsi="Arial"/>
        </w:rPr>
        <w:t>.</w:t>
      </w:r>
    </w:p>
    <w:p w14:paraId="0A714C77" w14:textId="28EE3F50" w:rsidR="00CC1035" w:rsidRPr="0002054B" w:rsidRDefault="00CC1035" w:rsidP="00CC1035">
      <w:pPr>
        <w:tabs>
          <w:tab w:val="left" w:pos="1985"/>
        </w:tabs>
        <w:spacing w:line="360" w:lineRule="auto"/>
        <w:rPr>
          <w:rFonts w:ascii="Arial" w:eastAsia="맑은 고딕" w:hAnsi="Arial" w:cs="Arial"/>
          <w:lang w:eastAsia="ko-KR"/>
        </w:rPr>
      </w:pPr>
      <w:r>
        <w:rPr>
          <w:rFonts w:ascii="Arial" w:hAnsi="Arial"/>
          <w:b/>
        </w:rPr>
        <w:t>Title</w:t>
      </w:r>
      <w:proofErr w:type="gramStart"/>
      <w:r>
        <w:rPr>
          <w:rFonts w:ascii="Arial" w:hAnsi="Arial"/>
          <w:b/>
        </w:rPr>
        <w:t>:</w:t>
      </w:r>
      <w:r>
        <w:rPr>
          <w:rFonts w:ascii="Arial" w:hAnsi="Arial"/>
        </w:rPr>
        <w:t xml:space="preserve"> </w:t>
      </w:r>
      <w:r>
        <w:rPr>
          <w:rFonts w:ascii="Arial" w:hAnsi="Arial"/>
        </w:rPr>
        <w:tab/>
      </w:r>
      <w:r w:rsidR="00F91918">
        <w:rPr>
          <w:rFonts w:ascii="Arial" w:eastAsia="맑은 고딕" w:hAnsi="Arial" w:hint="eastAsia"/>
          <w:lang w:eastAsia="ko-KR"/>
        </w:rPr>
        <w:t>D</w:t>
      </w:r>
      <w:r w:rsidR="00C04FDA">
        <w:rPr>
          <w:rFonts w:ascii="Arial" w:eastAsia="맑은 고딕" w:hAnsi="Arial" w:hint="eastAsia"/>
          <w:lang w:eastAsia="ko-KR"/>
        </w:rPr>
        <w:t>iscussion</w:t>
      </w:r>
      <w:proofErr w:type="gramEnd"/>
      <w:r w:rsidR="00C04FDA">
        <w:rPr>
          <w:rFonts w:ascii="Arial" w:eastAsia="맑은 고딕" w:hAnsi="Arial" w:hint="eastAsia"/>
          <w:lang w:eastAsia="ko-KR"/>
        </w:rPr>
        <w:t xml:space="preserve"> on </w:t>
      </w:r>
      <w:r w:rsidR="00F91918">
        <w:rPr>
          <w:rFonts w:ascii="Arial" w:eastAsia="맑은 고딕" w:hAnsi="Arial" w:hint="eastAsia"/>
          <w:lang w:eastAsia="ko-KR"/>
        </w:rPr>
        <w:t xml:space="preserve">general methodology for </w:t>
      </w:r>
      <w:r w:rsidR="00D13EF9">
        <w:rPr>
          <w:rFonts w:ascii="Arial" w:eastAsia="맑은 고딕" w:hAnsi="Arial" w:hint="eastAsia"/>
          <w:lang w:eastAsia="ko-KR"/>
        </w:rPr>
        <w:t xml:space="preserve">FDD </w:t>
      </w:r>
      <w:r w:rsidR="00F91918">
        <w:rPr>
          <w:rFonts w:ascii="Arial" w:eastAsia="맑은 고딕" w:hAnsi="Arial" w:hint="eastAsia"/>
          <w:lang w:eastAsia="ko-KR"/>
        </w:rPr>
        <w:t xml:space="preserve">PC1.5 </w:t>
      </w:r>
      <w:r w:rsidR="00795FCF">
        <w:rPr>
          <w:rFonts w:ascii="Arial" w:eastAsia="맑은 고딕" w:hAnsi="Arial" w:hint="eastAsia"/>
          <w:lang w:eastAsia="ko-KR"/>
        </w:rPr>
        <w:t xml:space="preserve">2Tx </w:t>
      </w:r>
      <w:r w:rsidR="00D13EF9">
        <w:rPr>
          <w:rFonts w:ascii="Arial" w:eastAsia="맑은 고딕" w:hAnsi="Arial" w:hint="eastAsia"/>
          <w:lang w:eastAsia="ko-KR"/>
        </w:rPr>
        <w:t>R</w:t>
      </w:r>
      <w:r w:rsidR="00F91918">
        <w:rPr>
          <w:rFonts w:ascii="Arial" w:eastAsia="맑은 고딕" w:hAnsi="Arial" w:hint="eastAsia"/>
          <w:lang w:eastAsia="ko-KR"/>
        </w:rPr>
        <w:t>SD</w:t>
      </w:r>
    </w:p>
    <w:p w14:paraId="378F1AF7" w14:textId="7809D7F7" w:rsidR="00CC1035" w:rsidRPr="00EE08B2"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Agenda item:</w:t>
      </w:r>
      <w:r>
        <w:rPr>
          <w:rFonts w:ascii="Arial" w:hAnsi="Arial"/>
        </w:rPr>
        <w:tab/>
      </w:r>
      <w:r w:rsidR="002C424A" w:rsidRPr="00840A15">
        <w:rPr>
          <w:rFonts w:ascii="Arial" w:eastAsia="맑은 고딕" w:hAnsi="Arial" w:hint="eastAsia"/>
          <w:lang w:eastAsia="ko-KR"/>
        </w:rPr>
        <w:t>7</w:t>
      </w:r>
      <w:r w:rsidRPr="00840A15">
        <w:rPr>
          <w:rFonts w:ascii="Arial" w:hAnsi="Arial"/>
        </w:rPr>
        <w:t>.</w:t>
      </w:r>
      <w:r w:rsidR="002C424A" w:rsidRPr="00840A15">
        <w:rPr>
          <w:rFonts w:ascii="Arial" w:eastAsia="맑은 고딕" w:hAnsi="Arial" w:hint="eastAsia"/>
          <w:lang w:eastAsia="ko-KR"/>
        </w:rPr>
        <w:t>1</w:t>
      </w:r>
      <w:r w:rsidRPr="00840A15">
        <w:rPr>
          <w:rFonts w:ascii="Arial" w:hAnsi="Arial"/>
        </w:rPr>
        <w:t>.</w:t>
      </w:r>
      <w:r w:rsidR="00840A15" w:rsidRPr="00840A15">
        <w:rPr>
          <w:rFonts w:ascii="Arial" w:eastAsia="맑은 고딕" w:hAnsi="Arial" w:hint="eastAsia"/>
          <w:lang w:eastAsia="ko-KR"/>
        </w:rPr>
        <w:t>4</w:t>
      </w:r>
    </w:p>
    <w:p w14:paraId="080A563E" w14:textId="272898E8" w:rsidR="00CC1035" w:rsidRPr="00F366E5"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Document for:</w:t>
      </w:r>
      <w:r>
        <w:rPr>
          <w:rFonts w:ascii="Arial" w:hAnsi="Arial"/>
        </w:rPr>
        <w:tab/>
      </w:r>
      <w:r w:rsidR="00F366E5">
        <w:rPr>
          <w:rFonts w:ascii="Arial" w:eastAsia="맑은 고딕" w:hAnsi="Arial" w:hint="eastAsia"/>
          <w:lang w:eastAsia="ko-KR"/>
        </w:rPr>
        <w:t>Discussion</w:t>
      </w:r>
    </w:p>
    <w:p w14:paraId="0C74D42A" w14:textId="77777777" w:rsidR="00FC0076" w:rsidRPr="00B5214B" w:rsidRDefault="007726F1" w:rsidP="004065E5">
      <w:pPr>
        <w:pStyle w:val="1"/>
        <w:rPr>
          <w:sz w:val="32"/>
          <w:szCs w:val="18"/>
        </w:rPr>
      </w:pPr>
      <w:r w:rsidRPr="00B5214B">
        <w:rPr>
          <w:sz w:val="32"/>
          <w:szCs w:val="18"/>
        </w:rPr>
        <w:t>Introduction</w:t>
      </w:r>
    </w:p>
    <w:p w14:paraId="6410AA53" w14:textId="1D74900F" w:rsidR="003122E3" w:rsidRDefault="00E16EEF" w:rsidP="00CA43D7">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In the last</w:t>
      </w:r>
      <w:r w:rsidR="003122E3">
        <w:rPr>
          <w:rFonts w:ascii="Arial" w:eastAsia="맑은 고딕" w:hAnsi="Arial" w:cs="Arial" w:hint="eastAsia"/>
          <w:sz w:val="22"/>
          <w:lang w:eastAsia="ko-KR"/>
        </w:rPr>
        <w:t xml:space="preserve"> RAN</w:t>
      </w:r>
      <w:r w:rsidR="0058271E">
        <w:rPr>
          <w:rFonts w:ascii="Arial" w:eastAsia="맑은 고딕" w:hAnsi="Arial" w:cs="Arial" w:hint="eastAsia"/>
          <w:sz w:val="22"/>
          <w:lang w:eastAsia="ko-KR"/>
        </w:rPr>
        <w:t>#109</w:t>
      </w:r>
      <w:r w:rsidR="003122E3">
        <w:rPr>
          <w:rFonts w:ascii="Arial" w:eastAsia="맑은 고딕" w:hAnsi="Arial" w:cs="Arial" w:hint="eastAsia"/>
          <w:sz w:val="22"/>
          <w:lang w:eastAsia="ko-KR"/>
        </w:rPr>
        <w:t xml:space="preserve"> plenary meeting</w:t>
      </w:r>
      <w:r w:rsidR="00D2034E">
        <w:rPr>
          <w:rFonts w:ascii="Arial" w:eastAsia="맑은 고딕" w:hAnsi="Arial" w:cs="Arial" w:hint="eastAsia"/>
          <w:sz w:val="22"/>
          <w:lang w:eastAsia="ko-KR"/>
        </w:rPr>
        <w:t xml:space="preserve"> in September</w:t>
      </w:r>
      <w:r w:rsidR="0058271E">
        <w:rPr>
          <w:rFonts w:ascii="Arial" w:eastAsia="맑은 고딕" w:hAnsi="Arial" w:cs="Arial" w:hint="eastAsia"/>
          <w:sz w:val="22"/>
          <w:lang w:eastAsia="ko-KR"/>
        </w:rPr>
        <w:t xml:space="preserve">, a new WID on UE RF requirements for Rel-20 was approved [1]. One of the objectives for HPUE is to specify RF requirements of PC1.5 with 2Tx for FDD bands including maximum output power, MPR as well as </w:t>
      </w:r>
      <w:r w:rsidR="0005409B" w:rsidRPr="0005409B">
        <w:rPr>
          <w:rFonts w:ascii="Arial" w:eastAsia="맑은 고딕" w:hAnsi="Arial" w:cs="Arial"/>
          <w:sz w:val="22"/>
          <w:lang w:eastAsia="ko-KR"/>
        </w:rPr>
        <w:t>reference sensitivity degradation (RSD)</w:t>
      </w:r>
      <w:r w:rsidR="0058271E">
        <w:rPr>
          <w:rFonts w:ascii="Arial" w:eastAsia="맑은 고딕" w:hAnsi="Arial" w:cs="Arial" w:hint="eastAsia"/>
          <w:sz w:val="22"/>
          <w:lang w:eastAsia="ko-KR"/>
        </w:rPr>
        <w:t xml:space="preserve">. The baseline PA configuration is </w:t>
      </w:r>
      <w:r w:rsidR="00D2034E">
        <w:rPr>
          <w:rFonts w:ascii="Arial" w:eastAsia="맑은 고딕" w:hAnsi="Arial" w:cs="Arial" w:hint="eastAsia"/>
          <w:sz w:val="22"/>
          <w:lang w:eastAsia="ko-KR"/>
        </w:rPr>
        <w:t xml:space="preserve">to use </w:t>
      </w:r>
      <w:r w:rsidR="0058271E">
        <w:rPr>
          <w:rFonts w:ascii="Arial" w:eastAsia="맑은 고딕" w:hAnsi="Arial" w:cs="Arial" w:hint="eastAsia"/>
          <w:sz w:val="22"/>
          <w:lang w:eastAsia="ko-KR"/>
        </w:rPr>
        <w:t xml:space="preserve">2 x 26 dBm </w:t>
      </w:r>
      <w:r w:rsidR="00D2034E">
        <w:rPr>
          <w:rFonts w:ascii="Arial" w:eastAsia="맑은 고딕" w:hAnsi="Arial" w:cs="Arial" w:hint="eastAsia"/>
          <w:sz w:val="22"/>
          <w:lang w:eastAsia="ko-KR"/>
        </w:rPr>
        <w:t xml:space="preserve">PAs </w:t>
      </w:r>
      <w:r w:rsidR="0058271E">
        <w:rPr>
          <w:rFonts w:ascii="Arial" w:eastAsia="맑은 고딕" w:hAnsi="Arial" w:cs="Arial" w:hint="eastAsia"/>
          <w:sz w:val="22"/>
          <w:lang w:eastAsia="ko-KR"/>
        </w:rPr>
        <w:t>as in PC1.5 TDD band and the example bands are n1 and n25.</w:t>
      </w:r>
    </w:p>
    <w:p w14:paraId="73573C14" w14:textId="22E34241" w:rsidR="0058271E" w:rsidRDefault="0058271E" w:rsidP="00CA43D7">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In the last RAN4#116-bis meeting</w:t>
      </w:r>
      <w:r w:rsidR="00D2034E">
        <w:rPr>
          <w:rFonts w:ascii="Arial" w:eastAsia="맑은 고딕" w:hAnsi="Arial" w:cs="Arial" w:hint="eastAsia"/>
          <w:sz w:val="22"/>
          <w:lang w:eastAsia="ko-KR"/>
        </w:rPr>
        <w:t xml:space="preserve"> in October</w:t>
      </w:r>
      <w:r>
        <w:rPr>
          <w:rFonts w:ascii="Arial" w:eastAsia="맑은 고딕" w:hAnsi="Arial" w:cs="Arial" w:hint="eastAsia"/>
          <w:sz w:val="22"/>
          <w:lang w:eastAsia="ko-KR"/>
        </w:rPr>
        <w:t xml:space="preserve">, </w:t>
      </w:r>
      <w:r w:rsidR="00D13EF9">
        <w:rPr>
          <w:rFonts w:ascii="Arial" w:eastAsia="맑은 고딕" w:hAnsi="Arial" w:cs="Arial" w:hint="eastAsia"/>
          <w:sz w:val="22"/>
          <w:lang w:eastAsia="ko-KR"/>
        </w:rPr>
        <w:t>MOP and ACLR requirements</w:t>
      </w:r>
      <w:r w:rsidR="00D2034E">
        <w:rPr>
          <w:rFonts w:ascii="Arial" w:eastAsia="맑은 고딕" w:hAnsi="Arial" w:cs="Arial" w:hint="eastAsia"/>
          <w:sz w:val="22"/>
          <w:lang w:eastAsia="ko-KR"/>
        </w:rPr>
        <w:t xml:space="preserve">, </w:t>
      </w:r>
      <w:r w:rsidR="00D13EF9">
        <w:rPr>
          <w:rFonts w:ascii="Arial" w:eastAsia="맑은 고딕" w:hAnsi="Arial" w:cs="Arial" w:hint="eastAsia"/>
          <w:sz w:val="22"/>
          <w:lang w:eastAsia="ko-KR"/>
        </w:rPr>
        <w:t>some NS scenarios to be evaluated</w:t>
      </w:r>
      <w:r w:rsidR="00D2034E">
        <w:rPr>
          <w:rFonts w:ascii="Arial" w:eastAsia="맑은 고딕" w:hAnsi="Arial" w:cs="Arial" w:hint="eastAsia"/>
          <w:sz w:val="22"/>
          <w:lang w:eastAsia="ko-KR"/>
        </w:rPr>
        <w:t xml:space="preserve"> and 0dB </w:t>
      </w:r>
      <w:r w:rsidR="00D2034E" w:rsidRPr="00D2034E">
        <w:rPr>
          <w:rFonts w:ascii="Arial" w:eastAsia="맑은 고딕" w:hAnsi="Arial" w:cs="Arial"/>
          <w:sz w:val="22"/>
          <w:lang w:eastAsia="ko-KR"/>
        </w:rPr>
        <w:t>RSD</w:t>
      </w:r>
      <w:r w:rsidR="00D2034E">
        <w:rPr>
          <w:rFonts w:ascii="Arial" w:eastAsia="맑은 고딕" w:hAnsi="Arial" w:cs="Arial" w:hint="eastAsia"/>
          <w:sz w:val="22"/>
          <w:lang w:eastAsia="ko-KR"/>
        </w:rPr>
        <w:t xml:space="preserve"> </w:t>
      </w:r>
      <w:r w:rsidR="0005409B">
        <w:rPr>
          <w:rFonts w:ascii="Arial" w:eastAsia="맑은 고딕" w:hAnsi="Arial" w:cs="Arial" w:hint="eastAsia"/>
          <w:sz w:val="22"/>
          <w:lang w:eastAsia="ko-KR"/>
        </w:rPr>
        <w:t>of</w:t>
      </w:r>
      <w:r w:rsidR="00D2034E">
        <w:rPr>
          <w:rFonts w:ascii="Arial" w:eastAsia="맑은 고딕" w:hAnsi="Arial" w:cs="Arial" w:hint="eastAsia"/>
          <w:sz w:val="22"/>
          <w:lang w:eastAsia="ko-KR"/>
        </w:rPr>
        <w:t xml:space="preserve"> n1</w:t>
      </w:r>
      <w:r w:rsidR="00D13EF9">
        <w:rPr>
          <w:rFonts w:ascii="Arial" w:eastAsia="맑은 고딕" w:hAnsi="Arial" w:cs="Arial" w:hint="eastAsia"/>
          <w:sz w:val="22"/>
          <w:lang w:eastAsia="ko-KR"/>
        </w:rPr>
        <w:t xml:space="preserve"> were agreed but RSD</w:t>
      </w:r>
      <w:r w:rsidR="00D2034E">
        <w:rPr>
          <w:rFonts w:ascii="Arial" w:eastAsia="맑은 고딕" w:hAnsi="Arial" w:cs="Arial" w:hint="eastAsia"/>
          <w:sz w:val="22"/>
          <w:lang w:eastAsia="ko-KR"/>
        </w:rPr>
        <w:t xml:space="preserve"> of n25</w:t>
      </w:r>
      <w:r w:rsidR="00D13EF9">
        <w:rPr>
          <w:rFonts w:ascii="Arial" w:eastAsia="맑은 고딕" w:hAnsi="Arial" w:cs="Arial" w:hint="eastAsia"/>
          <w:sz w:val="22"/>
          <w:lang w:eastAsia="ko-KR"/>
        </w:rPr>
        <w:t xml:space="preserve"> was not discussed. Instead, it was agreed </w:t>
      </w:r>
      <w:r w:rsidR="001D637C">
        <w:rPr>
          <w:rFonts w:ascii="Arial" w:eastAsia="맑은 고딕" w:hAnsi="Arial" w:cs="Arial" w:hint="eastAsia"/>
          <w:sz w:val="22"/>
          <w:lang w:eastAsia="ko-KR"/>
        </w:rPr>
        <w:t>to encourage</w:t>
      </w:r>
      <w:r w:rsidR="00D13EF9">
        <w:rPr>
          <w:rFonts w:ascii="Arial" w:eastAsia="맑은 고딕" w:hAnsi="Arial" w:cs="Arial" w:hint="eastAsia"/>
          <w:sz w:val="22"/>
          <w:lang w:eastAsia="ko-KR"/>
        </w:rPr>
        <w:t xml:space="preserve"> companies to provide the general methodology for </w:t>
      </w:r>
      <w:r w:rsidR="001D637C">
        <w:rPr>
          <w:rFonts w:ascii="Arial" w:eastAsia="맑은 고딕" w:hAnsi="Arial" w:cs="Arial" w:hint="eastAsia"/>
          <w:sz w:val="22"/>
          <w:lang w:eastAsia="ko-KR"/>
        </w:rPr>
        <w:t xml:space="preserve">deriving the </w:t>
      </w:r>
      <w:r w:rsidR="00D13EF9">
        <w:rPr>
          <w:rFonts w:ascii="Arial" w:eastAsia="맑은 고딕" w:hAnsi="Arial" w:cs="Arial" w:hint="eastAsia"/>
          <w:sz w:val="22"/>
          <w:lang w:eastAsia="ko-KR"/>
        </w:rPr>
        <w:t>RSD</w:t>
      </w:r>
      <w:r w:rsidR="001D637C">
        <w:rPr>
          <w:rFonts w:ascii="Arial" w:eastAsia="맑은 고딕" w:hAnsi="Arial" w:cs="Arial" w:hint="eastAsia"/>
          <w:sz w:val="22"/>
          <w:lang w:eastAsia="ko-KR"/>
        </w:rPr>
        <w:t xml:space="preserve"> in </w:t>
      </w:r>
      <w:r w:rsidR="00D13EF9">
        <w:rPr>
          <w:rFonts w:ascii="Arial" w:eastAsia="맑은 고딕" w:hAnsi="Arial" w:cs="Arial" w:hint="eastAsia"/>
          <w:sz w:val="22"/>
          <w:lang w:eastAsia="ko-KR"/>
        </w:rPr>
        <w:t xml:space="preserve">next meeting in WF [2]. </w:t>
      </w:r>
    </w:p>
    <w:p w14:paraId="48D72050" w14:textId="1D65B67F" w:rsidR="00992F79" w:rsidRDefault="00A83B0C" w:rsidP="00D13EF9">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w:t>
      </w:r>
      <w:r>
        <w:rPr>
          <w:rFonts w:ascii="Arial" w:eastAsia="맑은 고딕" w:hAnsi="Arial" w:cs="Arial"/>
          <w:sz w:val="22"/>
          <w:lang w:eastAsia="ko-KR"/>
        </w:rPr>
        <w:t>n this contribution</w:t>
      </w:r>
      <w:r>
        <w:rPr>
          <w:rFonts w:ascii="Arial" w:eastAsia="맑은 고딕" w:hAnsi="Arial" w:cs="Arial"/>
          <w:sz w:val="22"/>
          <w:lang w:eastAsia="ko-KR"/>
        </w:rPr>
        <w:tab/>
        <w:t xml:space="preserve">we </w:t>
      </w:r>
      <w:r w:rsidR="00D13EF9">
        <w:rPr>
          <w:rFonts w:ascii="Arial" w:eastAsia="맑은 고딕" w:hAnsi="Arial" w:cs="Arial" w:hint="eastAsia"/>
          <w:sz w:val="22"/>
          <w:lang w:eastAsia="ko-KR"/>
        </w:rPr>
        <w:t>propose</w:t>
      </w:r>
      <w:r w:rsidR="005964F5">
        <w:rPr>
          <w:rFonts w:ascii="Arial" w:eastAsia="맑은 고딕" w:hAnsi="Arial" w:cs="Arial" w:hint="eastAsia"/>
          <w:sz w:val="22"/>
          <w:lang w:eastAsia="ko-KR"/>
        </w:rPr>
        <w:t xml:space="preserve"> the </w:t>
      </w:r>
      <w:r w:rsidR="00D13EF9">
        <w:rPr>
          <w:rFonts w:ascii="Arial" w:eastAsia="맑은 고딕" w:hAnsi="Arial" w:cs="Arial" w:hint="eastAsia"/>
          <w:sz w:val="22"/>
          <w:lang w:eastAsia="ko-KR"/>
        </w:rPr>
        <w:t xml:space="preserve">general PC1.5 2Tx RSD calculation methodology based on the </w:t>
      </w:r>
      <w:r w:rsidR="00D13EF9">
        <w:rPr>
          <w:rFonts w:ascii="Arial" w:eastAsia="맑은 고딕" w:hAnsi="Arial" w:cs="Arial"/>
          <w:sz w:val="22"/>
          <w:lang w:eastAsia="ko-KR"/>
        </w:rPr>
        <w:t>existing</w:t>
      </w:r>
      <w:r w:rsidR="00D13EF9">
        <w:rPr>
          <w:rFonts w:ascii="Arial" w:eastAsia="맑은 고딕" w:hAnsi="Arial" w:cs="Arial" w:hint="eastAsia"/>
          <w:sz w:val="22"/>
          <w:lang w:eastAsia="ko-KR"/>
        </w:rPr>
        <w:t xml:space="preserve"> PC3 REFSENS and PC2 1Tx RSD which can apply to not only example bands but also other FDD bands.</w:t>
      </w:r>
    </w:p>
    <w:p w14:paraId="751BEDD2" w14:textId="5200F7D2" w:rsidR="002B0DC4" w:rsidRPr="006E123D" w:rsidRDefault="00B069D6" w:rsidP="002B0DC4">
      <w:pPr>
        <w:pStyle w:val="1"/>
        <w:rPr>
          <w:sz w:val="32"/>
          <w:szCs w:val="32"/>
        </w:rPr>
      </w:pPr>
      <w:r>
        <w:rPr>
          <w:sz w:val="32"/>
          <w:szCs w:val="32"/>
        </w:rPr>
        <w:t>Discussion</w:t>
      </w:r>
    </w:p>
    <w:p w14:paraId="0EC8432B" w14:textId="0A8ED583" w:rsidR="00A6675F" w:rsidRPr="00A6675F" w:rsidRDefault="003A7BB9" w:rsidP="00A6675F">
      <w:pPr>
        <w:pStyle w:val="2"/>
        <w:spacing w:after="240"/>
        <w:jc w:val="both"/>
        <w:rPr>
          <w:lang w:eastAsia="ko-KR"/>
        </w:rPr>
      </w:pPr>
      <w:r>
        <w:rPr>
          <w:rFonts w:eastAsia="맑은 고딕" w:hint="eastAsia"/>
          <w:lang w:eastAsia="ko-KR"/>
        </w:rPr>
        <w:t>Motivation of general methodology</w:t>
      </w:r>
      <w:r w:rsidR="008818CB">
        <w:rPr>
          <w:rFonts w:eastAsia="맑은 고딕" w:hint="eastAsia"/>
          <w:lang w:eastAsia="ko-KR"/>
        </w:rPr>
        <w:t xml:space="preserve"> </w:t>
      </w:r>
    </w:p>
    <w:p w14:paraId="179BBC65" w14:textId="5E63BAC0" w:rsidR="00F32707" w:rsidRDefault="00F37513" w:rsidP="00F32707">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The reference sensitivity degradation (RSD) is a term to describe how much the reference sensitivity of FDD band can be relaxed when Tx power class is changed from PC3 to PC2</w:t>
      </w:r>
      <w:r w:rsidR="00EA4B41">
        <w:rPr>
          <w:rFonts w:ascii="Arial" w:eastAsia="맑은 고딕" w:hAnsi="Arial" w:cs="Arial" w:hint="eastAsia"/>
          <w:sz w:val="22"/>
          <w:szCs w:val="22"/>
          <w:lang w:val="en-GB" w:eastAsia="ko-KR"/>
        </w:rPr>
        <w:t xml:space="preserve"> (and PC1.5)</w:t>
      </w:r>
      <w:r>
        <w:rPr>
          <w:rFonts w:ascii="Arial" w:eastAsia="맑은 고딕" w:hAnsi="Arial" w:cs="Arial" w:hint="eastAsia"/>
          <w:sz w:val="22"/>
          <w:szCs w:val="22"/>
          <w:lang w:val="en-GB" w:eastAsia="ko-KR"/>
        </w:rPr>
        <w:t xml:space="preserve">. There are two tables of RSD of PC2 in the specification: 1Tx and 2Tx (supporting Tx diversity) depending on the PA capability. </w:t>
      </w:r>
      <w:r w:rsidR="00AE5AF7">
        <w:rPr>
          <w:rFonts w:ascii="Arial" w:eastAsia="맑은 고딕" w:hAnsi="Arial" w:cs="Arial" w:hint="eastAsia"/>
          <w:sz w:val="22"/>
          <w:szCs w:val="22"/>
          <w:lang w:val="en-GB" w:eastAsia="ko-KR"/>
        </w:rPr>
        <w:t>In general, the RSD of 2Tx is higher than 1Tx since diversity gain is not applied to 2Tx.</w:t>
      </w:r>
    </w:p>
    <w:p w14:paraId="75309F43" w14:textId="77777777" w:rsidR="00AE5AF7" w:rsidRDefault="00AE5AF7" w:rsidP="00F32707">
      <w:pPr>
        <w:ind w:firstLineChars="50" w:firstLine="110"/>
        <w:jc w:val="both"/>
        <w:rPr>
          <w:rFonts w:ascii="Arial" w:eastAsia="맑은 고딕" w:hAnsi="Arial" w:cs="Arial"/>
          <w:sz w:val="22"/>
          <w:szCs w:val="22"/>
          <w:lang w:val="en-GB" w:eastAsia="ko-KR"/>
        </w:rPr>
      </w:pPr>
    </w:p>
    <w:p w14:paraId="6627AF47" w14:textId="0B7FF5AA" w:rsidR="00AE5AF7" w:rsidRDefault="003B4880" w:rsidP="00F32707">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Since PC2 FDD was introduced</w:t>
      </w:r>
      <w:r w:rsidR="00AE5AF7">
        <w:rPr>
          <w:rFonts w:ascii="Arial" w:eastAsia="맑은 고딕" w:hAnsi="Arial" w:cs="Arial" w:hint="eastAsia"/>
          <w:sz w:val="22"/>
          <w:szCs w:val="22"/>
          <w:lang w:val="en-GB" w:eastAsia="ko-KR"/>
        </w:rPr>
        <w:t>, 3GPP RAN4 working group has spent much time and efforts specifying RSD. Several companies analysed those based on their own RF architecture and performance assumptions. In the end, the requirements are averaged between different proposals from different companies.</w:t>
      </w:r>
    </w:p>
    <w:p w14:paraId="7E96C1FE" w14:textId="77777777" w:rsidR="00AE5AF7" w:rsidRDefault="00AE5AF7" w:rsidP="00F32707">
      <w:pPr>
        <w:ind w:firstLineChars="50" w:firstLine="110"/>
        <w:jc w:val="both"/>
        <w:rPr>
          <w:rFonts w:ascii="Arial" w:eastAsia="맑은 고딕" w:hAnsi="Arial" w:cs="Arial"/>
          <w:sz w:val="22"/>
          <w:szCs w:val="22"/>
          <w:lang w:val="en-GB" w:eastAsia="ko-KR"/>
        </w:rPr>
      </w:pPr>
    </w:p>
    <w:p w14:paraId="3E7C6ECC" w14:textId="64CD6209" w:rsidR="00AE5AF7" w:rsidRDefault="00AE5AF7" w:rsidP="00F32707">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Even though only n1 and n25 are example bands for PC1.5 in Rel-20, it is expected that other FDD bands </w:t>
      </w:r>
      <w:r w:rsidR="003B4880">
        <w:rPr>
          <w:rFonts w:ascii="Arial" w:eastAsia="맑은 고딕" w:hAnsi="Arial" w:cs="Arial" w:hint="eastAsia"/>
          <w:sz w:val="22"/>
          <w:szCs w:val="22"/>
          <w:lang w:val="en-GB" w:eastAsia="ko-KR"/>
        </w:rPr>
        <w:t xml:space="preserve">for PC1.5 </w:t>
      </w:r>
      <w:r>
        <w:rPr>
          <w:rFonts w:ascii="Arial" w:eastAsia="맑은 고딕" w:hAnsi="Arial" w:cs="Arial" w:hint="eastAsia"/>
          <w:sz w:val="22"/>
          <w:szCs w:val="22"/>
          <w:lang w:val="en-GB" w:eastAsia="ko-KR"/>
        </w:rPr>
        <w:t xml:space="preserve">are to be introduced later from operator requests. </w:t>
      </w:r>
      <w:r w:rsidR="00553A35">
        <w:rPr>
          <w:rFonts w:ascii="Arial" w:eastAsia="맑은 고딕" w:hAnsi="Arial" w:cs="Arial"/>
          <w:sz w:val="22"/>
          <w:szCs w:val="22"/>
          <w:lang w:val="en-GB" w:eastAsia="ko-KR"/>
        </w:rPr>
        <w:t>Therefore,</w:t>
      </w:r>
      <w:r>
        <w:rPr>
          <w:rFonts w:ascii="Arial" w:eastAsia="맑은 고딕" w:hAnsi="Arial" w:cs="Arial" w:hint="eastAsia"/>
          <w:sz w:val="22"/>
          <w:szCs w:val="22"/>
          <w:lang w:val="en-GB" w:eastAsia="ko-KR"/>
        </w:rPr>
        <w:t xml:space="preserve"> it is not efficient to follow the previous method of determining </w:t>
      </w:r>
      <w:r w:rsidR="00553A35">
        <w:rPr>
          <w:rFonts w:ascii="Arial" w:eastAsia="맑은 고딕" w:hAnsi="Arial" w:cs="Arial" w:hint="eastAsia"/>
          <w:sz w:val="22"/>
          <w:szCs w:val="22"/>
          <w:lang w:val="en-GB" w:eastAsia="ko-KR"/>
        </w:rPr>
        <w:t xml:space="preserve">PC1.5 </w:t>
      </w:r>
      <w:r>
        <w:rPr>
          <w:rFonts w:ascii="Arial" w:eastAsia="맑은 고딕" w:hAnsi="Arial" w:cs="Arial" w:hint="eastAsia"/>
          <w:sz w:val="22"/>
          <w:szCs w:val="22"/>
          <w:lang w:val="en-GB" w:eastAsia="ko-KR"/>
        </w:rPr>
        <w:t>RSD</w:t>
      </w:r>
      <w:r w:rsidR="00553A35">
        <w:rPr>
          <w:rFonts w:ascii="Arial" w:eastAsia="맑은 고딕" w:hAnsi="Arial" w:cs="Arial" w:hint="eastAsia"/>
          <w:sz w:val="22"/>
          <w:szCs w:val="22"/>
          <w:lang w:val="en-GB" w:eastAsia="ko-KR"/>
        </w:rPr>
        <w:t xml:space="preserve"> for many FDD bands which is time consuming in terms of RAN4 activity.</w:t>
      </w:r>
      <w:r w:rsidR="001D637C">
        <w:rPr>
          <w:rFonts w:ascii="Arial" w:eastAsia="맑은 고딕" w:hAnsi="Arial" w:cs="Arial" w:hint="eastAsia"/>
          <w:sz w:val="22"/>
          <w:szCs w:val="22"/>
          <w:lang w:val="en-GB" w:eastAsia="ko-KR"/>
        </w:rPr>
        <w:t xml:space="preserve"> </w:t>
      </w:r>
    </w:p>
    <w:p w14:paraId="69C8C742" w14:textId="77777777" w:rsidR="00553A35" w:rsidRDefault="00553A35" w:rsidP="00F32707">
      <w:pPr>
        <w:ind w:firstLineChars="50" w:firstLine="110"/>
        <w:jc w:val="both"/>
        <w:rPr>
          <w:rFonts w:ascii="Arial" w:eastAsia="맑은 고딕" w:hAnsi="Arial" w:cs="Arial"/>
          <w:sz w:val="22"/>
          <w:szCs w:val="22"/>
          <w:lang w:val="en-GB" w:eastAsia="ko-KR"/>
        </w:rPr>
      </w:pPr>
    </w:p>
    <w:p w14:paraId="53A0A595" w14:textId="7B3CBA93" w:rsidR="00553A35" w:rsidRPr="00553A35" w:rsidRDefault="00553A35" w:rsidP="00553A35">
      <w:pPr>
        <w:ind w:firstLineChars="50" w:firstLine="110"/>
        <w:jc w:val="both"/>
        <w:rPr>
          <w:rFonts w:ascii="Arial" w:eastAsia="맑은 고딕" w:hAnsi="Arial" w:cs="Arial"/>
          <w:sz w:val="22"/>
          <w:szCs w:val="22"/>
          <w:lang w:val="en-GB" w:eastAsia="ko-KR"/>
        </w:rPr>
      </w:pPr>
      <w:r>
        <w:rPr>
          <w:rFonts w:ascii="Arial" w:eastAsia="맑은 고딕" w:hAnsi="Arial" w:cs="Arial" w:hint="eastAsia"/>
          <w:b/>
          <w:i/>
          <w:iCs/>
          <w:sz w:val="22"/>
          <w:szCs w:val="22"/>
          <w:lang w:val="en-GB" w:eastAsia="ko-KR"/>
        </w:rPr>
        <w:t>Observation</w:t>
      </w:r>
      <w:r w:rsidRPr="00553A35">
        <w:rPr>
          <w:rFonts w:ascii="Arial" w:eastAsia="맑은 고딕" w:hAnsi="Arial" w:cs="Arial"/>
          <w:b/>
          <w:i/>
          <w:iCs/>
          <w:sz w:val="22"/>
          <w:szCs w:val="22"/>
          <w:lang w:val="en-GB" w:eastAsia="ko-KR"/>
        </w:rPr>
        <w:t xml:space="preserve"> </w:t>
      </w:r>
      <w:r w:rsidRPr="00553A35">
        <w:rPr>
          <w:rFonts w:ascii="Arial" w:eastAsia="맑은 고딕" w:hAnsi="Arial" w:cs="Arial"/>
          <w:b/>
          <w:i/>
          <w:iCs/>
          <w:sz w:val="22"/>
          <w:szCs w:val="22"/>
          <w:lang w:eastAsia="ko-KR"/>
        </w:rPr>
        <w:t xml:space="preserve">1: </w:t>
      </w:r>
      <w:r w:rsidRPr="00553A35">
        <w:rPr>
          <w:rFonts w:ascii="Arial" w:eastAsia="맑은 고딕" w:hAnsi="Arial" w:cs="Arial"/>
          <w:bCs/>
          <w:i/>
          <w:iCs/>
          <w:sz w:val="22"/>
          <w:szCs w:val="22"/>
          <w:lang w:eastAsia="ko-KR"/>
        </w:rPr>
        <w:t xml:space="preserve">RAN4 </w:t>
      </w:r>
      <w:r w:rsidR="003B4880">
        <w:rPr>
          <w:rFonts w:ascii="Arial" w:eastAsia="맑은 고딕" w:hAnsi="Arial" w:cs="Arial" w:hint="eastAsia"/>
          <w:bCs/>
          <w:i/>
          <w:iCs/>
          <w:sz w:val="22"/>
          <w:szCs w:val="22"/>
          <w:lang w:eastAsia="ko-KR"/>
        </w:rPr>
        <w:t xml:space="preserve">spent much time and efforts to determine PC2 </w:t>
      </w:r>
      <w:proofErr w:type="gramStart"/>
      <w:r w:rsidR="003B4880">
        <w:rPr>
          <w:rFonts w:ascii="Arial" w:eastAsia="맑은 고딕" w:hAnsi="Arial" w:cs="Arial" w:hint="eastAsia"/>
          <w:bCs/>
          <w:i/>
          <w:iCs/>
          <w:sz w:val="22"/>
          <w:szCs w:val="22"/>
          <w:lang w:eastAsia="ko-KR"/>
        </w:rPr>
        <w:t>RSD</w:t>
      </w:r>
      <w:proofErr w:type="gramEnd"/>
      <w:r w:rsidR="003B4880">
        <w:rPr>
          <w:rFonts w:ascii="Arial" w:eastAsia="맑은 고딕" w:hAnsi="Arial" w:cs="Arial" w:hint="eastAsia"/>
          <w:bCs/>
          <w:i/>
          <w:iCs/>
          <w:sz w:val="22"/>
          <w:szCs w:val="22"/>
          <w:lang w:eastAsia="ko-KR"/>
        </w:rPr>
        <w:t xml:space="preserve"> and it is expected that many FDD bands supporting PC1.5 are to be introduced late</w:t>
      </w:r>
      <w:r w:rsidR="001D637C">
        <w:rPr>
          <w:rFonts w:ascii="Arial" w:eastAsia="맑은 고딕" w:hAnsi="Arial" w:cs="Arial" w:hint="eastAsia"/>
          <w:bCs/>
          <w:i/>
          <w:iCs/>
          <w:sz w:val="22"/>
          <w:szCs w:val="22"/>
          <w:lang w:eastAsia="ko-KR"/>
        </w:rPr>
        <w:t>r.</w:t>
      </w:r>
      <w:r w:rsidR="003B4880">
        <w:rPr>
          <w:rFonts w:ascii="Arial" w:eastAsia="맑은 고딕" w:hAnsi="Arial" w:cs="Arial" w:hint="eastAsia"/>
          <w:bCs/>
          <w:i/>
          <w:iCs/>
          <w:sz w:val="22"/>
          <w:szCs w:val="22"/>
          <w:lang w:eastAsia="ko-KR"/>
        </w:rPr>
        <w:t xml:space="preserve"> </w:t>
      </w:r>
    </w:p>
    <w:p w14:paraId="1739B283" w14:textId="77777777" w:rsidR="00553A35" w:rsidRPr="00553A35" w:rsidRDefault="00553A35" w:rsidP="00F32707">
      <w:pPr>
        <w:ind w:firstLineChars="50" w:firstLine="110"/>
        <w:jc w:val="both"/>
        <w:rPr>
          <w:rFonts w:ascii="Arial" w:eastAsia="맑은 고딕" w:hAnsi="Arial" w:cs="Arial"/>
          <w:sz w:val="22"/>
          <w:szCs w:val="22"/>
          <w:lang w:val="en-GB" w:eastAsia="ko-KR"/>
        </w:rPr>
      </w:pPr>
    </w:p>
    <w:p w14:paraId="4C1461E3" w14:textId="349C0ADE" w:rsidR="001B0D69" w:rsidRDefault="001D637C" w:rsidP="001D637C">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Moreover, if RAN4 iterates the procedure</w:t>
      </w:r>
      <w:r w:rsidR="001B0D69">
        <w:rPr>
          <w:rFonts w:ascii="Arial" w:eastAsia="맑은 고딕" w:hAnsi="Arial" w:cs="Arial" w:hint="eastAsia"/>
          <w:sz w:val="22"/>
          <w:szCs w:val="22"/>
          <w:lang w:val="en-GB" w:eastAsia="ko-KR"/>
        </w:rPr>
        <w:t xml:space="preserve"> of</w:t>
      </w:r>
      <w:r>
        <w:rPr>
          <w:rFonts w:ascii="Arial" w:eastAsia="맑은 고딕" w:hAnsi="Arial" w:cs="Arial" w:hint="eastAsia"/>
          <w:sz w:val="22"/>
          <w:szCs w:val="22"/>
          <w:lang w:val="en-GB" w:eastAsia="ko-KR"/>
        </w:rPr>
        <w:t xml:space="preserve"> deriving PC2 RSD, there might be some inconsistency between PC2 1Tx RSD and PC1.5 2Tx RSD. For example, PC2 1Tx RSD of one band (A) is higher than another band (B) but PC1.5 2Tx RSD of band A </w:t>
      </w:r>
      <w:r w:rsidR="00D2034E">
        <w:rPr>
          <w:rFonts w:ascii="Arial" w:eastAsia="맑은 고딕" w:hAnsi="Arial" w:cs="Arial" w:hint="eastAsia"/>
          <w:sz w:val="22"/>
          <w:szCs w:val="22"/>
          <w:lang w:val="en-GB" w:eastAsia="ko-KR"/>
        </w:rPr>
        <w:t>might be</w:t>
      </w:r>
      <w:r>
        <w:rPr>
          <w:rFonts w:ascii="Arial" w:eastAsia="맑은 고딕" w:hAnsi="Arial" w:cs="Arial" w:hint="eastAsia"/>
          <w:sz w:val="22"/>
          <w:szCs w:val="22"/>
          <w:lang w:val="en-GB" w:eastAsia="ko-KR"/>
        </w:rPr>
        <w:t xml:space="preserve"> smaller than band B. This is because the conventional way of determining RSD is to average the different compan</w:t>
      </w:r>
      <w:r w:rsidR="00BE0775">
        <w:rPr>
          <w:rFonts w:ascii="Arial" w:eastAsia="맑은 고딕" w:hAnsi="Arial" w:cs="Arial" w:hint="eastAsia"/>
          <w:sz w:val="22"/>
          <w:szCs w:val="22"/>
          <w:lang w:val="en-GB" w:eastAsia="ko-KR"/>
        </w:rPr>
        <w:t>y</w:t>
      </w:r>
      <w:r w:rsidR="00BE0775">
        <w:rPr>
          <w:rFonts w:ascii="Arial" w:eastAsia="맑은 고딕" w:hAnsi="Arial" w:cs="Arial"/>
          <w:sz w:val="22"/>
          <w:szCs w:val="22"/>
          <w:lang w:val="en-GB" w:eastAsia="ko-KR"/>
        </w:rPr>
        <w:t>’</w:t>
      </w:r>
      <w:r w:rsidR="00BE0775">
        <w:rPr>
          <w:rFonts w:ascii="Arial" w:eastAsia="맑은 고딕" w:hAnsi="Arial" w:cs="Arial" w:hint="eastAsia"/>
          <w:sz w:val="22"/>
          <w:szCs w:val="22"/>
          <w:lang w:val="en-GB" w:eastAsia="ko-KR"/>
        </w:rPr>
        <w:t>s</w:t>
      </w:r>
      <w:r>
        <w:rPr>
          <w:rFonts w:ascii="Arial" w:eastAsia="맑은 고딕" w:hAnsi="Arial" w:cs="Arial" w:hint="eastAsia"/>
          <w:sz w:val="22"/>
          <w:szCs w:val="22"/>
          <w:lang w:val="en-GB" w:eastAsia="ko-KR"/>
        </w:rPr>
        <w:t xml:space="preserve"> inputs</w:t>
      </w:r>
      <w:r w:rsidR="00D2034E">
        <w:rPr>
          <w:rFonts w:ascii="Arial" w:eastAsia="맑은 고딕" w:hAnsi="Arial" w:cs="Arial" w:hint="eastAsia"/>
          <w:sz w:val="22"/>
          <w:szCs w:val="22"/>
          <w:lang w:val="en-GB" w:eastAsia="ko-KR"/>
        </w:rPr>
        <w:t xml:space="preserve"> based on </w:t>
      </w:r>
      <w:r w:rsidR="00D2034E">
        <w:rPr>
          <w:rFonts w:ascii="Arial" w:eastAsia="맑은 고딕" w:hAnsi="Arial" w:cs="Arial" w:hint="eastAsia"/>
          <w:sz w:val="22"/>
          <w:szCs w:val="22"/>
          <w:lang w:val="en-GB" w:eastAsia="ko-KR"/>
        </w:rPr>
        <w:lastRenderedPageBreak/>
        <w:t>different RF assumptions</w:t>
      </w:r>
      <w:r w:rsidR="00C24BA0">
        <w:rPr>
          <w:rFonts w:ascii="Arial" w:eastAsia="맑은 고딕" w:hAnsi="Arial" w:cs="Arial" w:hint="eastAsia"/>
          <w:sz w:val="22"/>
          <w:szCs w:val="22"/>
          <w:lang w:val="en-GB" w:eastAsia="ko-KR"/>
        </w:rPr>
        <w:t xml:space="preserve">. </w:t>
      </w:r>
      <w:r w:rsidR="00BE0775">
        <w:rPr>
          <w:rFonts w:ascii="Arial" w:eastAsia="맑은 고딕" w:hAnsi="Arial" w:cs="Arial" w:hint="eastAsia"/>
          <w:sz w:val="22"/>
          <w:szCs w:val="22"/>
          <w:lang w:val="en-GB" w:eastAsia="ko-KR"/>
        </w:rPr>
        <w:t>In other words, the PC1.5 2Tx RSD</w:t>
      </w:r>
      <w:r w:rsidR="001B0D69">
        <w:rPr>
          <w:rFonts w:ascii="Arial" w:eastAsia="맑은 고딕" w:hAnsi="Arial" w:cs="Arial" w:hint="eastAsia"/>
          <w:sz w:val="22"/>
          <w:szCs w:val="22"/>
          <w:lang w:val="en-GB" w:eastAsia="ko-KR"/>
        </w:rPr>
        <w:t xml:space="preserve"> might not follow the trend of existing PC2 1Tx RSD</w:t>
      </w:r>
      <w:r w:rsidR="00D2034E">
        <w:rPr>
          <w:rFonts w:ascii="Arial" w:eastAsia="맑은 고딕" w:hAnsi="Arial" w:cs="Arial" w:hint="eastAsia"/>
          <w:sz w:val="22"/>
          <w:szCs w:val="22"/>
          <w:lang w:val="en-GB" w:eastAsia="ko-KR"/>
        </w:rPr>
        <w:t xml:space="preserve"> requirements</w:t>
      </w:r>
      <w:r w:rsidR="001B0D69">
        <w:rPr>
          <w:rFonts w:ascii="Arial" w:eastAsia="맑은 고딕" w:hAnsi="Arial" w:cs="Arial" w:hint="eastAsia"/>
          <w:sz w:val="22"/>
          <w:szCs w:val="22"/>
          <w:lang w:val="en-GB" w:eastAsia="ko-KR"/>
        </w:rPr>
        <w:t>.</w:t>
      </w:r>
    </w:p>
    <w:p w14:paraId="186B1419" w14:textId="77777777" w:rsidR="001B0D69" w:rsidRDefault="001B0D69" w:rsidP="001D637C">
      <w:pPr>
        <w:ind w:firstLineChars="50" w:firstLine="110"/>
        <w:jc w:val="both"/>
        <w:rPr>
          <w:rFonts w:ascii="Arial" w:eastAsia="맑은 고딕" w:hAnsi="Arial" w:cs="Arial"/>
          <w:sz w:val="22"/>
          <w:szCs w:val="22"/>
          <w:lang w:val="en-GB" w:eastAsia="ko-KR"/>
        </w:rPr>
      </w:pPr>
    </w:p>
    <w:p w14:paraId="28E942AF" w14:textId="42DEA7A2" w:rsidR="001B0D69" w:rsidRPr="001B0D69" w:rsidRDefault="001B0D69" w:rsidP="001B0D69">
      <w:pPr>
        <w:ind w:firstLineChars="50" w:firstLine="110"/>
        <w:jc w:val="both"/>
        <w:rPr>
          <w:rFonts w:ascii="Arial" w:eastAsia="맑은 고딕" w:hAnsi="Arial" w:cs="Arial"/>
          <w:sz w:val="22"/>
          <w:szCs w:val="22"/>
          <w:lang w:val="en-GB" w:eastAsia="ko-KR"/>
        </w:rPr>
      </w:pPr>
      <w:r w:rsidRPr="001B0D69">
        <w:rPr>
          <w:rFonts w:ascii="Arial" w:eastAsia="맑은 고딕" w:hAnsi="Arial" w:cs="Arial"/>
          <w:b/>
          <w:i/>
          <w:iCs/>
          <w:sz w:val="22"/>
          <w:szCs w:val="22"/>
          <w:lang w:val="en-GB" w:eastAsia="ko-KR"/>
        </w:rPr>
        <w:t xml:space="preserve">Observation </w:t>
      </w:r>
      <w:r>
        <w:rPr>
          <w:rFonts w:ascii="Arial" w:eastAsia="맑은 고딕" w:hAnsi="Arial" w:cs="Arial" w:hint="eastAsia"/>
          <w:b/>
          <w:i/>
          <w:iCs/>
          <w:sz w:val="22"/>
          <w:szCs w:val="22"/>
          <w:lang w:eastAsia="ko-KR"/>
        </w:rPr>
        <w:t>2</w:t>
      </w:r>
      <w:r w:rsidRPr="001B0D69">
        <w:rPr>
          <w:rFonts w:ascii="Arial" w:eastAsia="맑은 고딕" w:hAnsi="Arial" w:cs="Arial"/>
          <w:b/>
          <w:i/>
          <w:iCs/>
          <w:sz w:val="22"/>
          <w:szCs w:val="22"/>
          <w:lang w:eastAsia="ko-KR"/>
        </w:rPr>
        <w:t xml:space="preserve">: </w:t>
      </w:r>
      <w:r>
        <w:rPr>
          <w:rFonts w:ascii="Arial" w:eastAsia="맑은 고딕" w:hAnsi="Arial" w:cs="Arial" w:hint="eastAsia"/>
          <w:bCs/>
          <w:i/>
          <w:iCs/>
          <w:sz w:val="22"/>
          <w:szCs w:val="22"/>
          <w:lang w:eastAsia="ko-KR"/>
        </w:rPr>
        <w:t>There might be some inconsistency between the existing PC2 1Tx RSD and newly specified PC1.5 2Tx RSD if RAN4 follows the traditional way of determining PC1.5 2Tx RSD due to different inputs from different companies.</w:t>
      </w:r>
    </w:p>
    <w:p w14:paraId="482007D8" w14:textId="17AFFF2E" w:rsidR="001D637C" w:rsidRPr="001B0D69" w:rsidRDefault="001D637C" w:rsidP="001D637C">
      <w:pPr>
        <w:ind w:firstLineChars="50" w:firstLine="110"/>
        <w:jc w:val="both"/>
        <w:rPr>
          <w:rFonts w:ascii="Arial" w:eastAsia="맑은 고딕" w:hAnsi="Arial" w:cs="Arial"/>
          <w:sz w:val="22"/>
          <w:szCs w:val="22"/>
          <w:lang w:val="en-GB" w:eastAsia="ko-KR"/>
        </w:rPr>
      </w:pPr>
    </w:p>
    <w:p w14:paraId="7D64406B" w14:textId="792A995D" w:rsidR="00B8315D" w:rsidRDefault="001B0D69" w:rsidP="00F91918">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Based on the above observations, it is </w:t>
      </w:r>
      <w:r w:rsidR="003A7BB9">
        <w:rPr>
          <w:rFonts w:ascii="Arial" w:eastAsia="맑은 고딕" w:hAnsi="Arial" w:cs="Arial" w:hint="eastAsia"/>
          <w:sz w:val="22"/>
          <w:szCs w:val="22"/>
          <w:lang w:eastAsia="ko-KR"/>
        </w:rPr>
        <w:t>highly recommended to have a general methodology for deriving the PC1.5 2Tx RSD not only for RAN4 working efficiency but also for specification consistency.</w:t>
      </w:r>
    </w:p>
    <w:p w14:paraId="78A768F5" w14:textId="77777777" w:rsidR="003A7BB9" w:rsidRPr="003A7BB9" w:rsidRDefault="003A7BB9" w:rsidP="00F91918">
      <w:pPr>
        <w:ind w:firstLineChars="50" w:firstLine="110"/>
        <w:jc w:val="both"/>
        <w:rPr>
          <w:rFonts w:ascii="Arial" w:eastAsia="맑은 고딕" w:hAnsi="Arial" w:cs="Arial"/>
          <w:sz w:val="22"/>
          <w:szCs w:val="22"/>
          <w:lang w:eastAsia="ko-KR"/>
        </w:rPr>
      </w:pPr>
    </w:p>
    <w:p w14:paraId="272FB91C" w14:textId="305DEE69" w:rsidR="003A7BB9" w:rsidRPr="003A7BB9" w:rsidRDefault="003A7BB9" w:rsidP="003A7BB9">
      <w:pPr>
        <w:ind w:firstLineChars="50" w:firstLine="110"/>
        <w:jc w:val="both"/>
        <w:rPr>
          <w:rFonts w:ascii="Arial" w:eastAsia="맑은 고딕" w:hAnsi="Arial" w:cs="Arial"/>
          <w:sz w:val="22"/>
          <w:szCs w:val="22"/>
          <w:lang w:val="en-GB" w:eastAsia="ko-KR"/>
        </w:rPr>
      </w:pPr>
      <w:r>
        <w:rPr>
          <w:rFonts w:ascii="Arial" w:eastAsia="맑은 고딕" w:hAnsi="Arial" w:cs="Arial" w:hint="eastAsia"/>
          <w:b/>
          <w:i/>
          <w:iCs/>
          <w:sz w:val="22"/>
          <w:szCs w:val="22"/>
          <w:lang w:val="en-GB" w:eastAsia="ko-KR"/>
        </w:rPr>
        <w:t>Proposal</w:t>
      </w:r>
      <w:r w:rsidRPr="003A7BB9">
        <w:rPr>
          <w:rFonts w:ascii="Arial" w:eastAsia="맑은 고딕" w:hAnsi="Arial" w:cs="Arial"/>
          <w:b/>
          <w:i/>
          <w:iCs/>
          <w:sz w:val="22"/>
          <w:szCs w:val="22"/>
          <w:lang w:val="en-GB" w:eastAsia="ko-KR"/>
        </w:rPr>
        <w:t xml:space="preserve"> </w:t>
      </w:r>
      <w:r>
        <w:rPr>
          <w:rFonts w:ascii="Arial" w:eastAsia="맑은 고딕" w:hAnsi="Arial" w:cs="Arial" w:hint="eastAsia"/>
          <w:b/>
          <w:i/>
          <w:iCs/>
          <w:sz w:val="22"/>
          <w:szCs w:val="22"/>
          <w:lang w:val="en-GB" w:eastAsia="ko-KR"/>
        </w:rPr>
        <w:t>1</w:t>
      </w:r>
      <w:r w:rsidRPr="003A7BB9">
        <w:rPr>
          <w:rFonts w:ascii="Arial" w:eastAsia="맑은 고딕" w:hAnsi="Arial" w:cs="Arial"/>
          <w:b/>
          <w:i/>
          <w:iCs/>
          <w:sz w:val="22"/>
          <w:szCs w:val="22"/>
          <w:lang w:eastAsia="ko-KR"/>
        </w:rPr>
        <w:t xml:space="preserve">: </w:t>
      </w:r>
      <w:r>
        <w:rPr>
          <w:rFonts w:ascii="Arial" w:eastAsia="맑은 고딕" w:hAnsi="Arial" w:cs="Arial" w:hint="eastAsia"/>
          <w:bCs/>
          <w:i/>
          <w:iCs/>
          <w:sz w:val="22"/>
          <w:szCs w:val="22"/>
          <w:lang w:eastAsia="ko-KR"/>
        </w:rPr>
        <w:t xml:space="preserve">It is </w:t>
      </w:r>
      <w:r w:rsidRPr="003A7BB9">
        <w:rPr>
          <w:rFonts w:ascii="Arial" w:eastAsia="맑은 고딕" w:hAnsi="Arial" w:cs="Arial"/>
          <w:bCs/>
          <w:i/>
          <w:iCs/>
          <w:sz w:val="22"/>
          <w:szCs w:val="22"/>
          <w:lang w:eastAsia="ko-KR"/>
        </w:rPr>
        <w:t>highly recommended to have a general methodology for deriving the PC1.5 2Tx RSD not only for RAN4 working efficiency but also for specification consistency.</w:t>
      </w:r>
    </w:p>
    <w:p w14:paraId="465C1F09" w14:textId="77777777" w:rsidR="003A7BB9" w:rsidRDefault="003A7BB9" w:rsidP="00F91918">
      <w:pPr>
        <w:ind w:firstLineChars="50" w:firstLine="110"/>
        <w:jc w:val="both"/>
        <w:rPr>
          <w:rFonts w:ascii="Arial" w:eastAsia="맑은 고딕" w:hAnsi="Arial" w:cs="Arial"/>
          <w:sz w:val="22"/>
          <w:szCs w:val="22"/>
          <w:lang w:val="en-GB" w:eastAsia="ko-KR"/>
        </w:rPr>
      </w:pPr>
    </w:p>
    <w:p w14:paraId="78902C0C" w14:textId="77777777" w:rsidR="008073FD" w:rsidRPr="003A7BB9" w:rsidRDefault="008073FD" w:rsidP="00F91918">
      <w:pPr>
        <w:ind w:firstLineChars="50" w:firstLine="110"/>
        <w:jc w:val="both"/>
        <w:rPr>
          <w:rFonts w:ascii="Arial" w:eastAsia="맑은 고딕" w:hAnsi="Arial" w:cs="Arial"/>
          <w:sz w:val="22"/>
          <w:szCs w:val="22"/>
          <w:lang w:val="en-GB" w:eastAsia="ko-KR"/>
        </w:rPr>
      </w:pPr>
    </w:p>
    <w:p w14:paraId="79728075" w14:textId="38C21E0C" w:rsidR="00B8315D" w:rsidRPr="003A7BB9" w:rsidRDefault="003A7BB9" w:rsidP="003A7BB9">
      <w:pPr>
        <w:pStyle w:val="2"/>
        <w:spacing w:beforeAutospacing="0" w:after="240"/>
        <w:jc w:val="both"/>
        <w:rPr>
          <w:lang w:eastAsia="ko-KR"/>
        </w:rPr>
      </w:pPr>
      <w:r>
        <w:rPr>
          <w:rFonts w:eastAsia="맑은 고딕"/>
          <w:lang w:eastAsia="ko-KR"/>
        </w:rPr>
        <w:t xml:space="preserve">General methodology </w:t>
      </w:r>
      <w:r w:rsidR="00066836">
        <w:rPr>
          <w:rFonts w:eastAsia="맑은 고딕" w:hint="eastAsia"/>
          <w:lang w:eastAsia="ko-KR"/>
        </w:rPr>
        <w:t>procedure</w:t>
      </w:r>
    </w:p>
    <w:p w14:paraId="2E20A3ED" w14:textId="074DC6B1" w:rsidR="00F91918" w:rsidRDefault="008E7C17" w:rsidP="00F32707">
      <w:pPr>
        <w:ind w:firstLineChars="50" w:firstLine="110"/>
        <w:jc w:val="both"/>
        <w:rPr>
          <w:rFonts w:ascii="Arial" w:eastAsia="맑은 고딕" w:hAnsi="Arial" w:cs="Arial"/>
          <w:sz w:val="22"/>
          <w:szCs w:val="22"/>
          <w:lang w:val="sv-SE" w:eastAsia="ko-KR"/>
        </w:rPr>
      </w:pPr>
      <w:r>
        <w:rPr>
          <w:rFonts w:ascii="Arial" w:eastAsia="맑은 고딕" w:hAnsi="Arial" w:cs="Arial" w:hint="eastAsia"/>
          <w:sz w:val="22"/>
          <w:szCs w:val="22"/>
          <w:lang w:val="sv-SE" w:eastAsia="ko-KR"/>
        </w:rPr>
        <w:t xml:space="preserve">In the last few meetings, the HPUE MSD simplification rules </w:t>
      </w:r>
      <w:r w:rsidR="00EA4B41">
        <w:rPr>
          <w:rFonts w:ascii="Arial" w:eastAsia="맑은 고딕" w:hAnsi="Arial" w:cs="Arial" w:hint="eastAsia"/>
          <w:sz w:val="22"/>
          <w:szCs w:val="22"/>
          <w:lang w:val="sv-SE" w:eastAsia="ko-KR"/>
        </w:rPr>
        <w:t>using</w:t>
      </w:r>
      <w:r>
        <w:rPr>
          <w:rFonts w:ascii="Arial" w:eastAsia="맑은 고딕" w:hAnsi="Arial" w:cs="Arial" w:hint="eastAsia"/>
          <w:sz w:val="22"/>
          <w:szCs w:val="22"/>
          <w:lang w:val="sv-SE" w:eastAsia="ko-KR"/>
        </w:rPr>
        <w:t xml:space="preserve"> LUT was agreed and </w:t>
      </w:r>
      <w:r w:rsidR="00EA4B41">
        <w:rPr>
          <w:rFonts w:ascii="Arial" w:eastAsia="맑은 고딕" w:hAnsi="Arial" w:cs="Arial" w:hint="eastAsia"/>
          <w:sz w:val="22"/>
          <w:szCs w:val="22"/>
          <w:lang w:val="sv-SE" w:eastAsia="ko-KR"/>
        </w:rPr>
        <w:t xml:space="preserve">this </w:t>
      </w:r>
      <w:r>
        <w:rPr>
          <w:rFonts w:ascii="Arial" w:eastAsia="맑은 고딕" w:hAnsi="Arial" w:cs="Arial" w:hint="eastAsia"/>
          <w:sz w:val="22"/>
          <w:szCs w:val="22"/>
          <w:lang w:val="sv-SE" w:eastAsia="ko-KR"/>
        </w:rPr>
        <w:t xml:space="preserve">would be reflected to TS document. This achivement is very </w:t>
      </w:r>
      <w:r w:rsidR="002603E7">
        <w:rPr>
          <w:rFonts w:ascii="Arial" w:eastAsia="맑은 고딕" w:hAnsi="Arial" w:cs="Arial" w:hint="eastAsia"/>
          <w:sz w:val="22"/>
          <w:szCs w:val="22"/>
          <w:lang w:val="sv-SE" w:eastAsia="ko-KR"/>
        </w:rPr>
        <w:t>encourging since RAN4 does not need to spend time and efforts in deriving HPUE MSD and TS document can be simplified. Therefore, we referred HPUE MSD rule analysis as a starting point [3].</w:t>
      </w:r>
    </w:p>
    <w:p w14:paraId="2A4E7B64" w14:textId="77777777" w:rsidR="00C4318A" w:rsidRDefault="00C4318A" w:rsidP="00F32707">
      <w:pPr>
        <w:ind w:firstLineChars="50" w:firstLine="110"/>
        <w:jc w:val="both"/>
        <w:rPr>
          <w:rFonts w:ascii="Arial" w:eastAsia="맑은 고딕" w:hAnsi="Arial" w:cs="Arial"/>
          <w:sz w:val="22"/>
          <w:szCs w:val="22"/>
          <w:lang w:val="sv-SE" w:eastAsia="ko-KR"/>
        </w:rPr>
      </w:pPr>
    </w:p>
    <w:p w14:paraId="025EDFF0" w14:textId="6A12EF2F" w:rsidR="00C4318A" w:rsidRPr="00C4318A" w:rsidRDefault="00C4318A" w:rsidP="00F32707">
      <w:pPr>
        <w:ind w:firstLineChars="50" w:firstLine="110"/>
        <w:jc w:val="both"/>
        <w:rPr>
          <w:rFonts w:ascii="Arial" w:eastAsia="맑은 고딕" w:hAnsi="Arial" w:cs="Arial"/>
          <w:sz w:val="22"/>
          <w:szCs w:val="22"/>
          <w:lang w:val="sv-SE" w:eastAsia="ko-KR"/>
        </w:rPr>
      </w:pPr>
      <w:r>
        <w:rPr>
          <w:rFonts w:ascii="Arial" w:eastAsia="맑은 고딕" w:hAnsi="Arial" w:cs="Arial" w:hint="eastAsia"/>
          <w:sz w:val="22"/>
          <w:szCs w:val="22"/>
          <w:lang w:val="sv-SE" w:eastAsia="ko-KR"/>
        </w:rPr>
        <w:t>It should be noted that the relationship between PC1.5</w:t>
      </w:r>
      <w:r w:rsidR="00351051">
        <w:rPr>
          <w:rFonts w:ascii="Arial" w:eastAsia="맑은 고딕" w:hAnsi="Arial" w:cs="Arial" w:hint="eastAsia"/>
          <w:sz w:val="22"/>
          <w:szCs w:val="22"/>
          <w:lang w:val="sv-SE" w:eastAsia="ko-KR"/>
        </w:rPr>
        <w:t xml:space="preserve"> 2Tx</w:t>
      </w:r>
      <w:r>
        <w:rPr>
          <w:rFonts w:ascii="Arial" w:eastAsia="맑은 고딕" w:hAnsi="Arial" w:cs="Arial" w:hint="eastAsia"/>
          <w:sz w:val="22"/>
          <w:szCs w:val="22"/>
          <w:lang w:val="sv-SE" w:eastAsia="ko-KR"/>
        </w:rPr>
        <w:t xml:space="preserve"> RSD and </w:t>
      </w:r>
      <w:r w:rsidR="00351051">
        <w:rPr>
          <w:rFonts w:ascii="Arial" w:eastAsia="맑은 고딕" w:hAnsi="Arial" w:cs="Arial" w:hint="eastAsia"/>
          <w:sz w:val="22"/>
          <w:szCs w:val="22"/>
          <w:lang w:val="sv-SE" w:eastAsia="ko-KR"/>
        </w:rPr>
        <w:t xml:space="preserve">PC2 </w:t>
      </w:r>
      <w:r>
        <w:rPr>
          <w:rFonts w:ascii="Arial" w:eastAsia="맑은 고딕" w:hAnsi="Arial" w:cs="Arial" w:hint="eastAsia"/>
          <w:sz w:val="22"/>
          <w:szCs w:val="22"/>
          <w:lang w:val="sv-SE" w:eastAsia="ko-KR"/>
        </w:rPr>
        <w:t>1Tx RSD is very similar to relationship between PC1.5</w:t>
      </w:r>
      <w:r w:rsidR="00351051">
        <w:rPr>
          <w:rFonts w:ascii="Arial" w:eastAsia="맑은 고딕" w:hAnsi="Arial" w:cs="Arial" w:hint="eastAsia"/>
          <w:sz w:val="22"/>
          <w:szCs w:val="22"/>
          <w:lang w:val="sv-SE" w:eastAsia="ko-KR"/>
        </w:rPr>
        <w:t xml:space="preserve"> 2Tx</w:t>
      </w:r>
      <w:r>
        <w:rPr>
          <w:rFonts w:ascii="Arial" w:eastAsia="맑은 고딕" w:hAnsi="Arial" w:cs="Arial" w:hint="eastAsia"/>
          <w:sz w:val="22"/>
          <w:szCs w:val="22"/>
          <w:lang w:val="sv-SE" w:eastAsia="ko-KR"/>
        </w:rPr>
        <w:t xml:space="preserve"> MSD and </w:t>
      </w:r>
      <w:r w:rsidR="00351051">
        <w:rPr>
          <w:rFonts w:ascii="Arial" w:eastAsia="맑은 고딕" w:hAnsi="Arial" w:cs="Arial" w:hint="eastAsia"/>
          <w:sz w:val="22"/>
          <w:szCs w:val="22"/>
          <w:lang w:val="sv-SE" w:eastAsia="ko-KR"/>
        </w:rPr>
        <w:t xml:space="preserve">PC2 </w:t>
      </w:r>
      <w:r>
        <w:rPr>
          <w:rFonts w:ascii="Arial" w:eastAsia="맑은 고딕" w:hAnsi="Arial" w:cs="Arial" w:hint="eastAsia"/>
          <w:sz w:val="22"/>
          <w:szCs w:val="22"/>
          <w:lang w:val="sv-SE" w:eastAsia="ko-KR"/>
        </w:rPr>
        <w:t>1Tx MSD for 1UL 1CC case. In other words, the</w:t>
      </w:r>
      <w:r w:rsidR="00351051">
        <w:rPr>
          <w:rFonts w:ascii="Arial" w:eastAsia="맑은 고딕" w:hAnsi="Arial" w:cs="Arial" w:hint="eastAsia"/>
          <w:sz w:val="22"/>
          <w:szCs w:val="22"/>
          <w:lang w:val="sv-SE" w:eastAsia="ko-KR"/>
        </w:rPr>
        <w:t xml:space="preserve"> </w:t>
      </w:r>
      <w:r>
        <w:rPr>
          <w:rFonts w:ascii="Arial" w:eastAsia="맑은 고딕" w:hAnsi="Arial" w:cs="Arial" w:hint="eastAsia"/>
          <w:sz w:val="22"/>
          <w:szCs w:val="22"/>
          <w:lang w:val="sv-SE" w:eastAsia="ko-KR"/>
        </w:rPr>
        <w:t xml:space="preserve">PC1.5 </w:t>
      </w:r>
      <w:r w:rsidR="00351051">
        <w:rPr>
          <w:rFonts w:ascii="Arial" w:eastAsia="맑은 고딕" w:hAnsi="Arial" w:cs="Arial" w:hint="eastAsia"/>
          <w:sz w:val="22"/>
          <w:szCs w:val="22"/>
          <w:lang w:val="sv-SE" w:eastAsia="ko-KR"/>
        </w:rPr>
        <w:t xml:space="preserve">2Tx </w:t>
      </w:r>
      <w:r>
        <w:rPr>
          <w:rFonts w:ascii="Arial" w:eastAsia="맑은 고딕" w:hAnsi="Arial" w:cs="Arial" w:hint="eastAsia"/>
          <w:sz w:val="22"/>
          <w:szCs w:val="22"/>
          <w:lang w:val="sv-SE" w:eastAsia="ko-KR"/>
        </w:rPr>
        <w:t>FDD architectue uses two PC2 FDD PAs in both primary and secondary paths. Therefore, the Tx self inteferer noise for both paths would be same as disussed in [3]</w:t>
      </w:r>
      <w:r w:rsidR="00F03534">
        <w:rPr>
          <w:rFonts w:ascii="Arial" w:eastAsia="맑은 고딕" w:hAnsi="Arial" w:cs="Arial" w:hint="eastAsia"/>
          <w:sz w:val="22"/>
          <w:szCs w:val="22"/>
          <w:lang w:val="sv-SE" w:eastAsia="ko-KR"/>
        </w:rPr>
        <w:t xml:space="preserve"> because the RF front end architecture is symmetrical between primary and secondary paths</w:t>
      </w:r>
      <w:r>
        <w:rPr>
          <w:rFonts w:ascii="Arial" w:eastAsia="맑은 고딕" w:hAnsi="Arial" w:cs="Arial" w:hint="eastAsia"/>
          <w:sz w:val="22"/>
          <w:szCs w:val="22"/>
          <w:lang w:val="sv-SE" w:eastAsia="ko-KR"/>
        </w:rPr>
        <w:t>.</w:t>
      </w:r>
    </w:p>
    <w:p w14:paraId="52ED8D1D" w14:textId="77777777" w:rsidR="002603E7" w:rsidRPr="00C4318A" w:rsidRDefault="002603E7" w:rsidP="00F32707">
      <w:pPr>
        <w:ind w:firstLineChars="50" w:firstLine="110"/>
        <w:jc w:val="both"/>
        <w:rPr>
          <w:rFonts w:ascii="Arial" w:eastAsia="맑은 고딕" w:hAnsi="Arial" w:cs="Arial"/>
          <w:sz w:val="22"/>
          <w:szCs w:val="22"/>
          <w:lang w:val="sv-SE" w:eastAsia="ko-KR"/>
        </w:rPr>
      </w:pPr>
    </w:p>
    <w:p w14:paraId="31349316" w14:textId="6DC42B76" w:rsidR="002603E7" w:rsidRDefault="002603E7" w:rsidP="00066836">
      <w:pPr>
        <w:ind w:firstLineChars="50" w:firstLine="110"/>
        <w:jc w:val="both"/>
        <w:rPr>
          <w:rFonts w:ascii="Arial" w:eastAsia="맑은 고딕" w:hAnsi="Arial" w:cs="Arial"/>
          <w:sz w:val="22"/>
          <w:szCs w:val="22"/>
          <w:lang w:val="sv-SE" w:eastAsia="ko-KR"/>
        </w:rPr>
      </w:pPr>
      <w:r>
        <w:rPr>
          <w:rFonts w:ascii="Arial" w:eastAsia="맑은 고딕" w:hAnsi="Arial" w:cs="Arial" w:hint="eastAsia"/>
          <w:sz w:val="22"/>
          <w:szCs w:val="22"/>
          <w:lang w:val="sv-SE" w:eastAsia="ko-KR"/>
        </w:rPr>
        <w:t>However, there is one differen</w:t>
      </w:r>
      <w:r w:rsidR="00C24BA0">
        <w:rPr>
          <w:rFonts w:ascii="Arial" w:eastAsia="맑은 고딕" w:hAnsi="Arial" w:cs="Arial" w:hint="eastAsia"/>
          <w:sz w:val="22"/>
          <w:szCs w:val="22"/>
          <w:lang w:val="sv-SE" w:eastAsia="ko-KR"/>
        </w:rPr>
        <w:t>t point</w:t>
      </w:r>
      <w:r w:rsidR="00E71079">
        <w:rPr>
          <w:rFonts w:ascii="Arial" w:eastAsia="맑은 고딕" w:hAnsi="Arial" w:cs="Arial" w:hint="eastAsia"/>
          <w:sz w:val="22"/>
          <w:szCs w:val="22"/>
          <w:lang w:val="sv-SE" w:eastAsia="ko-KR"/>
        </w:rPr>
        <w:t xml:space="preserve"> compared to HPUE MSD rule.</w:t>
      </w:r>
      <w:r w:rsidR="00066836">
        <w:rPr>
          <w:rFonts w:ascii="Arial" w:eastAsia="맑은 고딕" w:hAnsi="Arial" w:cs="Arial" w:hint="eastAsia"/>
          <w:sz w:val="22"/>
          <w:szCs w:val="22"/>
          <w:lang w:val="sv-SE" w:eastAsia="ko-KR"/>
        </w:rPr>
        <w:t xml:space="preserve"> There is only one channel bandwidth test point</w:t>
      </w:r>
      <w:r w:rsidR="00C4318A">
        <w:rPr>
          <w:rFonts w:ascii="Arial" w:eastAsia="맑은 고딕" w:hAnsi="Arial" w:cs="Arial" w:hint="eastAsia"/>
          <w:sz w:val="22"/>
          <w:szCs w:val="22"/>
          <w:lang w:val="sv-SE" w:eastAsia="ko-KR"/>
        </w:rPr>
        <w:t xml:space="preserve"> </w:t>
      </w:r>
      <w:r w:rsidR="00066836">
        <w:rPr>
          <w:rFonts w:ascii="Arial" w:eastAsia="맑은 고딕" w:hAnsi="Arial" w:cs="Arial" w:hint="eastAsia"/>
          <w:sz w:val="22"/>
          <w:szCs w:val="22"/>
          <w:lang w:val="sv-SE" w:eastAsia="ko-KR"/>
        </w:rPr>
        <w:t xml:space="preserve">in MSD calculation where as </w:t>
      </w:r>
      <w:r w:rsidR="00F9425D">
        <w:rPr>
          <w:rFonts w:ascii="Arial" w:eastAsia="맑은 고딕" w:hAnsi="Arial" w:cs="Arial" w:hint="eastAsia"/>
          <w:sz w:val="22"/>
          <w:szCs w:val="22"/>
          <w:lang w:val="sv-SE" w:eastAsia="ko-KR"/>
        </w:rPr>
        <w:t>REFSENS</w:t>
      </w:r>
      <w:r w:rsidR="00066836">
        <w:rPr>
          <w:rFonts w:ascii="Arial" w:eastAsia="맑은 고딕" w:hAnsi="Arial" w:cs="Arial" w:hint="eastAsia"/>
          <w:sz w:val="22"/>
          <w:szCs w:val="22"/>
          <w:lang w:val="sv-SE" w:eastAsia="ko-KR"/>
        </w:rPr>
        <w:t xml:space="preserve"> and corresponding RSD is dependent on channel bandwidth. Moreover, the bandwidth scaling rule does not apply to large bandwidth in calculating </w:t>
      </w:r>
      <w:r w:rsidR="00F9425D">
        <w:rPr>
          <w:rFonts w:ascii="Arial" w:eastAsia="맑은 고딕" w:hAnsi="Arial" w:cs="Arial" w:hint="eastAsia"/>
          <w:sz w:val="22"/>
          <w:szCs w:val="22"/>
          <w:lang w:val="sv-SE" w:eastAsia="ko-KR"/>
        </w:rPr>
        <w:t>REFSENS</w:t>
      </w:r>
      <w:r w:rsidR="00066836">
        <w:rPr>
          <w:rFonts w:ascii="Arial" w:eastAsia="맑은 고딕" w:hAnsi="Arial" w:cs="Arial" w:hint="eastAsia"/>
          <w:sz w:val="22"/>
          <w:szCs w:val="22"/>
          <w:lang w:val="sv-SE" w:eastAsia="ko-KR"/>
        </w:rPr>
        <w:t xml:space="preserve"> because the additional nonlinearity noise from PA</w:t>
      </w:r>
      <w:r w:rsidR="00C24BA0">
        <w:rPr>
          <w:rFonts w:ascii="Arial" w:eastAsia="맑은 고딕" w:hAnsi="Arial" w:cs="Arial" w:hint="eastAsia"/>
          <w:sz w:val="22"/>
          <w:szCs w:val="22"/>
          <w:lang w:val="sv-SE" w:eastAsia="ko-KR"/>
        </w:rPr>
        <w:t xml:space="preserve"> and Tx chain</w:t>
      </w:r>
      <w:r w:rsidR="00066836">
        <w:rPr>
          <w:rFonts w:ascii="Arial" w:eastAsia="맑은 고딕" w:hAnsi="Arial" w:cs="Arial" w:hint="eastAsia"/>
          <w:sz w:val="22"/>
          <w:szCs w:val="22"/>
          <w:lang w:val="sv-SE" w:eastAsia="ko-KR"/>
        </w:rPr>
        <w:t xml:space="preserve"> is falling into DL bandwidth as Tx channel bandwidth gets large. Therefore modifications for RSD calculation are needed</w:t>
      </w:r>
      <w:r w:rsidR="00C4318A">
        <w:rPr>
          <w:rFonts w:ascii="Arial" w:eastAsia="맑은 고딕" w:hAnsi="Arial" w:cs="Arial" w:hint="eastAsia"/>
          <w:sz w:val="22"/>
          <w:szCs w:val="22"/>
          <w:lang w:val="sv-SE" w:eastAsia="ko-KR"/>
        </w:rPr>
        <w:t>.</w:t>
      </w:r>
    </w:p>
    <w:p w14:paraId="25162788" w14:textId="77777777" w:rsidR="00C4318A" w:rsidRDefault="00C4318A" w:rsidP="00066836">
      <w:pPr>
        <w:ind w:firstLineChars="50" w:firstLine="110"/>
        <w:jc w:val="both"/>
        <w:rPr>
          <w:rFonts w:ascii="Arial" w:eastAsia="맑은 고딕" w:hAnsi="Arial" w:cs="Arial"/>
          <w:sz w:val="22"/>
          <w:szCs w:val="22"/>
          <w:lang w:val="sv-SE" w:eastAsia="ko-KR"/>
        </w:rPr>
      </w:pPr>
    </w:p>
    <w:p w14:paraId="742092D4" w14:textId="53382D74" w:rsidR="00C4318A" w:rsidRDefault="00C4318A" w:rsidP="00066836">
      <w:pPr>
        <w:ind w:firstLineChars="50" w:firstLine="110"/>
        <w:jc w:val="both"/>
        <w:rPr>
          <w:rFonts w:ascii="Arial" w:eastAsia="맑은 고딕" w:hAnsi="Arial" w:cs="Arial"/>
          <w:sz w:val="22"/>
          <w:szCs w:val="22"/>
          <w:lang w:val="sv-SE" w:eastAsia="ko-KR"/>
        </w:rPr>
      </w:pPr>
      <w:r>
        <w:rPr>
          <w:rFonts w:ascii="Arial" w:eastAsia="맑은 고딕" w:hAnsi="Arial" w:cs="Arial" w:hint="eastAsia"/>
          <w:sz w:val="22"/>
          <w:szCs w:val="22"/>
          <w:lang w:val="sv-SE" w:eastAsia="ko-KR"/>
        </w:rPr>
        <w:t xml:space="preserve">The </w:t>
      </w:r>
      <w:r w:rsidR="00324D37">
        <w:rPr>
          <w:rFonts w:ascii="Arial" w:eastAsia="맑은 고딕" w:hAnsi="Arial" w:cs="Arial" w:hint="eastAsia"/>
          <w:sz w:val="22"/>
          <w:szCs w:val="22"/>
          <w:lang w:val="sv-SE" w:eastAsia="ko-KR"/>
        </w:rPr>
        <w:t>most important</w:t>
      </w:r>
      <w:r>
        <w:rPr>
          <w:rFonts w:ascii="Arial" w:eastAsia="맑은 고딕" w:hAnsi="Arial" w:cs="Arial" w:hint="eastAsia"/>
          <w:sz w:val="22"/>
          <w:szCs w:val="22"/>
          <w:lang w:val="sv-SE" w:eastAsia="ko-KR"/>
        </w:rPr>
        <w:t xml:space="preserve"> modifcation is to </w:t>
      </w:r>
      <w:r w:rsidR="00324D37">
        <w:rPr>
          <w:rFonts w:ascii="Arial" w:eastAsia="맑은 고딕" w:hAnsi="Arial" w:cs="Arial" w:hint="eastAsia"/>
          <w:sz w:val="22"/>
          <w:szCs w:val="22"/>
          <w:lang w:val="sv-SE" w:eastAsia="ko-KR"/>
        </w:rPr>
        <w:t xml:space="preserve">calculate the thermal noise level without any other inteferer for each channel bandwidth. It is directly calculated from the REFSENS </w:t>
      </w:r>
      <w:r w:rsidR="00F9425D">
        <w:rPr>
          <w:rFonts w:ascii="Arial" w:eastAsia="맑은 고딕" w:hAnsi="Arial" w:cs="Arial" w:hint="eastAsia"/>
          <w:sz w:val="22"/>
          <w:szCs w:val="22"/>
          <w:lang w:val="sv-SE" w:eastAsia="ko-KR"/>
        </w:rPr>
        <w:t>in case of</w:t>
      </w:r>
      <w:r w:rsidR="00324D37">
        <w:rPr>
          <w:rFonts w:ascii="Arial" w:eastAsia="맑은 고딕" w:hAnsi="Arial" w:cs="Arial" w:hint="eastAsia"/>
          <w:sz w:val="22"/>
          <w:szCs w:val="22"/>
          <w:lang w:val="sv-SE" w:eastAsia="ko-KR"/>
        </w:rPr>
        <w:t xml:space="preserve"> small channel bandwidth such as 5MHz since there is no self Tx inteferer noise. However, it is not straighforward to derive the thermal noise for large channel bandwidth from REFSENS because the self Tx inteferer noise is taken into account for the REFSENS derivation. So </w:t>
      </w:r>
      <w:r w:rsidR="00324D37" w:rsidRPr="005770DB">
        <w:rPr>
          <w:rFonts w:ascii="Arial" w:eastAsia="맑은 고딕" w:hAnsi="Arial" w:cs="Arial" w:hint="eastAsia"/>
          <w:sz w:val="22"/>
          <w:szCs w:val="22"/>
          <w:lang w:val="sv-SE" w:eastAsia="ko-KR"/>
        </w:rPr>
        <w:t>below equation was</w:t>
      </w:r>
      <w:r w:rsidR="00324D37">
        <w:rPr>
          <w:rFonts w:ascii="Arial" w:eastAsia="맑은 고딕" w:hAnsi="Arial" w:cs="Arial" w:hint="eastAsia"/>
          <w:sz w:val="22"/>
          <w:szCs w:val="22"/>
          <w:lang w:val="sv-SE" w:eastAsia="ko-KR"/>
        </w:rPr>
        <w:t xml:space="preserve"> used for thermal noise</w:t>
      </w:r>
      <w:r w:rsidR="00D82DB9">
        <w:rPr>
          <w:rFonts w:ascii="Arial" w:eastAsia="맑은 고딕" w:hAnsi="Arial" w:cs="Arial" w:hint="eastAsia"/>
          <w:sz w:val="22"/>
          <w:szCs w:val="22"/>
          <w:lang w:val="sv-SE" w:eastAsia="ko-KR"/>
        </w:rPr>
        <w:t xml:space="preserve"> calculation</w:t>
      </w:r>
      <w:r w:rsidR="00324D37">
        <w:rPr>
          <w:rFonts w:ascii="Arial" w:eastAsia="맑은 고딕" w:hAnsi="Arial" w:cs="Arial" w:hint="eastAsia"/>
          <w:sz w:val="22"/>
          <w:szCs w:val="22"/>
          <w:lang w:val="sv-SE" w:eastAsia="ko-KR"/>
        </w:rPr>
        <w:t xml:space="preserve"> of each </w:t>
      </w:r>
      <w:r w:rsidR="00351051">
        <w:rPr>
          <w:rFonts w:ascii="Arial" w:eastAsia="맑은 고딕" w:hAnsi="Arial" w:cs="Arial" w:hint="eastAsia"/>
          <w:sz w:val="22"/>
          <w:szCs w:val="22"/>
          <w:lang w:val="sv-SE" w:eastAsia="ko-KR"/>
        </w:rPr>
        <w:t xml:space="preserve">DL </w:t>
      </w:r>
      <w:r w:rsidR="00324D37">
        <w:rPr>
          <w:rFonts w:ascii="Arial" w:eastAsia="맑은 고딕" w:hAnsi="Arial" w:cs="Arial" w:hint="eastAsia"/>
          <w:sz w:val="22"/>
          <w:szCs w:val="22"/>
          <w:lang w:val="sv-SE" w:eastAsia="ko-KR"/>
        </w:rPr>
        <w:t>channel bandwidth.</w:t>
      </w:r>
    </w:p>
    <w:p w14:paraId="7D75CE0B" w14:textId="77777777" w:rsidR="00324D37" w:rsidRDefault="00324D37" w:rsidP="00066836">
      <w:pPr>
        <w:ind w:firstLineChars="50" w:firstLine="110"/>
        <w:jc w:val="both"/>
        <w:rPr>
          <w:rFonts w:ascii="Arial" w:eastAsia="맑은 고딕" w:hAnsi="Arial" w:cs="Arial"/>
          <w:sz w:val="22"/>
          <w:szCs w:val="22"/>
          <w:lang w:val="sv-SE" w:eastAsia="ko-KR"/>
        </w:rPr>
      </w:pPr>
    </w:p>
    <w:p w14:paraId="7CDF0C46" w14:textId="7F6BADA9" w:rsidR="00601C2A" w:rsidRDefault="00D82DB9" w:rsidP="00D82DB9">
      <w:pPr>
        <w:ind w:firstLineChars="50" w:firstLine="110"/>
        <w:jc w:val="center"/>
        <w:rPr>
          <w:rFonts w:ascii="Arial" w:eastAsia="맑은 고딕" w:hAnsi="Arial" w:cs="Arial"/>
          <w:sz w:val="22"/>
          <w:szCs w:val="22"/>
          <w:lang w:val="sv-SE" w:eastAsia="ko-KR"/>
        </w:rPr>
      </w:pPr>
      <w:r>
        <w:rPr>
          <w:rFonts w:ascii="Arial" w:eastAsia="맑은 고딕" w:hAnsi="Arial" w:cs="Arial" w:hint="eastAsia"/>
          <w:sz w:val="22"/>
          <w:szCs w:val="22"/>
          <w:lang w:val="sv-SE" w:eastAsia="ko-KR"/>
        </w:rPr>
        <w:t>Nth = RefSens_5MHz + 4 + 10*log10(DL_BW_FRB/4.5)</w:t>
      </w:r>
    </w:p>
    <w:p w14:paraId="49A1E935" w14:textId="6F53AA78" w:rsidR="00D82DB9" w:rsidRDefault="00D82DB9" w:rsidP="00066836">
      <w:pPr>
        <w:ind w:firstLineChars="50" w:firstLine="110"/>
        <w:jc w:val="both"/>
        <w:rPr>
          <w:rFonts w:ascii="Arial" w:eastAsia="맑은 고딕" w:hAnsi="Arial" w:cs="Arial"/>
          <w:sz w:val="22"/>
          <w:szCs w:val="22"/>
          <w:lang w:val="sv-SE" w:eastAsia="ko-KR"/>
        </w:rPr>
      </w:pPr>
      <w:r>
        <w:rPr>
          <w:rFonts w:ascii="Arial" w:eastAsia="맑은 고딕" w:hAnsi="Arial" w:cs="Arial"/>
          <w:sz w:val="22"/>
          <w:szCs w:val="22"/>
          <w:lang w:val="sv-SE" w:eastAsia="ko-KR"/>
        </w:rPr>
        <w:t>W</w:t>
      </w:r>
      <w:r>
        <w:rPr>
          <w:rFonts w:ascii="Arial" w:eastAsia="맑은 고딕" w:hAnsi="Arial" w:cs="Arial" w:hint="eastAsia"/>
          <w:sz w:val="22"/>
          <w:szCs w:val="22"/>
          <w:lang w:val="sv-SE" w:eastAsia="ko-KR"/>
        </w:rPr>
        <w:t>here DL_BW_FRB is occuped channel bandwidth</w:t>
      </w:r>
    </w:p>
    <w:p w14:paraId="1668490D" w14:textId="77777777" w:rsidR="00D82DB9" w:rsidRDefault="00D82DB9" w:rsidP="005770DB">
      <w:pPr>
        <w:jc w:val="both"/>
        <w:rPr>
          <w:rFonts w:ascii="Arial" w:eastAsia="맑은 고딕" w:hAnsi="Arial" w:cs="Arial"/>
          <w:sz w:val="22"/>
          <w:szCs w:val="22"/>
          <w:lang w:val="sv-SE" w:eastAsia="ko-KR"/>
        </w:rPr>
      </w:pPr>
    </w:p>
    <w:p w14:paraId="12B3B601" w14:textId="0D3DB886" w:rsidR="00601C2A" w:rsidRDefault="00324D37" w:rsidP="00601C2A">
      <w:pPr>
        <w:ind w:firstLineChars="50" w:firstLine="110"/>
        <w:jc w:val="both"/>
        <w:rPr>
          <w:rFonts w:ascii="Arial" w:eastAsia="맑은 고딕" w:hAnsi="Arial" w:cs="Arial"/>
          <w:sz w:val="22"/>
          <w:szCs w:val="22"/>
          <w:lang w:val="sv-SE" w:eastAsia="ko-KR"/>
        </w:rPr>
      </w:pPr>
      <w:r>
        <w:rPr>
          <w:rFonts w:ascii="Arial" w:eastAsia="맑은 고딕" w:hAnsi="Arial" w:cs="Arial" w:hint="eastAsia"/>
          <w:sz w:val="22"/>
          <w:szCs w:val="22"/>
          <w:lang w:val="sv-SE" w:eastAsia="ko-KR"/>
        </w:rPr>
        <w:t>After that, we can calculate the self Tx inteferer noise at primary Rx path</w:t>
      </w:r>
      <w:r w:rsidR="00D82DB9">
        <w:rPr>
          <w:rFonts w:ascii="Arial" w:eastAsia="맑은 고딕" w:hAnsi="Arial" w:cs="Arial" w:hint="eastAsia"/>
          <w:sz w:val="22"/>
          <w:szCs w:val="22"/>
          <w:lang w:val="sv-SE" w:eastAsia="ko-KR"/>
        </w:rPr>
        <w:t xml:space="preserve"> (</w:t>
      </w:r>
      <w:r w:rsidR="00D82DB9" w:rsidRPr="00D82DB9">
        <w:rPr>
          <w:rFonts w:ascii="Arial" w:eastAsia="맑은 고딕" w:hAnsi="Arial" w:cs="Arial" w:hint="eastAsia"/>
          <w:sz w:val="22"/>
          <w:szCs w:val="22"/>
          <w:highlight w:val="green"/>
          <w:lang w:val="sv-SE" w:eastAsia="ko-KR"/>
        </w:rPr>
        <w:t>Pint, A</w:t>
      </w:r>
      <w:r w:rsidR="00D82DB9">
        <w:rPr>
          <w:rFonts w:ascii="Arial" w:eastAsia="맑은 고딕" w:hAnsi="Arial" w:cs="Arial" w:hint="eastAsia"/>
          <w:sz w:val="22"/>
          <w:szCs w:val="22"/>
          <w:lang w:val="sv-SE" w:eastAsia="ko-KR"/>
        </w:rPr>
        <w:t>)</w:t>
      </w:r>
      <w:r>
        <w:rPr>
          <w:rFonts w:ascii="Arial" w:eastAsia="맑은 고딕" w:hAnsi="Arial" w:cs="Arial" w:hint="eastAsia"/>
          <w:sz w:val="22"/>
          <w:szCs w:val="22"/>
          <w:lang w:val="sv-SE" w:eastAsia="ko-KR"/>
        </w:rPr>
        <w:t xml:space="preserve"> by reverse engineering </w:t>
      </w:r>
      <w:r w:rsidR="00D2034E">
        <w:rPr>
          <w:rFonts w:ascii="Arial" w:eastAsia="맑은 고딕" w:hAnsi="Arial" w:cs="Arial" w:hint="eastAsia"/>
          <w:sz w:val="22"/>
          <w:szCs w:val="22"/>
          <w:lang w:val="sv-SE" w:eastAsia="ko-KR"/>
        </w:rPr>
        <w:t xml:space="preserve">method </w:t>
      </w:r>
      <w:r>
        <w:rPr>
          <w:rFonts w:ascii="Arial" w:eastAsia="맑은 고딕" w:hAnsi="Arial" w:cs="Arial" w:hint="eastAsia"/>
          <w:sz w:val="22"/>
          <w:szCs w:val="22"/>
          <w:lang w:val="sv-SE" w:eastAsia="ko-KR"/>
        </w:rPr>
        <w:t>using the existing</w:t>
      </w:r>
      <w:r w:rsidR="00D82DB9">
        <w:rPr>
          <w:rFonts w:ascii="Arial" w:eastAsia="맑은 고딕" w:hAnsi="Arial" w:cs="Arial" w:hint="eastAsia"/>
          <w:sz w:val="22"/>
          <w:szCs w:val="22"/>
          <w:lang w:val="sv-SE" w:eastAsia="ko-KR"/>
        </w:rPr>
        <w:t xml:space="preserve"> </w:t>
      </w:r>
      <w:r w:rsidR="00351051">
        <w:rPr>
          <w:rFonts w:ascii="Arial" w:eastAsia="맑은 고딕" w:hAnsi="Arial" w:cs="Arial" w:hint="eastAsia"/>
          <w:sz w:val="22"/>
          <w:szCs w:val="22"/>
          <w:lang w:val="sv-SE" w:eastAsia="ko-KR"/>
        </w:rPr>
        <w:t>REFSENS</w:t>
      </w:r>
      <w:r w:rsidR="00D82DB9">
        <w:rPr>
          <w:rFonts w:ascii="Arial" w:eastAsia="맑은 고딕" w:hAnsi="Arial" w:cs="Arial" w:hint="eastAsia"/>
          <w:sz w:val="22"/>
          <w:szCs w:val="22"/>
          <w:lang w:val="sv-SE" w:eastAsia="ko-KR"/>
        </w:rPr>
        <w:t xml:space="preserve"> at each</w:t>
      </w:r>
      <w:r w:rsidR="00351051">
        <w:rPr>
          <w:rFonts w:ascii="Arial" w:eastAsia="맑은 고딕" w:hAnsi="Arial" w:cs="Arial" w:hint="eastAsia"/>
          <w:sz w:val="22"/>
          <w:szCs w:val="22"/>
          <w:lang w:val="sv-SE" w:eastAsia="ko-KR"/>
        </w:rPr>
        <w:t xml:space="preserve"> DL</w:t>
      </w:r>
      <w:r w:rsidR="00D82DB9">
        <w:rPr>
          <w:rFonts w:ascii="Arial" w:eastAsia="맑은 고딕" w:hAnsi="Arial" w:cs="Arial" w:hint="eastAsia"/>
          <w:sz w:val="22"/>
          <w:szCs w:val="22"/>
          <w:lang w:val="sv-SE" w:eastAsia="ko-KR"/>
        </w:rPr>
        <w:t xml:space="preserve"> CBW, calculated thermal noise at DL CBW</w:t>
      </w:r>
      <w:r w:rsidR="00D2034E">
        <w:rPr>
          <w:rFonts w:ascii="Arial" w:eastAsia="맑은 고딕" w:hAnsi="Arial" w:cs="Arial" w:hint="eastAsia"/>
          <w:sz w:val="22"/>
          <w:szCs w:val="22"/>
          <w:lang w:val="sv-SE" w:eastAsia="ko-KR"/>
        </w:rPr>
        <w:t xml:space="preserve"> (Nth)</w:t>
      </w:r>
      <w:r w:rsidR="00D82DB9">
        <w:rPr>
          <w:rFonts w:ascii="Arial" w:eastAsia="맑은 고딕" w:hAnsi="Arial" w:cs="Arial" w:hint="eastAsia"/>
          <w:sz w:val="22"/>
          <w:szCs w:val="22"/>
          <w:lang w:val="sv-SE" w:eastAsia="ko-KR"/>
        </w:rPr>
        <w:t xml:space="preserve"> and</w:t>
      </w:r>
      <w:r>
        <w:rPr>
          <w:rFonts w:ascii="Arial" w:eastAsia="맑은 고딕" w:hAnsi="Arial" w:cs="Arial" w:hint="eastAsia"/>
          <w:sz w:val="22"/>
          <w:szCs w:val="22"/>
          <w:lang w:val="sv-SE" w:eastAsia="ko-KR"/>
        </w:rPr>
        <w:t xml:space="preserve"> </w:t>
      </w:r>
      <w:r w:rsidR="00D2034E">
        <w:rPr>
          <w:rFonts w:ascii="Arial" w:eastAsia="맑은 고딕" w:hAnsi="Arial" w:cs="Arial" w:hint="eastAsia"/>
          <w:sz w:val="22"/>
          <w:szCs w:val="22"/>
          <w:lang w:val="sv-SE" w:eastAsia="ko-KR"/>
        </w:rPr>
        <w:t xml:space="preserve">the specified </w:t>
      </w:r>
      <w:r>
        <w:rPr>
          <w:rFonts w:ascii="Arial" w:eastAsia="맑은 고딕" w:hAnsi="Arial" w:cs="Arial" w:hint="eastAsia"/>
          <w:sz w:val="22"/>
          <w:szCs w:val="22"/>
          <w:lang w:val="sv-SE" w:eastAsia="ko-KR"/>
        </w:rPr>
        <w:t xml:space="preserve">PC2 1Tx RSD with 6dB inteferer imbalance between PRx and DRx as shown in </w:t>
      </w:r>
      <w:r w:rsidRPr="00D82DB9">
        <w:rPr>
          <w:rFonts w:ascii="Arial" w:eastAsia="맑은 고딕" w:hAnsi="Arial" w:cs="Arial" w:hint="eastAsia"/>
          <w:sz w:val="22"/>
          <w:szCs w:val="22"/>
          <w:lang w:val="sv-SE" w:eastAsia="ko-KR"/>
        </w:rPr>
        <w:t xml:space="preserve">Table </w:t>
      </w:r>
      <w:r w:rsidR="00D82DB9">
        <w:rPr>
          <w:rFonts w:ascii="Arial" w:eastAsia="맑은 고딕" w:hAnsi="Arial" w:cs="Arial" w:hint="eastAsia"/>
          <w:sz w:val="22"/>
          <w:szCs w:val="22"/>
          <w:lang w:val="sv-SE" w:eastAsia="ko-KR"/>
        </w:rPr>
        <w:t>1</w:t>
      </w:r>
      <w:r>
        <w:rPr>
          <w:rFonts w:ascii="Arial" w:eastAsia="맑은 고딕" w:hAnsi="Arial" w:cs="Arial" w:hint="eastAsia"/>
          <w:sz w:val="22"/>
          <w:szCs w:val="22"/>
          <w:lang w:val="sv-SE" w:eastAsia="ko-KR"/>
        </w:rPr>
        <w:t>.</w:t>
      </w:r>
    </w:p>
    <w:p w14:paraId="5F65F1D8" w14:textId="77777777" w:rsidR="00D2034E" w:rsidRDefault="00D2034E" w:rsidP="00601C2A">
      <w:pPr>
        <w:ind w:firstLineChars="50" w:firstLine="110"/>
        <w:jc w:val="both"/>
        <w:rPr>
          <w:rFonts w:ascii="Arial" w:eastAsia="맑은 고딕" w:hAnsi="Arial" w:cs="Arial"/>
          <w:sz w:val="22"/>
          <w:szCs w:val="22"/>
          <w:lang w:val="sv-SE" w:eastAsia="ko-KR"/>
        </w:rPr>
      </w:pPr>
    </w:p>
    <w:p w14:paraId="12131A33" w14:textId="5B2417D9" w:rsidR="00601C2A" w:rsidRPr="00601C2A" w:rsidRDefault="00601C2A" w:rsidP="00601C2A">
      <w:pPr>
        <w:ind w:firstLineChars="50" w:firstLine="110"/>
        <w:jc w:val="both"/>
        <w:rPr>
          <w:rFonts w:ascii="Arial" w:eastAsia="맑은 고딕" w:hAnsi="Arial" w:cs="Arial"/>
          <w:sz w:val="22"/>
          <w:szCs w:val="22"/>
          <w:lang w:val="en-GB" w:eastAsia="ko-KR"/>
        </w:rPr>
      </w:pPr>
      <w:r w:rsidRPr="00601C2A">
        <w:rPr>
          <w:rFonts w:ascii="Arial" w:eastAsia="맑은 고딕" w:hAnsi="Arial" w:cs="Arial"/>
          <w:sz w:val="22"/>
          <w:szCs w:val="22"/>
          <w:lang w:val="en-GB" w:eastAsia="ko-KR"/>
        </w:rPr>
        <w:t>Note that “</w:t>
      </w:r>
      <w:proofErr w:type="gramStart"/>
      <w:r w:rsidRPr="00601C2A">
        <w:rPr>
          <w:rFonts w:ascii="Arial" w:eastAsia="맑은 고딕" w:hAnsi="Arial" w:cs="Arial"/>
          <w:sz w:val="22"/>
          <w:szCs w:val="22"/>
          <w:lang w:val="en-GB" w:eastAsia="ko-KR"/>
        </w:rPr>
        <w:t>Log[</w:t>
      </w:r>
      <w:proofErr w:type="gramEnd"/>
      <w:r w:rsidRPr="00601C2A">
        <w:rPr>
          <w:rFonts w:ascii="Arial" w:eastAsia="맑은 고딕" w:hAnsi="Arial" w:cs="Arial"/>
          <w:sz w:val="22"/>
          <w:szCs w:val="22"/>
          <w:lang w:val="en-GB" w:eastAsia="ko-KR"/>
        </w:rPr>
        <w:t>N1 + N2]” means noise power summation using 10*log10(10^(N1/10) + 10^(N2/10)).</w:t>
      </w:r>
    </w:p>
    <w:p w14:paraId="36031244" w14:textId="77777777" w:rsidR="00601C2A" w:rsidRDefault="00601C2A" w:rsidP="005770DB">
      <w:pPr>
        <w:jc w:val="both"/>
        <w:rPr>
          <w:rFonts w:ascii="Arial" w:eastAsia="맑은 고딕" w:hAnsi="Arial" w:cs="Arial"/>
          <w:sz w:val="22"/>
          <w:szCs w:val="22"/>
          <w:lang w:val="sv-SE" w:eastAsia="ko-KR"/>
        </w:rPr>
      </w:pPr>
    </w:p>
    <w:p w14:paraId="788CEBB7" w14:textId="77777777" w:rsidR="00601C2A" w:rsidRDefault="00601C2A" w:rsidP="00066836">
      <w:pPr>
        <w:ind w:firstLineChars="50" w:firstLine="110"/>
        <w:jc w:val="both"/>
        <w:rPr>
          <w:rFonts w:ascii="Arial" w:eastAsia="맑은 고딕" w:hAnsi="Arial" w:cs="Arial"/>
          <w:sz w:val="22"/>
          <w:szCs w:val="22"/>
          <w:lang w:val="sv-SE" w:eastAsia="ko-KR"/>
        </w:rPr>
      </w:pPr>
    </w:p>
    <w:p w14:paraId="76C9D7B4" w14:textId="77777777" w:rsidR="00D2034E" w:rsidRDefault="00D2034E" w:rsidP="00066836">
      <w:pPr>
        <w:ind w:firstLineChars="50" w:firstLine="110"/>
        <w:jc w:val="both"/>
        <w:rPr>
          <w:rFonts w:ascii="Arial" w:eastAsia="맑은 고딕" w:hAnsi="Arial" w:cs="Arial"/>
          <w:sz w:val="22"/>
          <w:szCs w:val="22"/>
          <w:lang w:val="sv-SE" w:eastAsia="ko-KR"/>
        </w:rPr>
      </w:pPr>
    </w:p>
    <w:p w14:paraId="17866BF8" w14:textId="77777777" w:rsidR="00D2034E" w:rsidRDefault="00D2034E" w:rsidP="00066836">
      <w:pPr>
        <w:ind w:firstLineChars="50" w:firstLine="110"/>
        <w:jc w:val="both"/>
        <w:rPr>
          <w:rFonts w:ascii="Arial" w:eastAsia="맑은 고딕" w:hAnsi="Arial" w:cs="Arial"/>
          <w:sz w:val="22"/>
          <w:szCs w:val="22"/>
          <w:lang w:val="sv-SE" w:eastAsia="ko-KR"/>
        </w:rPr>
      </w:pPr>
    </w:p>
    <w:p w14:paraId="544337E5" w14:textId="5F2C1E8D" w:rsidR="00601C2A" w:rsidRPr="00601C2A" w:rsidRDefault="00601C2A" w:rsidP="00601C2A">
      <w:pPr>
        <w:ind w:firstLineChars="50" w:firstLine="110"/>
        <w:jc w:val="center"/>
        <w:rPr>
          <w:rFonts w:ascii="Arial" w:eastAsia="맑은 고딕" w:hAnsi="Arial" w:cs="Arial"/>
          <w:sz w:val="22"/>
          <w:szCs w:val="22"/>
          <w:lang w:val="en-GB" w:eastAsia="ko-KR"/>
        </w:rPr>
      </w:pPr>
      <w:r w:rsidRPr="00601C2A">
        <w:rPr>
          <w:rFonts w:ascii="Arial" w:eastAsia="맑은 고딕" w:hAnsi="Arial" w:cs="Arial"/>
          <w:sz w:val="22"/>
          <w:szCs w:val="22"/>
          <w:lang w:val="en-GB" w:eastAsia="ko-KR"/>
        </w:rPr>
        <w:lastRenderedPageBreak/>
        <w:t xml:space="preserve">Table 1 </w:t>
      </w:r>
      <w:r w:rsidR="005770DB">
        <w:rPr>
          <w:rFonts w:ascii="Arial" w:eastAsia="맑은 고딕" w:hAnsi="Arial" w:cs="Arial" w:hint="eastAsia"/>
          <w:sz w:val="22"/>
          <w:szCs w:val="22"/>
          <w:lang w:val="en-GB" w:eastAsia="ko-KR"/>
        </w:rPr>
        <w:t>PC2 1Tx RSD calculation (or Pint calculation by reverse engineering)</w:t>
      </w:r>
    </w:p>
    <w:tbl>
      <w:tblPr>
        <w:tblW w:w="7860" w:type="dxa"/>
        <w:jc w:val="center"/>
        <w:tblCellMar>
          <w:left w:w="99" w:type="dxa"/>
          <w:right w:w="99" w:type="dxa"/>
        </w:tblCellMar>
        <w:tblLook w:val="04A0" w:firstRow="1" w:lastRow="0" w:firstColumn="1" w:lastColumn="0" w:noHBand="0" w:noVBand="1"/>
      </w:tblPr>
      <w:tblGrid>
        <w:gridCol w:w="2940"/>
        <w:gridCol w:w="2460"/>
        <w:gridCol w:w="2460"/>
      </w:tblGrid>
      <w:tr w:rsidR="00601C2A" w:rsidRPr="00601C2A" w14:paraId="1FDE23E0" w14:textId="77777777" w:rsidTr="00601C2A">
        <w:trPr>
          <w:trHeight w:val="33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4A586B1D"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 xml:space="preserve">　</w:t>
            </w:r>
          </w:p>
        </w:tc>
        <w:tc>
          <w:tcPr>
            <w:tcW w:w="2460" w:type="dxa"/>
            <w:tcBorders>
              <w:top w:val="single" w:sz="4" w:space="0" w:color="auto"/>
              <w:left w:val="nil"/>
              <w:bottom w:val="single" w:sz="4" w:space="0" w:color="auto"/>
              <w:right w:val="single" w:sz="4" w:space="0" w:color="auto"/>
            </w:tcBorders>
            <w:noWrap/>
            <w:vAlign w:val="center"/>
            <w:hideMark/>
          </w:tcPr>
          <w:p w14:paraId="3D120F94"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PRX</w:t>
            </w:r>
          </w:p>
        </w:tc>
        <w:tc>
          <w:tcPr>
            <w:tcW w:w="2460" w:type="dxa"/>
            <w:tcBorders>
              <w:top w:val="single" w:sz="4" w:space="0" w:color="auto"/>
              <w:left w:val="nil"/>
              <w:bottom w:val="single" w:sz="4" w:space="0" w:color="auto"/>
              <w:right w:val="single" w:sz="4" w:space="0" w:color="auto"/>
            </w:tcBorders>
            <w:noWrap/>
            <w:vAlign w:val="center"/>
            <w:hideMark/>
          </w:tcPr>
          <w:p w14:paraId="78EC64A6"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DRX</w:t>
            </w:r>
          </w:p>
        </w:tc>
      </w:tr>
      <w:tr w:rsidR="00601C2A" w:rsidRPr="00601C2A" w14:paraId="7FC8AF03" w14:textId="77777777" w:rsidTr="00601C2A">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28130DAF"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REFSENS at 5MHz CBW</w:t>
            </w:r>
          </w:p>
        </w:tc>
        <w:tc>
          <w:tcPr>
            <w:tcW w:w="4920" w:type="dxa"/>
            <w:gridSpan w:val="2"/>
            <w:tcBorders>
              <w:top w:val="single" w:sz="4" w:space="0" w:color="auto"/>
              <w:left w:val="nil"/>
              <w:bottom w:val="single" w:sz="4" w:space="0" w:color="auto"/>
              <w:right w:val="single" w:sz="4" w:space="0" w:color="000000"/>
            </w:tcBorders>
            <w:noWrap/>
            <w:vAlign w:val="center"/>
            <w:hideMark/>
          </w:tcPr>
          <w:p w14:paraId="7E00CD16" w14:textId="77777777" w:rsidR="00601C2A" w:rsidRPr="00601C2A" w:rsidRDefault="00601C2A" w:rsidP="00601C2A">
            <w:pPr>
              <w:jc w:val="center"/>
              <w:rPr>
                <w:rFonts w:ascii="맑은 고딕" w:eastAsia="맑은 고딕" w:hAnsi="맑은 고딕" w:cs="굴림"/>
                <w:sz w:val="22"/>
                <w:szCs w:val="22"/>
                <w:lang w:eastAsia="ko-KR"/>
              </w:rPr>
            </w:pPr>
            <w:r w:rsidRPr="00601C2A">
              <w:rPr>
                <w:rFonts w:ascii="맑은 고딕" w:eastAsia="맑은 고딕" w:hAnsi="맑은 고딕" w:cs="굴림" w:hint="eastAsia"/>
                <w:sz w:val="22"/>
                <w:szCs w:val="22"/>
                <w:lang w:eastAsia="ko-KR"/>
              </w:rPr>
              <w:t>RefSens_5MHz</w:t>
            </w:r>
          </w:p>
        </w:tc>
      </w:tr>
      <w:tr w:rsidR="00601C2A" w:rsidRPr="00601C2A" w14:paraId="2D6AB352" w14:textId="77777777" w:rsidTr="00601C2A">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50EF0731"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REFSENS at DL CBW</w:t>
            </w:r>
          </w:p>
        </w:tc>
        <w:tc>
          <w:tcPr>
            <w:tcW w:w="4920" w:type="dxa"/>
            <w:gridSpan w:val="2"/>
            <w:tcBorders>
              <w:top w:val="single" w:sz="4" w:space="0" w:color="auto"/>
              <w:left w:val="nil"/>
              <w:bottom w:val="single" w:sz="4" w:space="0" w:color="auto"/>
              <w:right w:val="single" w:sz="4" w:space="0" w:color="000000"/>
            </w:tcBorders>
            <w:noWrap/>
            <w:vAlign w:val="center"/>
            <w:hideMark/>
          </w:tcPr>
          <w:p w14:paraId="7CF3BB70" w14:textId="77777777" w:rsidR="00601C2A" w:rsidRPr="00601C2A" w:rsidRDefault="00601C2A" w:rsidP="00601C2A">
            <w:pPr>
              <w:jc w:val="center"/>
              <w:rPr>
                <w:rFonts w:ascii="맑은 고딕" w:eastAsia="맑은 고딕" w:hAnsi="맑은 고딕" w:cs="굴림"/>
                <w:sz w:val="22"/>
                <w:szCs w:val="22"/>
                <w:lang w:eastAsia="ko-KR"/>
              </w:rPr>
            </w:pPr>
            <w:r w:rsidRPr="00601C2A">
              <w:rPr>
                <w:rFonts w:ascii="맑은 고딕" w:eastAsia="맑은 고딕" w:hAnsi="맑은 고딕" w:cs="굴림" w:hint="eastAsia"/>
                <w:sz w:val="22"/>
                <w:szCs w:val="22"/>
                <w:lang w:eastAsia="ko-KR"/>
              </w:rPr>
              <w:t>RefSens_DL_CBW</w:t>
            </w:r>
          </w:p>
        </w:tc>
      </w:tr>
      <w:tr w:rsidR="00601C2A" w:rsidRPr="00601C2A" w14:paraId="653C3A7A" w14:textId="77777777" w:rsidTr="00601C2A">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716E1F89"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Thermal at DL CBW</w:t>
            </w:r>
          </w:p>
        </w:tc>
        <w:tc>
          <w:tcPr>
            <w:tcW w:w="2460" w:type="dxa"/>
            <w:tcBorders>
              <w:top w:val="nil"/>
              <w:left w:val="nil"/>
              <w:bottom w:val="single" w:sz="4" w:space="0" w:color="auto"/>
              <w:right w:val="single" w:sz="4" w:space="0" w:color="auto"/>
            </w:tcBorders>
            <w:noWrap/>
            <w:vAlign w:val="center"/>
            <w:hideMark/>
          </w:tcPr>
          <w:p w14:paraId="28BCC74D"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Nth</w:t>
            </w:r>
          </w:p>
        </w:tc>
        <w:tc>
          <w:tcPr>
            <w:tcW w:w="2460" w:type="dxa"/>
            <w:tcBorders>
              <w:top w:val="nil"/>
              <w:left w:val="nil"/>
              <w:bottom w:val="single" w:sz="4" w:space="0" w:color="auto"/>
              <w:right w:val="single" w:sz="4" w:space="0" w:color="auto"/>
            </w:tcBorders>
            <w:noWrap/>
            <w:vAlign w:val="center"/>
            <w:hideMark/>
          </w:tcPr>
          <w:p w14:paraId="6D36AA9D"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Nth</w:t>
            </w:r>
          </w:p>
        </w:tc>
      </w:tr>
      <w:tr w:rsidR="00601C2A" w:rsidRPr="00601C2A" w14:paraId="72F68936" w14:textId="77777777" w:rsidTr="00601C2A">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529C3475"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Interferer</w:t>
            </w:r>
          </w:p>
        </w:tc>
        <w:tc>
          <w:tcPr>
            <w:tcW w:w="2460" w:type="dxa"/>
            <w:tcBorders>
              <w:top w:val="nil"/>
              <w:left w:val="nil"/>
              <w:bottom w:val="single" w:sz="4" w:space="0" w:color="auto"/>
              <w:right w:val="single" w:sz="4" w:space="0" w:color="auto"/>
            </w:tcBorders>
            <w:shd w:val="clear" w:color="000000" w:fill="00FF00"/>
            <w:noWrap/>
            <w:vAlign w:val="center"/>
            <w:hideMark/>
          </w:tcPr>
          <w:p w14:paraId="4D955A0C"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Pint (A)</w:t>
            </w:r>
          </w:p>
        </w:tc>
        <w:tc>
          <w:tcPr>
            <w:tcW w:w="2460" w:type="dxa"/>
            <w:tcBorders>
              <w:top w:val="nil"/>
              <w:left w:val="nil"/>
              <w:bottom w:val="single" w:sz="4" w:space="0" w:color="auto"/>
              <w:right w:val="single" w:sz="4" w:space="0" w:color="auto"/>
            </w:tcBorders>
            <w:shd w:val="clear" w:color="000000" w:fill="FFFF00"/>
            <w:noWrap/>
            <w:vAlign w:val="center"/>
            <w:hideMark/>
          </w:tcPr>
          <w:p w14:paraId="75AC6DA0"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A-6 (B)</w:t>
            </w:r>
          </w:p>
        </w:tc>
      </w:tr>
      <w:tr w:rsidR="00601C2A" w:rsidRPr="00601C2A" w14:paraId="14E1193A" w14:textId="77777777" w:rsidTr="00601C2A">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76FAC0A5" w14:textId="6E0F6A8B"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 xml:space="preserve">Composite </w:t>
            </w:r>
            <w:r w:rsidR="009254A1">
              <w:rPr>
                <w:rFonts w:ascii="맑은 고딕" w:eastAsia="맑은 고딕" w:hAnsi="맑은 고딕" w:cs="굴림" w:hint="eastAsia"/>
                <w:color w:val="000000"/>
                <w:sz w:val="22"/>
                <w:szCs w:val="22"/>
                <w:lang w:eastAsia="ko-KR"/>
              </w:rPr>
              <w:t>noise</w:t>
            </w:r>
          </w:p>
        </w:tc>
        <w:tc>
          <w:tcPr>
            <w:tcW w:w="2460" w:type="dxa"/>
            <w:tcBorders>
              <w:top w:val="nil"/>
              <w:left w:val="nil"/>
              <w:bottom w:val="single" w:sz="4" w:space="0" w:color="auto"/>
              <w:right w:val="single" w:sz="4" w:space="0" w:color="auto"/>
            </w:tcBorders>
            <w:noWrap/>
            <w:vAlign w:val="center"/>
            <w:hideMark/>
          </w:tcPr>
          <w:p w14:paraId="0CBD66AA" w14:textId="77777777" w:rsidR="00601C2A" w:rsidRPr="00601C2A" w:rsidRDefault="00601C2A" w:rsidP="00601C2A">
            <w:pPr>
              <w:jc w:val="center"/>
              <w:rPr>
                <w:rFonts w:ascii="맑은 고딕" w:eastAsia="맑은 고딕" w:hAnsi="맑은 고딕" w:cs="굴림"/>
                <w:color w:val="000000"/>
                <w:sz w:val="22"/>
                <w:szCs w:val="22"/>
                <w:lang w:eastAsia="ko-KR"/>
              </w:rPr>
            </w:pPr>
            <w:proofErr w:type="gramStart"/>
            <w:r w:rsidRPr="00601C2A">
              <w:rPr>
                <w:rFonts w:ascii="맑은 고딕" w:eastAsia="맑은 고딕" w:hAnsi="맑은 고딕" w:cs="굴림" w:hint="eastAsia"/>
                <w:color w:val="000000"/>
                <w:sz w:val="22"/>
                <w:szCs w:val="22"/>
                <w:lang w:eastAsia="ko-KR"/>
              </w:rPr>
              <w:t>Log[</w:t>
            </w:r>
            <w:proofErr w:type="gramEnd"/>
            <w:r w:rsidRPr="00601C2A">
              <w:rPr>
                <w:rFonts w:ascii="맑은 고딕" w:eastAsia="맑은 고딕" w:hAnsi="맑은 고딕" w:cs="굴림" w:hint="eastAsia"/>
                <w:color w:val="000000"/>
                <w:sz w:val="22"/>
                <w:szCs w:val="22"/>
                <w:lang w:eastAsia="ko-KR"/>
              </w:rPr>
              <w:t>Nth + A]</w:t>
            </w:r>
          </w:p>
        </w:tc>
        <w:tc>
          <w:tcPr>
            <w:tcW w:w="2460" w:type="dxa"/>
            <w:tcBorders>
              <w:top w:val="nil"/>
              <w:left w:val="nil"/>
              <w:bottom w:val="single" w:sz="4" w:space="0" w:color="auto"/>
              <w:right w:val="single" w:sz="4" w:space="0" w:color="auto"/>
            </w:tcBorders>
            <w:noWrap/>
            <w:vAlign w:val="center"/>
            <w:hideMark/>
          </w:tcPr>
          <w:p w14:paraId="591850D0" w14:textId="77777777" w:rsidR="00601C2A" w:rsidRPr="00601C2A" w:rsidRDefault="00601C2A" w:rsidP="00601C2A">
            <w:pPr>
              <w:jc w:val="center"/>
              <w:rPr>
                <w:rFonts w:ascii="맑은 고딕" w:eastAsia="맑은 고딕" w:hAnsi="맑은 고딕" w:cs="굴림"/>
                <w:color w:val="000000"/>
                <w:sz w:val="22"/>
                <w:szCs w:val="22"/>
                <w:lang w:eastAsia="ko-KR"/>
              </w:rPr>
            </w:pPr>
            <w:proofErr w:type="gramStart"/>
            <w:r w:rsidRPr="00601C2A">
              <w:rPr>
                <w:rFonts w:ascii="맑은 고딕" w:eastAsia="맑은 고딕" w:hAnsi="맑은 고딕" w:cs="굴림" w:hint="eastAsia"/>
                <w:color w:val="000000"/>
                <w:sz w:val="22"/>
                <w:szCs w:val="22"/>
                <w:lang w:eastAsia="ko-KR"/>
              </w:rPr>
              <w:t>Log[</w:t>
            </w:r>
            <w:proofErr w:type="gramEnd"/>
            <w:r w:rsidRPr="00601C2A">
              <w:rPr>
                <w:rFonts w:ascii="맑은 고딕" w:eastAsia="맑은 고딕" w:hAnsi="맑은 고딕" w:cs="굴림" w:hint="eastAsia"/>
                <w:color w:val="000000"/>
                <w:sz w:val="22"/>
                <w:szCs w:val="22"/>
                <w:lang w:eastAsia="ko-KR"/>
              </w:rPr>
              <w:t>Nth + B]</w:t>
            </w:r>
          </w:p>
        </w:tc>
      </w:tr>
      <w:tr w:rsidR="00601C2A" w:rsidRPr="00601C2A" w14:paraId="2CA12AEF" w14:textId="77777777" w:rsidTr="00601C2A">
        <w:trPr>
          <w:trHeight w:val="338"/>
          <w:jc w:val="center"/>
        </w:trPr>
        <w:tc>
          <w:tcPr>
            <w:tcW w:w="2940" w:type="dxa"/>
            <w:tcBorders>
              <w:top w:val="nil"/>
              <w:left w:val="single" w:sz="4" w:space="0" w:color="auto"/>
              <w:bottom w:val="single" w:sz="4" w:space="0" w:color="auto"/>
              <w:right w:val="single" w:sz="4" w:space="0" w:color="auto"/>
            </w:tcBorders>
            <w:vAlign w:val="center"/>
            <w:hideMark/>
          </w:tcPr>
          <w:p w14:paraId="1CD5BD97" w14:textId="137FDFD2"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MRC sensitivity</w:t>
            </w:r>
            <w:r w:rsidR="00FD745D">
              <w:rPr>
                <w:rFonts w:ascii="맑은 고딕" w:eastAsia="맑은 고딕" w:hAnsi="맑은 고딕" w:cs="굴림" w:hint="eastAsia"/>
                <w:color w:val="000000"/>
                <w:sz w:val="22"/>
                <w:szCs w:val="22"/>
                <w:lang w:eastAsia="ko-KR"/>
              </w:rPr>
              <w:t xml:space="preserve"> (cor.)</w:t>
            </w:r>
          </w:p>
        </w:tc>
        <w:tc>
          <w:tcPr>
            <w:tcW w:w="4920" w:type="dxa"/>
            <w:gridSpan w:val="2"/>
            <w:tcBorders>
              <w:top w:val="single" w:sz="4" w:space="0" w:color="auto"/>
              <w:left w:val="nil"/>
              <w:bottom w:val="single" w:sz="4" w:space="0" w:color="auto"/>
              <w:right w:val="single" w:sz="4" w:space="0" w:color="000000"/>
            </w:tcBorders>
            <w:noWrap/>
            <w:vAlign w:val="center"/>
            <w:hideMark/>
          </w:tcPr>
          <w:p w14:paraId="4ED7172E" w14:textId="77777777" w:rsidR="00601C2A" w:rsidRPr="00601C2A" w:rsidRDefault="00601C2A" w:rsidP="00601C2A">
            <w:pPr>
              <w:jc w:val="center"/>
              <w:rPr>
                <w:rFonts w:ascii="맑은 고딕" w:eastAsia="맑은 고딕" w:hAnsi="맑은 고딕" w:cs="굴림"/>
                <w:sz w:val="22"/>
                <w:szCs w:val="22"/>
                <w:lang w:eastAsia="ko-KR"/>
              </w:rPr>
            </w:pPr>
            <w:r w:rsidRPr="00601C2A">
              <w:rPr>
                <w:rFonts w:ascii="맑은 고딕" w:eastAsia="맑은 고딕" w:hAnsi="맑은 고딕" w:cs="굴림" w:hint="eastAsia"/>
                <w:sz w:val="22"/>
                <w:szCs w:val="22"/>
                <w:lang w:eastAsia="ko-KR"/>
              </w:rPr>
              <w:t>MRC composite noise -1</w:t>
            </w:r>
          </w:p>
        </w:tc>
      </w:tr>
      <w:tr w:rsidR="00601C2A" w:rsidRPr="00601C2A" w14:paraId="39A89266" w14:textId="77777777" w:rsidTr="00601C2A">
        <w:trPr>
          <w:trHeight w:val="338"/>
          <w:jc w:val="center"/>
        </w:trPr>
        <w:tc>
          <w:tcPr>
            <w:tcW w:w="2940" w:type="dxa"/>
            <w:tcBorders>
              <w:top w:val="nil"/>
              <w:left w:val="single" w:sz="4" w:space="0" w:color="auto"/>
              <w:bottom w:val="single" w:sz="4" w:space="0" w:color="auto"/>
              <w:right w:val="single" w:sz="4" w:space="0" w:color="auto"/>
            </w:tcBorders>
            <w:vAlign w:val="center"/>
            <w:hideMark/>
          </w:tcPr>
          <w:p w14:paraId="3DF8E9E4"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RSD after MRC</w:t>
            </w:r>
          </w:p>
        </w:tc>
        <w:tc>
          <w:tcPr>
            <w:tcW w:w="4920" w:type="dxa"/>
            <w:gridSpan w:val="2"/>
            <w:tcBorders>
              <w:top w:val="single" w:sz="4" w:space="0" w:color="auto"/>
              <w:left w:val="nil"/>
              <w:bottom w:val="single" w:sz="4" w:space="0" w:color="auto"/>
              <w:right w:val="single" w:sz="4" w:space="0" w:color="000000"/>
            </w:tcBorders>
            <w:noWrap/>
            <w:vAlign w:val="center"/>
            <w:hideMark/>
          </w:tcPr>
          <w:p w14:paraId="1131AC38" w14:textId="77777777" w:rsidR="00601C2A" w:rsidRPr="00601C2A" w:rsidRDefault="00601C2A" w:rsidP="00601C2A">
            <w:pPr>
              <w:jc w:val="center"/>
              <w:rPr>
                <w:rFonts w:ascii="맑은 고딕" w:eastAsia="맑은 고딕" w:hAnsi="맑은 고딕" w:cs="굴림"/>
                <w:sz w:val="22"/>
                <w:szCs w:val="22"/>
                <w:lang w:eastAsia="ko-KR"/>
              </w:rPr>
            </w:pPr>
            <w:r w:rsidRPr="00601C2A">
              <w:rPr>
                <w:rFonts w:ascii="맑은 고딕" w:eastAsia="맑은 고딕" w:hAnsi="맑은 고딕" w:cs="굴림" w:hint="eastAsia"/>
                <w:sz w:val="22"/>
                <w:szCs w:val="22"/>
                <w:lang w:eastAsia="ko-KR"/>
              </w:rPr>
              <w:t>MRC sensitivity - RefSens_DL_CBW</w:t>
            </w:r>
          </w:p>
        </w:tc>
      </w:tr>
    </w:tbl>
    <w:p w14:paraId="4F49B7AD" w14:textId="77777777" w:rsidR="00601C2A" w:rsidRPr="00601C2A" w:rsidRDefault="00601C2A" w:rsidP="00066836">
      <w:pPr>
        <w:ind w:firstLineChars="50" w:firstLine="110"/>
        <w:jc w:val="both"/>
        <w:rPr>
          <w:rFonts w:ascii="Arial" w:eastAsia="맑은 고딕" w:hAnsi="Arial" w:cs="Arial"/>
          <w:sz w:val="22"/>
          <w:szCs w:val="22"/>
          <w:lang w:eastAsia="ko-KR"/>
        </w:rPr>
      </w:pPr>
    </w:p>
    <w:p w14:paraId="735163EE" w14:textId="77777777" w:rsidR="00601C2A" w:rsidRDefault="00601C2A" w:rsidP="00066836">
      <w:pPr>
        <w:ind w:firstLineChars="50" w:firstLine="110"/>
        <w:jc w:val="both"/>
        <w:rPr>
          <w:rFonts w:ascii="Arial" w:eastAsia="맑은 고딕" w:hAnsi="Arial" w:cs="Arial"/>
          <w:sz w:val="22"/>
          <w:szCs w:val="22"/>
          <w:lang w:val="sv-SE" w:eastAsia="ko-KR"/>
        </w:rPr>
      </w:pPr>
    </w:p>
    <w:p w14:paraId="5F93F7C7" w14:textId="7992472E" w:rsidR="00324D37" w:rsidRDefault="00324D37" w:rsidP="00066836">
      <w:pPr>
        <w:ind w:firstLineChars="50" w:firstLine="110"/>
        <w:jc w:val="both"/>
        <w:rPr>
          <w:rFonts w:ascii="Arial" w:eastAsia="맑은 고딕" w:hAnsi="Arial" w:cs="Arial"/>
          <w:sz w:val="22"/>
          <w:szCs w:val="22"/>
          <w:lang w:val="sv-SE" w:eastAsia="ko-KR"/>
        </w:rPr>
      </w:pPr>
      <w:r>
        <w:rPr>
          <w:rFonts w:ascii="Arial" w:eastAsia="맑은 고딕" w:hAnsi="Arial" w:cs="Arial" w:hint="eastAsia"/>
          <w:sz w:val="22"/>
          <w:szCs w:val="22"/>
          <w:lang w:val="sv-SE" w:eastAsia="ko-KR"/>
        </w:rPr>
        <w:t xml:space="preserve">Finally, the Tx inteferer noise at PRX and DRX are reused to calculate PC1.5 2Tx SRD as shown in </w:t>
      </w:r>
      <w:r w:rsidRPr="005770DB">
        <w:rPr>
          <w:rFonts w:ascii="Arial" w:eastAsia="맑은 고딕" w:hAnsi="Arial" w:cs="Arial" w:hint="eastAsia"/>
          <w:sz w:val="22"/>
          <w:szCs w:val="22"/>
          <w:lang w:val="sv-SE" w:eastAsia="ko-KR"/>
        </w:rPr>
        <w:t xml:space="preserve">Table </w:t>
      </w:r>
      <w:r w:rsidR="005770DB">
        <w:rPr>
          <w:rFonts w:ascii="Arial" w:eastAsia="맑은 고딕" w:hAnsi="Arial" w:cs="Arial" w:hint="eastAsia"/>
          <w:sz w:val="22"/>
          <w:szCs w:val="22"/>
          <w:lang w:val="sv-SE" w:eastAsia="ko-KR"/>
        </w:rPr>
        <w:t>2</w:t>
      </w:r>
      <w:r w:rsidRPr="005770DB">
        <w:rPr>
          <w:rFonts w:ascii="Arial" w:eastAsia="맑은 고딕" w:hAnsi="Arial" w:cs="Arial" w:hint="eastAsia"/>
          <w:sz w:val="22"/>
          <w:szCs w:val="22"/>
          <w:lang w:val="sv-SE" w:eastAsia="ko-KR"/>
        </w:rPr>
        <w:t>.</w:t>
      </w:r>
      <w:r w:rsidR="005770DB">
        <w:rPr>
          <w:rFonts w:ascii="Arial" w:eastAsia="맑은 고딕" w:hAnsi="Arial" w:cs="Arial" w:hint="eastAsia"/>
          <w:sz w:val="22"/>
          <w:szCs w:val="22"/>
          <w:lang w:val="sv-SE" w:eastAsia="ko-KR"/>
        </w:rPr>
        <w:t xml:space="preserve"> It should be noted that both PRX and DRX see the same Tx self interferer noise (power sum of </w:t>
      </w:r>
      <w:r w:rsidR="005770DB" w:rsidRPr="005770DB">
        <w:rPr>
          <w:rFonts w:ascii="Arial" w:eastAsia="맑은 고딕" w:hAnsi="Arial" w:cs="Arial" w:hint="eastAsia"/>
          <w:sz w:val="22"/>
          <w:szCs w:val="22"/>
          <w:highlight w:val="green"/>
          <w:lang w:val="sv-SE" w:eastAsia="ko-KR"/>
        </w:rPr>
        <w:t>A</w:t>
      </w:r>
      <w:r w:rsidR="005770DB">
        <w:rPr>
          <w:rFonts w:ascii="Arial" w:eastAsia="맑은 고딕" w:hAnsi="Arial" w:cs="Arial" w:hint="eastAsia"/>
          <w:sz w:val="22"/>
          <w:szCs w:val="22"/>
          <w:lang w:val="sv-SE" w:eastAsia="ko-KR"/>
        </w:rPr>
        <w:t xml:space="preserve"> and </w:t>
      </w:r>
      <w:r w:rsidR="005770DB" w:rsidRPr="005770DB">
        <w:rPr>
          <w:rFonts w:ascii="Arial" w:eastAsia="맑은 고딕" w:hAnsi="Arial" w:cs="Arial" w:hint="eastAsia"/>
          <w:sz w:val="22"/>
          <w:szCs w:val="22"/>
          <w:highlight w:val="yellow"/>
          <w:lang w:val="sv-SE" w:eastAsia="ko-KR"/>
        </w:rPr>
        <w:t>B</w:t>
      </w:r>
      <w:r w:rsidR="005770DB">
        <w:rPr>
          <w:rFonts w:ascii="Arial" w:eastAsia="맑은 고딕" w:hAnsi="Arial" w:cs="Arial" w:hint="eastAsia"/>
          <w:sz w:val="22"/>
          <w:szCs w:val="22"/>
          <w:lang w:val="sv-SE" w:eastAsia="ko-KR"/>
        </w:rPr>
        <w:t>)</w:t>
      </w:r>
      <w:r w:rsidR="00351051">
        <w:rPr>
          <w:rFonts w:ascii="Arial" w:eastAsia="맑은 고딕" w:hAnsi="Arial" w:cs="Arial" w:hint="eastAsia"/>
          <w:sz w:val="22"/>
          <w:szCs w:val="22"/>
          <w:lang w:val="sv-SE" w:eastAsia="ko-KR"/>
        </w:rPr>
        <w:t>.</w:t>
      </w:r>
    </w:p>
    <w:p w14:paraId="2FAC1D06" w14:textId="77777777" w:rsidR="00467619" w:rsidRDefault="00467619" w:rsidP="00467619">
      <w:pPr>
        <w:jc w:val="both"/>
        <w:rPr>
          <w:rFonts w:ascii="Arial" w:eastAsia="맑은 고딕" w:hAnsi="Arial" w:cs="Arial"/>
          <w:sz w:val="22"/>
          <w:szCs w:val="22"/>
          <w:lang w:val="sv-SE" w:eastAsia="ko-KR"/>
        </w:rPr>
      </w:pPr>
    </w:p>
    <w:p w14:paraId="503B353F" w14:textId="77777777" w:rsidR="00467619" w:rsidRPr="00467619" w:rsidRDefault="00467619" w:rsidP="00467619">
      <w:pPr>
        <w:ind w:firstLineChars="50" w:firstLine="110"/>
        <w:jc w:val="both"/>
        <w:rPr>
          <w:rFonts w:ascii="Arial" w:eastAsia="맑은 고딕" w:hAnsi="Arial" w:cs="Arial"/>
          <w:sz w:val="22"/>
          <w:szCs w:val="22"/>
          <w:lang w:val="sv-SE" w:eastAsia="ko-KR"/>
        </w:rPr>
      </w:pPr>
    </w:p>
    <w:p w14:paraId="02FC968C" w14:textId="6F9CDE12" w:rsidR="00324D37" w:rsidRPr="00467619" w:rsidRDefault="00467619" w:rsidP="00467619">
      <w:pPr>
        <w:ind w:firstLineChars="50" w:firstLine="110"/>
        <w:jc w:val="center"/>
        <w:rPr>
          <w:rFonts w:ascii="Arial" w:eastAsia="맑은 고딕" w:hAnsi="Arial" w:cs="Arial"/>
          <w:sz w:val="22"/>
          <w:szCs w:val="22"/>
          <w:lang w:val="en-GB" w:eastAsia="ko-KR"/>
        </w:rPr>
      </w:pPr>
      <w:r w:rsidRPr="00467619">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2</w:t>
      </w:r>
      <w:r w:rsidRPr="00467619">
        <w:rPr>
          <w:rFonts w:ascii="Arial" w:eastAsia="맑은 고딕" w:hAnsi="Arial" w:cs="Arial"/>
          <w:sz w:val="22"/>
          <w:szCs w:val="22"/>
          <w:lang w:val="en-GB" w:eastAsia="ko-KR"/>
        </w:rPr>
        <w:t xml:space="preserve"> PC</w:t>
      </w:r>
      <w:r>
        <w:rPr>
          <w:rFonts w:ascii="Arial" w:eastAsia="맑은 고딕" w:hAnsi="Arial" w:cs="Arial" w:hint="eastAsia"/>
          <w:sz w:val="22"/>
          <w:szCs w:val="22"/>
          <w:lang w:val="en-GB" w:eastAsia="ko-KR"/>
        </w:rPr>
        <w:t>1.5</w:t>
      </w:r>
      <w:r w:rsidRPr="00467619">
        <w:rPr>
          <w:rFonts w:ascii="Arial" w:eastAsia="맑은 고딕" w:hAnsi="Arial" w:cs="Arial"/>
          <w:sz w:val="22"/>
          <w:szCs w:val="22"/>
          <w:lang w:val="en-GB" w:eastAsia="ko-KR"/>
        </w:rPr>
        <w:t xml:space="preserve"> </w:t>
      </w:r>
      <w:r>
        <w:rPr>
          <w:rFonts w:ascii="Arial" w:eastAsia="맑은 고딕" w:hAnsi="Arial" w:cs="Arial" w:hint="eastAsia"/>
          <w:sz w:val="22"/>
          <w:szCs w:val="22"/>
          <w:lang w:val="en-GB" w:eastAsia="ko-KR"/>
        </w:rPr>
        <w:t>2</w:t>
      </w:r>
      <w:r w:rsidRPr="00467619">
        <w:rPr>
          <w:rFonts w:ascii="Arial" w:eastAsia="맑은 고딕" w:hAnsi="Arial" w:cs="Arial"/>
          <w:sz w:val="22"/>
          <w:szCs w:val="22"/>
          <w:lang w:val="en-GB" w:eastAsia="ko-KR"/>
        </w:rPr>
        <w:t>Tx RSD calculation</w:t>
      </w:r>
      <w:r>
        <w:rPr>
          <w:rFonts w:ascii="Arial" w:eastAsia="맑은 고딕" w:hAnsi="Arial" w:cs="Arial" w:hint="eastAsia"/>
          <w:sz w:val="22"/>
          <w:szCs w:val="22"/>
          <w:lang w:val="en-GB" w:eastAsia="ko-KR"/>
        </w:rPr>
        <w:t xml:space="preserve"> using Pint result in Table 1</w:t>
      </w:r>
    </w:p>
    <w:tbl>
      <w:tblPr>
        <w:tblW w:w="7860" w:type="dxa"/>
        <w:jc w:val="center"/>
        <w:tblCellMar>
          <w:left w:w="99" w:type="dxa"/>
          <w:right w:w="99" w:type="dxa"/>
        </w:tblCellMar>
        <w:tblLook w:val="04A0" w:firstRow="1" w:lastRow="0" w:firstColumn="1" w:lastColumn="0" w:noHBand="0" w:noVBand="1"/>
      </w:tblPr>
      <w:tblGrid>
        <w:gridCol w:w="2940"/>
        <w:gridCol w:w="2460"/>
        <w:gridCol w:w="2460"/>
      </w:tblGrid>
      <w:tr w:rsidR="00601C2A" w:rsidRPr="00601C2A" w14:paraId="3402FB64" w14:textId="77777777" w:rsidTr="00601C2A">
        <w:trPr>
          <w:trHeight w:val="33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731D6754"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 xml:space="preserve">　</w:t>
            </w:r>
          </w:p>
        </w:tc>
        <w:tc>
          <w:tcPr>
            <w:tcW w:w="2460" w:type="dxa"/>
            <w:tcBorders>
              <w:top w:val="single" w:sz="4" w:space="0" w:color="auto"/>
              <w:left w:val="nil"/>
              <w:bottom w:val="single" w:sz="4" w:space="0" w:color="auto"/>
              <w:right w:val="single" w:sz="4" w:space="0" w:color="auto"/>
            </w:tcBorders>
            <w:noWrap/>
            <w:vAlign w:val="center"/>
            <w:hideMark/>
          </w:tcPr>
          <w:p w14:paraId="4A11E83E"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PRX</w:t>
            </w:r>
          </w:p>
        </w:tc>
        <w:tc>
          <w:tcPr>
            <w:tcW w:w="2460" w:type="dxa"/>
            <w:tcBorders>
              <w:top w:val="single" w:sz="4" w:space="0" w:color="auto"/>
              <w:left w:val="nil"/>
              <w:bottom w:val="single" w:sz="4" w:space="0" w:color="auto"/>
              <w:right w:val="single" w:sz="4" w:space="0" w:color="auto"/>
            </w:tcBorders>
            <w:noWrap/>
            <w:vAlign w:val="center"/>
            <w:hideMark/>
          </w:tcPr>
          <w:p w14:paraId="2C076D90"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DRX</w:t>
            </w:r>
          </w:p>
        </w:tc>
      </w:tr>
      <w:tr w:rsidR="00601C2A" w:rsidRPr="00601C2A" w14:paraId="6B2AA786" w14:textId="77777777" w:rsidTr="00601C2A">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7172E924"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REFSENS at 5MHz CBW</w:t>
            </w:r>
          </w:p>
        </w:tc>
        <w:tc>
          <w:tcPr>
            <w:tcW w:w="4920" w:type="dxa"/>
            <w:gridSpan w:val="2"/>
            <w:tcBorders>
              <w:top w:val="single" w:sz="4" w:space="0" w:color="auto"/>
              <w:left w:val="nil"/>
              <w:bottom w:val="single" w:sz="4" w:space="0" w:color="auto"/>
              <w:right w:val="single" w:sz="4" w:space="0" w:color="000000"/>
            </w:tcBorders>
            <w:noWrap/>
            <w:vAlign w:val="center"/>
            <w:hideMark/>
          </w:tcPr>
          <w:p w14:paraId="606704A9" w14:textId="77777777" w:rsidR="00601C2A" w:rsidRPr="00601C2A" w:rsidRDefault="00601C2A" w:rsidP="00601C2A">
            <w:pPr>
              <w:jc w:val="center"/>
              <w:rPr>
                <w:rFonts w:ascii="맑은 고딕" w:eastAsia="맑은 고딕" w:hAnsi="맑은 고딕" w:cs="굴림"/>
                <w:sz w:val="22"/>
                <w:szCs w:val="22"/>
                <w:lang w:eastAsia="ko-KR"/>
              </w:rPr>
            </w:pPr>
            <w:r w:rsidRPr="00601C2A">
              <w:rPr>
                <w:rFonts w:ascii="맑은 고딕" w:eastAsia="맑은 고딕" w:hAnsi="맑은 고딕" w:cs="굴림" w:hint="eastAsia"/>
                <w:sz w:val="22"/>
                <w:szCs w:val="22"/>
                <w:lang w:eastAsia="ko-KR"/>
              </w:rPr>
              <w:t>RefSens_5MHz</w:t>
            </w:r>
          </w:p>
        </w:tc>
      </w:tr>
      <w:tr w:rsidR="00601C2A" w:rsidRPr="00601C2A" w14:paraId="057D528D" w14:textId="77777777" w:rsidTr="00601C2A">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5E69C19B"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REFSENS at DL CBW</w:t>
            </w:r>
          </w:p>
        </w:tc>
        <w:tc>
          <w:tcPr>
            <w:tcW w:w="4920" w:type="dxa"/>
            <w:gridSpan w:val="2"/>
            <w:tcBorders>
              <w:top w:val="single" w:sz="4" w:space="0" w:color="auto"/>
              <w:left w:val="nil"/>
              <w:bottom w:val="single" w:sz="4" w:space="0" w:color="auto"/>
              <w:right w:val="single" w:sz="4" w:space="0" w:color="000000"/>
            </w:tcBorders>
            <w:noWrap/>
            <w:vAlign w:val="center"/>
            <w:hideMark/>
          </w:tcPr>
          <w:p w14:paraId="1A352FF4" w14:textId="77777777" w:rsidR="00601C2A" w:rsidRPr="00601C2A" w:rsidRDefault="00601C2A" w:rsidP="00601C2A">
            <w:pPr>
              <w:jc w:val="center"/>
              <w:rPr>
                <w:rFonts w:ascii="맑은 고딕" w:eastAsia="맑은 고딕" w:hAnsi="맑은 고딕" w:cs="굴림"/>
                <w:sz w:val="22"/>
                <w:szCs w:val="22"/>
                <w:lang w:eastAsia="ko-KR"/>
              </w:rPr>
            </w:pPr>
            <w:r w:rsidRPr="00601C2A">
              <w:rPr>
                <w:rFonts w:ascii="맑은 고딕" w:eastAsia="맑은 고딕" w:hAnsi="맑은 고딕" w:cs="굴림" w:hint="eastAsia"/>
                <w:sz w:val="22"/>
                <w:szCs w:val="22"/>
                <w:lang w:eastAsia="ko-KR"/>
              </w:rPr>
              <w:t>RefSens_DL_CBW</w:t>
            </w:r>
          </w:p>
        </w:tc>
      </w:tr>
      <w:tr w:rsidR="00601C2A" w:rsidRPr="00601C2A" w14:paraId="38222EC2" w14:textId="77777777" w:rsidTr="00601C2A">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33D49376"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Thermal at DL CBW</w:t>
            </w:r>
          </w:p>
        </w:tc>
        <w:tc>
          <w:tcPr>
            <w:tcW w:w="2460" w:type="dxa"/>
            <w:tcBorders>
              <w:top w:val="nil"/>
              <w:left w:val="nil"/>
              <w:bottom w:val="single" w:sz="4" w:space="0" w:color="auto"/>
              <w:right w:val="single" w:sz="4" w:space="0" w:color="auto"/>
            </w:tcBorders>
            <w:noWrap/>
            <w:vAlign w:val="center"/>
            <w:hideMark/>
          </w:tcPr>
          <w:p w14:paraId="7D29DE18"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Nth</w:t>
            </w:r>
          </w:p>
        </w:tc>
        <w:tc>
          <w:tcPr>
            <w:tcW w:w="2460" w:type="dxa"/>
            <w:tcBorders>
              <w:top w:val="nil"/>
              <w:left w:val="nil"/>
              <w:bottom w:val="single" w:sz="4" w:space="0" w:color="auto"/>
              <w:right w:val="single" w:sz="4" w:space="0" w:color="auto"/>
            </w:tcBorders>
            <w:noWrap/>
            <w:vAlign w:val="center"/>
            <w:hideMark/>
          </w:tcPr>
          <w:p w14:paraId="4A3A42D1"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Nth</w:t>
            </w:r>
          </w:p>
        </w:tc>
      </w:tr>
      <w:tr w:rsidR="00601C2A" w:rsidRPr="00601C2A" w14:paraId="474BF3FE" w14:textId="77777777" w:rsidTr="00601C2A">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1268925C" w14:textId="211B3EE0"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Inte</w:t>
            </w:r>
            <w:r>
              <w:rPr>
                <w:rFonts w:ascii="맑은 고딕" w:eastAsia="맑은 고딕" w:hAnsi="맑은 고딕" w:cs="굴림" w:hint="eastAsia"/>
                <w:color w:val="000000"/>
                <w:sz w:val="22"/>
                <w:szCs w:val="22"/>
                <w:lang w:eastAsia="ko-KR"/>
              </w:rPr>
              <w:t>r</w:t>
            </w:r>
            <w:r w:rsidRPr="00601C2A">
              <w:rPr>
                <w:rFonts w:ascii="맑은 고딕" w:eastAsia="맑은 고딕" w:hAnsi="맑은 고딕" w:cs="굴림" w:hint="eastAsia"/>
                <w:color w:val="000000"/>
                <w:sz w:val="22"/>
                <w:szCs w:val="22"/>
                <w:lang w:eastAsia="ko-KR"/>
              </w:rPr>
              <w:t>ferer due to Tx1</w:t>
            </w:r>
          </w:p>
        </w:tc>
        <w:tc>
          <w:tcPr>
            <w:tcW w:w="2460" w:type="dxa"/>
            <w:tcBorders>
              <w:top w:val="nil"/>
              <w:left w:val="nil"/>
              <w:bottom w:val="single" w:sz="4" w:space="0" w:color="auto"/>
              <w:right w:val="single" w:sz="4" w:space="0" w:color="auto"/>
            </w:tcBorders>
            <w:shd w:val="clear" w:color="000000" w:fill="00FF00"/>
            <w:noWrap/>
            <w:vAlign w:val="center"/>
            <w:hideMark/>
          </w:tcPr>
          <w:p w14:paraId="50C38AA5"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A</w:t>
            </w:r>
          </w:p>
        </w:tc>
        <w:tc>
          <w:tcPr>
            <w:tcW w:w="2460" w:type="dxa"/>
            <w:tcBorders>
              <w:top w:val="nil"/>
              <w:left w:val="nil"/>
              <w:bottom w:val="single" w:sz="4" w:space="0" w:color="auto"/>
              <w:right w:val="single" w:sz="4" w:space="0" w:color="auto"/>
            </w:tcBorders>
            <w:shd w:val="clear" w:color="000000" w:fill="FFFF00"/>
            <w:noWrap/>
            <w:vAlign w:val="center"/>
            <w:hideMark/>
          </w:tcPr>
          <w:p w14:paraId="78AAB0C2"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B</w:t>
            </w:r>
          </w:p>
        </w:tc>
      </w:tr>
      <w:tr w:rsidR="00601C2A" w:rsidRPr="00601C2A" w14:paraId="575DECA2" w14:textId="77777777" w:rsidTr="00601C2A">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47DC384E" w14:textId="3126F3A9"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Inte</w:t>
            </w:r>
            <w:r>
              <w:rPr>
                <w:rFonts w:ascii="맑은 고딕" w:eastAsia="맑은 고딕" w:hAnsi="맑은 고딕" w:cs="굴림" w:hint="eastAsia"/>
                <w:color w:val="000000"/>
                <w:sz w:val="22"/>
                <w:szCs w:val="22"/>
                <w:lang w:eastAsia="ko-KR"/>
              </w:rPr>
              <w:t>r</w:t>
            </w:r>
            <w:r w:rsidRPr="00601C2A">
              <w:rPr>
                <w:rFonts w:ascii="맑은 고딕" w:eastAsia="맑은 고딕" w:hAnsi="맑은 고딕" w:cs="굴림" w:hint="eastAsia"/>
                <w:color w:val="000000"/>
                <w:sz w:val="22"/>
                <w:szCs w:val="22"/>
                <w:lang w:eastAsia="ko-KR"/>
              </w:rPr>
              <w:t>ferer due to Tx2</w:t>
            </w:r>
          </w:p>
        </w:tc>
        <w:tc>
          <w:tcPr>
            <w:tcW w:w="2460" w:type="dxa"/>
            <w:tcBorders>
              <w:top w:val="nil"/>
              <w:left w:val="nil"/>
              <w:bottom w:val="single" w:sz="4" w:space="0" w:color="auto"/>
              <w:right w:val="single" w:sz="4" w:space="0" w:color="auto"/>
            </w:tcBorders>
            <w:shd w:val="clear" w:color="000000" w:fill="FFFF00"/>
            <w:noWrap/>
            <w:vAlign w:val="center"/>
            <w:hideMark/>
          </w:tcPr>
          <w:p w14:paraId="6668EACA"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B</w:t>
            </w:r>
          </w:p>
        </w:tc>
        <w:tc>
          <w:tcPr>
            <w:tcW w:w="2460" w:type="dxa"/>
            <w:tcBorders>
              <w:top w:val="nil"/>
              <w:left w:val="nil"/>
              <w:bottom w:val="single" w:sz="4" w:space="0" w:color="auto"/>
              <w:right w:val="single" w:sz="4" w:space="0" w:color="auto"/>
            </w:tcBorders>
            <w:shd w:val="clear" w:color="000000" w:fill="00FF00"/>
            <w:noWrap/>
            <w:vAlign w:val="center"/>
            <w:hideMark/>
          </w:tcPr>
          <w:p w14:paraId="62043B25"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A</w:t>
            </w:r>
          </w:p>
        </w:tc>
      </w:tr>
      <w:tr w:rsidR="00601C2A" w:rsidRPr="00601C2A" w14:paraId="0B89007B" w14:textId="77777777" w:rsidTr="00601C2A">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494BD5CC"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Interferer sum</w:t>
            </w:r>
          </w:p>
        </w:tc>
        <w:tc>
          <w:tcPr>
            <w:tcW w:w="2460" w:type="dxa"/>
            <w:tcBorders>
              <w:top w:val="nil"/>
              <w:left w:val="nil"/>
              <w:bottom w:val="single" w:sz="4" w:space="0" w:color="auto"/>
              <w:right w:val="single" w:sz="4" w:space="0" w:color="auto"/>
            </w:tcBorders>
            <w:noWrap/>
            <w:vAlign w:val="center"/>
            <w:hideMark/>
          </w:tcPr>
          <w:p w14:paraId="7D55CFDE" w14:textId="77777777" w:rsidR="00601C2A" w:rsidRPr="00601C2A" w:rsidRDefault="00601C2A" w:rsidP="00601C2A">
            <w:pPr>
              <w:jc w:val="center"/>
              <w:rPr>
                <w:rFonts w:ascii="맑은 고딕" w:eastAsia="맑은 고딕" w:hAnsi="맑은 고딕" w:cs="굴림"/>
                <w:color w:val="000000"/>
                <w:sz w:val="22"/>
                <w:szCs w:val="22"/>
                <w:lang w:eastAsia="ko-KR"/>
              </w:rPr>
            </w:pPr>
            <w:proofErr w:type="gramStart"/>
            <w:r w:rsidRPr="00601C2A">
              <w:rPr>
                <w:rFonts w:ascii="맑은 고딕" w:eastAsia="맑은 고딕" w:hAnsi="맑은 고딕" w:cs="굴림" w:hint="eastAsia"/>
                <w:color w:val="000000"/>
                <w:sz w:val="22"/>
                <w:szCs w:val="22"/>
                <w:lang w:eastAsia="ko-KR"/>
              </w:rPr>
              <w:t>Log[</w:t>
            </w:r>
            <w:proofErr w:type="gramEnd"/>
            <w:r w:rsidRPr="00601C2A">
              <w:rPr>
                <w:rFonts w:ascii="맑은 고딕" w:eastAsia="맑은 고딕" w:hAnsi="맑은 고딕" w:cs="굴림" w:hint="eastAsia"/>
                <w:color w:val="000000"/>
                <w:sz w:val="22"/>
                <w:szCs w:val="22"/>
                <w:lang w:eastAsia="ko-KR"/>
              </w:rPr>
              <w:t>A + B] (C)</w:t>
            </w:r>
          </w:p>
        </w:tc>
        <w:tc>
          <w:tcPr>
            <w:tcW w:w="2460" w:type="dxa"/>
            <w:tcBorders>
              <w:top w:val="nil"/>
              <w:left w:val="nil"/>
              <w:bottom w:val="single" w:sz="4" w:space="0" w:color="auto"/>
              <w:right w:val="single" w:sz="4" w:space="0" w:color="auto"/>
            </w:tcBorders>
            <w:noWrap/>
            <w:vAlign w:val="center"/>
            <w:hideMark/>
          </w:tcPr>
          <w:p w14:paraId="601472E7" w14:textId="77777777" w:rsidR="00601C2A" w:rsidRPr="00601C2A" w:rsidRDefault="00601C2A" w:rsidP="00601C2A">
            <w:pPr>
              <w:jc w:val="center"/>
              <w:rPr>
                <w:rFonts w:ascii="맑은 고딕" w:eastAsia="맑은 고딕" w:hAnsi="맑은 고딕" w:cs="굴림"/>
                <w:color w:val="000000"/>
                <w:sz w:val="22"/>
                <w:szCs w:val="22"/>
                <w:lang w:eastAsia="ko-KR"/>
              </w:rPr>
            </w:pPr>
            <w:proofErr w:type="gramStart"/>
            <w:r w:rsidRPr="00601C2A">
              <w:rPr>
                <w:rFonts w:ascii="맑은 고딕" w:eastAsia="맑은 고딕" w:hAnsi="맑은 고딕" w:cs="굴림" w:hint="eastAsia"/>
                <w:color w:val="000000"/>
                <w:sz w:val="22"/>
                <w:szCs w:val="22"/>
                <w:lang w:eastAsia="ko-KR"/>
              </w:rPr>
              <w:t>Log[</w:t>
            </w:r>
            <w:proofErr w:type="gramEnd"/>
            <w:r w:rsidRPr="00601C2A">
              <w:rPr>
                <w:rFonts w:ascii="맑은 고딕" w:eastAsia="맑은 고딕" w:hAnsi="맑은 고딕" w:cs="굴림" w:hint="eastAsia"/>
                <w:color w:val="000000"/>
                <w:sz w:val="22"/>
                <w:szCs w:val="22"/>
                <w:lang w:eastAsia="ko-KR"/>
              </w:rPr>
              <w:t>A + B] (C)</w:t>
            </w:r>
          </w:p>
        </w:tc>
      </w:tr>
      <w:tr w:rsidR="00601C2A" w:rsidRPr="00601C2A" w14:paraId="04C2995F" w14:textId="77777777" w:rsidTr="00601C2A">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21E42C21" w14:textId="377B68A1"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Composite</w:t>
            </w:r>
            <w:r w:rsidR="009254A1">
              <w:rPr>
                <w:rFonts w:ascii="맑은 고딕" w:eastAsia="맑은 고딕" w:hAnsi="맑은 고딕" w:cs="굴림" w:hint="eastAsia"/>
                <w:color w:val="000000"/>
                <w:sz w:val="22"/>
                <w:szCs w:val="22"/>
                <w:lang w:eastAsia="ko-KR"/>
              </w:rPr>
              <w:t xml:space="preserve"> noise</w:t>
            </w:r>
          </w:p>
        </w:tc>
        <w:tc>
          <w:tcPr>
            <w:tcW w:w="2460" w:type="dxa"/>
            <w:tcBorders>
              <w:top w:val="nil"/>
              <w:left w:val="nil"/>
              <w:bottom w:val="single" w:sz="4" w:space="0" w:color="auto"/>
              <w:right w:val="single" w:sz="4" w:space="0" w:color="auto"/>
            </w:tcBorders>
            <w:noWrap/>
            <w:vAlign w:val="center"/>
            <w:hideMark/>
          </w:tcPr>
          <w:p w14:paraId="497D9F5E" w14:textId="77777777" w:rsidR="00601C2A" w:rsidRPr="00601C2A" w:rsidRDefault="00601C2A" w:rsidP="00601C2A">
            <w:pPr>
              <w:jc w:val="center"/>
              <w:rPr>
                <w:rFonts w:ascii="맑은 고딕" w:eastAsia="맑은 고딕" w:hAnsi="맑은 고딕" w:cs="굴림"/>
                <w:color w:val="000000"/>
                <w:sz w:val="22"/>
                <w:szCs w:val="22"/>
                <w:lang w:eastAsia="ko-KR"/>
              </w:rPr>
            </w:pPr>
            <w:proofErr w:type="gramStart"/>
            <w:r w:rsidRPr="00601C2A">
              <w:rPr>
                <w:rFonts w:ascii="맑은 고딕" w:eastAsia="맑은 고딕" w:hAnsi="맑은 고딕" w:cs="굴림" w:hint="eastAsia"/>
                <w:color w:val="000000"/>
                <w:sz w:val="22"/>
                <w:szCs w:val="22"/>
                <w:lang w:eastAsia="ko-KR"/>
              </w:rPr>
              <w:t>Log[</w:t>
            </w:r>
            <w:proofErr w:type="gramEnd"/>
            <w:r w:rsidRPr="00601C2A">
              <w:rPr>
                <w:rFonts w:ascii="맑은 고딕" w:eastAsia="맑은 고딕" w:hAnsi="맑은 고딕" w:cs="굴림" w:hint="eastAsia"/>
                <w:color w:val="000000"/>
                <w:sz w:val="22"/>
                <w:szCs w:val="22"/>
                <w:lang w:eastAsia="ko-KR"/>
              </w:rPr>
              <w:t>Nth + C]</w:t>
            </w:r>
          </w:p>
        </w:tc>
        <w:tc>
          <w:tcPr>
            <w:tcW w:w="2460" w:type="dxa"/>
            <w:tcBorders>
              <w:top w:val="nil"/>
              <w:left w:val="nil"/>
              <w:bottom w:val="single" w:sz="4" w:space="0" w:color="auto"/>
              <w:right w:val="single" w:sz="4" w:space="0" w:color="auto"/>
            </w:tcBorders>
            <w:noWrap/>
            <w:vAlign w:val="center"/>
            <w:hideMark/>
          </w:tcPr>
          <w:p w14:paraId="7357A785" w14:textId="77777777" w:rsidR="00601C2A" w:rsidRPr="00601C2A" w:rsidRDefault="00601C2A" w:rsidP="00601C2A">
            <w:pPr>
              <w:jc w:val="center"/>
              <w:rPr>
                <w:rFonts w:ascii="맑은 고딕" w:eastAsia="맑은 고딕" w:hAnsi="맑은 고딕" w:cs="굴림"/>
                <w:color w:val="000000"/>
                <w:sz w:val="22"/>
                <w:szCs w:val="22"/>
                <w:lang w:eastAsia="ko-KR"/>
              </w:rPr>
            </w:pPr>
            <w:proofErr w:type="gramStart"/>
            <w:r w:rsidRPr="00601C2A">
              <w:rPr>
                <w:rFonts w:ascii="맑은 고딕" w:eastAsia="맑은 고딕" w:hAnsi="맑은 고딕" w:cs="굴림" w:hint="eastAsia"/>
                <w:color w:val="000000"/>
                <w:sz w:val="22"/>
                <w:szCs w:val="22"/>
                <w:lang w:eastAsia="ko-KR"/>
              </w:rPr>
              <w:t>Log[</w:t>
            </w:r>
            <w:proofErr w:type="gramEnd"/>
            <w:r w:rsidRPr="00601C2A">
              <w:rPr>
                <w:rFonts w:ascii="맑은 고딕" w:eastAsia="맑은 고딕" w:hAnsi="맑은 고딕" w:cs="굴림" w:hint="eastAsia"/>
                <w:color w:val="000000"/>
                <w:sz w:val="22"/>
                <w:szCs w:val="22"/>
                <w:lang w:eastAsia="ko-KR"/>
              </w:rPr>
              <w:t>Nth + C]</w:t>
            </w:r>
          </w:p>
        </w:tc>
      </w:tr>
      <w:tr w:rsidR="00601C2A" w:rsidRPr="00601C2A" w14:paraId="3FBC36A0" w14:textId="77777777" w:rsidTr="00601C2A">
        <w:trPr>
          <w:trHeight w:val="338"/>
          <w:jc w:val="center"/>
        </w:trPr>
        <w:tc>
          <w:tcPr>
            <w:tcW w:w="2940" w:type="dxa"/>
            <w:tcBorders>
              <w:top w:val="nil"/>
              <w:left w:val="single" w:sz="4" w:space="0" w:color="auto"/>
              <w:bottom w:val="single" w:sz="4" w:space="0" w:color="auto"/>
              <w:right w:val="single" w:sz="4" w:space="0" w:color="auto"/>
            </w:tcBorders>
            <w:vAlign w:val="center"/>
            <w:hideMark/>
          </w:tcPr>
          <w:p w14:paraId="417C12B1" w14:textId="2BBA40F9"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MRC sensitivity</w:t>
            </w:r>
            <w:r w:rsidR="00FD745D">
              <w:rPr>
                <w:rFonts w:ascii="맑은 고딕" w:eastAsia="맑은 고딕" w:hAnsi="맑은 고딕" w:cs="굴림" w:hint="eastAsia"/>
                <w:color w:val="000000"/>
                <w:sz w:val="22"/>
                <w:szCs w:val="22"/>
                <w:lang w:eastAsia="ko-KR"/>
              </w:rPr>
              <w:t xml:space="preserve"> (cor.)</w:t>
            </w:r>
          </w:p>
        </w:tc>
        <w:tc>
          <w:tcPr>
            <w:tcW w:w="4920" w:type="dxa"/>
            <w:gridSpan w:val="2"/>
            <w:tcBorders>
              <w:top w:val="single" w:sz="4" w:space="0" w:color="auto"/>
              <w:left w:val="nil"/>
              <w:bottom w:val="single" w:sz="4" w:space="0" w:color="auto"/>
              <w:right w:val="single" w:sz="4" w:space="0" w:color="000000"/>
            </w:tcBorders>
            <w:noWrap/>
            <w:vAlign w:val="center"/>
            <w:hideMark/>
          </w:tcPr>
          <w:p w14:paraId="4FE5D8D5" w14:textId="77777777" w:rsidR="00601C2A" w:rsidRPr="00601C2A" w:rsidRDefault="00601C2A" w:rsidP="00601C2A">
            <w:pPr>
              <w:jc w:val="center"/>
              <w:rPr>
                <w:rFonts w:ascii="맑은 고딕" w:eastAsia="맑은 고딕" w:hAnsi="맑은 고딕" w:cs="굴림"/>
                <w:sz w:val="22"/>
                <w:szCs w:val="22"/>
                <w:lang w:eastAsia="ko-KR"/>
              </w:rPr>
            </w:pPr>
            <w:r w:rsidRPr="00601C2A">
              <w:rPr>
                <w:rFonts w:ascii="맑은 고딕" w:eastAsia="맑은 고딕" w:hAnsi="맑은 고딕" w:cs="굴림" w:hint="eastAsia"/>
                <w:sz w:val="22"/>
                <w:szCs w:val="22"/>
                <w:lang w:eastAsia="ko-KR"/>
              </w:rPr>
              <w:t>MRC composite noise -1</w:t>
            </w:r>
          </w:p>
        </w:tc>
      </w:tr>
      <w:tr w:rsidR="00601C2A" w:rsidRPr="00601C2A" w14:paraId="179A9BDA" w14:textId="77777777" w:rsidTr="00601C2A">
        <w:trPr>
          <w:trHeight w:val="338"/>
          <w:jc w:val="center"/>
        </w:trPr>
        <w:tc>
          <w:tcPr>
            <w:tcW w:w="2940" w:type="dxa"/>
            <w:tcBorders>
              <w:top w:val="nil"/>
              <w:left w:val="single" w:sz="4" w:space="0" w:color="auto"/>
              <w:bottom w:val="single" w:sz="4" w:space="0" w:color="auto"/>
              <w:right w:val="single" w:sz="4" w:space="0" w:color="auto"/>
            </w:tcBorders>
            <w:vAlign w:val="center"/>
            <w:hideMark/>
          </w:tcPr>
          <w:p w14:paraId="32886A66" w14:textId="77777777" w:rsidR="00601C2A" w:rsidRPr="00601C2A" w:rsidRDefault="00601C2A" w:rsidP="00601C2A">
            <w:pPr>
              <w:jc w:val="center"/>
              <w:rPr>
                <w:rFonts w:ascii="맑은 고딕" w:eastAsia="맑은 고딕" w:hAnsi="맑은 고딕" w:cs="굴림"/>
                <w:color w:val="000000"/>
                <w:sz w:val="22"/>
                <w:szCs w:val="22"/>
                <w:lang w:eastAsia="ko-KR"/>
              </w:rPr>
            </w:pPr>
            <w:r w:rsidRPr="00601C2A">
              <w:rPr>
                <w:rFonts w:ascii="맑은 고딕" w:eastAsia="맑은 고딕" w:hAnsi="맑은 고딕" w:cs="굴림" w:hint="eastAsia"/>
                <w:color w:val="000000"/>
                <w:sz w:val="22"/>
                <w:szCs w:val="22"/>
                <w:lang w:eastAsia="ko-KR"/>
              </w:rPr>
              <w:t>RSD after MRC</w:t>
            </w:r>
          </w:p>
        </w:tc>
        <w:tc>
          <w:tcPr>
            <w:tcW w:w="4920" w:type="dxa"/>
            <w:gridSpan w:val="2"/>
            <w:tcBorders>
              <w:top w:val="single" w:sz="4" w:space="0" w:color="auto"/>
              <w:left w:val="nil"/>
              <w:bottom w:val="single" w:sz="4" w:space="0" w:color="auto"/>
              <w:right w:val="single" w:sz="4" w:space="0" w:color="000000"/>
            </w:tcBorders>
            <w:noWrap/>
            <w:vAlign w:val="center"/>
            <w:hideMark/>
          </w:tcPr>
          <w:p w14:paraId="36668F77" w14:textId="77777777" w:rsidR="00601C2A" w:rsidRPr="00601C2A" w:rsidRDefault="00601C2A" w:rsidP="00601C2A">
            <w:pPr>
              <w:jc w:val="center"/>
              <w:rPr>
                <w:rFonts w:ascii="맑은 고딕" w:eastAsia="맑은 고딕" w:hAnsi="맑은 고딕" w:cs="굴림"/>
                <w:sz w:val="22"/>
                <w:szCs w:val="22"/>
                <w:lang w:eastAsia="ko-KR"/>
              </w:rPr>
            </w:pPr>
            <w:r w:rsidRPr="00601C2A">
              <w:rPr>
                <w:rFonts w:ascii="맑은 고딕" w:eastAsia="맑은 고딕" w:hAnsi="맑은 고딕" w:cs="굴림" w:hint="eastAsia"/>
                <w:sz w:val="22"/>
                <w:szCs w:val="22"/>
                <w:lang w:eastAsia="ko-KR"/>
              </w:rPr>
              <w:t>MRC sensitivity - RefSens_DL_CBW</w:t>
            </w:r>
          </w:p>
        </w:tc>
      </w:tr>
    </w:tbl>
    <w:p w14:paraId="7F99F7F4" w14:textId="77777777" w:rsidR="00601C2A" w:rsidRPr="00601C2A" w:rsidRDefault="00601C2A" w:rsidP="00601C2A">
      <w:pPr>
        <w:ind w:firstLineChars="50" w:firstLine="110"/>
        <w:jc w:val="center"/>
        <w:rPr>
          <w:rFonts w:ascii="Arial" w:eastAsia="맑은 고딕" w:hAnsi="Arial" w:cs="Arial"/>
          <w:sz w:val="22"/>
          <w:szCs w:val="22"/>
          <w:lang w:eastAsia="ko-KR"/>
        </w:rPr>
      </w:pPr>
    </w:p>
    <w:p w14:paraId="7B50D4B3" w14:textId="77777777" w:rsidR="00601C2A" w:rsidRDefault="00601C2A" w:rsidP="00066836">
      <w:pPr>
        <w:ind w:firstLineChars="50" w:firstLine="110"/>
        <w:jc w:val="both"/>
        <w:rPr>
          <w:rFonts w:ascii="Arial" w:eastAsia="맑은 고딕" w:hAnsi="Arial" w:cs="Arial"/>
          <w:sz w:val="22"/>
          <w:szCs w:val="22"/>
          <w:lang w:val="sv-SE" w:eastAsia="ko-KR"/>
        </w:rPr>
      </w:pPr>
    </w:p>
    <w:p w14:paraId="34A100C0" w14:textId="3FA4CA1D" w:rsidR="00324D37" w:rsidRDefault="00324D37" w:rsidP="00066836">
      <w:pPr>
        <w:ind w:firstLineChars="50" w:firstLine="110"/>
        <w:jc w:val="both"/>
        <w:rPr>
          <w:rFonts w:ascii="Arial" w:eastAsia="맑은 고딕" w:hAnsi="Arial" w:cs="Arial"/>
          <w:sz w:val="22"/>
          <w:szCs w:val="22"/>
          <w:lang w:val="sv-SE" w:eastAsia="ko-KR"/>
        </w:rPr>
      </w:pPr>
      <w:r>
        <w:rPr>
          <w:rFonts w:ascii="Arial" w:eastAsia="맑은 고딕" w:hAnsi="Arial" w:cs="Arial" w:hint="eastAsia"/>
          <w:sz w:val="22"/>
          <w:szCs w:val="22"/>
          <w:lang w:val="sv-SE" w:eastAsia="ko-KR"/>
        </w:rPr>
        <w:t xml:space="preserve">This way, </w:t>
      </w:r>
      <w:r w:rsidR="00E730DF">
        <w:rPr>
          <w:rFonts w:ascii="Arial" w:eastAsia="맑은 고딕" w:hAnsi="Arial" w:cs="Arial" w:hint="eastAsia"/>
          <w:sz w:val="22"/>
          <w:szCs w:val="22"/>
          <w:lang w:val="sv-SE" w:eastAsia="ko-KR"/>
        </w:rPr>
        <w:t xml:space="preserve">there is no need to evaluate the PC1.5 2Tx RSD using the conventional method RAN4 has </w:t>
      </w:r>
      <w:r w:rsidR="00F9425D">
        <w:rPr>
          <w:rFonts w:ascii="Arial" w:eastAsia="맑은 고딕" w:hAnsi="Arial" w:cs="Arial" w:hint="eastAsia"/>
          <w:sz w:val="22"/>
          <w:szCs w:val="22"/>
          <w:lang w:val="sv-SE" w:eastAsia="ko-KR"/>
        </w:rPr>
        <w:t>done</w:t>
      </w:r>
      <w:r w:rsidR="00E730DF">
        <w:rPr>
          <w:rFonts w:ascii="Arial" w:eastAsia="맑은 고딕" w:hAnsi="Arial" w:cs="Arial" w:hint="eastAsia"/>
          <w:sz w:val="22"/>
          <w:szCs w:val="22"/>
          <w:lang w:val="sv-SE" w:eastAsia="ko-KR"/>
        </w:rPr>
        <w:t>. Moreover, the PC1.5 2Tx RSD is calculated as general methodology based on the exising PC2 1Tx RSD requirement, the consistency between them can be guranteed.</w:t>
      </w:r>
    </w:p>
    <w:p w14:paraId="6C22CCB7" w14:textId="77777777" w:rsidR="003A7BB9" w:rsidRPr="00324D37" w:rsidRDefault="003A7BB9" w:rsidP="00F32707">
      <w:pPr>
        <w:ind w:firstLineChars="50" w:firstLine="110"/>
        <w:jc w:val="both"/>
        <w:rPr>
          <w:rFonts w:ascii="Arial" w:eastAsia="맑은 고딕" w:hAnsi="Arial" w:cs="Arial"/>
          <w:sz w:val="22"/>
          <w:szCs w:val="22"/>
          <w:lang w:val="sv-SE" w:eastAsia="ko-KR"/>
        </w:rPr>
      </w:pPr>
    </w:p>
    <w:p w14:paraId="7CE96A4D" w14:textId="0B2D2116" w:rsidR="005770DB" w:rsidRDefault="005770DB" w:rsidP="005770DB">
      <w:pPr>
        <w:ind w:firstLineChars="50" w:firstLine="110"/>
        <w:jc w:val="both"/>
        <w:rPr>
          <w:rFonts w:ascii="Arial" w:eastAsia="맑은 고딕" w:hAnsi="Arial" w:cs="Arial"/>
          <w:bCs/>
          <w:i/>
          <w:iCs/>
          <w:sz w:val="22"/>
          <w:szCs w:val="22"/>
          <w:lang w:eastAsia="ko-KR"/>
        </w:rPr>
      </w:pPr>
      <w:r w:rsidRPr="005770DB">
        <w:rPr>
          <w:rFonts w:ascii="Arial" w:eastAsia="맑은 고딕" w:hAnsi="Arial" w:cs="Arial"/>
          <w:b/>
          <w:i/>
          <w:iCs/>
          <w:sz w:val="22"/>
          <w:szCs w:val="22"/>
          <w:lang w:val="en-GB" w:eastAsia="ko-KR"/>
        </w:rPr>
        <w:t xml:space="preserve">Observation </w:t>
      </w:r>
      <w:r>
        <w:rPr>
          <w:rFonts w:ascii="Arial" w:eastAsia="맑은 고딕" w:hAnsi="Arial" w:cs="Arial" w:hint="eastAsia"/>
          <w:b/>
          <w:i/>
          <w:iCs/>
          <w:sz w:val="22"/>
          <w:szCs w:val="22"/>
          <w:lang w:val="en-GB" w:eastAsia="ko-KR"/>
        </w:rPr>
        <w:t>3</w:t>
      </w:r>
      <w:r w:rsidRPr="005770DB">
        <w:rPr>
          <w:rFonts w:ascii="Arial" w:eastAsia="맑은 고딕" w:hAnsi="Arial" w:cs="Arial"/>
          <w:b/>
          <w:i/>
          <w:iCs/>
          <w:sz w:val="22"/>
          <w:szCs w:val="22"/>
          <w:lang w:eastAsia="ko-KR"/>
        </w:rPr>
        <w:t xml:space="preserve">: </w:t>
      </w:r>
      <w:r w:rsidRPr="005770DB">
        <w:rPr>
          <w:rFonts w:ascii="Arial" w:eastAsia="맑은 고딕" w:hAnsi="Arial" w:cs="Arial"/>
          <w:bCs/>
          <w:i/>
          <w:iCs/>
          <w:sz w:val="22"/>
          <w:szCs w:val="22"/>
          <w:lang w:eastAsia="ko-KR"/>
        </w:rPr>
        <w:t>T</w:t>
      </w:r>
      <w:r>
        <w:rPr>
          <w:rFonts w:ascii="Arial" w:eastAsia="맑은 고딕" w:hAnsi="Arial" w:cs="Arial" w:hint="eastAsia"/>
          <w:bCs/>
          <w:i/>
          <w:iCs/>
          <w:sz w:val="22"/>
          <w:szCs w:val="22"/>
          <w:lang w:eastAsia="ko-KR"/>
        </w:rPr>
        <w:t xml:space="preserve">he general PC1.5 2Tx RSD calculation methodology in Table 1 and 2 can be used </w:t>
      </w:r>
      <w:r w:rsidR="00467619">
        <w:rPr>
          <w:rFonts w:ascii="Arial" w:eastAsia="맑은 고딕" w:hAnsi="Arial" w:cs="Arial" w:hint="eastAsia"/>
          <w:bCs/>
          <w:i/>
          <w:iCs/>
          <w:sz w:val="22"/>
          <w:szCs w:val="22"/>
          <w:lang w:eastAsia="ko-KR"/>
        </w:rPr>
        <w:t>not only for PC1.5 2Tx RSD calculation procedure simplification but also for consistency of spec</w:t>
      </w:r>
    </w:p>
    <w:p w14:paraId="56F3E773" w14:textId="77777777" w:rsidR="00467619" w:rsidRDefault="00467619" w:rsidP="005770DB">
      <w:pPr>
        <w:ind w:firstLineChars="50" w:firstLine="110"/>
        <w:jc w:val="both"/>
        <w:rPr>
          <w:rFonts w:ascii="Arial" w:eastAsia="맑은 고딕" w:hAnsi="Arial" w:cs="Arial"/>
          <w:bCs/>
          <w:i/>
          <w:iCs/>
          <w:sz w:val="22"/>
          <w:szCs w:val="22"/>
          <w:lang w:eastAsia="ko-KR"/>
        </w:rPr>
      </w:pPr>
    </w:p>
    <w:p w14:paraId="71FA3743" w14:textId="233C6022" w:rsidR="00467619" w:rsidRPr="00467619" w:rsidRDefault="00467619" w:rsidP="00467619">
      <w:pPr>
        <w:ind w:firstLineChars="50" w:firstLine="110"/>
        <w:jc w:val="both"/>
        <w:rPr>
          <w:rFonts w:ascii="Arial" w:eastAsia="맑은 고딕" w:hAnsi="Arial" w:cs="Arial"/>
          <w:sz w:val="22"/>
          <w:szCs w:val="22"/>
          <w:lang w:val="en-GB" w:eastAsia="ko-KR"/>
        </w:rPr>
      </w:pPr>
      <w:r w:rsidRPr="00467619">
        <w:rPr>
          <w:rFonts w:ascii="Arial" w:eastAsia="맑은 고딕" w:hAnsi="Arial" w:cs="Arial"/>
          <w:b/>
          <w:i/>
          <w:iCs/>
          <w:sz w:val="22"/>
          <w:szCs w:val="22"/>
          <w:lang w:val="en-GB" w:eastAsia="ko-KR"/>
        </w:rPr>
        <w:t xml:space="preserve">Proposal </w:t>
      </w:r>
      <w:r>
        <w:rPr>
          <w:rFonts w:ascii="Arial" w:eastAsia="맑은 고딕" w:hAnsi="Arial" w:cs="Arial" w:hint="eastAsia"/>
          <w:b/>
          <w:i/>
          <w:iCs/>
          <w:sz w:val="22"/>
          <w:szCs w:val="22"/>
          <w:lang w:eastAsia="ko-KR"/>
        </w:rPr>
        <w:t>2</w:t>
      </w:r>
      <w:r w:rsidRPr="00467619">
        <w:rPr>
          <w:rFonts w:ascii="Arial" w:eastAsia="맑은 고딕" w:hAnsi="Arial" w:cs="Arial"/>
          <w:b/>
          <w:i/>
          <w:iCs/>
          <w:sz w:val="22"/>
          <w:szCs w:val="22"/>
          <w:lang w:eastAsia="ko-KR"/>
        </w:rPr>
        <w:t xml:space="preserve">: </w:t>
      </w:r>
      <w:r w:rsidRPr="00467619">
        <w:rPr>
          <w:rFonts w:ascii="Arial" w:eastAsia="맑은 고딕" w:hAnsi="Arial" w:cs="Arial"/>
          <w:bCs/>
          <w:i/>
          <w:iCs/>
          <w:sz w:val="22"/>
          <w:szCs w:val="22"/>
          <w:lang w:eastAsia="ko-KR"/>
        </w:rPr>
        <w:t>RAN4 to use the general PC1.5 2Tx RSD calculation methodology in Table 1 and 2</w:t>
      </w:r>
      <w:r>
        <w:rPr>
          <w:rFonts w:ascii="Arial" w:eastAsia="맑은 고딕" w:hAnsi="Arial" w:cs="Arial" w:hint="eastAsia"/>
          <w:bCs/>
          <w:i/>
          <w:iCs/>
          <w:sz w:val="22"/>
          <w:szCs w:val="22"/>
          <w:lang w:eastAsia="ko-KR"/>
        </w:rPr>
        <w:t xml:space="preserve"> for PC1.5 2Tx RSD calculation</w:t>
      </w:r>
    </w:p>
    <w:p w14:paraId="1FBC56B9" w14:textId="77777777" w:rsidR="00467619" w:rsidRPr="005770DB" w:rsidRDefault="00467619" w:rsidP="005770DB">
      <w:pPr>
        <w:ind w:firstLineChars="50" w:firstLine="110"/>
        <w:jc w:val="both"/>
        <w:rPr>
          <w:rFonts w:ascii="Arial" w:eastAsia="맑은 고딕" w:hAnsi="Arial" w:cs="Arial"/>
          <w:sz w:val="22"/>
          <w:szCs w:val="22"/>
          <w:lang w:val="en-GB" w:eastAsia="ko-KR"/>
        </w:rPr>
      </w:pPr>
    </w:p>
    <w:p w14:paraId="19536B25" w14:textId="77777777" w:rsidR="00C91B6A" w:rsidRDefault="00C91B6A" w:rsidP="00EA3BCD">
      <w:pPr>
        <w:ind w:firstLineChars="50" w:firstLine="110"/>
        <w:jc w:val="both"/>
        <w:rPr>
          <w:rFonts w:ascii="Arial" w:eastAsia="맑은 고딕" w:hAnsi="Arial" w:cs="Arial"/>
          <w:sz w:val="22"/>
          <w:szCs w:val="22"/>
          <w:lang w:val="en-GB" w:eastAsia="ko-KR"/>
        </w:rPr>
      </w:pPr>
    </w:p>
    <w:p w14:paraId="713774F0" w14:textId="77777777" w:rsidR="00D2034E" w:rsidRDefault="00D2034E" w:rsidP="00EA3BCD">
      <w:pPr>
        <w:ind w:firstLineChars="50" w:firstLine="110"/>
        <w:jc w:val="both"/>
        <w:rPr>
          <w:rFonts w:ascii="Arial" w:eastAsia="맑은 고딕" w:hAnsi="Arial" w:cs="Arial"/>
          <w:sz w:val="22"/>
          <w:szCs w:val="22"/>
          <w:lang w:val="en-GB" w:eastAsia="ko-KR"/>
        </w:rPr>
      </w:pPr>
    </w:p>
    <w:p w14:paraId="1DAA2BF3" w14:textId="77777777" w:rsidR="00D2034E" w:rsidRDefault="00D2034E" w:rsidP="00EA3BCD">
      <w:pPr>
        <w:ind w:firstLineChars="50" w:firstLine="110"/>
        <w:jc w:val="both"/>
        <w:rPr>
          <w:rFonts w:ascii="Arial" w:eastAsia="맑은 고딕" w:hAnsi="Arial" w:cs="Arial"/>
          <w:sz w:val="22"/>
          <w:szCs w:val="22"/>
          <w:lang w:val="en-GB" w:eastAsia="ko-KR"/>
        </w:rPr>
      </w:pPr>
    </w:p>
    <w:p w14:paraId="47930AD2" w14:textId="77777777" w:rsidR="00D2034E" w:rsidRDefault="00D2034E" w:rsidP="00EA3BCD">
      <w:pPr>
        <w:ind w:firstLineChars="50" w:firstLine="110"/>
        <w:jc w:val="both"/>
        <w:rPr>
          <w:rFonts w:ascii="Arial" w:eastAsia="맑은 고딕" w:hAnsi="Arial" w:cs="Arial"/>
          <w:sz w:val="22"/>
          <w:szCs w:val="22"/>
          <w:lang w:val="en-GB" w:eastAsia="ko-KR"/>
        </w:rPr>
      </w:pPr>
    </w:p>
    <w:p w14:paraId="444C31BF" w14:textId="77777777" w:rsidR="00D2034E" w:rsidRDefault="00D2034E" w:rsidP="00EA3BCD">
      <w:pPr>
        <w:ind w:firstLineChars="50" w:firstLine="110"/>
        <w:jc w:val="both"/>
        <w:rPr>
          <w:rFonts w:ascii="Arial" w:eastAsia="맑은 고딕" w:hAnsi="Arial" w:cs="Arial"/>
          <w:sz w:val="22"/>
          <w:szCs w:val="22"/>
          <w:lang w:val="en-GB" w:eastAsia="ko-KR"/>
        </w:rPr>
      </w:pPr>
    </w:p>
    <w:p w14:paraId="309305C4" w14:textId="4A72E4CB" w:rsidR="00301F2C" w:rsidRPr="00467619" w:rsidRDefault="008818CB" w:rsidP="00467619">
      <w:pPr>
        <w:pStyle w:val="2"/>
        <w:spacing w:after="240"/>
        <w:jc w:val="both"/>
        <w:rPr>
          <w:lang w:eastAsia="ko-KR"/>
        </w:rPr>
      </w:pPr>
      <w:r>
        <w:rPr>
          <w:rFonts w:eastAsia="맑은 고딕" w:hint="eastAsia"/>
          <w:lang w:eastAsia="ko-KR"/>
        </w:rPr>
        <w:lastRenderedPageBreak/>
        <w:t xml:space="preserve">Application to n25 PC1.5 2Tx RSD </w:t>
      </w:r>
    </w:p>
    <w:p w14:paraId="669FFBDF" w14:textId="7D6C64C0" w:rsidR="00FB5E97" w:rsidRPr="0057621A" w:rsidRDefault="00FB5E97" w:rsidP="0057621A">
      <w:pPr>
        <w:ind w:firstLineChars="50" w:firstLine="110"/>
        <w:jc w:val="both"/>
        <w:rPr>
          <w:rFonts w:ascii="Arial" w:eastAsia="맑은 고딕" w:hAnsi="Arial" w:cs="Arial"/>
          <w:sz w:val="22"/>
          <w:szCs w:val="22"/>
          <w:lang w:val="sv-SE" w:eastAsia="ko-KR"/>
        </w:rPr>
      </w:pPr>
      <w:r w:rsidRPr="0057621A">
        <w:rPr>
          <w:rFonts w:ascii="Arial" w:eastAsia="맑은 고딕" w:hAnsi="Arial" w:cs="Arial" w:hint="eastAsia"/>
          <w:sz w:val="22"/>
          <w:szCs w:val="22"/>
          <w:lang w:val="sv-SE" w:eastAsia="ko-KR"/>
        </w:rPr>
        <w:t xml:space="preserve">Table </w:t>
      </w:r>
      <w:r w:rsidR="00467619" w:rsidRPr="0057621A">
        <w:rPr>
          <w:rFonts w:ascii="Arial" w:eastAsia="맑은 고딕" w:hAnsi="Arial" w:cs="Arial" w:hint="eastAsia"/>
          <w:sz w:val="22"/>
          <w:szCs w:val="22"/>
          <w:lang w:val="sv-SE" w:eastAsia="ko-KR"/>
        </w:rPr>
        <w:t>3</w:t>
      </w:r>
      <w:r w:rsidRPr="0057621A">
        <w:rPr>
          <w:rFonts w:ascii="Arial" w:eastAsia="맑은 고딕" w:hAnsi="Arial" w:cs="Arial" w:hint="eastAsia"/>
          <w:sz w:val="22"/>
          <w:szCs w:val="22"/>
          <w:lang w:val="sv-SE" w:eastAsia="ko-KR"/>
        </w:rPr>
        <w:t xml:space="preserve"> shows the summary of </w:t>
      </w:r>
      <w:r w:rsidR="00467619" w:rsidRPr="0057621A">
        <w:rPr>
          <w:rFonts w:ascii="Arial" w:eastAsia="맑은 고딕" w:hAnsi="Arial" w:cs="Arial" w:hint="eastAsia"/>
          <w:sz w:val="22"/>
          <w:szCs w:val="22"/>
          <w:lang w:val="sv-SE" w:eastAsia="ko-KR"/>
        </w:rPr>
        <w:t>PC1.5 2Tx RS</w:t>
      </w:r>
      <w:r w:rsidR="00351051">
        <w:rPr>
          <w:rFonts w:ascii="Arial" w:eastAsia="맑은 고딕" w:hAnsi="Arial" w:cs="Arial" w:hint="eastAsia"/>
          <w:sz w:val="22"/>
          <w:szCs w:val="22"/>
          <w:lang w:val="sv-SE" w:eastAsia="ko-KR"/>
        </w:rPr>
        <w:t>D</w:t>
      </w:r>
      <w:r w:rsidR="00467619" w:rsidRPr="0057621A">
        <w:rPr>
          <w:rFonts w:ascii="Arial" w:eastAsia="맑은 고딕" w:hAnsi="Arial" w:cs="Arial" w:hint="eastAsia"/>
          <w:sz w:val="22"/>
          <w:szCs w:val="22"/>
          <w:lang w:val="sv-SE" w:eastAsia="ko-KR"/>
        </w:rPr>
        <w:t xml:space="preserve"> calculation result of n25 following the format from Table 2. The </w:t>
      </w:r>
      <w:r w:rsidR="004637D3" w:rsidRPr="004637D3">
        <w:rPr>
          <w:rFonts w:ascii="Arial" w:eastAsia="맑은 고딕" w:hAnsi="Arial" w:cs="Arial"/>
          <w:sz w:val="22"/>
          <w:szCs w:val="22"/>
          <w:lang w:val="sv-SE" w:eastAsia="ko-KR"/>
        </w:rPr>
        <w:t xml:space="preserve">Tx self inteferer noise </w:t>
      </w:r>
      <w:r w:rsidR="00467619" w:rsidRPr="0057621A">
        <w:rPr>
          <w:rFonts w:ascii="Arial" w:eastAsia="맑은 고딕" w:hAnsi="Arial" w:cs="Arial" w:hint="eastAsia"/>
          <w:sz w:val="22"/>
          <w:szCs w:val="22"/>
          <w:lang w:val="sv-SE" w:eastAsia="ko-KR"/>
        </w:rPr>
        <w:t>of PC2 1Tx RSD was firstly calculated and used for the PC1.5 2Tx RSD calculation</w:t>
      </w:r>
      <w:r w:rsidR="004637D3">
        <w:rPr>
          <w:rFonts w:ascii="Arial" w:eastAsia="맑은 고딕" w:hAnsi="Arial" w:cs="Arial" w:hint="eastAsia"/>
          <w:sz w:val="22"/>
          <w:szCs w:val="22"/>
          <w:lang w:val="sv-SE" w:eastAsia="ko-KR"/>
        </w:rPr>
        <w:t xml:space="preserve"> as in Table 2</w:t>
      </w:r>
      <w:r w:rsidR="00467619" w:rsidRPr="0057621A">
        <w:rPr>
          <w:rFonts w:ascii="Arial" w:eastAsia="맑은 고딕" w:hAnsi="Arial" w:cs="Arial" w:hint="eastAsia"/>
          <w:sz w:val="22"/>
          <w:szCs w:val="22"/>
          <w:lang w:val="sv-SE" w:eastAsia="ko-KR"/>
        </w:rPr>
        <w:t xml:space="preserve">. </w:t>
      </w:r>
    </w:p>
    <w:p w14:paraId="385228FF" w14:textId="77777777" w:rsidR="00467619" w:rsidRPr="00467619" w:rsidRDefault="00467619" w:rsidP="00467619">
      <w:pPr>
        <w:ind w:firstLineChars="50" w:firstLine="110"/>
        <w:rPr>
          <w:rFonts w:ascii="Arial" w:eastAsia="맑은 고딕" w:hAnsi="Arial" w:cs="Arial"/>
          <w:sz w:val="22"/>
          <w:szCs w:val="22"/>
          <w:lang w:val="sv-SE" w:eastAsia="ko-KR"/>
        </w:rPr>
      </w:pPr>
    </w:p>
    <w:p w14:paraId="036BE05E" w14:textId="47F45050" w:rsidR="00FB5E97" w:rsidRPr="00467619" w:rsidRDefault="00467619" w:rsidP="00467619">
      <w:pPr>
        <w:ind w:firstLineChars="50" w:firstLine="110"/>
        <w:jc w:val="center"/>
        <w:rPr>
          <w:rFonts w:ascii="Arial" w:eastAsia="맑은 고딕" w:hAnsi="Arial" w:cs="Arial"/>
          <w:sz w:val="22"/>
          <w:szCs w:val="22"/>
          <w:lang w:val="en-GB" w:eastAsia="ko-KR"/>
        </w:rPr>
      </w:pPr>
      <w:r w:rsidRPr="00467619">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3</w:t>
      </w:r>
      <w:r w:rsidRPr="00467619">
        <w:rPr>
          <w:rFonts w:ascii="Arial" w:eastAsia="맑은 고딕" w:hAnsi="Arial" w:cs="Arial"/>
          <w:sz w:val="22"/>
          <w:szCs w:val="22"/>
          <w:lang w:val="en-GB" w:eastAsia="ko-KR"/>
        </w:rPr>
        <w:t xml:space="preserve"> PC1.5 2Tx RSD calculation </w:t>
      </w:r>
      <w:r>
        <w:rPr>
          <w:rFonts w:ascii="Arial" w:eastAsia="맑은 고딕" w:hAnsi="Arial" w:cs="Arial" w:hint="eastAsia"/>
          <w:sz w:val="22"/>
          <w:szCs w:val="22"/>
          <w:lang w:val="en-GB" w:eastAsia="ko-KR"/>
        </w:rPr>
        <w:t>of n25</w:t>
      </w:r>
    </w:p>
    <w:tbl>
      <w:tblPr>
        <w:tblW w:w="5000" w:type="pct"/>
        <w:jc w:val="center"/>
        <w:tblCellMar>
          <w:left w:w="99" w:type="dxa"/>
          <w:right w:w="99" w:type="dxa"/>
        </w:tblCellMar>
        <w:tblLook w:val="04A0" w:firstRow="1" w:lastRow="0" w:firstColumn="1" w:lastColumn="0" w:noHBand="0" w:noVBand="1"/>
      </w:tblPr>
      <w:tblGrid>
        <w:gridCol w:w="1341"/>
        <w:gridCol w:w="499"/>
        <w:gridCol w:w="501"/>
        <w:gridCol w:w="501"/>
        <w:gridCol w:w="501"/>
        <w:gridCol w:w="501"/>
        <w:gridCol w:w="501"/>
        <w:gridCol w:w="441"/>
        <w:gridCol w:w="441"/>
        <w:gridCol w:w="441"/>
        <w:gridCol w:w="441"/>
        <w:gridCol w:w="441"/>
        <w:gridCol w:w="441"/>
        <w:gridCol w:w="441"/>
        <w:gridCol w:w="441"/>
        <w:gridCol w:w="441"/>
        <w:gridCol w:w="441"/>
        <w:gridCol w:w="441"/>
        <w:gridCol w:w="435"/>
      </w:tblGrid>
      <w:tr w:rsidR="00EB3AFC" w:rsidRPr="00EB3AFC" w14:paraId="4295E490" w14:textId="77777777" w:rsidTr="00467619">
        <w:trPr>
          <w:trHeight w:val="338"/>
          <w:jc w:val="center"/>
        </w:trPr>
        <w:tc>
          <w:tcPr>
            <w:tcW w:w="696" w:type="pct"/>
            <w:tcBorders>
              <w:top w:val="single" w:sz="4" w:space="0" w:color="auto"/>
              <w:left w:val="single" w:sz="4" w:space="0" w:color="auto"/>
              <w:bottom w:val="single" w:sz="4" w:space="0" w:color="auto"/>
              <w:right w:val="single" w:sz="4" w:space="0" w:color="auto"/>
            </w:tcBorders>
            <w:noWrap/>
            <w:vAlign w:val="center"/>
            <w:hideMark/>
          </w:tcPr>
          <w:p w14:paraId="38573711"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CH BW</w:t>
            </w:r>
          </w:p>
        </w:tc>
        <w:tc>
          <w:tcPr>
            <w:tcW w:w="519" w:type="pct"/>
            <w:gridSpan w:val="2"/>
            <w:tcBorders>
              <w:top w:val="single" w:sz="4" w:space="0" w:color="auto"/>
              <w:left w:val="nil"/>
              <w:bottom w:val="single" w:sz="4" w:space="0" w:color="auto"/>
              <w:right w:val="single" w:sz="4" w:space="0" w:color="auto"/>
            </w:tcBorders>
            <w:noWrap/>
            <w:vAlign w:val="center"/>
            <w:hideMark/>
          </w:tcPr>
          <w:p w14:paraId="04E85794"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5MHz</w:t>
            </w:r>
          </w:p>
        </w:tc>
        <w:tc>
          <w:tcPr>
            <w:tcW w:w="520" w:type="pct"/>
            <w:gridSpan w:val="2"/>
            <w:tcBorders>
              <w:top w:val="single" w:sz="4" w:space="0" w:color="auto"/>
              <w:left w:val="nil"/>
              <w:bottom w:val="single" w:sz="4" w:space="0" w:color="auto"/>
              <w:right w:val="single" w:sz="4" w:space="0" w:color="auto"/>
            </w:tcBorders>
            <w:noWrap/>
            <w:vAlign w:val="center"/>
            <w:hideMark/>
          </w:tcPr>
          <w:p w14:paraId="6074786B"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10 MHz</w:t>
            </w:r>
          </w:p>
        </w:tc>
        <w:tc>
          <w:tcPr>
            <w:tcW w:w="520" w:type="pct"/>
            <w:gridSpan w:val="2"/>
            <w:tcBorders>
              <w:top w:val="single" w:sz="4" w:space="0" w:color="auto"/>
              <w:left w:val="nil"/>
              <w:bottom w:val="single" w:sz="4" w:space="0" w:color="auto"/>
              <w:right w:val="single" w:sz="4" w:space="0" w:color="auto"/>
            </w:tcBorders>
            <w:noWrap/>
            <w:vAlign w:val="center"/>
            <w:hideMark/>
          </w:tcPr>
          <w:p w14:paraId="6F3C8ECA"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15 MHz</w:t>
            </w:r>
          </w:p>
        </w:tc>
        <w:tc>
          <w:tcPr>
            <w:tcW w:w="458" w:type="pct"/>
            <w:gridSpan w:val="2"/>
            <w:tcBorders>
              <w:top w:val="single" w:sz="4" w:space="0" w:color="auto"/>
              <w:left w:val="nil"/>
              <w:bottom w:val="single" w:sz="4" w:space="0" w:color="auto"/>
              <w:right w:val="single" w:sz="4" w:space="0" w:color="auto"/>
            </w:tcBorders>
            <w:noWrap/>
            <w:vAlign w:val="center"/>
            <w:hideMark/>
          </w:tcPr>
          <w:p w14:paraId="013EC722"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20 MHz</w:t>
            </w:r>
          </w:p>
        </w:tc>
        <w:tc>
          <w:tcPr>
            <w:tcW w:w="458" w:type="pct"/>
            <w:gridSpan w:val="2"/>
            <w:tcBorders>
              <w:top w:val="single" w:sz="4" w:space="0" w:color="auto"/>
              <w:left w:val="nil"/>
              <w:bottom w:val="single" w:sz="4" w:space="0" w:color="auto"/>
              <w:right w:val="single" w:sz="4" w:space="0" w:color="auto"/>
            </w:tcBorders>
            <w:noWrap/>
            <w:vAlign w:val="center"/>
            <w:hideMark/>
          </w:tcPr>
          <w:p w14:paraId="606A1E9E"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25 MHz</w:t>
            </w:r>
          </w:p>
        </w:tc>
        <w:tc>
          <w:tcPr>
            <w:tcW w:w="458" w:type="pct"/>
            <w:gridSpan w:val="2"/>
            <w:tcBorders>
              <w:top w:val="single" w:sz="4" w:space="0" w:color="auto"/>
              <w:left w:val="nil"/>
              <w:bottom w:val="single" w:sz="4" w:space="0" w:color="auto"/>
              <w:right w:val="single" w:sz="4" w:space="0" w:color="auto"/>
            </w:tcBorders>
            <w:noWrap/>
            <w:vAlign w:val="center"/>
            <w:hideMark/>
          </w:tcPr>
          <w:p w14:paraId="6225873D"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30 MHz</w:t>
            </w:r>
          </w:p>
        </w:tc>
        <w:tc>
          <w:tcPr>
            <w:tcW w:w="458" w:type="pct"/>
            <w:gridSpan w:val="2"/>
            <w:tcBorders>
              <w:top w:val="single" w:sz="4" w:space="0" w:color="auto"/>
              <w:left w:val="nil"/>
              <w:bottom w:val="single" w:sz="4" w:space="0" w:color="auto"/>
              <w:right w:val="single" w:sz="4" w:space="0" w:color="auto"/>
            </w:tcBorders>
            <w:noWrap/>
            <w:vAlign w:val="center"/>
            <w:hideMark/>
          </w:tcPr>
          <w:p w14:paraId="54C20D6B"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35 MHz</w:t>
            </w:r>
          </w:p>
        </w:tc>
        <w:tc>
          <w:tcPr>
            <w:tcW w:w="458" w:type="pct"/>
            <w:gridSpan w:val="2"/>
            <w:tcBorders>
              <w:top w:val="single" w:sz="4" w:space="0" w:color="auto"/>
              <w:left w:val="nil"/>
              <w:bottom w:val="single" w:sz="4" w:space="0" w:color="auto"/>
              <w:right w:val="single" w:sz="4" w:space="0" w:color="auto"/>
            </w:tcBorders>
            <w:noWrap/>
            <w:vAlign w:val="center"/>
            <w:hideMark/>
          </w:tcPr>
          <w:p w14:paraId="3389AF0B"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40 MHz</w:t>
            </w:r>
          </w:p>
        </w:tc>
        <w:tc>
          <w:tcPr>
            <w:tcW w:w="455" w:type="pct"/>
            <w:gridSpan w:val="2"/>
            <w:tcBorders>
              <w:top w:val="single" w:sz="4" w:space="0" w:color="auto"/>
              <w:left w:val="nil"/>
              <w:bottom w:val="single" w:sz="4" w:space="0" w:color="auto"/>
              <w:right w:val="single" w:sz="4" w:space="0" w:color="auto"/>
            </w:tcBorders>
            <w:noWrap/>
            <w:vAlign w:val="center"/>
            <w:hideMark/>
          </w:tcPr>
          <w:p w14:paraId="440D056C"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45 MHz</w:t>
            </w:r>
          </w:p>
        </w:tc>
      </w:tr>
      <w:tr w:rsidR="00EB3AFC" w:rsidRPr="00EB3AFC" w14:paraId="19017BB6" w14:textId="77777777" w:rsidTr="00467619">
        <w:trPr>
          <w:trHeight w:val="338"/>
          <w:jc w:val="center"/>
        </w:trPr>
        <w:tc>
          <w:tcPr>
            <w:tcW w:w="696" w:type="pct"/>
            <w:tcBorders>
              <w:top w:val="nil"/>
              <w:left w:val="single" w:sz="4" w:space="0" w:color="auto"/>
              <w:bottom w:val="single" w:sz="4" w:space="0" w:color="auto"/>
              <w:right w:val="single" w:sz="4" w:space="0" w:color="auto"/>
            </w:tcBorders>
            <w:noWrap/>
            <w:vAlign w:val="center"/>
            <w:hideMark/>
          </w:tcPr>
          <w:p w14:paraId="0B6E4A79"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　</w:t>
            </w:r>
          </w:p>
        </w:tc>
        <w:tc>
          <w:tcPr>
            <w:tcW w:w="259" w:type="pct"/>
            <w:tcBorders>
              <w:top w:val="nil"/>
              <w:left w:val="nil"/>
              <w:bottom w:val="single" w:sz="4" w:space="0" w:color="auto"/>
              <w:right w:val="single" w:sz="4" w:space="0" w:color="auto"/>
            </w:tcBorders>
            <w:noWrap/>
            <w:vAlign w:val="center"/>
            <w:hideMark/>
          </w:tcPr>
          <w:p w14:paraId="212BB57D"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PRX</w:t>
            </w:r>
          </w:p>
        </w:tc>
        <w:tc>
          <w:tcPr>
            <w:tcW w:w="260" w:type="pct"/>
            <w:tcBorders>
              <w:top w:val="nil"/>
              <w:left w:val="nil"/>
              <w:bottom w:val="single" w:sz="4" w:space="0" w:color="auto"/>
              <w:right w:val="single" w:sz="4" w:space="0" w:color="auto"/>
            </w:tcBorders>
            <w:noWrap/>
            <w:vAlign w:val="center"/>
            <w:hideMark/>
          </w:tcPr>
          <w:p w14:paraId="24DE325C"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DRX</w:t>
            </w:r>
          </w:p>
        </w:tc>
        <w:tc>
          <w:tcPr>
            <w:tcW w:w="260" w:type="pct"/>
            <w:tcBorders>
              <w:top w:val="nil"/>
              <w:left w:val="nil"/>
              <w:bottom w:val="single" w:sz="4" w:space="0" w:color="auto"/>
              <w:right w:val="single" w:sz="4" w:space="0" w:color="auto"/>
            </w:tcBorders>
            <w:noWrap/>
            <w:vAlign w:val="center"/>
            <w:hideMark/>
          </w:tcPr>
          <w:p w14:paraId="7B3EC4DE"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PRX</w:t>
            </w:r>
          </w:p>
        </w:tc>
        <w:tc>
          <w:tcPr>
            <w:tcW w:w="260" w:type="pct"/>
            <w:tcBorders>
              <w:top w:val="nil"/>
              <w:left w:val="nil"/>
              <w:bottom w:val="single" w:sz="4" w:space="0" w:color="auto"/>
              <w:right w:val="single" w:sz="4" w:space="0" w:color="auto"/>
            </w:tcBorders>
            <w:noWrap/>
            <w:vAlign w:val="center"/>
            <w:hideMark/>
          </w:tcPr>
          <w:p w14:paraId="3213637F"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DRX</w:t>
            </w:r>
          </w:p>
        </w:tc>
        <w:tc>
          <w:tcPr>
            <w:tcW w:w="260" w:type="pct"/>
            <w:tcBorders>
              <w:top w:val="nil"/>
              <w:left w:val="nil"/>
              <w:bottom w:val="single" w:sz="4" w:space="0" w:color="auto"/>
              <w:right w:val="single" w:sz="4" w:space="0" w:color="auto"/>
            </w:tcBorders>
            <w:noWrap/>
            <w:vAlign w:val="center"/>
            <w:hideMark/>
          </w:tcPr>
          <w:p w14:paraId="2CDCD9E0"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PRX</w:t>
            </w:r>
          </w:p>
        </w:tc>
        <w:tc>
          <w:tcPr>
            <w:tcW w:w="260" w:type="pct"/>
            <w:tcBorders>
              <w:top w:val="nil"/>
              <w:left w:val="nil"/>
              <w:bottom w:val="single" w:sz="4" w:space="0" w:color="auto"/>
              <w:right w:val="single" w:sz="4" w:space="0" w:color="auto"/>
            </w:tcBorders>
            <w:noWrap/>
            <w:vAlign w:val="center"/>
            <w:hideMark/>
          </w:tcPr>
          <w:p w14:paraId="2F9F3EF1"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DRX</w:t>
            </w:r>
          </w:p>
        </w:tc>
        <w:tc>
          <w:tcPr>
            <w:tcW w:w="229" w:type="pct"/>
            <w:tcBorders>
              <w:top w:val="nil"/>
              <w:left w:val="nil"/>
              <w:bottom w:val="single" w:sz="4" w:space="0" w:color="auto"/>
              <w:right w:val="single" w:sz="4" w:space="0" w:color="auto"/>
            </w:tcBorders>
            <w:noWrap/>
            <w:vAlign w:val="center"/>
            <w:hideMark/>
          </w:tcPr>
          <w:p w14:paraId="0B3E71DB"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PRX</w:t>
            </w:r>
          </w:p>
        </w:tc>
        <w:tc>
          <w:tcPr>
            <w:tcW w:w="229" w:type="pct"/>
            <w:tcBorders>
              <w:top w:val="nil"/>
              <w:left w:val="nil"/>
              <w:bottom w:val="single" w:sz="4" w:space="0" w:color="auto"/>
              <w:right w:val="single" w:sz="4" w:space="0" w:color="auto"/>
            </w:tcBorders>
            <w:noWrap/>
            <w:vAlign w:val="center"/>
            <w:hideMark/>
          </w:tcPr>
          <w:p w14:paraId="75A28AEA"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DRX</w:t>
            </w:r>
          </w:p>
        </w:tc>
        <w:tc>
          <w:tcPr>
            <w:tcW w:w="229" w:type="pct"/>
            <w:tcBorders>
              <w:top w:val="nil"/>
              <w:left w:val="nil"/>
              <w:bottom w:val="single" w:sz="4" w:space="0" w:color="auto"/>
              <w:right w:val="single" w:sz="4" w:space="0" w:color="auto"/>
            </w:tcBorders>
            <w:noWrap/>
            <w:vAlign w:val="center"/>
            <w:hideMark/>
          </w:tcPr>
          <w:p w14:paraId="77B82139"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PRX</w:t>
            </w:r>
          </w:p>
        </w:tc>
        <w:tc>
          <w:tcPr>
            <w:tcW w:w="229" w:type="pct"/>
            <w:tcBorders>
              <w:top w:val="nil"/>
              <w:left w:val="nil"/>
              <w:bottom w:val="single" w:sz="4" w:space="0" w:color="auto"/>
              <w:right w:val="single" w:sz="4" w:space="0" w:color="auto"/>
            </w:tcBorders>
            <w:noWrap/>
            <w:vAlign w:val="center"/>
            <w:hideMark/>
          </w:tcPr>
          <w:p w14:paraId="6DDF8F66"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DRX</w:t>
            </w:r>
          </w:p>
        </w:tc>
        <w:tc>
          <w:tcPr>
            <w:tcW w:w="229" w:type="pct"/>
            <w:tcBorders>
              <w:top w:val="nil"/>
              <w:left w:val="nil"/>
              <w:bottom w:val="single" w:sz="4" w:space="0" w:color="auto"/>
              <w:right w:val="single" w:sz="4" w:space="0" w:color="auto"/>
            </w:tcBorders>
            <w:noWrap/>
            <w:vAlign w:val="center"/>
            <w:hideMark/>
          </w:tcPr>
          <w:p w14:paraId="348D3A76"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PRX</w:t>
            </w:r>
          </w:p>
        </w:tc>
        <w:tc>
          <w:tcPr>
            <w:tcW w:w="229" w:type="pct"/>
            <w:tcBorders>
              <w:top w:val="nil"/>
              <w:left w:val="nil"/>
              <w:bottom w:val="single" w:sz="4" w:space="0" w:color="auto"/>
              <w:right w:val="single" w:sz="4" w:space="0" w:color="auto"/>
            </w:tcBorders>
            <w:noWrap/>
            <w:vAlign w:val="center"/>
            <w:hideMark/>
          </w:tcPr>
          <w:p w14:paraId="290884D4"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DRX</w:t>
            </w:r>
          </w:p>
        </w:tc>
        <w:tc>
          <w:tcPr>
            <w:tcW w:w="229" w:type="pct"/>
            <w:tcBorders>
              <w:top w:val="nil"/>
              <w:left w:val="nil"/>
              <w:bottom w:val="single" w:sz="4" w:space="0" w:color="auto"/>
              <w:right w:val="single" w:sz="4" w:space="0" w:color="auto"/>
            </w:tcBorders>
            <w:noWrap/>
            <w:vAlign w:val="center"/>
            <w:hideMark/>
          </w:tcPr>
          <w:p w14:paraId="46DC8930"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PRX</w:t>
            </w:r>
          </w:p>
        </w:tc>
        <w:tc>
          <w:tcPr>
            <w:tcW w:w="229" w:type="pct"/>
            <w:tcBorders>
              <w:top w:val="nil"/>
              <w:left w:val="nil"/>
              <w:bottom w:val="single" w:sz="4" w:space="0" w:color="auto"/>
              <w:right w:val="single" w:sz="4" w:space="0" w:color="auto"/>
            </w:tcBorders>
            <w:noWrap/>
            <w:vAlign w:val="center"/>
            <w:hideMark/>
          </w:tcPr>
          <w:p w14:paraId="1587DDEB"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DRX</w:t>
            </w:r>
          </w:p>
        </w:tc>
        <w:tc>
          <w:tcPr>
            <w:tcW w:w="229" w:type="pct"/>
            <w:tcBorders>
              <w:top w:val="nil"/>
              <w:left w:val="nil"/>
              <w:bottom w:val="single" w:sz="4" w:space="0" w:color="auto"/>
              <w:right w:val="single" w:sz="4" w:space="0" w:color="auto"/>
            </w:tcBorders>
            <w:noWrap/>
            <w:vAlign w:val="center"/>
            <w:hideMark/>
          </w:tcPr>
          <w:p w14:paraId="18592DEE"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PRX</w:t>
            </w:r>
          </w:p>
        </w:tc>
        <w:tc>
          <w:tcPr>
            <w:tcW w:w="229" w:type="pct"/>
            <w:tcBorders>
              <w:top w:val="nil"/>
              <w:left w:val="nil"/>
              <w:bottom w:val="single" w:sz="4" w:space="0" w:color="auto"/>
              <w:right w:val="single" w:sz="4" w:space="0" w:color="auto"/>
            </w:tcBorders>
            <w:noWrap/>
            <w:vAlign w:val="center"/>
            <w:hideMark/>
          </w:tcPr>
          <w:p w14:paraId="3043C7B9"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DRX</w:t>
            </w:r>
          </w:p>
        </w:tc>
        <w:tc>
          <w:tcPr>
            <w:tcW w:w="229" w:type="pct"/>
            <w:tcBorders>
              <w:top w:val="nil"/>
              <w:left w:val="nil"/>
              <w:bottom w:val="single" w:sz="4" w:space="0" w:color="auto"/>
              <w:right w:val="single" w:sz="4" w:space="0" w:color="auto"/>
            </w:tcBorders>
            <w:noWrap/>
            <w:vAlign w:val="center"/>
            <w:hideMark/>
          </w:tcPr>
          <w:p w14:paraId="3351C9E4"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PRX</w:t>
            </w:r>
          </w:p>
        </w:tc>
        <w:tc>
          <w:tcPr>
            <w:tcW w:w="226" w:type="pct"/>
            <w:tcBorders>
              <w:top w:val="nil"/>
              <w:left w:val="nil"/>
              <w:bottom w:val="single" w:sz="4" w:space="0" w:color="auto"/>
              <w:right w:val="single" w:sz="4" w:space="0" w:color="auto"/>
            </w:tcBorders>
            <w:noWrap/>
            <w:vAlign w:val="center"/>
            <w:hideMark/>
          </w:tcPr>
          <w:p w14:paraId="63BB06D1"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DRX</w:t>
            </w:r>
          </w:p>
        </w:tc>
      </w:tr>
      <w:tr w:rsidR="00EB3AFC" w:rsidRPr="00EB3AFC" w14:paraId="77143D8C" w14:textId="77777777" w:rsidTr="00467619">
        <w:trPr>
          <w:trHeight w:val="338"/>
          <w:jc w:val="center"/>
        </w:trPr>
        <w:tc>
          <w:tcPr>
            <w:tcW w:w="696" w:type="pct"/>
            <w:tcBorders>
              <w:top w:val="nil"/>
              <w:left w:val="single" w:sz="4" w:space="0" w:color="auto"/>
              <w:bottom w:val="single" w:sz="4" w:space="0" w:color="auto"/>
              <w:right w:val="single" w:sz="4" w:space="0" w:color="auto"/>
            </w:tcBorders>
            <w:noWrap/>
            <w:vAlign w:val="center"/>
            <w:hideMark/>
          </w:tcPr>
          <w:p w14:paraId="68F3AB4A"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REFSENS at 5MHz CBW</w:t>
            </w:r>
          </w:p>
        </w:tc>
        <w:tc>
          <w:tcPr>
            <w:tcW w:w="519" w:type="pct"/>
            <w:gridSpan w:val="2"/>
            <w:tcBorders>
              <w:top w:val="single" w:sz="4" w:space="0" w:color="auto"/>
              <w:left w:val="nil"/>
              <w:bottom w:val="single" w:sz="4" w:space="0" w:color="auto"/>
              <w:right w:val="single" w:sz="4" w:space="0" w:color="auto"/>
            </w:tcBorders>
            <w:noWrap/>
            <w:vAlign w:val="center"/>
            <w:hideMark/>
          </w:tcPr>
          <w:p w14:paraId="66FF1C3C"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-96.5 </w:t>
            </w:r>
          </w:p>
        </w:tc>
        <w:tc>
          <w:tcPr>
            <w:tcW w:w="520" w:type="pct"/>
            <w:gridSpan w:val="2"/>
            <w:tcBorders>
              <w:top w:val="single" w:sz="4" w:space="0" w:color="auto"/>
              <w:left w:val="nil"/>
              <w:bottom w:val="single" w:sz="4" w:space="0" w:color="auto"/>
              <w:right w:val="single" w:sz="4" w:space="0" w:color="auto"/>
            </w:tcBorders>
            <w:noWrap/>
            <w:vAlign w:val="center"/>
            <w:hideMark/>
          </w:tcPr>
          <w:p w14:paraId="63EB0848"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-96.5 </w:t>
            </w:r>
          </w:p>
        </w:tc>
        <w:tc>
          <w:tcPr>
            <w:tcW w:w="520" w:type="pct"/>
            <w:gridSpan w:val="2"/>
            <w:tcBorders>
              <w:top w:val="single" w:sz="4" w:space="0" w:color="auto"/>
              <w:left w:val="nil"/>
              <w:bottom w:val="single" w:sz="4" w:space="0" w:color="auto"/>
              <w:right w:val="single" w:sz="4" w:space="0" w:color="auto"/>
            </w:tcBorders>
            <w:noWrap/>
            <w:vAlign w:val="center"/>
            <w:hideMark/>
          </w:tcPr>
          <w:p w14:paraId="4AA98DDE"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-96.5 </w:t>
            </w:r>
          </w:p>
        </w:tc>
        <w:tc>
          <w:tcPr>
            <w:tcW w:w="458" w:type="pct"/>
            <w:gridSpan w:val="2"/>
            <w:tcBorders>
              <w:top w:val="single" w:sz="4" w:space="0" w:color="auto"/>
              <w:left w:val="nil"/>
              <w:bottom w:val="single" w:sz="4" w:space="0" w:color="auto"/>
              <w:right w:val="single" w:sz="4" w:space="0" w:color="auto"/>
            </w:tcBorders>
            <w:noWrap/>
            <w:vAlign w:val="center"/>
            <w:hideMark/>
          </w:tcPr>
          <w:p w14:paraId="65B46413"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-96.5 </w:t>
            </w:r>
          </w:p>
        </w:tc>
        <w:tc>
          <w:tcPr>
            <w:tcW w:w="458" w:type="pct"/>
            <w:gridSpan w:val="2"/>
            <w:tcBorders>
              <w:top w:val="single" w:sz="4" w:space="0" w:color="auto"/>
              <w:left w:val="nil"/>
              <w:bottom w:val="single" w:sz="4" w:space="0" w:color="auto"/>
              <w:right w:val="single" w:sz="4" w:space="0" w:color="auto"/>
            </w:tcBorders>
            <w:noWrap/>
            <w:vAlign w:val="center"/>
            <w:hideMark/>
          </w:tcPr>
          <w:p w14:paraId="5470125B"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-96.5 </w:t>
            </w:r>
          </w:p>
        </w:tc>
        <w:tc>
          <w:tcPr>
            <w:tcW w:w="458" w:type="pct"/>
            <w:gridSpan w:val="2"/>
            <w:tcBorders>
              <w:top w:val="single" w:sz="4" w:space="0" w:color="auto"/>
              <w:left w:val="nil"/>
              <w:bottom w:val="single" w:sz="4" w:space="0" w:color="auto"/>
              <w:right w:val="single" w:sz="4" w:space="0" w:color="auto"/>
            </w:tcBorders>
            <w:noWrap/>
            <w:vAlign w:val="center"/>
            <w:hideMark/>
          </w:tcPr>
          <w:p w14:paraId="6A7D04A6"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-96.5 </w:t>
            </w:r>
          </w:p>
        </w:tc>
        <w:tc>
          <w:tcPr>
            <w:tcW w:w="458" w:type="pct"/>
            <w:gridSpan w:val="2"/>
            <w:tcBorders>
              <w:top w:val="single" w:sz="4" w:space="0" w:color="auto"/>
              <w:left w:val="nil"/>
              <w:bottom w:val="single" w:sz="4" w:space="0" w:color="auto"/>
              <w:right w:val="single" w:sz="4" w:space="0" w:color="auto"/>
            </w:tcBorders>
            <w:noWrap/>
            <w:vAlign w:val="center"/>
            <w:hideMark/>
          </w:tcPr>
          <w:p w14:paraId="59283B1B"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-96.5 </w:t>
            </w:r>
          </w:p>
        </w:tc>
        <w:tc>
          <w:tcPr>
            <w:tcW w:w="458" w:type="pct"/>
            <w:gridSpan w:val="2"/>
            <w:tcBorders>
              <w:top w:val="single" w:sz="4" w:space="0" w:color="auto"/>
              <w:left w:val="nil"/>
              <w:bottom w:val="single" w:sz="4" w:space="0" w:color="auto"/>
              <w:right w:val="single" w:sz="4" w:space="0" w:color="auto"/>
            </w:tcBorders>
            <w:noWrap/>
            <w:vAlign w:val="center"/>
            <w:hideMark/>
          </w:tcPr>
          <w:p w14:paraId="77705CBD"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-96.5 </w:t>
            </w:r>
          </w:p>
        </w:tc>
        <w:tc>
          <w:tcPr>
            <w:tcW w:w="455" w:type="pct"/>
            <w:gridSpan w:val="2"/>
            <w:tcBorders>
              <w:top w:val="single" w:sz="4" w:space="0" w:color="auto"/>
              <w:left w:val="nil"/>
              <w:bottom w:val="single" w:sz="4" w:space="0" w:color="auto"/>
              <w:right w:val="single" w:sz="4" w:space="0" w:color="auto"/>
            </w:tcBorders>
            <w:noWrap/>
            <w:vAlign w:val="center"/>
            <w:hideMark/>
          </w:tcPr>
          <w:p w14:paraId="2CA2A803"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-96.5 </w:t>
            </w:r>
          </w:p>
        </w:tc>
      </w:tr>
      <w:tr w:rsidR="00EB3AFC" w:rsidRPr="00EB3AFC" w14:paraId="48C58F5C" w14:textId="77777777" w:rsidTr="00467619">
        <w:trPr>
          <w:trHeight w:val="338"/>
          <w:jc w:val="center"/>
        </w:trPr>
        <w:tc>
          <w:tcPr>
            <w:tcW w:w="696" w:type="pct"/>
            <w:tcBorders>
              <w:top w:val="nil"/>
              <w:left w:val="single" w:sz="4" w:space="0" w:color="auto"/>
              <w:bottom w:val="single" w:sz="4" w:space="0" w:color="auto"/>
              <w:right w:val="single" w:sz="4" w:space="0" w:color="auto"/>
            </w:tcBorders>
            <w:noWrap/>
            <w:vAlign w:val="center"/>
            <w:hideMark/>
          </w:tcPr>
          <w:p w14:paraId="5E8A287B"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REFSENS at DL CBW</w:t>
            </w:r>
          </w:p>
        </w:tc>
        <w:tc>
          <w:tcPr>
            <w:tcW w:w="519" w:type="pct"/>
            <w:gridSpan w:val="2"/>
            <w:tcBorders>
              <w:top w:val="single" w:sz="4" w:space="0" w:color="auto"/>
              <w:left w:val="nil"/>
              <w:bottom w:val="single" w:sz="4" w:space="0" w:color="auto"/>
              <w:right w:val="single" w:sz="4" w:space="0" w:color="auto"/>
            </w:tcBorders>
            <w:noWrap/>
            <w:vAlign w:val="center"/>
            <w:hideMark/>
          </w:tcPr>
          <w:p w14:paraId="753FE400"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-96.5 </w:t>
            </w:r>
          </w:p>
        </w:tc>
        <w:tc>
          <w:tcPr>
            <w:tcW w:w="520" w:type="pct"/>
            <w:gridSpan w:val="2"/>
            <w:tcBorders>
              <w:top w:val="single" w:sz="4" w:space="0" w:color="auto"/>
              <w:left w:val="nil"/>
              <w:bottom w:val="single" w:sz="4" w:space="0" w:color="auto"/>
              <w:right w:val="single" w:sz="4" w:space="0" w:color="auto"/>
            </w:tcBorders>
            <w:noWrap/>
            <w:vAlign w:val="center"/>
            <w:hideMark/>
          </w:tcPr>
          <w:p w14:paraId="2F1AD4BA"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-93.3 </w:t>
            </w:r>
          </w:p>
        </w:tc>
        <w:tc>
          <w:tcPr>
            <w:tcW w:w="520" w:type="pct"/>
            <w:gridSpan w:val="2"/>
            <w:tcBorders>
              <w:top w:val="single" w:sz="4" w:space="0" w:color="auto"/>
              <w:left w:val="nil"/>
              <w:bottom w:val="single" w:sz="4" w:space="0" w:color="auto"/>
              <w:right w:val="single" w:sz="4" w:space="0" w:color="auto"/>
            </w:tcBorders>
            <w:noWrap/>
            <w:vAlign w:val="center"/>
            <w:hideMark/>
          </w:tcPr>
          <w:p w14:paraId="335FBFCF"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-91.5 </w:t>
            </w:r>
          </w:p>
        </w:tc>
        <w:tc>
          <w:tcPr>
            <w:tcW w:w="458" w:type="pct"/>
            <w:gridSpan w:val="2"/>
            <w:tcBorders>
              <w:top w:val="single" w:sz="4" w:space="0" w:color="auto"/>
              <w:left w:val="nil"/>
              <w:bottom w:val="single" w:sz="4" w:space="0" w:color="auto"/>
              <w:right w:val="single" w:sz="4" w:space="0" w:color="auto"/>
            </w:tcBorders>
            <w:noWrap/>
            <w:vAlign w:val="center"/>
            <w:hideMark/>
          </w:tcPr>
          <w:p w14:paraId="7B4E32AD"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-90.3 </w:t>
            </w:r>
          </w:p>
        </w:tc>
        <w:tc>
          <w:tcPr>
            <w:tcW w:w="458" w:type="pct"/>
            <w:gridSpan w:val="2"/>
            <w:tcBorders>
              <w:top w:val="single" w:sz="4" w:space="0" w:color="auto"/>
              <w:left w:val="nil"/>
              <w:bottom w:val="single" w:sz="4" w:space="0" w:color="auto"/>
              <w:right w:val="single" w:sz="4" w:space="0" w:color="auto"/>
            </w:tcBorders>
            <w:noWrap/>
            <w:vAlign w:val="center"/>
            <w:hideMark/>
          </w:tcPr>
          <w:p w14:paraId="01FB05D2"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-89.3 </w:t>
            </w:r>
          </w:p>
        </w:tc>
        <w:tc>
          <w:tcPr>
            <w:tcW w:w="458" w:type="pct"/>
            <w:gridSpan w:val="2"/>
            <w:tcBorders>
              <w:top w:val="single" w:sz="4" w:space="0" w:color="auto"/>
              <w:left w:val="nil"/>
              <w:bottom w:val="single" w:sz="4" w:space="0" w:color="auto"/>
              <w:right w:val="single" w:sz="4" w:space="0" w:color="auto"/>
            </w:tcBorders>
            <w:noWrap/>
            <w:vAlign w:val="center"/>
            <w:hideMark/>
          </w:tcPr>
          <w:p w14:paraId="161AFD38"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-82.2 </w:t>
            </w:r>
          </w:p>
        </w:tc>
        <w:tc>
          <w:tcPr>
            <w:tcW w:w="458" w:type="pct"/>
            <w:gridSpan w:val="2"/>
            <w:tcBorders>
              <w:top w:val="single" w:sz="4" w:space="0" w:color="auto"/>
              <w:left w:val="nil"/>
              <w:bottom w:val="single" w:sz="4" w:space="0" w:color="auto"/>
              <w:right w:val="single" w:sz="4" w:space="0" w:color="auto"/>
            </w:tcBorders>
            <w:noWrap/>
            <w:vAlign w:val="center"/>
            <w:hideMark/>
          </w:tcPr>
          <w:p w14:paraId="2470FC1A"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-81.7 </w:t>
            </w:r>
          </w:p>
        </w:tc>
        <w:tc>
          <w:tcPr>
            <w:tcW w:w="458" w:type="pct"/>
            <w:gridSpan w:val="2"/>
            <w:tcBorders>
              <w:top w:val="single" w:sz="4" w:space="0" w:color="auto"/>
              <w:left w:val="nil"/>
              <w:bottom w:val="single" w:sz="4" w:space="0" w:color="auto"/>
              <w:right w:val="single" w:sz="4" w:space="0" w:color="auto"/>
            </w:tcBorders>
            <w:noWrap/>
            <w:vAlign w:val="center"/>
            <w:hideMark/>
          </w:tcPr>
          <w:p w14:paraId="1D84491D"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-79.5 </w:t>
            </w:r>
          </w:p>
        </w:tc>
        <w:tc>
          <w:tcPr>
            <w:tcW w:w="455" w:type="pct"/>
            <w:gridSpan w:val="2"/>
            <w:tcBorders>
              <w:top w:val="single" w:sz="4" w:space="0" w:color="auto"/>
              <w:left w:val="nil"/>
              <w:bottom w:val="single" w:sz="4" w:space="0" w:color="auto"/>
              <w:right w:val="single" w:sz="4" w:space="0" w:color="auto"/>
            </w:tcBorders>
            <w:noWrap/>
            <w:vAlign w:val="center"/>
            <w:hideMark/>
          </w:tcPr>
          <w:p w14:paraId="76F5A4F0"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-77.6 </w:t>
            </w:r>
          </w:p>
        </w:tc>
      </w:tr>
      <w:tr w:rsidR="00EB3AFC" w:rsidRPr="00EB3AFC" w14:paraId="2174374A" w14:textId="77777777" w:rsidTr="00467619">
        <w:trPr>
          <w:trHeight w:val="338"/>
          <w:jc w:val="center"/>
        </w:trPr>
        <w:tc>
          <w:tcPr>
            <w:tcW w:w="696" w:type="pct"/>
            <w:tcBorders>
              <w:top w:val="nil"/>
              <w:left w:val="single" w:sz="4" w:space="0" w:color="auto"/>
              <w:bottom w:val="single" w:sz="4" w:space="0" w:color="auto"/>
              <w:right w:val="single" w:sz="4" w:space="0" w:color="auto"/>
            </w:tcBorders>
            <w:noWrap/>
            <w:vAlign w:val="center"/>
            <w:hideMark/>
          </w:tcPr>
          <w:p w14:paraId="5E19A625"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Thermal at DL CBW</w:t>
            </w:r>
          </w:p>
        </w:tc>
        <w:tc>
          <w:tcPr>
            <w:tcW w:w="259" w:type="pct"/>
            <w:tcBorders>
              <w:top w:val="nil"/>
              <w:left w:val="nil"/>
              <w:bottom w:val="single" w:sz="4" w:space="0" w:color="auto"/>
              <w:right w:val="single" w:sz="4" w:space="0" w:color="auto"/>
            </w:tcBorders>
            <w:noWrap/>
            <w:vAlign w:val="center"/>
            <w:hideMark/>
          </w:tcPr>
          <w:p w14:paraId="1907BE99"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-92.5 </w:t>
            </w:r>
          </w:p>
        </w:tc>
        <w:tc>
          <w:tcPr>
            <w:tcW w:w="260" w:type="pct"/>
            <w:tcBorders>
              <w:top w:val="nil"/>
              <w:left w:val="nil"/>
              <w:bottom w:val="single" w:sz="4" w:space="0" w:color="auto"/>
              <w:right w:val="single" w:sz="4" w:space="0" w:color="auto"/>
            </w:tcBorders>
            <w:noWrap/>
            <w:vAlign w:val="center"/>
            <w:hideMark/>
          </w:tcPr>
          <w:p w14:paraId="5927AF4C"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-92.5 </w:t>
            </w:r>
          </w:p>
        </w:tc>
        <w:tc>
          <w:tcPr>
            <w:tcW w:w="260" w:type="pct"/>
            <w:tcBorders>
              <w:top w:val="nil"/>
              <w:left w:val="nil"/>
              <w:bottom w:val="single" w:sz="4" w:space="0" w:color="auto"/>
              <w:right w:val="single" w:sz="4" w:space="0" w:color="auto"/>
            </w:tcBorders>
            <w:noWrap/>
            <w:vAlign w:val="center"/>
            <w:hideMark/>
          </w:tcPr>
          <w:p w14:paraId="627CEDE5"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-89.3 </w:t>
            </w:r>
          </w:p>
        </w:tc>
        <w:tc>
          <w:tcPr>
            <w:tcW w:w="260" w:type="pct"/>
            <w:tcBorders>
              <w:top w:val="nil"/>
              <w:left w:val="nil"/>
              <w:bottom w:val="single" w:sz="4" w:space="0" w:color="auto"/>
              <w:right w:val="single" w:sz="4" w:space="0" w:color="auto"/>
            </w:tcBorders>
            <w:noWrap/>
            <w:vAlign w:val="center"/>
            <w:hideMark/>
          </w:tcPr>
          <w:p w14:paraId="6DBF4A9F"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-89.3 </w:t>
            </w:r>
          </w:p>
        </w:tc>
        <w:tc>
          <w:tcPr>
            <w:tcW w:w="260" w:type="pct"/>
            <w:tcBorders>
              <w:top w:val="nil"/>
              <w:left w:val="nil"/>
              <w:bottom w:val="single" w:sz="4" w:space="0" w:color="auto"/>
              <w:right w:val="single" w:sz="4" w:space="0" w:color="auto"/>
            </w:tcBorders>
            <w:noWrap/>
            <w:vAlign w:val="center"/>
            <w:hideMark/>
          </w:tcPr>
          <w:p w14:paraId="5E9EAD32"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-87.5 </w:t>
            </w:r>
          </w:p>
        </w:tc>
        <w:tc>
          <w:tcPr>
            <w:tcW w:w="260" w:type="pct"/>
            <w:tcBorders>
              <w:top w:val="nil"/>
              <w:left w:val="nil"/>
              <w:bottom w:val="single" w:sz="4" w:space="0" w:color="auto"/>
              <w:right w:val="single" w:sz="4" w:space="0" w:color="auto"/>
            </w:tcBorders>
            <w:noWrap/>
            <w:vAlign w:val="center"/>
            <w:hideMark/>
          </w:tcPr>
          <w:p w14:paraId="086745B0"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-87.5 </w:t>
            </w:r>
          </w:p>
        </w:tc>
        <w:tc>
          <w:tcPr>
            <w:tcW w:w="229" w:type="pct"/>
            <w:tcBorders>
              <w:top w:val="nil"/>
              <w:left w:val="nil"/>
              <w:bottom w:val="single" w:sz="4" w:space="0" w:color="auto"/>
              <w:right w:val="single" w:sz="4" w:space="0" w:color="auto"/>
            </w:tcBorders>
            <w:noWrap/>
            <w:vAlign w:val="center"/>
            <w:hideMark/>
          </w:tcPr>
          <w:p w14:paraId="7CE92156"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-86.2 </w:t>
            </w:r>
          </w:p>
        </w:tc>
        <w:tc>
          <w:tcPr>
            <w:tcW w:w="229" w:type="pct"/>
            <w:tcBorders>
              <w:top w:val="nil"/>
              <w:left w:val="nil"/>
              <w:bottom w:val="single" w:sz="4" w:space="0" w:color="auto"/>
              <w:right w:val="single" w:sz="4" w:space="0" w:color="auto"/>
            </w:tcBorders>
            <w:noWrap/>
            <w:vAlign w:val="center"/>
            <w:hideMark/>
          </w:tcPr>
          <w:p w14:paraId="16B0ED7C"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-86.2 </w:t>
            </w:r>
          </w:p>
        </w:tc>
        <w:tc>
          <w:tcPr>
            <w:tcW w:w="229" w:type="pct"/>
            <w:tcBorders>
              <w:top w:val="nil"/>
              <w:left w:val="nil"/>
              <w:bottom w:val="single" w:sz="4" w:space="0" w:color="auto"/>
              <w:right w:val="single" w:sz="4" w:space="0" w:color="auto"/>
            </w:tcBorders>
            <w:noWrap/>
            <w:vAlign w:val="center"/>
            <w:hideMark/>
          </w:tcPr>
          <w:p w14:paraId="1C9370A9"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-85.2 </w:t>
            </w:r>
          </w:p>
        </w:tc>
        <w:tc>
          <w:tcPr>
            <w:tcW w:w="229" w:type="pct"/>
            <w:tcBorders>
              <w:top w:val="nil"/>
              <w:left w:val="nil"/>
              <w:bottom w:val="single" w:sz="4" w:space="0" w:color="auto"/>
              <w:right w:val="single" w:sz="4" w:space="0" w:color="auto"/>
            </w:tcBorders>
            <w:noWrap/>
            <w:vAlign w:val="center"/>
            <w:hideMark/>
          </w:tcPr>
          <w:p w14:paraId="5F55C93A"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-85.2 </w:t>
            </w:r>
          </w:p>
        </w:tc>
        <w:tc>
          <w:tcPr>
            <w:tcW w:w="229" w:type="pct"/>
            <w:tcBorders>
              <w:top w:val="nil"/>
              <w:left w:val="nil"/>
              <w:bottom w:val="single" w:sz="4" w:space="0" w:color="auto"/>
              <w:right w:val="single" w:sz="4" w:space="0" w:color="auto"/>
            </w:tcBorders>
            <w:noWrap/>
            <w:vAlign w:val="center"/>
            <w:hideMark/>
          </w:tcPr>
          <w:p w14:paraId="79159AFF"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-84.4 </w:t>
            </w:r>
          </w:p>
        </w:tc>
        <w:tc>
          <w:tcPr>
            <w:tcW w:w="229" w:type="pct"/>
            <w:tcBorders>
              <w:top w:val="nil"/>
              <w:left w:val="nil"/>
              <w:bottom w:val="single" w:sz="4" w:space="0" w:color="auto"/>
              <w:right w:val="single" w:sz="4" w:space="0" w:color="auto"/>
            </w:tcBorders>
            <w:noWrap/>
            <w:vAlign w:val="center"/>
            <w:hideMark/>
          </w:tcPr>
          <w:p w14:paraId="4CE81C2D"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-84.4 </w:t>
            </w:r>
          </w:p>
        </w:tc>
        <w:tc>
          <w:tcPr>
            <w:tcW w:w="229" w:type="pct"/>
            <w:tcBorders>
              <w:top w:val="nil"/>
              <w:left w:val="nil"/>
              <w:bottom w:val="single" w:sz="4" w:space="0" w:color="auto"/>
              <w:right w:val="single" w:sz="4" w:space="0" w:color="auto"/>
            </w:tcBorders>
            <w:noWrap/>
            <w:vAlign w:val="center"/>
            <w:hideMark/>
          </w:tcPr>
          <w:p w14:paraId="7F8DC7C8"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-83.7 </w:t>
            </w:r>
          </w:p>
        </w:tc>
        <w:tc>
          <w:tcPr>
            <w:tcW w:w="229" w:type="pct"/>
            <w:tcBorders>
              <w:top w:val="nil"/>
              <w:left w:val="nil"/>
              <w:bottom w:val="single" w:sz="4" w:space="0" w:color="auto"/>
              <w:right w:val="single" w:sz="4" w:space="0" w:color="auto"/>
            </w:tcBorders>
            <w:noWrap/>
            <w:vAlign w:val="center"/>
            <w:hideMark/>
          </w:tcPr>
          <w:p w14:paraId="7D3630E6"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-83.7 </w:t>
            </w:r>
          </w:p>
        </w:tc>
        <w:tc>
          <w:tcPr>
            <w:tcW w:w="229" w:type="pct"/>
            <w:tcBorders>
              <w:top w:val="nil"/>
              <w:left w:val="nil"/>
              <w:bottom w:val="single" w:sz="4" w:space="0" w:color="auto"/>
              <w:right w:val="single" w:sz="4" w:space="0" w:color="auto"/>
            </w:tcBorders>
            <w:noWrap/>
            <w:vAlign w:val="center"/>
            <w:hideMark/>
          </w:tcPr>
          <w:p w14:paraId="22FEE177"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-83.1 </w:t>
            </w:r>
          </w:p>
        </w:tc>
        <w:tc>
          <w:tcPr>
            <w:tcW w:w="229" w:type="pct"/>
            <w:tcBorders>
              <w:top w:val="nil"/>
              <w:left w:val="nil"/>
              <w:bottom w:val="single" w:sz="4" w:space="0" w:color="auto"/>
              <w:right w:val="single" w:sz="4" w:space="0" w:color="auto"/>
            </w:tcBorders>
            <w:noWrap/>
            <w:vAlign w:val="center"/>
            <w:hideMark/>
          </w:tcPr>
          <w:p w14:paraId="271C5A17"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-83.1 </w:t>
            </w:r>
          </w:p>
        </w:tc>
        <w:tc>
          <w:tcPr>
            <w:tcW w:w="229" w:type="pct"/>
            <w:tcBorders>
              <w:top w:val="nil"/>
              <w:left w:val="nil"/>
              <w:bottom w:val="single" w:sz="4" w:space="0" w:color="auto"/>
              <w:right w:val="single" w:sz="4" w:space="0" w:color="auto"/>
            </w:tcBorders>
            <w:noWrap/>
            <w:vAlign w:val="center"/>
            <w:hideMark/>
          </w:tcPr>
          <w:p w14:paraId="05B8DF41"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-82.6 </w:t>
            </w:r>
          </w:p>
        </w:tc>
        <w:tc>
          <w:tcPr>
            <w:tcW w:w="226" w:type="pct"/>
            <w:tcBorders>
              <w:top w:val="nil"/>
              <w:left w:val="nil"/>
              <w:bottom w:val="single" w:sz="4" w:space="0" w:color="auto"/>
              <w:right w:val="single" w:sz="4" w:space="0" w:color="auto"/>
            </w:tcBorders>
            <w:noWrap/>
            <w:vAlign w:val="center"/>
            <w:hideMark/>
          </w:tcPr>
          <w:p w14:paraId="20596B40"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-82.6 </w:t>
            </w:r>
          </w:p>
        </w:tc>
      </w:tr>
      <w:tr w:rsidR="00EB3AFC" w:rsidRPr="00EB3AFC" w14:paraId="6D8A032D" w14:textId="77777777" w:rsidTr="00467619">
        <w:trPr>
          <w:trHeight w:val="338"/>
          <w:jc w:val="center"/>
        </w:trPr>
        <w:tc>
          <w:tcPr>
            <w:tcW w:w="696" w:type="pct"/>
            <w:tcBorders>
              <w:top w:val="nil"/>
              <w:left w:val="single" w:sz="4" w:space="0" w:color="auto"/>
              <w:bottom w:val="single" w:sz="4" w:space="0" w:color="auto"/>
              <w:right w:val="single" w:sz="4" w:space="0" w:color="auto"/>
            </w:tcBorders>
            <w:noWrap/>
            <w:vAlign w:val="center"/>
            <w:hideMark/>
          </w:tcPr>
          <w:p w14:paraId="0279DED7"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Interferer due to Tx1</w:t>
            </w:r>
          </w:p>
        </w:tc>
        <w:tc>
          <w:tcPr>
            <w:tcW w:w="259" w:type="pct"/>
            <w:tcBorders>
              <w:top w:val="nil"/>
              <w:left w:val="nil"/>
              <w:bottom w:val="single" w:sz="4" w:space="0" w:color="auto"/>
              <w:right w:val="single" w:sz="4" w:space="0" w:color="auto"/>
            </w:tcBorders>
            <w:noWrap/>
            <w:vAlign w:val="center"/>
            <w:hideMark/>
          </w:tcPr>
          <w:p w14:paraId="18668020"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-99.8 </w:t>
            </w:r>
          </w:p>
        </w:tc>
        <w:tc>
          <w:tcPr>
            <w:tcW w:w="260" w:type="pct"/>
            <w:tcBorders>
              <w:top w:val="nil"/>
              <w:left w:val="nil"/>
              <w:bottom w:val="single" w:sz="4" w:space="0" w:color="auto"/>
              <w:right w:val="single" w:sz="4" w:space="0" w:color="auto"/>
            </w:tcBorders>
            <w:noWrap/>
            <w:vAlign w:val="center"/>
            <w:hideMark/>
          </w:tcPr>
          <w:p w14:paraId="2F4E10F0"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-105.8 </w:t>
            </w:r>
          </w:p>
        </w:tc>
        <w:tc>
          <w:tcPr>
            <w:tcW w:w="260" w:type="pct"/>
            <w:tcBorders>
              <w:top w:val="nil"/>
              <w:left w:val="nil"/>
              <w:bottom w:val="single" w:sz="4" w:space="0" w:color="auto"/>
              <w:right w:val="single" w:sz="4" w:space="0" w:color="auto"/>
            </w:tcBorders>
            <w:noWrap/>
            <w:vAlign w:val="center"/>
            <w:hideMark/>
          </w:tcPr>
          <w:p w14:paraId="60EC9257"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-96.5 </w:t>
            </w:r>
          </w:p>
        </w:tc>
        <w:tc>
          <w:tcPr>
            <w:tcW w:w="260" w:type="pct"/>
            <w:tcBorders>
              <w:top w:val="nil"/>
              <w:left w:val="nil"/>
              <w:bottom w:val="single" w:sz="4" w:space="0" w:color="auto"/>
              <w:right w:val="single" w:sz="4" w:space="0" w:color="auto"/>
            </w:tcBorders>
            <w:noWrap/>
            <w:vAlign w:val="center"/>
            <w:hideMark/>
          </w:tcPr>
          <w:p w14:paraId="6EB6F48F"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-102.5 </w:t>
            </w:r>
          </w:p>
        </w:tc>
        <w:tc>
          <w:tcPr>
            <w:tcW w:w="260" w:type="pct"/>
            <w:tcBorders>
              <w:top w:val="nil"/>
              <w:left w:val="nil"/>
              <w:bottom w:val="single" w:sz="4" w:space="0" w:color="auto"/>
              <w:right w:val="single" w:sz="4" w:space="0" w:color="auto"/>
            </w:tcBorders>
            <w:noWrap/>
            <w:vAlign w:val="center"/>
            <w:hideMark/>
          </w:tcPr>
          <w:p w14:paraId="7BD113CC"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-94.2 </w:t>
            </w:r>
          </w:p>
        </w:tc>
        <w:tc>
          <w:tcPr>
            <w:tcW w:w="260" w:type="pct"/>
            <w:tcBorders>
              <w:top w:val="nil"/>
              <w:left w:val="nil"/>
              <w:bottom w:val="single" w:sz="4" w:space="0" w:color="auto"/>
              <w:right w:val="single" w:sz="4" w:space="0" w:color="auto"/>
            </w:tcBorders>
            <w:noWrap/>
            <w:vAlign w:val="center"/>
            <w:hideMark/>
          </w:tcPr>
          <w:p w14:paraId="1EF17112"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-100.2 </w:t>
            </w:r>
          </w:p>
        </w:tc>
        <w:tc>
          <w:tcPr>
            <w:tcW w:w="229" w:type="pct"/>
            <w:tcBorders>
              <w:top w:val="nil"/>
              <w:left w:val="nil"/>
              <w:bottom w:val="single" w:sz="4" w:space="0" w:color="auto"/>
              <w:right w:val="single" w:sz="4" w:space="0" w:color="auto"/>
            </w:tcBorders>
            <w:noWrap/>
            <w:vAlign w:val="center"/>
            <w:hideMark/>
          </w:tcPr>
          <w:p w14:paraId="2F8B9209"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-92.3 </w:t>
            </w:r>
          </w:p>
        </w:tc>
        <w:tc>
          <w:tcPr>
            <w:tcW w:w="229" w:type="pct"/>
            <w:tcBorders>
              <w:top w:val="nil"/>
              <w:left w:val="nil"/>
              <w:bottom w:val="single" w:sz="4" w:space="0" w:color="auto"/>
              <w:right w:val="single" w:sz="4" w:space="0" w:color="auto"/>
            </w:tcBorders>
            <w:noWrap/>
            <w:vAlign w:val="center"/>
            <w:hideMark/>
          </w:tcPr>
          <w:p w14:paraId="186E3C96"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-98.3 </w:t>
            </w:r>
          </w:p>
        </w:tc>
        <w:tc>
          <w:tcPr>
            <w:tcW w:w="229" w:type="pct"/>
            <w:tcBorders>
              <w:top w:val="nil"/>
              <w:left w:val="nil"/>
              <w:bottom w:val="single" w:sz="4" w:space="0" w:color="auto"/>
              <w:right w:val="single" w:sz="4" w:space="0" w:color="auto"/>
            </w:tcBorders>
            <w:noWrap/>
            <w:vAlign w:val="center"/>
            <w:hideMark/>
          </w:tcPr>
          <w:p w14:paraId="58170DBF"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-90.4 </w:t>
            </w:r>
          </w:p>
        </w:tc>
        <w:tc>
          <w:tcPr>
            <w:tcW w:w="229" w:type="pct"/>
            <w:tcBorders>
              <w:top w:val="nil"/>
              <w:left w:val="nil"/>
              <w:bottom w:val="single" w:sz="4" w:space="0" w:color="auto"/>
              <w:right w:val="single" w:sz="4" w:space="0" w:color="auto"/>
            </w:tcBorders>
            <w:noWrap/>
            <w:vAlign w:val="center"/>
            <w:hideMark/>
          </w:tcPr>
          <w:p w14:paraId="07774EA1"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-96.4 </w:t>
            </w:r>
          </w:p>
        </w:tc>
        <w:tc>
          <w:tcPr>
            <w:tcW w:w="229" w:type="pct"/>
            <w:tcBorders>
              <w:top w:val="nil"/>
              <w:left w:val="nil"/>
              <w:bottom w:val="single" w:sz="4" w:space="0" w:color="auto"/>
              <w:right w:val="single" w:sz="4" w:space="0" w:color="auto"/>
            </w:tcBorders>
            <w:noWrap/>
            <w:vAlign w:val="center"/>
            <w:hideMark/>
          </w:tcPr>
          <w:p w14:paraId="07101BBB"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-75.2 </w:t>
            </w:r>
          </w:p>
        </w:tc>
        <w:tc>
          <w:tcPr>
            <w:tcW w:w="229" w:type="pct"/>
            <w:tcBorders>
              <w:top w:val="nil"/>
              <w:left w:val="nil"/>
              <w:bottom w:val="single" w:sz="4" w:space="0" w:color="auto"/>
              <w:right w:val="single" w:sz="4" w:space="0" w:color="auto"/>
            </w:tcBorders>
            <w:noWrap/>
            <w:vAlign w:val="center"/>
            <w:hideMark/>
          </w:tcPr>
          <w:p w14:paraId="100492FA"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-81.2 </w:t>
            </w:r>
          </w:p>
        </w:tc>
        <w:tc>
          <w:tcPr>
            <w:tcW w:w="229" w:type="pct"/>
            <w:tcBorders>
              <w:top w:val="nil"/>
              <w:left w:val="nil"/>
              <w:bottom w:val="single" w:sz="4" w:space="0" w:color="auto"/>
              <w:right w:val="single" w:sz="4" w:space="0" w:color="auto"/>
            </w:tcBorders>
            <w:noWrap/>
            <w:vAlign w:val="center"/>
            <w:hideMark/>
          </w:tcPr>
          <w:p w14:paraId="1A874396"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-74.6 </w:t>
            </w:r>
          </w:p>
        </w:tc>
        <w:tc>
          <w:tcPr>
            <w:tcW w:w="229" w:type="pct"/>
            <w:tcBorders>
              <w:top w:val="nil"/>
              <w:left w:val="nil"/>
              <w:bottom w:val="single" w:sz="4" w:space="0" w:color="auto"/>
              <w:right w:val="single" w:sz="4" w:space="0" w:color="auto"/>
            </w:tcBorders>
            <w:noWrap/>
            <w:vAlign w:val="center"/>
            <w:hideMark/>
          </w:tcPr>
          <w:p w14:paraId="52387EE6"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-80.6 </w:t>
            </w:r>
          </w:p>
        </w:tc>
        <w:tc>
          <w:tcPr>
            <w:tcW w:w="229" w:type="pct"/>
            <w:tcBorders>
              <w:top w:val="nil"/>
              <w:left w:val="nil"/>
              <w:bottom w:val="single" w:sz="4" w:space="0" w:color="auto"/>
              <w:right w:val="single" w:sz="4" w:space="0" w:color="auto"/>
            </w:tcBorders>
            <w:noWrap/>
            <w:vAlign w:val="center"/>
            <w:hideMark/>
          </w:tcPr>
          <w:p w14:paraId="5C691A3D"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-71.2 </w:t>
            </w:r>
          </w:p>
        </w:tc>
        <w:tc>
          <w:tcPr>
            <w:tcW w:w="229" w:type="pct"/>
            <w:tcBorders>
              <w:top w:val="nil"/>
              <w:left w:val="nil"/>
              <w:bottom w:val="single" w:sz="4" w:space="0" w:color="auto"/>
              <w:right w:val="single" w:sz="4" w:space="0" w:color="auto"/>
            </w:tcBorders>
            <w:noWrap/>
            <w:vAlign w:val="center"/>
            <w:hideMark/>
          </w:tcPr>
          <w:p w14:paraId="47208A73"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-77.2 </w:t>
            </w:r>
          </w:p>
        </w:tc>
        <w:tc>
          <w:tcPr>
            <w:tcW w:w="229" w:type="pct"/>
            <w:tcBorders>
              <w:top w:val="nil"/>
              <w:left w:val="nil"/>
              <w:bottom w:val="single" w:sz="4" w:space="0" w:color="auto"/>
              <w:right w:val="single" w:sz="4" w:space="0" w:color="auto"/>
            </w:tcBorders>
            <w:noWrap/>
            <w:vAlign w:val="center"/>
            <w:hideMark/>
          </w:tcPr>
          <w:p w14:paraId="466C3405"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-68.9 </w:t>
            </w:r>
          </w:p>
        </w:tc>
        <w:tc>
          <w:tcPr>
            <w:tcW w:w="226" w:type="pct"/>
            <w:tcBorders>
              <w:top w:val="nil"/>
              <w:left w:val="nil"/>
              <w:bottom w:val="single" w:sz="4" w:space="0" w:color="auto"/>
              <w:right w:val="single" w:sz="4" w:space="0" w:color="auto"/>
            </w:tcBorders>
            <w:noWrap/>
            <w:vAlign w:val="center"/>
            <w:hideMark/>
          </w:tcPr>
          <w:p w14:paraId="40148047"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-74.9 </w:t>
            </w:r>
          </w:p>
        </w:tc>
      </w:tr>
      <w:tr w:rsidR="00EB3AFC" w:rsidRPr="00EB3AFC" w14:paraId="44E16491" w14:textId="77777777" w:rsidTr="00467619">
        <w:trPr>
          <w:trHeight w:val="338"/>
          <w:jc w:val="center"/>
        </w:trPr>
        <w:tc>
          <w:tcPr>
            <w:tcW w:w="696" w:type="pct"/>
            <w:tcBorders>
              <w:top w:val="nil"/>
              <w:left w:val="single" w:sz="4" w:space="0" w:color="auto"/>
              <w:bottom w:val="single" w:sz="4" w:space="0" w:color="auto"/>
              <w:right w:val="single" w:sz="4" w:space="0" w:color="auto"/>
            </w:tcBorders>
            <w:noWrap/>
            <w:vAlign w:val="center"/>
            <w:hideMark/>
          </w:tcPr>
          <w:p w14:paraId="62A8B7F4"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Interferer due to Tx2</w:t>
            </w:r>
          </w:p>
        </w:tc>
        <w:tc>
          <w:tcPr>
            <w:tcW w:w="259" w:type="pct"/>
            <w:tcBorders>
              <w:top w:val="nil"/>
              <w:left w:val="nil"/>
              <w:bottom w:val="single" w:sz="4" w:space="0" w:color="auto"/>
              <w:right w:val="single" w:sz="4" w:space="0" w:color="auto"/>
            </w:tcBorders>
            <w:noWrap/>
            <w:vAlign w:val="center"/>
            <w:hideMark/>
          </w:tcPr>
          <w:p w14:paraId="7DA5E6FA"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-105.8 </w:t>
            </w:r>
          </w:p>
        </w:tc>
        <w:tc>
          <w:tcPr>
            <w:tcW w:w="260" w:type="pct"/>
            <w:tcBorders>
              <w:top w:val="nil"/>
              <w:left w:val="nil"/>
              <w:bottom w:val="single" w:sz="4" w:space="0" w:color="auto"/>
              <w:right w:val="single" w:sz="4" w:space="0" w:color="auto"/>
            </w:tcBorders>
            <w:noWrap/>
            <w:vAlign w:val="center"/>
            <w:hideMark/>
          </w:tcPr>
          <w:p w14:paraId="609AEEC4"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-99.8 </w:t>
            </w:r>
          </w:p>
        </w:tc>
        <w:tc>
          <w:tcPr>
            <w:tcW w:w="260" w:type="pct"/>
            <w:tcBorders>
              <w:top w:val="nil"/>
              <w:left w:val="nil"/>
              <w:bottom w:val="single" w:sz="4" w:space="0" w:color="auto"/>
              <w:right w:val="single" w:sz="4" w:space="0" w:color="auto"/>
            </w:tcBorders>
            <w:noWrap/>
            <w:vAlign w:val="center"/>
            <w:hideMark/>
          </w:tcPr>
          <w:p w14:paraId="32C6CF6A"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-102.5 </w:t>
            </w:r>
          </w:p>
        </w:tc>
        <w:tc>
          <w:tcPr>
            <w:tcW w:w="260" w:type="pct"/>
            <w:tcBorders>
              <w:top w:val="nil"/>
              <w:left w:val="nil"/>
              <w:bottom w:val="single" w:sz="4" w:space="0" w:color="auto"/>
              <w:right w:val="single" w:sz="4" w:space="0" w:color="auto"/>
            </w:tcBorders>
            <w:noWrap/>
            <w:vAlign w:val="center"/>
            <w:hideMark/>
          </w:tcPr>
          <w:p w14:paraId="100FD2CD"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-96.5 </w:t>
            </w:r>
          </w:p>
        </w:tc>
        <w:tc>
          <w:tcPr>
            <w:tcW w:w="260" w:type="pct"/>
            <w:tcBorders>
              <w:top w:val="nil"/>
              <w:left w:val="nil"/>
              <w:bottom w:val="single" w:sz="4" w:space="0" w:color="auto"/>
              <w:right w:val="single" w:sz="4" w:space="0" w:color="auto"/>
            </w:tcBorders>
            <w:noWrap/>
            <w:vAlign w:val="center"/>
            <w:hideMark/>
          </w:tcPr>
          <w:p w14:paraId="4A16CC47"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-100.2 </w:t>
            </w:r>
          </w:p>
        </w:tc>
        <w:tc>
          <w:tcPr>
            <w:tcW w:w="260" w:type="pct"/>
            <w:tcBorders>
              <w:top w:val="nil"/>
              <w:left w:val="nil"/>
              <w:bottom w:val="single" w:sz="4" w:space="0" w:color="auto"/>
              <w:right w:val="single" w:sz="4" w:space="0" w:color="auto"/>
            </w:tcBorders>
            <w:noWrap/>
            <w:vAlign w:val="center"/>
            <w:hideMark/>
          </w:tcPr>
          <w:p w14:paraId="67A79668"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-94.2 </w:t>
            </w:r>
          </w:p>
        </w:tc>
        <w:tc>
          <w:tcPr>
            <w:tcW w:w="229" w:type="pct"/>
            <w:tcBorders>
              <w:top w:val="nil"/>
              <w:left w:val="nil"/>
              <w:bottom w:val="single" w:sz="4" w:space="0" w:color="auto"/>
              <w:right w:val="single" w:sz="4" w:space="0" w:color="auto"/>
            </w:tcBorders>
            <w:noWrap/>
            <w:vAlign w:val="center"/>
            <w:hideMark/>
          </w:tcPr>
          <w:p w14:paraId="23421316"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-98.3 </w:t>
            </w:r>
          </w:p>
        </w:tc>
        <w:tc>
          <w:tcPr>
            <w:tcW w:w="229" w:type="pct"/>
            <w:tcBorders>
              <w:top w:val="nil"/>
              <w:left w:val="nil"/>
              <w:bottom w:val="single" w:sz="4" w:space="0" w:color="auto"/>
              <w:right w:val="single" w:sz="4" w:space="0" w:color="auto"/>
            </w:tcBorders>
            <w:noWrap/>
            <w:vAlign w:val="center"/>
            <w:hideMark/>
          </w:tcPr>
          <w:p w14:paraId="38E2FDC5"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-92.3 </w:t>
            </w:r>
          </w:p>
        </w:tc>
        <w:tc>
          <w:tcPr>
            <w:tcW w:w="229" w:type="pct"/>
            <w:tcBorders>
              <w:top w:val="nil"/>
              <w:left w:val="nil"/>
              <w:bottom w:val="single" w:sz="4" w:space="0" w:color="auto"/>
              <w:right w:val="single" w:sz="4" w:space="0" w:color="auto"/>
            </w:tcBorders>
            <w:noWrap/>
            <w:vAlign w:val="center"/>
            <w:hideMark/>
          </w:tcPr>
          <w:p w14:paraId="772E530B"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-96.4 </w:t>
            </w:r>
          </w:p>
        </w:tc>
        <w:tc>
          <w:tcPr>
            <w:tcW w:w="229" w:type="pct"/>
            <w:tcBorders>
              <w:top w:val="nil"/>
              <w:left w:val="nil"/>
              <w:bottom w:val="single" w:sz="4" w:space="0" w:color="auto"/>
              <w:right w:val="single" w:sz="4" w:space="0" w:color="auto"/>
            </w:tcBorders>
            <w:noWrap/>
            <w:vAlign w:val="center"/>
            <w:hideMark/>
          </w:tcPr>
          <w:p w14:paraId="4734BD17"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-90.4 </w:t>
            </w:r>
          </w:p>
        </w:tc>
        <w:tc>
          <w:tcPr>
            <w:tcW w:w="229" w:type="pct"/>
            <w:tcBorders>
              <w:top w:val="nil"/>
              <w:left w:val="nil"/>
              <w:bottom w:val="single" w:sz="4" w:space="0" w:color="auto"/>
              <w:right w:val="single" w:sz="4" w:space="0" w:color="auto"/>
            </w:tcBorders>
            <w:noWrap/>
            <w:vAlign w:val="center"/>
            <w:hideMark/>
          </w:tcPr>
          <w:p w14:paraId="4D46EB01"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-81.2 </w:t>
            </w:r>
          </w:p>
        </w:tc>
        <w:tc>
          <w:tcPr>
            <w:tcW w:w="229" w:type="pct"/>
            <w:tcBorders>
              <w:top w:val="nil"/>
              <w:left w:val="nil"/>
              <w:bottom w:val="single" w:sz="4" w:space="0" w:color="auto"/>
              <w:right w:val="single" w:sz="4" w:space="0" w:color="auto"/>
            </w:tcBorders>
            <w:noWrap/>
            <w:vAlign w:val="center"/>
            <w:hideMark/>
          </w:tcPr>
          <w:p w14:paraId="34B2626D"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-75.2 </w:t>
            </w:r>
          </w:p>
        </w:tc>
        <w:tc>
          <w:tcPr>
            <w:tcW w:w="229" w:type="pct"/>
            <w:tcBorders>
              <w:top w:val="nil"/>
              <w:left w:val="nil"/>
              <w:bottom w:val="single" w:sz="4" w:space="0" w:color="auto"/>
              <w:right w:val="single" w:sz="4" w:space="0" w:color="auto"/>
            </w:tcBorders>
            <w:noWrap/>
            <w:vAlign w:val="center"/>
            <w:hideMark/>
          </w:tcPr>
          <w:p w14:paraId="3A76BA01"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-80.6 </w:t>
            </w:r>
          </w:p>
        </w:tc>
        <w:tc>
          <w:tcPr>
            <w:tcW w:w="229" w:type="pct"/>
            <w:tcBorders>
              <w:top w:val="nil"/>
              <w:left w:val="nil"/>
              <w:bottom w:val="single" w:sz="4" w:space="0" w:color="auto"/>
              <w:right w:val="single" w:sz="4" w:space="0" w:color="auto"/>
            </w:tcBorders>
            <w:noWrap/>
            <w:vAlign w:val="center"/>
            <w:hideMark/>
          </w:tcPr>
          <w:p w14:paraId="77CA79FF"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-74.6 </w:t>
            </w:r>
          </w:p>
        </w:tc>
        <w:tc>
          <w:tcPr>
            <w:tcW w:w="229" w:type="pct"/>
            <w:tcBorders>
              <w:top w:val="nil"/>
              <w:left w:val="nil"/>
              <w:bottom w:val="single" w:sz="4" w:space="0" w:color="auto"/>
              <w:right w:val="single" w:sz="4" w:space="0" w:color="auto"/>
            </w:tcBorders>
            <w:noWrap/>
            <w:vAlign w:val="center"/>
            <w:hideMark/>
          </w:tcPr>
          <w:p w14:paraId="2DB73056"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-77.2 </w:t>
            </w:r>
          </w:p>
        </w:tc>
        <w:tc>
          <w:tcPr>
            <w:tcW w:w="229" w:type="pct"/>
            <w:tcBorders>
              <w:top w:val="nil"/>
              <w:left w:val="nil"/>
              <w:bottom w:val="single" w:sz="4" w:space="0" w:color="auto"/>
              <w:right w:val="single" w:sz="4" w:space="0" w:color="auto"/>
            </w:tcBorders>
            <w:noWrap/>
            <w:vAlign w:val="center"/>
            <w:hideMark/>
          </w:tcPr>
          <w:p w14:paraId="67C62117"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-71.2 </w:t>
            </w:r>
          </w:p>
        </w:tc>
        <w:tc>
          <w:tcPr>
            <w:tcW w:w="229" w:type="pct"/>
            <w:tcBorders>
              <w:top w:val="nil"/>
              <w:left w:val="nil"/>
              <w:bottom w:val="single" w:sz="4" w:space="0" w:color="auto"/>
              <w:right w:val="single" w:sz="4" w:space="0" w:color="auto"/>
            </w:tcBorders>
            <w:noWrap/>
            <w:vAlign w:val="center"/>
            <w:hideMark/>
          </w:tcPr>
          <w:p w14:paraId="36F064FE"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-74.9 </w:t>
            </w:r>
          </w:p>
        </w:tc>
        <w:tc>
          <w:tcPr>
            <w:tcW w:w="226" w:type="pct"/>
            <w:tcBorders>
              <w:top w:val="nil"/>
              <w:left w:val="nil"/>
              <w:bottom w:val="single" w:sz="4" w:space="0" w:color="auto"/>
              <w:right w:val="single" w:sz="4" w:space="0" w:color="auto"/>
            </w:tcBorders>
            <w:noWrap/>
            <w:vAlign w:val="center"/>
            <w:hideMark/>
          </w:tcPr>
          <w:p w14:paraId="3F5F44DB"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-68.9 </w:t>
            </w:r>
          </w:p>
        </w:tc>
      </w:tr>
      <w:tr w:rsidR="00EB3AFC" w:rsidRPr="00EB3AFC" w14:paraId="767F26FF" w14:textId="77777777" w:rsidTr="00467619">
        <w:trPr>
          <w:trHeight w:val="338"/>
          <w:jc w:val="center"/>
        </w:trPr>
        <w:tc>
          <w:tcPr>
            <w:tcW w:w="696" w:type="pct"/>
            <w:tcBorders>
              <w:top w:val="nil"/>
              <w:left w:val="single" w:sz="4" w:space="0" w:color="auto"/>
              <w:bottom w:val="single" w:sz="4" w:space="0" w:color="auto"/>
              <w:right w:val="single" w:sz="4" w:space="0" w:color="auto"/>
            </w:tcBorders>
            <w:noWrap/>
            <w:vAlign w:val="center"/>
            <w:hideMark/>
          </w:tcPr>
          <w:p w14:paraId="15DBF4CE"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Interferer sum</w:t>
            </w:r>
          </w:p>
        </w:tc>
        <w:tc>
          <w:tcPr>
            <w:tcW w:w="259" w:type="pct"/>
            <w:tcBorders>
              <w:top w:val="nil"/>
              <w:left w:val="nil"/>
              <w:bottom w:val="single" w:sz="4" w:space="0" w:color="auto"/>
              <w:right w:val="single" w:sz="4" w:space="0" w:color="auto"/>
            </w:tcBorders>
            <w:noWrap/>
            <w:vAlign w:val="center"/>
            <w:hideMark/>
          </w:tcPr>
          <w:p w14:paraId="324B4C6B"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-98.8 </w:t>
            </w:r>
          </w:p>
        </w:tc>
        <w:tc>
          <w:tcPr>
            <w:tcW w:w="260" w:type="pct"/>
            <w:tcBorders>
              <w:top w:val="nil"/>
              <w:left w:val="nil"/>
              <w:bottom w:val="single" w:sz="4" w:space="0" w:color="auto"/>
              <w:right w:val="single" w:sz="4" w:space="0" w:color="auto"/>
            </w:tcBorders>
            <w:noWrap/>
            <w:vAlign w:val="center"/>
            <w:hideMark/>
          </w:tcPr>
          <w:p w14:paraId="0DBF6696"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-98.8 </w:t>
            </w:r>
          </w:p>
        </w:tc>
        <w:tc>
          <w:tcPr>
            <w:tcW w:w="260" w:type="pct"/>
            <w:tcBorders>
              <w:top w:val="nil"/>
              <w:left w:val="nil"/>
              <w:bottom w:val="single" w:sz="4" w:space="0" w:color="auto"/>
              <w:right w:val="single" w:sz="4" w:space="0" w:color="auto"/>
            </w:tcBorders>
            <w:noWrap/>
            <w:vAlign w:val="center"/>
            <w:hideMark/>
          </w:tcPr>
          <w:p w14:paraId="02CF4770"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-95.5 </w:t>
            </w:r>
          </w:p>
        </w:tc>
        <w:tc>
          <w:tcPr>
            <w:tcW w:w="260" w:type="pct"/>
            <w:tcBorders>
              <w:top w:val="nil"/>
              <w:left w:val="nil"/>
              <w:bottom w:val="single" w:sz="4" w:space="0" w:color="auto"/>
              <w:right w:val="single" w:sz="4" w:space="0" w:color="auto"/>
            </w:tcBorders>
            <w:noWrap/>
            <w:vAlign w:val="center"/>
            <w:hideMark/>
          </w:tcPr>
          <w:p w14:paraId="64F436FA"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-95.5 </w:t>
            </w:r>
          </w:p>
        </w:tc>
        <w:tc>
          <w:tcPr>
            <w:tcW w:w="260" w:type="pct"/>
            <w:tcBorders>
              <w:top w:val="nil"/>
              <w:left w:val="nil"/>
              <w:bottom w:val="single" w:sz="4" w:space="0" w:color="auto"/>
              <w:right w:val="single" w:sz="4" w:space="0" w:color="auto"/>
            </w:tcBorders>
            <w:noWrap/>
            <w:vAlign w:val="center"/>
            <w:hideMark/>
          </w:tcPr>
          <w:p w14:paraId="07EE03DF"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-93.2 </w:t>
            </w:r>
          </w:p>
        </w:tc>
        <w:tc>
          <w:tcPr>
            <w:tcW w:w="260" w:type="pct"/>
            <w:tcBorders>
              <w:top w:val="nil"/>
              <w:left w:val="nil"/>
              <w:bottom w:val="single" w:sz="4" w:space="0" w:color="auto"/>
              <w:right w:val="single" w:sz="4" w:space="0" w:color="auto"/>
            </w:tcBorders>
            <w:noWrap/>
            <w:vAlign w:val="center"/>
            <w:hideMark/>
          </w:tcPr>
          <w:p w14:paraId="51172D78"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-93.2 </w:t>
            </w:r>
          </w:p>
        </w:tc>
        <w:tc>
          <w:tcPr>
            <w:tcW w:w="229" w:type="pct"/>
            <w:tcBorders>
              <w:top w:val="nil"/>
              <w:left w:val="nil"/>
              <w:bottom w:val="single" w:sz="4" w:space="0" w:color="auto"/>
              <w:right w:val="single" w:sz="4" w:space="0" w:color="auto"/>
            </w:tcBorders>
            <w:noWrap/>
            <w:vAlign w:val="center"/>
            <w:hideMark/>
          </w:tcPr>
          <w:p w14:paraId="01383BED"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-91.3 </w:t>
            </w:r>
          </w:p>
        </w:tc>
        <w:tc>
          <w:tcPr>
            <w:tcW w:w="229" w:type="pct"/>
            <w:tcBorders>
              <w:top w:val="nil"/>
              <w:left w:val="nil"/>
              <w:bottom w:val="single" w:sz="4" w:space="0" w:color="auto"/>
              <w:right w:val="single" w:sz="4" w:space="0" w:color="auto"/>
            </w:tcBorders>
            <w:noWrap/>
            <w:vAlign w:val="center"/>
            <w:hideMark/>
          </w:tcPr>
          <w:p w14:paraId="655F92B7"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-91.3 </w:t>
            </w:r>
          </w:p>
        </w:tc>
        <w:tc>
          <w:tcPr>
            <w:tcW w:w="229" w:type="pct"/>
            <w:tcBorders>
              <w:top w:val="nil"/>
              <w:left w:val="nil"/>
              <w:bottom w:val="single" w:sz="4" w:space="0" w:color="auto"/>
              <w:right w:val="single" w:sz="4" w:space="0" w:color="auto"/>
            </w:tcBorders>
            <w:noWrap/>
            <w:vAlign w:val="center"/>
            <w:hideMark/>
          </w:tcPr>
          <w:p w14:paraId="1E8C6959"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-89.4 </w:t>
            </w:r>
          </w:p>
        </w:tc>
        <w:tc>
          <w:tcPr>
            <w:tcW w:w="229" w:type="pct"/>
            <w:tcBorders>
              <w:top w:val="nil"/>
              <w:left w:val="nil"/>
              <w:bottom w:val="single" w:sz="4" w:space="0" w:color="auto"/>
              <w:right w:val="single" w:sz="4" w:space="0" w:color="auto"/>
            </w:tcBorders>
            <w:noWrap/>
            <w:vAlign w:val="center"/>
            <w:hideMark/>
          </w:tcPr>
          <w:p w14:paraId="0BB24BBC"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-89.4 </w:t>
            </w:r>
          </w:p>
        </w:tc>
        <w:tc>
          <w:tcPr>
            <w:tcW w:w="229" w:type="pct"/>
            <w:tcBorders>
              <w:top w:val="nil"/>
              <w:left w:val="nil"/>
              <w:bottom w:val="single" w:sz="4" w:space="0" w:color="auto"/>
              <w:right w:val="single" w:sz="4" w:space="0" w:color="auto"/>
            </w:tcBorders>
            <w:noWrap/>
            <w:vAlign w:val="center"/>
            <w:hideMark/>
          </w:tcPr>
          <w:p w14:paraId="52101AF3"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-74.2 </w:t>
            </w:r>
          </w:p>
        </w:tc>
        <w:tc>
          <w:tcPr>
            <w:tcW w:w="229" w:type="pct"/>
            <w:tcBorders>
              <w:top w:val="nil"/>
              <w:left w:val="nil"/>
              <w:bottom w:val="single" w:sz="4" w:space="0" w:color="auto"/>
              <w:right w:val="single" w:sz="4" w:space="0" w:color="auto"/>
            </w:tcBorders>
            <w:noWrap/>
            <w:vAlign w:val="center"/>
            <w:hideMark/>
          </w:tcPr>
          <w:p w14:paraId="4EE6CA32"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-74.2 </w:t>
            </w:r>
          </w:p>
        </w:tc>
        <w:tc>
          <w:tcPr>
            <w:tcW w:w="229" w:type="pct"/>
            <w:tcBorders>
              <w:top w:val="nil"/>
              <w:left w:val="nil"/>
              <w:bottom w:val="single" w:sz="4" w:space="0" w:color="auto"/>
              <w:right w:val="single" w:sz="4" w:space="0" w:color="auto"/>
            </w:tcBorders>
            <w:noWrap/>
            <w:vAlign w:val="center"/>
            <w:hideMark/>
          </w:tcPr>
          <w:p w14:paraId="06E7CBEA"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-73.6 </w:t>
            </w:r>
          </w:p>
        </w:tc>
        <w:tc>
          <w:tcPr>
            <w:tcW w:w="229" w:type="pct"/>
            <w:tcBorders>
              <w:top w:val="nil"/>
              <w:left w:val="nil"/>
              <w:bottom w:val="single" w:sz="4" w:space="0" w:color="auto"/>
              <w:right w:val="single" w:sz="4" w:space="0" w:color="auto"/>
            </w:tcBorders>
            <w:noWrap/>
            <w:vAlign w:val="center"/>
            <w:hideMark/>
          </w:tcPr>
          <w:p w14:paraId="05868B21"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-73.6 </w:t>
            </w:r>
          </w:p>
        </w:tc>
        <w:tc>
          <w:tcPr>
            <w:tcW w:w="229" w:type="pct"/>
            <w:tcBorders>
              <w:top w:val="nil"/>
              <w:left w:val="nil"/>
              <w:bottom w:val="single" w:sz="4" w:space="0" w:color="auto"/>
              <w:right w:val="single" w:sz="4" w:space="0" w:color="auto"/>
            </w:tcBorders>
            <w:noWrap/>
            <w:vAlign w:val="center"/>
            <w:hideMark/>
          </w:tcPr>
          <w:p w14:paraId="15943088"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-70.2 </w:t>
            </w:r>
          </w:p>
        </w:tc>
        <w:tc>
          <w:tcPr>
            <w:tcW w:w="229" w:type="pct"/>
            <w:tcBorders>
              <w:top w:val="nil"/>
              <w:left w:val="nil"/>
              <w:bottom w:val="single" w:sz="4" w:space="0" w:color="auto"/>
              <w:right w:val="single" w:sz="4" w:space="0" w:color="auto"/>
            </w:tcBorders>
            <w:noWrap/>
            <w:vAlign w:val="center"/>
            <w:hideMark/>
          </w:tcPr>
          <w:p w14:paraId="71168614"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-70.2 </w:t>
            </w:r>
          </w:p>
        </w:tc>
        <w:tc>
          <w:tcPr>
            <w:tcW w:w="229" w:type="pct"/>
            <w:tcBorders>
              <w:top w:val="nil"/>
              <w:left w:val="nil"/>
              <w:bottom w:val="single" w:sz="4" w:space="0" w:color="auto"/>
              <w:right w:val="single" w:sz="4" w:space="0" w:color="auto"/>
            </w:tcBorders>
            <w:noWrap/>
            <w:vAlign w:val="center"/>
            <w:hideMark/>
          </w:tcPr>
          <w:p w14:paraId="0822A1B5"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-67.9 </w:t>
            </w:r>
          </w:p>
        </w:tc>
        <w:tc>
          <w:tcPr>
            <w:tcW w:w="226" w:type="pct"/>
            <w:tcBorders>
              <w:top w:val="nil"/>
              <w:left w:val="nil"/>
              <w:bottom w:val="single" w:sz="4" w:space="0" w:color="auto"/>
              <w:right w:val="single" w:sz="4" w:space="0" w:color="auto"/>
            </w:tcBorders>
            <w:noWrap/>
            <w:vAlign w:val="center"/>
            <w:hideMark/>
          </w:tcPr>
          <w:p w14:paraId="33A25AB8"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-67.9 </w:t>
            </w:r>
          </w:p>
        </w:tc>
      </w:tr>
      <w:tr w:rsidR="00EB3AFC" w:rsidRPr="00EB3AFC" w14:paraId="727201E2" w14:textId="77777777" w:rsidTr="00467619">
        <w:trPr>
          <w:trHeight w:val="338"/>
          <w:jc w:val="center"/>
        </w:trPr>
        <w:tc>
          <w:tcPr>
            <w:tcW w:w="696" w:type="pct"/>
            <w:tcBorders>
              <w:top w:val="nil"/>
              <w:left w:val="single" w:sz="4" w:space="0" w:color="auto"/>
              <w:bottom w:val="single" w:sz="4" w:space="0" w:color="auto"/>
              <w:right w:val="single" w:sz="4" w:space="0" w:color="auto"/>
            </w:tcBorders>
            <w:noWrap/>
            <w:vAlign w:val="center"/>
            <w:hideMark/>
          </w:tcPr>
          <w:p w14:paraId="070802E5" w14:textId="14ED740B"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Composite</w:t>
            </w:r>
            <w:r w:rsidR="00257C60">
              <w:rPr>
                <w:rFonts w:ascii="맑은 고딕" w:eastAsia="맑은 고딕" w:hAnsi="맑은 고딕" w:cs="굴림" w:hint="eastAsia"/>
                <w:color w:val="000000"/>
                <w:sz w:val="10"/>
                <w:szCs w:val="10"/>
                <w:lang w:eastAsia="ko-KR"/>
              </w:rPr>
              <w:t xml:space="preserve"> Noise</w:t>
            </w:r>
          </w:p>
        </w:tc>
        <w:tc>
          <w:tcPr>
            <w:tcW w:w="259" w:type="pct"/>
            <w:tcBorders>
              <w:top w:val="nil"/>
              <w:left w:val="nil"/>
              <w:bottom w:val="single" w:sz="4" w:space="0" w:color="auto"/>
              <w:right w:val="single" w:sz="4" w:space="0" w:color="auto"/>
            </w:tcBorders>
            <w:noWrap/>
            <w:vAlign w:val="center"/>
            <w:hideMark/>
          </w:tcPr>
          <w:p w14:paraId="5963C137"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-91.6 </w:t>
            </w:r>
          </w:p>
        </w:tc>
        <w:tc>
          <w:tcPr>
            <w:tcW w:w="260" w:type="pct"/>
            <w:tcBorders>
              <w:top w:val="nil"/>
              <w:left w:val="nil"/>
              <w:bottom w:val="single" w:sz="4" w:space="0" w:color="auto"/>
              <w:right w:val="single" w:sz="4" w:space="0" w:color="auto"/>
            </w:tcBorders>
            <w:noWrap/>
            <w:vAlign w:val="center"/>
            <w:hideMark/>
          </w:tcPr>
          <w:p w14:paraId="62F83365"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-91.6 </w:t>
            </w:r>
          </w:p>
        </w:tc>
        <w:tc>
          <w:tcPr>
            <w:tcW w:w="260" w:type="pct"/>
            <w:tcBorders>
              <w:top w:val="nil"/>
              <w:left w:val="nil"/>
              <w:bottom w:val="single" w:sz="4" w:space="0" w:color="auto"/>
              <w:right w:val="single" w:sz="4" w:space="0" w:color="auto"/>
            </w:tcBorders>
            <w:noWrap/>
            <w:vAlign w:val="center"/>
            <w:hideMark/>
          </w:tcPr>
          <w:p w14:paraId="66D8906B"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-88.4 </w:t>
            </w:r>
          </w:p>
        </w:tc>
        <w:tc>
          <w:tcPr>
            <w:tcW w:w="260" w:type="pct"/>
            <w:tcBorders>
              <w:top w:val="nil"/>
              <w:left w:val="nil"/>
              <w:bottom w:val="single" w:sz="4" w:space="0" w:color="auto"/>
              <w:right w:val="single" w:sz="4" w:space="0" w:color="auto"/>
            </w:tcBorders>
            <w:noWrap/>
            <w:vAlign w:val="center"/>
            <w:hideMark/>
          </w:tcPr>
          <w:p w14:paraId="1D2933D6"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-88.4 </w:t>
            </w:r>
          </w:p>
        </w:tc>
        <w:tc>
          <w:tcPr>
            <w:tcW w:w="260" w:type="pct"/>
            <w:tcBorders>
              <w:top w:val="nil"/>
              <w:left w:val="nil"/>
              <w:bottom w:val="single" w:sz="4" w:space="0" w:color="auto"/>
              <w:right w:val="single" w:sz="4" w:space="0" w:color="auto"/>
            </w:tcBorders>
            <w:noWrap/>
            <w:vAlign w:val="center"/>
            <w:hideMark/>
          </w:tcPr>
          <w:p w14:paraId="50B65FD9"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-86.5 </w:t>
            </w:r>
          </w:p>
        </w:tc>
        <w:tc>
          <w:tcPr>
            <w:tcW w:w="260" w:type="pct"/>
            <w:tcBorders>
              <w:top w:val="nil"/>
              <w:left w:val="nil"/>
              <w:bottom w:val="single" w:sz="4" w:space="0" w:color="auto"/>
              <w:right w:val="single" w:sz="4" w:space="0" w:color="auto"/>
            </w:tcBorders>
            <w:noWrap/>
            <w:vAlign w:val="center"/>
            <w:hideMark/>
          </w:tcPr>
          <w:p w14:paraId="7F87F021"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-86.5 </w:t>
            </w:r>
          </w:p>
        </w:tc>
        <w:tc>
          <w:tcPr>
            <w:tcW w:w="229" w:type="pct"/>
            <w:tcBorders>
              <w:top w:val="nil"/>
              <w:left w:val="nil"/>
              <w:bottom w:val="single" w:sz="4" w:space="0" w:color="auto"/>
              <w:right w:val="single" w:sz="4" w:space="0" w:color="auto"/>
            </w:tcBorders>
            <w:noWrap/>
            <w:vAlign w:val="center"/>
            <w:hideMark/>
          </w:tcPr>
          <w:p w14:paraId="1D141C33"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-85.1 </w:t>
            </w:r>
          </w:p>
        </w:tc>
        <w:tc>
          <w:tcPr>
            <w:tcW w:w="229" w:type="pct"/>
            <w:tcBorders>
              <w:top w:val="nil"/>
              <w:left w:val="nil"/>
              <w:bottom w:val="single" w:sz="4" w:space="0" w:color="auto"/>
              <w:right w:val="single" w:sz="4" w:space="0" w:color="auto"/>
            </w:tcBorders>
            <w:noWrap/>
            <w:vAlign w:val="center"/>
            <w:hideMark/>
          </w:tcPr>
          <w:p w14:paraId="278A8DE5"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-85.1 </w:t>
            </w:r>
          </w:p>
        </w:tc>
        <w:tc>
          <w:tcPr>
            <w:tcW w:w="229" w:type="pct"/>
            <w:tcBorders>
              <w:top w:val="nil"/>
              <w:left w:val="nil"/>
              <w:bottom w:val="single" w:sz="4" w:space="0" w:color="auto"/>
              <w:right w:val="single" w:sz="4" w:space="0" w:color="auto"/>
            </w:tcBorders>
            <w:noWrap/>
            <w:vAlign w:val="center"/>
            <w:hideMark/>
          </w:tcPr>
          <w:p w14:paraId="09725AF8"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-83.8 </w:t>
            </w:r>
          </w:p>
        </w:tc>
        <w:tc>
          <w:tcPr>
            <w:tcW w:w="229" w:type="pct"/>
            <w:tcBorders>
              <w:top w:val="nil"/>
              <w:left w:val="nil"/>
              <w:bottom w:val="single" w:sz="4" w:space="0" w:color="auto"/>
              <w:right w:val="single" w:sz="4" w:space="0" w:color="auto"/>
            </w:tcBorders>
            <w:noWrap/>
            <w:vAlign w:val="center"/>
            <w:hideMark/>
          </w:tcPr>
          <w:p w14:paraId="0318883B"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-83.8 </w:t>
            </w:r>
          </w:p>
        </w:tc>
        <w:tc>
          <w:tcPr>
            <w:tcW w:w="229" w:type="pct"/>
            <w:tcBorders>
              <w:top w:val="nil"/>
              <w:left w:val="nil"/>
              <w:bottom w:val="single" w:sz="4" w:space="0" w:color="auto"/>
              <w:right w:val="single" w:sz="4" w:space="0" w:color="auto"/>
            </w:tcBorders>
            <w:noWrap/>
            <w:vAlign w:val="center"/>
            <w:hideMark/>
          </w:tcPr>
          <w:p w14:paraId="5F2EF262"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-73.8 </w:t>
            </w:r>
          </w:p>
        </w:tc>
        <w:tc>
          <w:tcPr>
            <w:tcW w:w="229" w:type="pct"/>
            <w:tcBorders>
              <w:top w:val="nil"/>
              <w:left w:val="nil"/>
              <w:bottom w:val="single" w:sz="4" w:space="0" w:color="auto"/>
              <w:right w:val="single" w:sz="4" w:space="0" w:color="auto"/>
            </w:tcBorders>
            <w:noWrap/>
            <w:vAlign w:val="center"/>
            <w:hideMark/>
          </w:tcPr>
          <w:p w14:paraId="2715873A"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-73.8 </w:t>
            </w:r>
          </w:p>
        </w:tc>
        <w:tc>
          <w:tcPr>
            <w:tcW w:w="229" w:type="pct"/>
            <w:tcBorders>
              <w:top w:val="nil"/>
              <w:left w:val="nil"/>
              <w:bottom w:val="single" w:sz="4" w:space="0" w:color="auto"/>
              <w:right w:val="single" w:sz="4" w:space="0" w:color="auto"/>
            </w:tcBorders>
            <w:noWrap/>
            <w:vAlign w:val="center"/>
            <w:hideMark/>
          </w:tcPr>
          <w:p w14:paraId="7FF17C94"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-73.2 </w:t>
            </w:r>
          </w:p>
        </w:tc>
        <w:tc>
          <w:tcPr>
            <w:tcW w:w="229" w:type="pct"/>
            <w:tcBorders>
              <w:top w:val="nil"/>
              <w:left w:val="nil"/>
              <w:bottom w:val="single" w:sz="4" w:space="0" w:color="auto"/>
              <w:right w:val="single" w:sz="4" w:space="0" w:color="auto"/>
            </w:tcBorders>
            <w:noWrap/>
            <w:vAlign w:val="center"/>
            <w:hideMark/>
          </w:tcPr>
          <w:p w14:paraId="6E454907"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-73.2 </w:t>
            </w:r>
          </w:p>
        </w:tc>
        <w:tc>
          <w:tcPr>
            <w:tcW w:w="229" w:type="pct"/>
            <w:tcBorders>
              <w:top w:val="nil"/>
              <w:left w:val="nil"/>
              <w:bottom w:val="single" w:sz="4" w:space="0" w:color="auto"/>
              <w:right w:val="single" w:sz="4" w:space="0" w:color="auto"/>
            </w:tcBorders>
            <w:noWrap/>
            <w:vAlign w:val="center"/>
            <w:hideMark/>
          </w:tcPr>
          <w:p w14:paraId="730F76C5"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-70.0 </w:t>
            </w:r>
          </w:p>
        </w:tc>
        <w:tc>
          <w:tcPr>
            <w:tcW w:w="229" w:type="pct"/>
            <w:tcBorders>
              <w:top w:val="nil"/>
              <w:left w:val="nil"/>
              <w:bottom w:val="single" w:sz="4" w:space="0" w:color="auto"/>
              <w:right w:val="single" w:sz="4" w:space="0" w:color="auto"/>
            </w:tcBorders>
            <w:noWrap/>
            <w:vAlign w:val="center"/>
            <w:hideMark/>
          </w:tcPr>
          <w:p w14:paraId="334C4CB1"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-70.0 </w:t>
            </w:r>
          </w:p>
        </w:tc>
        <w:tc>
          <w:tcPr>
            <w:tcW w:w="229" w:type="pct"/>
            <w:tcBorders>
              <w:top w:val="nil"/>
              <w:left w:val="nil"/>
              <w:bottom w:val="single" w:sz="4" w:space="0" w:color="auto"/>
              <w:right w:val="single" w:sz="4" w:space="0" w:color="auto"/>
            </w:tcBorders>
            <w:noWrap/>
            <w:vAlign w:val="center"/>
            <w:hideMark/>
          </w:tcPr>
          <w:p w14:paraId="1126F626"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-67.8 </w:t>
            </w:r>
          </w:p>
        </w:tc>
        <w:tc>
          <w:tcPr>
            <w:tcW w:w="226" w:type="pct"/>
            <w:tcBorders>
              <w:top w:val="nil"/>
              <w:left w:val="nil"/>
              <w:bottom w:val="single" w:sz="4" w:space="0" w:color="auto"/>
              <w:right w:val="single" w:sz="4" w:space="0" w:color="auto"/>
            </w:tcBorders>
            <w:noWrap/>
            <w:vAlign w:val="center"/>
            <w:hideMark/>
          </w:tcPr>
          <w:p w14:paraId="1EBDCD19" w14:textId="77777777" w:rsidR="00EB3AFC" w:rsidRPr="00EB3AFC" w:rsidRDefault="00EB3AFC" w:rsidP="00EB3AFC">
            <w:pPr>
              <w:jc w:val="center"/>
              <w:rPr>
                <w:rFonts w:ascii="맑은 고딕" w:eastAsia="맑은 고딕" w:hAnsi="맑은 고딕" w:cs="굴림"/>
                <w:color w:val="000000"/>
                <w:sz w:val="10"/>
                <w:szCs w:val="10"/>
                <w:lang w:eastAsia="ko-KR"/>
              </w:rPr>
            </w:pPr>
            <w:r w:rsidRPr="00EB3AFC">
              <w:rPr>
                <w:rFonts w:ascii="맑은 고딕" w:eastAsia="맑은 고딕" w:hAnsi="맑은 고딕" w:cs="굴림" w:hint="eastAsia"/>
                <w:color w:val="000000"/>
                <w:sz w:val="10"/>
                <w:szCs w:val="10"/>
                <w:lang w:eastAsia="ko-KR"/>
              </w:rPr>
              <w:t xml:space="preserve">-67.8 </w:t>
            </w:r>
          </w:p>
        </w:tc>
      </w:tr>
      <w:tr w:rsidR="00EB3AFC" w:rsidRPr="00EB3AFC" w14:paraId="5947CEC5" w14:textId="77777777" w:rsidTr="00467619">
        <w:trPr>
          <w:trHeight w:val="338"/>
          <w:jc w:val="center"/>
        </w:trPr>
        <w:tc>
          <w:tcPr>
            <w:tcW w:w="696" w:type="pct"/>
            <w:tcBorders>
              <w:top w:val="nil"/>
              <w:left w:val="single" w:sz="4" w:space="0" w:color="auto"/>
              <w:bottom w:val="single" w:sz="4" w:space="0" w:color="auto"/>
              <w:right w:val="single" w:sz="4" w:space="0" w:color="auto"/>
            </w:tcBorders>
            <w:noWrap/>
            <w:vAlign w:val="center"/>
            <w:hideMark/>
          </w:tcPr>
          <w:p w14:paraId="647CFEC6" w14:textId="779C0EE4" w:rsidR="00EB3AFC" w:rsidRPr="00FD745D" w:rsidRDefault="00EB3AFC" w:rsidP="00EB3AFC">
            <w:pPr>
              <w:jc w:val="center"/>
              <w:rPr>
                <w:rFonts w:ascii="맑은 고딕" w:eastAsia="맑은 고딕" w:hAnsi="맑은 고딕" w:cs="굴림"/>
                <w:color w:val="000000"/>
                <w:sz w:val="14"/>
                <w:szCs w:val="14"/>
                <w:lang w:eastAsia="ko-KR"/>
              </w:rPr>
            </w:pPr>
            <w:r w:rsidRPr="00FD745D">
              <w:rPr>
                <w:rFonts w:ascii="맑은 고딕" w:eastAsia="맑은 고딕" w:hAnsi="맑은 고딕" w:cs="굴림" w:hint="eastAsia"/>
                <w:color w:val="000000"/>
                <w:sz w:val="14"/>
                <w:szCs w:val="14"/>
                <w:lang w:eastAsia="ko-KR"/>
              </w:rPr>
              <w:t xml:space="preserve">MRC </w:t>
            </w:r>
            <w:r w:rsidR="00FD745D" w:rsidRPr="00FD745D">
              <w:rPr>
                <w:rFonts w:ascii="맑은 고딕" w:eastAsia="맑은 고딕" w:hAnsi="맑은 고딕" w:cs="굴림" w:hint="eastAsia"/>
                <w:color w:val="000000"/>
                <w:sz w:val="14"/>
                <w:szCs w:val="14"/>
                <w:lang w:eastAsia="ko-KR"/>
              </w:rPr>
              <w:t>sensitivity</w:t>
            </w:r>
          </w:p>
        </w:tc>
        <w:tc>
          <w:tcPr>
            <w:tcW w:w="519" w:type="pct"/>
            <w:gridSpan w:val="2"/>
            <w:tcBorders>
              <w:top w:val="single" w:sz="4" w:space="0" w:color="auto"/>
              <w:left w:val="nil"/>
              <w:bottom w:val="single" w:sz="4" w:space="0" w:color="auto"/>
              <w:right w:val="single" w:sz="4" w:space="0" w:color="auto"/>
            </w:tcBorders>
            <w:noWrap/>
            <w:vAlign w:val="center"/>
            <w:hideMark/>
          </w:tcPr>
          <w:p w14:paraId="2A46E087"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-94.8 </w:t>
            </w:r>
          </w:p>
        </w:tc>
        <w:tc>
          <w:tcPr>
            <w:tcW w:w="520" w:type="pct"/>
            <w:gridSpan w:val="2"/>
            <w:tcBorders>
              <w:top w:val="single" w:sz="4" w:space="0" w:color="auto"/>
              <w:left w:val="nil"/>
              <w:bottom w:val="single" w:sz="4" w:space="0" w:color="auto"/>
              <w:right w:val="single" w:sz="4" w:space="0" w:color="auto"/>
            </w:tcBorders>
            <w:noWrap/>
            <w:vAlign w:val="center"/>
            <w:hideMark/>
          </w:tcPr>
          <w:p w14:paraId="7C205269"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-91.6 </w:t>
            </w:r>
          </w:p>
        </w:tc>
        <w:tc>
          <w:tcPr>
            <w:tcW w:w="520" w:type="pct"/>
            <w:gridSpan w:val="2"/>
            <w:tcBorders>
              <w:top w:val="single" w:sz="4" w:space="0" w:color="auto"/>
              <w:left w:val="nil"/>
              <w:bottom w:val="single" w:sz="4" w:space="0" w:color="auto"/>
              <w:right w:val="single" w:sz="4" w:space="0" w:color="auto"/>
            </w:tcBorders>
            <w:noWrap/>
            <w:vAlign w:val="center"/>
            <w:hideMark/>
          </w:tcPr>
          <w:p w14:paraId="7F068F43"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-89.7 </w:t>
            </w:r>
          </w:p>
        </w:tc>
        <w:tc>
          <w:tcPr>
            <w:tcW w:w="458" w:type="pct"/>
            <w:gridSpan w:val="2"/>
            <w:tcBorders>
              <w:top w:val="single" w:sz="4" w:space="0" w:color="auto"/>
              <w:left w:val="nil"/>
              <w:bottom w:val="single" w:sz="4" w:space="0" w:color="auto"/>
              <w:right w:val="single" w:sz="4" w:space="0" w:color="auto"/>
            </w:tcBorders>
            <w:noWrap/>
            <w:vAlign w:val="center"/>
            <w:hideMark/>
          </w:tcPr>
          <w:p w14:paraId="39B2E6C4"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-88.1 </w:t>
            </w:r>
          </w:p>
        </w:tc>
        <w:tc>
          <w:tcPr>
            <w:tcW w:w="458" w:type="pct"/>
            <w:gridSpan w:val="2"/>
            <w:tcBorders>
              <w:top w:val="single" w:sz="4" w:space="0" w:color="auto"/>
              <w:left w:val="nil"/>
              <w:bottom w:val="single" w:sz="4" w:space="0" w:color="auto"/>
              <w:right w:val="single" w:sz="4" w:space="0" w:color="auto"/>
            </w:tcBorders>
            <w:noWrap/>
            <w:vAlign w:val="center"/>
            <w:hideMark/>
          </w:tcPr>
          <w:p w14:paraId="1F4BB68F"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-86.8 </w:t>
            </w:r>
          </w:p>
        </w:tc>
        <w:tc>
          <w:tcPr>
            <w:tcW w:w="458" w:type="pct"/>
            <w:gridSpan w:val="2"/>
            <w:tcBorders>
              <w:top w:val="single" w:sz="4" w:space="0" w:color="auto"/>
              <w:left w:val="nil"/>
              <w:bottom w:val="single" w:sz="4" w:space="0" w:color="auto"/>
              <w:right w:val="single" w:sz="4" w:space="0" w:color="auto"/>
            </w:tcBorders>
            <w:noWrap/>
            <w:vAlign w:val="center"/>
            <w:hideMark/>
          </w:tcPr>
          <w:p w14:paraId="36A75F1F"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-75.0 </w:t>
            </w:r>
          </w:p>
        </w:tc>
        <w:tc>
          <w:tcPr>
            <w:tcW w:w="458" w:type="pct"/>
            <w:gridSpan w:val="2"/>
            <w:tcBorders>
              <w:top w:val="single" w:sz="4" w:space="0" w:color="auto"/>
              <w:left w:val="nil"/>
              <w:bottom w:val="single" w:sz="4" w:space="0" w:color="auto"/>
              <w:right w:val="single" w:sz="4" w:space="0" w:color="auto"/>
            </w:tcBorders>
            <w:noWrap/>
            <w:vAlign w:val="center"/>
            <w:hideMark/>
          </w:tcPr>
          <w:p w14:paraId="4DF8F390"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-74.4 </w:t>
            </w:r>
          </w:p>
        </w:tc>
        <w:tc>
          <w:tcPr>
            <w:tcW w:w="458" w:type="pct"/>
            <w:gridSpan w:val="2"/>
            <w:tcBorders>
              <w:top w:val="single" w:sz="4" w:space="0" w:color="auto"/>
              <w:left w:val="nil"/>
              <w:bottom w:val="single" w:sz="4" w:space="0" w:color="auto"/>
              <w:right w:val="single" w:sz="4" w:space="0" w:color="auto"/>
            </w:tcBorders>
            <w:noWrap/>
            <w:vAlign w:val="center"/>
            <w:hideMark/>
          </w:tcPr>
          <w:p w14:paraId="62A4CA34"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-71.1 </w:t>
            </w:r>
          </w:p>
        </w:tc>
        <w:tc>
          <w:tcPr>
            <w:tcW w:w="455" w:type="pct"/>
            <w:gridSpan w:val="2"/>
            <w:tcBorders>
              <w:top w:val="single" w:sz="4" w:space="0" w:color="auto"/>
              <w:left w:val="nil"/>
              <w:bottom w:val="single" w:sz="4" w:space="0" w:color="auto"/>
              <w:right w:val="single" w:sz="4" w:space="0" w:color="auto"/>
            </w:tcBorders>
            <w:noWrap/>
            <w:vAlign w:val="center"/>
            <w:hideMark/>
          </w:tcPr>
          <w:p w14:paraId="66EE267F"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-68.9 </w:t>
            </w:r>
          </w:p>
        </w:tc>
      </w:tr>
      <w:tr w:rsidR="00EB3AFC" w:rsidRPr="00EB3AFC" w14:paraId="1C7A9829" w14:textId="77777777" w:rsidTr="00467619">
        <w:trPr>
          <w:trHeight w:val="338"/>
          <w:jc w:val="center"/>
        </w:trPr>
        <w:tc>
          <w:tcPr>
            <w:tcW w:w="696" w:type="pct"/>
            <w:tcBorders>
              <w:top w:val="nil"/>
              <w:left w:val="single" w:sz="4" w:space="0" w:color="auto"/>
              <w:bottom w:val="single" w:sz="4" w:space="0" w:color="auto"/>
              <w:right w:val="single" w:sz="4" w:space="0" w:color="auto"/>
            </w:tcBorders>
            <w:noWrap/>
            <w:vAlign w:val="center"/>
            <w:hideMark/>
          </w:tcPr>
          <w:p w14:paraId="32D44657" w14:textId="42162E90" w:rsidR="00EB3AFC" w:rsidRPr="00FD745D" w:rsidRDefault="00EB3AFC" w:rsidP="00EB3AFC">
            <w:pPr>
              <w:jc w:val="center"/>
              <w:rPr>
                <w:rFonts w:ascii="맑은 고딕" w:eastAsia="맑은 고딕" w:hAnsi="맑은 고딕" w:cs="굴림"/>
                <w:color w:val="000000"/>
                <w:sz w:val="14"/>
                <w:szCs w:val="14"/>
                <w:lang w:eastAsia="ko-KR"/>
              </w:rPr>
            </w:pPr>
            <w:r w:rsidRPr="00FD745D">
              <w:rPr>
                <w:rFonts w:ascii="맑은 고딕" w:eastAsia="맑은 고딕" w:hAnsi="맑은 고딕" w:cs="굴림" w:hint="eastAsia"/>
                <w:color w:val="000000"/>
                <w:sz w:val="14"/>
                <w:szCs w:val="14"/>
                <w:lang w:eastAsia="ko-KR"/>
              </w:rPr>
              <w:t>RSD after MRC</w:t>
            </w:r>
          </w:p>
        </w:tc>
        <w:tc>
          <w:tcPr>
            <w:tcW w:w="519" w:type="pct"/>
            <w:gridSpan w:val="2"/>
            <w:tcBorders>
              <w:top w:val="single" w:sz="4" w:space="0" w:color="auto"/>
              <w:left w:val="nil"/>
              <w:bottom w:val="single" w:sz="4" w:space="0" w:color="auto"/>
              <w:right w:val="single" w:sz="4" w:space="0" w:color="auto"/>
            </w:tcBorders>
            <w:noWrap/>
            <w:vAlign w:val="center"/>
            <w:hideMark/>
          </w:tcPr>
          <w:p w14:paraId="149B4B3A"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1.7 </w:t>
            </w:r>
          </w:p>
        </w:tc>
        <w:tc>
          <w:tcPr>
            <w:tcW w:w="520" w:type="pct"/>
            <w:gridSpan w:val="2"/>
            <w:tcBorders>
              <w:top w:val="single" w:sz="4" w:space="0" w:color="auto"/>
              <w:left w:val="nil"/>
              <w:bottom w:val="single" w:sz="4" w:space="0" w:color="auto"/>
              <w:right w:val="single" w:sz="4" w:space="0" w:color="auto"/>
            </w:tcBorders>
            <w:noWrap/>
            <w:vAlign w:val="center"/>
            <w:hideMark/>
          </w:tcPr>
          <w:p w14:paraId="24A1BED2"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1.7 </w:t>
            </w:r>
          </w:p>
        </w:tc>
        <w:tc>
          <w:tcPr>
            <w:tcW w:w="520" w:type="pct"/>
            <w:gridSpan w:val="2"/>
            <w:tcBorders>
              <w:top w:val="single" w:sz="4" w:space="0" w:color="auto"/>
              <w:left w:val="nil"/>
              <w:bottom w:val="single" w:sz="4" w:space="0" w:color="auto"/>
              <w:right w:val="single" w:sz="4" w:space="0" w:color="auto"/>
            </w:tcBorders>
            <w:noWrap/>
            <w:vAlign w:val="center"/>
            <w:hideMark/>
          </w:tcPr>
          <w:p w14:paraId="6C225474"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1.8 </w:t>
            </w:r>
          </w:p>
        </w:tc>
        <w:tc>
          <w:tcPr>
            <w:tcW w:w="458" w:type="pct"/>
            <w:gridSpan w:val="2"/>
            <w:tcBorders>
              <w:top w:val="single" w:sz="4" w:space="0" w:color="auto"/>
              <w:left w:val="nil"/>
              <w:bottom w:val="single" w:sz="4" w:space="0" w:color="auto"/>
              <w:right w:val="single" w:sz="4" w:space="0" w:color="auto"/>
            </w:tcBorders>
            <w:noWrap/>
            <w:vAlign w:val="center"/>
            <w:hideMark/>
          </w:tcPr>
          <w:p w14:paraId="7C0EE1FE"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2.2 </w:t>
            </w:r>
          </w:p>
        </w:tc>
        <w:tc>
          <w:tcPr>
            <w:tcW w:w="458" w:type="pct"/>
            <w:gridSpan w:val="2"/>
            <w:tcBorders>
              <w:top w:val="single" w:sz="4" w:space="0" w:color="auto"/>
              <w:left w:val="nil"/>
              <w:bottom w:val="single" w:sz="4" w:space="0" w:color="auto"/>
              <w:right w:val="single" w:sz="4" w:space="0" w:color="auto"/>
            </w:tcBorders>
            <w:noWrap/>
            <w:vAlign w:val="center"/>
            <w:hideMark/>
          </w:tcPr>
          <w:p w14:paraId="6200D737"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2.5 </w:t>
            </w:r>
          </w:p>
        </w:tc>
        <w:tc>
          <w:tcPr>
            <w:tcW w:w="458" w:type="pct"/>
            <w:gridSpan w:val="2"/>
            <w:tcBorders>
              <w:top w:val="single" w:sz="4" w:space="0" w:color="auto"/>
              <w:left w:val="nil"/>
              <w:bottom w:val="single" w:sz="4" w:space="0" w:color="auto"/>
              <w:right w:val="single" w:sz="4" w:space="0" w:color="auto"/>
            </w:tcBorders>
            <w:noWrap/>
            <w:vAlign w:val="center"/>
            <w:hideMark/>
          </w:tcPr>
          <w:p w14:paraId="554D4241"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7.2 </w:t>
            </w:r>
          </w:p>
        </w:tc>
        <w:tc>
          <w:tcPr>
            <w:tcW w:w="458" w:type="pct"/>
            <w:gridSpan w:val="2"/>
            <w:tcBorders>
              <w:top w:val="single" w:sz="4" w:space="0" w:color="auto"/>
              <w:left w:val="nil"/>
              <w:bottom w:val="single" w:sz="4" w:space="0" w:color="auto"/>
              <w:right w:val="single" w:sz="4" w:space="0" w:color="auto"/>
            </w:tcBorders>
            <w:noWrap/>
            <w:vAlign w:val="center"/>
            <w:hideMark/>
          </w:tcPr>
          <w:p w14:paraId="0FF39953"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7.3 </w:t>
            </w:r>
          </w:p>
        </w:tc>
        <w:tc>
          <w:tcPr>
            <w:tcW w:w="458" w:type="pct"/>
            <w:gridSpan w:val="2"/>
            <w:tcBorders>
              <w:top w:val="single" w:sz="4" w:space="0" w:color="auto"/>
              <w:left w:val="nil"/>
              <w:bottom w:val="single" w:sz="4" w:space="0" w:color="auto"/>
              <w:right w:val="single" w:sz="4" w:space="0" w:color="auto"/>
            </w:tcBorders>
            <w:noWrap/>
            <w:vAlign w:val="center"/>
            <w:hideMark/>
          </w:tcPr>
          <w:p w14:paraId="0F4DB33D"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8.4 </w:t>
            </w:r>
          </w:p>
        </w:tc>
        <w:tc>
          <w:tcPr>
            <w:tcW w:w="455" w:type="pct"/>
            <w:gridSpan w:val="2"/>
            <w:tcBorders>
              <w:top w:val="single" w:sz="4" w:space="0" w:color="auto"/>
              <w:left w:val="nil"/>
              <w:bottom w:val="single" w:sz="4" w:space="0" w:color="auto"/>
              <w:right w:val="single" w:sz="4" w:space="0" w:color="auto"/>
            </w:tcBorders>
            <w:noWrap/>
            <w:vAlign w:val="center"/>
            <w:hideMark/>
          </w:tcPr>
          <w:p w14:paraId="32E1D379" w14:textId="77777777" w:rsidR="00EB3AFC" w:rsidRPr="00FD745D" w:rsidRDefault="00EB3AFC" w:rsidP="00EB3AFC">
            <w:pPr>
              <w:jc w:val="center"/>
              <w:rPr>
                <w:rFonts w:ascii="맑은 고딕" w:eastAsia="맑은 고딕" w:hAnsi="맑은 고딕" w:cs="굴림"/>
                <w:color w:val="000000"/>
                <w:sz w:val="18"/>
                <w:szCs w:val="18"/>
                <w:lang w:eastAsia="ko-KR"/>
              </w:rPr>
            </w:pPr>
            <w:r w:rsidRPr="00FD745D">
              <w:rPr>
                <w:rFonts w:ascii="맑은 고딕" w:eastAsia="맑은 고딕" w:hAnsi="맑은 고딕" w:cs="굴림" w:hint="eastAsia"/>
                <w:color w:val="000000"/>
                <w:sz w:val="18"/>
                <w:szCs w:val="18"/>
                <w:lang w:eastAsia="ko-KR"/>
              </w:rPr>
              <w:t xml:space="preserve">8.7 </w:t>
            </w:r>
          </w:p>
        </w:tc>
      </w:tr>
      <w:tr w:rsidR="00EB3AFC" w:rsidRPr="00EB3AFC" w14:paraId="12F6FB05" w14:textId="77777777" w:rsidTr="00467619">
        <w:trPr>
          <w:trHeight w:val="338"/>
          <w:jc w:val="center"/>
        </w:trPr>
        <w:tc>
          <w:tcPr>
            <w:tcW w:w="696" w:type="pct"/>
            <w:tcBorders>
              <w:top w:val="nil"/>
              <w:left w:val="nil"/>
              <w:bottom w:val="nil"/>
              <w:right w:val="nil"/>
            </w:tcBorders>
            <w:noWrap/>
            <w:vAlign w:val="center"/>
            <w:hideMark/>
          </w:tcPr>
          <w:p w14:paraId="262C1026" w14:textId="77777777" w:rsidR="00EB3AFC" w:rsidRPr="00EB3AFC" w:rsidRDefault="00EB3AFC" w:rsidP="00EB3AFC">
            <w:pPr>
              <w:jc w:val="center"/>
              <w:rPr>
                <w:rFonts w:ascii="맑은 고딕" w:eastAsia="맑은 고딕" w:hAnsi="맑은 고딕" w:cs="굴림"/>
                <w:color w:val="000000"/>
                <w:sz w:val="12"/>
                <w:szCs w:val="12"/>
                <w:lang w:eastAsia="ko-KR"/>
              </w:rPr>
            </w:pPr>
          </w:p>
        </w:tc>
        <w:tc>
          <w:tcPr>
            <w:tcW w:w="259" w:type="pct"/>
            <w:tcBorders>
              <w:top w:val="nil"/>
              <w:left w:val="nil"/>
              <w:bottom w:val="nil"/>
              <w:right w:val="nil"/>
            </w:tcBorders>
            <w:noWrap/>
            <w:vAlign w:val="center"/>
            <w:hideMark/>
          </w:tcPr>
          <w:p w14:paraId="03743E93" w14:textId="77777777" w:rsidR="00EB3AFC" w:rsidRPr="00EB3AFC" w:rsidRDefault="00EB3AFC" w:rsidP="00EB3AFC">
            <w:pPr>
              <w:rPr>
                <w:sz w:val="12"/>
                <w:szCs w:val="12"/>
                <w:lang w:eastAsia="ko-KR"/>
              </w:rPr>
            </w:pPr>
          </w:p>
        </w:tc>
        <w:tc>
          <w:tcPr>
            <w:tcW w:w="260" w:type="pct"/>
            <w:tcBorders>
              <w:top w:val="nil"/>
              <w:left w:val="nil"/>
              <w:bottom w:val="nil"/>
              <w:right w:val="nil"/>
            </w:tcBorders>
            <w:noWrap/>
            <w:vAlign w:val="center"/>
            <w:hideMark/>
          </w:tcPr>
          <w:p w14:paraId="1D914CCB" w14:textId="77777777" w:rsidR="00EB3AFC" w:rsidRPr="00EB3AFC" w:rsidRDefault="00EB3AFC" w:rsidP="00EB3AFC">
            <w:pPr>
              <w:rPr>
                <w:sz w:val="12"/>
                <w:szCs w:val="12"/>
                <w:lang w:eastAsia="ko-KR"/>
              </w:rPr>
            </w:pPr>
          </w:p>
        </w:tc>
        <w:tc>
          <w:tcPr>
            <w:tcW w:w="260" w:type="pct"/>
            <w:tcBorders>
              <w:top w:val="nil"/>
              <w:left w:val="nil"/>
              <w:bottom w:val="nil"/>
              <w:right w:val="nil"/>
            </w:tcBorders>
            <w:noWrap/>
            <w:vAlign w:val="center"/>
            <w:hideMark/>
          </w:tcPr>
          <w:p w14:paraId="6A3BD4D8" w14:textId="77777777" w:rsidR="00EB3AFC" w:rsidRPr="00EB3AFC" w:rsidRDefault="00EB3AFC" w:rsidP="00EB3AFC">
            <w:pPr>
              <w:rPr>
                <w:sz w:val="12"/>
                <w:szCs w:val="12"/>
                <w:lang w:eastAsia="ko-KR"/>
              </w:rPr>
            </w:pPr>
          </w:p>
        </w:tc>
        <w:tc>
          <w:tcPr>
            <w:tcW w:w="260" w:type="pct"/>
            <w:tcBorders>
              <w:top w:val="nil"/>
              <w:left w:val="nil"/>
              <w:bottom w:val="nil"/>
              <w:right w:val="nil"/>
            </w:tcBorders>
            <w:noWrap/>
            <w:vAlign w:val="center"/>
            <w:hideMark/>
          </w:tcPr>
          <w:p w14:paraId="14615F27" w14:textId="77777777" w:rsidR="00EB3AFC" w:rsidRPr="00EB3AFC" w:rsidRDefault="00EB3AFC" w:rsidP="00EB3AFC">
            <w:pPr>
              <w:rPr>
                <w:sz w:val="12"/>
                <w:szCs w:val="12"/>
                <w:lang w:eastAsia="ko-KR"/>
              </w:rPr>
            </w:pPr>
          </w:p>
        </w:tc>
        <w:tc>
          <w:tcPr>
            <w:tcW w:w="260" w:type="pct"/>
            <w:tcBorders>
              <w:top w:val="nil"/>
              <w:left w:val="nil"/>
              <w:bottom w:val="nil"/>
              <w:right w:val="nil"/>
            </w:tcBorders>
            <w:noWrap/>
            <w:vAlign w:val="center"/>
            <w:hideMark/>
          </w:tcPr>
          <w:p w14:paraId="768C183B" w14:textId="77777777" w:rsidR="00EB3AFC" w:rsidRPr="00EB3AFC" w:rsidRDefault="00EB3AFC" w:rsidP="00EB3AFC">
            <w:pPr>
              <w:rPr>
                <w:sz w:val="12"/>
                <w:szCs w:val="12"/>
                <w:lang w:eastAsia="ko-KR"/>
              </w:rPr>
            </w:pPr>
          </w:p>
        </w:tc>
        <w:tc>
          <w:tcPr>
            <w:tcW w:w="260" w:type="pct"/>
            <w:tcBorders>
              <w:top w:val="nil"/>
              <w:left w:val="nil"/>
              <w:bottom w:val="nil"/>
              <w:right w:val="nil"/>
            </w:tcBorders>
            <w:noWrap/>
            <w:vAlign w:val="center"/>
            <w:hideMark/>
          </w:tcPr>
          <w:p w14:paraId="778A910E" w14:textId="77777777" w:rsidR="00EB3AFC" w:rsidRPr="00EB3AFC" w:rsidRDefault="00EB3AFC" w:rsidP="00EB3AFC">
            <w:pPr>
              <w:rPr>
                <w:sz w:val="12"/>
                <w:szCs w:val="12"/>
                <w:lang w:eastAsia="ko-KR"/>
              </w:rPr>
            </w:pPr>
          </w:p>
        </w:tc>
        <w:tc>
          <w:tcPr>
            <w:tcW w:w="229" w:type="pct"/>
            <w:tcBorders>
              <w:top w:val="nil"/>
              <w:left w:val="nil"/>
              <w:bottom w:val="nil"/>
              <w:right w:val="nil"/>
            </w:tcBorders>
            <w:noWrap/>
            <w:vAlign w:val="center"/>
            <w:hideMark/>
          </w:tcPr>
          <w:p w14:paraId="19EBCF95" w14:textId="77777777" w:rsidR="00EB3AFC" w:rsidRPr="00EB3AFC" w:rsidRDefault="00EB3AFC" w:rsidP="00EB3AFC">
            <w:pPr>
              <w:rPr>
                <w:sz w:val="12"/>
                <w:szCs w:val="12"/>
                <w:lang w:eastAsia="ko-KR"/>
              </w:rPr>
            </w:pPr>
          </w:p>
        </w:tc>
        <w:tc>
          <w:tcPr>
            <w:tcW w:w="229" w:type="pct"/>
            <w:tcBorders>
              <w:top w:val="nil"/>
              <w:left w:val="nil"/>
              <w:bottom w:val="nil"/>
              <w:right w:val="nil"/>
            </w:tcBorders>
            <w:noWrap/>
            <w:vAlign w:val="center"/>
            <w:hideMark/>
          </w:tcPr>
          <w:p w14:paraId="06874699" w14:textId="77777777" w:rsidR="00EB3AFC" w:rsidRPr="00EB3AFC" w:rsidRDefault="00EB3AFC" w:rsidP="00EB3AFC">
            <w:pPr>
              <w:rPr>
                <w:sz w:val="12"/>
                <w:szCs w:val="12"/>
                <w:lang w:eastAsia="ko-KR"/>
              </w:rPr>
            </w:pPr>
          </w:p>
        </w:tc>
        <w:tc>
          <w:tcPr>
            <w:tcW w:w="229" w:type="pct"/>
            <w:tcBorders>
              <w:top w:val="nil"/>
              <w:left w:val="nil"/>
              <w:bottom w:val="nil"/>
              <w:right w:val="nil"/>
            </w:tcBorders>
            <w:noWrap/>
            <w:vAlign w:val="center"/>
            <w:hideMark/>
          </w:tcPr>
          <w:p w14:paraId="0EAC094B" w14:textId="77777777" w:rsidR="00EB3AFC" w:rsidRPr="00EB3AFC" w:rsidRDefault="00EB3AFC" w:rsidP="00EB3AFC">
            <w:pPr>
              <w:rPr>
                <w:sz w:val="12"/>
                <w:szCs w:val="12"/>
                <w:lang w:eastAsia="ko-KR"/>
              </w:rPr>
            </w:pPr>
          </w:p>
        </w:tc>
        <w:tc>
          <w:tcPr>
            <w:tcW w:w="229" w:type="pct"/>
            <w:tcBorders>
              <w:top w:val="nil"/>
              <w:left w:val="nil"/>
              <w:bottom w:val="nil"/>
              <w:right w:val="nil"/>
            </w:tcBorders>
            <w:noWrap/>
            <w:vAlign w:val="center"/>
            <w:hideMark/>
          </w:tcPr>
          <w:p w14:paraId="78ED2E13" w14:textId="77777777" w:rsidR="00EB3AFC" w:rsidRPr="00EB3AFC" w:rsidRDefault="00EB3AFC" w:rsidP="00EB3AFC">
            <w:pPr>
              <w:rPr>
                <w:sz w:val="12"/>
                <w:szCs w:val="12"/>
                <w:lang w:eastAsia="ko-KR"/>
              </w:rPr>
            </w:pPr>
          </w:p>
        </w:tc>
        <w:tc>
          <w:tcPr>
            <w:tcW w:w="229" w:type="pct"/>
            <w:tcBorders>
              <w:top w:val="nil"/>
              <w:left w:val="nil"/>
              <w:bottom w:val="nil"/>
              <w:right w:val="nil"/>
            </w:tcBorders>
            <w:noWrap/>
            <w:vAlign w:val="center"/>
            <w:hideMark/>
          </w:tcPr>
          <w:p w14:paraId="3E0D9912" w14:textId="77777777" w:rsidR="00EB3AFC" w:rsidRPr="00EB3AFC" w:rsidRDefault="00EB3AFC" w:rsidP="00EB3AFC">
            <w:pPr>
              <w:rPr>
                <w:sz w:val="12"/>
                <w:szCs w:val="12"/>
                <w:lang w:eastAsia="ko-KR"/>
              </w:rPr>
            </w:pPr>
          </w:p>
        </w:tc>
        <w:tc>
          <w:tcPr>
            <w:tcW w:w="229" w:type="pct"/>
            <w:tcBorders>
              <w:top w:val="nil"/>
              <w:left w:val="nil"/>
              <w:bottom w:val="nil"/>
              <w:right w:val="nil"/>
            </w:tcBorders>
            <w:noWrap/>
            <w:vAlign w:val="center"/>
            <w:hideMark/>
          </w:tcPr>
          <w:p w14:paraId="2AB61F48" w14:textId="77777777" w:rsidR="00EB3AFC" w:rsidRPr="00EB3AFC" w:rsidRDefault="00EB3AFC" w:rsidP="00EB3AFC">
            <w:pPr>
              <w:rPr>
                <w:sz w:val="12"/>
                <w:szCs w:val="12"/>
                <w:lang w:eastAsia="ko-KR"/>
              </w:rPr>
            </w:pPr>
          </w:p>
        </w:tc>
        <w:tc>
          <w:tcPr>
            <w:tcW w:w="229" w:type="pct"/>
            <w:tcBorders>
              <w:top w:val="nil"/>
              <w:left w:val="nil"/>
              <w:bottom w:val="nil"/>
              <w:right w:val="nil"/>
            </w:tcBorders>
            <w:noWrap/>
            <w:vAlign w:val="center"/>
            <w:hideMark/>
          </w:tcPr>
          <w:p w14:paraId="27DADB88" w14:textId="77777777" w:rsidR="00EB3AFC" w:rsidRPr="00EB3AFC" w:rsidRDefault="00EB3AFC" w:rsidP="00EB3AFC">
            <w:pPr>
              <w:rPr>
                <w:sz w:val="12"/>
                <w:szCs w:val="12"/>
                <w:lang w:eastAsia="ko-KR"/>
              </w:rPr>
            </w:pPr>
          </w:p>
        </w:tc>
        <w:tc>
          <w:tcPr>
            <w:tcW w:w="229" w:type="pct"/>
            <w:tcBorders>
              <w:top w:val="nil"/>
              <w:left w:val="nil"/>
              <w:bottom w:val="nil"/>
              <w:right w:val="nil"/>
            </w:tcBorders>
            <w:noWrap/>
            <w:vAlign w:val="center"/>
            <w:hideMark/>
          </w:tcPr>
          <w:p w14:paraId="1224CA19" w14:textId="77777777" w:rsidR="00EB3AFC" w:rsidRPr="00EB3AFC" w:rsidRDefault="00EB3AFC" w:rsidP="00EB3AFC">
            <w:pPr>
              <w:rPr>
                <w:sz w:val="12"/>
                <w:szCs w:val="12"/>
                <w:lang w:eastAsia="ko-KR"/>
              </w:rPr>
            </w:pPr>
          </w:p>
        </w:tc>
        <w:tc>
          <w:tcPr>
            <w:tcW w:w="229" w:type="pct"/>
            <w:tcBorders>
              <w:top w:val="nil"/>
              <w:left w:val="nil"/>
              <w:bottom w:val="nil"/>
              <w:right w:val="nil"/>
            </w:tcBorders>
            <w:noWrap/>
            <w:vAlign w:val="center"/>
            <w:hideMark/>
          </w:tcPr>
          <w:p w14:paraId="2869E4D2" w14:textId="77777777" w:rsidR="00EB3AFC" w:rsidRPr="00EB3AFC" w:rsidRDefault="00EB3AFC" w:rsidP="00EB3AFC">
            <w:pPr>
              <w:rPr>
                <w:sz w:val="12"/>
                <w:szCs w:val="12"/>
                <w:lang w:eastAsia="ko-KR"/>
              </w:rPr>
            </w:pPr>
          </w:p>
        </w:tc>
        <w:tc>
          <w:tcPr>
            <w:tcW w:w="229" w:type="pct"/>
            <w:tcBorders>
              <w:top w:val="nil"/>
              <w:left w:val="nil"/>
              <w:bottom w:val="nil"/>
              <w:right w:val="nil"/>
            </w:tcBorders>
            <w:noWrap/>
            <w:vAlign w:val="center"/>
            <w:hideMark/>
          </w:tcPr>
          <w:p w14:paraId="017C0790" w14:textId="77777777" w:rsidR="00EB3AFC" w:rsidRPr="00EB3AFC" w:rsidRDefault="00EB3AFC" w:rsidP="00EB3AFC">
            <w:pPr>
              <w:rPr>
                <w:sz w:val="12"/>
                <w:szCs w:val="12"/>
                <w:lang w:eastAsia="ko-KR"/>
              </w:rPr>
            </w:pPr>
          </w:p>
        </w:tc>
        <w:tc>
          <w:tcPr>
            <w:tcW w:w="229" w:type="pct"/>
            <w:tcBorders>
              <w:top w:val="nil"/>
              <w:left w:val="nil"/>
              <w:bottom w:val="nil"/>
              <w:right w:val="nil"/>
            </w:tcBorders>
            <w:noWrap/>
            <w:vAlign w:val="center"/>
            <w:hideMark/>
          </w:tcPr>
          <w:p w14:paraId="0E3AC66E" w14:textId="77777777" w:rsidR="00EB3AFC" w:rsidRPr="00EB3AFC" w:rsidRDefault="00EB3AFC" w:rsidP="00EB3AFC">
            <w:pPr>
              <w:rPr>
                <w:sz w:val="12"/>
                <w:szCs w:val="12"/>
                <w:lang w:eastAsia="ko-KR"/>
              </w:rPr>
            </w:pPr>
          </w:p>
        </w:tc>
        <w:tc>
          <w:tcPr>
            <w:tcW w:w="226" w:type="pct"/>
            <w:tcBorders>
              <w:top w:val="nil"/>
              <w:left w:val="nil"/>
              <w:bottom w:val="nil"/>
              <w:right w:val="nil"/>
            </w:tcBorders>
            <w:noWrap/>
            <w:vAlign w:val="center"/>
            <w:hideMark/>
          </w:tcPr>
          <w:p w14:paraId="7FDB1664" w14:textId="77777777" w:rsidR="00EB3AFC" w:rsidRPr="00EB3AFC" w:rsidRDefault="00EB3AFC" w:rsidP="00EB3AFC">
            <w:pPr>
              <w:rPr>
                <w:sz w:val="12"/>
                <w:szCs w:val="12"/>
                <w:lang w:eastAsia="ko-KR"/>
              </w:rPr>
            </w:pPr>
          </w:p>
        </w:tc>
      </w:tr>
    </w:tbl>
    <w:p w14:paraId="6DCACE4E" w14:textId="1FE5D407" w:rsidR="00F80A2D" w:rsidRDefault="00467619" w:rsidP="00EA3BC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It is highly recommended that more general methodology</w:t>
      </w:r>
      <w:r w:rsidR="0057621A">
        <w:rPr>
          <w:rFonts w:ascii="Arial" w:eastAsia="맑은 고딕" w:hAnsi="Arial" w:cs="Arial" w:hint="eastAsia"/>
          <w:sz w:val="22"/>
          <w:szCs w:val="22"/>
          <w:lang w:val="en-GB" w:eastAsia="ko-KR"/>
        </w:rPr>
        <w:t xml:space="preserve">, e.g. LUT basis </w:t>
      </w:r>
      <w:r>
        <w:rPr>
          <w:rFonts w:ascii="Arial" w:eastAsia="맑은 고딕" w:hAnsi="Arial" w:cs="Arial" w:hint="eastAsia"/>
          <w:sz w:val="22"/>
          <w:szCs w:val="22"/>
          <w:lang w:val="en-GB" w:eastAsia="ko-KR"/>
        </w:rPr>
        <w:t>should be developed considering the different REFSENS and PC2 1Tx RSD for</w:t>
      </w:r>
      <w:r w:rsidR="004637D3">
        <w:rPr>
          <w:rFonts w:ascii="Arial" w:eastAsia="맑은 고딕" w:hAnsi="Arial" w:cs="Arial" w:hint="eastAsia"/>
          <w:sz w:val="22"/>
          <w:szCs w:val="22"/>
          <w:lang w:val="en-GB" w:eastAsia="ko-KR"/>
        </w:rPr>
        <w:t xml:space="preserve"> each</w:t>
      </w:r>
      <w:r>
        <w:rPr>
          <w:rFonts w:ascii="Arial" w:eastAsia="맑은 고딕" w:hAnsi="Arial" w:cs="Arial" w:hint="eastAsia"/>
          <w:sz w:val="22"/>
          <w:szCs w:val="22"/>
          <w:lang w:val="en-GB" w:eastAsia="ko-KR"/>
        </w:rPr>
        <w:t xml:space="preserve"> DL CBW</w:t>
      </w:r>
      <w:r w:rsidR="0057621A">
        <w:rPr>
          <w:rFonts w:ascii="Arial" w:eastAsia="맑은 고딕" w:hAnsi="Arial" w:cs="Arial" w:hint="eastAsia"/>
          <w:sz w:val="22"/>
          <w:szCs w:val="22"/>
          <w:lang w:val="en-GB" w:eastAsia="ko-KR"/>
        </w:rPr>
        <w:t xml:space="preserve"> not only for n25 but also other FDD bands</w:t>
      </w:r>
      <w:r>
        <w:rPr>
          <w:rFonts w:ascii="Arial" w:eastAsia="맑은 고딕" w:hAnsi="Arial" w:cs="Arial" w:hint="eastAsia"/>
          <w:sz w:val="22"/>
          <w:szCs w:val="22"/>
          <w:lang w:val="en-GB" w:eastAsia="ko-KR"/>
        </w:rPr>
        <w:t xml:space="preserve">. </w:t>
      </w:r>
      <w:r>
        <w:rPr>
          <w:rFonts w:ascii="Arial" w:eastAsia="맑은 고딕" w:hAnsi="Arial" w:cs="Arial"/>
          <w:sz w:val="22"/>
          <w:szCs w:val="22"/>
          <w:lang w:val="en-GB" w:eastAsia="ko-KR"/>
        </w:rPr>
        <w:t>Unfortunately,</w:t>
      </w:r>
      <w:r>
        <w:rPr>
          <w:rFonts w:ascii="Arial" w:eastAsia="맑은 고딕" w:hAnsi="Arial" w:cs="Arial" w:hint="eastAsia"/>
          <w:sz w:val="22"/>
          <w:szCs w:val="22"/>
          <w:lang w:val="en-GB" w:eastAsia="ko-KR"/>
        </w:rPr>
        <w:t xml:space="preserve"> this approach is not discussed in this contribution due to lack of time. However, </w:t>
      </w:r>
      <w:r w:rsidR="0057621A">
        <w:rPr>
          <w:rFonts w:ascii="Arial" w:eastAsia="맑은 고딕" w:hAnsi="Arial" w:cs="Arial" w:hint="eastAsia"/>
          <w:sz w:val="22"/>
          <w:szCs w:val="22"/>
          <w:lang w:val="en-GB" w:eastAsia="ko-KR"/>
        </w:rPr>
        <w:t>it is worth discussing further within RAN4 depending on company</w:t>
      </w:r>
      <w:r w:rsidR="0057621A">
        <w:rPr>
          <w:rFonts w:ascii="Arial" w:eastAsia="맑은 고딕" w:hAnsi="Arial" w:cs="Arial"/>
          <w:sz w:val="22"/>
          <w:szCs w:val="22"/>
          <w:lang w:val="en-GB" w:eastAsia="ko-KR"/>
        </w:rPr>
        <w:t>’</w:t>
      </w:r>
      <w:r w:rsidR="0057621A">
        <w:rPr>
          <w:rFonts w:ascii="Arial" w:eastAsia="맑은 고딕" w:hAnsi="Arial" w:cs="Arial" w:hint="eastAsia"/>
          <w:sz w:val="22"/>
          <w:szCs w:val="22"/>
          <w:lang w:val="en-GB" w:eastAsia="ko-KR"/>
        </w:rPr>
        <w:t>s inputs.</w:t>
      </w:r>
    </w:p>
    <w:p w14:paraId="6EAA8D10" w14:textId="4DA83E7D" w:rsidR="0057621A" w:rsidRDefault="0057621A" w:rsidP="003C51DE">
      <w:pPr>
        <w:jc w:val="both"/>
        <w:rPr>
          <w:rFonts w:ascii="Arial" w:eastAsia="맑은 고딕" w:hAnsi="Arial" w:cs="Arial"/>
          <w:bCs/>
          <w:i/>
          <w:iCs/>
          <w:sz w:val="22"/>
          <w:szCs w:val="22"/>
          <w:lang w:eastAsia="ko-KR"/>
        </w:rPr>
      </w:pPr>
    </w:p>
    <w:p w14:paraId="4F3C0967" w14:textId="584FD19D" w:rsidR="0057621A" w:rsidRPr="0057621A" w:rsidRDefault="0057621A" w:rsidP="0057621A">
      <w:pPr>
        <w:ind w:firstLineChars="50" w:firstLine="110"/>
        <w:jc w:val="both"/>
        <w:rPr>
          <w:rFonts w:ascii="Arial" w:eastAsia="맑은 고딕" w:hAnsi="Arial" w:cs="Arial"/>
          <w:sz w:val="22"/>
          <w:szCs w:val="22"/>
          <w:lang w:val="en-GB" w:eastAsia="ko-KR"/>
        </w:rPr>
      </w:pPr>
      <w:r w:rsidRPr="0057621A">
        <w:rPr>
          <w:rFonts w:ascii="Arial" w:eastAsia="맑은 고딕" w:hAnsi="Arial" w:cs="Arial"/>
          <w:b/>
          <w:i/>
          <w:iCs/>
          <w:sz w:val="22"/>
          <w:szCs w:val="22"/>
          <w:lang w:val="en-GB" w:eastAsia="ko-KR"/>
        </w:rPr>
        <w:t xml:space="preserve">Proposal </w:t>
      </w:r>
      <w:r w:rsidR="004637D3">
        <w:rPr>
          <w:rFonts w:ascii="Arial" w:eastAsia="맑은 고딕" w:hAnsi="Arial" w:cs="Arial" w:hint="eastAsia"/>
          <w:b/>
          <w:i/>
          <w:iCs/>
          <w:sz w:val="22"/>
          <w:szCs w:val="22"/>
          <w:lang w:val="en-GB" w:eastAsia="ko-KR"/>
        </w:rPr>
        <w:t>3</w:t>
      </w:r>
      <w:r w:rsidRPr="0057621A">
        <w:rPr>
          <w:rFonts w:ascii="Arial" w:eastAsia="맑은 고딕" w:hAnsi="Arial" w:cs="Arial"/>
          <w:b/>
          <w:i/>
          <w:iCs/>
          <w:sz w:val="22"/>
          <w:szCs w:val="22"/>
          <w:lang w:eastAsia="ko-KR"/>
        </w:rPr>
        <w:t xml:space="preserve">: </w:t>
      </w:r>
      <w:r w:rsidR="003C51DE">
        <w:rPr>
          <w:rFonts w:ascii="Arial" w:eastAsia="맑은 고딕" w:hAnsi="Arial" w:cs="Arial" w:hint="eastAsia"/>
          <w:bCs/>
          <w:i/>
          <w:iCs/>
          <w:sz w:val="22"/>
          <w:szCs w:val="22"/>
          <w:lang w:eastAsia="ko-KR"/>
        </w:rPr>
        <w:t xml:space="preserve">Use Table 3 for PC1.5 2Tx RSD of n25. </w:t>
      </w:r>
      <w:r w:rsidR="00D2034E">
        <w:rPr>
          <w:rFonts w:ascii="Arial" w:eastAsia="맑은 고딕" w:hAnsi="Arial" w:cs="Arial"/>
          <w:bCs/>
          <w:i/>
          <w:iCs/>
          <w:sz w:val="22"/>
          <w:szCs w:val="22"/>
          <w:lang w:eastAsia="ko-KR"/>
        </w:rPr>
        <w:t>Additionally</w:t>
      </w:r>
      <w:r w:rsidR="003C51DE">
        <w:rPr>
          <w:rFonts w:ascii="Arial" w:eastAsia="맑은 고딕" w:hAnsi="Arial" w:cs="Arial" w:hint="eastAsia"/>
          <w:bCs/>
          <w:i/>
          <w:iCs/>
          <w:sz w:val="22"/>
          <w:szCs w:val="22"/>
          <w:lang w:eastAsia="ko-KR"/>
        </w:rPr>
        <w:t>, R</w:t>
      </w:r>
      <w:r w:rsidRPr="0057621A">
        <w:rPr>
          <w:rFonts w:ascii="Arial" w:eastAsia="맑은 고딕" w:hAnsi="Arial" w:cs="Arial"/>
          <w:bCs/>
          <w:i/>
          <w:iCs/>
          <w:sz w:val="22"/>
          <w:szCs w:val="22"/>
          <w:lang w:eastAsia="ko-KR"/>
        </w:rPr>
        <w:t>AN4 to discuss further on the more general methodology, e.g. LUT basis</w:t>
      </w:r>
      <w:r w:rsidR="003C51DE">
        <w:rPr>
          <w:rFonts w:ascii="Arial" w:eastAsia="맑은 고딕" w:hAnsi="Arial" w:cs="Arial" w:hint="eastAsia"/>
          <w:bCs/>
          <w:i/>
          <w:iCs/>
          <w:sz w:val="22"/>
          <w:szCs w:val="22"/>
          <w:lang w:eastAsia="ko-KR"/>
        </w:rPr>
        <w:t xml:space="preserve">. </w:t>
      </w:r>
    </w:p>
    <w:p w14:paraId="352D83E4" w14:textId="77777777" w:rsidR="0057621A" w:rsidRPr="0057621A" w:rsidRDefault="0057621A" w:rsidP="0057621A">
      <w:pPr>
        <w:ind w:firstLineChars="50" w:firstLine="110"/>
        <w:jc w:val="both"/>
        <w:rPr>
          <w:rFonts w:ascii="Arial" w:eastAsia="맑은 고딕" w:hAnsi="Arial" w:cs="Arial"/>
          <w:sz w:val="22"/>
          <w:szCs w:val="22"/>
          <w:lang w:val="en-GB" w:eastAsia="ko-KR"/>
        </w:rPr>
      </w:pPr>
    </w:p>
    <w:p w14:paraId="032BAC42" w14:textId="3D889073" w:rsidR="00861CE3" w:rsidRPr="00861CE3" w:rsidRDefault="002B0DC4" w:rsidP="00861CE3">
      <w:pPr>
        <w:pStyle w:val="1"/>
        <w:rPr>
          <w:sz w:val="32"/>
        </w:rPr>
      </w:pPr>
      <w:r w:rsidRPr="006E123D">
        <w:rPr>
          <w:sz w:val="32"/>
        </w:rPr>
        <w:t>Conclusion</w:t>
      </w:r>
    </w:p>
    <w:p w14:paraId="0E955B4A" w14:textId="62BDB591" w:rsidR="007E44F5" w:rsidRDefault="00FD7EE0" w:rsidP="00BD6538">
      <w:pPr>
        <w:ind w:firstLineChars="50" w:firstLine="110"/>
        <w:jc w:val="both"/>
        <w:rPr>
          <w:rFonts w:ascii="Arial" w:eastAsia="맑은 고딕" w:hAnsi="Arial" w:cs="Arial"/>
          <w:sz w:val="22"/>
          <w:szCs w:val="22"/>
          <w:lang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 xml:space="preserve">we </w:t>
      </w:r>
      <w:r w:rsidR="000135F4">
        <w:rPr>
          <w:rFonts w:ascii="Arial" w:eastAsia="맑은 고딕" w:hAnsi="Arial" w:cs="Arial" w:hint="eastAsia"/>
          <w:sz w:val="22"/>
          <w:szCs w:val="22"/>
          <w:lang w:eastAsia="ko-KR"/>
        </w:rPr>
        <w:t xml:space="preserve">analyzed and </w:t>
      </w:r>
      <w:r w:rsidR="00713D89">
        <w:rPr>
          <w:rFonts w:ascii="Arial" w:eastAsia="맑은 고딕" w:hAnsi="Arial" w:cs="Arial" w:hint="eastAsia"/>
          <w:sz w:val="22"/>
          <w:szCs w:val="22"/>
          <w:lang w:eastAsia="ko-KR"/>
        </w:rPr>
        <w:t xml:space="preserve">provided </w:t>
      </w:r>
      <w:r w:rsidR="00F76BE6">
        <w:rPr>
          <w:rFonts w:ascii="Arial" w:eastAsia="맑은 고딕" w:hAnsi="Arial" w:cs="Arial" w:hint="eastAsia"/>
          <w:sz w:val="22"/>
          <w:szCs w:val="22"/>
          <w:lang w:eastAsia="ko-KR"/>
        </w:rPr>
        <w:t xml:space="preserve">the general methodology for FDD PC1.5 2Tx RSD based on the </w:t>
      </w:r>
      <w:r w:rsidR="00F76BE6">
        <w:rPr>
          <w:rFonts w:ascii="Arial" w:eastAsia="맑은 고딕" w:hAnsi="Arial" w:cs="Arial"/>
          <w:sz w:val="22"/>
          <w:szCs w:val="22"/>
          <w:lang w:eastAsia="ko-KR"/>
        </w:rPr>
        <w:t>existing</w:t>
      </w:r>
      <w:r w:rsidR="00F76BE6">
        <w:rPr>
          <w:rFonts w:ascii="Arial" w:eastAsia="맑은 고딕" w:hAnsi="Arial" w:cs="Arial" w:hint="eastAsia"/>
          <w:sz w:val="22"/>
          <w:szCs w:val="22"/>
          <w:lang w:eastAsia="ko-KR"/>
        </w:rPr>
        <w:t xml:space="preserve"> PC3 REFSENS and PC2 1Tx RSD. We believe that this can simplify the process of specifying the PC1.5 2Tx RSD for </w:t>
      </w:r>
      <w:r w:rsidR="00BD6538">
        <w:rPr>
          <w:rFonts w:ascii="Arial" w:eastAsia="맑은 고딕" w:hAnsi="Arial" w:cs="Arial" w:hint="eastAsia"/>
          <w:sz w:val="22"/>
          <w:szCs w:val="22"/>
          <w:lang w:eastAsia="ko-KR"/>
        </w:rPr>
        <w:t>all FDD</w:t>
      </w:r>
      <w:r w:rsidR="00F76BE6">
        <w:rPr>
          <w:rFonts w:ascii="Arial" w:eastAsia="맑은 고딕" w:hAnsi="Arial" w:cs="Arial" w:hint="eastAsia"/>
          <w:sz w:val="22"/>
          <w:szCs w:val="22"/>
          <w:lang w:eastAsia="ko-KR"/>
        </w:rPr>
        <w:t xml:space="preserve"> </w:t>
      </w:r>
      <w:r w:rsidR="00BD6538">
        <w:rPr>
          <w:rFonts w:ascii="Arial" w:eastAsia="맑은 고딕" w:hAnsi="Arial" w:cs="Arial"/>
          <w:sz w:val="22"/>
          <w:szCs w:val="22"/>
          <w:lang w:eastAsia="ko-KR"/>
        </w:rPr>
        <w:t>band</w:t>
      </w:r>
      <w:r w:rsidR="00BD6538">
        <w:rPr>
          <w:rFonts w:ascii="Arial" w:eastAsia="맑은 고딕" w:hAnsi="Arial" w:cs="Arial" w:hint="eastAsia"/>
          <w:sz w:val="22"/>
          <w:szCs w:val="22"/>
          <w:lang w:eastAsia="ko-KR"/>
        </w:rPr>
        <w:t>s</w:t>
      </w:r>
      <w:r w:rsidR="00F76BE6">
        <w:rPr>
          <w:rFonts w:ascii="Arial" w:eastAsia="맑은 고딕" w:hAnsi="Arial" w:cs="Arial" w:hint="eastAsia"/>
          <w:sz w:val="22"/>
          <w:szCs w:val="22"/>
          <w:lang w:eastAsia="ko-KR"/>
        </w:rPr>
        <w:t xml:space="preserve"> and reduce the burden of RAN4 </w:t>
      </w:r>
      <w:r w:rsidR="00BD6538">
        <w:rPr>
          <w:rFonts w:ascii="Arial" w:eastAsia="맑은 고딕" w:hAnsi="Arial" w:cs="Arial"/>
          <w:sz w:val="22"/>
          <w:szCs w:val="22"/>
          <w:lang w:eastAsia="ko-KR"/>
        </w:rPr>
        <w:t>workload</w:t>
      </w:r>
      <w:r w:rsidR="00BD6538">
        <w:rPr>
          <w:rFonts w:ascii="Arial" w:eastAsia="맑은 고딕" w:hAnsi="Arial" w:cs="Arial" w:hint="eastAsia"/>
          <w:sz w:val="22"/>
          <w:szCs w:val="22"/>
          <w:lang w:eastAsia="ko-KR"/>
        </w:rPr>
        <w:t xml:space="preserve"> and </w:t>
      </w:r>
      <w:r w:rsidR="00BD6538">
        <w:rPr>
          <w:rFonts w:ascii="Arial" w:eastAsia="맑은 고딕" w:hAnsi="Arial" w:cs="Arial"/>
          <w:sz w:val="22"/>
          <w:szCs w:val="22"/>
          <w:lang w:eastAsia="ko-KR"/>
        </w:rPr>
        <w:t>guarantee</w:t>
      </w:r>
      <w:r w:rsidR="00BD6538">
        <w:rPr>
          <w:rFonts w:ascii="Arial" w:eastAsia="맑은 고딕" w:hAnsi="Arial" w:cs="Arial" w:hint="eastAsia"/>
          <w:sz w:val="22"/>
          <w:szCs w:val="22"/>
          <w:lang w:eastAsia="ko-KR"/>
        </w:rPr>
        <w:t xml:space="preserve"> the consistency with the current PC2 1Tx RSD requirement. </w:t>
      </w:r>
      <w:r w:rsidR="00C075C5">
        <w:rPr>
          <w:rFonts w:ascii="Arial" w:eastAsia="맑은 고딕" w:hAnsi="Arial" w:cs="Arial" w:hint="eastAsia"/>
          <w:sz w:val="22"/>
          <w:szCs w:val="22"/>
          <w:lang w:eastAsia="ko-KR"/>
        </w:rPr>
        <w:t>With this analysis result, we make the following proposals.</w:t>
      </w:r>
    </w:p>
    <w:p w14:paraId="0D6FB5C7" w14:textId="77777777" w:rsidR="007E44F5" w:rsidRDefault="007E44F5" w:rsidP="00301F2C">
      <w:pPr>
        <w:ind w:firstLineChars="50" w:firstLine="110"/>
        <w:jc w:val="both"/>
        <w:rPr>
          <w:rFonts w:ascii="Arial" w:eastAsia="맑은 고딕" w:hAnsi="Arial" w:cs="Arial"/>
          <w:sz w:val="22"/>
          <w:szCs w:val="22"/>
          <w:lang w:eastAsia="ko-KR"/>
        </w:rPr>
      </w:pPr>
    </w:p>
    <w:p w14:paraId="2693ACB1" w14:textId="0B231443" w:rsidR="00301F2C" w:rsidRDefault="004637D3" w:rsidP="00090423">
      <w:pPr>
        <w:ind w:firstLineChars="50" w:firstLine="110"/>
        <w:jc w:val="both"/>
        <w:rPr>
          <w:rFonts w:ascii="Arial" w:eastAsia="맑은 고딕" w:hAnsi="Arial" w:cs="Arial"/>
          <w:bCs/>
          <w:i/>
          <w:iCs/>
          <w:sz w:val="22"/>
          <w:szCs w:val="22"/>
          <w:lang w:eastAsia="ko-KR"/>
        </w:rPr>
      </w:pPr>
      <w:r w:rsidRPr="004637D3">
        <w:rPr>
          <w:rFonts w:ascii="Arial" w:eastAsia="맑은 고딕" w:hAnsi="Arial" w:cs="Arial"/>
          <w:b/>
          <w:i/>
          <w:iCs/>
          <w:sz w:val="22"/>
          <w:szCs w:val="22"/>
          <w:lang w:val="en-GB" w:eastAsia="ko-KR"/>
        </w:rPr>
        <w:t xml:space="preserve">Observation </w:t>
      </w:r>
      <w:r w:rsidRPr="004637D3">
        <w:rPr>
          <w:rFonts w:ascii="Arial" w:eastAsia="맑은 고딕" w:hAnsi="Arial" w:cs="Arial"/>
          <w:b/>
          <w:i/>
          <w:iCs/>
          <w:sz w:val="22"/>
          <w:szCs w:val="22"/>
          <w:lang w:eastAsia="ko-KR"/>
        </w:rPr>
        <w:t xml:space="preserve">1: </w:t>
      </w:r>
      <w:r w:rsidRPr="004637D3">
        <w:rPr>
          <w:rFonts w:ascii="Arial" w:eastAsia="맑은 고딕" w:hAnsi="Arial" w:cs="Arial"/>
          <w:bCs/>
          <w:i/>
          <w:iCs/>
          <w:sz w:val="22"/>
          <w:szCs w:val="22"/>
          <w:lang w:eastAsia="ko-KR"/>
        </w:rPr>
        <w:t xml:space="preserve">RAN4 spent much time and efforts to determine PC2 </w:t>
      </w:r>
      <w:proofErr w:type="gramStart"/>
      <w:r w:rsidRPr="004637D3">
        <w:rPr>
          <w:rFonts w:ascii="Arial" w:eastAsia="맑은 고딕" w:hAnsi="Arial" w:cs="Arial"/>
          <w:bCs/>
          <w:i/>
          <w:iCs/>
          <w:sz w:val="22"/>
          <w:szCs w:val="22"/>
          <w:lang w:eastAsia="ko-KR"/>
        </w:rPr>
        <w:t>RSD</w:t>
      </w:r>
      <w:proofErr w:type="gramEnd"/>
      <w:r w:rsidRPr="004637D3">
        <w:rPr>
          <w:rFonts w:ascii="Arial" w:eastAsia="맑은 고딕" w:hAnsi="Arial" w:cs="Arial"/>
          <w:bCs/>
          <w:i/>
          <w:iCs/>
          <w:sz w:val="22"/>
          <w:szCs w:val="22"/>
          <w:lang w:eastAsia="ko-KR"/>
        </w:rPr>
        <w:t xml:space="preserve"> and it is expected that many FDD bands supporting PC1.5 are to be introduced later</w:t>
      </w:r>
    </w:p>
    <w:p w14:paraId="6A0AE8F6" w14:textId="77777777" w:rsidR="004637D3" w:rsidRDefault="004637D3" w:rsidP="00090423">
      <w:pPr>
        <w:ind w:firstLineChars="50" w:firstLine="110"/>
        <w:jc w:val="both"/>
        <w:rPr>
          <w:rFonts w:ascii="Arial" w:eastAsia="맑은 고딕" w:hAnsi="Arial" w:cs="Arial"/>
          <w:bCs/>
          <w:i/>
          <w:iCs/>
          <w:sz w:val="22"/>
          <w:szCs w:val="22"/>
          <w:lang w:eastAsia="ko-KR"/>
        </w:rPr>
      </w:pPr>
    </w:p>
    <w:p w14:paraId="7F3603A0" w14:textId="77777777" w:rsidR="004637D3" w:rsidRDefault="004637D3" w:rsidP="004637D3">
      <w:pPr>
        <w:ind w:firstLineChars="50" w:firstLine="110"/>
        <w:jc w:val="both"/>
        <w:rPr>
          <w:rFonts w:ascii="Arial" w:eastAsia="맑은 고딕" w:hAnsi="Arial" w:cs="Arial"/>
          <w:bCs/>
          <w:i/>
          <w:iCs/>
          <w:sz w:val="22"/>
          <w:szCs w:val="22"/>
          <w:lang w:eastAsia="ko-KR"/>
        </w:rPr>
      </w:pPr>
      <w:r w:rsidRPr="004637D3">
        <w:rPr>
          <w:rFonts w:ascii="Arial" w:eastAsia="맑은 고딕" w:hAnsi="Arial" w:cs="Arial"/>
          <w:b/>
          <w:i/>
          <w:iCs/>
          <w:sz w:val="22"/>
          <w:szCs w:val="22"/>
          <w:lang w:val="en-GB" w:eastAsia="ko-KR"/>
        </w:rPr>
        <w:t xml:space="preserve">Observation </w:t>
      </w:r>
      <w:r w:rsidRPr="004637D3">
        <w:rPr>
          <w:rFonts w:ascii="Arial" w:eastAsia="맑은 고딕" w:hAnsi="Arial" w:cs="Arial"/>
          <w:b/>
          <w:i/>
          <w:iCs/>
          <w:sz w:val="22"/>
          <w:szCs w:val="22"/>
          <w:lang w:eastAsia="ko-KR"/>
        </w:rPr>
        <w:t xml:space="preserve">2: </w:t>
      </w:r>
      <w:r w:rsidRPr="004637D3">
        <w:rPr>
          <w:rFonts w:ascii="Arial" w:eastAsia="맑은 고딕" w:hAnsi="Arial" w:cs="Arial"/>
          <w:bCs/>
          <w:i/>
          <w:iCs/>
          <w:sz w:val="22"/>
          <w:szCs w:val="22"/>
          <w:lang w:eastAsia="ko-KR"/>
        </w:rPr>
        <w:t>There might be some inconsistency between the existing PC2 1Tx RSD and newly specified PC1.5 2Tx RSD if RAN4 follows the traditional way of determining PC1.5 2Tx RSD due to different inputs from different companies.</w:t>
      </w:r>
    </w:p>
    <w:p w14:paraId="46D422A1" w14:textId="77777777" w:rsidR="004637D3" w:rsidRDefault="004637D3" w:rsidP="004637D3">
      <w:pPr>
        <w:ind w:firstLineChars="50" w:firstLine="110"/>
        <w:jc w:val="both"/>
        <w:rPr>
          <w:rFonts w:ascii="Arial" w:eastAsia="맑은 고딕" w:hAnsi="Arial" w:cs="Arial"/>
          <w:bCs/>
          <w:i/>
          <w:iCs/>
          <w:sz w:val="22"/>
          <w:szCs w:val="22"/>
          <w:lang w:eastAsia="ko-KR"/>
        </w:rPr>
      </w:pPr>
    </w:p>
    <w:p w14:paraId="07BE5F9C" w14:textId="77777777" w:rsidR="004637D3" w:rsidRDefault="004637D3" w:rsidP="004637D3">
      <w:pPr>
        <w:ind w:firstLineChars="50" w:firstLine="110"/>
        <w:jc w:val="both"/>
        <w:rPr>
          <w:rFonts w:ascii="Arial" w:eastAsia="맑은 고딕" w:hAnsi="Arial" w:cs="Arial"/>
          <w:bCs/>
          <w:i/>
          <w:iCs/>
          <w:sz w:val="22"/>
          <w:szCs w:val="22"/>
          <w:lang w:eastAsia="ko-KR"/>
        </w:rPr>
      </w:pPr>
      <w:r w:rsidRPr="004637D3">
        <w:rPr>
          <w:rFonts w:ascii="Arial" w:eastAsia="맑은 고딕" w:hAnsi="Arial" w:cs="Arial"/>
          <w:b/>
          <w:i/>
          <w:iCs/>
          <w:sz w:val="22"/>
          <w:szCs w:val="22"/>
          <w:lang w:val="en-GB" w:eastAsia="ko-KR"/>
        </w:rPr>
        <w:t>Proposal 1</w:t>
      </w:r>
      <w:r w:rsidRPr="004637D3">
        <w:rPr>
          <w:rFonts w:ascii="Arial" w:eastAsia="맑은 고딕" w:hAnsi="Arial" w:cs="Arial"/>
          <w:b/>
          <w:i/>
          <w:iCs/>
          <w:sz w:val="22"/>
          <w:szCs w:val="22"/>
          <w:lang w:eastAsia="ko-KR"/>
        </w:rPr>
        <w:t xml:space="preserve">: </w:t>
      </w:r>
      <w:r w:rsidRPr="004637D3">
        <w:rPr>
          <w:rFonts w:ascii="Arial" w:eastAsia="맑은 고딕" w:hAnsi="Arial" w:cs="Arial"/>
          <w:bCs/>
          <w:i/>
          <w:iCs/>
          <w:sz w:val="22"/>
          <w:szCs w:val="22"/>
          <w:lang w:eastAsia="ko-KR"/>
        </w:rPr>
        <w:t>It is highly recommended to have a general methodology for deriving the PC1.5 2Tx RSD not only for RAN4 working efficiency but also for specification consistency.</w:t>
      </w:r>
    </w:p>
    <w:p w14:paraId="0C69AAE6" w14:textId="77777777" w:rsidR="004637D3" w:rsidRPr="004637D3" w:rsidRDefault="004637D3" w:rsidP="004637D3">
      <w:pPr>
        <w:ind w:firstLineChars="50" w:firstLine="110"/>
        <w:jc w:val="both"/>
        <w:rPr>
          <w:rFonts w:ascii="Arial" w:eastAsia="맑은 고딕" w:hAnsi="Arial" w:cs="Arial"/>
          <w:sz w:val="22"/>
          <w:szCs w:val="22"/>
          <w:lang w:val="en-GB" w:eastAsia="ko-KR"/>
        </w:rPr>
      </w:pPr>
    </w:p>
    <w:p w14:paraId="47FCA7CA" w14:textId="77777777" w:rsidR="004637D3" w:rsidRPr="004637D3" w:rsidRDefault="004637D3" w:rsidP="004637D3">
      <w:pPr>
        <w:ind w:firstLineChars="50" w:firstLine="110"/>
        <w:jc w:val="both"/>
        <w:rPr>
          <w:rFonts w:ascii="Arial" w:eastAsia="맑은 고딕" w:hAnsi="Arial" w:cs="Arial"/>
          <w:bCs/>
          <w:i/>
          <w:iCs/>
          <w:sz w:val="22"/>
          <w:szCs w:val="22"/>
          <w:lang w:eastAsia="ko-KR"/>
        </w:rPr>
      </w:pPr>
      <w:r w:rsidRPr="004637D3">
        <w:rPr>
          <w:rFonts w:ascii="Arial" w:eastAsia="맑은 고딕" w:hAnsi="Arial" w:cs="Arial"/>
          <w:b/>
          <w:i/>
          <w:iCs/>
          <w:sz w:val="22"/>
          <w:szCs w:val="22"/>
          <w:lang w:val="en-GB" w:eastAsia="ko-KR"/>
        </w:rPr>
        <w:t>Observation 3</w:t>
      </w:r>
      <w:r w:rsidRPr="004637D3">
        <w:rPr>
          <w:rFonts w:ascii="Arial" w:eastAsia="맑은 고딕" w:hAnsi="Arial" w:cs="Arial"/>
          <w:b/>
          <w:i/>
          <w:iCs/>
          <w:sz w:val="22"/>
          <w:szCs w:val="22"/>
          <w:lang w:eastAsia="ko-KR"/>
        </w:rPr>
        <w:t xml:space="preserve">: </w:t>
      </w:r>
      <w:r w:rsidRPr="004637D3">
        <w:rPr>
          <w:rFonts w:ascii="Arial" w:eastAsia="맑은 고딕" w:hAnsi="Arial" w:cs="Arial"/>
          <w:bCs/>
          <w:i/>
          <w:iCs/>
          <w:sz w:val="22"/>
          <w:szCs w:val="22"/>
          <w:lang w:eastAsia="ko-KR"/>
        </w:rPr>
        <w:t>The general PC1.5 2Tx RSD calculation methodology in Table 1 and 2 can be used not only for PC1.5 2Tx RSD calculation procedure simplification but also for consistency of spec</w:t>
      </w:r>
    </w:p>
    <w:p w14:paraId="42BDC893" w14:textId="77777777" w:rsidR="004637D3" w:rsidRPr="004637D3" w:rsidRDefault="004637D3" w:rsidP="004637D3">
      <w:pPr>
        <w:ind w:firstLineChars="50" w:firstLine="110"/>
        <w:jc w:val="both"/>
        <w:rPr>
          <w:rFonts w:ascii="Arial" w:eastAsia="맑은 고딕" w:hAnsi="Arial" w:cs="Arial"/>
          <w:bCs/>
          <w:i/>
          <w:iCs/>
          <w:sz w:val="22"/>
          <w:szCs w:val="22"/>
          <w:lang w:eastAsia="ko-KR"/>
        </w:rPr>
      </w:pPr>
    </w:p>
    <w:p w14:paraId="05C4813A" w14:textId="77777777" w:rsidR="004637D3" w:rsidRDefault="004637D3" w:rsidP="004637D3">
      <w:pPr>
        <w:ind w:firstLineChars="50" w:firstLine="110"/>
        <w:jc w:val="both"/>
        <w:rPr>
          <w:rFonts w:ascii="Arial" w:eastAsia="맑은 고딕" w:hAnsi="Arial" w:cs="Arial"/>
          <w:bCs/>
          <w:i/>
          <w:iCs/>
          <w:sz w:val="22"/>
          <w:szCs w:val="22"/>
          <w:lang w:eastAsia="ko-KR"/>
        </w:rPr>
      </w:pPr>
      <w:r w:rsidRPr="004637D3">
        <w:rPr>
          <w:rFonts w:ascii="Arial" w:eastAsia="맑은 고딕" w:hAnsi="Arial" w:cs="Arial"/>
          <w:b/>
          <w:i/>
          <w:iCs/>
          <w:sz w:val="22"/>
          <w:szCs w:val="22"/>
          <w:lang w:val="en-GB" w:eastAsia="ko-KR"/>
        </w:rPr>
        <w:lastRenderedPageBreak/>
        <w:t xml:space="preserve">Proposal </w:t>
      </w:r>
      <w:r w:rsidRPr="004637D3">
        <w:rPr>
          <w:rFonts w:ascii="Arial" w:eastAsia="맑은 고딕" w:hAnsi="Arial" w:cs="Arial"/>
          <w:b/>
          <w:i/>
          <w:iCs/>
          <w:sz w:val="22"/>
          <w:szCs w:val="22"/>
          <w:lang w:eastAsia="ko-KR"/>
        </w:rPr>
        <w:t xml:space="preserve">2: </w:t>
      </w:r>
      <w:r w:rsidRPr="004637D3">
        <w:rPr>
          <w:rFonts w:ascii="Arial" w:eastAsia="맑은 고딕" w:hAnsi="Arial" w:cs="Arial"/>
          <w:bCs/>
          <w:i/>
          <w:iCs/>
          <w:sz w:val="22"/>
          <w:szCs w:val="22"/>
          <w:lang w:eastAsia="ko-KR"/>
        </w:rPr>
        <w:t>RAN4 to use the general PC1.5 2Tx RSD calculation methodology in Table 1 and 2 for PC1.5 2Tx RSD calculation</w:t>
      </w:r>
    </w:p>
    <w:p w14:paraId="128CA346" w14:textId="77777777" w:rsidR="004637D3" w:rsidRPr="004637D3" w:rsidRDefault="004637D3" w:rsidP="004637D3">
      <w:pPr>
        <w:ind w:firstLineChars="50" w:firstLine="110"/>
        <w:jc w:val="both"/>
        <w:rPr>
          <w:rFonts w:ascii="Arial" w:eastAsia="맑은 고딕" w:hAnsi="Arial" w:cs="Arial"/>
          <w:sz w:val="22"/>
          <w:szCs w:val="22"/>
          <w:lang w:val="en-GB" w:eastAsia="ko-KR"/>
        </w:rPr>
      </w:pPr>
    </w:p>
    <w:p w14:paraId="60AE3A36" w14:textId="77777777" w:rsidR="004637D3" w:rsidRPr="004637D3" w:rsidRDefault="004637D3" w:rsidP="004637D3">
      <w:pPr>
        <w:ind w:firstLineChars="50" w:firstLine="110"/>
        <w:jc w:val="both"/>
        <w:rPr>
          <w:rFonts w:ascii="Arial" w:eastAsia="맑은 고딕" w:hAnsi="Arial" w:cs="Arial"/>
          <w:sz w:val="22"/>
          <w:szCs w:val="22"/>
          <w:lang w:val="en-GB" w:eastAsia="ko-KR"/>
        </w:rPr>
      </w:pPr>
      <w:r w:rsidRPr="004637D3">
        <w:rPr>
          <w:rFonts w:ascii="Arial" w:eastAsia="맑은 고딕" w:hAnsi="Arial" w:cs="Arial"/>
          <w:b/>
          <w:i/>
          <w:iCs/>
          <w:sz w:val="22"/>
          <w:szCs w:val="22"/>
          <w:lang w:val="en-GB" w:eastAsia="ko-KR"/>
        </w:rPr>
        <w:t>Proposal 3</w:t>
      </w:r>
      <w:r w:rsidRPr="004637D3">
        <w:rPr>
          <w:rFonts w:ascii="Arial" w:eastAsia="맑은 고딕" w:hAnsi="Arial" w:cs="Arial"/>
          <w:b/>
          <w:i/>
          <w:iCs/>
          <w:sz w:val="22"/>
          <w:szCs w:val="22"/>
          <w:lang w:eastAsia="ko-KR"/>
        </w:rPr>
        <w:t xml:space="preserve">: </w:t>
      </w:r>
      <w:r w:rsidRPr="004637D3">
        <w:rPr>
          <w:rFonts w:ascii="Arial" w:eastAsia="맑은 고딕" w:hAnsi="Arial" w:cs="Arial"/>
          <w:bCs/>
          <w:i/>
          <w:iCs/>
          <w:sz w:val="22"/>
          <w:szCs w:val="22"/>
          <w:lang w:eastAsia="ko-KR"/>
        </w:rPr>
        <w:t xml:space="preserve">Use Table 3 for PC1.5 2Tx RSD of n25. Additionally, RAN4 to discuss further on the more general methodology, e.g. LUT basis. </w:t>
      </w:r>
    </w:p>
    <w:p w14:paraId="5689BA21" w14:textId="77777777" w:rsidR="004637D3" w:rsidRPr="004637D3" w:rsidRDefault="004637D3" w:rsidP="004637D3">
      <w:pPr>
        <w:ind w:firstLineChars="50" w:firstLine="110"/>
        <w:jc w:val="both"/>
        <w:rPr>
          <w:rFonts w:ascii="Arial" w:eastAsia="맑은 고딕" w:hAnsi="Arial" w:cs="Arial"/>
          <w:sz w:val="22"/>
          <w:szCs w:val="22"/>
          <w:lang w:val="en-GB" w:eastAsia="ko-KR"/>
        </w:rPr>
      </w:pPr>
    </w:p>
    <w:p w14:paraId="73C4F054" w14:textId="77777777" w:rsidR="004637D3" w:rsidRPr="004637D3" w:rsidRDefault="004637D3" w:rsidP="00090423">
      <w:pPr>
        <w:ind w:firstLineChars="50" w:firstLine="110"/>
        <w:jc w:val="both"/>
        <w:rPr>
          <w:rFonts w:ascii="Arial" w:eastAsia="맑은 고딕" w:hAnsi="Arial" w:cs="Arial"/>
          <w:sz w:val="22"/>
          <w:szCs w:val="22"/>
          <w:lang w:val="en-GB" w:eastAsia="ko-KR"/>
        </w:rPr>
      </w:pPr>
    </w:p>
    <w:p w14:paraId="2EB8CC13" w14:textId="77777777" w:rsidR="002B0DC4" w:rsidRPr="006E123D" w:rsidRDefault="002B0DC4" w:rsidP="002B0DC4">
      <w:pPr>
        <w:pStyle w:val="1"/>
        <w:rPr>
          <w:sz w:val="32"/>
        </w:rPr>
      </w:pPr>
      <w:r w:rsidRPr="006E123D">
        <w:rPr>
          <w:sz w:val="32"/>
        </w:rPr>
        <w:t>References</w:t>
      </w:r>
    </w:p>
    <w:p w14:paraId="16A938F3" w14:textId="43334FD7" w:rsidR="0058271E" w:rsidRDefault="0058271E" w:rsidP="0058271E">
      <w:pPr>
        <w:jc w:val="both"/>
        <w:rPr>
          <w:rFonts w:ascii="Arial" w:eastAsia="맑은 고딕" w:hAnsi="Arial" w:cs="Arial"/>
          <w:sz w:val="22"/>
          <w:szCs w:val="22"/>
          <w:lang w:eastAsia="ko-KR"/>
        </w:rPr>
      </w:pPr>
      <w:r>
        <w:rPr>
          <w:rFonts w:ascii="Arial" w:eastAsia="맑은 고딕" w:hAnsi="Arial" w:cs="Arial"/>
          <w:sz w:val="22"/>
          <w:szCs w:val="22"/>
          <w:lang w:eastAsia="ko-KR"/>
        </w:rPr>
        <w:t>[1]</w:t>
      </w:r>
      <w:r>
        <w:rPr>
          <w:rFonts w:ascii="Arial" w:eastAsia="맑은 고딕" w:hAnsi="Arial" w:cs="Arial"/>
          <w:sz w:val="22"/>
          <w:szCs w:val="22"/>
          <w:lang w:eastAsia="ko-KR"/>
        </w:rPr>
        <w:tab/>
        <w:t>R</w:t>
      </w:r>
      <w:r>
        <w:rPr>
          <w:rFonts w:ascii="Arial" w:eastAsia="맑은 고딕" w:hAnsi="Arial" w:cs="Arial" w:hint="eastAsia"/>
          <w:sz w:val="22"/>
          <w:szCs w:val="22"/>
          <w:lang w:eastAsia="ko-KR"/>
        </w:rPr>
        <w:t>P-252962</w:t>
      </w:r>
      <w:r>
        <w:rPr>
          <w:rFonts w:ascii="Arial" w:eastAsia="맑은 고딕" w:hAnsi="Arial" w:cs="Arial"/>
          <w:sz w:val="22"/>
          <w:szCs w:val="22"/>
          <w:lang w:eastAsia="ko-KR"/>
        </w:rPr>
        <w:t>, “</w:t>
      </w:r>
      <w:r>
        <w:rPr>
          <w:rFonts w:ascii="Arial" w:eastAsia="맑은 고딕" w:hAnsi="Arial" w:cs="Arial" w:hint="eastAsia"/>
          <w:sz w:val="22"/>
          <w:szCs w:val="22"/>
          <w:lang w:eastAsia="ko-KR"/>
        </w:rPr>
        <w:t>New WID: UE RF enhancements for NR FR1, Phase 5</w:t>
      </w:r>
      <w:r>
        <w:rPr>
          <w:rFonts w:ascii="Arial" w:eastAsia="맑은 고딕" w:hAnsi="Arial" w:cs="Arial"/>
          <w:sz w:val="22"/>
          <w:szCs w:val="22"/>
          <w:lang w:eastAsia="ko-KR"/>
        </w:rPr>
        <w:t xml:space="preserve">”, 3GPP TSG RAN </w:t>
      </w:r>
      <w:r>
        <w:rPr>
          <w:rFonts w:ascii="Arial" w:eastAsia="맑은 고딕" w:hAnsi="Arial" w:cs="Arial" w:hint="eastAsia"/>
          <w:sz w:val="22"/>
          <w:szCs w:val="22"/>
          <w:lang w:eastAsia="ko-KR"/>
        </w:rPr>
        <w:t xml:space="preserve">Plenary </w:t>
      </w:r>
      <w:r>
        <w:rPr>
          <w:rFonts w:ascii="Arial" w:eastAsia="맑은 고딕" w:hAnsi="Arial" w:cs="Arial"/>
          <w:sz w:val="22"/>
          <w:szCs w:val="22"/>
          <w:lang w:eastAsia="ko-KR"/>
        </w:rPr>
        <w:t>Meeting #1</w:t>
      </w:r>
      <w:r>
        <w:rPr>
          <w:rFonts w:ascii="Arial" w:eastAsia="맑은 고딕" w:hAnsi="Arial" w:cs="Arial" w:hint="eastAsia"/>
          <w:sz w:val="22"/>
          <w:szCs w:val="22"/>
          <w:lang w:eastAsia="ko-KR"/>
        </w:rPr>
        <w:t>09</w:t>
      </w:r>
      <w:r>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Beijing</w:t>
      </w:r>
      <w:r>
        <w:rPr>
          <w:rFonts w:ascii="Arial" w:eastAsia="맑은 고딕" w:hAnsi="Arial" w:cs="Arial"/>
          <w:sz w:val="22"/>
          <w:szCs w:val="22"/>
          <w:lang w:eastAsia="ko-KR"/>
        </w:rPr>
        <w:t>, C</w:t>
      </w:r>
      <w:r>
        <w:rPr>
          <w:rFonts w:ascii="Arial" w:eastAsia="맑은 고딕" w:hAnsi="Arial" w:cs="Arial" w:hint="eastAsia"/>
          <w:sz w:val="22"/>
          <w:szCs w:val="22"/>
          <w:lang w:eastAsia="ko-KR"/>
        </w:rPr>
        <w:t>hina</w:t>
      </w:r>
      <w:r>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September</w:t>
      </w:r>
      <w:r>
        <w:rPr>
          <w:rFonts w:ascii="Arial" w:eastAsia="맑은 고딕" w:hAnsi="Arial" w:cs="Arial"/>
          <w:sz w:val="22"/>
          <w:szCs w:val="22"/>
          <w:lang w:eastAsia="ko-KR"/>
        </w:rPr>
        <w:t xml:space="preserve"> 1</w:t>
      </w:r>
      <w:r>
        <w:rPr>
          <w:rFonts w:ascii="Arial" w:eastAsia="맑은 고딕" w:hAnsi="Arial" w:cs="Arial" w:hint="eastAsia"/>
          <w:sz w:val="22"/>
          <w:szCs w:val="22"/>
          <w:lang w:eastAsia="ko-KR"/>
        </w:rPr>
        <w:t>5</w:t>
      </w:r>
      <w:r>
        <w:rPr>
          <w:rFonts w:ascii="Arial" w:eastAsia="맑은 고딕" w:hAnsi="Arial" w:cs="Arial"/>
          <w:sz w:val="22"/>
          <w:szCs w:val="22"/>
          <w:lang w:eastAsia="ko-KR"/>
        </w:rPr>
        <w:t>th – 1</w:t>
      </w:r>
      <w:r>
        <w:rPr>
          <w:rFonts w:ascii="Arial" w:eastAsia="맑은 고딕" w:hAnsi="Arial" w:cs="Arial" w:hint="eastAsia"/>
          <w:sz w:val="22"/>
          <w:szCs w:val="22"/>
          <w:lang w:eastAsia="ko-KR"/>
        </w:rPr>
        <w:t>8</w:t>
      </w:r>
      <w:r>
        <w:rPr>
          <w:rFonts w:ascii="Arial" w:eastAsia="맑은 고딕" w:hAnsi="Arial" w:cs="Arial"/>
          <w:sz w:val="22"/>
          <w:szCs w:val="22"/>
          <w:lang w:eastAsia="ko-KR"/>
        </w:rPr>
        <w:t>th, 2025</w:t>
      </w:r>
    </w:p>
    <w:p w14:paraId="34F7BF61" w14:textId="77777777" w:rsidR="0058271E" w:rsidRPr="0058271E" w:rsidRDefault="0058271E" w:rsidP="00ED155D">
      <w:pPr>
        <w:contextualSpacing/>
        <w:jc w:val="both"/>
        <w:rPr>
          <w:rFonts w:ascii="Arial" w:eastAsia="맑은 고딕" w:hAnsi="Arial" w:cs="Arial"/>
          <w:sz w:val="22"/>
          <w:szCs w:val="22"/>
          <w:lang w:eastAsia="ko-KR"/>
        </w:rPr>
      </w:pPr>
    </w:p>
    <w:p w14:paraId="6B640EA3" w14:textId="74DC28A6" w:rsidR="00F838D8" w:rsidRDefault="00E407D0" w:rsidP="00ED155D">
      <w:pPr>
        <w:contextualSpacing/>
        <w:jc w:val="both"/>
        <w:rPr>
          <w:rFonts w:ascii="Arial" w:eastAsia="맑은 고딕" w:hAnsi="Arial" w:cs="Arial"/>
          <w:sz w:val="22"/>
          <w:szCs w:val="22"/>
          <w:lang w:eastAsia="ko-KR"/>
        </w:rPr>
      </w:pPr>
      <w:r w:rsidRPr="00273E43">
        <w:rPr>
          <w:rFonts w:ascii="Arial" w:eastAsia="맑은 고딕" w:hAnsi="Arial" w:cs="Arial"/>
          <w:sz w:val="22"/>
          <w:szCs w:val="22"/>
          <w:lang w:eastAsia="ko-KR"/>
        </w:rPr>
        <w:t>[</w:t>
      </w:r>
      <w:r w:rsidR="0058271E">
        <w:rPr>
          <w:rFonts w:ascii="Arial" w:eastAsia="맑은 고딕" w:hAnsi="Arial" w:cs="Arial" w:hint="eastAsia"/>
          <w:sz w:val="22"/>
          <w:szCs w:val="22"/>
          <w:lang w:eastAsia="ko-KR"/>
        </w:rPr>
        <w:t>2</w:t>
      </w:r>
      <w:r w:rsidRPr="00273E43">
        <w:rPr>
          <w:rFonts w:ascii="Arial" w:eastAsia="맑은 고딕" w:hAnsi="Arial" w:cs="Arial"/>
          <w:sz w:val="22"/>
          <w:szCs w:val="22"/>
          <w:lang w:eastAsia="ko-KR"/>
        </w:rPr>
        <w:t>]</w:t>
      </w:r>
      <w:r w:rsidRPr="00273E43">
        <w:rPr>
          <w:rFonts w:ascii="Arial" w:eastAsia="맑은 고딕" w:hAnsi="Arial" w:cs="Arial"/>
          <w:sz w:val="22"/>
          <w:szCs w:val="22"/>
          <w:lang w:eastAsia="ko-KR"/>
        </w:rPr>
        <w:tab/>
      </w:r>
      <w:r w:rsidR="00F838D8" w:rsidRPr="00273E43">
        <w:rPr>
          <w:rFonts w:ascii="Arial" w:eastAsia="맑은 고딕" w:hAnsi="Arial" w:cs="Arial"/>
          <w:sz w:val="22"/>
          <w:szCs w:val="22"/>
          <w:lang w:eastAsia="ko-KR"/>
        </w:rPr>
        <w:t>R4-2</w:t>
      </w:r>
      <w:r w:rsidR="00F91918">
        <w:rPr>
          <w:rFonts w:ascii="Arial" w:eastAsia="맑은 고딕" w:hAnsi="Arial" w:cs="Arial" w:hint="eastAsia"/>
          <w:sz w:val="22"/>
          <w:szCs w:val="22"/>
          <w:lang w:eastAsia="ko-KR"/>
        </w:rPr>
        <w:t>515087</w:t>
      </w:r>
      <w:r w:rsidR="00F838D8" w:rsidRPr="00273E43">
        <w:rPr>
          <w:rFonts w:ascii="Arial" w:eastAsia="맑은 고딕" w:hAnsi="Arial" w:cs="Arial"/>
          <w:sz w:val="22"/>
          <w:szCs w:val="22"/>
          <w:lang w:eastAsia="ko-KR"/>
        </w:rPr>
        <w:t>, “</w:t>
      </w:r>
      <w:r w:rsidR="00EE08B2" w:rsidRPr="00EE08B2">
        <w:rPr>
          <w:rFonts w:ascii="Arial" w:eastAsia="맑은 고딕" w:hAnsi="Arial" w:cs="Arial"/>
          <w:sz w:val="22"/>
          <w:szCs w:val="22"/>
          <w:lang w:eastAsia="ko-KR"/>
        </w:rPr>
        <w:t>W</w:t>
      </w:r>
      <w:r w:rsidR="00F91918">
        <w:rPr>
          <w:rFonts w:ascii="Arial" w:eastAsia="맑은 고딕" w:hAnsi="Arial" w:cs="Arial" w:hint="eastAsia"/>
          <w:sz w:val="22"/>
          <w:szCs w:val="22"/>
          <w:lang w:eastAsia="ko-KR"/>
        </w:rPr>
        <w:t>ay Forward for [116bis][316] NR_UE_RF_Ph5</w:t>
      </w:r>
      <w:r w:rsidR="00F838D8" w:rsidRPr="00EE08B2">
        <w:rPr>
          <w:rFonts w:ascii="Arial" w:eastAsia="맑은 고딕" w:hAnsi="Arial" w:cs="Arial"/>
          <w:sz w:val="22"/>
          <w:szCs w:val="22"/>
          <w:lang w:eastAsia="ko-KR"/>
        </w:rPr>
        <w:t>”,</w:t>
      </w:r>
      <w:r w:rsidR="00F838D8" w:rsidRPr="00273E43">
        <w:rPr>
          <w:rFonts w:ascii="Arial" w:eastAsia="맑은 고딕" w:hAnsi="Arial" w:cs="Arial"/>
          <w:sz w:val="22"/>
          <w:szCs w:val="22"/>
          <w:lang w:eastAsia="ko-KR"/>
        </w:rPr>
        <w:t xml:space="preserve"> </w:t>
      </w:r>
      <w:r w:rsidR="00EE08B2" w:rsidRPr="00273E43">
        <w:rPr>
          <w:rFonts w:ascii="Arial" w:eastAsia="맑은 고딕" w:hAnsi="Arial" w:cs="Arial" w:hint="eastAsia"/>
          <w:sz w:val="22"/>
          <w:szCs w:val="22"/>
          <w:lang w:eastAsia="ko-KR"/>
        </w:rPr>
        <w:t>Nokia</w:t>
      </w:r>
      <w:r w:rsidR="0038218D" w:rsidRPr="00273E43">
        <w:rPr>
          <w:rFonts w:ascii="Arial" w:eastAsia="맑은 고딕" w:hAnsi="Arial" w:cs="Arial"/>
          <w:sz w:val="22"/>
          <w:szCs w:val="22"/>
          <w:lang w:eastAsia="ko-KR"/>
        </w:rPr>
        <w:t>,</w:t>
      </w:r>
      <w:r w:rsidR="00F91918">
        <w:rPr>
          <w:rFonts w:ascii="Arial" w:eastAsia="맑은 고딕" w:hAnsi="Arial" w:cs="Arial" w:hint="eastAsia"/>
          <w:sz w:val="22"/>
          <w:szCs w:val="22"/>
          <w:lang w:eastAsia="ko-KR"/>
        </w:rPr>
        <w:t xml:space="preserve"> Murata,</w:t>
      </w:r>
      <w:r w:rsidR="0038218D" w:rsidRPr="00273E43">
        <w:rPr>
          <w:rFonts w:ascii="Arial" w:eastAsia="맑은 고딕" w:hAnsi="Arial" w:cs="Arial"/>
          <w:sz w:val="22"/>
          <w:szCs w:val="22"/>
          <w:lang w:eastAsia="ko-KR"/>
        </w:rPr>
        <w:t xml:space="preserve"> </w:t>
      </w:r>
      <w:r w:rsidR="00F838D8" w:rsidRPr="00273E43">
        <w:rPr>
          <w:rFonts w:ascii="Arial" w:eastAsia="맑은 고딕" w:hAnsi="Arial" w:cs="Arial"/>
          <w:sz w:val="22"/>
          <w:szCs w:val="22"/>
          <w:lang w:eastAsia="ko-KR"/>
        </w:rPr>
        <w:t>3GPP TSG</w:t>
      </w:r>
      <w:r w:rsidR="0038218D" w:rsidRPr="00273E43">
        <w:rPr>
          <w:rFonts w:ascii="Arial" w:eastAsia="맑은 고딕" w:hAnsi="Arial" w:cs="Arial"/>
          <w:sz w:val="22"/>
          <w:szCs w:val="22"/>
          <w:lang w:eastAsia="ko-KR"/>
        </w:rPr>
        <w:t xml:space="preserve"> </w:t>
      </w:r>
      <w:r w:rsidR="00F838D8" w:rsidRPr="00273E43">
        <w:rPr>
          <w:rFonts w:ascii="Arial" w:eastAsia="맑은 고딕" w:hAnsi="Arial" w:cs="Arial"/>
          <w:sz w:val="22"/>
          <w:szCs w:val="22"/>
          <w:lang w:eastAsia="ko-KR"/>
        </w:rPr>
        <w:t>RAN</w:t>
      </w:r>
      <w:r w:rsidR="0038218D" w:rsidRPr="00273E43">
        <w:rPr>
          <w:rFonts w:ascii="Arial" w:eastAsia="맑은 고딕" w:hAnsi="Arial" w:cs="Arial"/>
          <w:sz w:val="22"/>
          <w:szCs w:val="22"/>
          <w:lang w:eastAsia="ko-KR"/>
        </w:rPr>
        <w:t xml:space="preserve"> WG4 </w:t>
      </w:r>
      <w:r w:rsidR="00F838D8" w:rsidRPr="00273E43">
        <w:rPr>
          <w:rFonts w:ascii="Arial" w:eastAsia="맑은 고딕" w:hAnsi="Arial" w:cs="Arial"/>
          <w:sz w:val="22"/>
          <w:szCs w:val="22"/>
          <w:lang w:eastAsia="ko-KR"/>
        </w:rPr>
        <w:t>Meeting #</w:t>
      </w:r>
      <w:r w:rsidR="0038218D" w:rsidRPr="00273E43">
        <w:rPr>
          <w:rFonts w:ascii="Arial" w:eastAsia="맑은 고딕" w:hAnsi="Arial" w:cs="Arial"/>
          <w:sz w:val="22"/>
          <w:szCs w:val="22"/>
          <w:lang w:eastAsia="ko-KR"/>
        </w:rPr>
        <w:t>1</w:t>
      </w:r>
      <w:r w:rsidR="00EE08B2">
        <w:rPr>
          <w:rFonts w:ascii="Arial" w:eastAsia="맑은 고딕" w:hAnsi="Arial" w:cs="Arial" w:hint="eastAsia"/>
          <w:sz w:val="22"/>
          <w:szCs w:val="22"/>
          <w:lang w:eastAsia="ko-KR"/>
        </w:rPr>
        <w:t>1</w:t>
      </w:r>
      <w:r w:rsidR="00F91918">
        <w:rPr>
          <w:rFonts w:ascii="Arial" w:eastAsia="맑은 고딕" w:hAnsi="Arial" w:cs="Arial" w:hint="eastAsia"/>
          <w:sz w:val="22"/>
          <w:szCs w:val="22"/>
          <w:lang w:eastAsia="ko-KR"/>
        </w:rPr>
        <w:t>6</w:t>
      </w:r>
      <w:r w:rsidR="00273E43">
        <w:rPr>
          <w:rFonts w:ascii="Arial" w:eastAsia="맑은 고딕" w:hAnsi="Arial" w:cs="Arial" w:hint="eastAsia"/>
          <w:sz w:val="22"/>
          <w:szCs w:val="22"/>
          <w:lang w:eastAsia="ko-KR"/>
        </w:rPr>
        <w:t>-bis</w:t>
      </w:r>
      <w:r w:rsidR="00F838D8" w:rsidRPr="00273E43">
        <w:rPr>
          <w:rFonts w:ascii="Arial" w:eastAsia="맑은 고딕" w:hAnsi="Arial" w:cs="Arial"/>
          <w:sz w:val="22"/>
          <w:szCs w:val="22"/>
          <w:lang w:eastAsia="ko-KR"/>
        </w:rPr>
        <w:t xml:space="preserve">, </w:t>
      </w:r>
      <w:r w:rsidR="00F91918">
        <w:rPr>
          <w:rFonts w:ascii="Arial" w:eastAsia="맑은 고딕" w:hAnsi="Arial" w:cs="Arial" w:hint="eastAsia"/>
          <w:sz w:val="22"/>
          <w:szCs w:val="22"/>
          <w:lang w:eastAsia="ko-KR"/>
        </w:rPr>
        <w:t>Prague</w:t>
      </w:r>
      <w:r w:rsidR="0038218D" w:rsidRPr="00273E43">
        <w:rPr>
          <w:rFonts w:ascii="Arial" w:eastAsia="맑은 고딕" w:hAnsi="Arial" w:cs="Arial"/>
          <w:sz w:val="22"/>
          <w:szCs w:val="22"/>
          <w:lang w:eastAsia="ko-KR"/>
        </w:rPr>
        <w:t xml:space="preserve">, </w:t>
      </w:r>
      <w:r w:rsidR="00EE08B2">
        <w:rPr>
          <w:rFonts w:ascii="Arial" w:eastAsia="맑은 고딕" w:hAnsi="Arial" w:cs="Arial" w:hint="eastAsia"/>
          <w:sz w:val="22"/>
          <w:szCs w:val="22"/>
          <w:lang w:eastAsia="ko-KR"/>
        </w:rPr>
        <w:t>C</w:t>
      </w:r>
      <w:r w:rsidR="00F91918">
        <w:rPr>
          <w:rFonts w:ascii="Arial" w:eastAsia="맑은 고딕" w:hAnsi="Arial" w:cs="Arial" w:hint="eastAsia"/>
          <w:sz w:val="22"/>
          <w:szCs w:val="22"/>
          <w:lang w:eastAsia="ko-KR"/>
        </w:rPr>
        <w:t>zech Republic</w:t>
      </w:r>
      <w:r w:rsidR="00F838D8" w:rsidRPr="00273E43">
        <w:rPr>
          <w:rFonts w:ascii="Arial" w:eastAsia="맑은 고딕" w:hAnsi="Arial" w:cs="Arial"/>
          <w:sz w:val="22"/>
          <w:szCs w:val="22"/>
          <w:lang w:eastAsia="ko-KR"/>
        </w:rPr>
        <w:t xml:space="preserve">, </w:t>
      </w:r>
      <w:r w:rsidR="00273E43">
        <w:rPr>
          <w:rFonts w:ascii="Arial" w:eastAsia="맑은 고딕" w:hAnsi="Arial" w:cs="Arial" w:hint="eastAsia"/>
          <w:sz w:val="22"/>
          <w:szCs w:val="22"/>
          <w:lang w:eastAsia="ko-KR"/>
        </w:rPr>
        <w:t>October</w:t>
      </w:r>
      <w:r w:rsidR="00F838D8" w:rsidRPr="00273E43">
        <w:rPr>
          <w:rFonts w:ascii="Arial" w:eastAsia="맑은 고딕" w:hAnsi="Arial" w:cs="Arial"/>
          <w:sz w:val="22"/>
          <w:szCs w:val="22"/>
          <w:lang w:eastAsia="ko-KR"/>
        </w:rPr>
        <w:t xml:space="preserve"> </w:t>
      </w:r>
      <w:r w:rsidR="00047543" w:rsidRPr="00273E43">
        <w:rPr>
          <w:rFonts w:ascii="Arial" w:eastAsia="맑은 고딕" w:hAnsi="Arial" w:cs="Arial"/>
          <w:sz w:val="22"/>
          <w:szCs w:val="22"/>
          <w:lang w:eastAsia="ko-KR"/>
        </w:rPr>
        <w:t>1</w:t>
      </w:r>
      <w:r w:rsidR="00F91918">
        <w:rPr>
          <w:rFonts w:ascii="Arial" w:eastAsia="맑은 고딕" w:hAnsi="Arial" w:cs="Arial" w:hint="eastAsia"/>
          <w:sz w:val="22"/>
          <w:szCs w:val="22"/>
          <w:lang w:eastAsia="ko-KR"/>
        </w:rPr>
        <w:t>3</w:t>
      </w:r>
      <w:r w:rsidR="00047543" w:rsidRPr="00273E43">
        <w:rPr>
          <w:rFonts w:ascii="Arial" w:eastAsia="맑은 고딕" w:hAnsi="Arial" w:cs="Arial"/>
          <w:sz w:val="22"/>
          <w:szCs w:val="22"/>
          <w:lang w:eastAsia="ko-KR"/>
        </w:rPr>
        <w:t>t</w:t>
      </w:r>
      <w:r w:rsidR="00F91918">
        <w:rPr>
          <w:rFonts w:ascii="Arial" w:eastAsia="맑은 고딕" w:hAnsi="Arial" w:cs="Arial" w:hint="eastAsia"/>
          <w:sz w:val="22"/>
          <w:szCs w:val="22"/>
          <w:lang w:eastAsia="ko-KR"/>
        </w:rPr>
        <w:t>h</w:t>
      </w:r>
      <w:r w:rsidR="00F838D8" w:rsidRPr="00273E43">
        <w:rPr>
          <w:rFonts w:ascii="Arial" w:eastAsia="맑은 고딕" w:hAnsi="Arial" w:cs="Arial"/>
          <w:sz w:val="22"/>
          <w:szCs w:val="22"/>
          <w:lang w:eastAsia="ko-KR"/>
        </w:rPr>
        <w:t xml:space="preserve"> – </w:t>
      </w:r>
      <w:r w:rsidR="00047543" w:rsidRPr="00273E43">
        <w:rPr>
          <w:rFonts w:ascii="Arial" w:eastAsia="맑은 고딕" w:hAnsi="Arial" w:cs="Arial"/>
          <w:sz w:val="22"/>
          <w:szCs w:val="22"/>
          <w:lang w:eastAsia="ko-KR"/>
        </w:rPr>
        <w:t>1</w:t>
      </w:r>
      <w:r w:rsidR="00F91918">
        <w:rPr>
          <w:rFonts w:ascii="Arial" w:eastAsia="맑은 고딕" w:hAnsi="Arial" w:cs="Arial" w:hint="eastAsia"/>
          <w:sz w:val="22"/>
          <w:szCs w:val="22"/>
          <w:lang w:eastAsia="ko-KR"/>
        </w:rPr>
        <w:t>7</w:t>
      </w:r>
      <w:r w:rsidR="00F838D8" w:rsidRPr="00273E43">
        <w:rPr>
          <w:rFonts w:ascii="Arial" w:eastAsia="맑은 고딕" w:hAnsi="Arial" w:cs="Arial"/>
          <w:sz w:val="22"/>
          <w:szCs w:val="22"/>
          <w:lang w:eastAsia="ko-KR"/>
        </w:rPr>
        <w:t>th, 202</w:t>
      </w:r>
      <w:r w:rsidR="00F91918">
        <w:rPr>
          <w:rFonts w:ascii="Arial" w:eastAsia="맑은 고딕" w:hAnsi="Arial" w:cs="Arial" w:hint="eastAsia"/>
          <w:sz w:val="22"/>
          <w:szCs w:val="22"/>
          <w:lang w:eastAsia="ko-KR"/>
        </w:rPr>
        <w:t>5</w:t>
      </w:r>
    </w:p>
    <w:p w14:paraId="67B335F9" w14:textId="77777777" w:rsidR="001A2CE1" w:rsidRPr="00EE08B2" w:rsidRDefault="001A2CE1" w:rsidP="00ED155D">
      <w:pPr>
        <w:contextualSpacing/>
        <w:jc w:val="both"/>
        <w:rPr>
          <w:rFonts w:ascii="Arial" w:eastAsia="맑은 고딕" w:hAnsi="Arial" w:cs="Arial"/>
          <w:sz w:val="22"/>
          <w:szCs w:val="22"/>
          <w:lang w:eastAsia="ko-KR"/>
        </w:rPr>
      </w:pPr>
    </w:p>
    <w:p w14:paraId="0D32DB69" w14:textId="3804E64E" w:rsidR="00273E43" w:rsidRDefault="00273E43" w:rsidP="00ED155D">
      <w:pPr>
        <w:contextualSpacing/>
        <w:jc w:val="both"/>
        <w:rPr>
          <w:rFonts w:ascii="Arial" w:eastAsia="맑은 고딕" w:hAnsi="Arial" w:cs="Arial"/>
          <w:sz w:val="22"/>
          <w:szCs w:val="22"/>
          <w:lang w:eastAsia="ko-KR"/>
        </w:rPr>
      </w:pPr>
      <w:r w:rsidRPr="00273E43">
        <w:rPr>
          <w:rFonts w:ascii="Arial" w:eastAsia="맑은 고딕" w:hAnsi="Arial" w:cs="Arial"/>
          <w:sz w:val="22"/>
          <w:szCs w:val="22"/>
          <w:lang w:eastAsia="ko-KR"/>
        </w:rPr>
        <w:t>[</w:t>
      </w:r>
      <w:r w:rsidR="0058271E">
        <w:rPr>
          <w:rFonts w:ascii="Arial" w:eastAsia="맑은 고딕" w:hAnsi="Arial" w:cs="Arial" w:hint="eastAsia"/>
          <w:sz w:val="22"/>
          <w:szCs w:val="22"/>
          <w:lang w:eastAsia="ko-KR"/>
        </w:rPr>
        <w:t>3</w:t>
      </w:r>
      <w:r w:rsidRPr="00273E43">
        <w:rPr>
          <w:rFonts w:ascii="Arial" w:eastAsia="맑은 고딕" w:hAnsi="Arial" w:cs="Arial"/>
          <w:sz w:val="22"/>
          <w:szCs w:val="22"/>
          <w:lang w:eastAsia="ko-KR"/>
        </w:rPr>
        <w:t>]</w:t>
      </w:r>
      <w:r w:rsidRPr="00273E43">
        <w:rPr>
          <w:rFonts w:ascii="Arial" w:eastAsia="맑은 고딕" w:hAnsi="Arial" w:cs="Arial"/>
          <w:sz w:val="22"/>
          <w:szCs w:val="22"/>
          <w:lang w:eastAsia="ko-KR"/>
        </w:rPr>
        <w:tab/>
        <w:t>R4-2</w:t>
      </w:r>
      <w:r>
        <w:rPr>
          <w:rFonts w:ascii="Arial" w:eastAsia="맑은 고딕" w:hAnsi="Arial" w:cs="Arial" w:hint="eastAsia"/>
          <w:sz w:val="22"/>
          <w:szCs w:val="22"/>
          <w:lang w:eastAsia="ko-KR"/>
        </w:rPr>
        <w:t>4</w:t>
      </w:r>
      <w:r w:rsidR="00F91918">
        <w:rPr>
          <w:rFonts w:ascii="Arial" w:eastAsia="맑은 고딕" w:hAnsi="Arial" w:cs="Arial" w:hint="eastAsia"/>
          <w:sz w:val="22"/>
          <w:szCs w:val="22"/>
          <w:lang w:eastAsia="ko-KR"/>
        </w:rPr>
        <w:t>17784</w:t>
      </w:r>
      <w:r w:rsidRPr="00273E43">
        <w:rPr>
          <w:rFonts w:ascii="Arial" w:eastAsia="맑은 고딕" w:hAnsi="Arial" w:cs="Arial"/>
          <w:sz w:val="22"/>
          <w:szCs w:val="22"/>
          <w:lang w:eastAsia="ko-KR"/>
        </w:rPr>
        <w:t>, “</w:t>
      </w:r>
      <w:r w:rsidR="00F91918">
        <w:rPr>
          <w:rFonts w:ascii="Arial" w:eastAsia="맑은 고딕" w:hAnsi="Arial" w:cs="Arial" w:hint="eastAsia"/>
          <w:sz w:val="22"/>
          <w:szCs w:val="22"/>
          <w:lang w:eastAsia="ko-KR"/>
        </w:rPr>
        <w:t xml:space="preserve">Further </w:t>
      </w:r>
      <w:r w:rsidR="00F91918">
        <w:rPr>
          <w:rFonts w:ascii="Arial" w:eastAsia="맑은 고딕" w:hAnsi="Arial" w:cs="Arial"/>
          <w:sz w:val="22"/>
          <w:szCs w:val="22"/>
          <w:lang w:eastAsia="ko-KR"/>
        </w:rPr>
        <w:t>discussion</w:t>
      </w:r>
      <w:r w:rsidR="00F91918">
        <w:rPr>
          <w:rFonts w:ascii="Arial" w:eastAsia="맑은 고딕" w:hAnsi="Arial" w:cs="Arial" w:hint="eastAsia"/>
          <w:sz w:val="22"/>
          <w:szCs w:val="22"/>
          <w:lang w:eastAsia="ko-KR"/>
        </w:rPr>
        <w:t xml:space="preserve"> on HPUE MSD rules</w:t>
      </w:r>
      <w:r w:rsidRPr="00EE08B2">
        <w:rPr>
          <w:rFonts w:ascii="Arial" w:eastAsia="맑은 고딕" w:hAnsi="Arial" w:cs="Arial"/>
          <w:sz w:val="22"/>
          <w:szCs w:val="22"/>
          <w:lang w:eastAsia="ko-KR"/>
        </w:rPr>
        <w:t>”,</w:t>
      </w:r>
      <w:r w:rsidRPr="00273E43">
        <w:rPr>
          <w:rFonts w:ascii="Arial" w:eastAsia="맑은 고딕" w:hAnsi="Arial" w:cs="Arial"/>
          <w:sz w:val="22"/>
          <w:szCs w:val="22"/>
          <w:lang w:eastAsia="ko-KR"/>
        </w:rPr>
        <w:t xml:space="preserve"> </w:t>
      </w:r>
      <w:r w:rsidRPr="00273E43">
        <w:rPr>
          <w:rFonts w:ascii="Arial" w:eastAsia="맑은 고딕" w:hAnsi="Arial" w:cs="Arial" w:hint="eastAsia"/>
          <w:sz w:val="22"/>
          <w:szCs w:val="22"/>
          <w:lang w:eastAsia="ko-KR"/>
        </w:rPr>
        <w:t>Murata Manufacturing Co Ltd.</w:t>
      </w:r>
      <w:r w:rsidRPr="00273E43">
        <w:rPr>
          <w:rFonts w:ascii="Arial" w:eastAsia="맑은 고딕" w:hAnsi="Arial" w:cs="Arial"/>
          <w:sz w:val="22"/>
          <w:szCs w:val="22"/>
          <w:lang w:eastAsia="ko-KR"/>
        </w:rPr>
        <w:t>, 3GPP TSG RAN WG4 Meeting #1</w:t>
      </w:r>
      <w:r>
        <w:rPr>
          <w:rFonts w:ascii="Arial" w:eastAsia="맑은 고딕" w:hAnsi="Arial" w:cs="Arial" w:hint="eastAsia"/>
          <w:sz w:val="22"/>
          <w:szCs w:val="22"/>
          <w:lang w:eastAsia="ko-KR"/>
        </w:rPr>
        <w:t>1</w:t>
      </w:r>
      <w:r w:rsidR="00F91918">
        <w:rPr>
          <w:rFonts w:ascii="Arial" w:eastAsia="맑은 고딕" w:hAnsi="Arial" w:cs="Arial" w:hint="eastAsia"/>
          <w:sz w:val="22"/>
          <w:szCs w:val="22"/>
          <w:lang w:eastAsia="ko-KR"/>
        </w:rPr>
        <w:t>3</w:t>
      </w:r>
      <w:r w:rsidRPr="00273E43">
        <w:rPr>
          <w:rFonts w:ascii="Arial" w:eastAsia="맑은 고딕" w:hAnsi="Arial" w:cs="Arial"/>
          <w:sz w:val="22"/>
          <w:szCs w:val="22"/>
          <w:lang w:eastAsia="ko-KR"/>
        </w:rPr>
        <w:t xml:space="preserve">, </w:t>
      </w:r>
      <w:r w:rsidR="00F91918">
        <w:rPr>
          <w:rFonts w:ascii="Arial" w:eastAsia="맑은 고딕" w:hAnsi="Arial" w:cs="Arial" w:hint="eastAsia"/>
          <w:sz w:val="22"/>
          <w:szCs w:val="22"/>
          <w:lang w:eastAsia="ko-KR"/>
        </w:rPr>
        <w:t>Orlando</w:t>
      </w:r>
      <w:r w:rsidRPr="00273E43">
        <w:rPr>
          <w:rFonts w:ascii="Arial" w:eastAsia="맑은 고딕" w:hAnsi="Arial" w:cs="Arial"/>
          <w:sz w:val="22"/>
          <w:szCs w:val="22"/>
          <w:lang w:eastAsia="ko-KR"/>
        </w:rPr>
        <w:t xml:space="preserve">, </w:t>
      </w:r>
      <w:r w:rsidR="00F91918">
        <w:rPr>
          <w:rFonts w:ascii="Arial" w:eastAsia="맑은 고딕" w:hAnsi="Arial" w:cs="Arial" w:hint="eastAsia"/>
          <w:sz w:val="22"/>
          <w:szCs w:val="22"/>
          <w:lang w:eastAsia="ko-KR"/>
        </w:rPr>
        <w:t>USA</w:t>
      </w:r>
      <w:r w:rsidRPr="00273E43">
        <w:rPr>
          <w:rFonts w:ascii="Arial" w:eastAsia="맑은 고딕" w:hAnsi="Arial" w:cs="Arial"/>
          <w:sz w:val="22"/>
          <w:szCs w:val="22"/>
          <w:lang w:eastAsia="ko-KR"/>
        </w:rPr>
        <w:t xml:space="preserve">, </w:t>
      </w:r>
      <w:r w:rsidR="00F91918">
        <w:rPr>
          <w:rFonts w:ascii="Arial" w:eastAsia="맑은 고딕" w:hAnsi="Arial" w:cs="Arial" w:hint="eastAsia"/>
          <w:sz w:val="22"/>
          <w:szCs w:val="22"/>
          <w:lang w:eastAsia="ko-KR"/>
        </w:rPr>
        <w:t>November</w:t>
      </w:r>
      <w:r w:rsidRPr="00273E43">
        <w:rPr>
          <w:rFonts w:ascii="Arial" w:eastAsia="맑은 고딕" w:hAnsi="Arial" w:cs="Arial"/>
          <w:sz w:val="22"/>
          <w:szCs w:val="22"/>
          <w:lang w:eastAsia="ko-KR"/>
        </w:rPr>
        <w:t xml:space="preserve"> </w:t>
      </w:r>
      <w:r w:rsidR="00F91918">
        <w:rPr>
          <w:rFonts w:ascii="Arial" w:eastAsia="맑은 고딕" w:hAnsi="Arial" w:cs="Arial" w:hint="eastAsia"/>
          <w:sz w:val="22"/>
          <w:szCs w:val="22"/>
          <w:lang w:eastAsia="ko-KR"/>
        </w:rPr>
        <w:t>18</w:t>
      </w:r>
      <w:r w:rsidRPr="00273E43">
        <w:rPr>
          <w:rFonts w:ascii="Arial" w:eastAsia="맑은 고딕" w:hAnsi="Arial" w:cs="Arial"/>
          <w:sz w:val="22"/>
          <w:szCs w:val="22"/>
          <w:lang w:eastAsia="ko-KR"/>
        </w:rPr>
        <w:t xml:space="preserve">th – </w:t>
      </w:r>
      <w:r>
        <w:rPr>
          <w:rFonts w:ascii="Arial" w:eastAsia="맑은 고딕" w:hAnsi="Arial" w:cs="Arial" w:hint="eastAsia"/>
          <w:sz w:val="22"/>
          <w:szCs w:val="22"/>
          <w:lang w:eastAsia="ko-KR"/>
        </w:rPr>
        <w:t>2</w:t>
      </w:r>
      <w:r w:rsidR="00F91918">
        <w:rPr>
          <w:rFonts w:ascii="Arial" w:eastAsia="맑은 고딕" w:hAnsi="Arial" w:cs="Arial" w:hint="eastAsia"/>
          <w:sz w:val="22"/>
          <w:szCs w:val="22"/>
          <w:lang w:eastAsia="ko-KR"/>
        </w:rPr>
        <w:t>2nd</w:t>
      </w:r>
      <w:r w:rsidRPr="00273E43">
        <w:rPr>
          <w:rFonts w:ascii="Arial" w:eastAsia="맑은 고딕" w:hAnsi="Arial" w:cs="Arial"/>
          <w:sz w:val="22"/>
          <w:szCs w:val="22"/>
          <w:lang w:eastAsia="ko-KR"/>
        </w:rPr>
        <w:t>, 202</w:t>
      </w:r>
      <w:r>
        <w:rPr>
          <w:rFonts w:ascii="Arial" w:eastAsia="맑은 고딕" w:hAnsi="Arial" w:cs="Arial" w:hint="eastAsia"/>
          <w:sz w:val="22"/>
          <w:szCs w:val="22"/>
          <w:lang w:eastAsia="ko-KR"/>
        </w:rPr>
        <w:t>4</w:t>
      </w:r>
    </w:p>
    <w:p w14:paraId="19E1AAE7" w14:textId="77777777" w:rsidR="0038218D" w:rsidRPr="00F91918" w:rsidRDefault="0038218D" w:rsidP="00953064">
      <w:pPr>
        <w:contextualSpacing/>
        <w:rPr>
          <w:rFonts w:ascii="Arial" w:eastAsia="맑은 고딕" w:hAnsi="Arial" w:cs="Arial"/>
          <w:sz w:val="22"/>
          <w:szCs w:val="22"/>
          <w:lang w:eastAsia="ko-KR"/>
        </w:rPr>
      </w:pPr>
    </w:p>
    <w:p w14:paraId="1F48EAE1" w14:textId="01C65471" w:rsidR="006172B4" w:rsidRDefault="006172B4" w:rsidP="00102B82">
      <w:pPr>
        <w:contextualSpacing/>
        <w:rPr>
          <w:rFonts w:eastAsia="맑은 고딕"/>
          <w:bCs/>
          <w:sz w:val="22"/>
          <w:szCs w:val="22"/>
          <w:lang w:val="en-GB" w:eastAsia="ko-KR"/>
        </w:rPr>
      </w:pPr>
    </w:p>
    <w:p w14:paraId="240FC8C2" w14:textId="6FC31162" w:rsidR="00E25CB5" w:rsidRDefault="00E25CB5" w:rsidP="00E25CB5">
      <w:pPr>
        <w:contextualSpacing/>
        <w:jc w:val="center"/>
        <w:rPr>
          <w:rFonts w:eastAsia="맑은 고딕"/>
          <w:bCs/>
          <w:sz w:val="22"/>
          <w:szCs w:val="22"/>
          <w:lang w:val="en-GB" w:eastAsia="ko-KR"/>
        </w:rPr>
      </w:pPr>
    </w:p>
    <w:p w14:paraId="5D7C863B" w14:textId="77777777" w:rsidR="00E25CB5" w:rsidRPr="006172B4" w:rsidRDefault="00E25CB5" w:rsidP="00102B82">
      <w:pPr>
        <w:contextualSpacing/>
        <w:rPr>
          <w:rFonts w:eastAsia="맑은 고딕"/>
          <w:bCs/>
          <w:sz w:val="22"/>
          <w:szCs w:val="22"/>
          <w:lang w:val="en-GB" w:eastAsia="ko-KR"/>
        </w:rPr>
      </w:pPr>
    </w:p>
    <w:sectPr w:rsidR="00E25CB5" w:rsidRPr="006172B4" w:rsidSect="00077BE6">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8B3B1" w14:textId="77777777" w:rsidR="00172DCA" w:rsidRDefault="00172DCA">
      <w:r>
        <w:separator/>
      </w:r>
    </w:p>
  </w:endnote>
  <w:endnote w:type="continuationSeparator" w:id="0">
    <w:p w14:paraId="04F3084B" w14:textId="77777777" w:rsidR="00172DCA" w:rsidRDefault="00172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BF589" w14:textId="77777777" w:rsidR="00172DCA" w:rsidRDefault="00172DCA">
      <w:r>
        <w:separator/>
      </w:r>
    </w:p>
  </w:footnote>
  <w:footnote w:type="continuationSeparator" w:id="0">
    <w:p w14:paraId="0F597248" w14:textId="77777777" w:rsidR="00172DCA" w:rsidRDefault="00172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2DF563B"/>
    <w:multiLevelType w:val="hybridMultilevel"/>
    <w:tmpl w:val="64F0B334"/>
    <w:lvl w:ilvl="0" w:tplc="5526257C">
      <w:start w:val="1"/>
      <w:numFmt w:val="decimal"/>
      <w:lvlText w:val="%1)"/>
      <w:lvlJc w:val="left"/>
      <w:pPr>
        <w:ind w:left="830" w:hanging="360"/>
      </w:pPr>
      <w:rPr>
        <w:rFonts w:hint="default"/>
      </w:rPr>
    </w:lvl>
    <w:lvl w:ilvl="1" w:tplc="04090019" w:tentative="1">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787C"/>
    <w:multiLevelType w:val="hybridMultilevel"/>
    <w:tmpl w:val="BB9CDEA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C0036A"/>
    <w:multiLevelType w:val="hybridMultilevel"/>
    <w:tmpl w:val="05CA52D0"/>
    <w:lvl w:ilvl="0" w:tplc="EEAE2C4E">
      <w:start w:val="1"/>
      <w:numFmt w:val="lowerLetter"/>
      <w:lvlText w:val="(%1)"/>
      <w:lvlJc w:val="left"/>
      <w:pPr>
        <w:ind w:left="470" w:hanging="360"/>
      </w:pPr>
      <w:rPr>
        <w:rFonts w:eastAsiaTheme="minorEastAsia"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5" w15:restartNumberingAfterBreak="0">
    <w:nsid w:val="0C2633B3"/>
    <w:multiLevelType w:val="hybridMultilevel"/>
    <w:tmpl w:val="6204C4E6"/>
    <w:lvl w:ilvl="0" w:tplc="30C2F6CA">
      <w:start w:val="1"/>
      <w:numFmt w:val="decimal"/>
      <w:lvlText w:val="(%1)"/>
      <w:lvlJc w:val="left"/>
      <w:pPr>
        <w:ind w:left="830" w:hanging="360"/>
      </w:pPr>
      <w:rPr>
        <w:rFonts w:hint="default"/>
      </w:rPr>
    </w:lvl>
    <w:lvl w:ilvl="1" w:tplc="04090019" w:tentative="1">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6" w15:restartNumberingAfterBreak="0">
    <w:nsid w:val="0C420386"/>
    <w:multiLevelType w:val="hybridMultilevel"/>
    <w:tmpl w:val="D89C840E"/>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BA3993"/>
    <w:multiLevelType w:val="hybridMultilevel"/>
    <w:tmpl w:val="43E66518"/>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3230BD"/>
    <w:multiLevelType w:val="hybridMultilevel"/>
    <w:tmpl w:val="E592CA6C"/>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67C15"/>
    <w:multiLevelType w:val="hybridMultilevel"/>
    <w:tmpl w:val="2F567712"/>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41D5D42"/>
    <w:multiLevelType w:val="hybridMultilevel"/>
    <w:tmpl w:val="78A826C0"/>
    <w:lvl w:ilvl="0" w:tplc="300227F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2" w15:restartNumberingAfterBreak="0">
    <w:nsid w:val="1A0A1AC1"/>
    <w:multiLevelType w:val="hybridMultilevel"/>
    <w:tmpl w:val="CE401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272D24F5"/>
    <w:multiLevelType w:val="hybridMultilevel"/>
    <w:tmpl w:val="3E6E761E"/>
    <w:lvl w:ilvl="0" w:tplc="9A8C81CE">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330FB5"/>
    <w:multiLevelType w:val="hybridMultilevel"/>
    <w:tmpl w:val="1B283F7A"/>
    <w:lvl w:ilvl="0" w:tplc="ADF4E65C">
      <w:start w:val="1"/>
      <w:numFmt w:val="decimal"/>
      <w:lvlText w:val="%1)"/>
      <w:lvlJc w:val="left"/>
      <w:pPr>
        <w:ind w:left="1213" w:hanging="360"/>
      </w:pPr>
      <w:rPr>
        <w:rFonts w:hint="default"/>
      </w:rPr>
    </w:lvl>
    <w:lvl w:ilvl="1" w:tplc="04090019" w:tentative="1">
      <w:start w:val="1"/>
      <w:numFmt w:val="upperLetter"/>
      <w:lvlText w:val="%2."/>
      <w:lvlJc w:val="left"/>
      <w:pPr>
        <w:ind w:left="1733" w:hanging="440"/>
      </w:pPr>
    </w:lvl>
    <w:lvl w:ilvl="2" w:tplc="0409001B" w:tentative="1">
      <w:start w:val="1"/>
      <w:numFmt w:val="lowerRoman"/>
      <w:lvlText w:val="%3."/>
      <w:lvlJc w:val="right"/>
      <w:pPr>
        <w:ind w:left="2173" w:hanging="440"/>
      </w:pPr>
    </w:lvl>
    <w:lvl w:ilvl="3" w:tplc="0409000F" w:tentative="1">
      <w:start w:val="1"/>
      <w:numFmt w:val="decimal"/>
      <w:lvlText w:val="%4."/>
      <w:lvlJc w:val="left"/>
      <w:pPr>
        <w:ind w:left="2613" w:hanging="440"/>
      </w:pPr>
    </w:lvl>
    <w:lvl w:ilvl="4" w:tplc="04090019" w:tentative="1">
      <w:start w:val="1"/>
      <w:numFmt w:val="upperLetter"/>
      <w:lvlText w:val="%5."/>
      <w:lvlJc w:val="left"/>
      <w:pPr>
        <w:ind w:left="3053" w:hanging="440"/>
      </w:pPr>
    </w:lvl>
    <w:lvl w:ilvl="5" w:tplc="0409001B" w:tentative="1">
      <w:start w:val="1"/>
      <w:numFmt w:val="lowerRoman"/>
      <w:lvlText w:val="%6."/>
      <w:lvlJc w:val="right"/>
      <w:pPr>
        <w:ind w:left="3493" w:hanging="440"/>
      </w:pPr>
    </w:lvl>
    <w:lvl w:ilvl="6" w:tplc="0409000F" w:tentative="1">
      <w:start w:val="1"/>
      <w:numFmt w:val="decimal"/>
      <w:lvlText w:val="%7."/>
      <w:lvlJc w:val="left"/>
      <w:pPr>
        <w:ind w:left="3933" w:hanging="440"/>
      </w:pPr>
    </w:lvl>
    <w:lvl w:ilvl="7" w:tplc="04090019" w:tentative="1">
      <w:start w:val="1"/>
      <w:numFmt w:val="upperLetter"/>
      <w:lvlText w:val="%8."/>
      <w:lvlJc w:val="left"/>
      <w:pPr>
        <w:ind w:left="4373" w:hanging="440"/>
      </w:pPr>
    </w:lvl>
    <w:lvl w:ilvl="8" w:tplc="0409001B" w:tentative="1">
      <w:start w:val="1"/>
      <w:numFmt w:val="lowerRoman"/>
      <w:lvlText w:val="%9."/>
      <w:lvlJc w:val="right"/>
      <w:pPr>
        <w:ind w:left="4813" w:hanging="440"/>
      </w:pPr>
    </w:lvl>
  </w:abstractNum>
  <w:abstractNum w:abstractNumId="18" w15:restartNumberingAfterBreak="0">
    <w:nsid w:val="2FB03EA9"/>
    <w:multiLevelType w:val="hybridMultilevel"/>
    <w:tmpl w:val="50B0E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AD2A9B"/>
    <w:multiLevelType w:val="hybridMultilevel"/>
    <w:tmpl w:val="70E4684E"/>
    <w:lvl w:ilvl="0" w:tplc="8262693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0"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DFC2C2F"/>
    <w:multiLevelType w:val="hybridMultilevel"/>
    <w:tmpl w:val="B560C5C8"/>
    <w:lvl w:ilvl="0" w:tplc="EE140A62">
      <w:start w:val="1"/>
      <w:numFmt w:val="upperLetter"/>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5" w15:restartNumberingAfterBreak="0">
    <w:nsid w:val="414372F3"/>
    <w:multiLevelType w:val="hybridMultilevel"/>
    <w:tmpl w:val="78A826C0"/>
    <w:lvl w:ilvl="0" w:tplc="FFFFFFFF">
      <w:start w:val="1"/>
      <w:numFmt w:val="decimal"/>
      <w:lvlText w:val="%1)"/>
      <w:lvlJc w:val="left"/>
      <w:pPr>
        <w:ind w:left="470" w:hanging="360"/>
      </w:pPr>
      <w:rPr>
        <w:rFonts w:hint="default"/>
      </w:rPr>
    </w:lvl>
    <w:lvl w:ilvl="1" w:tplc="FFFFFFFF">
      <w:start w:val="1"/>
      <w:numFmt w:val="upperLetter"/>
      <w:lvlText w:val="%2."/>
      <w:lvlJc w:val="left"/>
      <w:pPr>
        <w:ind w:left="990" w:hanging="440"/>
      </w:pPr>
    </w:lvl>
    <w:lvl w:ilvl="2" w:tplc="FFFFFFFF" w:tentative="1">
      <w:start w:val="1"/>
      <w:numFmt w:val="lowerRoman"/>
      <w:lvlText w:val="%3."/>
      <w:lvlJc w:val="right"/>
      <w:pPr>
        <w:ind w:left="1430" w:hanging="440"/>
      </w:pPr>
    </w:lvl>
    <w:lvl w:ilvl="3" w:tplc="FFFFFFFF" w:tentative="1">
      <w:start w:val="1"/>
      <w:numFmt w:val="decimal"/>
      <w:lvlText w:val="%4."/>
      <w:lvlJc w:val="left"/>
      <w:pPr>
        <w:ind w:left="1870" w:hanging="440"/>
      </w:pPr>
    </w:lvl>
    <w:lvl w:ilvl="4" w:tplc="FFFFFFFF" w:tentative="1">
      <w:start w:val="1"/>
      <w:numFmt w:val="upperLetter"/>
      <w:lvlText w:val="%5."/>
      <w:lvlJc w:val="left"/>
      <w:pPr>
        <w:ind w:left="2310" w:hanging="440"/>
      </w:pPr>
    </w:lvl>
    <w:lvl w:ilvl="5" w:tplc="FFFFFFFF" w:tentative="1">
      <w:start w:val="1"/>
      <w:numFmt w:val="lowerRoman"/>
      <w:lvlText w:val="%6."/>
      <w:lvlJc w:val="right"/>
      <w:pPr>
        <w:ind w:left="2750" w:hanging="440"/>
      </w:pPr>
    </w:lvl>
    <w:lvl w:ilvl="6" w:tplc="FFFFFFFF" w:tentative="1">
      <w:start w:val="1"/>
      <w:numFmt w:val="decimal"/>
      <w:lvlText w:val="%7."/>
      <w:lvlJc w:val="left"/>
      <w:pPr>
        <w:ind w:left="3190" w:hanging="440"/>
      </w:pPr>
    </w:lvl>
    <w:lvl w:ilvl="7" w:tplc="FFFFFFFF" w:tentative="1">
      <w:start w:val="1"/>
      <w:numFmt w:val="upperLetter"/>
      <w:lvlText w:val="%8."/>
      <w:lvlJc w:val="left"/>
      <w:pPr>
        <w:ind w:left="3630" w:hanging="440"/>
      </w:pPr>
    </w:lvl>
    <w:lvl w:ilvl="8" w:tplc="FFFFFFFF" w:tentative="1">
      <w:start w:val="1"/>
      <w:numFmt w:val="lowerRoman"/>
      <w:lvlText w:val="%9."/>
      <w:lvlJc w:val="right"/>
      <w:pPr>
        <w:ind w:left="4070" w:hanging="440"/>
      </w:pPr>
    </w:lvl>
  </w:abstractNum>
  <w:abstractNum w:abstractNumId="26" w15:restartNumberingAfterBreak="0">
    <w:nsid w:val="41EF30BF"/>
    <w:multiLevelType w:val="hybridMultilevel"/>
    <w:tmpl w:val="A79C8C46"/>
    <w:lvl w:ilvl="0" w:tplc="C1F80296">
      <w:start w:val="1"/>
      <w:numFmt w:val="decimal"/>
      <w:lvlText w:val="%1)"/>
      <w:lvlJc w:val="left"/>
      <w:pPr>
        <w:ind w:left="643" w:hanging="360"/>
      </w:pPr>
      <w:rPr>
        <w:rFonts w:hint="default"/>
      </w:rPr>
    </w:lvl>
    <w:lvl w:ilvl="1" w:tplc="04090019" w:tentative="1">
      <w:start w:val="1"/>
      <w:numFmt w:val="upperLetter"/>
      <w:lvlText w:val="%2."/>
      <w:lvlJc w:val="left"/>
      <w:pPr>
        <w:ind w:left="1163" w:hanging="440"/>
      </w:pPr>
    </w:lvl>
    <w:lvl w:ilvl="2" w:tplc="0409001B" w:tentative="1">
      <w:start w:val="1"/>
      <w:numFmt w:val="lowerRoman"/>
      <w:lvlText w:val="%3."/>
      <w:lvlJc w:val="right"/>
      <w:pPr>
        <w:ind w:left="1603" w:hanging="440"/>
      </w:pPr>
    </w:lvl>
    <w:lvl w:ilvl="3" w:tplc="0409000F" w:tentative="1">
      <w:start w:val="1"/>
      <w:numFmt w:val="decimal"/>
      <w:lvlText w:val="%4."/>
      <w:lvlJc w:val="left"/>
      <w:pPr>
        <w:ind w:left="2043" w:hanging="440"/>
      </w:pPr>
    </w:lvl>
    <w:lvl w:ilvl="4" w:tplc="04090019" w:tentative="1">
      <w:start w:val="1"/>
      <w:numFmt w:val="upperLetter"/>
      <w:lvlText w:val="%5."/>
      <w:lvlJc w:val="left"/>
      <w:pPr>
        <w:ind w:left="2483" w:hanging="440"/>
      </w:pPr>
    </w:lvl>
    <w:lvl w:ilvl="5" w:tplc="0409001B" w:tentative="1">
      <w:start w:val="1"/>
      <w:numFmt w:val="lowerRoman"/>
      <w:lvlText w:val="%6."/>
      <w:lvlJc w:val="right"/>
      <w:pPr>
        <w:ind w:left="2923" w:hanging="440"/>
      </w:pPr>
    </w:lvl>
    <w:lvl w:ilvl="6" w:tplc="0409000F" w:tentative="1">
      <w:start w:val="1"/>
      <w:numFmt w:val="decimal"/>
      <w:lvlText w:val="%7."/>
      <w:lvlJc w:val="left"/>
      <w:pPr>
        <w:ind w:left="3363" w:hanging="440"/>
      </w:pPr>
    </w:lvl>
    <w:lvl w:ilvl="7" w:tplc="04090019" w:tentative="1">
      <w:start w:val="1"/>
      <w:numFmt w:val="upperLetter"/>
      <w:lvlText w:val="%8."/>
      <w:lvlJc w:val="left"/>
      <w:pPr>
        <w:ind w:left="3803" w:hanging="440"/>
      </w:pPr>
    </w:lvl>
    <w:lvl w:ilvl="8" w:tplc="0409001B" w:tentative="1">
      <w:start w:val="1"/>
      <w:numFmt w:val="lowerRoman"/>
      <w:lvlText w:val="%9."/>
      <w:lvlJc w:val="right"/>
      <w:pPr>
        <w:ind w:left="4243" w:hanging="44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22444"/>
    <w:multiLevelType w:val="hybridMultilevel"/>
    <w:tmpl w:val="E9A2A7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A5A14E9"/>
    <w:multiLevelType w:val="hybridMultilevel"/>
    <w:tmpl w:val="C902C7E6"/>
    <w:lvl w:ilvl="0" w:tplc="4C5E18CE">
      <w:start w:val="28"/>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4E151C"/>
    <w:multiLevelType w:val="hybridMultilevel"/>
    <w:tmpl w:val="25A23594"/>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125AD9"/>
    <w:multiLevelType w:val="hybridMultilevel"/>
    <w:tmpl w:val="1E287012"/>
    <w:lvl w:ilvl="0" w:tplc="1F80BD3C">
      <w:start w:val="1"/>
      <w:numFmt w:val="decimal"/>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34" w15:restartNumberingAfterBreak="0">
    <w:nsid w:val="52A718F0"/>
    <w:multiLevelType w:val="hybridMultilevel"/>
    <w:tmpl w:val="8A127762"/>
    <w:lvl w:ilvl="0" w:tplc="949834DE">
      <w:start w:val="1"/>
      <w:numFmt w:val="decimal"/>
      <w:lvlText w:val="%1)"/>
      <w:lvlJc w:val="left"/>
      <w:pPr>
        <w:ind w:left="830" w:hanging="360"/>
      </w:pPr>
      <w:rPr>
        <w:rFonts w:hint="default"/>
      </w:rPr>
    </w:lvl>
    <w:lvl w:ilvl="1" w:tplc="04090019">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35" w15:restartNumberingAfterBreak="0">
    <w:nsid w:val="54545617"/>
    <w:multiLevelType w:val="hybridMultilevel"/>
    <w:tmpl w:val="CD666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8E3AD8"/>
    <w:multiLevelType w:val="hybridMultilevel"/>
    <w:tmpl w:val="73089390"/>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B52DA8"/>
    <w:multiLevelType w:val="hybridMultilevel"/>
    <w:tmpl w:val="6598FA04"/>
    <w:lvl w:ilvl="0" w:tplc="F97C9D72">
      <w:start w:val="1"/>
      <w:numFmt w:val="bullet"/>
      <w:lvlText w:val="•"/>
      <w:lvlJc w:val="left"/>
      <w:pPr>
        <w:tabs>
          <w:tab w:val="num" w:pos="720"/>
        </w:tabs>
        <w:ind w:left="720" w:hanging="360"/>
      </w:pPr>
      <w:rPr>
        <w:rFonts w:ascii="Arial" w:hAnsi="Arial" w:hint="default"/>
      </w:rPr>
    </w:lvl>
    <w:lvl w:ilvl="1" w:tplc="92CAC8B2">
      <w:start w:val="142"/>
      <w:numFmt w:val="bullet"/>
      <w:lvlText w:val="•"/>
      <w:lvlJc w:val="left"/>
      <w:pPr>
        <w:tabs>
          <w:tab w:val="num" w:pos="1440"/>
        </w:tabs>
        <w:ind w:left="1440" w:hanging="360"/>
      </w:pPr>
      <w:rPr>
        <w:rFonts w:ascii="Arial" w:hAnsi="Arial" w:hint="default"/>
      </w:rPr>
    </w:lvl>
    <w:lvl w:ilvl="2" w:tplc="E6389720" w:tentative="1">
      <w:start w:val="1"/>
      <w:numFmt w:val="bullet"/>
      <w:lvlText w:val="•"/>
      <w:lvlJc w:val="left"/>
      <w:pPr>
        <w:tabs>
          <w:tab w:val="num" w:pos="2160"/>
        </w:tabs>
        <w:ind w:left="2160" w:hanging="360"/>
      </w:pPr>
      <w:rPr>
        <w:rFonts w:ascii="Arial" w:hAnsi="Arial" w:hint="default"/>
      </w:rPr>
    </w:lvl>
    <w:lvl w:ilvl="3" w:tplc="45F8934E" w:tentative="1">
      <w:start w:val="1"/>
      <w:numFmt w:val="bullet"/>
      <w:lvlText w:val="•"/>
      <w:lvlJc w:val="left"/>
      <w:pPr>
        <w:tabs>
          <w:tab w:val="num" w:pos="2880"/>
        </w:tabs>
        <w:ind w:left="2880" w:hanging="360"/>
      </w:pPr>
      <w:rPr>
        <w:rFonts w:ascii="Arial" w:hAnsi="Arial" w:hint="default"/>
      </w:rPr>
    </w:lvl>
    <w:lvl w:ilvl="4" w:tplc="BDA29A6E" w:tentative="1">
      <w:start w:val="1"/>
      <w:numFmt w:val="bullet"/>
      <w:lvlText w:val="•"/>
      <w:lvlJc w:val="left"/>
      <w:pPr>
        <w:tabs>
          <w:tab w:val="num" w:pos="3600"/>
        </w:tabs>
        <w:ind w:left="3600" w:hanging="360"/>
      </w:pPr>
      <w:rPr>
        <w:rFonts w:ascii="Arial" w:hAnsi="Arial" w:hint="default"/>
      </w:rPr>
    </w:lvl>
    <w:lvl w:ilvl="5" w:tplc="01F44AFC" w:tentative="1">
      <w:start w:val="1"/>
      <w:numFmt w:val="bullet"/>
      <w:lvlText w:val="•"/>
      <w:lvlJc w:val="left"/>
      <w:pPr>
        <w:tabs>
          <w:tab w:val="num" w:pos="4320"/>
        </w:tabs>
        <w:ind w:left="4320" w:hanging="360"/>
      </w:pPr>
      <w:rPr>
        <w:rFonts w:ascii="Arial" w:hAnsi="Arial" w:hint="default"/>
      </w:rPr>
    </w:lvl>
    <w:lvl w:ilvl="6" w:tplc="12C2EB66" w:tentative="1">
      <w:start w:val="1"/>
      <w:numFmt w:val="bullet"/>
      <w:lvlText w:val="•"/>
      <w:lvlJc w:val="left"/>
      <w:pPr>
        <w:tabs>
          <w:tab w:val="num" w:pos="5040"/>
        </w:tabs>
        <w:ind w:left="5040" w:hanging="360"/>
      </w:pPr>
      <w:rPr>
        <w:rFonts w:ascii="Arial" w:hAnsi="Arial" w:hint="default"/>
      </w:rPr>
    </w:lvl>
    <w:lvl w:ilvl="7" w:tplc="5EEAB36E" w:tentative="1">
      <w:start w:val="1"/>
      <w:numFmt w:val="bullet"/>
      <w:lvlText w:val="•"/>
      <w:lvlJc w:val="left"/>
      <w:pPr>
        <w:tabs>
          <w:tab w:val="num" w:pos="5760"/>
        </w:tabs>
        <w:ind w:left="5760" w:hanging="360"/>
      </w:pPr>
      <w:rPr>
        <w:rFonts w:ascii="Arial" w:hAnsi="Arial" w:hint="default"/>
      </w:rPr>
    </w:lvl>
    <w:lvl w:ilvl="8" w:tplc="2974AF2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463B90"/>
    <w:multiLevelType w:val="hybridMultilevel"/>
    <w:tmpl w:val="BA7CC96E"/>
    <w:lvl w:ilvl="0" w:tplc="BBC04A16">
      <w:start w:val="1"/>
      <w:numFmt w:val="bullet"/>
      <w:lvlText w:val="-"/>
      <w:lvlJc w:val="left"/>
      <w:pPr>
        <w:ind w:left="470" w:hanging="360"/>
      </w:pPr>
      <w:rPr>
        <w:rFonts w:ascii="Arial" w:eastAsia="맑은 고딕" w:hAnsi="Arial" w:cs="Arial"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4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E8A0666"/>
    <w:multiLevelType w:val="hybridMultilevel"/>
    <w:tmpl w:val="B3600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6563B9"/>
    <w:multiLevelType w:val="hybridMultilevel"/>
    <w:tmpl w:val="8924AB7C"/>
    <w:lvl w:ilvl="0" w:tplc="DD8CDD40">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4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670291"/>
    <w:multiLevelType w:val="hybridMultilevel"/>
    <w:tmpl w:val="4C585C74"/>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9516333">
    <w:abstractNumId w:val="49"/>
  </w:num>
  <w:num w:numId="2" w16cid:durableId="17241924">
    <w:abstractNumId w:val="13"/>
  </w:num>
  <w:num w:numId="3" w16cid:durableId="1194071233">
    <w:abstractNumId w:val="22"/>
  </w:num>
  <w:num w:numId="4" w16cid:durableId="80831945">
    <w:abstractNumId w:val="27"/>
  </w:num>
  <w:num w:numId="5" w16cid:durableId="1562868203">
    <w:abstractNumId w:val="50"/>
  </w:num>
  <w:num w:numId="6" w16cid:durableId="1588886188">
    <w:abstractNumId w:val="16"/>
  </w:num>
  <w:num w:numId="7" w16cid:durableId="1461339334">
    <w:abstractNumId w:val="9"/>
  </w:num>
  <w:num w:numId="8" w16cid:durableId="94831613">
    <w:abstractNumId w:val="31"/>
  </w:num>
  <w:num w:numId="9" w16cid:durableId="1062024826">
    <w:abstractNumId w:val="21"/>
  </w:num>
  <w:num w:numId="10" w16cid:durableId="399400961">
    <w:abstractNumId w:val="47"/>
  </w:num>
  <w:num w:numId="11" w16cid:durableId="1094979451">
    <w:abstractNumId w:val="51"/>
  </w:num>
  <w:num w:numId="12" w16cid:durableId="1025205228">
    <w:abstractNumId w:val="38"/>
  </w:num>
  <w:num w:numId="13" w16cid:durableId="808401524">
    <w:abstractNumId w:val="53"/>
  </w:num>
  <w:num w:numId="14" w16cid:durableId="1696033109">
    <w:abstractNumId w:val="23"/>
  </w:num>
  <w:num w:numId="15" w16cid:durableId="1085225535">
    <w:abstractNumId w:val="46"/>
  </w:num>
  <w:num w:numId="16" w16cid:durableId="1942257172">
    <w:abstractNumId w:val="43"/>
  </w:num>
  <w:num w:numId="17" w16cid:durableId="1805461559">
    <w:abstractNumId w:val="20"/>
  </w:num>
  <w:num w:numId="18" w16cid:durableId="1831098434">
    <w:abstractNumId w:val="12"/>
  </w:num>
  <w:num w:numId="19" w16cid:durableId="401024416">
    <w:abstractNumId w:val="45"/>
  </w:num>
  <w:num w:numId="20" w16cid:durableId="1579435045">
    <w:abstractNumId w:val="28"/>
  </w:num>
  <w:num w:numId="21" w16cid:durableId="840924597">
    <w:abstractNumId w:val="41"/>
  </w:num>
  <w:num w:numId="22" w16cid:durableId="300615627">
    <w:abstractNumId w:val="30"/>
  </w:num>
  <w:num w:numId="23" w16cid:durableId="786780771">
    <w:abstractNumId w:val="29"/>
  </w:num>
  <w:num w:numId="24" w16cid:durableId="482281676">
    <w:abstractNumId w:val="44"/>
  </w:num>
  <w:num w:numId="25" w16cid:durableId="1946231922">
    <w:abstractNumId w:val="32"/>
  </w:num>
  <w:num w:numId="26" w16cid:durableId="1844974247">
    <w:abstractNumId w:val="6"/>
  </w:num>
  <w:num w:numId="27" w16cid:durableId="1110928362">
    <w:abstractNumId w:val="40"/>
  </w:num>
  <w:num w:numId="28" w16cid:durableId="1408385714">
    <w:abstractNumId w:val="8"/>
  </w:num>
  <w:num w:numId="29" w16cid:durableId="1188063772">
    <w:abstractNumId w:val="10"/>
  </w:num>
  <w:num w:numId="30" w16cid:durableId="2118327267">
    <w:abstractNumId w:val="3"/>
  </w:num>
  <w:num w:numId="31" w16cid:durableId="927927948">
    <w:abstractNumId w:val="52"/>
  </w:num>
  <w:num w:numId="32" w16cid:durableId="1398363807">
    <w:abstractNumId w:val="37"/>
  </w:num>
  <w:num w:numId="33" w16cid:durableId="1290086672">
    <w:abstractNumId w:val="36"/>
  </w:num>
  <w:num w:numId="34" w16cid:durableId="896548012">
    <w:abstractNumId w:val="14"/>
  </w:num>
  <w:num w:numId="35" w16cid:durableId="1567641809">
    <w:abstractNumId w:val="0"/>
  </w:num>
  <w:num w:numId="36" w16cid:durableId="1914509847">
    <w:abstractNumId w:val="39"/>
  </w:num>
  <w:num w:numId="37" w16cid:durableId="1365328576">
    <w:abstractNumId w:val="2"/>
  </w:num>
  <w:num w:numId="38" w16cid:durableId="654844210">
    <w:abstractNumId w:val="18"/>
  </w:num>
  <w:num w:numId="39" w16cid:durableId="541526069">
    <w:abstractNumId w:val="11"/>
  </w:num>
  <w:num w:numId="40" w16cid:durableId="1150705965">
    <w:abstractNumId w:val="34"/>
  </w:num>
  <w:num w:numId="41" w16cid:durableId="346374823">
    <w:abstractNumId w:val="25"/>
  </w:num>
  <w:num w:numId="42" w16cid:durableId="9859362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38258887">
    <w:abstractNumId w:val="24"/>
  </w:num>
  <w:num w:numId="44" w16cid:durableId="1628782439">
    <w:abstractNumId w:val="5"/>
  </w:num>
  <w:num w:numId="45" w16cid:durableId="2035419288">
    <w:abstractNumId w:val="35"/>
  </w:num>
  <w:num w:numId="46" w16cid:durableId="487719374">
    <w:abstractNumId w:val="7"/>
  </w:num>
  <w:num w:numId="47" w16cid:durableId="1240603621">
    <w:abstractNumId w:val="26"/>
  </w:num>
  <w:num w:numId="48" w16cid:durableId="2135756952">
    <w:abstractNumId w:val="17"/>
  </w:num>
  <w:num w:numId="49" w16cid:durableId="933973375">
    <w:abstractNumId w:val="15"/>
  </w:num>
  <w:num w:numId="50" w16cid:durableId="1536498713">
    <w:abstractNumId w:val="33"/>
  </w:num>
  <w:num w:numId="51" w16cid:durableId="1737046899">
    <w:abstractNumId w:val="48"/>
  </w:num>
  <w:num w:numId="52" w16cid:durableId="1773091087">
    <w:abstractNumId w:val="1"/>
  </w:num>
  <w:num w:numId="53" w16cid:durableId="1866673496">
    <w:abstractNumId w:val="19"/>
  </w:num>
  <w:num w:numId="54" w16cid:durableId="1541092263">
    <w:abstractNumId w:val="42"/>
  </w:num>
  <w:num w:numId="55" w16cid:durableId="203175367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024B"/>
    <w:rsid w:val="000116BD"/>
    <w:rsid w:val="000120C9"/>
    <w:rsid w:val="00012217"/>
    <w:rsid w:val="000122DC"/>
    <w:rsid w:val="00012676"/>
    <w:rsid w:val="00013389"/>
    <w:rsid w:val="000135F4"/>
    <w:rsid w:val="00013C47"/>
    <w:rsid w:val="00013CA8"/>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1165"/>
    <w:rsid w:val="000312C4"/>
    <w:rsid w:val="000315B9"/>
    <w:rsid w:val="00031CC0"/>
    <w:rsid w:val="00031F44"/>
    <w:rsid w:val="00032561"/>
    <w:rsid w:val="000326E2"/>
    <w:rsid w:val="00033A4B"/>
    <w:rsid w:val="00033F47"/>
    <w:rsid w:val="00034F28"/>
    <w:rsid w:val="000353A4"/>
    <w:rsid w:val="0003564D"/>
    <w:rsid w:val="000368DA"/>
    <w:rsid w:val="000402AB"/>
    <w:rsid w:val="00041071"/>
    <w:rsid w:val="00041AF5"/>
    <w:rsid w:val="00042F61"/>
    <w:rsid w:val="0004406F"/>
    <w:rsid w:val="00044123"/>
    <w:rsid w:val="0004461F"/>
    <w:rsid w:val="00044985"/>
    <w:rsid w:val="00045776"/>
    <w:rsid w:val="00045975"/>
    <w:rsid w:val="00045BEF"/>
    <w:rsid w:val="00045EEA"/>
    <w:rsid w:val="00045FD7"/>
    <w:rsid w:val="00047059"/>
    <w:rsid w:val="000471AF"/>
    <w:rsid w:val="0004729B"/>
    <w:rsid w:val="00047543"/>
    <w:rsid w:val="00047A83"/>
    <w:rsid w:val="000503DF"/>
    <w:rsid w:val="000504D0"/>
    <w:rsid w:val="000505B8"/>
    <w:rsid w:val="00050DA6"/>
    <w:rsid w:val="00050DBE"/>
    <w:rsid w:val="00051A02"/>
    <w:rsid w:val="0005366B"/>
    <w:rsid w:val="0005409B"/>
    <w:rsid w:val="00055AD9"/>
    <w:rsid w:val="00055EF5"/>
    <w:rsid w:val="00056CBD"/>
    <w:rsid w:val="000572EF"/>
    <w:rsid w:val="00057325"/>
    <w:rsid w:val="00057F6E"/>
    <w:rsid w:val="00062143"/>
    <w:rsid w:val="00062198"/>
    <w:rsid w:val="000621F5"/>
    <w:rsid w:val="000633D5"/>
    <w:rsid w:val="00063B92"/>
    <w:rsid w:val="0006423A"/>
    <w:rsid w:val="000648C7"/>
    <w:rsid w:val="000654B1"/>
    <w:rsid w:val="000658D0"/>
    <w:rsid w:val="00065D07"/>
    <w:rsid w:val="00066134"/>
    <w:rsid w:val="000667C2"/>
    <w:rsid w:val="00066836"/>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47DE"/>
    <w:rsid w:val="00094940"/>
    <w:rsid w:val="0009544E"/>
    <w:rsid w:val="0009612A"/>
    <w:rsid w:val="000967AD"/>
    <w:rsid w:val="000968BC"/>
    <w:rsid w:val="000973F5"/>
    <w:rsid w:val="00097608"/>
    <w:rsid w:val="0009783A"/>
    <w:rsid w:val="00097C02"/>
    <w:rsid w:val="000A016B"/>
    <w:rsid w:val="000A14C7"/>
    <w:rsid w:val="000A2529"/>
    <w:rsid w:val="000A366D"/>
    <w:rsid w:val="000A3954"/>
    <w:rsid w:val="000A471D"/>
    <w:rsid w:val="000A5151"/>
    <w:rsid w:val="000A5594"/>
    <w:rsid w:val="000A5960"/>
    <w:rsid w:val="000A77AD"/>
    <w:rsid w:val="000A7819"/>
    <w:rsid w:val="000A7B11"/>
    <w:rsid w:val="000A7C07"/>
    <w:rsid w:val="000B030B"/>
    <w:rsid w:val="000B0854"/>
    <w:rsid w:val="000B0BA7"/>
    <w:rsid w:val="000B14B3"/>
    <w:rsid w:val="000B1F1E"/>
    <w:rsid w:val="000B31F4"/>
    <w:rsid w:val="000B36BA"/>
    <w:rsid w:val="000B3B5B"/>
    <w:rsid w:val="000B3E57"/>
    <w:rsid w:val="000B3F62"/>
    <w:rsid w:val="000B49CF"/>
    <w:rsid w:val="000B4A69"/>
    <w:rsid w:val="000B4E48"/>
    <w:rsid w:val="000B5028"/>
    <w:rsid w:val="000B5225"/>
    <w:rsid w:val="000B5449"/>
    <w:rsid w:val="000B5A70"/>
    <w:rsid w:val="000B5EEC"/>
    <w:rsid w:val="000B73D6"/>
    <w:rsid w:val="000B744C"/>
    <w:rsid w:val="000B770A"/>
    <w:rsid w:val="000C00A2"/>
    <w:rsid w:val="000C0293"/>
    <w:rsid w:val="000C0A0E"/>
    <w:rsid w:val="000C0A38"/>
    <w:rsid w:val="000C28E8"/>
    <w:rsid w:val="000C2EF7"/>
    <w:rsid w:val="000C322C"/>
    <w:rsid w:val="000C34F7"/>
    <w:rsid w:val="000C3874"/>
    <w:rsid w:val="000C3D1C"/>
    <w:rsid w:val="000C4338"/>
    <w:rsid w:val="000C440D"/>
    <w:rsid w:val="000C4D56"/>
    <w:rsid w:val="000C5B87"/>
    <w:rsid w:val="000C5FCB"/>
    <w:rsid w:val="000C67EF"/>
    <w:rsid w:val="000C6B58"/>
    <w:rsid w:val="000C7058"/>
    <w:rsid w:val="000C7687"/>
    <w:rsid w:val="000C7887"/>
    <w:rsid w:val="000C7C7C"/>
    <w:rsid w:val="000D02AA"/>
    <w:rsid w:val="000D1FEC"/>
    <w:rsid w:val="000D22DB"/>
    <w:rsid w:val="000D2359"/>
    <w:rsid w:val="000D2B51"/>
    <w:rsid w:val="000D3702"/>
    <w:rsid w:val="000D4391"/>
    <w:rsid w:val="000D4A00"/>
    <w:rsid w:val="000D5116"/>
    <w:rsid w:val="000D5173"/>
    <w:rsid w:val="000D58BA"/>
    <w:rsid w:val="000D59BD"/>
    <w:rsid w:val="000D60F8"/>
    <w:rsid w:val="000D6118"/>
    <w:rsid w:val="000D6564"/>
    <w:rsid w:val="000D662B"/>
    <w:rsid w:val="000D69C7"/>
    <w:rsid w:val="000D760C"/>
    <w:rsid w:val="000D765D"/>
    <w:rsid w:val="000D7E31"/>
    <w:rsid w:val="000E0B57"/>
    <w:rsid w:val="000E1093"/>
    <w:rsid w:val="000E13D8"/>
    <w:rsid w:val="000E1B40"/>
    <w:rsid w:val="000E3DDF"/>
    <w:rsid w:val="000E3E80"/>
    <w:rsid w:val="000E41EC"/>
    <w:rsid w:val="000E4890"/>
    <w:rsid w:val="000E4C61"/>
    <w:rsid w:val="000E4F05"/>
    <w:rsid w:val="000E5033"/>
    <w:rsid w:val="000E6127"/>
    <w:rsid w:val="000E66B8"/>
    <w:rsid w:val="000E692C"/>
    <w:rsid w:val="000F031A"/>
    <w:rsid w:val="000F0576"/>
    <w:rsid w:val="000F0F33"/>
    <w:rsid w:val="000F271E"/>
    <w:rsid w:val="000F283B"/>
    <w:rsid w:val="000F3103"/>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A88"/>
    <w:rsid w:val="001102A6"/>
    <w:rsid w:val="00110A2F"/>
    <w:rsid w:val="00111828"/>
    <w:rsid w:val="001119F2"/>
    <w:rsid w:val="00111AC6"/>
    <w:rsid w:val="0011274D"/>
    <w:rsid w:val="0011282B"/>
    <w:rsid w:val="00112D66"/>
    <w:rsid w:val="00112DDC"/>
    <w:rsid w:val="00114764"/>
    <w:rsid w:val="001177DB"/>
    <w:rsid w:val="00117964"/>
    <w:rsid w:val="00120BBB"/>
    <w:rsid w:val="0012120A"/>
    <w:rsid w:val="00122E67"/>
    <w:rsid w:val="00123389"/>
    <w:rsid w:val="0012411B"/>
    <w:rsid w:val="001248D0"/>
    <w:rsid w:val="00125824"/>
    <w:rsid w:val="00125A69"/>
    <w:rsid w:val="00125DBD"/>
    <w:rsid w:val="00125FC0"/>
    <w:rsid w:val="0012618D"/>
    <w:rsid w:val="001261C7"/>
    <w:rsid w:val="0012698E"/>
    <w:rsid w:val="00126A3F"/>
    <w:rsid w:val="00127744"/>
    <w:rsid w:val="00127CB0"/>
    <w:rsid w:val="001300F3"/>
    <w:rsid w:val="00131F11"/>
    <w:rsid w:val="00131F38"/>
    <w:rsid w:val="00132434"/>
    <w:rsid w:val="00132B1C"/>
    <w:rsid w:val="00132D52"/>
    <w:rsid w:val="00133253"/>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6015"/>
    <w:rsid w:val="001460BE"/>
    <w:rsid w:val="001462C7"/>
    <w:rsid w:val="001510A3"/>
    <w:rsid w:val="00151161"/>
    <w:rsid w:val="00151404"/>
    <w:rsid w:val="0015196F"/>
    <w:rsid w:val="00151A13"/>
    <w:rsid w:val="00152BC7"/>
    <w:rsid w:val="00153CDB"/>
    <w:rsid w:val="001544AE"/>
    <w:rsid w:val="00154C20"/>
    <w:rsid w:val="0015603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DCA"/>
    <w:rsid w:val="00172DD2"/>
    <w:rsid w:val="00173B5D"/>
    <w:rsid w:val="00174C11"/>
    <w:rsid w:val="00175090"/>
    <w:rsid w:val="00176AED"/>
    <w:rsid w:val="00177C30"/>
    <w:rsid w:val="00181AD5"/>
    <w:rsid w:val="001822D6"/>
    <w:rsid w:val="001824D1"/>
    <w:rsid w:val="00182D6C"/>
    <w:rsid w:val="001830FD"/>
    <w:rsid w:val="0018314E"/>
    <w:rsid w:val="001841B0"/>
    <w:rsid w:val="0018686E"/>
    <w:rsid w:val="0018689E"/>
    <w:rsid w:val="00186918"/>
    <w:rsid w:val="00186EF3"/>
    <w:rsid w:val="001874A3"/>
    <w:rsid w:val="001878F6"/>
    <w:rsid w:val="00187B6A"/>
    <w:rsid w:val="00191E47"/>
    <w:rsid w:val="00192CF8"/>
    <w:rsid w:val="001933B6"/>
    <w:rsid w:val="00193508"/>
    <w:rsid w:val="00193752"/>
    <w:rsid w:val="001945A5"/>
    <w:rsid w:val="00195164"/>
    <w:rsid w:val="00195247"/>
    <w:rsid w:val="001964B0"/>
    <w:rsid w:val="00197F10"/>
    <w:rsid w:val="001A070B"/>
    <w:rsid w:val="001A08FF"/>
    <w:rsid w:val="001A094C"/>
    <w:rsid w:val="001A183C"/>
    <w:rsid w:val="001A2071"/>
    <w:rsid w:val="001A2894"/>
    <w:rsid w:val="001A2CE1"/>
    <w:rsid w:val="001A33AD"/>
    <w:rsid w:val="001A4830"/>
    <w:rsid w:val="001A50A9"/>
    <w:rsid w:val="001A52F1"/>
    <w:rsid w:val="001A5621"/>
    <w:rsid w:val="001A570A"/>
    <w:rsid w:val="001A5951"/>
    <w:rsid w:val="001A5FAC"/>
    <w:rsid w:val="001A62FE"/>
    <w:rsid w:val="001A6426"/>
    <w:rsid w:val="001A64BE"/>
    <w:rsid w:val="001A652B"/>
    <w:rsid w:val="001A689D"/>
    <w:rsid w:val="001B044D"/>
    <w:rsid w:val="001B0D69"/>
    <w:rsid w:val="001B15B6"/>
    <w:rsid w:val="001B1D3C"/>
    <w:rsid w:val="001B32FB"/>
    <w:rsid w:val="001B3BC3"/>
    <w:rsid w:val="001B4001"/>
    <w:rsid w:val="001B44A8"/>
    <w:rsid w:val="001B4F8C"/>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37C"/>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62DC"/>
    <w:rsid w:val="001E71A9"/>
    <w:rsid w:val="001E74A4"/>
    <w:rsid w:val="001E753A"/>
    <w:rsid w:val="001E7E54"/>
    <w:rsid w:val="001F00E3"/>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C79"/>
    <w:rsid w:val="002357ED"/>
    <w:rsid w:val="00236B46"/>
    <w:rsid w:val="00236C5F"/>
    <w:rsid w:val="002372B2"/>
    <w:rsid w:val="00237506"/>
    <w:rsid w:val="0023755F"/>
    <w:rsid w:val="00240E42"/>
    <w:rsid w:val="0024120C"/>
    <w:rsid w:val="002415BD"/>
    <w:rsid w:val="00241962"/>
    <w:rsid w:val="002422B6"/>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3F0B"/>
    <w:rsid w:val="002542C8"/>
    <w:rsid w:val="0025430D"/>
    <w:rsid w:val="00254398"/>
    <w:rsid w:val="002543A2"/>
    <w:rsid w:val="00255226"/>
    <w:rsid w:val="002559A7"/>
    <w:rsid w:val="00255B5C"/>
    <w:rsid w:val="00256BAE"/>
    <w:rsid w:val="002575D7"/>
    <w:rsid w:val="00257C60"/>
    <w:rsid w:val="00257F80"/>
    <w:rsid w:val="00260116"/>
    <w:rsid w:val="002603E7"/>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3A86"/>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981"/>
    <w:rsid w:val="00271CA1"/>
    <w:rsid w:val="00272254"/>
    <w:rsid w:val="002735AD"/>
    <w:rsid w:val="00273E43"/>
    <w:rsid w:val="00273EBD"/>
    <w:rsid w:val="0027421E"/>
    <w:rsid w:val="002749A5"/>
    <w:rsid w:val="00274AFD"/>
    <w:rsid w:val="00274F83"/>
    <w:rsid w:val="0027520E"/>
    <w:rsid w:val="00275440"/>
    <w:rsid w:val="00275B69"/>
    <w:rsid w:val="00275E95"/>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97F"/>
    <w:rsid w:val="00295B7A"/>
    <w:rsid w:val="00295E28"/>
    <w:rsid w:val="002961D7"/>
    <w:rsid w:val="00296CC1"/>
    <w:rsid w:val="00296E6B"/>
    <w:rsid w:val="00297451"/>
    <w:rsid w:val="002A17D8"/>
    <w:rsid w:val="002A2166"/>
    <w:rsid w:val="002A23C5"/>
    <w:rsid w:val="002A2993"/>
    <w:rsid w:val="002A2E0D"/>
    <w:rsid w:val="002A3DFF"/>
    <w:rsid w:val="002A3E86"/>
    <w:rsid w:val="002A6670"/>
    <w:rsid w:val="002A6AA0"/>
    <w:rsid w:val="002B0DC4"/>
    <w:rsid w:val="002B175C"/>
    <w:rsid w:val="002B1F8F"/>
    <w:rsid w:val="002B2455"/>
    <w:rsid w:val="002B39F4"/>
    <w:rsid w:val="002B3E26"/>
    <w:rsid w:val="002B45AA"/>
    <w:rsid w:val="002B5B27"/>
    <w:rsid w:val="002B6BCD"/>
    <w:rsid w:val="002B7B57"/>
    <w:rsid w:val="002C01E3"/>
    <w:rsid w:val="002C0AFF"/>
    <w:rsid w:val="002C1337"/>
    <w:rsid w:val="002C3755"/>
    <w:rsid w:val="002C3D43"/>
    <w:rsid w:val="002C4051"/>
    <w:rsid w:val="002C424A"/>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6E0D"/>
    <w:rsid w:val="002D75B6"/>
    <w:rsid w:val="002D7685"/>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EC9"/>
    <w:rsid w:val="00300FBA"/>
    <w:rsid w:val="00301F2C"/>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2E3"/>
    <w:rsid w:val="00312591"/>
    <w:rsid w:val="00312A59"/>
    <w:rsid w:val="00312DF7"/>
    <w:rsid w:val="003143D6"/>
    <w:rsid w:val="00314C77"/>
    <w:rsid w:val="0031507F"/>
    <w:rsid w:val="00315554"/>
    <w:rsid w:val="003157EA"/>
    <w:rsid w:val="0031688B"/>
    <w:rsid w:val="00316E2C"/>
    <w:rsid w:val="003178A5"/>
    <w:rsid w:val="00320709"/>
    <w:rsid w:val="00320B8D"/>
    <w:rsid w:val="00320F1F"/>
    <w:rsid w:val="00321B37"/>
    <w:rsid w:val="00321B6C"/>
    <w:rsid w:val="00322018"/>
    <w:rsid w:val="003235FD"/>
    <w:rsid w:val="00323B07"/>
    <w:rsid w:val="0032413B"/>
    <w:rsid w:val="00324D37"/>
    <w:rsid w:val="00324EF3"/>
    <w:rsid w:val="003262D8"/>
    <w:rsid w:val="00326780"/>
    <w:rsid w:val="00326954"/>
    <w:rsid w:val="003308B7"/>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7"/>
    <w:rsid w:val="00342E56"/>
    <w:rsid w:val="003437F4"/>
    <w:rsid w:val="003442B0"/>
    <w:rsid w:val="003450B6"/>
    <w:rsid w:val="00345409"/>
    <w:rsid w:val="00345E5B"/>
    <w:rsid w:val="0034618E"/>
    <w:rsid w:val="003464AE"/>
    <w:rsid w:val="003465C1"/>
    <w:rsid w:val="003475CD"/>
    <w:rsid w:val="00347818"/>
    <w:rsid w:val="00350F2A"/>
    <w:rsid w:val="00351051"/>
    <w:rsid w:val="00351162"/>
    <w:rsid w:val="00351204"/>
    <w:rsid w:val="003527B2"/>
    <w:rsid w:val="003529B8"/>
    <w:rsid w:val="00352EED"/>
    <w:rsid w:val="0035466A"/>
    <w:rsid w:val="00354A7B"/>
    <w:rsid w:val="0035574C"/>
    <w:rsid w:val="0035625A"/>
    <w:rsid w:val="003566FF"/>
    <w:rsid w:val="00356AE9"/>
    <w:rsid w:val="003604FA"/>
    <w:rsid w:val="0036082C"/>
    <w:rsid w:val="00360CF3"/>
    <w:rsid w:val="00361050"/>
    <w:rsid w:val="003610D3"/>
    <w:rsid w:val="00363852"/>
    <w:rsid w:val="00363A78"/>
    <w:rsid w:val="00364D7D"/>
    <w:rsid w:val="00365431"/>
    <w:rsid w:val="00365743"/>
    <w:rsid w:val="00365767"/>
    <w:rsid w:val="0036665F"/>
    <w:rsid w:val="00366A81"/>
    <w:rsid w:val="00366B97"/>
    <w:rsid w:val="003674B3"/>
    <w:rsid w:val="003679F4"/>
    <w:rsid w:val="00367D19"/>
    <w:rsid w:val="00370158"/>
    <w:rsid w:val="00370245"/>
    <w:rsid w:val="00371627"/>
    <w:rsid w:val="003729F4"/>
    <w:rsid w:val="00372AD1"/>
    <w:rsid w:val="00372C70"/>
    <w:rsid w:val="003735E2"/>
    <w:rsid w:val="00373CA3"/>
    <w:rsid w:val="00373EA6"/>
    <w:rsid w:val="00374A4E"/>
    <w:rsid w:val="00375734"/>
    <w:rsid w:val="0037609D"/>
    <w:rsid w:val="003765D2"/>
    <w:rsid w:val="00376966"/>
    <w:rsid w:val="00376ED2"/>
    <w:rsid w:val="00377064"/>
    <w:rsid w:val="003778C9"/>
    <w:rsid w:val="003800F8"/>
    <w:rsid w:val="0038060E"/>
    <w:rsid w:val="003806B5"/>
    <w:rsid w:val="00382108"/>
    <w:rsid w:val="0038218D"/>
    <w:rsid w:val="00382335"/>
    <w:rsid w:val="00382D5F"/>
    <w:rsid w:val="00384028"/>
    <w:rsid w:val="003865CA"/>
    <w:rsid w:val="00386E67"/>
    <w:rsid w:val="003901C2"/>
    <w:rsid w:val="003903D3"/>
    <w:rsid w:val="00390D94"/>
    <w:rsid w:val="00390E9F"/>
    <w:rsid w:val="00390EAA"/>
    <w:rsid w:val="0039167C"/>
    <w:rsid w:val="00393499"/>
    <w:rsid w:val="003935F6"/>
    <w:rsid w:val="00393614"/>
    <w:rsid w:val="003936F2"/>
    <w:rsid w:val="00393873"/>
    <w:rsid w:val="0039440C"/>
    <w:rsid w:val="00394969"/>
    <w:rsid w:val="00394D01"/>
    <w:rsid w:val="00395A82"/>
    <w:rsid w:val="0039607A"/>
    <w:rsid w:val="00396825"/>
    <w:rsid w:val="003A143D"/>
    <w:rsid w:val="003A1B19"/>
    <w:rsid w:val="003A25FD"/>
    <w:rsid w:val="003A4876"/>
    <w:rsid w:val="003A48D5"/>
    <w:rsid w:val="003A5662"/>
    <w:rsid w:val="003A609A"/>
    <w:rsid w:val="003A697C"/>
    <w:rsid w:val="003A6C4E"/>
    <w:rsid w:val="003A7499"/>
    <w:rsid w:val="003A76F1"/>
    <w:rsid w:val="003A7929"/>
    <w:rsid w:val="003A7986"/>
    <w:rsid w:val="003A7BB9"/>
    <w:rsid w:val="003A7BFB"/>
    <w:rsid w:val="003A7E9E"/>
    <w:rsid w:val="003B08C9"/>
    <w:rsid w:val="003B1131"/>
    <w:rsid w:val="003B14D3"/>
    <w:rsid w:val="003B1C9D"/>
    <w:rsid w:val="003B1F56"/>
    <w:rsid w:val="003B2249"/>
    <w:rsid w:val="003B2FD4"/>
    <w:rsid w:val="003B477E"/>
    <w:rsid w:val="003B4880"/>
    <w:rsid w:val="003B5182"/>
    <w:rsid w:val="003B5239"/>
    <w:rsid w:val="003B5923"/>
    <w:rsid w:val="003B5F06"/>
    <w:rsid w:val="003B66F2"/>
    <w:rsid w:val="003B7022"/>
    <w:rsid w:val="003B7116"/>
    <w:rsid w:val="003B7316"/>
    <w:rsid w:val="003B7886"/>
    <w:rsid w:val="003B7D4B"/>
    <w:rsid w:val="003B7FD5"/>
    <w:rsid w:val="003C0DDE"/>
    <w:rsid w:val="003C2545"/>
    <w:rsid w:val="003C312F"/>
    <w:rsid w:val="003C3A38"/>
    <w:rsid w:val="003C51DE"/>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2CE"/>
    <w:rsid w:val="003D5C37"/>
    <w:rsid w:val="003D6447"/>
    <w:rsid w:val="003D6AC0"/>
    <w:rsid w:val="003E0656"/>
    <w:rsid w:val="003E06F2"/>
    <w:rsid w:val="003E1296"/>
    <w:rsid w:val="003E162A"/>
    <w:rsid w:val="003E203F"/>
    <w:rsid w:val="003E3700"/>
    <w:rsid w:val="003E3882"/>
    <w:rsid w:val="003E3F54"/>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67A3"/>
    <w:rsid w:val="0040781F"/>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829"/>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6BD2"/>
    <w:rsid w:val="00436F3A"/>
    <w:rsid w:val="00436FD6"/>
    <w:rsid w:val="00437177"/>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7955"/>
    <w:rsid w:val="00457FF1"/>
    <w:rsid w:val="004609DA"/>
    <w:rsid w:val="00461690"/>
    <w:rsid w:val="00461C40"/>
    <w:rsid w:val="00461C89"/>
    <w:rsid w:val="00461D1B"/>
    <w:rsid w:val="00461DBE"/>
    <w:rsid w:val="004622F2"/>
    <w:rsid w:val="00462353"/>
    <w:rsid w:val="004629CE"/>
    <w:rsid w:val="004637D3"/>
    <w:rsid w:val="00463D83"/>
    <w:rsid w:val="00463EC0"/>
    <w:rsid w:val="0046566A"/>
    <w:rsid w:val="00465AE3"/>
    <w:rsid w:val="0046639A"/>
    <w:rsid w:val="0046702A"/>
    <w:rsid w:val="00467619"/>
    <w:rsid w:val="004705A0"/>
    <w:rsid w:val="00471190"/>
    <w:rsid w:val="004711EF"/>
    <w:rsid w:val="004711F4"/>
    <w:rsid w:val="00472760"/>
    <w:rsid w:val="00473001"/>
    <w:rsid w:val="00473A29"/>
    <w:rsid w:val="0047518D"/>
    <w:rsid w:val="0047795F"/>
    <w:rsid w:val="004815EC"/>
    <w:rsid w:val="004819D9"/>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2DE"/>
    <w:rsid w:val="004A0A2F"/>
    <w:rsid w:val="004A0E51"/>
    <w:rsid w:val="004A1ADF"/>
    <w:rsid w:val="004A21D0"/>
    <w:rsid w:val="004A22D7"/>
    <w:rsid w:val="004A2919"/>
    <w:rsid w:val="004A2F73"/>
    <w:rsid w:val="004A3533"/>
    <w:rsid w:val="004A397D"/>
    <w:rsid w:val="004A3C64"/>
    <w:rsid w:val="004A6954"/>
    <w:rsid w:val="004A6B57"/>
    <w:rsid w:val="004A72C0"/>
    <w:rsid w:val="004A741B"/>
    <w:rsid w:val="004B01C9"/>
    <w:rsid w:val="004B170F"/>
    <w:rsid w:val="004B1A41"/>
    <w:rsid w:val="004B1D2E"/>
    <w:rsid w:val="004B1EEB"/>
    <w:rsid w:val="004B2C00"/>
    <w:rsid w:val="004B2D8E"/>
    <w:rsid w:val="004B2F3B"/>
    <w:rsid w:val="004B34BD"/>
    <w:rsid w:val="004B3593"/>
    <w:rsid w:val="004B3B23"/>
    <w:rsid w:val="004B425D"/>
    <w:rsid w:val="004B4677"/>
    <w:rsid w:val="004B4A3E"/>
    <w:rsid w:val="004B5067"/>
    <w:rsid w:val="004B5DEA"/>
    <w:rsid w:val="004B63D1"/>
    <w:rsid w:val="004B6F46"/>
    <w:rsid w:val="004B73EB"/>
    <w:rsid w:val="004B783F"/>
    <w:rsid w:val="004C3192"/>
    <w:rsid w:val="004C3AD6"/>
    <w:rsid w:val="004C53D8"/>
    <w:rsid w:val="004C5872"/>
    <w:rsid w:val="004C5D57"/>
    <w:rsid w:val="004C66F1"/>
    <w:rsid w:val="004C7412"/>
    <w:rsid w:val="004C7937"/>
    <w:rsid w:val="004C7F29"/>
    <w:rsid w:val="004D01D5"/>
    <w:rsid w:val="004D0792"/>
    <w:rsid w:val="004D0D39"/>
    <w:rsid w:val="004D3ADB"/>
    <w:rsid w:val="004D3C23"/>
    <w:rsid w:val="004D41F8"/>
    <w:rsid w:val="004D4538"/>
    <w:rsid w:val="004D4A9F"/>
    <w:rsid w:val="004D4D06"/>
    <w:rsid w:val="004D4FB6"/>
    <w:rsid w:val="004D5462"/>
    <w:rsid w:val="004D572F"/>
    <w:rsid w:val="004D5D02"/>
    <w:rsid w:val="004D6FCD"/>
    <w:rsid w:val="004D7254"/>
    <w:rsid w:val="004D7504"/>
    <w:rsid w:val="004D7610"/>
    <w:rsid w:val="004D7650"/>
    <w:rsid w:val="004E0E4C"/>
    <w:rsid w:val="004E1CB3"/>
    <w:rsid w:val="004E1E44"/>
    <w:rsid w:val="004E23A7"/>
    <w:rsid w:val="004E2453"/>
    <w:rsid w:val="004E2554"/>
    <w:rsid w:val="004E5418"/>
    <w:rsid w:val="004E5D84"/>
    <w:rsid w:val="004E6B02"/>
    <w:rsid w:val="004E76F5"/>
    <w:rsid w:val="004F16E2"/>
    <w:rsid w:val="004F21EE"/>
    <w:rsid w:val="004F3A4E"/>
    <w:rsid w:val="004F5573"/>
    <w:rsid w:val="004F558A"/>
    <w:rsid w:val="004F5BA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07FE"/>
    <w:rsid w:val="0052103A"/>
    <w:rsid w:val="005211C4"/>
    <w:rsid w:val="00521D28"/>
    <w:rsid w:val="00522156"/>
    <w:rsid w:val="00522C81"/>
    <w:rsid w:val="00524785"/>
    <w:rsid w:val="00524F35"/>
    <w:rsid w:val="00525BF0"/>
    <w:rsid w:val="00525C2F"/>
    <w:rsid w:val="00526671"/>
    <w:rsid w:val="0052687A"/>
    <w:rsid w:val="00526BC0"/>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9BA"/>
    <w:rsid w:val="00550A34"/>
    <w:rsid w:val="00550C47"/>
    <w:rsid w:val="00550D1C"/>
    <w:rsid w:val="00550FDA"/>
    <w:rsid w:val="00551ED9"/>
    <w:rsid w:val="0055211D"/>
    <w:rsid w:val="00552C55"/>
    <w:rsid w:val="00553508"/>
    <w:rsid w:val="00553677"/>
    <w:rsid w:val="005538F4"/>
    <w:rsid w:val="00553A35"/>
    <w:rsid w:val="00554842"/>
    <w:rsid w:val="00554F56"/>
    <w:rsid w:val="00554FBA"/>
    <w:rsid w:val="00555005"/>
    <w:rsid w:val="00555581"/>
    <w:rsid w:val="0055580F"/>
    <w:rsid w:val="00555B20"/>
    <w:rsid w:val="00556607"/>
    <w:rsid w:val="00556D0C"/>
    <w:rsid w:val="00556E2F"/>
    <w:rsid w:val="00556EF2"/>
    <w:rsid w:val="00557332"/>
    <w:rsid w:val="00561031"/>
    <w:rsid w:val="005610D2"/>
    <w:rsid w:val="00561628"/>
    <w:rsid w:val="005625C2"/>
    <w:rsid w:val="0056281D"/>
    <w:rsid w:val="00562EDA"/>
    <w:rsid w:val="00563A91"/>
    <w:rsid w:val="00563E2C"/>
    <w:rsid w:val="005662C6"/>
    <w:rsid w:val="00566558"/>
    <w:rsid w:val="00566F9F"/>
    <w:rsid w:val="00566FFF"/>
    <w:rsid w:val="005677B6"/>
    <w:rsid w:val="0057170A"/>
    <w:rsid w:val="00572293"/>
    <w:rsid w:val="00572570"/>
    <w:rsid w:val="00572A4C"/>
    <w:rsid w:val="00573284"/>
    <w:rsid w:val="00573D0C"/>
    <w:rsid w:val="00573DD4"/>
    <w:rsid w:val="00575332"/>
    <w:rsid w:val="00575F1E"/>
    <w:rsid w:val="005761F2"/>
    <w:rsid w:val="0057621A"/>
    <w:rsid w:val="005770DB"/>
    <w:rsid w:val="005778E4"/>
    <w:rsid w:val="0058033C"/>
    <w:rsid w:val="005808BC"/>
    <w:rsid w:val="00581A68"/>
    <w:rsid w:val="00581B00"/>
    <w:rsid w:val="0058271E"/>
    <w:rsid w:val="005836AF"/>
    <w:rsid w:val="00583C70"/>
    <w:rsid w:val="00583DC6"/>
    <w:rsid w:val="0058454D"/>
    <w:rsid w:val="0058472A"/>
    <w:rsid w:val="005848F4"/>
    <w:rsid w:val="0058532E"/>
    <w:rsid w:val="005854E4"/>
    <w:rsid w:val="005864FA"/>
    <w:rsid w:val="00586956"/>
    <w:rsid w:val="00587942"/>
    <w:rsid w:val="00587C37"/>
    <w:rsid w:val="00590164"/>
    <w:rsid w:val="005902B1"/>
    <w:rsid w:val="005902F9"/>
    <w:rsid w:val="0059033F"/>
    <w:rsid w:val="00590C95"/>
    <w:rsid w:val="00591628"/>
    <w:rsid w:val="005929A6"/>
    <w:rsid w:val="00592DCF"/>
    <w:rsid w:val="005964F5"/>
    <w:rsid w:val="005979E8"/>
    <w:rsid w:val="00597E49"/>
    <w:rsid w:val="005A08C3"/>
    <w:rsid w:val="005A128E"/>
    <w:rsid w:val="005A16B1"/>
    <w:rsid w:val="005A1B4F"/>
    <w:rsid w:val="005A218D"/>
    <w:rsid w:val="005A2454"/>
    <w:rsid w:val="005A2A9B"/>
    <w:rsid w:val="005A2E39"/>
    <w:rsid w:val="005A3CCD"/>
    <w:rsid w:val="005A5060"/>
    <w:rsid w:val="005A591A"/>
    <w:rsid w:val="005A6AD0"/>
    <w:rsid w:val="005A774A"/>
    <w:rsid w:val="005A7F2C"/>
    <w:rsid w:val="005B05C2"/>
    <w:rsid w:val="005B06F5"/>
    <w:rsid w:val="005B15C2"/>
    <w:rsid w:val="005B25EB"/>
    <w:rsid w:val="005B3056"/>
    <w:rsid w:val="005B3177"/>
    <w:rsid w:val="005B3605"/>
    <w:rsid w:val="005B48BC"/>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3877"/>
    <w:rsid w:val="005E4410"/>
    <w:rsid w:val="005E4829"/>
    <w:rsid w:val="005E48C1"/>
    <w:rsid w:val="005E58F7"/>
    <w:rsid w:val="005E5E8F"/>
    <w:rsid w:val="005E5FFF"/>
    <w:rsid w:val="005E6A78"/>
    <w:rsid w:val="005F04DA"/>
    <w:rsid w:val="005F0514"/>
    <w:rsid w:val="005F14B2"/>
    <w:rsid w:val="005F1E65"/>
    <w:rsid w:val="005F202B"/>
    <w:rsid w:val="005F2943"/>
    <w:rsid w:val="005F3D66"/>
    <w:rsid w:val="005F43B3"/>
    <w:rsid w:val="005F4B57"/>
    <w:rsid w:val="005F5A62"/>
    <w:rsid w:val="005F63D8"/>
    <w:rsid w:val="005F6B1E"/>
    <w:rsid w:val="005F6E26"/>
    <w:rsid w:val="006000FF"/>
    <w:rsid w:val="006010A4"/>
    <w:rsid w:val="00601C2A"/>
    <w:rsid w:val="00601ED5"/>
    <w:rsid w:val="006020E1"/>
    <w:rsid w:val="006034A7"/>
    <w:rsid w:val="00604275"/>
    <w:rsid w:val="00604648"/>
    <w:rsid w:val="00604847"/>
    <w:rsid w:val="00604D12"/>
    <w:rsid w:val="00604F31"/>
    <w:rsid w:val="00606D9F"/>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2B4"/>
    <w:rsid w:val="00617417"/>
    <w:rsid w:val="006177D1"/>
    <w:rsid w:val="0062093A"/>
    <w:rsid w:val="00621014"/>
    <w:rsid w:val="0062144E"/>
    <w:rsid w:val="00621C92"/>
    <w:rsid w:val="0062248E"/>
    <w:rsid w:val="0062322C"/>
    <w:rsid w:val="0062518E"/>
    <w:rsid w:val="00626C0D"/>
    <w:rsid w:val="00627034"/>
    <w:rsid w:val="00627285"/>
    <w:rsid w:val="00627325"/>
    <w:rsid w:val="006274B4"/>
    <w:rsid w:val="0062751C"/>
    <w:rsid w:val="006276A9"/>
    <w:rsid w:val="00631C31"/>
    <w:rsid w:val="0063221C"/>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0E8"/>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480E"/>
    <w:rsid w:val="006550A4"/>
    <w:rsid w:val="006551B4"/>
    <w:rsid w:val="00656666"/>
    <w:rsid w:val="0065692A"/>
    <w:rsid w:val="00656CF6"/>
    <w:rsid w:val="00657B8D"/>
    <w:rsid w:val="00660409"/>
    <w:rsid w:val="00660948"/>
    <w:rsid w:val="0066197F"/>
    <w:rsid w:val="00662717"/>
    <w:rsid w:val="00662A8B"/>
    <w:rsid w:val="006630AB"/>
    <w:rsid w:val="006632B0"/>
    <w:rsid w:val="00664030"/>
    <w:rsid w:val="00664234"/>
    <w:rsid w:val="00664591"/>
    <w:rsid w:val="006648AE"/>
    <w:rsid w:val="00664901"/>
    <w:rsid w:val="00664F0E"/>
    <w:rsid w:val="00666A8C"/>
    <w:rsid w:val="00667F48"/>
    <w:rsid w:val="00670D9C"/>
    <w:rsid w:val="00673814"/>
    <w:rsid w:val="006740EF"/>
    <w:rsid w:val="00674A85"/>
    <w:rsid w:val="006755C2"/>
    <w:rsid w:val="00675884"/>
    <w:rsid w:val="00675DBB"/>
    <w:rsid w:val="00675F92"/>
    <w:rsid w:val="0067691F"/>
    <w:rsid w:val="00676E75"/>
    <w:rsid w:val="006772B6"/>
    <w:rsid w:val="00677371"/>
    <w:rsid w:val="0067751B"/>
    <w:rsid w:val="00677DE5"/>
    <w:rsid w:val="00681722"/>
    <w:rsid w:val="00681871"/>
    <w:rsid w:val="00682042"/>
    <w:rsid w:val="00682A8F"/>
    <w:rsid w:val="00683FFC"/>
    <w:rsid w:val="00684908"/>
    <w:rsid w:val="00685CF7"/>
    <w:rsid w:val="00685D13"/>
    <w:rsid w:val="00686188"/>
    <w:rsid w:val="006873AD"/>
    <w:rsid w:val="006876C7"/>
    <w:rsid w:val="006878F3"/>
    <w:rsid w:val="00690114"/>
    <w:rsid w:val="00690875"/>
    <w:rsid w:val="00690BA3"/>
    <w:rsid w:val="0069121E"/>
    <w:rsid w:val="00691346"/>
    <w:rsid w:val="00692E09"/>
    <w:rsid w:val="006930A3"/>
    <w:rsid w:val="006933C9"/>
    <w:rsid w:val="0069446A"/>
    <w:rsid w:val="00694D5D"/>
    <w:rsid w:val="00694E59"/>
    <w:rsid w:val="006955A5"/>
    <w:rsid w:val="0069573D"/>
    <w:rsid w:val="00695DF5"/>
    <w:rsid w:val="00696F88"/>
    <w:rsid w:val="0069733E"/>
    <w:rsid w:val="0069736E"/>
    <w:rsid w:val="006977CC"/>
    <w:rsid w:val="006A1830"/>
    <w:rsid w:val="006A2F4F"/>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D0DAB"/>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D46"/>
    <w:rsid w:val="006F0DEE"/>
    <w:rsid w:val="006F1480"/>
    <w:rsid w:val="006F158E"/>
    <w:rsid w:val="006F19E4"/>
    <w:rsid w:val="006F1D3C"/>
    <w:rsid w:val="006F1DA9"/>
    <w:rsid w:val="006F2110"/>
    <w:rsid w:val="006F2884"/>
    <w:rsid w:val="006F2E00"/>
    <w:rsid w:val="006F38FF"/>
    <w:rsid w:val="006F4807"/>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730"/>
    <w:rsid w:val="00711B33"/>
    <w:rsid w:val="00712196"/>
    <w:rsid w:val="00713D89"/>
    <w:rsid w:val="00713DBF"/>
    <w:rsid w:val="00713F0D"/>
    <w:rsid w:val="00714CA7"/>
    <w:rsid w:val="00714DDA"/>
    <w:rsid w:val="00715243"/>
    <w:rsid w:val="00715F29"/>
    <w:rsid w:val="00716909"/>
    <w:rsid w:val="007169DB"/>
    <w:rsid w:val="00716A22"/>
    <w:rsid w:val="007179C7"/>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7BE"/>
    <w:rsid w:val="00734849"/>
    <w:rsid w:val="00734987"/>
    <w:rsid w:val="00735A8F"/>
    <w:rsid w:val="0073642E"/>
    <w:rsid w:val="007365F1"/>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47EE5"/>
    <w:rsid w:val="0075063F"/>
    <w:rsid w:val="007507DC"/>
    <w:rsid w:val="00750BE6"/>
    <w:rsid w:val="0075133B"/>
    <w:rsid w:val="007513A8"/>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5421"/>
    <w:rsid w:val="0076546D"/>
    <w:rsid w:val="007654EE"/>
    <w:rsid w:val="00766479"/>
    <w:rsid w:val="00766A2B"/>
    <w:rsid w:val="007670F0"/>
    <w:rsid w:val="00767E74"/>
    <w:rsid w:val="00770C60"/>
    <w:rsid w:val="00771D69"/>
    <w:rsid w:val="007725E4"/>
    <w:rsid w:val="007726A7"/>
    <w:rsid w:val="007726F1"/>
    <w:rsid w:val="0077302C"/>
    <w:rsid w:val="00775498"/>
    <w:rsid w:val="007758A6"/>
    <w:rsid w:val="00775C1B"/>
    <w:rsid w:val="00775E57"/>
    <w:rsid w:val="0077737E"/>
    <w:rsid w:val="00780278"/>
    <w:rsid w:val="00780611"/>
    <w:rsid w:val="00780F25"/>
    <w:rsid w:val="007810AF"/>
    <w:rsid w:val="00782820"/>
    <w:rsid w:val="007832CA"/>
    <w:rsid w:val="00783CB5"/>
    <w:rsid w:val="0078472E"/>
    <w:rsid w:val="007848B7"/>
    <w:rsid w:val="00784B7A"/>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4D05"/>
    <w:rsid w:val="007958B9"/>
    <w:rsid w:val="00795B34"/>
    <w:rsid w:val="00795D15"/>
    <w:rsid w:val="00795EE9"/>
    <w:rsid w:val="00795FCF"/>
    <w:rsid w:val="00797E04"/>
    <w:rsid w:val="007A0130"/>
    <w:rsid w:val="007A0F25"/>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7007"/>
    <w:rsid w:val="007A794E"/>
    <w:rsid w:val="007A7ACB"/>
    <w:rsid w:val="007B0234"/>
    <w:rsid w:val="007B0DB9"/>
    <w:rsid w:val="007B34A4"/>
    <w:rsid w:val="007B3E89"/>
    <w:rsid w:val="007B692F"/>
    <w:rsid w:val="007B6C25"/>
    <w:rsid w:val="007B6DF6"/>
    <w:rsid w:val="007B74A3"/>
    <w:rsid w:val="007B75FE"/>
    <w:rsid w:val="007C103D"/>
    <w:rsid w:val="007C14EE"/>
    <w:rsid w:val="007C1537"/>
    <w:rsid w:val="007C2D23"/>
    <w:rsid w:val="007C40FC"/>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4D"/>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C31"/>
    <w:rsid w:val="007E0DD3"/>
    <w:rsid w:val="007E28E0"/>
    <w:rsid w:val="007E28E3"/>
    <w:rsid w:val="007E34E3"/>
    <w:rsid w:val="007E3DB5"/>
    <w:rsid w:val="007E3ED4"/>
    <w:rsid w:val="007E3EE9"/>
    <w:rsid w:val="007E44F5"/>
    <w:rsid w:val="007E5F5F"/>
    <w:rsid w:val="007E66C3"/>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1A94"/>
    <w:rsid w:val="00802059"/>
    <w:rsid w:val="008021B6"/>
    <w:rsid w:val="00802C2D"/>
    <w:rsid w:val="00803C9C"/>
    <w:rsid w:val="00804A2A"/>
    <w:rsid w:val="00804EC6"/>
    <w:rsid w:val="00805355"/>
    <w:rsid w:val="00805B99"/>
    <w:rsid w:val="00805D18"/>
    <w:rsid w:val="00806376"/>
    <w:rsid w:val="008073FD"/>
    <w:rsid w:val="00810015"/>
    <w:rsid w:val="00811546"/>
    <w:rsid w:val="00811BDE"/>
    <w:rsid w:val="00812818"/>
    <w:rsid w:val="008134ED"/>
    <w:rsid w:val="00813673"/>
    <w:rsid w:val="008150FA"/>
    <w:rsid w:val="00817033"/>
    <w:rsid w:val="00817678"/>
    <w:rsid w:val="008200CA"/>
    <w:rsid w:val="008202A0"/>
    <w:rsid w:val="008216E6"/>
    <w:rsid w:val="00821F7A"/>
    <w:rsid w:val="008224AE"/>
    <w:rsid w:val="008229F5"/>
    <w:rsid w:val="00822CDE"/>
    <w:rsid w:val="00822EB2"/>
    <w:rsid w:val="008238C5"/>
    <w:rsid w:val="00825884"/>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0A15"/>
    <w:rsid w:val="0084129A"/>
    <w:rsid w:val="00841331"/>
    <w:rsid w:val="0084197B"/>
    <w:rsid w:val="00841BA0"/>
    <w:rsid w:val="00841DEF"/>
    <w:rsid w:val="00841E99"/>
    <w:rsid w:val="00842FE0"/>
    <w:rsid w:val="008442F5"/>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7AE"/>
    <w:rsid w:val="0085498E"/>
    <w:rsid w:val="00855690"/>
    <w:rsid w:val="00855F51"/>
    <w:rsid w:val="00856E1F"/>
    <w:rsid w:val="00857A1F"/>
    <w:rsid w:val="00857A71"/>
    <w:rsid w:val="00857C7F"/>
    <w:rsid w:val="008615B9"/>
    <w:rsid w:val="0086195B"/>
    <w:rsid w:val="00861CE3"/>
    <w:rsid w:val="008625CC"/>
    <w:rsid w:val="00862B09"/>
    <w:rsid w:val="00863426"/>
    <w:rsid w:val="008666D1"/>
    <w:rsid w:val="00867039"/>
    <w:rsid w:val="008705CA"/>
    <w:rsid w:val="00870A83"/>
    <w:rsid w:val="00872029"/>
    <w:rsid w:val="0087220C"/>
    <w:rsid w:val="00872C5E"/>
    <w:rsid w:val="00872E0F"/>
    <w:rsid w:val="00873392"/>
    <w:rsid w:val="00874211"/>
    <w:rsid w:val="00874EA6"/>
    <w:rsid w:val="008752FB"/>
    <w:rsid w:val="00875455"/>
    <w:rsid w:val="00875966"/>
    <w:rsid w:val="00876A06"/>
    <w:rsid w:val="00877764"/>
    <w:rsid w:val="00877A19"/>
    <w:rsid w:val="00880AC6"/>
    <w:rsid w:val="00880FE2"/>
    <w:rsid w:val="00881284"/>
    <w:rsid w:val="0088160F"/>
    <w:rsid w:val="00881741"/>
    <w:rsid w:val="008818CB"/>
    <w:rsid w:val="00881C82"/>
    <w:rsid w:val="008826E5"/>
    <w:rsid w:val="008827AD"/>
    <w:rsid w:val="00883486"/>
    <w:rsid w:val="008838E2"/>
    <w:rsid w:val="00883CED"/>
    <w:rsid w:val="0088583B"/>
    <w:rsid w:val="00885BDB"/>
    <w:rsid w:val="008863CE"/>
    <w:rsid w:val="0088696F"/>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A79"/>
    <w:rsid w:val="008A20AF"/>
    <w:rsid w:val="008A2363"/>
    <w:rsid w:val="008A2B9A"/>
    <w:rsid w:val="008A3368"/>
    <w:rsid w:val="008A351C"/>
    <w:rsid w:val="008A3CEE"/>
    <w:rsid w:val="008A4181"/>
    <w:rsid w:val="008A4855"/>
    <w:rsid w:val="008A5152"/>
    <w:rsid w:val="008A5419"/>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7FD"/>
    <w:rsid w:val="008B4C62"/>
    <w:rsid w:val="008B529D"/>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2628"/>
    <w:rsid w:val="008D436F"/>
    <w:rsid w:val="008D4FDA"/>
    <w:rsid w:val="008D6B5B"/>
    <w:rsid w:val="008D6BE5"/>
    <w:rsid w:val="008D6F2E"/>
    <w:rsid w:val="008D7410"/>
    <w:rsid w:val="008D7E16"/>
    <w:rsid w:val="008E01A1"/>
    <w:rsid w:val="008E01E5"/>
    <w:rsid w:val="008E07B3"/>
    <w:rsid w:val="008E0FE4"/>
    <w:rsid w:val="008E1E54"/>
    <w:rsid w:val="008E2662"/>
    <w:rsid w:val="008E2A05"/>
    <w:rsid w:val="008E353A"/>
    <w:rsid w:val="008E3BCB"/>
    <w:rsid w:val="008E40CC"/>
    <w:rsid w:val="008E56E6"/>
    <w:rsid w:val="008E5A0F"/>
    <w:rsid w:val="008E5D59"/>
    <w:rsid w:val="008E6D6C"/>
    <w:rsid w:val="008E6EF3"/>
    <w:rsid w:val="008E6F52"/>
    <w:rsid w:val="008E7C17"/>
    <w:rsid w:val="008F00AF"/>
    <w:rsid w:val="008F118B"/>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6AE4"/>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4A1"/>
    <w:rsid w:val="00925E77"/>
    <w:rsid w:val="0092635A"/>
    <w:rsid w:val="009271B9"/>
    <w:rsid w:val="0093032D"/>
    <w:rsid w:val="0093035B"/>
    <w:rsid w:val="0093061F"/>
    <w:rsid w:val="00930A38"/>
    <w:rsid w:val="009317C3"/>
    <w:rsid w:val="00932D88"/>
    <w:rsid w:val="00933A2D"/>
    <w:rsid w:val="00934920"/>
    <w:rsid w:val="009349A5"/>
    <w:rsid w:val="009350AF"/>
    <w:rsid w:val="0093534C"/>
    <w:rsid w:val="00935661"/>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60A2"/>
    <w:rsid w:val="0094704F"/>
    <w:rsid w:val="00950ACA"/>
    <w:rsid w:val="00950D30"/>
    <w:rsid w:val="009511A1"/>
    <w:rsid w:val="00951EBD"/>
    <w:rsid w:val="00952034"/>
    <w:rsid w:val="0095234C"/>
    <w:rsid w:val="00953064"/>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5728"/>
    <w:rsid w:val="009660DF"/>
    <w:rsid w:val="00966238"/>
    <w:rsid w:val="009665BE"/>
    <w:rsid w:val="00970577"/>
    <w:rsid w:val="00970CB3"/>
    <w:rsid w:val="00970F79"/>
    <w:rsid w:val="00971280"/>
    <w:rsid w:val="00974092"/>
    <w:rsid w:val="009742C0"/>
    <w:rsid w:val="0097449C"/>
    <w:rsid w:val="00976057"/>
    <w:rsid w:val="0097618B"/>
    <w:rsid w:val="009765B3"/>
    <w:rsid w:val="00977056"/>
    <w:rsid w:val="00977FD7"/>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5D0"/>
    <w:rsid w:val="009B6AAF"/>
    <w:rsid w:val="009B710A"/>
    <w:rsid w:val="009B7D9A"/>
    <w:rsid w:val="009C0082"/>
    <w:rsid w:val="009C13D4"/>
    <w:rsid w:val="009C23C5"/>
    <w:rsid w:val="009C2445"/>
    <w:rsid w:val="009C2ED2"/>
    <w:rsid w:val="009C313C"/>
    <w:rsid w:val="009C3492"/>
    <w:rsid w:val="009C3558"/>
    <w:rsid w:val="009C3917"/>
    <w:rsid w:val="009C4A88"/>
    <w:rsid w:val="009C5320"/>
    <w:rsid w:val="009C5957"/>
    <w:rsid w:val="009C5C1F"/>
    <w:rsid w:val="009C77EC"/>
    <w:rsid w:val="009D0598"/>
    <w:rsid w:val="009D118A"/>
    <w:rsid w:val="009D175C"/>
    <w:rsid w:val="009D184B"/>
    <w:rsid w:val="009D2425"/>
    <w:rsid w:val="009D2961"/>
    <w:rsid w:val="009D35BD"/>
    <w:rsid w:val="009D35EC"/>
    <w:rsid w:val="009D3A23"/>
    <w:rsid w:val="009D3D90"/>
    <w:rsid w:val="009D530B"/>
    <w:rsid w:val="009D5854"/>
    <w:rsid w:val="009D5855"/>
    <w:rsid w:val="009D58F3"/>
    <w:rsid w:val="009D61BE"/>
    <w:rsid w:val="009D6EB2"/>
    <w:rsid w:val="009D791D"/>
    <w:rsid w:val="009D7930"/>
    <w:rsid w:val="009E07C4"/>
    <w:rsid w:val="009E100C"/>
    <w:rsid w:val="009E123E"/>
    <w:rsid w:val="009E1400"/>
    <w:rsid w:val="009E14A3"/>
    <w:rsid w:val="009E1E0F"/>
    <w:rsid w:val="009E21EF"/>
    <w:rsid w:val="009E32C6"/>
    <w:rsid w:val="009E4618"/>
    <w:rsid w:val="009E4BC1"/>
    <w:rsid w:val="009E4F63"/>
    <w:rsid w:val="009E500C"/>
    <w:rsid w:val="009E505C"/>
    <w:rsid w:val="009E6373"/>
    <w:rsid w:val="009E6753"/>
    <w:rsid w:val="009E7474"/>
    <w:rsid w:val="009E7BC3"/>
    <w:rsid w:val="009F039D"/>
    <w:rsid w:val="009F0CB4"/>
    <w:rsid w:val="009F140E"/>
    <w:rsid w:val="009F1458"/>
    <w:rsid w:val="009F2432"/>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30E"/>
    <w:rsid w:val="00A037E0"/>
    <w:rsid w:val="00A03D4B"/>
    <w:rsid w:val="00A041D3"/>
    <w:rsid w:val="00A04298"/>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963"/>
    <w:rsid w:val="00A23D43"/>
    <w:rsid w:val="00A2482D"/>
    <w:rsid w:val="00A24C79"/>
    <w:rsid w:val="00A24F4F"/>
    <w:rsid w:val="00A25820"/>
    <w:rsid w:val="00A2588A"/>
    <w:rsid w:val="00A26164"/>
    <w:rsid w:val="00A2629A"/>
    <w:rsid w:val="00A2647A"/>
    <w:rsid w:val="00A30F65"/>
    <w:rsid w:val="00A314C4"/>
    <w:rsid w:val="00A31D94"/>
    <w:rsid w:val="00A325E0"/>
    <w:rsid w:val="00A32DA0"/>
    <w:rsid w:val="00A3316F"/>
    <w:rsid w:val="00A333C2"/>
    <w:rsid w:val="00A33628"/>
    <w:rsid w:val="00A33667"/>
    <w:rsid w:val="00A33ACB"/>
    <w:rsid w:val="00A34233"/>
    <w:rsid w:val="00A343DE"/>
    <w:rsid w:val="00A347AE"/>
    <w:rsid w:val="00A34BB4"/>
    <w:rsid w:val="00A34BE2"/>
    <w:rsid w:val="00A34C5F"/>
    <w:rsid w:val="00A34EAA"/>
    <w:rsid w:val="00A35A01"/>
    <w:rsid w:val="00A3746B"/>
    <w:rsid w:val="00A4027E"/>
    <w:rsid w:val="00A4036A"/>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214"/>
    <w:rsid w:val="00A5144B"/>
    <w:rsid w:val="00A525F9"/>
    <w:rsid w:val="00A54432"/>
    <w:rsid w:val="00A55667"/>
    <w:rsid w:val="00A557B8"/>
    <w:rsid w:val="00A56490"/>
    <w:rsid w:val="00A605FB"/>
    <w:rsid w:val="00A61049"/>
    <w:rsid w:val="00A618A4"/>
    <w:rsid w:val="00A62109"/>
    <w:rsid w:val="00A62CBF"/>
    <w:rsid w:val="00A63864"/>
    <w:rsid w:val="00A6492D"/>
    <w:rsid w:val="00A64B9F"/>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593"/>
    <w:rsid w:val="00A77C0A"/>
    <w:rsid w:val="00A80CEE"/>
    <w:rsid w:val="00A819BB"/>
    <w:rsid w:val="00A81A25"/>
    <w:rsid w:val="00A81AAF"/>
    <w:rsid w:val="00A81C23"/>
    <w:rsid w:val="00A81E22"/>
    <w:rsid w:val="00A81F40"/>
    <w:rsid w:val="00A8258D"/>
    <w:rsid w:val="00A8280A"/>
    <w:rsid w:val="00A8282A"/>
    <w:rsid w:val="00A829FA"/>
    <w:rsid w:val="00A83359"/>
    <w:rsid w:val="00A836BB"/>
    <w:rsid w:val="00A83B0C"/>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447D"/>
    <w:rsid w:val="00A9654E"/>
    <w:rsid w:val="00A96D39"/>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24A"/>
    <w:rsid w:val="00AA62E6"/>
    <w:rsid w:val="00AA674B"/>
    <w:rsid w:val="00AA7CE3"/>
    <w:rsid w:val="00AA7F08"/>
    <w:rsid w:val="00AB0900"/>
    <w:rsid w:val="00AB1016"/>
    <w:rsid w:val="00AB43C0"/>
    <w:rsid w:val="00AB44C2"/>
    <w:rsid w:val="00AB552C"/>
    <w:rsid w:val="00AB5591"/>
    <w:rsid w:val="00AB564D"/>
    <w:rsid w:val="00AB5865"/>
    <w:rsid w:val="00AB66D6"/>
    <w:rsid w:val="00AB6C08"/>
    <w:rsid w:val="00AB6EC1"/>
    <w:rsid w:val="00AB79C3"/>
    <w:rsid w:val="00AB7D9B"/>
    <w:rsid w:val="00AC03D4"/>
    <w:rsid w:val="00AC0CA0"/>
    <w:rsid w:val="00AC1EE2"/>
    <w:rsid w:val="00AC244D"/>
    <w:rsid w:val="00AC33AE"/>
    <w:rsid w:val="00AC33B7"/>
    <w:rsid w:val="00AC36CD"/>
    <w:rsid w:val="00AC3922"/>
    <w:rsid w:val="00AC3FD5"/>
    <w:rsid w:val="00AC3FE3"/>
    <w:rsid w:val="00AC4048"/>
    <w:rsid w:val="00AC452E"/>
    <w:rsid w:val="00AC4BC6"/>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E0882"/>
    <w:rsid w:val="00AE0DD0"/>
    <w:rsid w:val="00AE17C7"/>
    <w:rsid w:val="00AE1BD0"/>
    <w:rsid w:val="00AE2537"/>
    <w:rsid w:val="00AE2F35"/>
    <w:rsid w:val="00AE323A"/>
    <w:rsid w:val="00AE32F2"/>
    <w:rsid w:val="00AE35CF"/>
    <w:rsid w:val="00AE35D2"/>
    <w:rsid w:val="00AE3E93"/>
    <w:rsid w:val="00AE4218"/>
    <w:rsid w:val="00AE485F"/>
    <w:rsid w:val="00AE51E8"/>
    <w:rsid w:val="00AE526E"/>
    <w:rsid w:val="00AE530C"/>
    <w:rsid w:val="00AE56FC"/>
    <w:rsid w:val="00AE5AF7"/>
    <w:rsid w:val="00AE5C08"/>
    <w:rsid w:val="00AE6668"/>
    <w:rsid w:val="00AE667D"/>
    <w:rsid w:val="00AE70B9"/>
    <w:rsid w:val="00AE77EB"/>
    <w:rsid w:val="00AE7F34"/>
    <w:rsid w:val="00AF00D6"/>
    <w:rsid w:val="00AF0535"/>
    <w:rsid w:val="00AF0854"/>
    <w:rsid w:val="00AF08EB"/>
    <w:rsid w:val="00AF0A90"/>
    <w:rsid w:val="00AF11B1"/>
    <w:rsid w:val="00AF2215"/>
    <w:rsid w:val="00AF335C"/>
    <w:rsid w:val="00AF3579"/>
    <w:rsid w:val="00AF3734"/>
    <w:rsid w:val="00AF4991"/>
    <w:rsid w:val="00AF4FB6"/>
    <w:rsid w:val="00AF57D6"/>
    <w:rsid w:val="00AF5B11"/>
    <w:rsid w:val="00AF5DAA"/>
    <w:rsid w:val="00B00127"/>
    <w:rsid w:val="00B01301"/>
    <w:rsid w:val="00B01398"/>
    <w:rsid w:val="00B01914"/>
    <w:rsid w:val="00B029D8"/>
    <w:rsid w:val="00B02AE0"/>
    <w:rsid w:val="00B02FFE"/>
    <w:rsid w:val="00B03C3F"/>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4916"/>
    <w:rsid w:val="00B1596D"/>
    <w:rsid w:val="00B15A03"/>
    <w:rsid w:val="00B1631F"/>
    <w:rsid w:val="00B1640F"/>
    <w:rsid w:val="00B167D7"/>
    <w:rsid w:val="00B169B1"/>
    <w:rsid w:val="00B16AF2"/>
    <w:rsid w:val="00B16EEF"/>
    <w:rsid w:val="00B1716A"/>
    <w:rsid w:val="00B17714"/>
    <w:rsid w:val="00B17D5B"/>
    <w:rsid w:val="00B22157"/>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461"/>
    <w:rsid w:val="00B51AD1"/>
    <w:rsid w:val="00B5214B"/>
    <w:rsid w:val="00B52FE7"/>
    <w:rsid w:val="00B52FFE"/>
    <w:rsid w:val="00B53D1D"/>
    <w:rsid w:val="00B55195"/>
    <w:rsid w:val="00B55383"/>
    <w:rsid w:val="00B553BD"/>
    <w:rsid w:val="00B563E4"/>
    <w:rsid w:val="00B5788D"/>
    <w:rsid w:val="00B60013"/>
    <w:rsid w:val="00B6005B"/>
    <w:rsid w:val="00B60314"/>
    <w:rsid w:val="00B60608"/>
    <w:rsid w:val="00B606BA"/>
    <w:rsid w:val="00B60A05"/>
    <w:rsid w:val="00B60BB8"/>
    <w:rsid w:val="00B60FAE"/>
    <w:rsid w:val="00B6280C"/>
    <w:rsid w:val="00B62B5B"/>
    <w:rsid w:val="00B63FC6"/>
    <w:rsid w:val="00B6449F"/>
    <w:rsid w:val="00B64DC6"/>
    <w:rsid w:val="00B652A2"/>
    <w:rsid w:val="00B65607"/>
    <w:rsid w:val="00B65ADF"/>
    <w:rsid w:val="00B65CFE"/>
    <w:rsid w:val="00B65F77"/>
    <w:rsid w:val="00B660FB"/>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14EE"/>
    <w:rsid w:val="00B82295"/>
    <w:rsid w:val="00B82750"/>
    <w:rsid w:val="00B82FA8"/>
    <w:rsid w:val="00B8315D"/>
    <w:rsid w:val="00B83694"/>
    <w:rsid w:val="00B83EAB"/>
    <w:rsid w:val="00B83FF6"/>
    <w:rsid w:val="00B84179"/>
    <w:rsid w:val="00B84388"/>
    <w:rsid w:val="00B845D3"/>
    <w:rsid w:val="00B86256"/>
    <w:rsid w:val="00B9129A"/>
    <w:rsid w:val="00B91DDC"/>
    <w:rsid w:val="00B925D4"/>
    <w:rsid w:val="00B92643"/>
    <w:rsid w:val="00B929CC"/>
    <w:rsid w:val="00B932F7"/>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626"/>
    <w:rsid w:val="00BA3D64"/>
    <w:rsid w:val="00BA4225"/>
    <w:rsid w:val="00BA52EE"/>
    <w:rsid w:val="00BA55DD"/>
    <w:rsid w:val="00BA5B87"/>
    <w:rsid w:val="00BA79DE"/>
    <w:rsid w:val="00BA7DCA"/>
    <w:rsid w:val="00BB0018"/>
    <w:rsid w:val="00BB08CD"/>
    <w:rsid w:val="00BB0A30"/>
    <w:rsid w:val="00BB1157"/>
    <w:rsid w:val="00BB166D"/>
    <w:rsid w:val="00BB2161"/>
    <w:rsid w:val="00BB2554"/>
    <w:rsid w:val="00BB2557"/>
    <w:rsid w:val="00BB3B49"/>
    <w:rsid w:val="00BB442E"/>
    <w:rsid w:val="00BB50F1"/>
    <w:rsid w:val="00BB70E7"/>
    <w:rsid w:val="00BB7A42"/>
    <w:rsid w:val="00BB7A66"/>
    <w:rsid w:val="00BB7CEF"/>
    <w:rsid w:val="00BB7F9D"/>
    <w:rsid w:val="00BC059F"/>
    <w:rsid w:val="00BC08DF"/>
    <w:rsid w:val="00BC1714"/>
    <w:rsid w:val="00BC1C4B"/>
    <w:rsid w:val="00BC218D"/>
    <w:rsid w:val="00BC246D"/>
    <w:rsid w:val="00BC248B"/>
    <w:rsid w:val="00BC38B3"/>
    <w:rsid w:val="00BC3982"/>
    <w:rsid w:val="00BC3A99"/>
    <w:rsid w:val="00BC48EA"/>
    <w:rsid w:val="00BC4C1F"/>
    <w:rsid w:val="00BC626B"/>
    <w:rsid w:val="00BC65F1"/>
    <w:rsid w:val="00BC6942"/>
    <w:rsid w:val="00BC763C"/>
    <w:rsid w:val="00BC77CD"/>
    <w:rsid w:val="00BC7B0E"/>
    <w:rsid w:val="00BD10F6"/>
    <w:rsid w:val="00BD1FC7"/>
    <w:rsid w:val="00BD2087"/>
    <w:rsid w:val="00BD2272"/>
    <w:rsid w:val="00BD2345"/>
    <w:rsid w:val="00BD25D6"/>
    <w:rsid w:val="00BD293D"/>
    <w:rsid w:val="00BD3AF3"/>
    <w:rsid w:val="00BD3B8E"/>
    <w:rsid w:val="00BD4C5C"/>
    <w:rsid w:val="00BD5790"/>
    <w:rsid w:val="00BD59BE"/>
    <w:rsid w:val="00BD5ECA"/>
    <w:rsid w:val="00BD6538"/>
    <w:rsid w:val="00BD7070"/>
    <w:rsid w:val="00BD7414"/>
    <w:rsid w:val="00BD7480"/>
    <w:rsid w:val="00BD778A"/>
    <w:rsid w:val="00BE00CA"/>
    <w:rsid w:val="00BE013A"/>
    <w:rsid w:val="00BE04C7"/>
    <w:rsid w:val="00BE0775"/>
    <w:rsid w:val="00BE0779"/>
    <w:rsid w:val="00BE1891"/>
    <w:rsid w:val="00BE1AFD"/>
    <w:rsid w:val="00BE277C"/>
    <w:rsid w:val="00BE38EA"/>
    <w:rsid w:val="00BE549C"/>
    <w:rsid w:val="00BE56DC"/>
    <w:rsid w:val="00BE6F51"/>
    <w:rsid w:val="00BE70CC"/>
    <w:rsid w:val="00BE73AA"/>
    <w:rsid w:val="00BE7F5C"/>
    <w:rsid w:val="00BF045F"/>
    <w:rsid w:val="00BF0503"/>
    <w:rsid w:val="00BF18C7"/>
    <w:rsid w:val="00BF25C7"/>
    <w:rsid w:val="00BF2A5A"/>
    <w:rsid w:val="00BF3052"/>
    <w:rsid w:val="00BF3DD1"/>
    <w:rsid w:val="00BF5534"/>
    <w:rsid w:val="00BF6B8A"/>
    <w:rsid w:val="00BF7870"/>
    <w:rsid w:val="00BF7F4B"/>
    <w:rsid w:val="00C0008A"/>
    <w:rsid w:val="00C00352"/>
    <w:rsid w:val="00C02550"/>
    <w:rsid w:val="00C02611"/>
    <w:rsid w:val="00C02D64"/>
    <w:rsid w:val="00C03D11"/>
    <w:rsid w:val="00C0443F"/>
    <w:rsid w:val="00C04B37"/>
    <w:rsid w:val="00C04FDA"/>
    <w:rsid w:val="00C058F0"/>
    <w:rsid w:val="00C05B24"/>
    <w:rsid w:val="00C06DF4"/>
    <w:rsid w:val="00C075C5"/>
    <w:rsid w:val="00C07A1B"/>
    <w:rsid w:val="00C10040"/>
    <w:rsid w:val="00C10BB2"/>
    <w:rsid w:val="00C127B9"/>
    <w:rsid w:val="00C127DA"/>
    <w:rsid w:val="00C1391C"/>
    <w:rsid w:val="00C13B9C"/>
    <w:rsid w:val="00C15ED1"/>
    <w:rsid w:val="00C17643"/>
    <w:rsid w:val="00C202E9"/>
    <w:rsid w:val="00C204A9"/>
    <w:rsid w:val="00C2080B"/>
    <w:rsid w:val="00C20901"/>
    <w:rsid w:val="00C210FA"/>
    <w:rsid w:val="00C2151F"/>
    <w:rsid w:val="00C23F5B"/>
    <w:rsid w:val="00C24BA0"/>
    <w:rsid w:val="00C24C80"/>
    <w:rsid w:val="00C25A08"/>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E28"/>
    <w:rsid w:val="00C377BC"/>
    <w:rsid w:val="00C379A7"/>
    <w:rsid w:val="00C401EC"/>
    <w:rsid w:val="00C418EF"/>
    <w:rsid w:val="00C41C0B"/>
    <w:rsid w:val="00C41D95"/>
    <w:rsid w:val="00C41DB0"/>
    <w:rsid w:val="00C41DB4"/>
    <w:rsid w:val="00C4246F"/>
    <w:rsid w:val="00C4283F"/>
    <w:rsid w:val="00C4318A"/>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0DF"/>
    <w:rsid w:val="00C5620A"/>
    <w:rsid w:val="00C56455"/>
    <w:rsid w:val="00C57060"/>
    <w:rsid w:val="00C57573"/>
    <w:rsid w:val="00C5797C"/>
    <w:rsid w:val="00C60565"/>
    <w:rsid w:val="00C605F7"/>
    <w:rsid w:val="00C60843"/>
    <w:rsid w:val="00C61411"/>
    <w:rsid w:val="00C62209"/>
    <w:rsid w:val="00C62217"/>
    <w:rsid w:val="00C62FB4"/>
    <w:rsid w:val="00C634B9"/>
    <w:rsid w:val="00C63AE3"/>
    <w:rsid w:val="00C63CB6"/>
    <w:rsid w:val="00C64439"/>
    <w:rsid w:val="00C64E32"/>
    <w:rsid w:val="00C6560C"/>
    <w:rsid w:val="00C65B3E"/>
    <w:rsid w:val="00C674D0"/>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3033"/>
    <w:rsid w:val="00C836DF"/>
    <w:rsid w:val="00C83C22"/>
    <w:rsid w:val="00C83F91"/>
    <w:rsid w:val="00C844F7"/>
    <w:rsid w:val="00C85173"/>
    <w:rsid w:val="00C85254"/>
    <w:rsid w:val="00C858D0"/>
    <w:rsid w:val="00C85F84"/>
    <w:rsid w:val="00C862D2"/>
    <w:rsid w:val="00C87160"/>
    <w:rsid w:val="00C8740E"/>
    <w:rsid w:val="00C877A0"/>
    <w:rsid w:val="00C903FF"/>
    <w:rsid w:val="00C90BEA"/>
    <w:rsid w:val="00C912E2"/>
    <w:rsid w:val="00C91547"/>
    <w:rsid w:val="00C918DD"/>
    <w:rsid w:val="00C91B6A"/>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CF7"/>
    <w:rsid w:val="00CA4321"/>
    <w:rsid w:val="00CA43D7"/>
    <w:rsid w:val="00CA48BF"/>
    <w:rsid w:val="00CA4ECB"/>
    <w:rsid w:val="00CA599D"/>
    <w:rsid w:val="00CA5F1E"/>
    <w:rsid w:val="00CA73EE"/>
    <w:rsid w:val="00CA75DC"/>
    <w:rsid w:val="00CA7927"/>
    <w:rsid w:val="00CA7A66"/>
    <w:rsid w:val="00CB0608"/>
    <w:rsid w:val="00CB0A38"/>
    <w:rsid w:val="00CB0D10"/>
    <w:rsid w:val="00CB0E08"/>
    <w:rsid w:val="00CB118E"/>
    <w:rsid w:val="00CB146D"/>
    <w:rsid w:val="00CB1977"/>
    <w:rsid w:val="00CB1C1F"/>
    <w:rsid w:val="00CB2685"/>
    <w:rsid w:val="00CB2D51"/>
    <w:rsid w:val="00CB311F"/>
    <w:rsid w:val="00CB3F83"/>
    <w:rsid w:val="00CB4769"/>
    <w:rsid w:val="00CB4FE8"/>
    <w:rsid w:val="00CB5115"/>
    <w:rsid w:val="00CB5177"/>
    <w:rsid w:val="00CB5777"/>
    <w:rsid w:val="00CB5DA9"/>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FB4"/>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529"/>
    <w:rsid w:val="00CE360D"/>
    <w:rsid w:val="00CE5E2B"/>
    <w:rsid w:val="00CE5F3A"/>
    <w:rsid w:val="00CE72B9"/>
    <w:rsid w:val="00CE752E"/>
    <w:rsid w:val="00CF0CC0"/>
    <w:rsid w:val="00CF1715"/>
    <w:rsid w:val="00CF2558"/>
    <w:rsid w:val="00CF28A3"/>
    <w:rsid w:val="00CF4BD6"/>
    <w:rsid w:val="00CF5AEE"/>
    <w:rsid w:val="00CF6608"/>
    <w:rsid w:val="00CF681C"/>
    <w:rsid w:val="00CF692C"/>
    <w:rsid w:val="00CF72B8"/>
    <w:rsid w:val="00CF7DD7"/>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A4D"/>
    <w:rsid w:val="00D05EAC"/>
    <w:rsid w:val="00D06169"/>
    <w:rsid w:val="00D064E2"/>
    <w:rsid w:val="00D06881"/>
    <w:rsid w:val="00D06FAD"/>
    <w:rsid w:val="00D072DA"/>
    <w:rsid w:val="00D105C8"/>
    <w:rsid w:val="00D10A0C"/>
    <w:rsid w:val="00D10E06"/>
    <w:rsid w:val="00D11012"/>
    <w:rsid w:val="00D11353"/>
    <w:rsid w:val="00D114B5"/>
    <w:rsid w:val="00D11D12"/>
    <w:rsid w:val="00D11D18"/>
    <w:rsid w:val="00D11E2A"/>
    <w:rsid w:val="00D120F3"/>
    <w:rsid w:val="00D1235D"/>
    <w:rsid w:val="00D1385F"/>
    <w:rsid w:val="00D13866"/>
    <w:rsid w:val="00D13906"/>
    <w:rsid w:val="00D13EF9"/>
    <w:rsid w:val="00D13F51"/>
    <w:rsid w:val="00D148FF"/>
    <w:rsid w:val="00D154C1"/>
    <w:rsid w:val="00D161E1"/>
    <w:rsid w:val="00D176E9"/>
    <w:rsid w:val="00D17D95"/>
    <w:rsid w:val="00D2034E"/>
    <w:rsid w:val="00D20855"/>
    <w:rsid w:val="00D218A0"/>
    <w:rsid w:val="00D231ED"/>
    <w:rsid w:val="00D23C52"/>
    <w:rsid w:val="00D26A8F"/>
    <w:rsid w:val="00D26B9B"/>
    <w:rsid w:val="00D26E94"/>
    <w:rsid w:val="00D27340"/>
    <w:rsid w:val="00D27A18"/>
    <w:rsid w:val="00D302B5"/>
    <w:rsid w:val="00D3085D"/>
    <w:rsid w:val="00D311A3"/>
    <w:rsid w:val="00D31AEA"/>
    <w:rsid w:val="00D328AB"/>
    <w:rsid w:val="00D34AF5"/>
    <w:rsid w:val="00D35B4A"/>
    <w:rsid w:val="00D35EF1"/>
    <w:rsid w:val="00D36495"/>
    <w:rsid w:val="00D37932"/>
    <w:rsid w:val="00D406AD"/>
    <w:rsid w:val="00D41A63"/>
    <w:rsid w:val="00D41FE7"/>
    <w:rsid w:val="00D43096"/>
    <w:rsid w:val="00D4446F"/>
    <w:rsid w:val="00D461CD"/>
    <w:rsid w:val="00D46F0A"/>
    <w:rsid w:val="00D46F88"/>
    <w:rsid w:val="00D472EA"/>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67F4C"/>
    <w:rsid w:val="00D70917"/>
    <w:rsid w:val="00D713FF"/>
    <w:rsid w:val="00D71DDC"/>
    <w:rsid w:val="00D7290C"/>
    <w:rsid w:val="00D72A09"/>
    <w:rsid w:val="00D72CBB"/>
    <w:rsid w:val="00D72F84"/>
    <w:rsid w:val="00D72FAC"/>
    <w:rsid w:val="00D737AB"/>
    <w:rsid w:val="00D74817"/>
    <w:rsid w:val="00D74A58"/>
    <w:rsid w:val="00D750B7"/>
    <w:rsid w:val="00D7520C"/>
    <w:rsid w:val="00D75376"/>
    <w:rsid w:val="00D75FB2"/>
    <w:rsid w:val="00D76239"/>
    <w:rsid w:val="00D76AC9"/>
    <w:rsid w:val="00D77849"/>
    <w:rsid w:val="00D8001F"/>
    <w:rsid w:val="00D80463"/>
    <w:rsid w:val="00D811C0"/>
    <w:rsid w:val="00D8131C"/>
    <w:rsid w:val="00D819A9"/>
    <w:rsid w:val="00D81C16"/>
    <w:rsid w:val="00D8230F"/>
    <w:rsid w:val="00D82DB9"/>
    <w:rsid w:val="00D82E31"/>
    <w:rsid w:val="00D8349A"/>
    <w:rsid w:val="00D83D14"/>
    <w:rsid w:val="00D84035"/>
    <w:rsid w:val="00D84F5D"/>
    <w:rsid w:val="00D85402"/>
    <w:rsid w:val="00D927EF"/>
    <w:rsid w:val="00D929C2"/>
    <w:rsid w:val="00D9370A"/>
    <w:rsid w:val="00D93854"/>
    <w:rsid w:val="00D9496A"/>
    <w:rsid w:val="00D9497C"/>
    <w:rsid w:val="00D94BAE"/>
    <w:rsid w:val="00D95A78"/>
    <w:rsid w:val="00D966B2"/>
    <w:rsid w:val="00D968F2"/>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14F"/>
    <w:rsid w:val="00DA79DA"/>
    <w:rsid w:val="00DA7BDA"/>
    <w:rsid w:val="00DB03CE"/>
    <w:rsid w:val="00DB0EA2"/>
    <w:rsid w:val="00DB1120"/>
    <w:rsid w:val="00DB1F3C"/>
    <w:rsid w:val="00DB228B"/>
    <w:rsid w:val="00DB235B"/>
    <w:rsid w:val="00DB242E"/>
    <w:rsid w:val="00DB2C3A"/>
    <w:rsid w:val="00DB2F33"/>
    <w:rsid w:val="00DB2FCE"/>
    <w:rsid w:val="00DB3073"/>
    <w:rsid w:val="00DB3906"/>
    <w:rsid w:val="00DB3FC9"/>
    <w:rsid w:val="00DB524A"/>
    <w:rsid w:val="00DB5500"/>
    <w:rsid w:val="00DB580B"/>
    <w:rsid w:val="00DB5B58"/>
    <w:rsid w:val="00DB6AFD"/>
    <w:rsid w:val="00DB6F9E"/>
    <w:rsid w:val="00DB7162"/>
    <w:rsid w:val="00DB7188"/>
    <w:rsid w:val="00DC0022"/>
    <w:rsid w:val="00DC04EA"/>
    <w:rsid w:val="00DC0799"/>
    <w:rsid w:val="00DC1670"/>
    <w:rsid w:val="00DC1E38"/>
    <w:rsid w:val="00DC24D9"/>
    <w:rsid w:val="00DC2762"/>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24F"/>
    <w:rsid w:val="00DE745F"/>
    <w:rsid w:val="00DE79AB"/>
    <w:rsid w:val="00DE7CB3"/>
    <w:rsid w:val="00DF0772"/>
    <w:rsid w:val="00DF089D"/>
    <w:rsid w:val="00DF0C32"/>
    <w:rsid w:val="00DF0C82"/>
    <w:rsid w:val="00DF1DCA"/>
    <w:rsid w:val="00DF31E2"/>
    <w:rsid w:val="00DF3780"/>
    <w:rsid w:val="00DF37BA"/>
    <w:rsid w:val="00DF4632"/>
    <w:rsid w:val="00DF500B"/>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66B0"/>
    <w:rsid w:val="00E07486"/>
    <w:rsid w:val="00E07C0A"/>
    <w:rsid w:val="00E11A21"/>
    <w:rsid w:val="00E12243"/>
    <w:rsid w:val="00E1246D"/>
    <w:rsid w:val="00E128A8"/>
    <w:rsid w:val="00E12C12"/>
    <w:rsid w:val="00E13BB8"/>
    <w:rsid w:val="00E1438D"/>
    <w:rsid w:val="00E147B3"/>
    <w:rsid w:val="00E165AB"/>
    <w:rsid w:val="00E16EEF"/>
    <w:rsid w:val="00E17333"/>
    <w:rsid w:val="00E176A4"/>
    <w:rsid w:val="00E17980"/>
    <w:rsid w:val="00E17A5D"/>
    <w:rsid w:val="00E17EAD"/>
    <w:rsid w:val="00E220AF"/>
    <w:rsid w:val="00E22AC6"/>
    <w:rsid w:val="00E23206"/>
    <w:rsid w:val="00E23C3E"/>
    <w:rsid w:val="00E24916"/>
    <w:rsid w:val="00E25A5D"/>
    <w:rsid w:val="00E25CB5"/>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1DA"/>
    <w:rsid w:val="00E33ABD"/>
    <w:rsid w:val="00E3482C"/>
    <w:rsid w:val="00E34A05"/>
    <w:rsid w:val="00E36478"/>
    <w:rsid w:val="00E3658C"/>
    <w:rsid w:val="00E367A2"/>
    <w:rsid w:val="00E402A1"/>
    <w:rsid w:val="00E407D0"/>
    <w:rsid w:val="00E40AA3"/>
    <w:rsid w:val="00E42C21"/>
    <w:rsid w:val="00E42C53"/>
    <w:rsid w:val="00E437D2"/>
    <w:rsid w:val="00E43CCD"/>
    <w:rsid w:val="00E44258"/>
    <w:rsid w:val="00E44341"/>
    <w:rsid w:val="00E443A8"/>
    <w:rsid w:val="00E44BCB"/>
    <w:rsid w:val="00E45E4E"/>
    <w:rsid w:val="00E46D16"/>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2123"/>
    <w:rsid w:val="00E62AF9"/>
    <w:rsid w:val="00E62DA6"/>
    <w:rsid w:val="00E63065"/>
    <w:rsid w:val="00E63B3F"/>
    <w:rsid w:val="00E64F5A"/>
    <w:rsid w:val="00E64FCC"/>
    <w:rsid w:val="00E66DB7"/>
    <w:rsid w:val="00E674B6"/>
    <w:rsid w:val="00E67AAF"/>
    <w:rsid w:val="00E67C87"/>
    <w:rsid w:val="00E709C3"/>
    <w:rsid w:val="00E71079"/>
    <w:rsid w:val="00E7135A"/>
    <w:rsid w:val="00E71C5E"/>
    <w:rsid w:val="00E71D15"/>
    <w:rsid w:val="00E72157"/>
    <w:rsid w:val="00E72FF2"/>
    <w:rsid w:val="00E730DF"/>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6803"/>
    <w:rsid w:val="00E87B44"/>
    <w:rsid w:val="00E90341"/>
    <w:rsid w:val="00E9034B"/>
    <w:rsid w:val="00E909A1"/>
    <w:rsid w:val="00E90E4D"/>
    <w:rsid w:val="00E90EDF"/>
    <w:rsid w:val="00E91C27"/>
    <w:rsid w:val="00E928F7"/>
    <w:rsid w:val="00E9301B"/>
    <w:rsid w:val="00E94169"/>
    <w:rsid w:val="00E95127"/>
    <w:rsid w:val="00E95567"/>
    <w:rsid w:val="00E958AA"/>
    <w:rsid w:val="00E96391"/>
    <w:rsid w:val="00E96AD2"/>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4B41"/>
    <w:rsid w:val="00EA5768"/>
    <w:rsid w:val="00EA5CF6"/>
    <w:rsid w:val="00EA652B"/>
    <w:rsid w:val="00EA7CCB"/>
    <w:rsid w:val="00EB074F"/>
    <w:rsid w:val="00EB0F30"/>
    <w:rsid w:val="00EB1BDB"/>
    <w:rsid w:val="00EB2706"/>
    <w:rsid w:val="00EB3663"/>
    <w:rsid w:val="00EB3AFC"/>
    <w:rsid w:val="00EB58C7"/>
    <w:rsid w:val="00EB621B"/>
    <w:rsid w:val="00EB643B"/>
    <w:rsid w:val="00EB73DA"/>
    <w:rsid w:val="00EC0254"/>
    <w:rsid w:val="00EC07E1"/>
    <w:rsid w:val="00EC0C22"/>
    <w:rsid w:val="00EC0DA7"/>
    <w:rsid w:val="00EC0F7C"/>
    <w:rsid w:val="00EC21BB"/>
    <w:rsid w:val="00EC28D1"/>
    <w:rsid w:val="00EC363B"/>
    <w:rsid w:val="00EC3F40"/>
    <w:rsid w:val="00EC3FEB"/>
    <w:rsid w:val="00EC444E"/>
    <w:rsid w:val="00ED0022"/>
    <w:rsid w:val="00ED1544"/>
    <w:rsid w:val="00ED155D"/>
    <w:rsid w:val="00ED1993"/>
    <w:rsid w:val="00ED2B0C"/>
    <w:rsid w:val="00ED2D48"/>
    <w:rsid w:val="00ED2E0E"/>
    <w:rsid w:val="00ED3063"/>
    <w:rsid w:val="00ED34A4"/>
    <w:rsid w:val="00ED3534"/>
    <w:rsid w:val="00ED3776"/>
    <w:rsid w:val="00ED3AA5"/>
    <w:rsid w:val="00ED3CA3"/>
    <w:rsid w:val="00ED5CC0"/>
    <w:rsid w:val="00ED7AC1"/>
    <w:rsid w:val="00EE08B2"/>
    <w:rsid w:val="00EE08C0"/>
    <w:rsid w:val="00EE0AB4"/>
    <w:rsid w:val="00EE17CB"/>
    <w:rsid w:val="00EE25B1"/>
    <w:rsid w:val="00EE27AA"/>
    <w:rsid w:val="00EE2A24"/>
    <w:rsid w:val="00EE3A90"/>
    <w:rsid w:val="00EE40F7"/>
    <w:rsid w:val="00EE49F2"/>
    <w:rsid w:val="00EE57BF"/>
    <w:rsid w:val="00EE716D"/>
    <w:rsid w:val="00EE7666"/>
    <w:rsid w:val="00EE7DC6"/>
    <w:rsid w:val="00EF042E"/>
    <w:rsid w:val="00EF0454"/>
    <w:rsid w:val="00EF33D3"/>
    <w:rsid w:val="00EF40D6"/>
    <w:rsid w:val="00EF45A5"/>
    <w:rsid w:val="00EF4731"/>
    <w:rsid w:val="00EF52A7"/>
    <w:rsid w:val="00EF5644"/>
    <w:rsid w:val="00EF6C90"/>
    <w:rsid w:val="00EF6D78"/>
    <w:rsid w:val="00EF6E7D"/>
    <w:rsid w:val="00EF706A"/>
    <w:rsid w:val="00EF7378"/>
    <w:rsid w:val="00EF7A64"/>
    <w:rsid w:val="00EF7E4C"/>
    <w:rsid w:val="00F0143D"/>
    <w:rsid w:val="00F027FD"/>
    <w:rsid w:val="00F03534"/>
    <w:rsid w:val="00F03B76"/>
    <w:rsid w:val="00F03CAF"/>
    <w:rsid w:val="00F040E7"/>
    <w:rsid w:val="00F05069"/>
    <w:rsid w:val="00F054C3"/>
    <w:rsid w:val="00F05F67"/>
    <w:rsid w:val="00F062B5"/>
    <w:rsid w:val="00F06846"/>
    <w:rsid w:val="00F07553"/>
    <w:rsid w:val="00F0796F"/>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BDA"/>
    <w:rsid w:val="00F211A1"/>
    <w:rsid w:val="00F21A4C"/>
    <w:rsid w:val="00F21E53"/>
    <w:rsid w:val="00F23144"/>
    <w:rsid w:val="00F23729"/>
    <w:rsid w:val="00F23861"/>
    <w:rsid w:val="00F23C2E"/>
    <w:rsid w:val="00F23C90"/>
    <w:rsid w:val="00F23E4C"/>
    <w:rsid w:val="00F23E7F"/>
    <w:rsid w:val="00F249E1"/>
    <w:rsid w:val="00F26B4E"/>
    <w:rsid w:val="00F3100B"/>
    <w:rsid w:val="00F3148E"/>
    <w:rsid w:val="00F31D3C"/>
    <w:rsid w:val="00F32707"/>
    <w:rsid w:val="00F32D9E"/>
    <w:rsid w:val="00F33320"/>
    <w:rsid w:val="00F33997"/>
    <w:rsid w:val="00F33AD4"/>
    <w:rsid w:val="00F3400E"/>
    <w:rsid w:val="00F34156"/>
    <w:rsid w:val="00F34B44"/>
    <w:rsid w:val="00F360BD"/>
    <w:rsid w:val="00F363D0"/>
    <w:rsid w:val="00F363F3"/>
    <w:rsid w:val="00F366E5"/>
    <w:rsid w:val="00F36769"/>
    <w:rsid w:val="00F36CB5"/>
    <w:rsid w:val="00F36EA7"/>
    <w:rsid w:val="00F371C9"/>
    <w:rsid w:val="00F37513"/>
    <w:rsid w:val="00F37F3C"/>
    <w:rsid w:val="00F40F33"/>
    <w:rsid w:val="00F41213"/>
    <w:rsid w:val="00F4325A"/>
    <w:rsid w:val="00F432EC"/>
    <w:rsid w:val="00F435E0"/>
    <w:rsid w:val="00F43CCB"/>
    <w:rsid w:val="00F44881"/>
    <w:rsid w:val="00F44D57"/>
    <w:rsid w:val="00F458F2"/>
    <w:rsid w:val="00F45F39"/>
    <w:rsid w:val="00F46DF4"/>
    <w:rsid w:val="00F477C8"/>
    <w:rsid w:val="00F47B43"/>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50E9"/>
    <w:rsid w:val="00F6544B"/>
    <w:rsid w:val="00F66992"/>
    <w:rsid w:val="00F6701E"/>
    <w:rsid w:val="00F672BB"/>
    <w:rsid w:val="00F67472"/>
    <w:rsid w:val="00F675BF"/>
    <w:rsid w:val="00F6780C"/>
    <w:rsid w:val="00F67AC3"/>
    <w:rsid w:val="00F7027D"/>
    <w:rsid w:val="00F703A4"/>
    <w:rsid w:val="00F70418"/>
    <w:rsid w:val="00F70C7F"/>
    <w:rsid w:val="00F70D1C"/>
    <w:rsid w:val="00F7117D"/>
    <w:rsid w:val="00F72B82"/>
    <w:rsid w:val="00F74A60"/>
    <w:rsid w:val="00F7579F"/>
    <w:rsid w:val="00F768F2"/>
    <w:rsid w:val="00F76BE6"/>
    <w:rsid w:val="00F76F71"/>
    <w:rsid w:val="00F77234"/>
    <w:rsid w:val="00F774C2"/>
    <w:rsid w:val="00F77AA1"/>
    <w:rsid w:val="00F77F7B"/>
    <w:rsid w:val="00F80A2D"/>
    <w:rsid w:val="00F81390"/>
    <w:rsid w:val="00F813F9"/>
    <w:rsid w:val="00F81674"/>
    <w:rsid w:val="00F8191B"/>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1918"/>
    <w:rsid w:val="00F931FC"/>
    <w:rsid w:val="00F9425D"/>
    <w:rsid w:val="00F94662"/>
    <w:rsid w:val="00F95271"/>
    <w:rsid w:val="00F95382"/>
    <w:rsid w:val="00F95CA4"/>
    <w:rsid w:val="00F963C9"/>
    <w:rsid w:val="00F9653D"/>
    <w:rsid w:val="00F970BF"/>
    <w:rsid w:val="00F974FB"/>
    <w:rsid w:val="00F97837"/>
    <w:rsid w:val="00F97D87"/>
    <w:rsid w:val="00F97FB9"/>
    <w:rsid w:val="00FA0789"/>
    <w:rsid w:val="00FA0A5D"/>
    <w:rsid w:val="00FA15A1"/>
    <w:rsid w:val="00FA1BAC"/>
    <w:rsid w:val="00FA2CD9"/>
    <w:rsid w:val="00FA3BAD"/>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5B03"/>
    <w:rsid w:val="00FB5BD9"/>
    <w:rsid w:val="00FB5E97"/>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523"/>
    <w:rsid w:val="00FC4A63"/>
    <w:rsid w:val="00FC5F8C"/>
    <w:rsid w:val="00FC6068"/>
    <w:rsid w:val="00FC7009"/>
    <w:rsid w:val="00FC731C"/>
    <w:rsid w:val="00FC7650"/>
    <w:rsid w:val="00FC7B87"/>
    <w:rsid w:val="00FC7D36"/>
    <w:rsid w:val="00FC7F86"/>
    <w:rsid w:val="00FD1D5A"/>
    <w:rsid w:val="00FD2727"/>
    <w:rsid w:val="00FD3098"/>
    <w:rsid w:val="00FD32F8"/>
    <w:rsid w:val="00FD418C"/>
    <w:rsid w:val="00FD5731"/>
    <w:rsid w:val="00FD63F9"/>
    <w:rsid w:val="00FD65C6"/>
    <w:rsid w:val="00FD69E7"/>
    <w:rsid w:val="00FD6B97"/>
    <w:rsid w:val="00FD745D"/>
    <w:rsid w:val="00FD760B"/>
    <w:rsid w:val="00FD7EE0"/>
    <w:rsid w:val="00FE163B"/>
    <w:rsid w:val="00FE22EE"/>
    <w:rsid w:val="00FE25A2"/>
    <w:rsid w:val="00FE3F17"/>
    <w:rsid w:val="00FE4A80"/>
    <w:rsid w:val="00FE6498"/>
    <w:rsid w:val="00FE6C70"/>
    <w:rsid w:val="00FE6F47"/>
    <w:rsid w:val="00FE72B2"/>
    <w:rsid w:val="00FE7BA4"/>
    <w:rsid w:val="00FE7CC9"/>
    <w:rsid w:val="00FF0BCD"/>
    <w:rsid w:val="00FF0C84"/>
    <w:rsid w:val="00FF12D7"/>
    <w:rsid w:val="00FF16A3"/>
    <w:rsid w:val="00FF226E"/>
    <w:rsid w:val="00FF2715"/>
    <w:rsid w:val="00FF34FD"/>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tabs>
        <w:tab w:val="num" w:pos="397"/>
      </w:tabs>
      <w:spacing w:before="100" w:beforeAutospacing="1" w:afterLines="100" w:after="100"/>
      <w:ind w:left="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5"/>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eastAsia="en-US"/>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a1"/>
    <w:rsid w:val="0055211D"/>
    <w:pPr>
      <w:numPr>
        <w:numId w:val="8"/>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9"/>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10"/>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1"/>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eastAsia="en-US"/>
    </w:rPr>
  </w:style>
  <w:style w:type="character" w:customStyle="1" w:styleId="8Char">
    <w:name w:val="제목 8 Char"/>
    <w:link w:val="8"/>
    <w:rsid w:val="0055211D"/>
    <w:rPr>
      <w:rFonts w:ascii="Arial" w:eastAsia="Arial" w:hAnsi="Arial"/>
      <w:sz w:val="36"/>
      <w:lang w:val="en-GB" w:eastAsia="en-US"/>
    </w:rPr>
  </w:style>
  <w:style w:type="character" w:customStyle="1" w:styleId="9Char">
    <w:name w:val="제목 9 Char"/>
    <w:link w:val="9"/>
    <w:rsid w:val="0055211D"/>
    <w:rPr>
      <w:rFonts w:ascii="Arial" w:eastAsia="Arial" w:hAnsi="Arial"/>
      <w:sz w:val="36"/>
      <w:lang w:val="en-GB" w:eastAsia="en-US"/>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2"/>
      </w:numPr>
      <w:spacing w:after="180"/>
    </w:pPr>
    <w:rPr>
      <w:rFonts w:eastAsia="MS Mincho"/>
      <w:sz w:val="20"/>
      <w:szCs w:val="20"/>
      <w:lang w:val="en-GB"/>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4"/>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5"/>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5"/>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180">
      <w:bodyDiv w:val="1"/>
      <w:marLeft w:val="0"/>
      <w:marRight w:val="0"/>
      <w:marTop w:val="0"/>
      <w:marBottom w:val="0"/>
      <w:divBdr>
        <w:top w:val="none" w:sz="0" w:space="0" w:color="auto"/>
        <w:left w:val="none" w:sz="0" w:space="0" w:color="auto"/>
        <w:bottom w:val="none" w:sz="0" w:space="0" w:color="auto"/>
        <w:right w:val="none" w:sz="0" w:space="0" w:color="auto"/>
      </w:divBdr>
    </w:div>
    <w:div w:id="73362492">
      <w:bodyDiv w:val="1"/>
      <w:marLeft w:val="0"/>
      <w:marRight w:val="0"/>
      <w:marTop w:val="0"/>
      <w:marBottom w:val="0"/>
      <w:divBdr>
        <w:top w:val="none" w:sz="0" w:space="0" w:color="auto"/>
        <w:left w:val="none" w:sz="0" w:space="0" w:color="auto"/>
        <w:bottom w:val="none" w:sz="0" w:space="0" w:color="auto"/>
        <w:right w:val="none" w:sz="0" w:space="0" w:color="auto"/>
      </w:divBdr>
    </w:div>
    <w:div w:id="77017842">
      <w:bodyDiv w:val="1"/>
      <w:marLeft w:val="0"/>
      <w:marRight w:val="0"/>
      <w:marTop w:val="0"/>
      <w:marBottom w:val="0"/>
      <w:divBdr>
        <w:top w:val="none" w:sz="0" w:space="0" w:color="auto"/>
        <w:left w:val="none" w:sz="0" w:space="0" w:color="auto"/>
        <w:bottom w:val="none" w:sz="0" w:space="0" w:color="auto"/>
        <w:right w:val="none" w:sz="0" w:space="0" w:color="auto"/>
      </w:divBdr>
    </w:div>
    <w:div w:id="92240768">
      <w:bodyDiv w:val="1"/>
      <w:marLeft w:val="0"/>
      <w:marRight w:val="0"/>
      <w:marTop w:val="0"/>
      <w:marBottom w:val="0"/>
      <w:divBdr>
        <w:top w:val="none" w:sz="0" w:space="0" w:color="auto"/>
        <w:left w:val="none" w:sz="0" w:space="0" w:color="auto"/>
        <w:bottom w:val="none" w:sz="0" w:space="0" w:color="auto"/>
        <w:right w:val="none" w:sz="0" w:space="0" w:color="auto"/>
      </w:divBdr>
    </w:div>
    <w:div w:id="122236192">
      <w:bodyDiv w:val="1"/>
      <w:marLeft w:val="0"/>
      <w:marRight w:val="0"/>
      <w:marTop w:val="0"/>
      <w:marBottom w:val="0"/>
      <w:divBdr>
        <w:top w:val="none" w:sz="0" w:space="0" w:color="auto"/>
        <w:left w:val="none" w:sz="0" w:space="0" w:color="auto"/>
        <w:bottom w:val="none" w:sz="0" w:space="0" w:color="auto"/>
        <w:right w:val="none" w:sz="0" w:space="0" w:color="auto"/>
      </w:divBdr>
    </w:div>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2525491">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67135901">
      <w:bodyDiv w:val="1"/>
      <w:marLeft w:val="0"/>
      <w:marRight w:val="0"/>
      <w:marTop w:val="0"/>
      <w:marBottom w:val="0"/>
      <w:divBdr>
        <w:top w:val="none" w:sz="0" w:space="0" w:color="auto"/>
        <w:left w:val="none" w:sz="0" w:space="0" w:color="auto"/>
        <w:bottom w:val="none" w:sz="0" w:space="0" w:color="auto"/>
        <w:right w:val="none" w:sz="0" w:space="0" w:color="auto"/>
      </w:divBdr>
    </w:div>
    <w:div w:id="167671841">
      <w:bodyDiv w:val="1"/>
      <w:marLeft w:val="0"/>
      <w:marRight w:val="0"/>
      <w:marTop w:val="0"/>
      <w:marBottom w:val="0"/>
      <w:divBdr>
        <w:top w:val="none" w:sz="0" w:space="0" w:color="auto"/>
        <w:left w:val="none" w:sz="0" w:space="0" w:color="auto"/>
        <w:bottom w:val="none" w:sz="0" w:space="0" w:color="auto"/>
        <w:right w:val="none" w:sz="0" w:space="0" w:color="auto"/>
      </w:divBdr>
    </w:div>
    <w:div w:id="177164718">
      <w:bodyDiv w:val="1"/>
      <w:marLeft w:val="0"/>
      <w:marRight w:val="0"/>
      <w:marTop w:val="0"/>
      <w:marBottom w:val="0"/>
      <w:divBdr>
        <w:top w:val="none" w:sz="0" w:space="0" w:color="auto"/>
        <w:left w:val="none" w:sz="0" w:space="0" w:color="auto"/>
        <w:bottom w:val="none" w:sz="0" w:space="0" w:color="auto"/>
        <w:right w:val="none" w:sz="0" w:space="0" w:color="auto"/>
      </w:divBdr>
    </w:div>
    <w:div w:id="1789793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1170023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917299">
      <w:bodyDiv w:val="1"/>
      <w:marLeft w:val="0"/>
      <w:marRight w:val="0"/>
      <w:marTop w:val="0"/>
      <w:marBottom w:val="0"/>
      <w:divBdr>
        <w:top w:val="none" w:sz="0" w:space="0" w:color="auto"/>
        <w:left w:val="none" w:sz="0" w:space="0" w:color="auto"/>
        <w:bottom w:val="none" w:sz="0" w:space="0" w:color="auto"/>
        <w:right w:val="none" w:sz="0" w:space="0" w:color="auto"/>
      </w:divBdr>
    </w:div>
    <w:div w:id="28423928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77291">
      <w:bodyDiv w:val="1"/>
      <w:marLeft w:val="0"/>
      <w:marRight w:val="0"/>
      <w:marTop w:val="0"/>
      <w:marBottom w:val="0"/>
      <w:divBdr>
        <w:top w:val="none" w:sz="0" w:space="0" w:color="auto"/>
        <w:left w:val="none" w:sz="0" w:space="0" w:color="auto"/>
        <w:bottom w:val="none" w:sz="0" w:space="0" w:color="auto"/>
        <w:right w:val="none" w:sz="0" w:space="0" w:color="auto"/>
      </w:divBdr>
    </w:div>
    <w:div w:id="39821156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3519958">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488597401">
      <w:bodyDiv w:val="1"/>
      <w:marLeft w:val="0"/>
      <w:marRight w:val="0"/>
      <w:marTop w:val="0"/>
      <w:marBottom w:val="0"/>
      <w:divBdr>
        <w:top w:val="none" w:sz="0" w:space="0" w:color="auto"/>
        <w:left w:val="none" w:sz="0" w:space="0" w:color="auto"/>
        <w:bottom w:val="none" w:sz="0" w:space="0" w:color="auto"/>
        <w:right w:val="none" w:sz="0" w:space="0" w:color="auto"/>
      </w:divBdr>
    </w:div>
    <w:div w:id="49742193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0963765">
      <w:bodyDiv w:val="1"/>
      <w:marLeft w:val="0"/>
      <w:marRight w:val="0"/>
      <w:marTop w:val="0"/>
      <w:marBottom w:val="0"/>
      <w:divBdr>
        <w:top w:val="none" w:sz="0" w:space="0" w:color="auto"/>
        <w:left w:val="none" w:sz="0" w:space="0" w:color="auto"/>
        <w:bottom w:val="none" w:sz="0" w:space="0" w:color="auto"/>
        <w:right w:val="none" w:sz="0" w:space="0" w:color="auto"/>
      </w:divBdr>
    </w:div>
    <w:div w:id="617298459">
      <w:bodyDiv w:val="1"/>
      <w:marLeft w:val="0"/>
      <w:marRight w:val="0"/>
      <w:marTop w:val="0"/>
      <w:marBottom w:val="0"/>
      <w:divBdr>
        <w:top w:val="none" w:sz="0" w:space="0" w:color="auto"/>
        <w:left w:val="none" w:sz="0" w:space="0" w:color="auto"/>
        <w:bottom w:val="none" w:sz="0" w:space="0" w:color="auto"/>
        <w:right w:val="none" w:sz="0" w:space="0" w:color="auto"/>
      </w:divBdr>
    </w:div>
    <w:div w:id="647129065">
      <w:bodyDiv w:val="1"/>
      <w:marLeft w:val="0"/>
      <w:marRight w:val="0"/>
      <w:marTop w:val="0"/>
      <w:marBottom w:val="0"/>
      <w:divBdr>
        <w:top w:val="none" w:sz="0" w:space="0" w:color="auto"/>
        <w:left w:val="none" w:sz="0" w:space="0" w:color="auto"/>
        <w:bottom w:val="none" w:sz="0" w:space="0" w:color="auto"/>
        <w:right w:val="none" w:sz="0" w:space="0" w:color="auto"/>
      </w:divBdr>
    </w:div>
    <w:div w:id="678431873">
      <w:bodyDiv w:val="1"/>
      <w:marLeft w:val="0"/>
      <w:marRight w:val="0"/>
      <w:marTop w:val="0"/>
      <w:marBottom w:val="0"/>
      <w:divBdr>
        <w:top w:val="none" w:sz="0" w:space="0" w:color="auto"/>
        <w:left w:val="none" w:sz="0" w:space="0" w:color="auto"/>
        <w:bottom w:val="none" w:sz="0" w:space="0" w:color="auto"/>
        <w:right w:val="none" w:sz="0" w:space="0" w:color="auto"/>
      </w:divBdr>
    </w:div>
    <w:div w:id="700974459">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146238365">
      <w:bodyDiv w:val="1"/>
      <w:marLeft w:val="0"/>
      <w:marRight w:val="0"/>
      <w:marTop w:val="0"/>
      <w:marBottom w:val="0"/>
      <w:divBdr>
        <w:top w:val="none" w:sz="0" w:space="0" w:color="auto"/>
        <w:left w:val="none" w:sz="0" w:space="0" w:color="auto"/>
        <w:bottom w:val="none" w:sz="0" w:space="0" w:color="auto"/>
        <w:right w:val="none" w:sz="0" w:space="0" w:color="auto"/>
      </w:divBdr>
    </w:div>
    <w:div w:id="1253508195">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85235130">
      <w:bodyDiv w:val="1"/>
      <w:marLeft w:val="0"/>
      <w:marRight w:val="0"/>
      <w:marTop w:val="0"/>
      <w:marBottom w:val="0"/>
      <w:divBdr>
        <w:top w:val="none" w:sz="0" w:space="0" w:color="auto"/>
        <w:left w:val="none" w:sz="0" w:space="0" w:color="auto"/>
        <w:bottom w:val="none" w:sz="0" w:space="0" w:color="auto"/>
        <w:right w:val="none" w:sz="0" w:space="0" w:color="auto"/>
      </w:divBdr>
    </w:div>
    <w:div w:id="1294141647">
      <w:bodyDiv w:val="1"/>
      <w:marLeft w:val="0"/>
      <w:marRight w:val="0"/>
      <w:marTop w:val="0"/>
      <w:marBottom w:val="0"/>
      <w:divBdr>
        <w:top w:val="none" w:sz="0" w:space="0" w:color="auto"/>
        <w:left w:val="none" w:sz="0" w:space="0" w:color="auto"/>
        <w:bottom w:val="none" w:sz="0" w:space="0" w:color="auto"/>
        <w:right w:val="none" w:sz="0" w:space="0" w:color="auto"/>
      </w:divBdr>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1857024">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399475547">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7259521">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1292166">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578321357">
      <w:bodyDiv w:val="1"/>
      <w:marLeft w:val="0"/>
      <w:marRight w:val="0"/>
      <w:marTop w:val="0"/>
      <w:marBottom w:val="0"/>
      <w:divBdr>
        <w:top w:val="none" w:sz="0" w:space="0" w:color="auto"/>
        <w:left w:val="none" w:sz="0" w:space="0" w:color="auto"/>
        <w:bottom w:val="none" w:sz="0" w:space="0" w:color="auto"/>
        <w:right w:val="none" w:sz="0" w:space="0" w:color="auto"/>
      </w:divBdr>
    </w:div>
    <w:div w:id="1581257120">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5316277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797065828">
      <w:bodyDiv w:val="1"/>
      <w:marLeft w:val="0"/>
      <w:marRight w:val="0"/>
      <w:marTop w:val="0"/>
      <w:marBottom w:val="0"/>
      <w:divBdr>
        <w:top w:val="none" w:sz="0" w:space="0" w:color="auto"/>
        <w:left w:val="none" w:sz="0" w:space="0" w:color="auto"/>
        <w:bottom w:val="none" w:sz="0" w:space="0" w:color="auto"/>
        <w:right w:val="none" w:sz="0" w:space="0" w:color="auto"/>
      </w:divBdr>
    </w:div>
    <w:div w:id="1816724281">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95505047">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45113650">
      <w:bodyDiv w:val="1"/>
      <w:marLeft w:val="0"/>
      <w:marRight w:val="0"/>
      <w:marTop w:val="0"/>
      <w:marBottom w:val="0"/>
      <w:divBdr>
        <w:top w:val="none" w:sz="0" w:space="0" w:color="auto"/>
        <w:left w:val="none" w:sz="0" w:space="0" w:color="auto"/>
        <w:bottom w:val="none" w:sz="0" w:space="0" w:color="auto"/>
        <w:right w:val="none" w:sz="0" w:space="0" w:color="auto"/>
      </w:divBdr>
    </w:div>
    <w:div w:id="1947885384">
      <w:bodyDiv w:val="1"/>
      <w:marLeft w:val="0"/>
      <w:marRight w:val="0"/>
      <w:marTop w:val="0"/>
      <w:marBottom w:val="0"/>
      <w:divBdr>
        <w:top w:val="none" w:sz="0" w:space="0" w:color="auto"/>
        <w:left w:val="none" w:sz="0" w:space="0" w:color="auto"/>
        <w:bottom w:val="none" w:sz="0" w:space="0" w:color="auto"/>
        <w:right w:val="none" w:sz="0" w:space="0" w:color="auto"/>
      </w:divBdr>
    </w:div>
    <w:div w:id="195744187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7312833">
      <w:bodyDiv w:val="1"/>
      <w:marLeft w:val="0"/>
      <w:marRight w:val="0"/>
      <w:marTop w:val="0"/>
      <w:marBottom w:val="0"/>
      <w:divBdr>
        <w:top w:val="none" w:sz="0" w:space="0" w:color="auto"/>
        <w:left w:val="none" w:sz="0" w:space="0" w:color="auto"/>
        <w:bottom w:val="none" w:sz="0" w:space="0" w:color="auto"/>
        <w:right w:val="none" w:sz="0" w:space="0" w:color="auto"/>
      </w:divBdr>
    </w:div>
    <w:div w:id="2097051102">
      <w:bodyDiv w:val="1"/>
      <w:marLeft w:val="0"/>
      <w:marRight w:val="0"/>
      <w:marTop w:val="0"/>
      <w:marBottom w:val="0"/>
      <w:divBdr>
        <w:top w:val="none" w:sz="0" w:space="0" w:color="auto"/>
        <w:left w:val="none" w:sz="0" w:space="0" w:color="auto"/>
        <w:bottom w:val="none" w:sz="0" w:space="0" w:color="auto"/>
        <w:right w:val="none" w:sz="0" w:space="0" w:color="auto"/>
      </w:divBdr>
    </w:div>
    <w:div w:id="2100982507">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4965</TotalTime>
  <Pages>5</Pages>
  <Words>1945</Words>
  <Characters>9398</Characters>
  <Application>Microsoft Office Word</Application>
  <DocSecurity>0</DocSecurity>
  <Lines>427</Lines>
  <Paragraphs>315</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11028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214</cp:revision>
  <cp:lastPrinted>2010-01-07T15:23:00Z</cp:lastPrinted>
  <dcterms:created xsi:type="dcterms:W3CDTF">2023-02-17T00:23:00Z</dcterms:created>
  <dcterms:modified xsi:type="dcterms:W3CDTF">2025-11-05T02:07:00Z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