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bookmarkStart w:id="0" w:name="Title"/>
      <w:bookmarkEnd w:id="0"/>
      <w:r>
        <w:rPr>
          <w:rFonts w:ascii="Arial" w:hAnsi="Arial" w:eastAsia="宋体"/>
          <w:b/>
          <w:color w:val="auto"/>
          <w:sz w:val="24"/>
          <w:lang w:val="en-GB" w:eastAsia="zh-CN"/>
        </w:rPr>
        <w:t>3GPP TSG-RAN WG4 Meeting #116bis</w:t>
      </w:r>
      <w:r>
        <w:rPr>
          <w:rFonts w:ascii="Arial" w:hAnsi="Arial" w:eastAsia="宋体"/>
          <w:b/>
          <w:color w:val="auto"/>
          <w:sz w:val="24"/>
          <w:lang w:val="en-GB" w:eastAsia="zh-CN"/>
        </w:rPr>
        <w:tab/>
      </w:r>
      <w:r>
        <w:rPr>
          <w:rFonts w:ascii="Arial" w:hAnsi="Arial" w:eastAsia="宋体"/>
          <w:b/>
          <w:color w:val="auto"/>
          <w:sz w:val="24"/>
          <w:lang w:val="en-GB" w:eastAsia="zh-CN"/>
        </w:rPr>
        <w:tab/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               </w:t>
      </w:r>
      <w:r>
        <w:rPr>
          <w:rFonts w:ascii="Arial" w:hAnsi="Arial" w:eastAsia="宋体"/>
          <w:b/>
          <w:color w:val="auto"/>
          <w:sz w:val="24"/>
          <w:lang w:val="en-GB" w:eastAsia="zh-CN"/>
        </w:rPr>
        <w:tab/>
      </w:r>
      <w:r>
        <w:rPr>
          <w:rFonts w:ascii="Arial" w:hAnsi="Arial" w:eastAsia="宋体"/>
          <w:b/>
          <w:color w:val="auto"/>
          <w:sz w:val="24"/>
          <w:lang w:val="en-GB" w:eastAsia="zh-CN"/>
        </w:rPr>
        <w:tab/>
      </w:r>
      <w:r>
        <w:rPr>
          <w:rFonts w:hint="eastAsia" w:ascii="Arial" w:hAnsi="Arial"/>
          <w:b/>
          <w:color w:val="auto"/>
          <w:sz w:val="24"/>
          <w:lang w:val="en-US" w:eastAsia="zh-CN"/>
        </w:rPr>
        <w:t xml:space="preserve"> 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  </w:t>
      </w:r>
      <w:r>
        <w:rPr>
          <w:rFonts w:hint="eastAsia" w:ascii="Arial" w:hAnsi="Arial" w:eastAsia="宋体"/>
          <w:b/>
          <w:color w:val="auto"/>
          <w:sz w:val="24"/>
          <w:lang w:val="en-GB" w:eastAsia="zh-CN"/>
        </w:rPr>
        <w:t>R4-2513901</w:t>
      </w:r>
      <w:bookmarkStart w:id="6" w:name="_GoBack"/>
      <w:bookmarkEnd w:id="6"/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宋体"/>
          <w:b/>
          <w:color w:val="auto"/>
          <w:sz w:val="24"/>
          <w:lang w:val="en-GB" w:eastAsia="zh-CN"/>
        </w:rPr>
        <w:t>Prague, Czech Republic, Oct. 13-17, 2025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7.4.3.2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RRM requirement</w:t>
      </w:r>
      <w:r>
        <w:rPr>
          <w:rFonts w:ascii="Arial" w:hAnsi="Arial" w:cs="Arial"/>
          <w:b/>
          <w:sz w:val="24"/>
        </w:rPr>
        <w:t xml:space="preserve">s for </w:t>
      </w:r>
      <w:r>
        <w:rPr>
          <w:rFonts w:hint="eastAsia" w:ascii="Arial" w:hAnsi="Arial" w:cs="Arial"/>
          <w:b/>
          <w:sz w:val="24"/>
          <w:lang w:val="en-US" w:eastAsia="zh-CN"/>
        </w:rPr>
        <w:t>(e)</w:t>
      </w:r>
      <w:r>
        <w:rPr>
          <w:rFonts w:ascii="Arial" w:hAnsi="Arial" w:cs="Arial"/>
          <w:b/>
          <w:sz w:val="24"/>
        </w:rPr>
        <w:t>RedCap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lang w:val="en-GB"/>
        </w:rPr>
      </w:pPr>
      <w:r>
        <w:rPr>
          <w:rFonts w:hint="default"/>
          <w:lang w:val="en-US" w:eastAsia="zh-CN"/>
        </w:rPr>
        <w:t>In RAN#</w:t>
      </w:r>
      <w:r>
        <w:rPr>
          <w:rFonts w:hint="eastAsia"/>
          <w:lang w:val="en-US" w:eastAsia="zh-CN"/>
        </w:rPr>
        <w:t>109</w:t>
      </w:r>
      <w:r>
        <w:rPr>
          <w:rFonts w:hint="default"/>
          <w:lang w:val="en-US" w:eastAsia="zh-CN"/>
        </w:rPr>
        <w:t xml:space="preserve"> meeting, </w:t>
      </w:r>
      <w:r>
        <w:rPr>
          <w:lang w:val="en-US"/>
        </w:rPr>
        <w:t>the WI</w:t>
      </w:r>
      <w:r>
        <w:rPr>
          <w:rFonts w:hint="default"/>
          <w:lang w:val="en-US" w:eastAsia="zh-CN"/>
        </w:rPr>
        <w:t>D</w:t>
      </w:r>
      <w:r>
        <w:rPr>
          <w:lang w:val="en-US"/>
        </w:rPr>
        <w:t xml:space="preserve"> on </w:t>
      </w:r>
      <w:r>
        <w:rPr>
          <w:lang w:val="en-US" w:eastAsia="zh-CN"/>
        </w:rPr>
        <w:t>NR Radio Resource Management (RRM) Phase 6</w:t>
      </w:r>
      <w:r>
        <w:rPr>
          <w:lang w:val="en-US"/>
        </w:rPr>
        <w:t xml:space="preserve"> </w:t>
      </w:r>
      <w:r>
        <w:rPr>
          <w:rFonts w:hint="default"/>
          <w:lang w:val="en-US" w:eastAsia="zh-CN"/>
        </w:rPr>
        <w:t>has been</w:t>
      </w:r>
      <w:r>
        <w:rPr>
          <w:lang w:val="en-US"/>
        </w:rPr>
        <w:t xml:space="preserve"> approved</w:t>
      </w:r>
      <w:r>
        <w:rPr>
          <w:rFonts w:hint="eastAsia"/>
          <w:lang w:val="en-US" w:eastAsia="zh-CN"/>
        </w:rPr>
        <w:t xml:space="preserve"> [1]</w:t>
      </w:r>
      <w:r>
        <w:rPr>
          <w:rFonts w:hint="default"/>
          <w:lang w:val="en-US" w:eastAsia="zh-CN"/>
        </w:rPr>
        <w:t xml:space="preserve">. </w:t>
      </w:r>
      <w:r>
        <w:rPr>
          <w:lang w:val="en-GB"/>
        </w:rPr>
        <w:t>Core part objectives are shown below</w:t>
      </w:r>
      <w:r>
        <w:rPr>
          <w:rFonts w:hint="default"/>
          <w:lang w:val="en-US" w:eastAsia="zh-CN"/>
        </w:rPr>
        <w:t xml:space="preserve"> for reference</w:t>
      </w:r>
      <w:r>
        <w:rPr>
          <w:lang w:val="en-GB"/>
        </w:rPr>
        <w:t>: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420" w:hanging="420"/>
              <w:contextualSpacing/>
              <w:jc w:val="both"/>
              <w:textAlignment w:val="baseline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GB" w:eastAsia="en-GB" w:bidi="ar-SA"/>
              </w:rPr>
              <w:t>Specify the following requirements for (e)RedCap UEs</w:t>
            </w:r>
            <w:r>
              <w:rPr>
                <w:rFonts w:hint="eastAsia" w:ascii="Times New Roman" w:hAnsi="Times New Roman" w:eastAsia="宋体" w:cs="Times New Roman"/>
                <w:lang w:val="en-GB" w:eastAsia="zh-CN" w:bidi="ar-SA"/>
              </w:rPr>
              <w:t xml:space="preserve"> [RAN4]</w:t>
            </w:r>
          </w:p>
          <w:p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Relaxed RLM/BFD RRM requirements</w:t>
            </w:r>
          </w:p>
          <w:p>
            <w:pPr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126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Use R17 RLM/BFD relaxation for legacy UE as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 xml:space="preserve"> a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 xml:space="preserve"> baseline</w:t>
            </w:r>
          </w:p>
          <w:p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Support of less than 5 MHz channel bandwidth (15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PRB transmission bandwidth configuration and 12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PRB SSB)</w:t>
            </w:r>
          </w:p>
          <w:p>
            <w:pPr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126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RF requirements, considering example bands: n100, n106, n26, n28 and n85</w:t>
            </w:r>
          </w:p>
          <w:p>
            <w:pPr>
              <w:widowControl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="126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 xml:space="preserve">RRM requirements including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r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elaxed RLM/BFD RRM requirements</w:t>
            </w:r>
          </w:p>
          <w:p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before="60" w:after="60"/>
              <w:ind w:left="1260" w:hanging="420"/>
              <w:contextualSpacing/>
              <w:textAlignment w:val="auto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Note 1: Use R18 3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 xml:space="preserve">MHz requirements for non-RedCap UE as a baseline </w:t>
            </w:r>
          </w:p>
          <w:p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Note 2: Consider both 1Rx and 2Rx (e)Red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C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ap UEs and HD-FDD</w:t>
            </w:r>
          </w:p>
          <w:p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42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For intra-band co-located contiguous CA, specify necessary RRM requirements to support data scheduling on SCell prior to UE transmitting valid CSI report (to be started in Q4 2026)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 xml:space="preserve"> [RAN4]</w:t>
            </w:r>
          </w:p>
          <w:p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Note 3: No new PDSCH demodulation requirement shall be defined.</w:t>
            </w:r>
          </w:p>
          <w:p>
            <w:pPr>
              <w:pStyle w:val="49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</w:p>
        </w:tc>
      </w:tr>
    </w:tbl>
    <w:p>
      <w:pPr>
        <w:outlineLvl w:val="9"/>
        <w:rPr>
          <w:rFonts w:hint="default"/>
          <w:lang w:val="en-US" w:eastAsia="zh-CN"/>
        </w:rPr>
      </w:pPr>
      <w:r>
        <w:rPr>
          <w:lang w:val="en-US" w:eastAsia="zh-CN"/>
        </w:rPr>
        <w:t xml:space="preserve">In this contribution, we </w:t>
      </w:r>
      <w:r>
        <w:rPr>
          <w:rFonts w:hint="eastAsia"/>
          <w:lang w:val="en-US" w:eastAsia="zh-CN"/>
        </w:rPr>
        <w:t xml:space="preserve">will </w:t>
      </w:r>
      <w:r>
        <w:rPr>
          <w:lang w:val="en-US" w:eastAsia="zh-CN"/>
        </w:rPr>
        <w:t xml:space="preserve">provide our </w:t>
      </w:r>
      <w:r>
        <w:rPr>
          <w:rFonts w:hint="eastAsia"/>
          <w:lang w:val="en-US" w:eastAsia="zh-CN"/>
        </w:rPr>
        <w:t xml:space="preserve">initial </w:t>
      </w:r>
      <w:r>
        <w:rPr>
          <w:lang w:val="en-US" w:eastAsia="zh-CN"/>
        </w:rPr>
        <w:t xml:space="preserve">views on the </w:t>
      </w:r>
      <w:r>
        <w:rPr>
          <w:rFonts w:hint="eastAsia"/>
          <w:lang w:val="en-US" w:eastAsia="zh-CN"/>
        </w:rPr>
        <w:t>RRM requirements for (e)RedCap UE with Relaxed RLM/BFD and/or less than 5MHz channel bandwidth.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2" w:name="OLE_LINK13"/>
      <w:bookmarkStart w:id="3" w:name="OLE_LINK10"/>
      <w:bookmarkStart w:id="4" w:name="OLE_LINK20"/>
      <w:bookmarkStart w:id="5" w:name="OLE_LINK14"/>
      <w:r>
        <w:rPr>
          <w:rFonts w:hint="eastAsia" w:eastAsia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cs="Times New Roman"/>
          <w:kern w:val="0"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 xml:space="preserve">From the description of WI, there are two bullets need to be discussed in R20. First, power saving is important for </w:t>
      </w:r>
      <w:r>
        <w:rPr>
          <w:rFonts w:hint="eastAsia"/>
          <w:lang w:val="en-US" w:eastAsia="zh-CN"/>
        </w:rPr>
        <w:t>(e)</w:t>
      </w:r>
      <w:r>
        <w:rPr>
          <w:rFonts w:hint="eastAsia" w:cs="Times New Roman" w:eastAsiaTheme="minorEastAsia"/>
          <w:szCs w:val="21"/>
          <w:lang w:val="en-US" w:eastAsia="zh-CN"/>
        </w:rPr>
        <w:t xml:space="preserve">RedCap UE and </w:t>
      </w:r>
      <w:r>
        <w:rPr>
          <w:rFonts w:hint="eastAsia" w:eastAsia="宋体"/>
          <w:lang w:val="en-US" w:eastAsia="zh-CN"/>
        </w:rPr>
        <w:t>e</w:t>
      </w:r>
      <w:r>
        <w:rPr>
          <w:rFonts w:eastAsia="Batang"/>
        </w:rPr>
        <w:t>xisting Rel</w:t>
      </w:r>
      <w:r>
        <w:rPr>
          <w:rFonts w:hint="eastAsia"/>
          <w:lang w:eastAsia="zh-CN"/>
        </w:rPr>
        <w:t>-</w:t>
      </w:r>
      <w:r>
        <w:rPr>
          <w:rFonts w:eastAsia="Batang"/>
        </w:rPr>
        <w:t xml:space="preserve">17 RLM/BFD relaxation for </w:t>
      </w:r>
      <w:r>
        <w:rPr>
          <w:rFonts w:hint="eastAsia" w:eastAsia="宋体"/>
          <w:lang w:val="en-US" w:eastAsia="zh-CN"/>
        </w:rPr>
        <w:t xml:space="preserve">leagcy UE can be applied to </w:t>
      </w:r>
      <w:r>
        <w:rPr>
          <w:rFonts w:hint="eastAsia"/>
          <w:lang w:val="en-US" w:eastAsia="zh-CN"/>
        </w:rPr>
        <w:t>(e)</w:t>
      </w:r>
      <w:r>
        <w:rPr>
          <w:rFonts w:hint="eastAsia" w:eastAsia="宋体"/>
          <w:lang w:val="en-US" w:eastAsia="zh-CN"/>
        </w:rPr>
        <w:t xml:space="preserve">RedCap UE for power saving. Meanwhile, to reduce complexity and cost, it is beneficial for </w:t>
      </w:r>
      <w:r>
        <w:rPr>
          <w:rFonts w:hint="eastAsia"/>
          <w:lang w:val="en-US" w:eastAsia="zh-CN"/>
        </w:rPr>
        <w:t>(e)</w:t>
      </w:r>
      <w:r>
        <w:rPr>
          <w:rFonts w:hint="eastAsia" w:eastAsia="宋体"/>
          <w:lang w:val="en-US" w:eastAsia="zh-CN"/>
        </w:rPr>
        <w:t xml:space="preserve">RedCap UE to 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s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en-GB"/>
        </w:rPr>
        <w:t>upport less than 5 MHz channel bandwidth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.</w:t>
      </w:r>
    </w:p>
    <w:p>
      <w:pPr>
        <w:pStyle w:val="3"/>
        <w:rPr>
          <w:lang w:val="en-US" w:eastAsia="en-GB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val="en-US" w:eastAsia="en-GB"/>
        </w:rPr>
        <w:t>Relaxed RLM/BFD RRM requirements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Before discussing how to apply relaxed requirements to R</w:t>
      </w:r>
      <w:r>
        <w:rPr>
          <w:rFonts w:hint="eastAsia" w:eastAsia="宋体" w:cs="Times New Roman"/>
          <w:szCs w:val="21"/>
          <w:lang w:val="en-US" w:eastAsia="zh-CN"/>
        </w:rPr>
        <w:t>ed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C</w:t>
      </w:r>
      <w:r>
        <w:rPr>
          <w:rFonts w:hint="eastAsia" w:eastAsia="宋体" w:cs="Times New Roman"/>
          <w:szCs w:val="21"/>
          <w:lang w:val="en-US" w:eastAsia="zh-CN"/>
        </w:rPr>
        <w:t>ap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 UE, let's first review the descriptions of </w:t>
      </w:r>
      <w:r>
        <w:rPr>
          <w:rFonts w:hint="eastAsia" w:eastAsia="宋体" w:cs="Times New Roman"/>
          <w:szCs w:val="21"/>
          <w:lang w:val="en-US" w:eastAsia="zh-CN"/>
        </w:rPr>
        <w:t>RedCap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 UE related requirements in existing </w:t>
      </w:r>
      <w:r>
        <w:rPr>
          <w:rFonts w:hint="eastAsia" w:eastAsia="宋体" w:cs="Times New Roman"/>
          <w:szCs w:val="21"/>
          <w:lang w:val="en-US" w:eastAsia="zh-CN"/>
        </w:rPr>
        <w:t>specification.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cs="Times New Roman"/>
          <w:szCs w:val="21"/>
          <w:lang w:val="en-US" w:eastAsia="zh-CN"/>
        </w:rPr>
      </w:pPr>
      <w:r>
        <w:rPr>
          <w:rFonts w:hint="eastAsia" w:eastAsia="宋体" w:cs="Times New Roman"/>
          <w:szCs w:val="21"/>
          <w:lang w:val="en-US" w:eastAsia="zh-CN"/>
        </w:rPr>
        <w:t xml:space="preserve">For legcay UE, both SSB based and CSI-RS based RLM/BFD are considered for relax measurement. Meanwhile, for redcap UE, </w:t>
      </w:r>
      <w:r>
        <w:t>Requirements for SSB based radio link monitoring</w:t>
      </w:r>
      <w:r>
        <w:rPr>
          <w:rFonts w:hint="eastAsia"/>
          <w:lang w:val="en-US" w:eastAsia="zh-CN"/>
        </w:rPr>
        <w:t xml:space="preserve"> and CSI-RS based </w:t>
      </w:r>
      <w:r>
        <w:t>radio link monitoring</w:t>
      </w:r>
      <w:r>
        <w:rPr>
          <w:rFonts w:hint="eastAsia"/>
          <w:lang w:val="en-US" w:eastAsia="zh-CN"/>
        </w:rPr>
        <w:t xml:space="preserve"> are defined. Based on this, both </w:t>
      </w:r>
      <w:r>
        <w:rPr>
          <w:rFonts w:hint="eastAsia" w:eastAsia="宋体" w:cs="Times New Roman"/>
          <w:szCs w:val="21"/>
          <w:lang w:val="en-US" w:eastAsia="zh-CN"/>
        </w:rPr>
        <w:t>SSB based and CSI-RS based RLM/BFD</w:t>
      </w:r>
      <w:r>
        <w:rPr>
          <w:rFonts w:hint="eastAsia" w:cs="Times New Roman"/>
          <w:szCs w:val="21"/>
          <w:lang w:val="en-US" w:eastAsia="zh-CN"/>
        </w:rPr>
        <w:t xml:space="preserve"> relax should be considered for RedCap UE.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2136"/>
        <w:gridCol w:w="2388"/>
        <w:gridCol w:w="2016"/>
        <w:gridCol w:w="2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Cs w:val="21"/>
                <w:lang w:val="en-US" w:eastAsia="zh-CN"/>
              </w:rPr>
              <w:t>SSB based RLM/BFD</w:t>
            </w:r>
          </w:p>
        </w:tc>
        <w:tc>
          <w:tcPr>
            <w:tcW w:w="2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Cs w:val="21"/>
                <w:lang w:val="en-US" w:eastAsia="zh-CN"/>
              </w:rPr>
              <w:t>CSI-RS based RLM/BFD</w:t>
            </w:r>
          </w:p>
        </w:tc>
        <w:tc>
          <w:tcPr>
            <w:tcW w:w="20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Cs w:val="21"/>
                <w:lang w:val="en-US" w:eastAsia="zh-CN"/>
              </w:rPr>
              <w:t>SSB based RLM/BFD</w:t>
            </w:r>
            <w:r>
              <w:rPr>
                <w:rFonts w:hint="eastAsia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relaxation</w:t>
            </w:r>
          </w:p>
        </w:tc>
        <w:tc>
          <w:tcPr>
            <w:tcW w:w="21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 xml:space="preserve">CSI-RS </w:t>
            </w:r>
            <w:r>
              <w:rPr>
                <w:rFonts w:hint="eastAsia" w:eastAsia="宋体" w:cs="Times New Roman"/>
                <w:szCs w:val="21"/>
                <w:lang w:val="en-US" w:eastAsia="zh-CN"/>
              </w:rPr>
              <w:t>based RLM/BFD</w:t>
            </w:r>
            <w:r>
              <w:rPr>
                <w:rFonts w:hint="eastAsia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en-GB"/>
              </w:rPr>
              <w:t>relaxation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L</w:t>
            </w:r>
            <w:r>
              <w:rPr>
                <w:rFonts w:hint="eastAsia" w:eastAsia="宋体" w:cs="Times New Roman"/>
                <w:szCs w:val="21"/>
                <w:lang w:val="en-US" w:eastAsia="zh-CN"/>
              </w:rPr>
              <w:t>egcay UE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vertAlign w:val="baseline"/>
                <w:lang w:val="en-US" w:eastAsia="zh-CN"/>
              </w:rPr>
              <w:t>8.1.2.2/8.5.2.2</w:t>
            </w:r>
          </w:p>
        </w:tc>
        <w:tc>
          <w:tcPr>
            <w:tcW w:w="2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vertAlign w:val="baseline"/>
                <w:lang w:val="en-US" w:eastAsia="zh-CN"/>
              </w:rPr>
              <w:t>8.1.3.2/8.5.3.2</w:t>
            </w:r>
          </w:p>
        </w:tc>
        <w:tc>
          <w:tcPr>
            <w:tcW w:w="20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vertAlign w:val="baseline"/>
                <w:lang w:val="en-US" w:eastAsia="zh-CN"/>
              </w:rPr>
              <w:t>8.1.2.4/8.5.2.4</w:t>
            </w:r>
          </w:p>
        </w:tc>
        <w:tc>
          <w:tcPr>
            <w:tcW w:w="21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vertAlign w:val="baseline"/>
                <w:lang w:val="en-US" w:eastAsia="zh-CN"/>
              </w:rPr>
              <w:t>8.1.3.4/8.5.3.4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RedCap UE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eastAsia="宋体" w:cs="Times New Roman"/>
                <w:szCs w:val="21"/>
                <w:vertAlign w:val="baseline"/>
                <w:lang w:val="en-US" w:eastAsia="zh-CN"/>
              </w:rPr>
            </w:pPr>
            <w:r>
              <w:t>8.1B.2.2</w:t>
            </w:r>
            <w:r>
              <w:rPr>
                <w:rFonts w:hint="eastAsia"/>
                <w:lang w:val="en-US" w:eastAsia="zh-CN"/>
              </w:rPr>
              <w:t>/</w:t>
            </w:r>
            <w:r>
              <w:t>8.5B.</w:t>
            </w:r>
            <w:r>
              <w:rPr>
                <w:rFonts w:hint="eastAsia"/>
                <w:lang w:val="en-US" w:eastAsia="zh-CN"/>
              </w:rPr>
              <w:t>2.2</w:t>
            </w:r>
          </w:p>
        </w:tc>
        <w:tc>
          <w:tcPr>
            <w:tcW w:w="23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eastAsia="宋体" w:cs="Times New Roman"/>
                <w:szCs w:val="21"/>
                <w:vertAlign w:val="baseline"/>
                <w:lang w:val="en-US" w:eastAsia="zh-CN"/>
              </w:rPr>
            </w:pPr>
            <w:r>
              <w:t>8.1B.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  <w:r>
              <w:rPr>
                <w:rFonts w:hint="eastAsia"/>
                <w:lang w:val="en-US" w:eastAsia="zh-CN"/>
              </w:rPr>
              <w:t>/</w:t>
            </w:r>
            <w:r>
              <w:t>8.5B.3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20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vertAlign w:val="baseline"/>
                <w:lang w:val="en-US" w:eastAsia="zh-CN"/>
              </w:rPr>
              <w:t>TBD</w:t>
            </w:r>
          </w:p>
        </w:tc>
        <w:tc>
          <w:tcPr>
            <w:tcW w:w="21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1"/>
                <w:vertAlign w:val="baseline"/>
                <w:lang w:val="en-US" w:eastAsia="zh-CN"/>
              </w:rPr>
              <w:t>TBD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cs="Times New Roman"/>
          <w:b/>
          <w:bCs/>
          <w:szCs w:val="21"/>
          <w:lang w:val="en-US" w:eastAsia="zh-CN"/>
        </w:rPr>
      </w:pPr>
      <w:r>
        <w:rPr>
          <w:rFonts w:hint="eastAsia" w:cs="Times New Roman"/>
          <w:b/>
          <w:bCs/>
          <w:szCs w:val="21"/>
          <w:lang w:val="en-US" w:eastAsia="zh-CN"/>
        </w:rPr>
        <w:t xml:space="preserve">Proposal 1: Both 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>SSB based and CSI-RS based RLM/BFD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US" w:eastAsia="en-GB"/>
        </w:rPr>
        <w:t>relaxation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 xml:space="preserve"> </w:t>
      </w:r>
      <w:r>
        <w:rPr>
          <w:rFonts w:hint="eastAsia" w:cs="Times New Roman"/>
          <w:b/>
          <w:bCs/>
          <w:szCs w:val="21"/>
          <w:lang w:val="en-US" w:eastAsia="zh-CN"/>
        </w:rPr>
        <w:t>should be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 xml:space="preserve"> considered for </w:t>
      </w:r>
      <w:r>
        <w:rPr>
          <w:rFonts w:hint="eastAsia" w:cs="Times New Roman"/>
          <w:b/>
          <w:bCs/>
          <w:szCs w:val="21"/>
          <w:lang w:val="en-US" w:eastAsia="zh-CN"/>
        </w:rPr>
        <w:t>(e)RedCap UE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/>
          <w:lang w:val="en-US" w:eastAsia="zh-CN"/>
        </w:rPr>
      </w:pPr>
      <w:r>
        <w:rPr>
          <w:rFonts w:hint="eastAsia" w:eastAsia="宋体" w:cs="Times New Roman"/>
          <w:szCs w:val="21"/>
          <w:lang w:val="en-US" w:eastAsia="zh-CN"/>
        </w:rPr>
        <w:t xml:space="preserve">Taking SSB based RLM as example, we observed that </w:t>
      </w:r>
      <w:r>
        <w:rPr>
          <w:rFonts w:eastAsia="?? ??" w:cs="v5.0.0"/>
        </w:rPr>
        <w:t xml:space="preserve">hypothetical PDCCH transmission parameters listed in table </w:t>
      </w:r>
      <w:r>
        <w:rPr>
          <w:rFonts w:hint="eastAsia" w:eastAsia="宋体" w:cs="v5.0.0"/>
          <w:lang w:val="en-US" w:eastAsia="zh-CN"/>
        </w:rPr>
        <w:t xml:space="preserve">are different for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en-GB"/>
        </w:rPr>
        <w:t>1Rx and 2Rx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, such as Aggregation level (CCE) and </w:t>
      </w:r>
      <w:r>
        <w:t>Bandwidth (PRBs)</w:t>
      </w:r>
      <w:r>
        <w:rPr>
          <w:rFonts w:hint="eastAsia"/>
          <w:lang w:val="en-US" w:eastAsia="zh-CN"/>
        </w:rPr>
        <w:t xml:space="preserve">, which will impact RRM requirement.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By comparison, it can be seen that </w:t>
      </w:r>
      <w:r>
        <w:rPr>
          <w:rFonts w:eastAsia="?? ??" w:cs="v5.0.0"/>
        </w:rPr>
        <w:t>hypothetical PDCCH transmission parameters</w:t>
      </w:r>
      <w:r>
        <w:rPr>
          <w:rFonts w:hint="default"/>
          <w:lang w:val="en-US" w:eastAsia="zh-CN"/>
        </w:rPr>
        <w:t xml:space="preserve"> for the </w:t>
      </w:r>
      <w:r>
        <w:rPr>
          <w:rFonts w:hint="eastAsia"/>
          <w:lang w:val="en-US" w:eastAsia="zh-CN"/>
        </w:rPr>
        <w:t xml:space="preserve">2Rx </w:t>
      </w:r>
      <w:r>
        <w:rPr>
          <w:rFonts w:hint="default"/>
          <w:lang w:val="en-US" w:eastAsia="zh-CN"/>
        </w:rPr>
        <w:t xml:space="preserve">Redcap UE and </w:t>
      </w:r>
      <w:r>
        <w:rPr>
          <w:rFonts w:hint="eastAsia"/>
          <w:lang w:val="en-US" w:eastAsia="zh-CN"/>
        </w:rPr>
        <w:t>l</w:t>
      </w:r>
      <w:r>
        <w:rPr>
          <w:rFonts w:hint="default"/>
          <w:lang w:val="en-US" w:eastAsia="zh-CN"/>
        </w:rPr>
        <w:t>egacy UE are the same. Therefore, the RLM related requirements for Legacy UE can also be applied to the Redcap UE of 2R</w:t>
      </w:r>
      <w:r>
        <w:rPr>
          <w:rFonts w:hint="eastAsia"/>
          <w:lang w:val="en-US" w:eastAsia="zh-CN"/>
        </w:rPr>
        <w:t>x</w:t>
      </w:r>
      <w:r>
        <w:rPr>
          <w:rFonts w:hint="default"/>
          <w:lang w:val="en-US" w:eastAsia="zh-CN"/>
        </w:rPr>
        <w:t>.</w:t>
      </w:r>
    </w:p>
    <w:p>
      <w:pPr>
        <w:pStyle w:val="44"/>
      </w:pPr>
      <w:r>
        <w:t>Table 8.1.2.1-1: PDCCH transmission parameters for out-of-sync evaluation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9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4"/>
            </w:pPr>
            <w: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4"/>
              <w:rPr>
                <w:rFonts w:eastAsia="?? ??"/>
              </w:rPr>
            </w:pPr>
            <w:r>
              <w:rPr>
                <w:rFonts w:eastAsia="?? ??"/>
              </w:rPr>
              <w:t>Value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rPr>
                <w:highlight w:val="yellow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rPr>
                <w:highlight w:val="yellow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35"/>
            </w:pPr>
            <w:r>
              <w:t>Distributed</w:t>
            </w:r>
          </w:p>
        </w:tc>
      </w:tr>
    </w:tbl>
    <w:p>
      <w:pPr>
        <w:pStyle w:val="44"/>
      </w:pPr>
      <w:r>
        <w:rPr>
          <w:rFonts w:hint="eastAsia" w:eastAsia="宋体" w:cs="Times New Roman"/>
          <w:szCs w:val="21"/>
          <w:lang w:val="en-US" w:eastAsia="zh-CN"/>
        </w:rPr>
        <w:t xml:space="preserve"> </w:t>
      </w:r>
      <w:r>
        <w:t>Table 8.1B.2.1-1: PDCCH transmission parameters for out-of-sync evaluation for RedCap UE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949"/>
        <w:gridCol w:w="3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4"/>
            </w:pPr>
            <w:r>
              <w:t>Attribute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4"/>
              <w:jc w:val="left"/>
              <w:rPr>
                <w:rFonts w:eastAsia="?? ??"/>
              </w:rPr>
            </w:pPr>
            <w:r>
              <w:rPr>
                <w:rFonts w:eastAsia="?? ??"/>
              </w:rPr>
              <w:t>Value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DCI format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Number of control OFDM symbols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Aggregation level (CCE)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  <w:rPr>
                <w:highlight w:val="yellow"/>
              </w:rPr>
            </w:pPr>
            <w:r>
              <w:rPr>
                <w:highlight w:val="yellow"/>
              </w:rPr>
              <w:t>16; for RedCap UE with 1Rx branch.</w:t>
            </w:r>
          </w:p>
          <w:p>
            <w:pPr>
              <w:pStyle w:val="35"/>
              <w:jc w:val="left"/>
            </w:pPr>
            <w:r>
              <w:rPr>
                <w:highlight w:val="yellow"/>
              </w:rPr>
              <w:t>8; for RedCap UE with 2Rx branches.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Ratio of hypothetical PDCCH RE energy to average SSS RE energy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Ratio of hypothetical PDCCH DMRS energy to average SSS RE energy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Bandwidth (PRBs)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  <w:rPr>
                <w:highlight w:val="yellow"/>
              </w:rPr>
            </w:pPr>
            <w:r>
              <w:rPr>
                <w:highlight w:val="yellow"/>
              </w:rPr>
              <w:t>48; for RedCap UE with 1Rx branch.</w:t>
            </w:r>
          </w:p>
          <w:p>
            <w:pPr>
              <w:pStyle w:val="35"/>
              <w:jc w:val="left"/>
            </w:pPr>
            <w:r>
              <w:rPr>
                <w:highlight w:val="yellow"/>
              </w:rPr>
              <w:t>24; for RedCap UE with 2Rx branches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Sub-carrier spacing (kHz)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DMRS precoder granularity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REG bundle size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CP length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shd w:val="clear" w:color="auto" w:fill="auto"/>
            <w:vAlign w:val="center"/>
          </w:tcPr>
          <w:p>
            <w:pPr>
              <w:pStyle w:val="36"/>
            </w:pPr>
            <w:r>
              <w:t>Mapping from REG to CCE</w:t>
            </w:r>
          </w:p>
        </w:tc>
        <w:tc>
          <w:tcPr>
            <w:tcW w:w="3338" w:type="dxa"/>
            <w:shd w:val="clear" w:color="auto" w:fill="auto"/>
            <w:vAlign w:val="center"/>
          </w:tcPr>
          <w:p>
            <w:pPr>
              <w:pStyle w:val="35"/>
              <w:jc w:val="left"/>
            </w:pPr>
            <w:r>
              <w:t>Distributed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  <w:gridSpan w:val="2"/>
            <w:shd w:val="clear" w:color="auto" w:fill="auto"/>
            <w:vAlign w:val="center"/>
          </w:tcPr>
          <w:p>
            <w:pPr>
              <w:pStyle w:val="47"/>
            </w:pPr>
            <w:r>
              <w:t>NOTE:</w:t>
            </w:r>
            <w:r>
              <w:tab/>
            </w:r>
            <w:r>
              <w:rPr>
                <w:lang w:eastAsia="en-GB"/>
              </w:rPr>
              <w:t>SCS = 60kHz is not applicable for FR1.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before="0" w:beforeLines="-2147483648"/>
        <w:ind w:firstLine="0"/>
        <w:jc w:val="left"/>
        <w:rPr>
          <w:rFonts w:hint="default"/>
          <w:lang w:val="en-US" w:eastAsia="zh-CN"/>
        </w:rPr>
      </w:pPr>
    </w:p>
    <w:p>
      <w:pPr>
        <w:pStyle w:val="44"/>
      </w:pPr>
      <w:r>
        <w:t>Table 8.1.2.2-1: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FR1</w:t>
      </w:r>
    </w:p>
    <w:tbl>
      <w:tblPr>
        <w:tblStyle w:val="2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38"/>
        <w:gridCol w:w="3743"/>
        <w:gridCol w:w="3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  <w:shd w:val="clear" w:color="auto" w:fill="auto"/>
          </w:tcPr>
          <w:p>
            <w:pPr>
              <w:pStyle w:val="34"/>
            </w:pPr>
            <w:r>
              <w:t>Configuration</w:t>
            </w:r>
          </w:p>
        </w:tc>
        <w:tc>
          <w:tcPr>
            <w:tcW w:w="1894" w:type="pct"/>
            <w:shd w:val="clear" w:color="auto" w:fill="auto"/>
          </w:tcPr>
          <w:p>
            <w:pPr>
              <w:pStyle w:val="34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1923" w:type="pct"/>
            <w:shd w:val="clear" w:color="auto" w:fill="auto"/>
          </w:tcPr>
          <w:p>
            <w:pPr>
              <w:pStyle w:val="34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  <w:shd w:val="clear" w:color="auto" w:fill="auto"/>
          </w:tcPr>
          <w:p>
            <w:pPr>
              <w:pStyle w:val="35"/>
            </w:pPr>
            <w:r>
              <w:t>no DRX</w:t>
            </w:r>
          </w:p>
        </w:tc>
        <w:tc>
          <w:tcPr>
            <w:tcW w:w="1894" w:type="pct"/>
            <w:shd w:val="clear" w:color="auto" w:fill="auto"/>
          </w:tcPr>
          <w:p>
            <w:pPr>
              <w:pStyle w:val="35"/>
            </w:pPr>
            <w:r>
              <w:t>Max(200, Ceil(</w:t>
            </w:r>
            <w:r>
              <w:rPr>
                <w:highlight w:val="yellow"/>
              </w:rPr>
              <w:t>10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1923" w:type="pct"/>
            <w:shd w:val="clear" w:color="auto" w:fill="auto"/>
          </w:tcPr>
          <w:p>
            <w:pPr>
              <w:pStyle w:val="35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  <w:shd w:val="clear" w:color="auto" w:fill="auto"/>
          </w:tcPr>
          <w:p>
            <w:pPr>
              <w:pStyle w:val="3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 ms</w:t>
            </w:r>
          </w:p>
        </w:tc>
        <w:tc>
          <w:tcPr>
            <w:tcW w:w="1894" w:type="pct"/>
            <w:shd w:val="clear" w:color="auto" w:fill="auto"/>
          </w:tcPr>
          <w:p>
            <w:pPr>
              <w:pStyle w:val="35"/>
            </w:pPr>
            <w:r>
              <w:t>Max(200, Ceil(</w:t>
            </w:r>
            <w:r>
              <w:rPr>
                <w:highlight w:val="yellow"/>
              </w:rPr>
              <w:t>15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1923" w:type="pct"/>
            <w:shd w:val="clear" w:color="auto" w:fill="auto"/>
          </w:tcPr>
          <w:p>
            <w:pPr>
              <w:pStyle w:val="35"/>
            </w:pPr>
            <w: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  <w:shd w:val="clear" w:color="auto" w:fill="auto"/>
          </w:tcPr>
          <w:p>
            <w:pPr>
              <w:pStyle w:val="35"/>
            </w:pPr>
            <w:r>
              <w:t>DRX cycle&gt;320 ms</w:t>
            </w:r>
          </w:p>
        </w:tc>
        <w:tc>
          <w:tcPr>
            <w:tcW w:w="1894" w:type="pct"/>
            <w:shd w:val="clear" w:color="auto" w:fill="auto"/>
          </w:tcPr>
          <w:p>
            <w:pPr>
              <w:pStyle w:val="35"/>
            </w:pPr>
            <w:r>
              <w:t>Ceil(</w:t>
            </w:r>
            <w:r>
              <w:rPr>
                <w:highlight w:val="yellow"/>
              </w:rPr>
              <w:t>10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1923" w:type="pct"/>
            <w:shd w:val="clear" w:color="auto" w:fill="auto"/>
          </w:tcPr>
          <w:p>
            <w:pPr>
              <w:pStyle w:val="35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>
            <w:pPr>
              <w:pStyle w:val="47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lang w:eastAsia="zh-TW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pStyle w:val="44"/>
        <w:jc w:val="both"/>
      </w:pPr>
    </w:p>
    <w:p>
      <w:pPr>
        <w:pStyle w:val="44"/>
      </w:pPr>
      <w:r>
        <w:t>Table 8.1B.2.2-1: Evaluation period T</w:t>
      </w:r>
      <w:r>
        <w:rPr>
          <w:vertAlign w:val="subscript"/>
        </w:rPr>
        <w:t>Evaluate_out_SSB</w:t>
      </w:r>
      <w:r>
        <w:rPr>
          <w:rFonts w:cs="v5.0.0"/>
          <w:vertAlign w:val="subscript"/>
        </w:rPr>
        <w:t>,RedCap</w:t>
      </w:r>
      <w:r>
        <w:t xml:space="preserve"> and T</w:t>
      </w:r>
      <w:r>
        <w:rPr>
          <w:vertAlign w:val="subscript"/>
        </w:rPr>
        <w:t>Evaluate_in_SSB</w:t>
      </w:r>
      <w:r>
        <w:rPr>
          <w:rFonts w:cs="v5.0.0"/>
          <w:vertAlign w:val="subscript"/>
        </w:rPr>
        <w:t>,RedCap</w:t>
      </w:r>
      <w:r>
        <w:t xml:space="preserve"> for FR1 for 2Rx RedCap UE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4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4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4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5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5"/>
            </w:pPr>
            <w:r>
              <w:t>Max(200, Ceil(</w:t>
            </w:r>
            <w:r>
              <w:rPr>
                <w:highlight w:val="yellow"/>
              </w:rPr>
              <w:t>10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5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 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5"/>
            </w:pPr>
            <w:r>
              <w:t>Max(200, Ceil(</w:t>
            </w:r>
            <w:r>
              <w:rPr>
                <w:highlight w:val="yellow"/>
              </w:rPr>
              <w:t>15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5"/>
            </w:pPr>
            <w: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5"/>
            </w:pPr>
            <w:r>
              <w:t>DRX cycle&gt;320 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5"/>
            </w:pPr>
            <w:r>
              <w:t>Ceil(</w:t>
            </w:r>
            <w:r>
              <w:rPr>
                <w:highlight w:val="yellow"/>
              </w:rPr>
              <w:t>10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5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47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44"/>
      </w:pPr>
      <w:r>
        <w:t>Table 8.1B.2.2-3: Evaluation period T</w:t>
      </w:r>
      <w:r>
        <w:rPr>
          <w:vertAlign w:val="subscript"/>
        </w:rPr>
        <w:t>Evaluate_out_SSB</w:t>
      </w:r>
      <w:r>
        <w:rPr>
          <w:rFonts w:cs="v5.0.0"/>
          <w:vertAlign w:val="subscript"/>
        </w:rPr>
        <w:t>,RedCap</w:t>
      </w:r>
      <w:r>
        <w:t xml:space="preserve"> and T</w:t>
      </w:r>
      <w:r>
        <w:rPr>
          <w:vertAlign w:val="subscript"/>
        </w:rPr>
        <w:t>Evaluate_in_SSB</w:t>
      </w:r>
      <w:r>
        <w:rPr>
          <w:rFonts w:cs="v5.0.0"/>
          <w:vertAlign w:val="subscript"/>
        </w:rPr>
        <w:t>,RedCap</w:t>
      </w:r>
      <w:r>
        <w:t xml:space="preserve"> for FR1 for 1Rx RedCap UE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4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4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4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5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5"/>
            </w:pPr>
            <w:r>
              <w:t>Max(400, Ceil(</w:t>
            </w:r>
            <w:r>
              <w:rPr>
                <w:highlight w:val="yellow"/>
              </w:rPr>
              <w:t>20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5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 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5"/>
            </w:pPr>
            <w:r>
              <w:t>Max(400, Ceil(</w:t>
            </w:r>
            <w:r>
              <w:rPr>
                <w:highlight w:val="yellow"/>
              </w:rPr>
              <w:t>30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5"/>
            </w:pPr>
            <w: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35"/>
            </w:pPr>
            <w:r>
              <w:t>DRX cycle&gt;320 ms</w:t>
            </w:r>
          </w:p>
        </w:tc>
        <w:tc>
          <w:tcPr>
            <w:tcW w:w="3260" w:type="dxa"/>
            <w:shd w:val="clear" w:color="auto" w:fill="auto"/>
          </w:tcPr>
          <w:p>
            <w:pPr>
              <w:pStyle w:val="35"/>
            </w:pPr>
            <w:r>
              <w:t>Ceil(</w:t>
            </w:r>
            <w:r>
              <w:rPr>
                <w:highlight w:val="yellow"/>
              </w:rPr>
              <w:t>20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pStyle w:val="35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47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eastAsia="宋体" w:cs="Times New Roman"/>
          <w:b/>
          <w:bCs/>
          <w:szCs w:val="21"/>
          <w:lang w:val="en-US" w:eastAsia="zh-CN"/>
        </w:rPr>
      </w:pPr>
      <w:r>
        <w:rPr>
          <w:rFonts w:hint="eastAsia" w:cs="Times New Roman" w:eastAsiaTheme="minorEastAsia"/>
          <w:b/>
          <w:bCs/>
          <w:szCs w:val="21"/>
          <w:lang w:val="en-US" w:eastAsia="zh-CN"/>
        </w:rPr>
        <w:t>Observation 1: H</w:t>
      </w:r>
      <w:r>
        <w:rPr>
          <w:rFonts w:eastAsia="?? ??" w:cs="v5.0.0"/>
          <w:b/>
          <w:bCs/>
        </w:rPr>
        <w:t>ypothetical PDCCH transmission parameters</w:t>
      </w:r>
      <w:r>
        <w:rPr>
          <w:rFonts w:hint="eastAsia" w:eastAsia="宋体" w:cs="v5.0.0"/>
          <w:b/>
          <w:bCs/>
          <w:lang w:val="en-US" w:eastAsia="zh-CN"/>
        </w:rPr>
        <w:t xml:space="preserve"> are same for legacy UE and </w:t>
      </w:r>
      <w:r>
        <w:rPr>
          <w:b/>
          <w:bCs/>
        </w:rPr>
        <w:t xml:space="preserve">2Rx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b/>
          <w:bCs/>
        </w:rPr>
        <w:t>RedCap UE</w:t>
      </w:r>
      <w:r>
        <w:rPr>
          <w:rFonts w:hint="eastAsia"/>
          <w:b/>
          <w:bCs/>
          <w:lang w:val="en-US" w:eastAsia="zh-CN"/>
        </w:rPr>
        <w:t xml:space="preserve">, and for 1Rx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rFonts w:hint="eastAsia"/>
          <w:b/>
          <w:bCs/>
          <w:lang w:val="en-US" w:eastAsia="zh-CN"/>
        </w:rPr>
        <w:t>RedCap UE, A</w:t>
      </w:r>
      <w:r>
        <w:rPr>
          <w:b/>
          <w:bCs/>
        </w:rPr>
        <w:t>ggregation level</w:t>
      </w:r>
      <w:r>
        <w:rPr>
          <w:rFonts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Bandwidth</w:t>
      </w:r>
      <w:r>
        <w:rPr>
          <w:rFonts w:hint="eastAsia"/>
          <w:b/>
          <w:bCs/>
          <w:lang w:val="en-US" w:eastAsia="zh-CN"/>
        </w:rPr>
        <w:t xml:space="preserve"> are different from legacy UE.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/>
          <w:b/>
          <w:bCs/>
          <w:vertAlign w:val="baseline"/>
          <w:lang w:val="en-US" w:eastAsia="zh-CN"/>
        </w:rPr>
      </w:pPr>
      <w:r>
        <w:rPr>
          <w:rFonts w:hint="eastAsia" w:cs="Times New Roman" w:eastAsiaTheme="minorEastAsia"/>
          <w:b/>
          <w:bCs/>
          <w:szCs w:val="21"/>
          <w:lang w:val="en-US" w:eastAsia="zh-CN"/>
        </w:rPr>
        <w:t xml:space="preserve">Proposal 2: Define </w:t>
      </w:r>
      <w:r>
        <w:rPr>
          <w:b/>
          <w:bCs/>
        </w:rPr>
        <w:t xml:space="preserve">relaxed </w:t>
      </w:r>
      <w:r>
        <w:rPr>
          <w:rFonts w:hint="eastAsia"/>
          <w:b/>
          <w:bCs/>
          <w:lang w:val="en-US" w:eastAsia="zh-CN"/>
        </w:rPr>
        <w:t xml:space="preserve">RLM/BFD </w:t>
      </w:r>
      <w:r>
        <w:rPr>
          <w:b/>
          <w:bCs/>
        </w:rPr>
        <w:t xml:space="preserve">measurement </w:t>
      </w:r>
      <w:r>
        <w:rPr>
          <w:rFonts w:hint="eastAsia"/>
          <w:b/>
          <w:bCs/>
          <w:lang w:val="en-US" w:eastAsia="zh-CN"/>
        </w:rPr>
        <w:t>requirement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 xml:space="preserve"> for (e)RedCap UE. For 2Rx (e)</w:t>
      </w:r>
      <w:r>
        <w:rPr>
          <w:b/>
          <w:bCs/>
        </w:rPr>
        <w:t>RedCap UE</w:t>
      </w:r>
      <w:r>
        <w:rPr>
          <w:rFonts w:hint="eastAsia"/>
          <w:b/>
          <w:bCs/>
          <w:lang w:val="en-US" w:eastAsia="zh-CN"/>
        </w:rPr>
        <w:t>, the e</w:t>
      </w:r>
      <w:r>
        <w:rPr>
          <w:b/>
          <w:bCs/>
        </w:rPr>
        <w:t>valuation period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T</w:t>
      </w:r>
      <w:r>
        <w:rPr>
          <w:b/>
          <w:bCs/>
          <w:vertAlign w:val="subscript"/>
        </w:rPr>
        <w:t>Evaluate_out_SSB_Relax</w:t>
      </w:r>
      <w:r>
        <w:rPr>
          <w:rFonts w:hint="eastAsia"/>
          <w:b/>
          <w:bCs/>
          <w:vertAlign w:val="baseline"/>
          <w:lang w:val="en-US" w:eastAsia="zh-CN"/>
        </w:rPr>
        <w:t xml:space="preserve"> for legacy UE can be reused. For 1Rx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rFonts w:hint="eastAsia"/>
          <w:b/>
          <w:bCs/>
          <w:vertAlign w:val="baseline"/>
          <w:lang w:val="en-US" w:eastAsia="zh-CN"/>
        </w:rPr>
        <w:t xml:space="preserve">RedCap UE, </w:t>
      </w:r>
      <w:r>
        <w:rPr>
          <w:rFonts w:hint="eastAsia"/>
          <w:b/>
          <w:bCs/>
          <w:lang w:val="en-US" w:eastAsia="zh-CN"/>
        </w:rPr>
        <w:t>the e</w:t>
      </w:r>
      <w:r>
        <w:rPr>
          <w:b/>
          <w:bCs/>
        </w:rPr>
        <w:t>valuation period</w:t>
      </w:r>
      <w:r>
        <w:rPr>
          <w:rFonts w:hint="eastAsia"/>
          <w:b/>
          <w:bCs/>
          <w:lang w:val="en-US" w:eastAsia="zh-CN"/>
        </w:rPr>
        <w:t xml:space="preserve"> should be extended based on </w:t>
      </w:r>
      <w:r>
        <w:rPr>
          <w:rFonts w:hint="eastAsia"/>
          <w:b/>
          <w:bCs/>
          <w:vertAlign w:val="baseline"/>
          <w:lang w:val="en-US" w:eastAsia="zh-CN"/>
        </w:rPr>
        <w:t>legacy UE.</w:t>
      </w:r>
    </w:p>
    <w:p>
      <w:pPr>
        <w:pStyle w:val="3"/>
        <w:rPr>
          <w:lang w:val="en-US" w:eastAsia="en-GB"/>
        </w:rPr>
      </w:pPr>
      <w:r>
        <w:rPr>
          <w:rFonts w:hint="eastAsia"/>
          <w:lang w:val="en-US" w:eastAsia="zh-CN"/>
        </w:rPr>
        <w:t xml:space="preserve">2.2 </w:t>
      </w:r>
      <w:r>
        <w:rPr>
          <w:lang w:val="en-US" w:eastAsia="en-GB"/>
        </w:rPr>
        <w:t>Support of less than 5 MHz channel bandwidth</w:t>
      </w:r>
    </w:p>
    <w:p>
      <w:pPr>
        <w:rPr>
          <w:rFonts w:hint="eastAsia" w:cs="Times New Roman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szCs w:val="22"/>
          <w:lang w:val="en-US" w:eastAsia="zh-CN"/>
        </w:rPr>
        <w:t xml:space="preserve">From the WID, we should discuss RRM requirements for RedCap UE when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en-GB"/>
        </w:rPr>
        <w:t>less than 5 MHz channel bandwidth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is supported. And R18 3MHz requirements for non-RedCap UE should be uesed as a baseline.</w:t>
      </w:r>
    </w:p>
    <w:p>
      <w:pPr>
        <w:rPr>
          <w:rFonts w:hint="eastAsia" w:cs="Times New Roman"/>
          <w:lang w:val="en-US" w:eastAsia="zh-CN" w:bidi="ar-SA"/>
        </w:rPr>
      </w:pP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In R18, only SSB based measurement has been considered for </w:t>
      </w:r>
      <w:r>
        <w:rPr>
          <w:rFonts w:ascii="Times New Roman" w:hAnsi="Times New Roman" w:eastAsia="宋体" w:cs="Times New Roman"/>
          <w:lang w:val="en-US" w:eastAsia="en-GB" w:bidi="ar-SA"/>
        </w:rPr>
        <w:t>3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lang w:val="en-US" w:eastAsia="en-GB" w:bidi="ar-SA"/>
        </w:rPr>
        <w:t>MHz requirements for non-RedCap UE</w:t>
      </w:r>
      <w:r>
        <w:rPr>
          <w:rFonts w:hint="eastAsia" w:cs="Times New Roman"/>
          <w:lang w:val="en-US" w:eastAsia="zh-CN" w:bidi="ar-SA"/>
        </w:rPr>
        <w:t>. Before the discussion of requirements, we should make the work scope clear and decide whether to study CSI-RS based measurement for RedCap UE.</w:t>
      </w:r>
    </w:p>
    <w:p>
      <w:pPr>
        <w:rPr>
          <w:rFonts w:hint="eastAsia" w:cs="Times New Roman"/>
          <w:lang w:val="en-US" w:eastAsia="zh-CN" w:bidi="ar-SA"/>
        </w:rPr>
      </w:pPr>
    </w:p>
    <w:p>
      <w:pPr>
        <w:rPr>
          <w:rFonts w:hint="eastAsia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 w:bidi="ar-SA"/>
        </w:rPr>
        <w:t>Observation 2: For R18 non-redcap UE, only SSB based measurements for less than 5MHz were considered, without taking CSI-RS based measurement into account.</w:t>
      </w:r>
    </w:p>
    <w:p>
      <w:pPr>
        <w:rPr>
          <w:rFonts w:hint="eastAsia" w:cs="Times New Roman"/>
          <w:lang w:val="en-US" w:eastAsia="zh-CN" w:bidi="ar-SA"/>
        </w:rPr>
      </w:pPr>
    </w:p>
    <w:p>
      <w:pPr>
        <w:rPr>
          <w:rFonts w:hint="default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Proposal 3: For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rFonts w:hint="eastAsia" w:cs="Times New Roman"/>
          <w:b/>
          <w:bCs/>
          <w:lang w:val="en-US" w:eastAsia="zh-CN" w:bidi="ar-SA"/>
        </w:rPr>
        <w:t>RedCap UE, SSB based measurement should be considered and the requirements for legacy UE can be used as baseline. Meanwhile, RAN4 should discuss whether to study CSI-RS based measurement for less than 5MHz in Rel-20.</w:t>
      </w:r>
    </w:p>
    <w:p>
      <w:pPr>
        <w:rPr>
          <w:rFonts w:hint="eastAsia" w:cs="Times New Roman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before="0" w:beforeLines="0" w:after="157" w:afterLines="50"/>
        <w:rPr>
          <w:rFonts w:hint="default" w:eastAsia="宋体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 xml:space="preserve">In Rel-18, the impact </w:t>
      </w:r>
      <w:r>
        <w:rPr>
          <w:lang w:eastAsia="zh-CN"/>
        </w:rPr>
        <w:t>to support operation in dedicated spectrum allocations from approximately 3 MHz up to below 5 MHz</w:t>
      </w:r>
      <w:r>
        <w:rPr>
          <w:rFonts w:hint="eastAsia"/>
          <w:lang w:val="en-US" w:eastAsia="zh-CN"/>
        </w:rPr>
        <w:t xml:space="preserve"> has been discussed for single carrier and relative RRM requirements were updated. For the case that CBW equals to 3MHz, </w:t>
      </w:r>
      <w:r>
        <w:rPr>
          <w:lang w:eastAsia="ja-JP"/>
        </w:rPr>
        <w:t>PBCH DMRS detection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PBCH decoding</w:t>
      </w:r>
      <w:r>
        <w:rPr>
          <w:rFonts w:hint="eastAsia"/>
          <w:lang w:val="en-US" w:eastAsia="zh-CN"/>
        </w:rPr>
        <w:t xml:space="preserve"> maybe impact due to the transmission bandwidth for PBCH is smaller.</w:t>
      </w:r>
    </w:p>
    <w:p>
      <w:pPr>
        <w:rPr>
          <w:rFonts w:hint="default" w:cs="Times New Roman"/>
          <w:szCs w:val="22"/>
          <w:lang w:val="en-US" w:eastAsia="zh-CN"/>
        </w:rPr>
      </w:pPr>
      <w:r>
        <w:rPr>
          <w:rFonts w:hint="eastAsia" w:cs="Times New Roman"/>
          <w:szCs w:val="22"/>
          <w:lang w:val="en-US" w:eastAsia="zh-CN"/>
        </w:rPr>
        <w:t>According to the current protocol, we have summarized the impact of R18 less than 5MHz on the core requirements of legacy UE, as shown in the table below.</w:t>
      </w:r>
    </w:p>
    <w:p>
      <w:pPr>
        <w:rPr>
          <w:rFonts w:hint="eastAsia" w:cs="Times New Roman"/>
          <w:szCs w:val="22"/>
          <w:lang w:val="en-US" w:eastAsia="zh-CN"/>
        </w:rPr>
      </w:pPr>
    </w:p>
    <w:p>
      <w:pPr>
        <w:jc w:val="center"/>
        <w:rPr>
          <w:rFonts w:hint="eastAsia" w:cs="Times New Roman"/>
          <w:b/>
          <w:bCs/>
          <w:szCs w:val="22"/>
          <w:lang w:val="en-US" w:eastAsia="zh-CN"/>
        </w:rPr>
      </w:pPr>
      <w:r>
        <w:rPr>
          <w:rFonts w:hint="eastAsia" w:cs="Times New Roman"/>
          <w:b/>
          <w:bCs/>
          <w:szCs w:val="22"/>
          <w:lang w:val="en-US" w:eastAsia="zh-CN"/>
        </w:rPr>
        <w:t>Impact of R18 less than 5MHz on the core requirements of legacy UE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6"/>
        <w:gridCol w:w="6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86" w:type="dxa"/>
            <w:vAlign w:val="top"/>
          </w:tcPr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2"/>
                <w:vertAlign w:val="baseline"/>
                <w:lang w:val="en-US" w:eastAsia="zh-CN"/>
              </w:rPr>
              <w:t>NR FR1 - NR FR1 Handover</w:t>
            </w:r>
          </w:p>
        </w:tc>
        <w:tc>
          <w:tcPr>
            <w:tcW w:w="6076" w:type="dxa"/>
            <w:vAlign w:val="top"/>
          </w:tcPr>
          <w:p>
            <w:r>
              <w:t>T</w:t>
            </w:r>
            <w:r>
              <w:rPr>
                <w:vertAlign w:val="subscript"/>
              </w:rPr>
              <w:t>∆</w:t>
            </w:r>
            <w:r>
              <w:t xml:space="preserve"> = T</w:t>
            </w:r>
            <w:r>
              <w:rPr>
                <w:vertAlign w:val="subscript"/>
              </w:rPr>
              <w:t xml:space="preserve">rs </w:t>
            </w:r>
            <w:r>
              <w:t xml:space="preserve">for both known and unknown target cells operating with 20 PRB SSB BW. </w:t>
            </w:r>
          </w:p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t>T</w:t>
            </w:r>
            <w:r>
              <w:rPr>
                <w:vertAlign w:val="subscript"/>
              </w:rPr>
              <w:t>∆</w:t>
            </w:r>
            <w:r>
              <w:t xml:space="preserve"> = 3*T</w:t>
            </w:r>
            <w:r>
              <w:rPr>
                <w:vertAlign w:val="subscript"/>
              </w:rPr>
              <w:t xml:space="preserve">rs </w:t>
            </w:r>
            <w:r>
              <w:t xml:space="preserve">for both known and unknown target cells operating with 12 PRB SSB BW.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6" w:type="dxa"/>
            <w:vAlign w:val="top"/>
          </w:tcPr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rPr>
                <w:rFonts w:eastAsia="宋体"/>
                <w:lang w:val="zh-CN" w:eastAsia="fr-FR"/>
              </w:rPr>
              <w:t>PDCCH transmission parameters</w:t>
            </w:r>
            <w:r>
              <w:rPr>
                <w:rFonts w:hint="eastAsia" w:eastAsia="宋体"/>
                <w:lang w:val="en-US" w:eastAsia="zh-CN"/>
              </w:rPr>
              <w:t xml:space="preserve"> of RLM</w:t>
            </w:r>
          </w:p>
        </w:tc>
        <w:tc>
          <w:tcPr>
            <w:tcW w:w="6076" w:type="dxa"/>
            <w:vAlign w:val="top"/>
          </w:tcPr>
          <w:p>
            <w:r>
              <w:t>Number of control OFDM symbols</w:t>
            </w:r>
          </w:p>
          <w:p>
            <w:r>
              <w:t>Aggregation level (CCE)</w:t>
            </w:r>
          </w:p>
          <w:p>
            <w:r>
              <w:t>Bandwidth (PRBs)</w:t>
            </w:r>
          </w:p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t>Mapping from REG to CCE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6" w:type="dxa"/>
            <w:vAlign w:val="top"/>
          </w:tcPr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t>Time period for time index detection</w:t>
            </w:r>
          </w:p>
        </w:tc>
        <w:tc>
          <w:tcPr>
            <w:tcW w:w="6076" w:type="dxa"/>
            <w:vAlign w:val="top"/>
          </w:tcPr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2"/>
                <w:vertAlign w:val="baseline"/>
                <w:lang w:val="en-US" w:eastAsia="zh-CN"/>
              </w:rPr>
              <w:t>In Rel-18, SSB index identification delay</w:t>
            </w:r>
          </w:p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2"/>
                <w:vertAlign w:val="baseline"/>
                <w:lang w:val="en-US" w:eastAsia="zh-CN"/>
              </w:rPr>
              <w:t>Unknown intra-frequency cell (Es/Iot≥-6 dB): 3+4 samples</w:t>
            </w:r>
          </w:p>
          <w:p>
            <w:pPr>
              <w:rPr>
                <w:rFonts w:hint="eastAsia" w:cs="Times New Roman"/>
                <w:szCs w:val="2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Cs w:val="22"/>
                <w:vertAlign w:val="baseline"/>
                <w:lang w:val="en-US" w:eastAsia="zh-CN"/>
              </w:rPr>
              <w:t>Unknown inter-frequency cell (Es/Iot≥-4 dB): 3+3 samples</w:t>
            </w:r>
          </w:p>
        </w:tc>
      </w:tr>
    </w:tbl>
    <w:p>
      <w:pPr>
        <w:rPr>
          <w:rFonts w:hint="eastAsia" w:cs="Times New Roman"/>
          <w:szCs w:val="22"/>
          <w:lang w:val="en-US" w:eastAsia="zh-CN"/>
        </w:rPr>
      </w:pPr>
    </w:p>
    <w:p>
      <w:pPr>
        <w:widowControl/>
        <w:numPr>
          <w:ilvl w:val="-1"/>
          <w:numId w:val="0"/>
        </w:numPr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hint="eastAsia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en-GB"/>
        </w:rPr>
        <w:t>Based on the progress of R18, at least the following issues need to be discussed for redcap UE</w:t>
      </w:r>
      <w:r>
        <w:rPr>
          <w:rFonts w:hint="eastAsia" w:cs="Times New Roman"/>
          <w:kern w:val="0"/>
          <w:sz w:val="21"/>
          <w:szCs w:val="21"/>
          <w:lang w:val="en-US" w:eastAsia="zh-CN"/>
        </w:rPr>
        <w:t>: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420" w:hanging="420"/>
        <w:jc w:val="left"/>
        <w:textAlignment w:val="baseline"/>
        <w:rPr>
          <w:rFonts w:hint="eastAsia"/>
          <w:szCs w:val="21"/>
          <w:vertAlign w:val="baseline"/>
          <w:lang w:val="en-US" w:eastAsia="zh-CN"/>
        </w:rPr>
      </w:pPr>
      <w:r>
        <w:rPr>
          <w:rFonts w:hint="eastAsia" w:cs="Times New Roman"/>
          <w:kern w:val="0"/>
          <w:sz w:val="21"/>
          <w:szCs w:val="21"/>
          <w:lang w:val="en-US" w:eastAsia="zh-CN"/>
        </w:rPr>
        <w:t xml:space="preserve">The value of </w:t>
      </w:r>
      <w:r>
        <w:rPr>
          <w:szCs w:val="21"/>
        </w:rPr>
        <w:t>T</w:t>
      </w:r>
      <w:r>
        <w:rPr>
          <w:szCs w:val="21"/>
          <w:vertAlign w:val="subscript"/>
        </w:rPr>
        <w:t>∆</w:t>
      </w:r>
      <w:r>
        <w:rPr>
          <w:rFonts w:hint="eastAsia"/>
          <w:szCs w:val="21"/>
          <w:vertAlign w:val="baseline"/>
          <w:lang w:val="en-US" w:eastAsia="zh-CN"/>
        </w:rPr>
        <w:t xml:space="preserve"> in handover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420" w:hanging="420"/>
        <w:jc w:val="left"/>
        <w:textAlignment w:val="baseline"/>
        <w:rPr>
          <w:rFonts w:hint="eastAsia" w:eastAsia="宋体"/>
          <w:szCs w:val="21"/>
          <w:lang w:val="en-US" w:eastAsia="zh-CN"/>
        </w:rPr>
      </w:pPr>
      <w:r>
        <w:rPr>
          <w:rFonts w:eastAsia="宋体"/>
          <w:szCs w:val="21"/>
          <w:lang w:val="zh-CN" w:eastAsia="fr-FR"/>
        </w:rPr>
        <w:t>PDCCH transmission parameters</w:t>
      </w:r>
      <w:r>
        <w:rPr>
          <w:rFonts w:hint="eastAsia" w:eastAsia="宋体"/>
          <w:szCs w:val="21"/>
          <w:lang w:val="en-US" w:eastAsia="zh-CN"/>
        </w:rPr>
        <w:t xml:space="preserve"> of RLM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420" w:hanging="420"/>
        <w:jc w:val="left"/>
        <w:textAlignment w:val="baseline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>Time period for time index detection</w:t>
      </w:r>
    </w:p>
    <w:p>
      <w:pPr>
        <w:widowControl/>
        <w:numPr>
          <w:ilvl w:val="-1"/>
          <w:numId w:val="0"/>
        </w:numPr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Proposal 4: </w:t>
      </w:r>
      <w:r>
        <w:rPr>
          <w:rFonts w:hint="eastAsia" w:cs="Times New Roman"/>
          <w:b/>
          <w:bCs/>
          <w:lang w:val="en-US" w:eastAsia="zh-CN" w:bidi="ar-SA"/>
        </w:rPr>
        <w:t xml:space="preserve">For (e)RedCap UE, 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Study the following issues for 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US" w:eastAsia="en-GB"/>
        </w:rPr>
        <w:t>less than 5 MHz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>:</w:t>
      </w:r>
    </w:p>
    <w:p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840" w:hanging="420"/>
        <w:jc w:val="left"/>
        <w:textAlignment w:val="baseline"/>
        <w:rPr>
          <w:rFonts w:hint="eastAsia"/>
          <w:b/>
          <w:bCs/>
          <w:szCs w:val="21"/>
          <w:vertAlign w:val="baseline"/>
          <w:lang w:val="en-US" w:eastAsia="zh-CN"/>
        </w:rPr>
      </w:pPr>
      <w:r>
        <w:rPr>
          <w:rFonts w:hint="eastAsia" w:cs="Times New Roman"/>
          <w:b/>
          <w:bCs/>
          <w:kern w:val="0"/>
          <w:sz w:val="21"/>
          <w:szCs w:val="21"/>
          <w:lang w:val="en-US" w:eastAsia="zh-CN"/>
        </w:rPr>
        <w:t xml:space="preserve">The value of </w:t>
      </w:r>
      <w:r>
        <w:rPr>
          <w:b/>
          <w:bCs/>
          <w:szCs w:val="21"/>
        </w:rPr>
        <w:t>T</w:t>
      </w:r>
      <w:r>
        <w:rPr>
          <w:b/>
          <w:bCs/>
          <w:szCs w:val="21"/>
          <w:vertAlign w:val="subscript"/>
        </w:rPr>
        <w:t>∆</w:t>
      </w:r>
      <w:r>
        <w:rPr>
          <w:rFonts w:hint="eastAsia"/>
          <w:b/>
          <w:bCs/>
          <w:szCs w:val="21"/>
          <w:vertAlign w:val="baseline"/>
          <w:lang w:val="en-US" w:eastAsia="zh-CN"/>
        </w:rPr>
        <w:t xml:space="preserve"> in handover</w:t>
      </w:r>
    </w:p>
    <w:p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840" w:hanging="420"/>
        <w:jc w:val="left"/>
        <w:textAlignment w:val="baseline"/>
        <w:rPr>
          <w:rFonts w:hint="eastAsia" w:eastAsia="宋体"/>
          <w:b/>
          <w:bCs/>
          <w:szCs w:val="21"/>
          <w:lang w:val="en-US" w:eastAsia="zh-CN"/>
        </w:rPr>
      </w:pPr>
      <w:r>
        <w:rPr>
          <w:rFonts w:eastAsia="宋体"/>
          <w:b/>
          <w:bCs/>
          <w:szCs w:val="21"/>
          <w:lang w:val="zh-CN" w:eastAsia="fr-FR"/>
        </w:rPr>
        <w:t>PDCCH transmission parameters</w:t>
      </w:r>
      <w:r>
        <w:rPr>
          <w:rFonts w:hint="eastAsia"/>
          <w:b/>
          <w:bCs/>
          <w:szCs w:val="21"/>
          <w:lang w:val="en-US" w:eastAsia="zh-CN"/>
        </w:rPr>
        <w:t xml:space="preserve"> for RLM/BFD</w:t>
      </w:r>
    </w:p>
    <w:p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840" w:hanging="420"/>
        <w:jc w:val="left"/>
        <w:textAlignment w:val="baseline"/>
        <w:rPr>
          <w:rFonts w:hint="default" w:eastAsia="宋体" w:cs="Times New Roman"/>
          <w:szCs w:val="22"/>
          <w:lang w:val="en-US" w:eastAsia="zh-CN"/>
        </w:rPr>
      </w:pPr>
      <w:r>
        <w:rPr>
          <w:b/>
          <w:bCs/>
          <w:szCs w:val="21"/>
        </w:rPr>
        <w:t>Time period for time index detection</w:t>
      </w:r>
    </w:p>
    <w:p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840" w:hanging="420"/>
        <w:jc w:val="left"/>
        <w:textAlignment w:val="baseline"/>
        <w:rPr>
          <w:rFonts w:hint="default" w:eastAsia="宋体" w:cs="Times New Roman"/>
          <w:szCs w:val="22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Other aspects are not preclude</w:t>
      </w:r>
    </w:p>
    <w:bookmarkEnd w:id="2"/>
    <w:bookmarkEnd w:id="3"/>
    <w:bookmarkEnd w:id="4"/>
    <w:bookmarkEnd w:id="5"/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tabs>
          <w:tab w:val="left" w:pos="1134"/>
        </w:tabs>
        <w:spacing w:after="180" w:line="240" w:lineRule="exact"/>
        <w:rPr>
          <w:rFonts w:hint="default"/>
          <w:sz w:val="21"/>
          <w:szCs w:val="21"/>
          <w:lang w:val="en-US"/>
        </w:rPr>
      </w:pPr>
      <w:r>
        <w:rPr>
          <w:sz w:val="21"/>
          <w:szCs w:val="21"/>
        </w:rPr>
        <w:t xml:space="preserve">In </w:t>
      </w:r>
      <w:r>
        <w:rPr>
          <w:rFonts w:hint="eastAsia"/>
          <w:sz w:val="21"/>
          <w:szCs w:val="21"/>
        </w:rPr>
        <w:t xml:space="preserve">this contribution, </w:t>
      </w:r>
      <w:r>
        <w:rPr>
          <w:rFonts w:eastAsiaTheme="minorEastAsia"/>
          <w:szCs w:val="21"/>
          <w:lang w:val="en-US" w:eastAsia="zh-CN"/>
        </w:rPr>
        <w:t xml:space="preserve">we provide our views on the </w:t>
      </w:r>
      <w:r>
        <w:rPr>
          <w:rFonts w:hint="eastAsia" w:eastAsiaTheme="minorEastAsia"/>
          <w:szCs w:val="21"/>
          <w:lang w:val="en-US" w:eastAsia="zh-CN"/>
        </w:rPr>
        <w:t>RRM impacts fo</w:t>
      </w:r>
      <w:r>
        <w:rPr>
          <w:rFonts w:hint="eastAsia"/>
          <w:lang w:val="en-US" w:eastAsia="zh-CN"/>
        </w:rPr>
        <w:t>r (e)RedCap UE with Relaxed RLM/BFD and/or less than 5MHz channel bandwidth.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cs="Times New Roman"/>
          <w:b/>
          <w:bCs/>
          <w:szCs w:val="21"/>
          <w:lang w:val="en-US" w:eastAsia="zh-CN"/>
        </w:rPr>
      </w:pPr>
      <w:r>
        <w:rPr>
          <w:rFonts w:hint="eastAsia" w:cs="Times New Roman"/>
          <w:b/>
          <w:bCs/>
          <w:szCs w:val="21"/>
          <w:lang w:val="en-US" w:eastAsia="zh-CN"/>
        </w:rPr>
        <w:t xml:space="preserve">Proposal 1: Both 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>SSB based and CSI-RS based RLM/BFD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US" w:eastAsia="en-GB"/>
        </w:rPr>
        <w:t>relaxation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 xml:space="preserve"> </w:t>
      </w:r>
      <w:r>
        <w:rPr>
          <w:rFonts w:hint="eastAsia" w:cs="Times New Roman"/>
          <w:b/>
          <w:bCs/>
          <w:szCs w:val="21"/>
          <w:lang w:val="en-US" w:eastAsia="zh-CN"/>
        </w:rPr>
        <w:t>should be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 xml:space="preserve"> considered for </w:t>
      </w:r>
      <w:r>
        <w:rPr>
          <w:rFonts w:hint="eastAsia" w:cs="Times New Roman"/>
          <w:b/>
          <w:bCs/>
          <w:szCs w:val="21"/>
          <w:lang w:val="en-US" w:eastAsia="zh-CN"/>
        </w:rPr>
        <w:t>(e)RedCap UE</w:t>
      </w:r>
      <w:r>
        <w:rPr>
          <w:rFonts w:hint="eastAsia" w:eastAsia="宋体" w:cs="Times New Roman"/>
          <w:b/>
          <w:bCs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eastAsia="宋体" w:cs="Times New Roman"/>
          <w:b/>
          <w:bCs/>
          <w:szCs w:val="21"/>
          <w:lang w:val="en-US" w:eastAsia="zh-CN"/>
        </w:rPr>
      </w:pPr>
      <w:r>
        <w:rPr>
          <w:rFonts w:hint="eastAsia" w:cs="Times New Roman" w:eastAsiaTheme="minorEastAsia"/>
          <w:b/>
          <w:bCs/>
          <w:szCs w:val="21"/>
          <w:lang w:val="en-US" w:eastAsia="zh-CN"/>
        </w:rPr>
        <w:t>Observation 1: H</w:t>
      </w:r>
      <w:r>
        <w:rPr>
          <w:rFonts w:eastAsia="?? ??" w:cs="v5.0.0"/>
          <w:b/>
          <w:bCs/>
        </w:rPr>
        <w:t>ypothetical PDCCH transmission parameters</w:t>
      </w:r>
      <w:r>
        <w:rPr>
          <w:rFonts w:hint="eastAsia" w:eastAsia="宋体" w:cs="v5.0.0"/>
          <w:b/>
          <w:bCs/>
          <w:lang w:val="en-US" w:eastAsia="zh-CN"/>
        </w:rPr>
        <w:t xml:space="preserve"> are same for legacy UE and </w:t>
      </w:r>
      <w:r>
        <w:rPr>
          <w:b/>
          <w:bCs/>
        </w:rPr>
        <w:t xml:space="preserve">2Rx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b/>
          <w:bCs/>
        </w:rPr>
        <w:t>RedCap UE</w:t>
      </w:r>
      <w:r>
        <w:rPr>
          <w:rFonts w:hint="eastAsia"/>
          <w:b/>
          <w:bCs/>
          <w:lang w:val="en-US" w:eastAsia="zh-CN"/>
        </w:rPr>
        <w:t xml:space="preserve">, and for 1Rx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rFonts w:hint="eastAsia"/>
          <w:b/>
          <w:bCs/>
          <w:lang w:val="en-US" w:eastAsia="zh-CN"/>
        </w:rPr>
        <w:t>RedCap UE, A</w:t>
      </w:r>
      <w:r>
        <w:rPr>
          <w:b/>
          <w:bCs/>
        </w:rPr>
        <w:t>ggregation level</w:t>
      </w:r>
      <w:r>
        <w:rPr>
          <w:rFonts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Bandwidth</w:t>
      </w:r>
      <w:r>
        <w:rPr>
          <w:rFonts w:hint="eastAsia"/>
          <w:b/>
          <w:bCs/>
          <w:lang w:val="en-US" w:eastAsia="zh-CN"/>
        </w:rPr>
        <w:t xml:space="preserve"> are different from legacy UE.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/>
          <w:b/>
          <w:bCs/>
          <w:vertAlign w:val="baseline"/>
          <w:lang w:val="en-US" w:eastAsia="zh-CN"/>
        </w:rPr>
      </w:pPr>
      <w:r>
        <w:rPr>
          <w:rFonts w:hint="eastAsia" w:cs="Times New Roman" w:eastAsiaTheme="minorEastAsia"/>
          <w:b/>
          <w:bCs/>
          <w:szCs w:val="21"/>
          <w:lang w:val="en-US" w:eastAsia="zh-CN"/>
        </w:rPr>
        <w:t xml:space="preserve">Proposal 2: Define </w:t>
      </w:r>
      <w:r>
        <w:rPr>
          <w:b/>
          <w:bCs/>
        </w:rPr>
        <w:t xml:space="preserve">relaxed </w:t>
      </w:r>
      <w:r>
        <w:rPr>
          <w:rFonts w:hint="eastAsia"/>
          <w:b/>
          <w:bCs/>
          <w:lang w:val="en-US" w:eastAsia="zh-CN"/>
        </w:rPr>
        <w:t xml:space="preserve">RLM/BFD </w:t>
      </w:r>
      <w:r>
        <w:rPr>
          <w:b/>
          <w:bCs/>
        </w:rPr>
        <w:t xml:space="preserve">measurement </w:t>
      </w:r>
      <w:r>
        <w:rPr>
          <w:rFonts w:hint="eastAsia"/>
          <w:b/>
          <w:bCs/>
          <w:lang w:val="en-US" w:eastAsia="zh-CN"/>
        </w:rPr>
        <w:t>requirement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 xml:space="preserve"> for (e)RedCap UE. For 2Rx (e)</w:t>
      </w:r>
      <w:r>
        <w:rPr>
          <w:b/>
          <w:bCs/>
        </w:rPr>
        <w:t>RedCap UE</w:t>
      </w:r>
      <w:r>
        <w:rPr>
          <w:rFonts w:hint="eastAsia"/>
          <w:b/>
          <w:bCs/>
          <w:lang w:val="en-US" w:eastAsia="zh-CN"/>
        </w:rPr>
        <w:t>, the e</w:t>
      </w:r>
      <w:r>
        <w:rPr>
          <w:b/>
          <w:bCs/>
        </w:rPr>
        <w:t>valuation period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T</w:t>
      </w:r>
      <w:r>
        <w:rPr>
          <w:b/>
          <w:bCs/>
          <w:vertAlign w:val="subscript"/>
        </w:rPr>
        <w:t>Evaluate_out_SSB_Relax</w:t>
      </w:r>
      <w:r>
        <w:rPr>
          <w:rFonts w:hint="eastAsia"/>
          <w:b/>
          <w:bCs/>
          <w:vertAlign w:val="baseline"/>
          <w:lang w:val="en-US" w:eastAsia="zh-CN"/>
        </w:rPr>
        <w:t xml:space="preserve"> for legacy UE can be reused. For 1Rx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rFonts w:hint="eastAsia"/>
          <w:b/>
          <w:bCs/>
          <w:vertAlign w:val="baseline"/>
          <w:lang w:val="en-US" w:eastAsia="zh-CN"/>
        </w:rPr>
        <w:t xml:space="preserve">RedCap UE, </w:t>
      </w:r>
      <w:r>
        <w:rPr>
          <w:rFonts w:hint="eastAsia"/>
          <w:b/>
          <w:bCs/>
          <w:lang w:val="en-US" w:eastAsia="zh-CN"/>
        </w:rPr>
        <w:t>the e</w:t>
      </w:r>
      <w:r>
        <w:rPr>
          <w:b/>
          <w:bCs/>
        </w:rPr>
        <w:t>valuation period</w:t>
      </w:r>
      <w:r>
        <w:rPr>
          <w:rFonts w:hint="eastAsia"/>
          <w:b/>
          <w:bCs/>
          <w:lang w:val="en-US" w:eastAsia="zh-CN"/>
        </w:rPr>
        <w:t xml:space="preserve"> should be extended based on </w:t>
      </w:r>
      <w:r>
        <w:rPr>
          <w:rFonts w:hint="eastAsia"/>
          <w:b/>
          <w:bCs/>
          <w:vertAlign w:val="baseline"/>
          <w:lang w:val="en-US" w:eastAsia="zh-CN"/>
        </w:rPr>
        <w:t>legacy UE.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 w:bidi="ar-SA"/>
        </w:rPr>
        <w:t>Observation 2: For R18 non-redcap UE, only SSB based measurements for less than 5MHz were considered, without taking CSI-RS based measurement into account.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Proposal 3: For </w:t>
      </w:r>
      <w:r>
        <w:rPr>
          <w:rFonts w:hint="eastAsia" w:cs="Times New Roman" w:eastAsiaTheme="minorEastAsia"/>
          <w:b/>
          <w:bCs/>
          <w:szCs w:val="21"/>
          <w:lang w:val="en-US" w:eastAsia="zh-CN"/>
        </w:rPr>
        <w:t>(e)</w:t>
      </w:r>
      <w:r>
        <w:rPr>
          <w:rFonts w:hint="eastAsia" w:cs="Times New Roman"/>
          <w:b/>
          <w:bCs/>
          <w:lang w:val="en-US" w:eastAsia="zh-CN" w:bidi="ar-SA"/>
        </w:rPr>
        <w:t>RedCap UE, SSB based measurement should be considered and the requirements for legacy UE can be used as baseline. Meanwhile, RAN4 should discuss whether to study CSI-RS based measurement for less than 5MHz in Rel-20.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Proposal 4: </w:t>
      </w:r>
      <w:r>
        <w:rPr>
          <w:rFonts w:hint="eastAsia" w:cs="Times New Roman"/>
          <w:b/>
          <w:bCs/>
          <w:lang w:val="en-US" w:eastAsia="zh-CN" w:bidi="ar-SA"/>
        </w:rPr>
        <w:t xml:space="preserve">For (e)RedCap UE, 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 xml:space="preserve">Study the following issues for 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US" w:eastAsia="en-GB"/>
        </w:rPr>
        <w:t>less than 5 MHz</w:t>
      </w: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>:</w:t>
      </w:r>
    </w:p>
    <w:p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840" w:hanging="420"/>
        <w:jc w:val="left"/>
        <w:textAlignment w:val="baseline"/>
        <w:rPr>
          <w:rFonts w:hint="eastAsia"/>
          <w:b/>
          <w:bCs/>
          <w:szCs w:val="21"/>
          <w:vertAlign w:val="baseline"/>
          <w:lang w:val="en-US" w:eastAsia="zh-CN"/>
        </w:rPr>
      </w:pPr>
      <w:r>
        <w:rPr>
          <w:rFonts w:hint="eastAsia" w:cs="Times New Roman"/>
          <w:b/>
          <w:bCs/>
          <w:kern w:val="0"/>
          <w:sz w:val="21"/>
          <w:szCs w:val="21"/>
          <w:lang w:val="en-US" w:eastAsia="zh-CN"/>
        </w:rPr>
        <w:t xml:space="preserve">The value of </w:t>
      </w:r>
      <w:r>
        <w:rPr>
          <w:b/>
          <w:bCs/>
          <w:szCs w:val="21"/>
        </w:rPr>
        <w:t>T</w:t>
      </w:r>
      <w:r>
        <w:rPr>
          <w:b/>
          <w:bCs/>
          <w:szCs w:val="21"/>
          <w:vertAlign w:val="subscript"/>
        </w:rPr>
        <w:t>∆</w:t>
      </w:r>
      <w:r>
        <w:rPr>
          <w:rFonts w:hint="eastAsia"/>
          <w:b/>
          <w:bCs/>
          <w:szCs w:val="21"/>
          <w:vertAlign w:val="baseline"/>
          <w:lang w:val="en-US" w:eastAsia="zh-CN"/>
        </w:rPr>
        <w:t xml:space="preserve"> in handover</w:t>
      </w:r>
    </w:p>
    <w:p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840" w:hanging="420"/>
        <w:jc w:val="left"/>
        <w:textAlignment w:val="baseline"/>
        <w:rPr>
          <w:rFonts w:hint="eastAsia" w:eastAsia="宋体"/>
          <w:b/>
          <w:bCs/>
          <w:szCs w:val="21"/>
          <w:lang w:val="en-US" w:eastAsia="zh-CN"/>
        </w:rPr>
      </w:pPr>
      <w:r>
        <w:rPr>
          <w:rFonts w:eastAsia="宋体"/>
          <w:b/>
          <w:bCs/>
          <w:szCs w:val="21"/>
          <w:lang w:val="zh-CN" w:eastAsia="fr-FR"/>
        </w:rPr>
        <w:t>PDCCH transmission parameters</w:t>
      </w:r>
      <w:r>
        <w:rPr>
          <w:rFonts w:hint="eastAsia"/>
          <w:b/>
          <w:bCs/>
          <w:szCs w:val="21"/>
          <w:lang w:val="en-US" w:eastAsia="zh-CN"/>
        </w:rPr>
        <w:t xml:space="preserve"> for RLM/BFD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57" w:beforeLines="50" w:after="180"/>
        <w:ind w:left="840" w:hanging="420"/>
        <w:jc w:val="left"/>
        <w:textAlignment w:val="baseline"/>
        <w:rPr>
          <w:rFonts w:hint="default" w:eastAsia="宋体" w:cs="Times New Roman"/>
          <w:szCs w:val="22"/>
          <w:lang w:val="en-US" w:eastAsia="zh-CN"/>
        </w:rPr>
      </w:pPr>
      <w:r>
        <w:rPr>
          <w:b/>
          <w:bCs/>
          <w:szCs w:val="21"/>
        </w:rPr>
        <w:t>Time period for time index detection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57" w:beforeLines="50" w:after="180"/>
        <w:ind w:left="840" w:hanging="420"/>
        <w:jc w:val="left"/>
        <w:textAlignment w:val="baseline"/>
        <w:rPr>
          <w:rFonts w:hint="default" w:eastAsia="宋体" w:cs="Times New Roman"/>
          <w:szCs w:val="22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Other aspects are not preclude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2"/>
        <w:numPr>
          <w:ilvl w:val="0"/>
          <w:numId w:val="6"/>
        </w:numPr>
        <w:rPr>
          <w:rFonts w:hint="default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RP-252955, WID: NR Radio Resource Management (RRM) Phase 6, Apple</w:t>
      </w: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>.</w:t>
      </w:r>
    </w:p>
    <w:p>
      <w:pPr>
        <w:rPr>
          <w:sz w:val="20"/>
          <w:szCs w:val="20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6"/>
          <w:rFonts w:hint="eastAsia" w:ascii="Times New Roman" w:hAnsi="Times New Roman" w:eastAsia="宋体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Style w:val="26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eastAsia="zh-CN"/>
        </w:rPr>
        <w:tab/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9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D570F8D"/>
    <w:multiLevelType w:val="multilevel"/>
    <w:tmpl w:val="4D570F8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94"/>
      <w:lvlText w:val=""/>
      <w:lvlJc w:val="left"/>
      <w:pPr>
        <w:tabs>
          <w:tab w:val="left" w:pos="746"/>
        </w:tabs>
        <w:ind w:left="176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014"/>
        </w:tabs>
        <w:ind w:left="-50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94"/>
        </w:tabs>
        <w:ind w:left="-4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574"/>
        </w:tabs>
        <w:ind w:left="-357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2854"/>
        </w:tabs>
        <w:ind w:left="-28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134"/>
        </w:tabs>
        <w:ind w:left="-21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414"/>
        </w:tabs>
        <w:ind w:left="-14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694"/>
        </w:tabs>
        <w:ind w:left="-6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26"/>
        </w:tabs>
        <w:ind w:left="26" w:hanging="360"/>
      </w:pPr>
      <w:rPr>
        <w:rFonts w:hint="default" w:ascii="Wingdings" w:hAnsi="Wingdings"/>
      </w:rPr>
    </w:lvl>
  </w:abstractNum>
  <w:abstractNum w:abstractNumId="5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46280F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AC199D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BE7ABB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23F6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442CF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57957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103A6"/>
    <w:rsid w:val="2D726428"/>
    <w:rsid w:val="2D7A06F1"/>
    <w:rsid w:val="2D8151A4"/>
    <w:rsid w:val="2D8B0447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B53837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6509A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D12A3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52176F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7E60E6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DF6317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9E33A5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3C4FD7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55E96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521EA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0E414C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606AE1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F7317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5A33C7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44EF0"/>
    <w:rsid w:val="5C5E033F"/>
    <w:rsid w:val="5C6875EE"/>
    <w:rsid w:val="5C6F12DC"/>
    <w:rsid w:val="5C7A2919"/>
    <w:rsid w:val="5C890156"/>
    <w:rsid w:val="5CBF4297"/>
    <w:rsid w:val="5CC35ABF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465C3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E7751E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42E1D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1E3342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0087C"/>
    <w:rsid w:val="78F40C87"/>
    <w:rsid w:val="78F66B5A"/>
    <w:rsid w:val="78FC7FC2"/>
    <w:rsid w:val="79042DE3"/>
    <w:rsid w:val="7909720E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character" w:customStyle="1" w:styleId="30">
    <w:name w:val="批注框文本 Char"/>
    <w:link w:val="16"/>
    <w:semiHidden/>
    <w:qFormat/>
    <w:uiPriority w:val="99"/>
    <w:rPr>
      <w:kern w:val="2"/>
      <w:sz w:val="18"/>
      <w:szCs w:val="18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9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4"/>
    <w:qFormat/>
    <w:uiPriority w:val="0"/>
  </w:style>
  <w:style w:type="character" w:customStyle="1" w:styleId="62">
    <w:name w:val="c-icon"/>
    <w:basedOn w:val="24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4"/>
    <w:qFormat/>
    <w:uiPriority w:val="0"/>
  </w:style>
  <w:style w:type="character" w:customStyle="1" w:styleId="66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4"/>
    <w:qFormat/>
    <w:uiPriority w:val="0"/>
  </w:style>
  <w:style w:type="character" w:customStyle="1" w:styleId="68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题注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4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8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7"/>
    <w:qFormat/>
    <w:uiPriority w:val="99"/>
    <w:rPr>
      <w:sz w:val="18"/>
      <w:szCs w:val="18"/>
    </w:rPr>
  </w:style>
  <w:style w:type="character" w:customStyle="1" w:styleId="82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4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4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B2"/>
    <w:basedOn w:val="15"/>
    <w:qFormat/>
    <w:uiPriority w:val="0"/>
  </w:style>
  <w:style w:type="paragraph" w:customStyle="1" w:styleId="93">
    <w:name w:val="Reference"/>
    <w:basedOn w:val="14"/>
    <w:qFormat/>
    <w:uiPriority w:val="0"/>
    <w:pPr>
      <w:numPr>
        <w:ilvl w:val="0"/>
        <w:numId w:val="2"/>
      </w:numPr>
    </w:pPr>
  </w:style>
  <w:style w:type="paragraph" w:customStyle="1" w:styleId="94">
    <w:name w:val="Agreement"/>
    <w:basedOn w:val="1"/>
    <w:next w:val="95"/>
    <w:qFormat/>
    <w:uiPriority w:val="99"/>
    <w:pPr>
      <w:numPr>
        <w:ilvl w:val="0"/>
        <w:numId w:val="3"/>
      </w:numPr>
      <w:tabs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95">
    <w:name w:val="Doc-text2"/>
    <w:basedOn w:val="1"/>
    <w:qFormat/>
    <w:uiPriority w:val="0"/>
    <w:pPr>
      <w:tabs>
        <w:tab w:val="left" w:pos="1622"/>
      </w:tabs>
      <w:spacing w:before="0"/>
      <w:ind w:left="1985" w:hanging="363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10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 - YAN WU</cp:lastModifiedBy>
  <dcterms:modified xsi:type="dcterms:W3CDTF">2025-10-03T02:27:11Z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43DB54B18E284C72A9CD4F5E12A1EDF0</vt:lpwstr>
  </property>
</Properties>
</file>