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C9DA73" w14:textId="53CD49CF" w:rsidR="006A5297" w:rsidRPr="006A5297" w:rsidRDefault="006A5297" w:rsidP="006A5297">
      <w:pPr>
        <w:tabs>
          <w:tab w:val="left" w:pos="1985"/>
        </w:tabs>
        <w:rPr>
          <w:rFonts w:cstheme="minorHAnsi"/>
          <w:b/>
          <w:sz w:val="24"/>
          <w:szCs w:val="24"/>
        </w:rPr>
      </w:pPr>
      <w:bookmarkStart w:id="0" w:name="Title"/>
      <w:bookmarkStart w:id="1" w:name="DocumentFor"/>
      <w:bookmarkEnd w:id="0"/>
      <w:bookmarkEnd w:id="1"/>
      <w:r w:rsidRPr="006A5297">
        <w:rPr>
          <w:rFonts w:cstheme="minorHAnsi"/>
          <w:b/>
          <w:sz w:val="24"/>
          <w:szCs w:val="24"/>
        </w:rPr>
        <w:t>3GPP TSG-RAN WG4 Meeting #116bis</w:t>
      </w:r>
      <w:r w:rsidRPr="006A5297">
        <w:rPr>
          <w:rFonts w:cstheme="minorHAnsi"/>
          <w:b/>
          <w:sz w:val="24"/>
          <w:szCs w:val="24"/>
        </w:rPr>
        <w:tab/>
      </w:r>
      <w:r w:rsidRPr="006A5297">
        <w:rPr>
          <w:rFonts w:cstheme="minorHAnsi"/>
          <w:b/>
          <w:sz w:val="24"/>
          <w:szCs w:val="24"/>
        </w:rPr>
        <w:tab/>
      </w:r>
      <w:r w:rsidRPr="006A5297">
        <w:rPr>
          <w:rFonts w:cstheme="minorHAnsi"/>
          <w:b/>
          <w:sz w:val="24"/>
          <w:szCs w:val="24"/>
        </w:rPr>
        <w:tab/>
      </w:r>
      <w:r w:rsidRPr="006A5297">
        <w:rPr>
          <w:rFonts w:cstheme="minorHAnsi"/>
          <w:b/>
          <w:sz w:val="24"/>
          <w:szCs w:val="24"/>
        </w:rPr>
        <w:tab/>
      </w:r>
      <w:r>
        <w:rPr>
          <w:rFonts w:cstheme="minorHAnsi"/>
          <w:b/>
          <w:sz w:val="24"/>
          <w:szCs w:val="24"/>
        </w:rPr>
        <w:t xml:space="preserve">                              </w:t>
      </w:r>
      <w:r w:rsidRPr="006A5297">
        <w:rPr>
          <w:rFonts w:cstheme="minorHAnsi"/>
          <w:b/>
          <w:sz w:val="24"/>
          <w:szCs w:val="24"/>
        </w:rPr>
        <w:t>R4-25</w:t>
      </w:r>
      <w:r w:rsidR="00991847">
        <w:rPr>
          <w:rFonts w:cstheme="minorHAnsi"/>
          <w:b/>
          <w:sz w:val="24"/>
          <w:szCs w:val="24"/>
        </w:rPr>
        <w:t>13279</w:t>
      </w:r>
    </w:p>
    <w:p w14:paraId="4CCE1EA1" w14:textId="77777777" w:rsidR="006A5297" w:rsidRPr="006A5297" w:rsidRDefault="006A5297" w:rsidP="006A5297">
      <w:pPr>
        <w:tabs>
          <w:tab w:val="left" w:pos="1985"/>
        </w:tabs>
        <w:rPr>
          <w:rFonts w:cstheme="minorHAnsi"/>
          <w:b/>
          <w:sz w:val="24"/>
          <w:szCs w:val="24"/>
        </w:rPr>
      </w:pPr>
      <w:r w:rsidRPr="006A5297">
        <w:rPr>
          <w:rFonts w:cstheme="minorHAnsi"/>
          <w:b/>
          <w:sz w:val="24"/>
          <w:szCs w:val="24"/>
        </w:rPr>
        <w:t>Prague, Czech Republic, Oct. 13-17, 2025</w:t>
      </w:r>
    </w:p>
    <w:p w14:paraId="7978463D" w14:textId="07AB5254" w:rsidR="000D0A95" w:rsidRDefault="003645D1" w:rsidP="000D0A95">
      <w:pPr>
        <w:tabs>
          <w:tab w:val="left" w:pos="1985"/>
        </w:tabs>
        <w:rPr>
          <w:rFonts w:cstheme="minorHAnsi"/>
          <w:b/>
          <w:sz w:val="24"/>
          <w:szCs w:val="24"/>
        </w:rPr>
      </w:pPr>
      <w:r w:rsidRPr="009309D1">
        <w:rPr>
          <w:rFonts w:cstheme="minorHAnsi"/>
          <w:b/>
          <w:sz w:val="24"/>
          <w:szCs w:val="24"/>
        </w:rPr>
        <w:t>Agenda Item:</w:t>
      </w:r>
      <w:r w:rsidR="003E2EF0" w:rsidRPr="009309D1">
        <w:rPr>
          <w:rFonts w:cstheme="minorHAnsi"/>
          <w:sz w:val="24"/>
          <w:szCs w:val="24"/>
        </w:rPr>
        <w:tab/>
      </w:r>
      <w:bookmarkStart w:id="2" w:name="Source"/>
      <w:bookmarkEnd w:id="2"/>
      <w:r w:rsidR="006A5297" w:rsidRPr="006A5297">
        <w:rPr>
          <w:rFonts w:cstheme="minorHAnsi"/>
          <w:b/>
          <w:sz w:val="24"/>
          <w:szCs w:val="24"/>
        </w:rPr>
        <w:t>8.11</w:t>
      </w:r>
    </w:p>
    <w:p w14:paraId="162B8F12" w14:textId="0DA82BC1" w:rsidR="0034111C" w:rsidRPr="009309D1" w:rsidRDefault="0034111C" w:rsidP="000D0A95">
      <w:pPr>
        <w:tabs>
          <w:tab w:val="left" w:pos="1985"/>
        </w:tabs>
        <w:rPr>
          <w:rFonts w:cstheme="minorHAnsi"/>
          <w:b/>
          <w:bCs/>
          <w:sz w:val="24"/>
        </w:rPr>
      </w:pPr>
      <w:r w:rsidRPr="009309D1">
        <w:rPr>
          <w:rFonts w:cstheme="minorHAnsi"/>
          <w:b/>
          <w:bCs/>
          <w:sz w:val="24"/>
        </w:rPr>
        <w:t>Source:</w:t>
      </w:r>
      <w:r w:rsidRPr="009309D1">
        <w:rPr>
          <w:rFonts w:cstheme="minorHAnsi"/>
          <w:b/>
          <w:bCs/>
          <w:sz w:val="24"/>
        </w:rPr>
        <w:tab/>
      </w:r>
      <w:r w:rsidR="00154D47">
        <w:rPr>
          <w:rFonts w:cstheme="minorHAnsi"/>
          <w:b/>
          <w:bCs/>
          <w:sz w:val="24"/>
        </w:rPr>
        <w:t>Xiaomi</w:t>
      </w:r>
    </w:p>
    <w:p w14:paraId="201C5139" w14:textId="29D25D81" w:rsidR="001C4911" w:rsidRPr="009309D1" w:rsidRDefault="0034111C" w:rsidP="001C4911">
      <w:pPr>
        <w:ind w:left="1985" w:hanging="1985"/>
        <w:rPr>
          <w:rFonts w:cstheme="minorHAnsi"/>
          <w:b/>
          <w:bCs/>
          <w:sz w:val="24"/>
        </w:rPr>
      </w:pPr>
      <w:r w:rsidRPr="009309D1">
        <w:rPr>
          <w:rFonts w:cstheme="minorHAnsi"/>
          <w:b/>
          <w:bCs/>
          <w:sz w:val="24"/>
        </w:rPr>
        <w:t>Title:</w:t>
      </w:r>
      <w:r w:rsidRPr="009309D1">
        <w:rPr>
          <w:rFonts w:cstheme="minorHAnsi"/>
          <w:b/>
          <w:bCs/>
          <w:sz w:val="24"/>
        </w:rPr>
        <w:tab/>
      </w:r>
      <w:r w:rsidR="00991847">
        <w:rPr>
          <w:rFonts w:cstheme="minorHAnsi" w:hint="eastAsia"/>
          <w:b/>
          <w:bCs/>
          <w:sz w:val="24"/>
        </w:rPr>
        <w:t>Over</w:t>
      </w:r>
      <w:r w:rsidR="00991847">
        <w:rPr>
          <w:rFonts w:cstheme="minorHAnsi"/>
          <w:b/>
          <w:bCs/>
          <w:sz w:val="24"/>
        </w:rPr>
        <w:t>view for</w:t>
      </w:r>
      <w:r w:rsidR="00F31F6F">
        <w:rPr>
          <w:rFonts w:cstheme="minorHAnsi"/>
          <w:b/>
          <w:bCs/>
          <w:sz w:val="24"/>
        </w:rPr>
        <w:t xml:space="preserve"> </w:t>
      </w:r>
      <w:r w:rsidR="00154D47">
        <w:rPr>
          <w:rFonts w:cstheme="minorHAnsi"/>
          <w:b/>
          <w:bCs/>
          <w:sz w:val="24"/>
        </w:rPr>
        <w:t>6GR ISAC</w:t>
      </w:r>
      <w:r w:rsidR="00991847">
        <w:rPr>
          <w:rFonts w:cstheme="minorHAnsi"/>
          <w:b/>
          <w:bCs/>
          <w:sz w:val="24"/>
        </w:rPr>
        <w:t xml:space="preserve"> scope</w:t>
      </w:r>
    </w:p>
    <w:p w14:paraId="7964CD92" w14:textId="77777777" w:rsidR="0034111C" w:rsidRPr="009309D1" w:rsidRDefault="0034111C" w:rsidP="001C4911">
      <w:pPr>
        <w:ind w:left="1985" w:hanging="1985"/>
        <w:rPr>
          <w:rFonts w:cstheme="minorHAnsi"/>
          <w:b/>
          <w:bCs/>
          <w:sz w:val="24"/>
        </w:rPr>
      </w:pPr>
      <w:r w:rsidRPr="009309D1">
        <w:rPr>
          <w:rFonts w:cstheme="minorHAnsi"/>
          <w:b/>
          <w:bCs/>
          <w:sz w:val="24"/>
        </w:rPr>
        <w:t>Document for:</w:t>
      </w:r>
      <w:r w:rsidRPr="009309D1">
        <w:rPr>
          <w:rFonts w:cstheme="minorHAnsi"/>
          <w:b/>
          <w:bCs/>
          <w:sz w:val="24"/>
        </w:rPr>
        <w:tab/>
      </w:r>
      <w:r w:rsidRPr="009309D1">
        <w:rPr>
          <w:rFonts w:cstheme="minorHAnsi"/>
          <w:b/>
          <w:bCs/>
          <w:sz w:val="24"/>
        </w:rPr>
        <w:tab/>
      </w:r>
      <w:r w:rsidR="00FA3C8F" w:rsidRPr="009309D1">
        <w:rPr>
          <w:rFonts w:cstheme="minorHAnsi"/>
          <w:b/>
          <w:bCs/>
          <w:sz w:val="24"/>
        </w:rPr>
        <w:t>D</w:t>
      </w:r>
      <w:r w:rsidR="000A50E6" w:rsidRPr="009309D1">
        <w:rPr>
          <w:rFonts w:cstheme="minorHAnsi"/>
          <w:b/>
          <w:bCs/>
          <w:sz w:val="24"/>
        </w:rPr>
        <w:t>iscussion</w:t>
      </w:r>
    </w:p>
    <w:p w14:paraId="2B2F6063" w14:textId="77777777" w:rsidR="0034111C" w:rsidRPr="009309D1" w:rsidRDefault="0034111C" w:rsidP="001D3830">
      <w:pPr>
        <w:pStyle w:val="1"/>
        <w:numPr>
          <w:ilvl w:val="0"/>
          <w:numId w:val="2"/>
        </w:numPr>
        <w:rPr>
          <w:rFonts w:asciiTheme="minorHAnsi" w:hAnsiTheme="minorHAnsi" w:cstheme="minorHAnsi"/>
        </w:rPr>
      </w:pPr>
      <w:r w:rsidRPr="009309D1">
        <w:rPr>
          <w:rFonts w:asciiTheme="minorHAnsi" w:hAnsiTheme="minorHAnsi" w:cstheme="minorHAnsi"/>
        </w:rPr>
        <w:tab/>
      </w:r>
      <w:r w:rsidR="00EE7FA7" w:rsidRPr="009309D1">
        <w:rPr>
          <w:rFonts w:asciiTheme="minorHAnsi" w:hAnsiTheme="minorHAnsi" w:cstheme="minorHAnsi"/>
        </w:rPr>
        <w:t>Introduction</w:t>
      </w:r>
    </w:p>
    <w:p w14:paraId="2C1BFBAA" w14:textId="0BA3E66B" w:rsidR="00BB6645" w:rsidRDefault="00BB6645" w:rsidP="00BB6645">
      <w:pPr>
        <w:spacing w:beforeLines="50" w:before="120"/>
        <w:rPr>
          <w:rFonts w:eastAsia="宋体"/>
          <w:color w:val="000000"/>
        </w:rPr>
      </w:pPr>
      <w:r>
        <w:rPr>
          <w:rFonts w:eastAsia="宋体" w:hint="eastAsia"/>
          <w:color w:val="000000"/>
        </w:rPr>
        <w:t xml:space="preserve">In RAN#108, the </w:t>
      </w:r>
      <w:r>
        <w:rPr>
          <w:rFonts w:eastAsia="宋体" w:hint="eastAsia"/>
          <w:color w:val="000000"/>
        </w:rPr>
        <w:t>‘</w:t>
      </w:r>
      <w:r>
        <w:rPr>
          <w:rFonts w:eastAsia="宋体" w:hint="eastAsia"/>
          <w:color w:val="000000"/>
        </w:rPr>
        <w:t>New SID: Study on 6G Radio</w:t>
      </w:r>
      <w:r>
        <w:rPr>
          <w:rFonts w:eastAsia="宋体" w:hint="eastAsia"/>
          <w:color w:val="000000"/>
        </w:rPr>
        <w:t>’</w:t>
      </w:r>
      <w:r>
        <w:rPr>
          <w:rFonts w:eastAsia="宋体" w:hint="eastAsia"/>
          <w:color w:val="000000"/>
        </w:rPr>
        <w:t xml:space="preserve"> was approved </w:t>
      </w:r>
      <w:r>
        <w:rPr>
          <w:rFonts w:eastAsia="宋体" w:hint="eastAsia"/>
          <w:color w:val="000000"/>
        </w:rPr>
        <w:fldChar w:fldCharType="begin"/>
      </w:r>
      <w:r>
        <w:rPr>
          <w:rFonts w:eastAsia="宋体" w:hint="eastAsia"/>
          <w:color w:val="000000"/>
        </w:rPr>
        <w:instrText xml:space="preserve"> REF _Ref205402997 \n \h  \* MERGEFORMAT </w:instrText>
      </w:r>
      <w:r>
        <w:rPr>
          <w:rFonts w:eastAsia="宋体" w:hint="eastAsia"/>
          <w:color w:val="000000"/>
        </w:rPr>
      </w:r>
      <w:r>
        <w:rPr>
          <w:rFonts w:eastAsia="宋体" w:hint="eastAsia"/>
          <w:color w:val="000000"/>
        </w:rPr>
        <w:fldChar w:fldCharType="separate"/>
      </w:r>
      <w:r>
        <w:rPr>
          <w:rFonts w:eastAsia="宋体" w:hint="eastAsia"/>
          <w:color w:val="000000"/>
        </w:rPr>
        <w:t>[1]</w:t>
      </w:r>
      <w:r>
        <w:rPr>
          <w:rFonts w:eastAsia="宋体" w:hint="eastAsia"/>
          <w:color w:val="000000"/>
        </w:rPr>
        <w:fldChar w:fldCharType="end"/>
      </w:r>
      <w:r>
        <w:rPr>
          <w:rFonts w:eastAsia="宋体" w:hint="eastAsia"/>
          <w:color w:val="000000"/>
        </w:rPr>
        <w:t xml:space="preserve">. </w:t>
      </w:r>
      <w:r>
        <w:rPr>
          <w:rFonts w:eastAsia="宋体"/>
          <w:color w:val="000000"/>
        </w:rPr>
        <w:t>The</w:t>
      </w:r>
      <w:r>
        <w:rPr>
          <w:rFonts w:eastAsia="宋体" w:hint="eastAsia"/>
          <w:color w:val="000000"/>
        </w:rPr>
        <w:t xml:space="preserve"> detailed objectives </w:t>
      </w:r>
      <w:r>
        <w:rPr>
          <w:rFonts w:eastAsia="宋体"/>
          <w:color w:val="000000"/>
        </w:rPr>
        <w:t>leading by RAN</w:t>
      </w:r>
      <w:r w:rsidR="00D72DB4">
        <w:rPr>
          <w:rFonts w:eastAsia="宋体"/>
          <w:color w:val="000000"/>
        </w:rPr>
        <w:t>4</w:t>
      </w:r>
      <w:r>
        <w:rPr>
          <w:rFonts w:eastAsia="宋体"/>
          <w:color w:val="000000"/>
        </w:rPr>
        <w:t xml:space="preserve"> wa</w:t>
      </w:r>
      <w:r>
        <w:rPr>
          <w:rFonts w:eastAsia="宋体" w:hint="eastAsia"/>
          <w:color w:val="000000"/>
        </w:rPr>
        <w:t>s shown below:</w:t>
      </w:r>
    </w:p>
    <w:tbl>
      <w:tblPr>
        <w:tblStyle w:val="af8"/>
        <w:tblW w:w="0" w:type="auto"/>
        <w:tblLook w:val="04A0" w:firstRow="1" w:lastRow="0" w:firstColumn="1" w:lastColumn="0" w:noHBand="0" w:noVBand="1"/>
      </w:tblPr>
      <w:tblGrid>
        <w:gridCol w:w="9629"/>
      </w:tblGrid>
      <w:tr w:rsidR="00BB6645" w14:paraId="6E0B6EB5" w14:textId="77777777" w:rsidTr="00BB6645">
        <w:tc>
          <w:tcPr>
            <w:tcW w:w="9962" w:type="dxa"/>
            <w:tcBorders>
              <w:top w:val="single" w:sz="4" w:space="0" w:color="auto"/>
              <w:left w:val="single" w:sz="4" w:space="0" w:color="auto"/>
              <w:bottom w:val="single" w:sz="4" w:space="0" w:color="auto"/>
              <w:right w:val="single" w:sz="4" w:space="0" w:color="auto"/>
            </w:tcBorders>
            <w:hideMark/>
          </w:tcPr>
          <w:p w14:paraId="2D3D45E7" w14:textId="77777777" w:rsidR="002030DD" w:rsidRDefault="002030DD" w:rsidP="002030DD">
            <w:pPr>
              <w:pStyle w:val="af6"/>
              <w:numPr>
                <w:ilvl w:val="0"/>
                <w:numId w:val="13"/>
              </w:numPr>
              <w:spacing w:after="120"/>
              <w:rPr>
                <w:color w:val="000000" w:themeColor="text1"/>
              </w:rPr>
            </w:pPr>
            <w:r>
              <w:rPr>
                <w:color w:val="000000" w:themeColor="text1"/>
              </w:rPr>
              <w:t>Sensing – Studies to be based on use cases and associated requirements, as defined in [TR38.914]</w:t>
            </w:r>
          </w:p>
          <w:p w14:paraId="22AF89F5" w14:textId="77777777" w:rsidR="002030DD" w:rsidRDefault="002030DD" w:rsidP="002030DD">
            <w:pPr>
              <w:pStyle w:val="af6"/>
              <w:numPr>
                <w:ilvl w:val="0"/>
                <w:numId w:val="14"/>
              </w:numPr>
              <w:spacing w:after="120"/>
              <w:rPr>
                <w:color w:val="000000" w:themeColor="text1"/>
              </w:rPr>
            </w:pPr>
            <w:r>
              <w:rPr>
                <w:color w:val="000000" w:themeColor="text1"/>
              </w:rPr>
              <w:t xml:space="preserve">PHY functions and procedures for sensing technology (e.g., waveform. reference signals, measurement feedback, </w:t>
            </w:r>
            <w:proofErr w:type="spellStart"/>
            <w:r>
              <w:rPr>
                <w:color w:val="000000" w:themeColor="text1"/>
              </w:rPr>
              <w:t>etc</w:t>
            </w:r>
            <w:proofErr w:type="spellEnd"/>
            <w:r>
              <w:rPr>
                <w:color w:val="000000" w:themeColor="text1"/>
              </w:rPr>
              <w:t xml:space="preserve">…) [RAN1, RAN4] </w:t>
            </w:r>
          </w:p>
          <w:p w14:paraId="434C4A14" w14:textId="77777777" w:rsidR="002030DD" w:rsidRDefault="002030DD" w:rsidP="002030DD">
            <w:pPr>
              <w:pStyle w:val="af6"/>
              <w:numPr>
                <w:ilvl w:val="0"/>
                <w:numId w:val="14"/>
              </w:numPr>
              <w:spacing w:after="120"/>
              <w:rPr>
                <w:color w:val="000000" w:themeColor="text1"/>
              </w:rPr>
            </w:pPr>
            <w:r>
              <w:rPr>
                <w:color w:val="000000" w:themeColor="text1"/>
              </w:rPr>
              <w:t xml:space="preserve">Evaluate sensing performance </w:t>
            </w:r>
            <w:r>
              <w:rPr>
                <w:color w:val="000000" w:themeColor="text1"/>
                <w:lang w:eastAsia="ja-JP"/>
              </w:rPr>
              <w:t xml:space="preserve">and if necessary, extend channel modelling, </w:t>
            </w:r>
            <w:r>
              <w:rPr>
                <w:color w:val="000000" w:themeColor="text1"/>
              </w:rPr>
              <w:t>for the selected use cases</w:t>
            </w:r>
            <w:r>
              <w:rPr>
                <w:color w:val="000000" w:themeColor="text1"/>
                <w:lang w:eastAsia="ja-JP"/>
              </w:rPr>
              <w:t xml:space="preserve"> </w:t>
            </w:r>
            <w:r>
              <w:rPr>
                <w:color w:val="000000" w:themeColor="text1"/>
              </w:rPr>
              <w:t>[RAN1]</w:t>
            </w:r>
          </w:p>
          <w:p w14:paraId="60C2C571" w14:textId="77777777" w:rsidR="002030DD" w:rsidRDefault="002030DD" w:rsidP="002030DD">
            <w:pPr>
              <w:pStyle w:val="af6"/>
              <w:numPr>
                <w:ilvl w:val="0"/>
                <w:numId w:val="14"/>
              </w:numPr>
              <w:spacing w:after="120"/>
              <w:rPr>
                <w:color w:val="000000" w:themeColor="text1"/>
              </w:rPr>
            </w:pPr>
            <w:r>
              <w:rPr>
                <w:color w:val="000000" w:themeColor="text1"/>
              </w:rPr>
              <w:t>Aspects of integration with communication services [RAN1]</w:t>
            </w:r>
          </w:p>
          <w:p w14:paraId="2B1D7AA3" w14:textId="77777777" w:rsidR="002030DD" w:rsidRDefault="002030DD" w:rsidP="002030DD">
            <w:pPr>
              <w:pStyle w:val="af6"/>
              <w:numPr>
                <w:ilvl w:val="0"/>
                <w:numId w:val="14"/>
              </w:numPr>
              <w:spacing w:after="120"/>
              <w:rPr>
                <w:color w:val="000000" w:themeColor="text1"/>
              </w:rPr>
            </w:pPr>
            <w:r>
              <w:rPr>
                <w:color w:val="000000" w:themeColor="text1"/>
              </w:rPr>
              <w:t>higher layer procedures and protocol aspects [RAN2]</w:t>
            </w:r>
          </w:p>
          <w:p w14:paraId="24F678FD" w14:textId="77777777" w:rsidR="002030DD" w:rsidRDefault="002030DD" w:rsidP="002030DD">
            <w:pPr>
              <w:pStyle w:val="af6"/>
              <w:numPr>
                <w:ilvl w:val="0"/>
                <w:numId w:val="14"/>
              </w:numPr>
              <w:spacing w:after="120"/>
              <w:rPr>
                <w:color w:val="000000" w:themeColor="text1"/>
              </w:rPr>
            </w:pPr>
            <w:r>
              <w:rPr>
                <w:color w:val="000000" w:themeColor="text1"/>
              </w:rPr>
              <w:t>RAN4 aspects of sensing including RF, coexistence, and testability in coordination with other WGs [RAN4]</w:t>
            </w:r>
          </w:p>
          <w:p w14:paraId="1E8C371D" w14:textId="77777777" w:rsidR="002030DD" w:rsidRDefault="002030DD" w:rsidP="002030DD">
            <w:pPr>
              <w:spacing w:after="120"/>
              <w:ind w:left="1080"/>
              <w:rPr>
                <w:color w:val="000000" w:themeColor="text1"/>
                <w:lang w:eastAsia="ja-JP"/>
              </w:rPr>
            </w:pPr>
            <w:r>
              <w:rPr>
                <w:color w:val="000000" w:themeColor="text1"/>
                <w:lang w:eastAsia="ja-JP"/>
              </w:rPr>
              <w:t>Note: RAN1 identify detailed requirements, if triggered by TSG RAN</w:t>
            </w:r>
          </w:p>
          <w:p w14:paraId="3034A0D9" w14:textId="74321CE9" w:rsidR="00BB6645" w:rsidRPr="002524ED" w:rsidRDefault="00BB6645" w:rsidP="002524ED">
            <w:pPr>
              <w:pStyle w:val="af6"/>
              <w:numPr>
                <w:ilvl w:val="2"/>
                <w:numId w:val="9"/>
              </w:numPr>
              <w:spacing w:after="120"/>
              <w:ind w:left="1843" w:hanging="288"/>
              <w:rPr>
                <w:rFonts w:hint="eastAsia"/>
                <w:color w:val="000000" w:themeColor="text1"/>
              </w:rPr>
            </w:pPr>
          </w:p>
        </w:tc>
      </w:tr>
    </w:tbl>
    <w:p w14:paraId="571DE349" w14:textId="5FA25A94" w:rsidR="00BB6645" w:rsidRPr="00A91EA8" w:rsidRDefault="00BB6645" w:rsidP="00B17515">
      <w:pPr>
        <w:widowControl/>
        <w:jc w:val="left"/>
        <w:rPr>
          <w:rFonts w:eastAsia="宋体"/>
          <w:color w:val="000000"/>
        </w:rPr>
      </w:pPr>
      <w:r>
        <w:rPr>
          <w:rFonts w:eastAsia="宋体" w:hint="eastAsia"/>
          <w:color w:val="000000"/>
        </w:rPr>
        <w:t xml:space="preserve">In this contribution, we provide our views on the high-level principle </w:t>
      </w:r>
      <w:r w:rsidR="00D72DB4">
        <w:rPr>
          <w:rFonts w:eastAsia="宋体"/>
          <w:color w:val="000000"/>
        </w:rPr>
        <w:t>of</w:t>
      </w:r>
      <w:r>
        <w:rPr>
          <w:rFonts w:eastAsia="宋体" w:hint="eastAsia"/>
          <w:color w:val="000000"/>
        </w:rPr>
        <w:t xml:space="preserve"> </w:t>
      </w:r>
      <w:r>
        <w:rPr>
          <w:rFonts w:eastAsia="宋体"/>
          <w:color w:val="000000"/>
        </w:rPr>
        <w:t xml:space="preserve">RAN4 </w:t>
      </w:r>
      <w:r w:rsidR="00916EA2">
        <w:rPr>
          <w:rFonts w:eastAsia="宋体"/>
          <w:color w:val="000000"/>
        </w:rPr>
        <w:t>s</w:t>
      </w:r>
      <w:r>
        <w:rPr>
          <w:rFonts w:eastAsia="宋体"/>
          <w:color w:val="000000"/>
        </w:rPr>
        <w:t xml:space="preserve">tudy </w:t>
      </w:r>
      <w:r w:rsidR="00916EA2">
        <w:rPr>
          <w:rFonts w:eastAsia="宋体"/>
          <w:color w:val="000000"/>
        </w:rPr>
        <w:t xml:space="preserve">on </w:t>
      </w:r>
      <w:r w:rsidR="00A91EA8">
        <w:rPr>
          <w:rFonts w:eastAsia="宋体"/>
          <w:color w:val="000000"/>
        </w:rPr>
        <w:t>measurement</w:t>
      </w:r>
      <w:r w:rsidR="00A91EA8" w:rsidRPr="00A91EA8">
        <w:rPr>
          <w:rFonts w:eastAsia="宋体"/>
          <w:color w:val="000000"/>
        </w:rPr>
        <w:t xml:space="preserve"> procedure</w:t>
      </w:r>
      <w:r w:rsidR="00A91EA8">
        <w:rPr>
          <w:rFonts w:eastAsia="宋体"/>
          <w:color w:val="000000"/>
        </w:rPr>
        <w:t xml:space="preserve"> and requirements</w:t>
      </w:r>
      <w:r w:rsidR="00A91EA8" w:rsidRPr="00A91EA8">
        <w:rPr>
          <w:rFonts w:eastAsia="宋体"/>
          <w:color w:val="000000"/>
        </w:rPr>
        <w:t>, RF, coexistence and testability</w:t>
      </w:r>
      <w:r w:rsidR="00A91EA8">
        <w:rPr>
          <w:rFonts w:eastAsia="宋体"/>
          <w:color w:val="000000"/>
        </w:rPr>
        <w:t xml:space="preserve"> </w:t>
      </w:r>
      <w:r w:rsidR="00916EA2">
        <w:rPr>
          <w:rFonts w:eastAsia="宋体"/>
          <w:color w:val="000000"/>
        </w:rPr>
        <w:t xml:space="preserve">respectively </w:t>
      </w:r>
      <w:r w:rsidR="00D72DB4">
        <w:rPr>
          <w:rFonts w:eastAsia="宋体"/>
          <w:color w:val="000000"/>
        </w:rPr>
        <w:t xml:space="preserve">for </w:t>
      </w:r>
      <w:r>
        <w:rPr>
          <w:rFonts w:eastAsia="宋体"/>
          <w:color w:val="000000"/>
        </w:rPr>
        <w:t xml:space="preserve">6G </w:t>
      </w:r>
      <w:r w:rsidR="00D72DB4">
        <w:rPr>
          <w:rFonts w:eastAsia="宋体"/>
          <w:color w:val="000000"/>
        </w:rPr>
        <w:t>sensing</w:t>
      </w:r>
      <w:r w:rsidR="00916EA2">
        <w:rPr>
          <w:rFonts w:eastAsia="宋体"/>
          <w:color w:val="000000"/>
        </w:rPr>
        <w:t>.</w:t>
      </w:r>
    </w:p>
    <w:p w14:paraId="15B5D7E6" w14:textId="02D0DB26" w:rsidR="00EC0869" w:rsidRDefault="00EC0869" w:rsidP="00D54F7F">
      <w:pPr>
        <w:pStyle w:val="1"/>
        <w:numPr>
          <w:ilvl w:val="0"/>
          <w:numId w:val="2"/>
        </w:numPr>
        <w:rPr>
          <w:rFonts w:asciiTheme="minorHAnsi" w:hAnsiTheme="minorHAnsi" w:cstheme="minorHAnsi"/>
          <w:lang w:eastAsia="zh-CN"/>
        </w:rPr>
      </w:pPr>
      <w:r>
        <w:rPr>
          <w:rFonts w:asciiTheme="minorHAnsi" w:hAnsiTheme="minorHAnsi" w:cstheme="minorHAnsi"/>
          <w:lang w:eastAsia="zh-CN"/>
        </w:rPr>
        <w:t>Discussion</w:t>
      </w:r>
    </w:p>
    <w:p w14:paraId="2173F050" w14:textId="0F715F56" w:rsidR="006A66CA" w:rsidRDefault="006A66CA" w:rsidP="006A66CA">
      <w:pPr>
        <w:pStyle w:val="2"/>
        <w:rPr>
          <w:rFonts w:asciiTheme="minorHAnsi" w:hAnsiTheme="minorHAnsi" w:cstheme="minorHAnsi"/>
          <w:lang w:eastAsia="zh-CN"/>
        </w:rPr>
      </w:pPr>
      <w:r w:rsidRPr="006A66CA">
        <w:rPr>
          <w:rFonts w:asciiTheme="minorHAnsi" w:hAnsiTheme="minorHAnsi" w:cstheme="minorHAnsi" w:hint="eastAsia"/>
          <w:lang w:eastAsia="zh-CN"/>
        </w:rPr>
        <w:t>2</w:t>
      </w:r>
      <w:r w:rsidRPr="006A66CA">
        <w:rPr>
          <w:rFonts w:asciiTheme="minorHAnsi" w:hAnsiTheme="minorHAnsi" w:cstheme="minorHAnsi"/>
          <w:lang w:eastAsia="zh-CN"/>
        </w:rPr>
        <w:t xml:space="preserve">.1 </w:t>
      </w:r>
      <w:r>
        <w:rPr>
          <w:rFonts w:asciiTheme="minorHAnsi" w:hAnsiTheme="minorHAnsi" w:cstheme="minorHAnsi" w:hint="eastAsia"/>
          <w:lang w:eastAsia="zh-CN"/>
        </w:rPr>
        <w:t>Overall</w:t>
      </w:r>
      <w:r>
        <w:rPr>
          <w:rFonts w:asciiTheme="minorHAnsi" w:hAnsiTheme="minorHAnsi" w:cstheme="minorHAnsi"/>
          <w:lang w:eastAsia="zh-CN"/>
        </w:rPr>
        <w:t xml:space="preserve"> scenario </w:t>
      </w:r>
    </w:p>
    <w:p w14:paraId="0B632B54" w14:textId="40A92319" w:rsidR="002900B4" w:rsidRDefault="002900B4" w:rsidP="00134317">
      <w:pPr>
        <w:spacing w:before="120" w:after="120"/>
      </w:pPr>
      <w:r>
        <w:t xml:space="preserve">According to SA1 TR 22.837, </w:t>
      </w:r>
      <w:r>
        <w:rPr>
          <w:rFonts w:hint="eastAsia"/>
        </w:rPr>
        <w:t>3</w:t>
      </w:r>
      <w:r>
        <w:t xml:space="preserve">2 use cases are identified which are categorized into three groups, i.e., object detection and tracking, environment monitoring </w:t>
      </w:r>
      <w:r w:rsidRPr="00CC1AAA">
        <w:t>and</w:t>
      </w:r>
      <w:r>
        <w:t xml:space="preserve"> </w:t>
      </w:r>
      <w:r w:rsidRPr="00CC1AAA">
        <w:t>motion</w:t>
      </w:r>
      <w:r>
        <w:t xml:space="preserve"> monitoring. Additionally, 20 advanced use cases are further agreed in the current SA1 TR 22.870, e.g., environment reconstruction, etc. </w:t>
      </w:r>
      <w:r w:rsidRPr="002900B4">
        <w:t xml:space="preserve">It’s expected down-selection/prioritization on some use cases over SA/RAN and WGs meetings </w:t>
      </w:r>
      <w:r>
        <w:t>otherwise the workload will be too broad.</w:t>
      </w:r>
    </w:p>
    <w:p w14:paraId="33B44475" w14:textId="06AB3DDC" w:rsidR="002E7A7E" w:rsidRPr="002900B4" w:rsidRDefault="002E7A7E" w:rsidP="00134317">
      <w:pPr>
        <w:spacing w:before="120" w:after="120"/>
        <w:rPr>
          <w:rFonts w:hint="eastAsia"/>
        </w:rPr>
      </w:pPr>
      <w:r>
        <w:rPr>
          <w:noProof/>
        </w:rPr>
        <w:lastRenderedPageBreak/>
        <w:drawing>
          <wp:inline distT="0" distB="0" distL="0" distR="0" wp14:anchorId="62673FE6" wp14:editId="2E0C3B25">
            <wp:extent cx="6047093" cy="297382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65181" cy="2982716"/>
                    </a:xfrm>
                    <a:prstGeom prst="rect">
                      <a:avLst/>
                    </a:prstGeom>
                    <a:noFill/>
                  </pic:spPr>
                </pic:pic>
              </a:graphicData>
            </a:graphic>
          </wp:inline>
        </w:drawing>
      </w:r>
    </w:p>
    <w:p w14:paraId="1AA97390" w14:textId="53A13FFD" w:rsidR="006A66CA" w:rsidRDefault="006A66CA" w:rsidP="006A66CA">
      <w:r w:rsidRPr="0046421B">
        <w:rPr>
          <w:lang w:val="en-GB"/>
        </w:rPr>
        <w:t xml:space="preserve">ISAC in 5GA only considers TRP monostatic sensing for UAV use case. 6G Rel-20 is the first study item for an extensive study on ISAC in 3GPP system. </w:t>
      </w:r>
      <w:r>
        <w:t xml:space="preserve">And according to current SID, there is not any restriction or preference on the sensing mode. That is the following </w:t>
      </w:r>
      <w:r>
        <w:t>typical</w:t>
      </w:r>
      <w:r>
        <w:rPr>
          <w:rFonts w:hint="eastAsia"/>
        </w:rPr>
        <w:t xml:space="preserve"> sensing modes</w:t>
      </w:r>
      <w:r>
        <w:t xml:space="preserve"> can be </w:t>
      </w:r>
      <w:r>
        <w:rPr>
          <w:rFonts w:hint="eastAsia"/>
        </w:rPr>
        <w:t>considered in the 6G studies</w:t>
      </w:r>
    </w:p>
    <w:p w14:paraId="71C30F9C" w14:textId="77777777" w:rsidR="006A66CA" w:rsidRDefault="006A66CA" w:rsidP="006A66CA">
      <w:pPr>
        <w:pStyle w:val="af6"/>
        <w:numPr>
          <w:ilvl w:val="0"/>
          <w:numId w:val="18"/>
        </w:numPr>
      </w:pPr>
      <w:r>
        <w:rPr>
          <w:rFonts w:hint="eastAsia"/>
        </w:rPr>
        <w:t>TRP monostatic</w:t>
      </w:r>
    </w:p>
    <w:p w14:paraId="633ACBA1" w14:textId="77777777" w:rsidR="006A66CA" w:rsidRDefault="006A66CA" w:rsidP="006A66CA">
      <w:pPr>
        <w:pStyle w:val="af6"/>
        <w:numPr>
          <w:ilvl w:val="0"/>
          <w:numId w:val="18"/>
        </w:numPr>
      </w:pPr>
      <w:r>
        <w:rPr>
          <w:rFonts w:hint="eastAsia"/>
        </w:rPr>
        <w:t>TRP-TRP bistatic</w:t>
      </w:r>
    </w:p>
    <w:p w14:paraId="61A2D859" w14:textId="77777777" w:rsidR="006A66CA" w:rsidRDefault="006A66CA" w:rsidP="006A66CA">
      <w:pPr>
        <w:pStyle w:val="af6"/>
        <w:numPr>
          <w:ilvl w:val="0"/>
          <w:numId w:val="18"/>
        </w:numPr>
      </w:pPr>
      <w:r>
        <w:rPr>
          <w:rFonts w:hint="eastAsia"/>
        </w:rPr>
        <w:t>UE monostatic</w:t>
      </w:r>
    </w:p>
    <w:p w14:paraId="3F52A7A6" w14:textId="77777777" w:rsidR="006A66CA" w:rsidRDefault="006A66CA" w:rsidP="006A66CA">
      <w:pPr>
        <w:pStyle w:val="af6"/>
        <w:numPr>
          <w:ilvl w:val="0"/>
          <w:numId w:val="18"/>
        </w:numPr>
      </w:pPr>
      <w:r>
        <w:rPr>
          <w:rFonts w:hint="eastAsia"/>
        </w:rPr>
        <w:t>TRP-UE bistatic</w:t>
      </w:r>
    </w:p>
    <w:p w14:paraId="60F6528F" w14:textId="77777777" w:rsidR="006A66CA" w:rsidRDefault="006A66CA" w:rsidP="006A66CA">
      <w:pPr>
        <w:pStyle w:val="af6"/>
        <w:numPr>
          <w:ilvl w:val="0"/>
          <w:numId w:val="18"/>
        </w:numPr>
      </w:pPr>
      <w:r>
        <w:rPr>
          <w:rFonts w:hint="eastAsia"/>
        </w:rPr>
        <w:t>UE-TRP bistatic</w:t>
      </w:r>
    </w:p>
    <w:p w14:paraId="64CA2E2F" w14:textId="77777777" w:rsidR="006A66CA" w:rsidRPr="009E2F8E" w:rsidRDefault="006A66CA" w:rsidP="006A66CA">
      <w:pPr>
        <w:pStyle w:val="af6"/>
        <w:numPr>
          <w:ilvl w:val="0"/>
          <w:numId w:val="18"/>
        </w:numPr>
        <w:rPr>
          <w:lang w:val="en-GB"/>
        </w:rPr>
      </w:pPr>
      <w:r>
        <w:rPr>
          <w:rFonts w:hint="eastAsia"/>
        </w:rPr>
        <w:t>UE-UE bistatic (</w:t>
      </w:r>
      <w:proofErr w:type="spellStart"/>
      <w:r>
        <w:rPr>
          <w:rFonts w:hint="eastAsia"/>
        </w:rPr>
        <w:t>Uu</w:t>
      </w:r>
      <w:proofErr w:type="spellEnd"/>
      <w:r>
        <w:rPr>
          <w:rFonts w:hint="eastAsia"/>
        </w:rPr>
        <w:t xml:space="preserve"> based)</w:t>
      </w:r>
    </w:p>
    <w:p w14:paraId="2F7E2165" w14:textId="75F16C09" w:rsidR="006A66CA" w:rsidRPr="00134317" w:rsidRDefault="006A66CA" w:rsidP="006A66CA">
      <w:pPr>
        <w:pStyle w:val="af6"/>
        <w:numPr>
          <w:ilvl w:val="0"/>
          <w:numId w:val="18"/>
        </w:numPr>
        <w:rPr>
          <w:lang w:val="en-GB"/>
        </w:rPr>
      </w:pPr>
      <w:r>
        <w:rPr>
          <w:rFonts w:hint="eastAsia"/>
        </w:rPr>
        <w:t>Cooperative sensing and/or multi-static sensing</w:t>
      </w:r>
    </w:p>
    <w:p w14:paraId="49CA7AA6" w14:textId="4C5A707A" w:rsidR="00134317" w:rsidRPr="00134317" w:rsidRDefault="00134317" w:rsidP="00134317">
      <w:pPr>
        <w:rPr>
          <w:rFonts w:hint="eastAsia"/>
          <w:lang w:val="en-GB"/>
        </w:rPr>
      </w:pPr>
      <w:r>
        <w:rPr>
          <w:noProof/>
          <w:lang w:val="en-GB"/>
        </w:rPr>
        <w:drawing>
          <wp:inline distT="0" distB="0" distL="0" distR="0" wp14:anchorId="7A26220D" wp14:editId="49DC81E2">
            <wp:extent cx="5985041" cy="266723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2807" cy="2679605"/>
                    </a:xfrm>
                    <a:prstGeom prst="rect">
                      <a:avLst/>
                    </a:prstGeom>
                    <a:noFill/>
                  </pic:spPr>
                </pic:pic>
              </a:graphicData>
            </a:graphic>
          </wp:inline>
        </w:drawing>
      </w:r>
    </w:p>
    <w:p w14:paraId="14D3F377" w14:textId="77777777" w:rsidR="006A66CA" w:rsidRDefault="006A66CA" w:rsidP="006A66CA">
      <w:pPr>
        <w:rPr>
          <w:b/>
          <w:bCs/>
          <w:lang w:val="en-GB"/>
        </w:rPr>
      </w:pPr>
    </w:p>
    <w:p w14:paraId="56D80801" w14:textId="73522612" w:rsidR="006A66CA" w:rsidRDefault="006A66CA" w:rsidP="006A66CA">
      <w:pPr>
        <w:rPr>
          <w:rFonts w:hint="eastAsia"/>
          <w:b/>
          <w:bCs/>
          <w:lang w:val="en-GB"/>
        </w:rPr>
      </w:pPr>
      <w:r w:rsidRPr="004B2665">
        <w:rPr>
          <w:b/>
          <w:bCs/>
          <w:lang w:val="en-GB"/>
        </w:rPr>
        <w:t>Observation</w:t>
      </w:r>
      <w:r>
        <w:rPr>
          <w:b/>
          <w:bCs/>
          <w:lang w:val="en-GB"/>
        </w:rPr>
        <w:t xml:space="preserve"> </w:t>
      </w:r>
      <w:r>
        <w:rPr>
          <w:b/>
          <w:bCs/>
          <w:lang w:val="en-GB"/>
        </w:rPr>
        <w:t>1</w:t>
      </w:r>
      <w:r>
        <w:rPr>
          <w:b/>
          <w:bCs/>
          <w:lang w:val="en-GB"/>
        </w:rPr>
        <w:t>-1</w:t>
      </w:r>
      <w:r w:rsidRPr="004B2665">
        <w:rPr>
          <w:b/>
          <w:bCs/>
          <w:lang w:val="en-GB"/>
        </w:rPr>
        <w:t xml:space="preserve">: </w:t>
      </w:r>
      <w:r w:rsidRPr="004B2665">
        <w:rPr>
          <w:rFonts w:hint="eastAsia"/>
          <w:b/>
          <w:bCs/>
          <w:lang w:val="en-GB"/>
        </w:rPr>
        <w:t>I</w:t>
      </w:r>
      <w:r w:rsidRPr="004B2665">
        <w:rPr>
          <w:b/>
          <w:bCs/>
          <w:lang w:val="en-GB"/>
        </w:rPr>
        <w:t>n 6G</w:t>
      </w:r>
      <w:r>
        <w:rPr>
          <w:b/>
          <w:bCs/>
          <w:lang w:val="en-GB"/>
        </w:rPr>
        <w:t>R</w:t>
      </w:r>
      <w:r w:rsidRPr="004B2665">
        <w:rPr>
          <w:b/>
          <w:bCs/>
          <w:lang w:val="en-GB"/>
        </w:rPr>
        <w:t xml:space="preserve">, </w:t>
      </w:r>
      <w:r w:rsidR="002E7A7E">
        <w:rPr>
          <w:b/>
          <w:bCs/>
          <w:lang w:val="en-GB"/>
        </w:rPr>
        <w:t>target</w:t>
      </w:r>
      <w:r w:rsidRPr="004B2665">
        <w:rPr>
          <w:b/>
          <w:bCs/>
          <w:lang w:val="en-GB"/>
        </w:rPr>
        <w:t xml:space="preserve"> </w:t>
      </w:r>
      <w:r w:rsidR="002E7A7E">
        <w:rPr>
          <w:rFonts w:hint="eastAsia"/>
          <w:b/>
          <w:bCs/>
          <w:lang w:val="en-GB"/>
        </w:rPr>
        <w:t>u</w:t>
      </w:r>
      <w:r w:rsidR="002E7A7E">
        <w:rPr>
          <w:b/>
          <w:bCs/>
          <w:lang w:val="en-GB"/>
        </w:rPr>
        <w:t xml:space="preserve">se cases, </w:t>
      </w:r>
      <w:r w:rsidRPr="004B2665">
        <w:rPr>
          <w:b/>
          <w:bCs/>
          <w:lang w:val="en-GB"/>
        </w:rPr>
        <w:t>sensing mode</w:t>
      </w:r>
      <w:r>
        <w:rPr>
          <w:b/>
          <w:bCs/>
          <w:lang w:val="en-GB"/>
        </w:rPr>
        <w:t>s</w:t>
      </w:r>
      <w:r w:rsidRPr="004B2665">
        <w:rPr>
          <w:b/>
          <w:bCs/>
          <w:lang w:val="en-GB"/>
        </w:rPr>
        <w:t xml:space="preserve"> (</w:t>
      </w:r>
      <w:r w:rsidR="002E7A7E" w:rsidRPr="004B2665">
        <w:rPr>
          <w:b/>
          <w:bCs/>
          <w:lang w:val="en-GB"/>
        </w:rPr>
        <w:t>e.g.,</w:t>
      </w:r>
      <w:r w:rsidRPr="004B2665">
        <w:rPr>
          <w:b/>
          <w:bCs/>
          <w:lang w:val="en-GB"/>
        </w:rPr>
        <w:t xml:space="preserve"> mono-</w:t>
      </w:r>
      <w:r w:rsidR="002E7A7E" w:rsidRPr="004B2665">
        <w:rPr>
          <w:b/>
          <w:bCs/>
          <w:lang w:val="en-GB"/>
        </w:rPr>
        <w:t>static, bi</w:t>
      </w:r>
      <w:r w:rsidRPr="004B2665">
        <w:rPr>
          <w:b/>
          <w:bCs/>
          <w:lang w:val="en-GB"/>
        </w:rPr>
        <w:t>-static)</w:t>
      </w:r>
      <w:r w:rsidR="002E7A7E">
        <w:rPr>
          <w:b/>
          <w:bCs/>
          <w:lang w:val="en-GB"/>
        </w:rPr>
        <w:t xml:space="preserve"> and deployment scenarios are subject to RAN/SA and RAN1’s discussion and decision. </w:t>
      </w:r>
      <w:r w:rsidRPr="004B2665">
        <w:rPr>
          <w:b/>
          <w:bCs/>
          <w:lang w:val="en-GB"/>
        </w:rPr>
        <w:t xml:space="preserve"> </w:t>
      </w:r>
    </w:p>
    <w:p w14:paraId="1FAD5F83" w14:textId="77777777" w:rsidR="006A66CA" w:rsidRDefault="006A66CA" w:rsidP="006A66CA">
      <w:pPr>
        <w:rPr>
          <w:rFonts w:hint="eastAsia"/>
          <w:lang w:val="en-GB"/>
        </w:rPr>
      </w:pPr>
    </w:p>
    <w:p w14:paraId="21E6AB31" w14:textId="62CF4731" w:rsidR="002E7A7E" w:rsidRDefault="006A66CA" w:rsidP="006A66CA">
      <w:pPr>
        <w:rPr>
          <w:lang w:val="en-GB"/>
        </w:rPr>
      </w:pPr>
      <w:r>
        <w:rPr>
          <w:lang w:val="en-GB"/>
        </w:rPr>
        <w:t xml:space="preserve">Since the sensing mode and other using scenarios </w:t>
      </w:r>
      <w:r w:rsidR="002E7A7E">
        <w:rPr>
          <w:rFonts w:hint="eastAsia"/>
          <w:lang w:val="en-GB"/>
        </w:rPr>
        <w:t>still</w:t>
      </w:r>
      <w:r w:rsidR="002E7A7E">
        <w:rPr>
          <w:lang w:val="en-GB"/>
        </w:rPr>
        <w:t xml:space="preserve"> pending other WGs and RAN/SA decision, a</w:t>
      </w:r>
      <w:r>
        <w:rPr>
          <w:lang w:val="en-GB"/>
        </w:rPr>
        <w:t>nd the other fundamental physical layer design (</w:t>
      </w:r>
      <w:proofErr w:type="gramStart"/>
      <w:r>
        <w:rPr>
          <w:lang w:val="en-GB"/>
        </w:rPr>
        <w:t>e.g.</w:t>
      </w:r>
      <w:proofErr w:type="gramEnd"/>
      <w:r>
        <w:rPr>
          <w:lang w:val="en-GB"/>
        </w:rPr>
        <w:t xml:space="preserve"> the reference signal for sensing) are still </w:t>
      </w:r>
      <w:r w:rsidR="002E7A7E">
        <w:rPr>
          <w:lang w:val="en-GB"/>
        </w:rPr>
        <w:t>subject to</w:t>
      </w:r>
      <w:r>
        <w:rPr>
          <w:lang w:val="en-GB"/>
        </w:rPr>
        <w:t xml:space="preserve"> RAN1’s discussion. </w:t>
      </w:r>
      <w:r w:rsidR="002E7A7E">
        <w:rPr>
          <w:lang w:val="en-GB"/>
        </w:rPr>
        <w:t xml:space="preserve">The earliest time for RAN1 discussion is Q2’ 26. </w:t>
      </w:r>
    </w:p>
    <w:p w14:paraId="2008AE54" w14:textId="2D346EEF" w:rsidR="006A66CA" w:rsidRDefault="006A66CA" w:rsidP="006A66CA">
      <w:pPr>
        <w:rPr>
          <w:lang w:val="en-GB"/>
        </w:rPr>
      </w:pPr>
      <w:r>
        <w:rPr>
          <w:lang w:val="en-GB"/>
        </w:rPr>
        <w:t xml:space="preserve">Thus, we </w:t>
      </w:r>
      <w:r w:rsidR="002E7A7E">
        <w:rPr>
          <w:lang w:val="en-GB"/>
        </w:rPr>
        <w:t>shall</w:t>
      </w:r>
      <w:r>
        <w:rPr>
          <w:lang w:val="en-GB"/>
        </w:rPr>
        <w:t xml:space="preserve"> wait other WGs’ progress</w:t>
      </w:r>
      <w:r w:rsidR="002E7A7E">
        <w:rPr>
          <w:lang w:val="en-GB"/>
        </w:rPr>
        <w:t xml:space="preserve"> to have discussion. </w:t>
      </w:r>
    </w:p>
    <w:p w14:paraId="08148D68" w14:textId="77777777" w:rsidR="006A66CA" w:rsidRPr="00CB4B54" w:rsidRDefault="006A66CA" w:rsidP="006A66CA">
      <w:pPr>
        <w:rPr>
          <w:lang w:val="en-GB"/>
        </w:rPr>
      </w:pPr>
    </w:p>
    <w:p w14:paraId="17818DCC" w14:textId="46B8A211" w:rsidR="006A66CA" w:rsidRDefault="006A66CA" w:rsidP="006A66CA">
      <w:pPr>
        <w:rPr>
          <w:b/>
          <w:bCs/>
          <w:i/>
          <w:iCs/>
          <w:lang w:val="en-GB"/>
        </w:rPr>
      </w:pPr>
      <w:r>
        <w:rPr>
          <w:b/>
          <w:bCs/>
          <w:i/>
          <w:iCs/>
          <w:lang w:val="en-GB"/>
        </w:rPr>
        <w:t>Observation 1-2: With sufficient progress fro</w:t>
      </w:r>
      <w:r>
        <w:rPr>
          <w:rFonts w:hint="eastAsia"/>
          <w:b/>
          <w:bCs/>
          <w:i/>
          <w:iCs/>
          <w:lang w:val="en-GB"/>
        </w:rPr>
        <w:t>m</w:t>
      </w:r>
      <w:r>
        <w:rPr>
          <w:b/>
          <w:bCs/>
          <w:i/>
          <w:iCs/>
          <w:lang w:val="en-GB"/>
        </w:rPr>
        <w:t xml:space="preserve"> other WGs, </w:t>
      </w:r>
      <w:r>
        <w:rPr>
          <w:rFonts w:hint="eastAsia"/>
          <w:b/>
          <w:bCs/>
          <w:i/>
          <w:iCs/>
          <w:lang w:val="en-GB"/>
        </w:rPr>
        <w:t>it</w:t>
      </w:r>
      <w:r>
        <w:rPr>
          <w:b/>
          <w:bCs/>
          <w:i/>
          <w:iCs/>
          <w:lang w:val="en-GB"/>
        </w:rPr>
        <w:t xml:space="preserve">’s hard to have efficient discussion in RAN4 for ISAC </w:t>
      </w:r>
    </w:p>
    <w:p w14:paraId="37483FDB" w14:textId="7FD3A86D" w:rsidR="006A66CA" w:rsidRDefault="006A66CA" w:rsidP="006A66CA">
      <w:pPr>
        <w:rPr>
          <w:lang w:val="en-GB"/>
        </w:rPr>
      </w:pPr>
      <w:r>
        <w:rPr>
          <w:lang w:val="en-GB"/>
        </w:rPr>
        <w:lastRenderedPageBreak/>
        <w:t>However, alternatively c</w:t>
      </w:r>
      <w:r w:rsidRPr="00CB4B54">
        <w:rPr>
          <w:lang w:val="en-GB"/>
        </w:rPr>
        <w:t xml:space="preserve">onsidering the limited time and lack of guideline from RAN plenary in the beginning of the SI, it is preferred to prioritize the basic </w:t>
      </w:r>
      <w:r>
        <w:rPr>
          <w:lang w:val="en-GB"/>
        </w:rPr>
        <w:t>scenario</w:t>
      </w:r>
      <w:r w:rsidRPr="00CB4B54">
        <w:rPr>
          <w:lang w:val="en-GB"/>
        </w:rPr>
        <w:t xml:space="preserve"> of ISAC</w:t>
      </w:r>
      <w:r>
        <w:rPr>
          <w:lang w:val="en-GB"/>
        </w:rPr>
        <w:t xml:space="preserve"> for RAN4 study</w:t>
      </w:r>
      <w:r w:rsidRPr="00CB4B54">
        <w:rPr>
          <w:lang w:val="en-GB"/>
        </w:rPr>
        <w:t>.</w:t>
      </w:r>
      <w:r>
        <w:rPr>
          <w:lang w:val="en-GB"/>
        </w:rPr>
        <w:t xml:space="preserve"> For an example, RAN4 can start the discussion for TRP mono-static and TRP-UE bi-static sensing which are more general and without too high implementation complexity. </w:t>
      </w:r>
    </w:p>
    <w:p w14:paraId="6C0DD0E0" w14:textId="77777777" w:rsidR="002E7A7E" w:rsidRDefault="002E7A7E" w:rsidP="006A66CA">
      <w:pPr>
        <w:rPr>
          <w:b/>
          <w:bCs/>
          <w:i/>
          <w:iCs/>
          <w:lang w:val="en-GB"/>
        </w:rPr>
      </w:pPr>
    </w:p>
    <w:p w14:paraId="0279C369" w14:textId="1256A07A" w:rsidR="006A66CA" w:rsidRDefault="002E7A7E" w:rsidP="006A66CA">
      <w:pPr>
        <w:rPr>
          <w:b/>
          <w:bCs/>
          <w:i/>
          <w:iCs/>
          <w:lang w:val="en-GB"/>
        </w:rPr>
      </w:pPr>
      <w:r>
        <w:rPr>
          <w:b/>
          <w:bCs/>
          <w:i/>
          <w:iCs/>
          <w:lang w:val="en-GB"/>
        </w:rPr>
        <w:t xml:space="preserve">Proposal 1-1: </w:t>
      </w:r>
      <w:r w:rsidR="006A66CA">
        <w:rPr>
          <w:b/>
          <w:bCs/>
          <w:i/>
          <w:iCs/>
          <w:lang w:val="en-GB"/>
        </w:rPr>
        <w:t xml:space="preserve">RAN4 can </w:t>
      </w:r>
      <w:r w:rsidR="006A66CA" w:rsidRPr="00ED58FB">
        <w:rPr>
          <w:b/>
          <w:bCs/>
          <w:i/>
          <w:iCs/>
          <w:lang w:val="en-GB"/>
        </w:rPr>
        <w:t xml:space="preserve">start </w:t>
      </w:r>
      <w:r w:rsidR="006A66CA">
        <w:rPr>
          <w:b/>
          <w:bCs/>
          <w:i/>
          <w:iCs/>
          <w:lang w:val="en-GB"/>
        </w:rPr>
        <w:t xml:space="preserve">ISAC </w:t>
      </w:r>
      <w:r w:rsidR="006A66CA" w:rsidRPr="00ED58FB">
        <w:rPr>
          <w:b/>
          <w:bCs/>
          <w:i/>
          <w:iCs/>
          <w:lang w:val="en-GB"/>
        </w:rPr>
        <w:t>discussion from the typical sensing mode</w:t>
      </w:r>
      <w:r w:rsidR="006A66CA">
        <w:rPr>
          <w:b/>
          <w:bCs/>
          <w:i/>
          <w:iCs/>
          <w:lang w:val="en-GB"/>
        </w:rPr>
        <w:t>s</w:t>
      </w:r>
      <w:r w:rsidR="006A66CA" w:rsidRPr="00ED58FB">
        <w:rPr>
          <w:b/>
          <w:bCs/>
          <w:i/>
          <w:iCs/>
          <w:lang w:val="en-GB"/>
        </w:rPr>
        <w:t xml:space="preserve"> (</w:t>
      </w:r>
      <w:proofErr w:type="gramStart"/>
      <w:r w:rsidR="006A66CA" w:rsidRPr="00ED58FB">
        <w:rPr>
          <w:b/>
          <w:bCs/>
          <w:i/>
          <w:iCs/>
          <w:lang w:val="en-GB"/>
        </w:rPr>
        <w:t>e.g.</w:t>
      </w:r>
      <w:proofErr w:type="gramEnd"/>
      <w:r w:rsidR="006A66CA" w:rsidRPr="00ED58FB">
        <w:rPr>
          <w:b/>
          <w:bCs/>
          <w:i/>
          <w:iCs/>
          <w:lang w:val="en-GB"/>
        </w:rPr>
        <w:t xml:space="preserve"> TRP-TRP mono static sensing and TRP-UE bi-static sensing).</w:t>
      </w:r>
    </w:p>
    <w:p w14:paraId="144A43B3" w14:textId="77777777" w:rsidR="006A66CA" w:rsidRDefault="006A66CA" w:rsidP="006A66CA">
      <w:pPr>
        <w:rPr>
          <w:b/>
          <w:bCs/>
          <w:lang w:val="en-GB"/>
        </w:rPr>
      </w:pPr>
    </w:p>
    <w:tbl>
      <w:tblPr>
        <w:tblStyle w:val="af8"/>
        <w:tblW w:w="0" w:type="auto"/>
        <w:tblLook w:val="04A0" w:firstRow="1" w:lastRow="0" w:firstColumn="1" w:lastColumn="0" w:noHBand="0" w:noVBand="1"/>
      </w:tblPr>
      <w:tblGrid>
        <w:gridCol w:w="4668"/>
        <w:gridCol w:w="4961"/>
      </w:tblGrid>
      <w:tr w:rsidR="006A66CA" w14:paraId="0009F7AB" w14:textId="77777777" w:rsidTr="000D1DD1">
        <w:tc>
          <w:tcPr>
            <w:tcW w:w="4814" w:type="dxa"/>
          </w:tcPr>
          <w:p w14:paraId="0013F87C" w14:textId="77777777" w:rsidR="006A66CA" w:rsidRDefault="006A66CA" w:rsidP="000D1DD1">
            <w:r>
              <w:object w:dxaOrig="5191" w:dyaOrig="4860" w14:anchorId="7F3D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26.45pt;height:211.2pt" o:ole="">
                  <v:imagedata r:id="rId10" o:title=""/>
                </v:shape>
                <o:OLEObject Type="Embed" ProgID="Visio.Drawing.15" ShapeID="_x0000_i1029" DrawAspect="Content" ObjectID="_1820704984" r:id="rId11"/>
              </w:object>
            </w:r>
          </w:p>
          <w:p w14:paraId="193057FC" w14:textId="77777777" w:rsidR="006A66CA" w:rsidRDefault="006A66CA" w:rsidP="000D1DD1">
            <w:pPr>
              <w:jc w:val="center"/>
              <w:rPr>
                <w:lang w:val="en-GB"/>
              </w:rPr>
            </w:pPr>
            <w:r>
              <w:t xml:space="preserve">TRP- TRP </w:t>
            </w:r>
            <w:r>
              <w:rPr>
                <w:rFonts w:hint="eastAsia"/>
              </w:rPr>
              <w:t>M</w:t>
            </w:r>
            <w:r>
              <w:t>ono-static sensing</w:t>
            </w:r>
          </w:p>
        </w:tc>
        <w:tc>
          <w:tcPr>
            <w:tcW w:w="4815" w:type="dxa"/>
          </w:tcPr>
          <w:p w14:paraId="6EAC1518" w14:textId="77777777" w:rsidR="006A66CA" w:rsidRDefault="006A66CA" w:rsidP="000D1DD1">
            <w:r>
              <w:object w:dxaOrig="5596" w:dyaOrig="4860" w14:anchorId="71742672">
                <v:shape id="_x0000_i1030" type="#_x0000_t75" style="width:241.3pt;height:209.45pt" o:ole="">
                  <v:imagedata r:id="rId12" o:title=""/>
                </v:shape>
                <o:OLEObject Type="Embed" ProgID="Visio.Drawing.15" ShapeID="_x0000_i1030" DrawAspect="Content" ObjectID="_1820704985" r:id="rId13"/>
              </w:object>
            </w:r>
          </w:p>
          <w:p w14:paraId="5AB22A34" w14:textId="77777777" w:rsidR="006A66CA" w:rsidRDefault="006A66CA" w:rsidP="000D1DD1">
            <w:pPr>
              <w:jc w:val="center"/>
              <w:rPr>
                <w:lang w:val="en-GB"/>
              </w:rPr>
            </w:pPr>
            <w:r>
              <w:t>TRP- UE bi-static sensing</w:t>
            </w:r>
          </w:p>
        </w:tc>
      </w:tr>
    </w:tbl>
    <w:p w14:paraId="54A28DA0" w14:textId="11C8BF4F" w:rsidR="00DD38F0" w:rsidRDefault="00DD38F0" w:rsidP="00DD38F0"/>
    <w:p w14:paraId="0F412FE7" w14:textId="1D4B2B1C" w:rsidR="006A5297" w:rsidRPr="006A5297" w:rsidRDefault="006A66CA" w:rsidP="006A66CA">
      <w:pPr>
        <w:pStyle w:val="2"/>
        <w:rPr>
          <w:rFonts w:asciiTheme="minorHAnsi" w:hAnsiTheme="minorHAnsi" w:cstheme="minorHAnsi"/>
          <w:lang w:eastAsia="zh-CN"/>
        </w:rPr>
      </w:pPr>
      <w:r>
        <w:rPr>
          <w:rFonts w:asciiTheme="minorHAnsi" w:hAnsiTheme="minorHAnsi" w:cstheme="minorHAnsi"/>
          <w:lang w:eastAsia="zh-CN"/>
        </w:rPr>
        <w:t>2.</w:t>
      </w:r>
      <w:r w:rsidR="00DD38F0">
        <w:rPr>
          <w:rFonts w:asciiTheme="minorHAnsi" w:hAnsiTheme="minorHAnsi" w:cstheme="minorHAnsi"/>
          <w:lang w:eastAsia="zh-CN"/>
        </w:rPr>
        <w:t>2</w:t>
      </w:r>
      <w:r>
        <w:rPr>
          <w:rFonts w:asciiTheme="minorHAnsi" w:hAnsiTheme="minorHAnsi" w:cstheme="minorHAnsi"/>
          <w:lang w:eastAsia="zh-CN"/>
        </w:rPr>
        <w:t xml:space="preserve"> </w:t>
      </w:r>
      <w:r w:rsidR="006A5297" w:rsidRPr="006A5297">
        <w:rPr>
          <w:rFonts w:asciiTheme="minorHAnsi" w:hAnsiTheme="minorHAnsi" w:cstheme="minorHAnsi" w:hint="eastAsia"/>
          <w:lang w:eastAsia="zh-CN"/>
        </w:rPr>
        <w:t>Co-existence</w:t>
      </w:r>
    </w:p>
    <w:p w14:paraId="52D77181" w14:textId="77777777" w:rsidR="006A5297" w:rsidRDefault="006A5297" w:rsidP="006A5297">
      <w:pPr>
        <w:rPr>
          <w:lang w:val="sv-SE"/>
        </w:rPr>
      </w:pPr>
      <w:r w:rsidRPr="002D78DE">
        <w:rPr>
          <w:lang w:val="sv-SE"/>
        </w:rPr>
        <w:t>TDM</w:t>
      </w:r>
      <w:r>
        <w:rPr>
          <w:lang w:val="sv-SE"/>
        </w:rPr>
        <w:t xml:space="preserve"> </w:t>
      </w:r>
      <w:r w:rsidRPr="002D78DE">
        <w:rPr>
          <w:lang w:val="sv-SE"/>
        </w:rPr>
        <w:t>ISAC splits one frame into alternating “sensing slots” and “communication slots”; base-stations and terminals work in half-duplex on the same frequency—radar first, data next. The upside is hardware simplicity and zero self-interference; the downside is that the extra “silent” period forces a trade-off between data throughput and sensing refresh rate.</w:t>
      </w:r>
      <w:r>
        <w:rPr>
          <w:lang w:val="sv-SE"/>
        </w:rPr>
        <w:t xml:space="preserve"> Meanwhile, ISAC normally share the same base stations with eMBB</w:t>
      </w:r>
      <w:r>
        <w:rPr>
          <w:rFonts w:hint="eastAsia"/>
          <w:lang w:val="sv-SE"/>
        </w:rPr>
        <w:t xml:space="preserve"> </w:t>
      </w:r>
      <w:r>
        <w:rPr>
          <w:lang w:val="sv-SE"/>
        </w:rPr>
        <w:t>service which means the assumptions and parameters should be the same during the co-existence study.</w:t>
      </w:r>
    </w:p>
    <w:p w14:paraId="2E2A51BC" w14:textId="77777777" w:rsidR="006A5297" w:rsidRPr="002D78DE" w:rsidRDefault="006A5297" w:rsidP="006A5297">
      <w:pPr>
        <w:rPr>
          <w:lang w:val="sv-SE"/>
        </w:rPr>
      </w:pPr>
      <w:r>
        <w:rPr>
          <w:lang w:val="sv-SE"/>
        </w:rPr>
        <w:t xml:space="preserve">Therefore, the TDM ISAC should only consider the interfence between base stations from two networks. Which means that the interfence situation would be similar with the coexistence study of two networks. And the ACLR and ACS requriments can also reuse the values from that studies. </w:t>
      </w:r>
    </w:p>
    <w:p w14:paraId="288E540B" w14:textId="77777777" w:rsidR="006A5297" w:rsidRDefault="006A5297" w:rsidP="006A5297">
      <w:pPr>
        <w:rPr>
          <w:lang w:val="sv-SE"/>
        </w:rPr>
      </w:pPr>
      <w:r w:rsidRPr="002D78DE">
        <w:rPr>
          <w:lang w:val="sv-SE"/>
        </w:rPr>
        <w:t>FDM</w:t>
      </w:r>
      <w:r>
        <w:rPr>
          <w:lang w:val="sv-SE"/>
        </w:rPr>
        <w:t xml:space="preserve"> </w:t>
      </w:r>
      <w:r w:rsidRPr="002D78DE">
        <w:rPr>
          <w:lang w:val="sv-SE"/>
        </w:rPr>
        <w:t>ISAC divides the frame’s spectrum into two continuous chunks: one for always-on radar and one for simultaneous data, relying on full-duplex self-interference cancellation to let both flows coexist. The benefit is ever-present sensing without eating into time slots; the drawback is a permanent bandwidth tax and the need for additional cancellation circuitry, raising both cost and power.</w:t>
      </w:r>
      <w:r>
        <w:rPr>
          <w:lang w:val="sv-SE"/>
        </w:rPr>
        <w:t xml:space="preserve"> For this way, it should be noted that the base station could generate adjacent channel interference to the UEs in the same system. </w:t>
      </w:r>
    </w:p>
    <w:p w14:paraId="773AED0E" w14:textId="5C0ED727" w:rsidR="006A5297" w:rsidRDefault="00B17515" w:rsidP="006A5297">
      <w:pPr>
        <w:jc w:val="center"/>
      </w:pPr>
      <w:r>
        <w:object w:dxaOrig="6405" w:dyaOrig="1635" w14:anchorId="7392F03F">
          <v:shape id="_x0000_i1025" type="#_x0000_t75" style="width:320.3pt;height:82.05pt" o:ole="">
            <v:imagedata r:id="rId14" o:title=""/>
          </v:shape>
          <o:OLEObject Type="Embed" ProgID="Visio.Drawing.15" ShapeID="_x0000_i1025" DrawAspect="Content" ObjectID="_1820704986" r:id="rId15"/>
        </w:object>
      </w:r>
    </w:p>
    <w:p w14:paraId="19839FAD" w14:textId="4060D493" w:rsidR="006A5297" w:rsidRDefault="006A5297" w:rsidP="006A5297">
      <w:pPr>
        <w:jc w:val="center"/>
      </w:pPr>
      <w:r>
        <w:rPr>
          <w:rFonts w:hint="eastAsia"/>
        </w:rPr>
        <w:t>F</w:t>
      </w:r>
      <w:r>
        <w:t xml:space="preserve">igure 1. </w:t>
      </w:r>
    </w:p>
    <w:p w14:paraId="5DC7EA56" w14:textId="77777777" w:rsidR="00B17515" w:rsidRDefault="00B17515" w:rsidP="006A5297">
      <w:pPr>
        <w:jc w:val="center"/>
      </w:pPr>
    </w:p>
    <w:p w14:paraId="2AA521BB" w14:textId="77777777" w:rsidR="006A5297" w:rsidRDefault="006A5297" w:rsidP="006A5297">
      <w:pPr>
        <w:rPr>
          <w:lang w:val="sv-SE"/>
        </w:rPr>
      </w:pPr>
      <w:r>
        <w:rPr>
          <w:lang w:val="sv-SE"/>
        </w:rPr>
        <w:t xml:space="preserve">However, in the current discussion in RAN1, there is no conclusion for TDM and FDM since the discussion is in the early state. </w:t>
      </w:r>
    </w:p>
    <w:p w14:paraId="1C0BCF4A" w14:textId="72F544F3" w:rsidR="006A5297" w:rsidRPr="006A5297" w:rsidRDefault="006A5297" w:rsidP="006A5297">
      <w:pPr>
        <w:rPr>
          <w:b/>
          <w:bCs/>
          <w:lang w:val="en-GB"/>
        </w:rPr>
      </w:pPr>
      <w:r>
        <w:rPr>
          <w:b/>
          <w:bCs/>
          <w:lang w:val="en-GB"/>
        </w:rPr>
        <w:t xml:space="preserve">Observation </w:t>
      </w:r>
      <w:r w:rsidR="002524ED">
        <w:rPr>
          <w:b/>
          <w:bCs/>
          <w:lang w:val="en-GB"/>
        </w:rPr>
        <w:t>2</w:t>
      </w:r>
      <w:r w:rsidR="00B17515">
        <w:rPr>
          <w:b/>
          <w:bCs/>
          <w:lang w:val="en-GB"/>
        </w:rPr>
        <w:t>-1</w:t>
      </w:r>
      <w:r>
        <w:rPr>
          <w:b/>
          <w:bCs/>
          <w:lang w:val="en-GB"/>
        </w:rPr>
        <w:t xml:space="preserve">: </w:t>
      </w:r>
      <w:r w:rsidRPr="006A5297">
        <w:rPr>
          <w:b/>
          <w:bCs/>
          <w:lang w:val="en-GB"/>
        </w:rPr>
        <w:t>For FDM ISAC, adjacent channel interference to the FDD receiver should be considered.</w:t>
      </w:r>
    </w:p>
    <w:p w14:paraId="0C1C00E2" w14:textId="60566BE1" w:rsidR="006A5297" w:rsidRDefault="006A5297" w:rsidP="006A5297">
      <w:pPr>
        <w:rPr>
          <w:b/>
          <w:bCs/>
          <w:lang w:val="en-GB"/>
        </w:rPr>
      </w:pPr>
      <w:r>
        <w:rPr>
          <w:b/>
          <w:bCs/>
          <w:lang w:val="en-GB"/>
        </w:rPr>
        <w:t xml:space="preserve">Observation </w:t>
      </w:r>
      <w:r w:rsidR="002524ED">
        <w:rPr>
          <w:b/>
          <w:bCs/>
          <w:lang w:val="en-GB"/>
        </w:rPr>
        <w:t>2</w:t>
      </w:r>
      <w:r w:rsidR="00B17515">
        <w:rPr>
          <w:b/>
          <w:bCs/>
          <w:lang w:val="en-GB"/>
        </w:rPr>
        <w:t>-</w:t>
      </w:r>
      <w:r>
        <w:rPr>
          <w:b/>
          <w:bCs/>
          <w:lang w:val="en-GB"/>
        </w:rPr>
        <w:t xml:space="preserve">2: </w:t>
      </w:r>
      <w:r w:rsidRPr="006A5297">
        <w:rPr>
          <w:b/>
          <w:bCs/>
          <w:lang w:val="en-GB"/>
        </w:rPr>
        <w:t>For TDM ISAC, the ACLR and ACS can be reused.</w:t>
      </w:r>
    </w:p>
    <w:p w14:paraId="262A05D7" w14:textId="77777777" w:rsidR="006A5297" w:rsidRPr="006A5297" w:rsidRDefault="006A5297" w:rsidP="006A5297">
      <w:pPr>
        <w:rPr>
          <w:b/>
          <w:bCs/>
          <w:lang w:val="en-GB"/>
        </w:rPr>
      </w:pPr>
    </w:p>
    <w:p w14:paraId="295A9E04" w14:textId="2CB43530" w:rsidR="006A5297" w:rsidRPr="006A5297" w:rsidRDefault="006A5297" w:rsidP="006A5297">
      <w:pPr>
        <w:rPr>
          <w:b/>
          <w:bCs/>
          <w:i/>
          <w:iCs/>
          <w:lang w:val="en-GB"/>
        </w:rPr>
      </w:pPr>
      <w:r w:rsidRPr="006A5297">
        <w:rPr>
          <w:b/>
          <w:bCs/>
          <w:i/>
          <w:iCs/>
          <w:lang w:val="en-GB"/>
        </w:rPr>
        <w:t xml:space="preserve">Proposal </w:t>
      </w:r>
      <w:r w:rsidR="002524ED">
        <w:rPr>
          <w:b/>
          <w:bCs/>
          <w:i/>
          <w:iCs/>
          <w:lang w:val="en-GB"/>
        </w:rPr>
        <w:t>2</w:t>
      </w:r>
      <w:r w:rsidR="00B17515">
        <w:rPr>
          <w:b/>
          <w:bCs/>
          <w:i/>
          <w:iCs/>
          <w:lang w:val="en-GB"/>
        </w:rPr>
        <w:t>-1</w:t>
      </w:r>
      <w:r w:rsidRPr="006A5297">
        <w:rPr>
          <w:b/>
          <w:bCs/>
          <w:i/>
          <w:iCs/>
          <w:lang w:val="en-GB"/>
        </w:rPr>
        <w:t xml:space="preserve">: </w:t>
      </w:r>
      <w:r w:rsidRPr="006A5297">
        <w:rPr>
          <w:rFonts w:hint="eastAsia"/>
          <w:b/>
          <w:bCs/>
          <w:i/>
          <w:iCs/>
          <w:lang w:val="en-GB"/>
        </w:rPr>
        <w:t>R</w:t>
      </w:r>
      <w:r w:rsidRPr="006A5297">
        <w:rPr>
          <w:b/>
          <w:bCs/>
          <w:i/>
          <w:iCs/>
          <w:lang w:val="en-GB"/>
        </w:rPr>
        <w:t xml:space="preserve">AN4 </w:t>
      </w:r>
      <w:r w:rsidRPr="006A5297">
        <w:rPr>
          <w:rFonts w:hint="eastAsia"/>
          <w:b/>
          <w:bCs/>
          <w:i/>
          <w:iCs/>
          <w:lang w:val="en-GB"/>
        </w:rPr>
        <w:t>should</w:t>
      </w:r>
      <w:r w:rsidRPr="006A5297">
        <w:rPr>
          <w:b/>
          <w:bCs/>
          <w:i/>
          <w:iCs/>
          <w:lang w:val="en-GB"/>
        </w:rPr>
        <w:t xml:space="preserve"> waits the agreements from RAN1 to decide whether the coexistence study is necessary.</w:t>
      </w:r>
    </w:p>
    <w:p w14:paraId="714D0999" w14:textId="77777777" w:rsidR="006A5297" w:rsidRPr="006A5297" w:rsidRDefault="006A5297" w:rsidP="006A5297">
      <w:pPr>
        <w:rPr>
          <w:b/>
          <w:bCs/>
          <w:lang w:val="en-GB"/>
        </w:rPr>
      </w:pPr>
    </w:p>
    <w:p w14:paraId="146CD6F9" w14:textId="2C9E38CA" w:rsidR="006A5297" w:rsidRDefault="006A5297" w:rsidP="006A5297">
      <w:pPr>
        <w:rPr>
          <w:lang w:val="sv-SE"/>
        </w:rPr>
      </w:pPr>
      <w:r>
        <w:rPr>
          <w:lang w:val="sv-SE"/>
        </w:rPr>
        <w:t>UAVs are one of the main tagrets of ISAC,</w:t>
      </w:r>
      <w:r w:rsidRPr="007E45F7">
        <w:rPr>
          <w:lang w:val="sv-SE"/>
        </w:rPr>
        <w:t xml:space="preserve"> </w:t>
      </w:r>
      <w:r>
        <w:rPr>
          <w:lang w:val="sv-SE"/>
        </w:rPr>
        <w:t>more and more UAVs would be used in the Urban area in the future, in order to control the UAVs and make sure the fly path of UAV is legally and controlable. For the UAVs which normally flying in the higher postion, which means the ISAC beam should towards to the higher postion where normal UEs cannot acchieve. Considering this situation, the interference would getting higher compare to the normal base stations which only serving UEs on the ground, since the beam would be easier cover other base stations. And consider the numbers growing, the interference may not able to ignored</w:t>
      </w:r>
      <w:r>
        <w:rPr>
          <w:rFonts w:hint="eastAsia"/>
          <w:lang w:val="sv-SE"/>
        </w:rPr>
        <w:t>,</w:t>
      </w:r>
      <w:r>
        <w:rPr>
          <w:lang w:val="sv-SE"/>
        </w:rPr>
        <w:t xml:space="preserve"> especially in the urban area. </w:t>
      </w:r>
    </w:p>
    <w:p w14:paraId="4CF55F8B" w14:textId="77777777" w:rsidR="006A5297" w:rsidRDefault="006A5297" w:rsidP="006A5297">
      <w:pPr>
        <w:rPr>
          <w:lang w:val="sv-SE"/>
        </w:rPr>
      </w:pPr>
    </w:p>
    <w:p w14:paraId="2E7FC7EE" w14:textId="406A6F1B" w:rsidR="006A5297" w:rsidRDefault="00B17515" w:rsidP="006A5297">
      <w:pPr>
        <w:jc w:val="center"/>
      </w:pPr>
      <w:r>
        <w:object w:dxaOrig="8940" w:dyaOrig="1635" w14:anchorId="67179878">
          <v:shape id="_x0000_i1026" type="#_x0000_t75" style="width:415.4pt;height:76.35pt" o:ole="">
            <v:imagedata r:id="rId16" o:title=""/>
          </v:shape>
          <o:OLEObject Type="Embed" ProgID="Visio.Drawing.15" ShapeID="_x0000_i1026" DrawAspect="Content" ObjectID="_1820704987" r:id="rId17"/>
        </w:object>
      </w:r>
    </w:p>
    <w:p w14:paraId="5808A075" w14:textId="7C5F403E" w:rsidR="006A5297" w:rsidRDefault="006A5297" w:rsidP="006A5297">
      <w:pPr>
        <w:jc w:val="center"/>
      </w:pPr>
      <w:r>
        <w:rPr>
          <w:rFonts w:hint="eastAsia"/>
        </w:rPr>
        <w:t>F</w:t>
      </w:r>
      <w:r>
        <w:t xml:space="preserve">igure 2. </w:t>
      </w:r>
    </w:p>
    <w:p w14:paraId="6D30882D" w14:textId="77777777" w:rsidR="006A5297" w:rsidRDefault="006A5297" w:rsidP="006A5297">
      <w:pPr>
        <w:jc w:val="center"/>
        <w:rPr>
          <w:lang w:val="sv-SE"/>
        </w:rPr>
      </w:pPr>
    </w:p>
    <w:p w14:paraId="7725B526" w14:textId="732A3795" w:rsidR="006A5297" w:rsidRDefault="006A5297" w:rsidP="006A5297">
      <w:pPr>
        <w:rPr>
          <w:b/>
          <w:bCs/>
          <w:lang w:val="en-GB"/>
        </w:rPr>
      </w:pPr>
      <w:r>
        <w:rPr>
          <w:b/>
          <w:bCs/>
          <w:lang w:val="en-GB"/>
        </w:rPr>
        <w:t xml:space="preserve">Observation </w:t>
      </w:r>
      <w:r w:rsidR="002524ED">
        <w:rPr>
          <w:b/>
          <w:bCs/>
          <w:lang w:val="en-GB"/>
        </w:rPr>
        <w:t>2</w:t>
      </w:r>
      <w:r w:rsidR="00B17515">
        <w:rPr>
          <w:b/>
          <w:bCs/>
          <w:lang w:val="en-GB"/>
        </w:rPr>
        <w:t>-3</w:t>
      </w:r>
      <w:r>
        <w:rPr>
          <w:b/>
          <w:bCs/>
          <w:lang w:val="en-GB"/>
        </w:rPr>
        <w:t xml:space="preserve">: </w:t>
      </w:r>
      <w:r w:rsidRPr="006A5297">
        <w:rPr>
          <w:b/>
          <w:bCs/>
          <w:lang w:val="en-GB"/>
        </w:rPr>
        <w:t xml:space="preserve">The aggressor base stations work in </w:t>
      </w:r>
      <w:r w:rsidRPr="006A5297">
        <w:rPr>
          <w:rFonts w:hint="eastAsia"/>
          <w:b/>
          <w:bCs/>
          <w:lang w:val="en-GB"/>
        </w:rPr>
        <w:t>I</w:t>
      </w:r>
      <w:r w:rsidRPr="006A5297">
        <w:rPr>
          <w:b/>
          <w:bCs/>
          <w:lang w:val="en-GB"/>
        </w:rPr>
        <w:t>SAC-UAVs scenario will generate higher interference to other base stations.</w:t>
      </w:r>
    </w:p>
    <w:p w14:paraId="5BA8C0AD" w14:textId="77777777" w:rsidR="006A5297" w:rsidRPr="00B17515" w:rsidRDefault="006A5297" w:rsidP="006A5297">
      <w:pPr>
        <w:rPr>
          <w:b/>
          <w:bCs/>
          <w:lang w:val="en-GB"/>
        </w:rPr>
      </w:pPr>
    </w:p>
    <w:p w14:paraId="2204CD91" w14:textId="52A35E98" w:rsidR="006A5297" w:rsidRDefault="006A5297" w:rsidP="006A5297">
      <w:pPr>
        <w:rPr>
          <w:b/>
          <w:bCs/>
          <w:i/>
          <w:iCs/>
          <w:lang w:val="en-GB"/>
        </w:rPr>
      </w:pPr>
      <w:r w:rsidRPr="006A5297">
        <w:rPr>
          <w:b/>
          <w:bCs/>
          <w:i/>
          <w:iCs/>
          <w:lang w:val="en-GB"/>
        </w:rPr>
        <w:t xml:space="preserve">Proposal </w:t>
      </w:r>
      <w:r w:rsidR="002524ED">
        <w:rPr>
          <w:b/>
          <w:bCs/>
          <w:i/>
          <w:iCs/>
          <w:lang w:val="en-GB"/>
        </w:rPr>
        <w:t>2</w:t>
      </w:r>
      <w:r w:rsidR="00B17515">
        <w:rPr>
          <w:b/>
          <w:bCs/>
          <w:i/>
          <w:iCs/>
          <w:lang w:val="en-GB"/>
        </w:rPr>
        <w:t>-</w:t>
      </w:r>
      <w:r w:rsidRPr="006A5297">
        <w:rPr>
          <w:b/>
          <w:bCs/>
          <w:i/>
          <w:iCs/>
          <w:lang w:val="en-GB"/>
        </w:rPr>
        <w:t xml:space="preserve">2: </w:t>
      </w:r>
      <w:r w:rsidRPr="006A5297">
        <w:rPr>
          <w:rFonts w:hint="eastAsia"/>
          <w:b/>
          <w:bCs/>
          <w:i/>
          <w:iCs/>
          <w:lang w:val="en-GB"/>
        </w:rPr>
        <w:t>R</w:t>
      </w:r>
      <w:r w:rsidRPr="006A5297">
        <w:rPr>
          <w:b/>
          <w:bCs/>
          <w:i/>
          <w:iCs/>
          <w:lang w:val="en-GB"/>
        </w:rPr>
        <w:t>AN4 should discuss the necessity of the coexistence study for the scenario of ISAC-UAVs to other base stations.</w:t>
      </w:r>
    </w:p>
    <w:p w14:paraId="7AE36792" w14:textId="5D48B210" w:rsidR="00DD38F0" w:rsidRPr="00DD38F0" w:rsidRDefault="00DD38F0" w:rsidP="00DD38F0">
      <w:pPr>
        <w:pStyle w:val="2"/>
        <w:rPr>
          <w:rFonts w:asciiTheme="minorHAnsi" w:hAnsiTheme="minorHAnsi" w:cstheme="minorHAnsi" w:hint="eastAsia"/>
          <w:lang w:eastAsia="zh-CN"/>
        </w:rPr>
      </w:pPr>
      <w:r w:rsidRPr="00DD38F0">
        <w:rPr>
          <w:rFonts w:asciiTheme="minorHAnsi" w:hAnsiTheme="minorHAnsi" w:cstheme="minorHAnsi" w:hint="eastAsia"/>
          <w:lang w:eastAsia="zh-CN"/>
        </w:rPr>
        <w:t>2</w:t>
      </w:r>
      <w:r w:rsidRPr="00DD38F0">
        <w:rPr>
          <w:rFonts w:asciiTheme="minorHAnsi" w:hAnsiTheme="minorHAnsi" w:cstheme="minorHAnsi"/>
          <w:lang w:eastAsia="zh-CN"/>
        </w:rPr>
        <w:t>.</w:t>
      </w:r>
      <w:r>
        <w:rPr>
          <w:rFonts w:asciiTheme="minorHAnsi" w:hAnsiTheme="minorHAnsi" w:cstheme="minorHAnsi"/>
          <w:lang w:eastAsia="zh-CN"/>
        </w:rPr>
        <w:t>3</w:t>
      </w:r>
      <w:r w:rsidRPr="00DD38F0">
        <w:rPr>
          <w:rFonts w:asciiTheme="minorHAnsi" w:hAnsiTheme="minorHAnsi" w:cstheme="minorHAnsi"/>
          <w:lang w:eastAsia="zh-CN"/>
        </w:rPr>
        <w:t xml:space="preserve"> RF aspects </w:t>
      </w:r>
    </w:p>
    <w:p w14:paraId="07A5B37D" w14:textId="0D1D9CD3" w:rsidR="00DD38F0" w:rsidRDefault="00DD38F0" w:rsidP="006A5297">
      <w:pPr>
        <w:rPr>
          <w:lang w:val="en-GB"/>
        </w:rPr>
      </w:pPr>
      <w:r>
        <w:rPr>
          <w:lang w:val="en-GB"/>
        </w:rPr>
        <w:t xml:space="preserve">The detailed RF aspects are strongly depending on physical layer design on waveform, </w:t>
      </w:r>
      <w:r w:rsidR="002900B4">
        <w:rPr>
          <w:lang w:val="en-GB"/>
        </w:rPr>
        <w:t>multiplexing</w:t>
      </w:r>
      <w:r w:rsidR="00FC067F">
        <w:rPr>
          <w:lang w:val="en-GB"/>
        </w:rPr>
        <w:t xml:space="preserve"> mode</w:t>
      </w:r>
      <w:r w:rsidR="002900B4">
        <w:rPr>
          <w:lang w:val="en-GB"/>
        </w:rPr>
        <w:t xml:space="preserve"> between communication and </w:t>
      </w:r>
      <w:r w:rsidR="00FC067F">
        <w:rPr>
          <w:lang w:val="en-GB"/>
        </w:rPr>
        <w:t>sensing</w:t>
      </w:r>
      <w:r>
        <w:rPr>
          <w:lang w:val="en-GB"/>
        </w:rPr>
        <w:t xml:space="preserve"> (FDM, TDM and SDM</w:t>
      </w:r>
      <w:r w:rsidR="002E7A7E">
        <w:rPr>
          <w:lang w:val="en-GB"/>
        </w:rPr>
        <w:t xml:space="preserve">), </w:t>
      </w:r>
      <w:r>
        <w:rPr>
          <w:lang w:val="en-GB"/>
        </w:rPr>
        <w:t>target sensing mode/scenarios</w:t>
      </w:r>
      <w:r w:rsidR="002E7A7E">
        <w:rPr>
          <w:lang w:val="en-GB"/>
        </w:rPr>
        <w:t xml:space="preserve"> and interference coordination/cancellation.</w:t>
      </w:r>
    </w:p>
    <w:p w14:paraId="0E7C27BE" w14:textId="70D736B5" w:rsidR="008D7E06" w:rsidRDefault="008D7E06" w:rsidP="006A5297">
      <w:pPr>
        <w:rPr>
          <w:b/>
          <w:bCs/>
          <w:lang w:val="en-GB"/>
        </w:rPr>
      </w:pPr>
      <w:r w:rsidRPr="008D7E06">
        <w:rPr>
          <w:b/>
          <w:bCs/>
          <w:lang w:val="en-GB"/>
        </w:rPr>
        <w:t>Observation</w:t>
      </w:r>
      <w:r>
        <w:rPr>
          <w:b/>
          <w:bCs/>
          <w:lang w:val="en-GB"/>
        </w:rPr>
        <w:t xml:space="preserve"> 3-1</w:t>
      </w:r>
      <w:r w:rsidRPr="008D7E06">
        <w:rPr>
          <w:b/>
          <w:bCs/>
          <w:lang w:val="en-GB"/>
        </w:rPr>
        <w:t xml:space="preserve">: </w:t>
      </w:r>
      <w:r>
        <w:rPr>
          <w:b/>
          <w:bCs/>
          <w:lang w:val="en-GB"/>
        </w:rPr>
        <w:t xml:space="preserve">The detailed RF impact is pending other WGs’ design. </w:t>
      </w:r>
    </w:p>
    <w:p w14:paraId="4B989A91" w14:textId="77777777" w:rsidR="008D7E06" w:rsidRDefault="008D7E06" w:rsidP="006A5297">
      <w:pPr>
        <w:rPr>
          <w:lang w:val="en-GB"/>
        </w:rPr>
      </w:pPr>
    </w:p>
    <w:p w14:paraId="0B5AB112" w14:textId="25CA29A2" w:rsidR="008D7E06" w:rsidRDefault="008D7E06" w:rsidP="006A5297">
      <w:pPr>
        <w:rPr>
          <w:lang w:val="en-GB"/>
        </w:rPr>
      </w:pPr>
      <w:r w:rsidRPr="008D7E06">
        <w:rPr>
          <w:rFonts w:hint="eastAsia"/>
          <w:lang w:val="en-GB"/>
        </w:rPr>
        <w:t>O</w:t>
      </w:r>
      <w:r w:rsidRPr="008D7E06">
        <w:rPr>
          <w:lang w:val="en-GB"/>
        </w:rPr>
        <w:t xml:space="preserve">ne of key issue </w:t>
      </w:r>
      <w:r w:rsidR="00FC067F">
        <w:rPr>
          <w:lang w:val="en-GB"/>
        </w:rPr>
        <w:t xml:space="preserve">is </w:t>
      </w:r>
      <w:r w:rsidRPr="008D7E06">
        <w:rPr>
          <w:lang w:val="en-GB"/>
        </w:rPr>
        <w:t>the interference handling and RF feasibility for variety of scenarios:</w:t>
      </w:r>
    </w:p>
    <w:p w14:paraId="716D76E5" w14:textId="77777777" w:rsidR="008D7E06" w:rsidRPr="008D7E06" w:rsidRDefault="008D7E06" w:rsidP="008D7E06">
      <w:pPr>
        <w:numPr>
          <w:ilvl w:val="0"/>
          <w:numId w:val="25"/>
        </w:numPr>
      </w:pPr>
      <w:r w:rsidRPr="008D7E06">
        <w:rPr>
          <w:lang w:val="en-GB"/>
        </w:rPr>
        <w:t>between sensing transmitters/receivers</w:t>
      </w:r>
    </w:p>
    <w:p w14:paraId="0F771ADE" w14:textId="77777777" w:rsidR="008D7E06" w:rsidRPr="008D7E06" w:rsidRDefault="008D7E06" w:rsidP="008D7E06">
      <w:pPr>
        <w:numPr>
          <w:ilvl w:val="1"/>
          <w:numId w:val="25"/>
        </w:numPr>
      </w:pPr>
      <w:r w:rsidRPr="008D7E06">
        <w:t>Same or different sensing mode (monostatic/bistatic)</w:t>
      </w:r>
    </w:p>
    <w:p w14:paraId="674E6ADF" w14:textId="77777777" w:rsidR="008D7E06" w:rsidRPr="008D7E06" w:rsidRDefault="008D7E06" w:rsidP="008D7E06">
      <w:pPr>
        <w:numPr>
          <w:ilvl w:val="0"/>
          <w:numId w:val="25"/>
        </w:numPr>
      </w:pPr>
      <w:r w:rsidRPr="008D7E06">
        <w:rPr>
          <w:lang w:val="en-GB"/>
        </w:rPr>
        <w:t>between sensing and communication</w:t>
      </w:r>
    </w:p>
    <w:p w14:paraId="735FA2E7" w14:textId="77777777" w:rsidR="008D7E06" w:rsidRPr="008D7E06" w:rsidRDefault="008D7E06" w:rsidP="008D7E06">
      <w:pPr>
        <w:numPr>
          <w:ilvl w:val="0"/>
          <w:numId w:val="25"/>
        </w:numPr>
      </w:pPr>
      <w:r w:rsidRPr="008D7E06">
        <w:rPr>
          <w:lang w:val="en-GB"/>
        </w:rPr>
        <w:t>Same-link or cross-link interference</w:t>
      </w:r>
    </w:p>
    <w:p w14:paraId="2B932361" w14:textId="77777777" w:rsidR="008D7E06" w:rsidRPr="008D7E06" w:rsidRDefault="008D7E06" w:rsidP="006A5297"/>
    <w:p w14:paraId="3916D2D1" w14:textId="04B341F9" w:rsidR="00DD38F0" w:rsidRDefault="008D7E06" w:rsidP="006A5297">
      <w:pPr>
        <w:rPr>
          <w:lang w:val="en-GB"/>
        </w:rPr>
      </w:pPr>
      <w:r>
        <w:rPr>
          <w:rFonts w:hint="eastAsia"/>
          <w:lang w:val="en-GB"/>
        </w:rPr>
        <w:t>R</w:t>
      </w:r>
      <w:r>
        <w:rPr>
          <w:lang w:val="en-GB"/>
        </w:rPr>
        <w:t xml:space="preserve">AN4 can first focus on Reference architecture and RF feasibility of interference handling on receiver side. Similar evaluation methodology as SBFD self-interference evaluation can be used to evaluate receiver RF performance impact and cancellation technologies including reference architecture. </w:t>
      </w:r>
    </w:p>
    <w:p w14:paraId="61793ADF" w14:textId="77777777" w:rsidR="008D7E06" w:rsidRDefault="008D7E06" w:rsidP="006A5297">
      <w:pPr>
        <w:rPr>
          <w:lang w:val="en-GB"/>
        </w:rPr>
      </w:pPr>
    </w:p>
    <w:p w14:paraId="64BF1BCF" w14:textId="5F34F81D" w:rsidR="008D7E06" w:rsidRPr="008D7E06" w:rsidRDefault="008D7E06" w:rsidP="006A5297">
      <w:pPr>
        <w:rPr>
          <w:rFonts w:hint="eastAsia"/>
          <w:b/>
          <w:bCs/>
          <w:lang w:val="en-GB"/>
        </w:rPr>
      </w:pPr>
      <w:r w:rsidRPr="008D7E06">
        <w:rPr>
          <w:b/>
          <w:bCs/>
          <w:lang w:val="en-GB"/>
        </w:rPr>
        <w:t>Proposal 3-2: In initial stage, RAN4 shall focus on the study on reference</w:t>
      </w:r>
      <w:r w:rsidRPr="008D7E06">
        <w:rPr>
          <w:b/>
          <w:bCs/>
          <w:lang w:val="en-GB"/>
        </w:rPr>
        <w:t xml:space="preserve"> architecture and RF feasibility of interference handling on receiver side</w:t>
      </w:r>
      <w:r w:rsidRPr="008D7E06">
        <w:rPr>
          <w:b/>
          <w:bCs/>
          <w:lang w:val="en-GB"/>
        </w:rPr>
        <w:t xml:space="preserve"> from </w:t>
      </w:r>
      <w:proofErr w:type="spellStart"/>
      <w:r w:rsidRPr="008D7E06">
        <w:rPr>
          <w:b/>
          <w:bCs/>
          <w:lang w:val="en-GB"/>
        </w:rPr>
        <w:t>gNB</w:t>
      </w:r>
      <w:proofErr w:type="spellEnd"/>
      <w:r w:rsidRPr="008D7E06">
        <w:rPr>
          <w:b/>
          <w:bCs/>
          <w:lang w:val="en-GB"/>
        </w:rPr>
        <w:t xml:space="preserve"> side (</w:t>
      </w:r>
      <w:r w:rsidRPr="008D7E06">
        <w:rPr>
          <w:b/>
          <w:bCs/>
          <w:i/>
          <w:iCs/>
          <w:lang w:val="en-GB"/>
        </w:rPr>
        <w:t>TRP-TRP mono static sensing</w:t>
      </w:r>
      <w:r w:rsidRPr="008D7E06">
        <w:rPr>
          <w:b/>
          <w:bCs/>
          <w:i/>
          <w:iCs/>
          <w:lang w:val="en-GB"/>
        </w:rPr>
        <w:t>)</w:t>
      </w:r>
    </w:p>
    <w:p w14:paraId="74188B99" w14:textId="79C85376" w:rsidR="00916EA2" w:rsidRDefault="006A66CA" w:rsidP="006A66CA">
      <w:pPr>
        <w:pStyle w:val="2"/>
        <w:rPr>
          <w:rFonts w:asciiTheme="minorHAnsi" w:hAnsiTheme="minorHAnsi" w:cstheme="minorHAnsi"/>
          <w:lang w:eastAsia="zh-CN"/>
        </w:rPr>
      </w:pPr>
      <w:r>
        <w:rPr>
          <w:rFonts w:asciiTheme="minorHAnsi" w:hAnsiTheme="minorHAnsi" w:cstheme="minorHAnsi"/>
          <w:lang w:eastAsia="zh-CN"/>
        </w:rPr>
        <w:t>2.</w:t>
      </w:r>
      <w:r w:rsidR="00DD38F0">
        <w:rPr>
          <w:rFonts w:asciiTheme="minorHAnsi" w:hAnsiTheme="minorHAnsi" w:cstheme="minorHAnsi"/>
          <w:lang w:eastAsia="zh-CN"/>
        </w:rPr>
        <w:t>4</w:t>
      </w:r>
      <w:r>
        <w:rPr>
          <w:rFonts w:asciiTheme="minorHAnsi" w:hAnsiTheme="minorHAnsi" w:cstheme="minorHAnsi"/>
          <w:lang w:eastAsia="zh-CN"/>
        </w:rPr>
        <w:t xml:space="preserve"> </w:t>
      </w:r>
      <w:r w:rsidR="00916EA2">
        <w:rPr>
          <w:rFonts w:asciiTheme="minorHAnsi" w:hAnsiTheme="minorHAnsi" w:cstheme="minorHAnsi"/>
          <w:lang w:eastAsia="zh-CN"/>
        </w:rPr>
        <w:t>RRM</w:t>
      </w:r>
    </w:p>
    <w:p w14:paraId="379ADDE0" w14:textId="7493F8B6" w:rsidR="003B0EBC" w:rsidRDefault="006A66CA" w:rsidP="006A66CA">
      <w:pPr>
        <w:pStyle w:val="3"/>
        <w:rPr>
          <w:rFonts w:asciiTheme="minorHAnsi" w:hAnsiTheme="minorHAnsi" w:cstheme="minorHAnsi"/>
          <w:lang w:eastAsia="zh-CN"/>
        </w:rPr>
      </w:pPr>
      <w:r>
        <w:rPr>
          <w:rFonts w:asciiTheme="minorHAnsi" w:hAnsiTheme="minorHAnsi" w:cstheme="minorHAnsi"/>
          <w:lang w:eastAsia="zh-CN"/>
        </w:rPr>
        <w:t>2.</w:t>
      </w:r>
      <w:r w:rsidR="00DD38F0">
        <w:rPr>
          <w:rFonts w:asciiTheme="minorHAnsi" w:hAnsiTheme="minorHAnsi" w:cstheme="minorHAnsi"/>
          <w:lang w:eastAsia="zh-CN"/>
        </w:rPr>
        <w:t>4</w:t>
      </w:r>
      <w:r>
        <w:rPr>
          <w:rFonts w:asciiTheme="minorHAnsi" w:hAnsiTheme="minorHAnsi" w:cstheme="minorHAnsi"/>
          <w:lang w:eastAsia="zh-CN"/>
        </w:rPr>
        <w:t>.1 overall impact</w:t>
      </w:r>
    </w:p>
    <w:p w14:paraId="2241BD18" w14:textId="07782D63" w:rsidR="004B2665" w:rsidRDefault="004B2665" w:rsidP="003B0EBC">
      <w:pPr>
        <w:rPr>
          <w:lang w:val="en-GB"/>
        </w:rPr>
      </w:pPr>
    </w:p>
    <w:p w14:paraId="2A10EC31" w14:textId="3533CA75" w:rsidR="00DC732E" w:rsidRDefault="00A91EA8" w:rsidP="003B0EBC">
      <w:pPr>
        <w:rPr>
          <w:lang w:val="en-GB"/>
        </w:rPr>
      </w:pPr>
      <w:r>
        <w:t xml:space="preserve">There are essentially multiple different sensing modes proposed in SID which are divided into mono-static and bi-static, as well as regarding which entities are involved, </w:t>
      </w:r>
      <w:proofErr w:type="gramStart"/>
      <w:r>
        <w:t>i.e.</w:t>
      </w:r>
      <w:proofErr w:type="gramEnd"/>
      <w:r>
        <w:t xml:space="preserve"> </w:t>
      </w:r>
      <w:proofErr w:type="spellStart"/>
      <w:r>
        <w:t>gNBs</w:t>
      </w:r>
      <w:proofErr w:type="spellEnd"/>
      <w:r>
        <w:t xml:space="preserve"> and UEs. </w:t>
      </w:r>
      <w:r w:rsidR="00DC732E">
        <w:rPr>
          <w:rFonts w:hint="eastAsia"/>
          <w:lang w:val="en-GB"/>
        </w:rPr>
        <w:t>F</w:t>
      </w:r>
      <w:r w:rsidR="00DC732E">
        <w:rPr>
          <w:lang w:val="en-GB"/>
        </w:rPr>
        <w:t xml:space="preserve">rom RAN4 requirements </w:t>
      </w:r>
      <w:r w:rsidR="00DD26BE">
        <w:rPr>
          <w:lang w:val="en-GB"/>
        </w:rPr>
        <w:t>perspective</w:t>
      </w:r>
      <w:r w:rsidR="00DC732E">
        <w:rPr>
          <w:lang w:val="en-GB"/>
        </w:rPr>
        <w:t xml:space="preserve">, the impact on the requirements due to the different sensing mode can be </w:t>
      </w:r>
      <w:r w:rsidR="00DD26BE">
        <w:rPr>
          <w:lang w:val="en-GB"/>
        </w:rPr>
        <w:t xml:space="preserve">summarized </w:t>
      </w:r>
      <w:r w:rsidR="00DC732E">
        <w:rPr>
          <w:lang w:val="en-GB"/>
        </w:rPr>
        <w:t>in the table below.</w:t>
      </w:r>
    </w:p>
    <w:p w14:paraId="14975CE7" w14:textId="5119105D" w:rsidR="00DC732E" w:rsidRDefault="00DC732E" w:rsidP="00DC732E">
      <w:pPr>
        <w:jc w:val="center"/>
        <w:rPr>
          <w:lang w:val="en-GB"/>
        </w:rPr>
      </w:pPr>
      <w:r>
        <w:rPr>
          <w:rFonts w:hint="eastAsia"/>
          <w:lang w:val="en-GB"/>
        </w:rPr>
        <w:t>T</w:t>
      </w:r>
      <w:r>
        <w:rPr>
          <w:lang w:val="en-GB"/>
        </w:rPr>
        <w:t>able 1.</w:t>
      </w:r>
      <w:r w:rsidR="000C214F">
        <w:rPr>
          <w:lang w:val="en-GB"/>
        </w:rPr>
        <w:t xml:space="preserve"> Potential RAN4 spec impacts </w:t>
      </w:r>
    </w:p>
    <w:tbl>
      <w:tblPr>
        <w:tblStyle w:val="af8"/>
        <w:tblW w:w="0" w:type="auto"/>
        <w:tblLook w:val="04A0" w:firstRow="1" w:lastRow="0" w:firstColumn="1" w:lastColumn="0" w:noHBand="0" w:noVBand="1"/>
      </w:tblPr>
      <w:tblGrid>
        <w:gridCol w:w="3209"/>
        <w:gridCol w:w="3210"/>
        <w:gridCol w:w="3210"/>
      </w:tblGrid>
      <w:tr w:rsidR="00DC732E" w14:paraId="37C87F79" w14:textId="77777777" w:rsidTr="00DC732E">
        <w:tc>
          <w:tcPr>
            <w:tcW w:w="3209" w:type="dxa"/>
          </w:tcPr>
          <w:p w14:paraId="2487071B" w14:textId="77777777" w:rsidR="00DC732E" w:rsidRDefault="00DC732E" w:rsidP="003B0EBC">
            <w:pPr>
              <w:rPr>
                <w:lang w:val="en-GB"/>
              </w:rPr>
            </w:pPr>
          </w:p>
        </w:tc>
        <w:tc>
          <w:tcPr>
            <w:tcW w:w="3210" w:type="dxa"/>
          </w:tcPr>
          <w:p w14:paraId="6B285945" w14:textId="56105996" w:rsidR="00DC732E" w:rsidRDefault="00DC732E" w:rsidP="003B0EBC">
            <w:pPr>
              <w:rPr>
                <w:lang w:val="en-GB"/>
              </w:rPr>
            </w:pPr>
            <w:proofErr w:type="spellStart"/>
            <w:r>
              <w:rPr>
                <w:rFonts w:hint="eastAsia"/>
                <w:lang w:val="en-GB"/>
              </w:rPr>
              <w:t>g</w:t>
            </w:r>
            <w:r>
              <w:rPr>
                <w:lang w:val="en-GB"/>
              </w:rPr>
              <w:t>NB</w:t>
            </w:r>
            <w:proofErr w:type="spellEnd"/>
            <w:r>
              <w:rPr>
                <w:lang w:val="en-GB"/>
              </w:rPr>
              <w:t xml:space="preserve"> requirements </w:t>
            </w:r>
            <w:r w:rsidR="00EE725E">
              <w:rPr>
                <w:lang w:val="en-GB"/>
              </w:rPr>
              <w:t>impacts</w:t>
            </w:r>
          </w:p>
        </w:tc>
        <w:tc>
          <w:tcPr>
            <w:tcW w:w="3210" w:type="dxa"/>
          </w:tcPr>
          <w:p w14:paraId="05F58A55" w14:textId="65A1FAAA" w:rsidR="00DC732E" w:rsidRDefault="00DC732E" w:rsidP="003B0EBC">
            <w:pPr>
              <w:rPr>
                <w:lang w:val="en-GB"/>
              </w:rPr>
            </w:pPr>
            <w:r>
              <w:rPr>
                <w:rFonts w:hint="eastAsia"/>
                <w:lang w:val="en-GB"/>
              </w:rPr>
              <w:t>U</w:t>
            </w:r>
            <w:r>
              <w:rPr>
                <w:lang w:val="en-GB"/>
              </w:rPr>
              <w:t>E</w:t>
            </w:r>
            <w:r w:rsidR="006A66CA">
              <w:rPr>
                <w:lang w:val="en-GB"/>
              </w:rPr>
              <w:t xml:space="preserve"> RRM</w:t>
            </w:r>
            <w:r>
              <w:rPr>
                <w:lang w:val="en-GB"/>
              </w:rPr>
              <w:t xml:space="preserve"> requirements </w:t>
            </w:r>
            <w:proofErr w:type="gramStart"/>
            <w:r w:rsidR="00EE725E">
              <w:rPr>
                <w:lang w:val="en-GB"/>
              </w:rPr>
              <w:t>impacts</w:t>
            </w:r>
            <w:proofErr w:type="gramEnd"/>
          </w:p>
        </w:tc>
      </w:tr>
      <w:tr w:rsidR="00DC732E" w14:paraId="58826701" w14:textId="77777777" w:rsidTr="00DC732E">
        <w:tc>
          <w:tcPr>
            <w:tcW w:w="3209" w:type="dxa"/>
          </w:tcPr>
          <w:p w14:paraId="21CF1F53" w14:textId="087AB8FB" w:rsidR="00DC732E" w:rsidRDefault="009E2F8E" w:rsidP="003B0EBC">
            <w:pPr>
              <w:rPr>
                <w:lang w:val="en-GB"/>
              </w:rPr>
            </w:pPr>
            <w:r>
              <w:rPr>
                <w:rFonts w:hint="eastAsia"/>
              </w:rPr>
              <w:lastRenderedPageBreak/>
              <w:t>TRP</w:t>
            </w:r>
            <w:r>
              <w:rPr>
                <w:rFonts w:hint="eastAsia"/>
                <w:lang w:val="en-GB"/>
              </w:rPr>
              <w:t xml:space="preserve"> </w:t>
            </w:r>
            <w:r w:rsidR="00DC732E">
              <w:rPr>
                <w:rFonts w:hint="eastAsia"/>
                <w:lang w:val="en-GB"/>
              </w:rPr>
              <w:t>M</w:t>
            </w:r>
            <w:r w:rsidR="00DC732E">
              <w:rPr>
                <w:lang w:val="en-GB"/>
              </w:rPr>
              <w:t>ono-static</w:t>
            </w:r>
          </w:p>
        </w:tc>
        <w:tc>
          <w:tcPr>
            <w:tcW w:w="3210" w:type="dxa"/>
          </w:tcPr>
          <w:p w14:paraId="21F168E1" w14:textId="2EE5DA33" w:rsidR="00DC732E" w:rsidRDefault="00EE725E" w:rsidP="003B0EBC">
            <w:pPr>
              <w:rPr>
                <w:lang w:val="en-GB"/>
              </w:rPr>
            </w:pPr>
            <w:proofErr w:type="spellStart"/>
            <w:r>
              <w:rPr>
                <w:lang w:val="en-GB"/>
              </w:rPr>
              <w:t>gNB</w:t>
            </w:r>
            <w:proofErr w:type="spellEnd"/>
            <w:r>
              <w:rPr>
                <w:lang w:val="en-GB"/>
              </w:rPr>
              <w:t xml:space="preserve"> measurement accuracy requirements</w:t>
            </w:r>
          </w:p>
        </w:tc>
        <w:tc>
          <w:tcPr>
            <w:tcW w:w="3210" w:type="dxa"/>
          </w:tcPr>
          <w:p w14:paraId="45513C48" w14:textId="57654582" w:rsidR="00DC732E" w:rsidRDefault="007742A5" w:rsidP="003B0EBC">
            <w:pPr>
              <w:rPr>
                <w:lang w:val="en-GB"/>
              </w:rPr>
            </w:pPr>
            <w:r>
              <w:rPr>
                <w:rFonts w:hint="eastAsia"/>
                <w:lang w:val="en-GB"/>
              </w:rPr>
              <w:t>N</w:t>
            </w:r>
            <w:r>
              <w:rPr>
                <w:lang w:val="en-GB"/>
              </w:rPr>
              <w:t>o</w:t>
            </w:r>
          </w:p>
        </w:tc>
      </w:tr>
      <w:tr w:rsidR="00DC732E" w14:paraId="29DC629B" w14:textId="77777777" w:rsidTr="00DC732E">
        <w:tc>
          <w:tcPr>
            <w:tcW w:w="3209" w:type="dxa"/>
          </w:tcPr>
          <w:p w14:paraId="1DB66AD5" w14:textId="679462D5" w:rsidR="00DC732E" w:rsidRPr="007742A5" w:rsidRDefault="007742A5" w:rsidP="003B0EBC">
            <w:r>
              <w:rPr>
                <w:rFonts w:hint="eastAsia"/>
              </w:rPr>
              <w:t>TRP-TRP bistatic</w:t>
            </w:r>
          </w:p>
        </w:tc>
        <w:tc>
          <w:tcPr>
            <w:tcW w:w="3210" w:type="dxa"/>
          </w:tcPr>
          <w:p w14:paraId="7A2D1C35" w14:textId="0388B863" w:rsidR="00DC732E" w:rsidRDefault="00DD26BE" w:rsidP="003B0EBC">
            <w:pPr>
              <w:rPr>
                <w:lang w:val="en-GB"/>
              </w:rPr>
            </w:pPr>
            <w:proofErr w:type="spellStart"/>
            <w:r>
              <w:rPr>
                <w:lang w:val="en-GB"/>
              </w:rPr>
              <w:t>gNB</w:t>
            </w:r>
            <w:proofErr w:type="spellEnd"/>
            <w:r>
              <w:rPr>
                <w:lang w:val="en-GB"/>
              </w:rPr>
              <w:t xml:space="preserve"> measurement accuracy requirements</w:t>
            </w:r>
          </w:p>
        </w:tc>
        <w:tc>
          <w:tcPr>
            <w:tcW w:w="3210" w:type="dxa"/>
          </w:tcPr>
          <w:p w14:paraId="2FA00B40" w14:textId="7666B5AC" w:rsidR="00DC732E" w:rsidRDefault="00C31DA5" w:rsidP="003B0EBC">
            <w:pPr>
              <w:rPr>
                <w:lang w:val="en-GB"/>
              </w:rPr>
            </w:pPr>
            <w:r>
              <w:rPr>
                <w:rFonts w:hint="eastAsia"/>
                <w:lang w:val="en-GB"/>
              </w:rPr>
              <w:t>N</w:t>
            </w:r>
            <w:r>
              <w:rPr>
                <w:lang w:val="en-GB"/>
              </w:rPr>
              <w:t>o</w:t>
            </w:r>
          </w:p>
        </w:tc>
      </w:tr>
      <w:tr w:rsidR="009E2F8E" w14:paraId="5459D5B4" w14:textId="77777777" w:rsidTr="00DC732E">
        <w:tc>
          <w:tcPr>
            <w:tcW w:w="3209" w:type="dxa"/>
          </w:tcPr>
          <w:p w14:paraId="0AC4B0F9" w14:textId="5F8BA0E6" w:rsidR="009E2F8E" w:rsidRDefault="00EE725E" w:rsidP="003B0EBC">
            <w:pPr>
              <w:rPr>
                <w:lang w:val="en-GB"/>
              </w:rPr>
            </w:pPr>
            <w:r>
              <w:rPr>
                <w:rFonts w:hint="eastAsia"/>
              </w:rPr>
              <w:t>UE monostatic</w:t>
            </w:r>
          </w:p>
        </w:tc>
        <w:tc>
          <w:tcPr>
            <w:tcW w:w="3210" w:type="dxa"/>
          </w:tcPr>
          <w:p w14:paraId="36C5E40D" w14:textId="0FA9B3E5" w:rsidR="009E2F8E" w:rsidRDefault="00C31DA5" w:rsidP="003B0EBC">
            <w:pPr>
              <w:rPr>
                <w:lang w:val="en-GB"/>
              </w:rPr>
            </w:pPr>
            <w:r>
              <w:rPr>
                <w:rFonts w:hint="eastAsia"/>
                <w:lang w:val="en-GB"/>
              </w:rPr>
              <w:t>N</w:t>
            </w:r>
            <w:r>
              <w:rPr>
                <w:lang w:val="en-GB"/>
              </w:rPr>
              <w:t>o</w:t>
            </w:r>
          </w:p>
        </w:tc>
        <w:tc>
          <w:tcPr>
            <w:tcW w:w="3210" w:type="dxa"/>
          </w:tcPr>
          <w:p w14:paraId="60CA84E9" w14:textId="177119B8" w:rsidR="009E2F8E" w:rsidRDefault="00C31DA5" w:rsidP="003B0EBC">
            <w:pPr>
              <w:rPr>
                <w:lang w:val="en-GB"/>
              </w:rPr>
            </w:pPr>
            <w:r>
              <w:rPr>
                <w:rFonts w:hint="eastAsia"/>
                <w:lang w:val="en-GB"/>
              </w:rPr>
              <w:t>N</w:t>
            </w:r>
            <w:r>
              <w:rPr>
                <w:lang w:val="en-GB"/>
              </w:rPr>
              <w:t>o</w:t>
            </w:r>
          </w:p>
        </w:tc>
      </w:tr>
      <w:tr w:rsidR="00EE725E" w14:paraId="0FEC7623" w14:textId="77777777" w:rsidTr="00DC732E">
        <w:tc>
          <w:tcPr>
            <w:tcW w:w="3209" w:type="dxa"/>
          </w:tcPr>
          <w:p w14:paraId="0A0BD3AA" w14:textId="646EF224" w:rsidR="00EE725E" w:rsidRPr="00EE725E" w:rsidRDefault="00EE725E" w:rsidP="00EE725E">
            <w:r>
              <w:rPr>
                <w:rFonts w:hint="eastAsia"/>
              </w:rPr>
              <w:t>TRP-UE bistatic</w:t>
            </w:r>
          </w:p>
        </w:tc>
        <w:tc>
          <w:tcPr>
            <w:tcW w:w="3210" w:type="dxa"/>
          </w:tcPr>
          <w:p w14:paraId="02C3DF1A" w14:textId="03B04FD3" w:rsidR="00EE725E" w:rsidRDefault="00C31DA5" w:rsidP="003B0EBC">
            <w:pPr>
              <w:rPr>
                <w:lang w:val="en-GB"/>
              </w:rPr>
            </w:pPr>
            <w:r>
              <w:rPr>
                <w:rFonts w:hint="eastAsia"/>
                <w:lang w:val="en-GB"/>
              </w:rPr>
              <w:t>N</w:t>
            </w:r>
            <w:r>
              <w:rPr>
                <w:lang w:val="en-GB"/>
              </w:rPr>
              <w:t>o</w:t>
            </w:r>
          </w:p>
        </w:tc>
        <w:tc>
          <w:tcPr>
            <w:tcW w:w="3210" w:type="dxa"/>
          </w:tcPr>
          <w:p w14:paraId="2F52A0B8" w14:textId="3D79A21E" w:rsidR="00EE725E" w:rsidRDefault="00C31DA5" w:rsidP="003B0EBC">
            <w:pPr>
              <w:rPr>
                <w:lang w:val="en-GB"/>
              </w:rPr>
            </w:pPr>
            <w:r>
              <w:rPr>
                <w:rFonts w:hint="eastAsia"/>
                <w:lang w:val="en-GB"/>
              </w:rPr>
              <w:t>U</w:t>
            </w:r>
            <w:r>
              <w:rPr>
                <w:lang w:val="en-GB"/>
              </w:rPr>
              <w:t>E measurement reporting and accuracy requirements</w:t>
            </w:r>
          </w:p>
        </w:tc>
      </w:tr>
      <w:tr w:rsidR="00EE725E" w14:paraId="41E3817A" w14:textId="77777777" w:rsidTr="00DC732E">
        <w:tc>
          <w:tcPr>
            <w:tcW w:w="3209" w:type="dxa"/>
          </w:tcPr>
          <w:p w14:paraId="4BD7669F" w14:textId="0974E482" w:rsidR="00EE725E" w:rsidRDefault="00EE725E" w:rsidP="003B0EBC">
            <w:r>
              <w:rPr>
                <w:rFonts w:hint="eastAsia"/>
              </w:rPr>
              <w:t>UE-TRP bistatic</w:t>
            </w:r>
          </w:p>
        </w:tc>
        <w:tc>
          <w:tcPr>
            <w:tcW w:w="3210" w:type="dxa"/>
          </w:tcPr>
          <w:p w14:paraId="2188BC81" w14:textId="015194C9" w:rsidR="00EE725E" w:rsidRDefault="00C31DA5" w:rsidP="003B0EBC">
            <w:pPr>
              <w:rPr>
                <w:lang w:val="en-GB"/>
              </w:rPr>
            </w:pPr>
            <w:proofErr w:type="spellStart"/>
            <w:r>
              <w:rPr>
                <w:lang w:val="en-GB"/>
              </w:rPr>
              <w:t>gNB</w:t>
            </w:r>
            <w:proofErr w:type="spellEnd"/>
            <w:r>
              <w:rPr>
                <w:lang w:val="en-GB"/>
              </w:rPr>
              <w:t xml:space="preserve"> measurement reporting and accuracy requirements</w:t>
            </w:r>
          </w:p>
        </w:tc>
        <w:tc>
          <w:tcPr>
            <w:tcW w:w="3210" w:type="dxa"/>
          </w:tcPr>
          <w:p w14:paraId="3ED627F8" w14:textId="77777777" w:rsidR="00C31DA5" w:rsidRDefault="00C31DA5" w:rsidP="00C31DA5">
            <w:pPr>
              <w:rPr>
                <w:lang w:val="en-GB"/>
              </w:rPr>
            </w:pPr>
            <w:r>
              <w:rPr>
                <w:rFonts w:hint="eastAsia"/>
                <w:lang w:val="en-GB"/>
              </w:rPr>
              <w:t>U</w:t>
            </w:r>
            <w:r>
              <w:rPr>
                <w:lang w:val="en-GB"/>
              </w:rPr>
              <w:t>E transmit timing requirements</w:t>
            </w:r>
          </w:p>
          <w:p w14:paraId="15B45311" w14:textId="77777777" w:rsidR="00EE725E" w:rsidRPr="00C31DA5" w:rsidRDefault="00EE725E" w:rsidP="003B0EBC">
            <w:pPr>
              <w:rPr>
                <w:lang w:val="en-GB"/>
              </w:rPr>
            </w:pPr>
          </w:p>
        </w:tc>
      </w:tr>
      <w:tr w:rsidR="00EE725E" w14:paraId="18447F47" w14:textId="77777777" w:rsidTr="00DC732E">
        <w:tc>
          <w:tcPr>
            <w:tcW w:w="3209" w:type="dxa"/>
          </w:tcPr>
          <w:p w14:paraId="72092D61" w14:textId="01854ADD" w:rsidR="00EE725E" w:rsidRPr="00EE725E" w:rsidRDefault="00EE725E" w:rsidP="00EE725E">
            <w:pPr>
              <w:rPr>
                <w:lang w:val="en-GB"/>
              </w:rPr>
            </w:pPr>
            <w:r>
              <w:rPr>
                <w:rFonts w:hint="eastAsia"/>
              </w:rPr>
              <w:t>UE-UE bistatic (</w:t>
            </w:r>
            <w:proofErr w:type="spellStart"/>
            <w:r>
              <w:rPr>
                <w:rFonts w:hint="eastAsia"/>
              </w:rPr>
              <w:t>Uu</w:t>
            </w:r>
            <w:proofErr w:type="spellEnd"/>
            <w:r>
              <w:rPr>
                <w:rFonts w:hint="eastAsia"/>
              </w:rPr>
              <w:t xml:space="preserve"> based)</w:t>
            </w:r>
          </w:p>
        </w:tc>
        <w:tc>
          <w:tcPr>
            <w:tcW w:w="3210" w:type="dxa"/>
          </w:tcPr>
          <w:p w14:paraId="651ED58D" w14:textId="2AA33EF0" w:rsidR="00EE725E" w:rsidRDefault="00C31DA5" w:rsidP="003B0EBC">
            <w:pPr>
              <w:rPr>
                <w:lang w:val="en-GB"/>
              </w:rPr>
            </w:pPr>
            <w:r>
              <w:rPr>
                <w:rFonts w:hint="eastAsia"/>
                <w:lang w:val="en-GB"/>
              </w:rPr>
              <w:t>N</w:t>
            </w:r>
            <w:r>
              <w:rPr>
                <w:lang w:val="en-GB"/>
              </w:rPr>
              <w:t>o</w:t>
            </w:r>
          </w:p>
        </w:tc>
        <w:tc>
          <w:tcPr>
            <w:tcW w:w="3210" w:type="dxa"/>
          </w:tcPr>
          <w:p w14:paraId="2E0BB986" w14:textId="3ACDDA87" w:rsidR="00C31DA5" w:rsidRDefault="00C31DA5" w:rsidP="003B0EBC">
            <w:pPr>
              <w:rPr>
                <w:lang w:val="en-GB"/>
              </w:rPr>
            </w:pPr>
            <w:r>
              <w:rPr>
                <w:rFonts w:hint="eastAsia"/>
                <w:lang w:val="en-GB"/>
              </w:rPr>
              <w:t>U</w:t>
            </w:r>
            <w:r>
              <w:rPr>
                <w:lang w:val="en-GB"/>
              </w:rPr>
              <w:t>E transmit timing requirements</w:t>
            </w:r>
          </w:p>
          <w:p w14:paraId="6AF3710A" w14:textId="51406266" w:rsidR="00EE725E" w:rsidRDefault="00C31DA5" w:rsidP="003B0EBC">
            <w:pPr>
              <w:rPr>
                <w:lang w:val="en-GB"/>
              </w:rPr>
            </w:pPr>
            <w:r>
              <w:rPr>
                <w:rFonts w:hint="eastAsia"/>
                <w:lang w:val="en-GB"/>
              </w:rPr>
              <w:t>U</w:t>
            </w:r>
            <w:r>
              <w:rPr>
                <w:lang w:val="en-GB"/>
              </w:rPr>
              <w:t>E measurement reporting and accuracy requirements</w:t>
            </w:r>
          </w:p>
        </w:tc>
      </w:tr>
      <w:tr w:rsidR="00C31DA5" w14:paraId="57626D7A" w14:textId="77777777" w:rsidTr="00DC732E">
        <w:tc>
          <w:tcPr>
            <w:tcW w:w="3209" w:type="dxa"/>
          </w:tcPr>
          <w:p w14:paraId="1D55E9D8" w14:textId="15D78E25" w:rsidR="00C31DA5" w:rsidRPr="00EE725E" w:rsidRDefault="00C31DA5" w:rsidP="00C31DA5">
            <w:pPr>
              <w:rPr>
                <w:lang w:val="en-GB"/>
              </w:rPr>
            </w:pPr>
            <w:r>
              <w:rPr>
                <w:rFonts w:hint="eastAsia"/>
              </w:rPr>
              <w:t>Cooperative sensing and/or multi-static sensing</w:t>
            </w:r>
          </w:p>
        </w:tc>
        <w:tc>
          <w:tcPr>
            <w:tcW w:w="3210" w:type="dxa"/>
          </w:tcPr>
          <w:p w14:paraId="03F8BD64" w14:textId="3DCC8BEC" w:rsidR="00C31DA5" w:rsidRDefault="00C31DA5" w:rsidP="00C31DA5">
            <w:pPr>
              <w:rPr>
                <w:lang w:val="en-GB"/>
              </w:rPr>
            </w:pPr>
            <w:proofErr w:type="spellStart"/>
            <w:r>
              <w:rPr>
                <w:lang w:val="en-GB"/>
              </w:rPr>
              <w:t>gNB</w:t>
            </w:r>
            <w:proofErr w:type="spellEnd"/>
            <w:r>
              <w:rPr>
                <w:lang w:val="en-GB"/>
              </w:rPr>
              <w:t xml:space="preserve"> measurement reporting and accuracy requirements</w:t>
            </w:r>
          </w:p>
        </w:tc>
        <w:tc>
          <w:tcPr>
            <w:tcW w:w="3210" w:type="dxa"/>
          </w:tcPr>
          <w:p w14:paraId="089B5BEB" w14:textId="77777777" w:rsidR="00C31DA5" w:rsidRDefault="00C31DA5" w:rsidP="00C31DA5">
            <w:pPr>
              <w:rPr>
                <w:lang w:val="en-GB"/>
              </w:rPr>
            </w:pPr>
            <w:r>
              <w:rPr>
                <w:rFonts w:hint="eastAsia"/>
                <w:lang w:val="en-GB"/>
              </w:rPr>
              <w:t>U</w:t>
            </w:r>
            <w:r>
              <w:rPr>
                <w:lang w:val="en-GB"/>
              </w:rPr>
              <w:t>E transmit timing requirements</w:t>
            </w:r>
          </w:p>
          <w:p w14:paraId="78866876" w14:textId="4B21F354" w:rsidR="00C31DA5" w:rsidRDefault="00C31DA5" w:rsidP="00C31DA5">
            <w:pPr>
              <w:rPr>
                <w:lang w:val="en-GB"/>
              </w:rPr>
            </w:pPr>
            <w:r>
              <w:rPr>
                <w:rFonts w:hint="eastAsia"/>
                <w:lang w:val="en-GB"/>
              </w:rPr>
              <w:t>U</w:t>
            </w:r>
            <w:r>
              <w:rPr>
                <w:lang w:val="en-GB"/>
              </w:rPr>
              <w:t>E measurement reporting and accuracy requirements</w:t>
            </w:r>
          </w:p>
        </w:tc>
      </w:tr>
    </w:tbl>
    <w:p w14:paraId="2871E225" w14:textId="0BEC235C" w:rsidR="00DC732E" w:rsidRDefault="00DC732E" w:rsidP="003B0EBC">
      <w:pPr>
        <w:rPr>
          <w:lang w:val="en-GB"/>
        </w:rPr>
      </w:pPr>
    </w:p>
    <w:p w14:paraId="1D615AF4" w14:textId="35EA1CDC" w:rsidR="000311CF" w:rsidRDefault="000311CF" w:rsidP="000311CF">
      <w:pPr>
        <w:rPr>
          <w:lang w:val="en-GB"/>
        </w:rPr>
      </w:pPr>
      <w:r>
        <w:rPr>
          <w:lang w:val="en-GB"/>
        </w:rPr>
        <w:t>Since the sensing mode and other using scenario</w:t>
      </w:r>
      <w:r w:rsidR="0014474C">
        <w:rPr>
          <w:lang w:val="en-GB"/>
        </w:rPr>
        <w:t>s</w:t>
      </w:r>
      <w:r>
        <w:rPr>
          <w:lang w:val="en-GB"/>
        </w:rPr>
        <w:t xml:space="preserve"> can be also under RAN1 discussion for time being. And the other fundamental physical layer design (</w:t>
      </w:r>
      <w:proofErr w:type="gramStart"/>
      <w:r>
        <w:rPr>
          <w:lang w:val="en-GB"/>
        </w:rPr>
        <w:t>e.g.</w:t>
      </w:r>
      <w:proofErr w:type="gramEnd"/>
      <w:r>
        <w:rPr>
          <w:lang w:val="en-GB"/>
        </w:rPr>
        <w:t xml:space="preserve"> the reference signal for sensing) are still under RAN1’s discussion. Thus</w:t>
      </w:r>
      <w:r w:rsidR="0014474C">
        <w:rPr>
          <w:lang w:val="en-GB"/>
        </w:rPr>
        <w:t>,</w:t>
      </w:r>
      <w:r>
        <w:rPr>
          <w:lang w:val="en-GB"/>
        </w:rPr>
        <w:t xml:space="preserve"> we can also wait other WGs’ progress.</w:t>
      </w:r>
    </w:p>
    <w:p w14:paraId="3AEAF285" w14:textId="77777777" w:rsidR="000311CF" w:rsidRPr="00CB4B54" w:rsidRDefault="000311CF" w:rsidP="000311CF">
      <w:pPr>
        <w:rPr>
          <w:lang w:val="en-GB"/>
        </w:rPr>
      </w:pPr>
    </w:p>
    <w:p w14:paraId="6266B4C7" w14:textId="3F7F90C1" w:rsidR="000311CF" w:rsidRPr="000311CF" w:rsidRDefault="000311CF" w:rsidP="000311CF">
      <w:pPr>
        <w:rPr>
          <w:b/>
          <w:bCs/>
          <w:i/>
          <w:iCs/>
          <w:lang w:val="en-GB"/>
        </w:rPr>
      </w:pPr>
      <w:r w:rsidRPr="000311CF">
        <w:rPr>
          <w:rFonts w:hint="eastAsia"/>
          <w:b/>
          <w:bCs/>
          <w:i/>
          <w:iCs/>
          <w:lang w:val="en-GB"/>
        </w:rPr>
        <w:t>P</w:t>
      </w:r>
      <w:r w:rsidRPr="000311CF">
        <w:rPr>
          <w:b/>
          <w:bCs/>
          <w:i/>
          <w:iCs/>
          <w:lang w:val="en-GB"/>
        </w:rPr>
        <w:t>roposal</w:t>
      </w:r>
      <w:r w:rsidR="00B17515">
        <w:rPr>
          <w:b/>
          <w:bCs/>
          <w:i/>
          <w:iCs/>
          <w:lang w:val="en-GB"/>
        </w:rPr>
        <w:t xml:space="preserve"> </w:t>
      </w:r>
      <w:r w:rsidR="002524ED">
        <w:rPr>
          <w:b/>
          <w:bCs/>
          <w:i/>
          <w:iCs/>
          <w:lang w:val="en-GB"/>
        </w:rPr>
        <w:t>4</w:t>
      </w:r>
      <w:r w:rsidR="00B17515">
        <w:rPr>
          <w:b/>
          <w:bCs/>
          <w:i/>
          <w:iCs/>
          <w:lang w:val="en-GB"/>
        </w:rPr>
        <w:t>-1</w:t>
      </w:r>
      <w:r w:rsidRPr="000311CF">
        <w:rPr>
          <w:b/>
          <w:bCs/>
          <w:i/>
          <w:iCs/>
          <w:lang w:val="en-GB"/>
        </w:rPr>
        <w:t xml:space="preserve">: </w:t>
      </w:r>
      <w:r>
        <w:rPr>
          <w:b/>
          <w:bCs/>
          <w:i/>
          <w:iCs/>
          <w:lang w:val="en-GB"/>
        </w:rPr>
        <w:t>Which types of</w:t>
      </w:r>
      <w:r w:rsidRPr="000311CF">
        <w:rPr>
          <w:b/>
          <w:bCs/>
          <w:i/>
          <w:iCs/>
          <w:lang w:val="en-GB"/>
        </w:rPr>
        <w:t xml:space="preserve"> RRM requirements shall be s</w:t>
      </w:r>
      <w:r w:rsidRPr="000311CF">
        <w:rPr>
          <w:rFonts w:hint="eastAsia"/>
          <w:b/>
          <w:bCs/>
          <w:i/>
          <w:iCs/>
          <w:lang w:val="en-GB"/>
        </w:rPr>
        <w:t>t</w:t>
      </w:r>
      <w:r w:rsidRPr="000311CF">
        <w:rPr>
          <w:b/>
          <w:bCs/>
          <w:i/>
          <w:iCs/>
          <w:lang w:val="en-GB"/>
        </w:rPr>
        <w:t>udied in 6G SI can wait for the other WGs’ progress.</w:t>
      </w:r>
    </w:p>
    <w:p w14:paraId="3024F367" w14:textId="2E3707C4" w:rsidR="00CB4B54" w:rsidRPr="003D5845" w:rsidRDefault="00CB4B54" w:rsidP="00CB4B54">
      <w:pPr>
        <w:rPr>
          <w:rFonts w:hint="eastAsia"/>
          <w:b/>
          <w:bCs/>
          <w:lang w:val="en-GB"/>
        </w:rPr>
      </w:pPr>
    </w:p>
    <w:p w14:paraId="41B374AA" w14:textId="42A912D9" w:rsidR="00A76F67" w:rsidRPr="006A66CA" w:rsidRDefault="006A66CA" w:rsidP="006A66CA">
      <w:pPr>
        <w:pStyle w:val="3"/>
        <w:rPr>
          <w:rFonts w:asciiTheme="minorHAnsi" w:hAnsiTheme="minorHAnsi" w:cstheme="minorHAnsi"/>
          <w:lang w:eastAsia="zh-CN"/>
        </w:rPr>
      </w:pPr>
      <w:r w:rsidRPr="006A66CA">
        <w:rPr>
          <w:rFonts w:asciiTheme="minorHAnsi" w:hAnsiTheme="minorHAnsi" w:cstheme="minorHAnsi"/>
          <w:lang w:eastAsia="zh-CN"/>
        </w:rPr>
        <w:t>2.</w:t>
      </w:r>
      <w:r w:rsidR="00DD38F0">
        <w:rPr>
          <w:rFonts w:asciiTheme="minorHAnsi" w:hAnsiTheme="minorHAnsi" w:cstheme="minorHAnsi"/>
          <w:lang w:eastAsia="zh-CN"/>
        </w:rPr>
        <w:t>4</w:t>
      </w:r>
      <w:r w:rsidRPr="006A66CA">
        <w:rPr>
          <w:rFonts w:asciiTheme="minorHAnsi" w:hAnsiTheme="minorHAnsi" w:cstheme="minorHAnsi"/>
          <w:lang w:eastAsia="zh-CN"/>
        </w:rPr>
        <w:t xml:space="preserve">.2 </w:t>
      </w:r>
      <w:r w:rsidR="00A76F67" w:rsidRPr="006A66CA">
        <w:rPr>
          <w:rFonts w:asciiTheme="minorHAnsi" w:hAnsiTheme="minorHAnsi" w:cstheme="minorHAnsi" w:hint="eastAsia"/>
          <w:lang w:eastAsia="zh-CN"/>
        </w:rPr>
        <w:t>M</w:t>
      </w:r>
      <w:r w:rsidR="00A76F67" w:rsidRPr="006A66CA">
        <w:rPr>
          <w:rFonts w:asciiTheme="minorHAnsi" w:hAnsiTheme="minorHAnsi" w:cstheme="minorHAnsi"/>
          <w:lang w:eastAsia="zh-CN"/>
        </w:rPr>
        <w:t>easurement results reporting</w:t>
      </w:r>
    </w:p>
    <w:p w14:paraId="0D4A73AD" w14:textId="014E5A37" w:rsidR="00490F44" w:rsidRDefault="00A76F67" w:rsidP="00490F44">
      <w:pPr>
        <w:rPr>
          <w:rFonts w:cs="Times New Roman"/>
          <w:color w:val="000000" w:themeColor="text1"/>
          <w:sz w:val="22"/>
        </w:rPr>
      </w:pPr>
      <w:r>
        <w:rPr>
          <w:rFonts w:cs="Times New Roman"/>
          <w:color w:val="000000" w:themeColor="text1"/>
          <w:sz w:val="22"/>
        </w:rPr>
        <w:t>Generally</w:t>
      </w:r>
      <w:r w:rsidR="00AA7A97">
        <w:rPr>
          <w:rFonts w:cs="Times New Roman"/>
          <w:color w:val="000000" w:themeColor="text1"/>
          <w:sz w:val="22"/>
        </w:rPr>
        <w:t>, similar to the positioning measurements in 5G NR,</w:t>
      </w:r>
      <w:r>
        <w:rPr>
          <w:rFonts w:cs="Times New Roman"/>
          <w:color w:val="000000" w:themeColor="text1"/>
          <w:sz w:val="22"/>
        </w:rPr>
        <w:t xml:space="preserve"> to</w:t>
      </w:r>
      <w:r w:rsidRPr="00EB719E">
        <w:rPr>
          <w:rFonts w:cs="Times New Roman"/>
          <w:color w:val="000000" w:themeColor="text1"/>
          <w:sz w:val="22"/>
        </w:rPr>
        <w:t xml:space="preserve"> obtain the sensing results the sensing receiver </w:t>
      </w:r>
      <w:r w:rsidR="00AA7A97">
        <w:rPr>
          <w:rFonts w:cs="Times New Roman"/>
          <w:color w:val="000000" w:themeColor="text1"/>
          <w:sz w:val="22"/>
        </w:rPr>
        <w:t xml:space="preserve">nodes (either TRP or UE) </w:t>
      </w:r>
      <w:r>
        <w:rPr>
          <w:rFonts w:cs="Times New Roman"/>
          <w:color w:val="000000" w:themeColor="text1"/>
          <w:sz w:val="22"/>
        </w:rPr>
        <w:t>needs</w:t>
      </w:r>
      <w:r w:rsidRPr="00EB719E">
        <w:rPr>
          <w:rFonts w:cs="Times New Roman"/>
          <w:color w:val="000000" w:themeColor="text1"/>
          <w:sz w:val="22"/>
        </w:rPr>
        <w:t xml:space="preserve"> perform measurements o</w:t>
      </w:r>
      <w:r>
        <w:rPr>
          <w:rFonts w:cs="Times New Roman"/>
          <w:color w:val="000000" w:themeColor="text1"/>
          <w:sz w:val="22"/>
        </w:rPr>
        <w:t>n</w:t>
      </w:r>
      <w:r w:rsidRPr="00EB719E">
        <w:rPr>
          <w:rFonts w:cs="Times New Roman"/>
          <w:color w:val="000000" w:themeColor="text1"/>
          <w:sz w:val="22"/>
        </w:rPr>
        <w:t xml:space="preserve"> a configured sensing signal </w:t>
      </w:r>
      <w:r>
        <w:rPr>
          <w:rFonts w:cs="Times New Roman"/>
          <w:color w:val="000000" w:themeColor="text1"/>
          <w:sz w:val="22"/>
        </w:rPr>
        <w:t>(</w:t>
      </w:r>
      <w:r w:rsidRPr="00EB719E">
        <w:rPr>
          <w:rFonts w:cs="Times New Roman"/>
          <w:color w:val="000000" w:themeColor="text1"/>
          <w:sz w:val="22"/>
        </w:rPr>
        <w:t xml:space="preserve">e.g., a legacy </w:t>
      </w:r>
      <w:r>
        <w:rPr>
          <w:rFonts w:cs="Times New Roman"/>
          <w:color w:val="000000" w:themeColor="text1"/>
          <w:sz w:val="22"/>
        </w:rPr>
        <w:t>NR PRS or other new 6GR RS)</w:t>
      </w:r>
      <w:r w:rsidRPr="00EB719E">
        <w:rPr>
          <w:rFonts w:cs="Times New Roman"/>
          <w:color w:val="000000" w:themeColor="text1"/>
          <w:sz w:val="22"/>
        </w:rPr>
        <w:t xml:space="preserve">. </w:t>
      </w:r>
      <w:r>
        <w:rPr>
          <w:rFonts w:cs="Times New Roman"/>
          <w:color w:val="000000" w:themeColor="text1"/>
          <w:sz w:val="22"/>
        </w:rPr>
        <w:t>The types of measurements can be</w:t>
      </w:r>
      <w:r w:rsidRPr="00EB719E">
        <w:rPr>
          <w:rFonts w:cs="Times New Roman"/>
          <w:color w:val="000000" w:themeColor="text1"/>
          <w:sz w:val="22"/>
        </w:rPr>
        <w:t xml:space="preserve"> </w:t>
      </w:r>
      <w:r>
        <w:rPr>
          <w:rFonts w:cs="Times New Roman"/>
          <w:color w:val="000000" w:themeColor="text1"/>
          <w:sz w:val="22"/>
        </w:rPr>
        <w:t xml:space="preserve">the </w:t>
      </w:r>
      <w:r w:rsidR="00490F44">
        <w:rPr>
          <w:rFonts w:cs="Times New Roman"/>
          <w:color w:val="000000" w:themeColor="text1"/>
          <w:sz w:val="22"/>
        </w:rPr>
        <w:t xml:space="preserve">reference signal strength, timing, or </w:t>
      </w:r>
      <w:r w:rsidRPr="00EB719E">
        <w:rPr>
          <w:rFonts w:cs="Times New Roman"/>
          <w:color w:val="000000" w:themeColor="text1"/>
          <w:sz w:val="22"/>
        </w:rPr>
        <w:t>velocity, and horizontal/vertical angle (</w:t>
      </w:r>
      <w:r>
        <w:rPr>
          <w:rFonts w:cs="Times New Roman" w:hint="eastAsia"/>
          <w:color w:val="000000" w:themeColor="text1"/>
          <w:sz w:val="22"/>
        </w:rPr>
        <w:t>position</w:t>
      </w:r>
      <w:r>
        <w:rPr>
          <w:rFonts w:cs="Times New Roman"/>
          <w:color w:val="000000" w:themeColor="text1"/>
          <w:sz w:val="22"/>
        </w:rPr>
        <w:t xml:space="preserve"> </w:t>
      </w:r>
      <w:r w:rsidRPr="00EB719E">
        <w:rPr>
          <w:rFonts w:cs="Times New Roman"/>
          <w:color w:val="000000" w:themeColor="text1"/>
          <w:sz w:val="22"/>
        </w:rPr>
        <w:t xml:space="preserve">and velocity). </w:t>
      </w:r>
      <w:r w:rsidR="00490F44">
        <w:rPr>
          <w:rFonts w:cs="Times New Roman"/>
          <w:color w:val="000000" w:themeColor="text1"/>
          <w:sz w:val="22"/>
        </w:rPr>
        <w:t xml:space="preserve">Thus, we believe the following measurement requirements </w:t>
      </w:r>
      <w:r w:rsidR="00D170B8">
        <w:rPr>
          <w:rFonts w:cs="Times New Roman"/>
          <w:color w:val="000000" w:themeColor="text1"/>
          <w:sz w:val="22"/>
        </w:rPr>
        <w:t>could</w:t>
      </w:r>
      <w:r w:rsidR="00490F44">
        <w:rPr>
          <w:rFonts w:cs="Times New Roman"/>
          <w:color w:val="000000" w:themeColor="text1"/>
          <w:sz w:val="22"/>
        </w:rPr>
        <w:t xml:space="preserve"> to be studied in RAN4.</w:t>
      </w:r>
    </w:p>
    <w:p w14:paraId="2122910F" w14:textId="7140F2A1" w:rsidR="00490F44" w:rsidRPr="00490F44" w:rsidRDefault="00D170B8" w:rsidP="00490F44">
      <w:pPr>
        <w:pStyle w:val="af6"/>
        <w:numPr>
          <w:ilvl w:val="0"/>
          <w:numId w:val="20"/>
        </w:numPr>
        <w:rPr>
          <w:rFonts w:cs="Times New Roman"/>
          <w:color w:val="000000" w:themeColor="text1"/>
          <w:sz w:val="22"/>
          <w:lang w:eastAsia="zh-CN"/>
        </w:rPr>
      </w:pPr>
      <w:r>
        <w:rPr>
          <w:rFonts w:cs="Times New Roman"/>
          <w:color w:val="000000" w:themeColor="text1"/>
          <w:sz w:val="22"/>
          <w:lang w:eastAsia="zh-CN"/>
        </w:rPr>
        <w:t>D</w:t>
      </w:r>
      <w:r w:rsidR="00490F44" w:rsidRPr="00490F44">
        <w:rPr>
          <w:rFonts w:cs="Times New Roman"/>
          <w:color w:val="000000" w:themeColor="text1"/>
          <w:sz w:val="22"/>
          <w:lang w:eastAsia="zh-CN"/>
        </w:rPr>
        <w:t xml:space="preserve">elay, </w:t>
      </w:r>
      <w:r w:rsidR="00490F44" w:rsidRPr="00490F44">
        <w:rPr>
          <w:rFonts w:cs="Times New Roman" w:hint="eastAsia"/>
          <w:color w:val="000000" w:themeColor="text1"/>
          <w:sz w:val="22"/>
        </w:rPr>
        <w:t xml:space="preserve">and/or </w:t>
      </w:r>
      <w:r w:rsidR="00490F44" w:rsidRPr="00490F44">
        <w:rPr>
          <w:rFonts w:cs="Times New Roman"/>
          <w:color w:val="000000" w:themeColor="text1"/>
          <w:sz w:val="22"/>
          <w:lang w:eastAsia="zh-CN"/>
        </w:rPr>
        <w:t>Doppler, and</w:t>
      </w:r>
      <w:r w:rsidR="00490F44" w:rsidRPr="00490F44">
        <w:rPr>
          <w:rFonts w:cs="Times New Roman" w:hint="eastAsia"/>
          <w:color w:val="000000" w:themeColor="text1"/>
          <w:sz w:val="22"/>
        </w:rPr>
        <w:t>/or</w:t>
      </w:r>
      <w:r w:rsidR="00490F44" w:rsidRPr="00490F44">
        <w:rPr>
          <w:rFonts w:cs="Times New Roman"/>
          <w:color w:val="000000" w:themeColor="text1"/>
          <w:sz w:val="22"/>
          <w:lang w:eastAsia="zh-CN"/>
        </w:rPr>
        <w:t xml:space="preserve"> angle</w:t>
      </w:r>
      <w:r w:rsidR="00490F44">
        <w:rPr>
          <w:rFonts w:cs="Times New Roman"/>
          <w:color w:val="000000" w:themeColor="text1"/>
          <w:sz w:val="22"/>
          <w:lang w:eastAsia="zh-CN"/>
        </w:rPr>
        <w:t xml:space="preserve"> in sensing RX</w:t>
      </w:r>
    </w:p>
    <w:p w14:paraId="60B80D63" w14:textId="63A90A2A" w:rsidR="00490F44" w:rsidRPr="00490F44" w:rsidRDefault="00490F44" w:rsidP="00490F44">
      <w:pPr>
        <w:pStyle w:val="af6"/>
        <w:numPr>
          <w:ilvl w:val="0"/>
          <w:numId w:val="20"/>
        </w:numPr>
        <w:rPr>
          <w:rFonts w:cs="Times New Roman"/>
          <w:color w:val="000000" w:themeColor="text1"/>
          <w:sz w:val="22"/>
        </w:rPr>
      </w:pPr>
      <w:r w:rsidRPr="00490F44">
        <w:rPr>
          <w:rFonts w:cs="Times New Roman"/>
          <w:color w:val="000000" w:themeColor="text1"/>
          <w:sz w:val="22"/>
        </w:rPr>
        <w:t>Delay, Doppler</w:t>
      </w:r>
      <w:r w:rsidRPr="00490F44">
        <w:rPr>
          <w:rFonts w:cs="Times New Roman" w:hint="eastAsia"/>
          <w:color w:val="000000" w:themeColor="text1"/>
          <w:sz w:val="22"/>
        </w:rPr>
        <w:t>,</w:t>
      </w:r>
      <w:r w:rsidRPr="00490F44">
        <w:rPr>
          <w:rFonts w:cs="Times New Roman"/>
          <w:color w:val="000000" w:themeColor="text1"/>
          <w:sz w:val="22"/>
        </w:rPr>
        <w:t xml:space="preserve"> angle</w:t>
      </w:r>
      <w:r w:rsidRPr="00490F44">
        <w:rPr>
          <w:rFonts w:cs="Times New Roman" w:hint="eastAsia"/>
          <w:color w:val="000000" w:themeColor="text1"/>
          <w:sz w:val="22"/>
        </w:rPr>
        <w:t>, and power per path</w:t>
      </w:r>
      <w:r w:rsidR="00D170B8">
        <w:rPr>
          <w:rFonts w:cs="Times New Roman"/>
          <w:color w:val="000000" w:themeColor="text1"/>
          <w:sz w:val="22"/>
        </w:rPr>
        <w:t xml:space="preserve"> </w:t>
      </w:r>
    </w:p>
    <w:p w14:paraId="5D2C291D" w14:textId="77777777" w:rsidR="00490F44" w:rsidRPr="00490F44" w:rsidRDefault="00490F44" w:rsidP="00490F44">
      <w:pPr>
        <w:rPr>
          <w:rFonts w:cstheme="minorHAnsi"/>
        </w:rPr>
      </w:pPr>
    </w:p>
    <w:p w14:paraId="2A727B90" w14:textId="2392D4A5" w:rsidR="00D170B8" w:rsidRDefault="00D170B8" w:rsidP="00A76F67">
      <w:pPr>
        <w:rPr>
          <w:b/>
          <w:bCs/>
          <w:i/>
          <w:iCs/>
        </w:rPr>
      </w:pPr>
      <w:r w:rsidRPr="00D170B8">
        <w:rPr>
          <w:rFonts w:hint="eastAsia"/>
          <w:b/>
          <w:bCs/>
          <w:i/>
          <w:iCs/>
        </w:rPr>
        <w:t>P</w:t>
      </w:r>
      <w:r w:rsidRPr="00D170B8">
        <w:rPr>
          <w:b/>
          <w:bCs/>
          <w:i/>
          <w:iCs/>
        </w:rPr>
        <w:t>roposal</w:t>
      </w:r>
      <w:r w:rsidR="00B17515">
        <w:rPr>
          <w:b/>
          <w:bCs/>
          <w:i/>
          <w:iCs/>
        </w:rPr>
        <w:t xml:space="preserve"> </w:t>
      </w:r>
      <w:r w:rsidR="002524ED">
        <w:rPr>
          <w:b/>
          <w:bCs/>
          <w:i/>
          <w:iCs/>
        </w:rPr>
        <w:t>4</w:t>
      </w:r>
      <w:r w:rsidR="00B17515">
        <w:rPr>
          <w:b/>
          <w:bCs/>
          <w:i/>
          <w:iCs/>
        </w:rPr>
        <w:t>-</w:t>
      </w:r>
      <w:r w:rsidR="00183281">
        <w:rPr>
          <w:b/>
          <w:bCs/>
          <w:i/>
          <w:iCs/>
        </w:rPr>
        <w:t>2</w:t>
      </w:r>
      <w:r w:rsidRPr="00D170B8">
        <w:rPr>
          <w:b/>
          <w:bCs/>
          <w:i/>
          <w:iCs/>
        </w:rPr>
        <w:t xml:space="preserve">: </w:t>
      </w:r>
      <w:r w:rsidRPr="007E17F7">
        <w:rPr>
          <w:b/>
          <w:bCs/>
          <w:i/>
          <w:iCs/>
        </w:rPr>
        <w:t xml:space="preserve">RAN4 can </w:t>
      </w:r>
      <w:r>
        <w:rPr>
          <w:b/>
          <w:bCs/>
          <w:i/>
          <w:iCs/>
        </w:rPr>
        <w:t>consider the several common measurements</w:t>
      </w:r>
      <w:r w:rsidR="004344CA">
        <w:rPr>
          <w:b/>
          <w:bCs/>
          <w:i/>
          <w:iCs/>
        </w:rPr>
        <w:t xml:space="preserve"> requirements</w:t>
      </w:r>
      <w:r>
        <w:rPr>
          <w:b/>
          <w:bCs/>
          <w:i/>
          <w:iCs/>
        </w:rPr>
        <w:t xml:space="preserve"> below for sensing purpose:</w:t>
      </w:r>
    </w:p>
    <w:p w14:paraId="2FCD2EB9" w14:textId="115B388F" w:rsidR="00D170B8" w:rsidRPr="00D170B8" w:rsidRDefault="00D170B8" w:rsidP="00680859">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 in sensing RX</w:t>
      </w:r>
    </w:p>
    <w:p w14:paraId="1DA44338" w14:textId="39A464C6" w:rsidR="00A76F67" w:rsidRPr="00D170B8" w:rsidRDefault="00D170B8" w:rsidP="00680859">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w:t>
      </w:r>
      <w:r w:rsidRPr="00D170B8">
        <w:rPr>
          <w:rFonts w:cs="Times New Roman"/>
          <w:b/>
          <w:bCs/>
          <w:i/>
          <w:iCs/>
          <w:color w:val="000000" w:themeColor="text1"/>
          <w:sz w:val="22"/>
        </w:rPr>
        <w:t xml:space="preserve"> </w:t>
      </w:r>
      <w:r w:rsidRPr="00D170B8">
        <w:rPr>
          <w:rFonts w:cs="Times New Roman" w:hint="eastAsia"/>
          <w:b/>
          <w:bCs/>
          <w:i/>
          <w:iCs/>
          <w:color w:val="000000" w:themeColor="text1"/>
          <w:sz w:val="22"/>
        </w:rPr>
        <w:t>per path</w:t>
      </w:r>
      <w:r w:rsidRPr="00D170B8">
        <w:rPr>
          <w:rFonts w:cs="Times New Roman"/>
          <w:b/>
          <w:bCs/>
          <w:i/>
          <w:iCs/>
          <w:color w:val="000000" w:themeColor="text1"/>
          <w:sz w:val="22"/>
        </w:rPr>
        <w:t xml:space="preserve"> in the sensing </w:t>
      </w:r>
      <w:r>
        <w:rPr>
          <w:rFonts w:cs="Times New Roman"/>
          <w:b/>
          <w:bCs/>
          <w:i/>
          <w:iCs/>
          <w:color w:val="000000" w:themeColor="text1"/>
          <w:sz w:val="22"/>
        </w:rPr>
        <w:t>RX</w:t>
      </w:r>
    </w:p>
    <w:p w14:paraId="7C285251" w14:textId="4CC469FC" w:rsidR="007A13C7" w:rsidRPr="009309D1" w:rsidRDefault="006A66CA" w:rsidP="006A66CA">
      <w:pPr>
        <w:pStyle w:val="3"/>
        <w:rPr>
          <w:rFonts w:asciiTheme="minorHAnsi" w:hAnsiTheme="minorHAnsi" w:cstheme="minorHAnsi"/>
          <w:lang w:eastAsia="zh-CN"/>
        </w:rPr>
      </w:pPr>
      <w:r>
        <w:rPr>
          <w:rFonts w:asciiTheme="minorHAnsi" w:hAnsiTheme="minorHAnsi" w:cstheme="minorHAnsi"/>
          <w:lang w:eastAsia="zh-CN"/>
        </w:rPr>
        <w:t>2.</w:t>
      </w:r>
      <w:r w:rsidR="00DD38F0">
        <w:rPr>
          <w:rFonts w:asciiTheme="minorHAnsi" w:hAnsiTheme="minorHAnsi" w:cstheme="minorHAnsi"/>
          <w:lang w:eastAsia="zh-CN"/>
        </w:rPr>
        <w:t>4</w:t>
      </w:r>
      <w:r>
        <w:rPr>
          <w:rFonts w:asciiTheme="minorHAnsi" w:hAnsiTheme="minorHAnsi" w:cstheme="minorHAnsi"/>
          <w:lang w:eastAsia="zh-CN"/>
        </w:rPr>
        <w:t xml:space="preserve">.3 </w:t>
      </w:r>
      <w:r w:rsidR="009A332A">
        <w:rPr>
          <w:rFonts w:asciiTheme="minorHAnsi" w:hAnsiTheme="minorHAnsi" w:cstheme="minorHAnsi"/>
          <w:lang w:eastAsia="zh-CN"/>
        </w:rPr>
        <w:t>Intra-frequency or inter-frequency measurement applicability</w:t>
      </w:r>
    </w:p>
    <w:p w14:paraId="31EADD5F" w14:textId="39D95585" w:rsidR="00FB77A0" w:rsidRDefault="000311CF" w:rsidP="00FB77A0">
      <w:pPr>
        <w:rPr>
          <w:rFonts w:cstheme="minorHAnsi"/>
          <w:lang w:val="en-GB"/>
        </w:rPr>
      </w:pPr>
      <w:bookmarkStart w:id="3" w:name="OLE_LINK14"/>
      <w:bookmarkStart w:id="4" w:name="OLE_LINK15"/>
      <w:r>
        <w:rPr>
          <w:rFonts w:cstheme="minorHAnsi"/>
          <w:lang w:val="en-GB"/>
        </w:rPr>
        <w:t xml:space="preserve">In 5G, initially the measurement on positioning reference signal (PRS) is based on the different positioning frequency layer. </w:t>
      </w:r>
      <w:r w:rsidR="00165A40">
        <w:rPr>
          <w:rFonts w:cstheme="minorHAnsi"/>
          <w:lang w:val="en-GB"/>
        </w:rPr>
        <w:t xml:space="preserve">And in order to simplify RAN4 measurement requirements, the inter-frequency </w:t>
      </w:r>
      <w:r>
        <w:rPr>
          <w:rFonts w:cstheme="minorHAnsi"/>
          <w:lang w:val="en-GB"/>
        </w:rPr>
        <w:t xml:space="preserve">PRS </w:t>
      </w:r>
      <w:r w:rsidR="00165A40">
        <w:rPr>
          <w:rFonts w:cstheme="minorHAnsi"/>
          <w:lang w:val="en-GB"/>
        </w:rPr>
        <w:t xml:space="preserve">measurements </w:t>
      </w:r>
      <w:r w:rsidR="003724AC">
        <w:rPr>
          <w:rFonts w:cstheme="minorHAnsi"/>
          <w:lang w:val="en-GB"/>
        </w:rPr>
        <w:t>was only considered in Rel16</w:t>
      </w:r>
      <w:r w:rsidR="00165A40">
        <w:rPr>
          <w:rFonts w:cstheme="minorHAnsi"/>
          <w:lang w:val="en-GB"/>
        </w:rPr>
        <w:t>.</w:t>
      </w:r>
      <w:r>
        <w:rPr>
          <w:rFonts w:cstheme="minorHAnsi"/>
          <w:lang w:val="en-GB"/>
        </w:rPr>
        <w:t xml:space="preserve"> Similarly, i</w:t>
      </w:r>
      <w:r w:rsidR="008E6E01">
        <w:rPr>
          <w:rFonts w:cstheme="minorHAnsi"/>
          <w:lang w:val="en-GB"/>
        </w:rPr>
        <w:t>n 6G, whether the different physical layer reference signal</w:t>
      </w:r>
      <w:r w:rsidR="00165A40">
        <w:rPr>
          <w:rFonts w:cstheme="minorHAnsi"/>
          <w:lang w:val="en-GB"/>
        </w:rPr>
        <w:t xml:space="preserve"> as the communication</w:t>
      </w:r>
      <w:r w:rsidR="008E6E01">
        <w:rPr>
          <w:rFonts w:cstheme="minorHAnsi"/>
          <w:lang w:val="en-GB"/>
        </w:rPr>
        <w:t xml:space="preserve"> can be used </w:t>
      </w:r>
      <w:r>
        <w:rPr>
          <w:rFonts w:cstheme="minorHAnsi"/>
          <w:lang w:val="en-GB"/>
        </w:rPr>
        <w:t xml:space="preserve">or not for sensing </w:t>
      </w:r>
      <w:r w:rsidR="008E6E01">
        <w:rPr>
          <w:rFonts w:cstheme="minorHAnsi"/>
          <w:lang w:val="en-GB"/>
        </w:rPr>
        <w:t xml:space="preserve">is under RAN1 </w:t>
      </w:r>
      <w:r>
        <w:rPr>
          <w:rFonts w:cstheme="minorHAnsi"/>
          <w:lang w:val="en-GB"/>
        </w:rPr>
        <w:t>discussion</w:t>
      </w:r>
      <w:r w:rsidR="008E6E01">
        <w:rPr>
          <w:rFonts w:cstheme="minorHAnsi"/>
          <w:lang w:val="en-GB"/>
        </w:rPr>
        <w:t xml:space="preserve">. </w:t>
      </w:r>
      <w:r>
        <w:rPr>
          <w:rFonts w:cstheme="minorHAnsi"/>
          <w:lang w:val="en-GB"/>
        </w:rPr>
        <w:t>I</w:t>
      </w:r>
      <w:r w:rsidR="008E6E01">
        <w:rPr>
          <w:rFonts w:cstheme="minorHAnsi"/>
          <w:lang w:val="en-GB"/>
        </w:rPr>
        <w:t xml:space="preserve">f the </w:t>
      </w:r>
      <w:r>
        <w:rPr>
          <w:rFonts w:cstheme="minorHAnsi"/>
          <w:lang w:val="en-GB"/>
        </w:rPr>
        <w:t>reference</w:t>
      </w:r>
      <w:r w:rsidR="008E6E01">
        <w:rPr>
          <w:rFonts w:cstheme="minorHAnsi"/>
          <w:lang w:val="en-GB"/>
        </w:rPr>
        <w:t xml:space="preserve"> signal </w:t>
      </w:r>
      <w:r w:rsidR="00165A40">
        <w:rPr>
          <w:rFonts w:cstheme="minorHAnsi"/>
          <w:lang w:val="en-GB"/>
        </w:rPr>
        <w:t>is</w:t>
      </w:r>
      <w:r w:rsidR="008E6E01">
        <w:rPr>
          <w:rFonts w:cstheme="minorHAnsi"/>
          <w:lang w:val="en-GB"/>
        </w:rPr>
        <w:t xml:space="preserve"> </w:t>
      </w:r>
      <w:r w:rsidR="0057031C">
        <w:rPr>
          <w:rFonts w:cstheme="minorHAnsi"/>
          <w:lang w:val="en-GB"/>
        </w:rPr>
        <w:t>used for the sensing only, NW can allocate such reference signal in the different frequency laye</w:t>
      </w:r>
      <w:r w:rsidR="00165A40">
        <w:rPr>
          <w:rFonts w:cstheme="minorHAnsi"/>
          <w:lang w:val="en-GB"/>
        </w:rPr>
        <w:t>r as</w:t>
      </w:r>
      <w:r>
        <w:rPr>
          <w:rFonts w:cstheme="minorHAnsi"/>
          <w:lang w:val="en-GB"/>
        </w:rPr>
        <w:t xml:space="preserve"> the communication service.</w:t>
      </w:r>
      <w:r w:rsidR="0057031C">
        <w:rPr>
          <w:rFonts w:cstheme="minorHAnsi"/>
          <w:lang w:val="en-GB"/>
        </w:rPr>
        <w:t xml:space="preserve"> </w:t>
      </w:r>
      <w:r>
        <w:rPr>
          <w:rFonts w:cstheme="minorHAnsi"/>
          <w:lang w:val="en-GB"/>
        </w:rPr>
        <w:t>As a result, f</w:t>
      </w:r>
      <w:r w:rsidR="0057031C">
        <w:rPr>
          <w:rFonts w:cstheme="minorHAnsi"/>
          <w:lang w:val="en-GB"/>
        </w:rPr>
        <w:t xml:space="preserve">rom RAN4 RRM perspective, the measurement shall be performed within gap. </w:t>
      </w:r>
    </w:p>
    <w:p w14:paraId="4A8984C9" w14:textId="55C44F00" w:rsidR="0057031C" w:rsidRDefault="0057031C" w:rsidP="00FB77A0">
      <w:pPr>
        <w:rPr>
          <w:rFonts w:cstheme="minorHAnsi"/>
          <w:b/>
          <w:bCs/>
          <w:lang w:val="en-GB"/>
        </w:rPr>
      </w:pPr>
      <w:r w:rsidRPr="0057031C">
        <w:rPr>
          <w:rFonts w:cstheme="minorHAnsi" w:hint="eastAsia"/>
          <w:b/>
          <w:bCs/>
          <w:lang w:val="en-GB"/>
        </w:rPr>
        <w:t>O</w:t>
      </w:r>
      <w:r w:rsidRPr="0057031C">
        <w:rPr>
          <w:rFonts w:cstheme="minorHAnsi"/>
          <w:b/>
          <w:bCs/>
          <w:lang w:val="en-GB"/>
        </w:rPr>
        <w:t>bservation</w:t>
      </w:r>
      <w:r w:rsidR="00B17515">
        <w:rPr>
          <w:rFonts w:cstheme="minorHAnsi"/>
          <w:b/>
          <w:bCs/>
          <w:lang w:val="en-GB"/>
        </w:rPr>
        <w:t xml:space="preserve"> </w:t>
      </w:r>
      <w:r w:rsidR="002524ED">
        <w:rPr>
          <w:rFonts w:cstheme="minorHAnsi"/>
          <w:b/>
          <w:bCs/>
          <w:lang w:val="en-GB"/>
        </w:rPr>
        <w:t>4</w:t>
      </w:r>
      <w:r w:rsidR="00B17515">
        <w:rPr>
          <w:rFonts w:cstheme="minorHAnsi"/>
          <w:b/>
          <w:bCs/>
          <w:lang w:val="en-GB"/>
        </w:rPr>
        <w:t>-</w:t>
      </w:r>
      <w:r w:rsidR="006A66CA">
        <w:rPr>
          <w:rFonts w:cstheme="minorHAnsi"/>
          <w:b/>
          <w:bCs/>
          <w:lang w:val="en-GB"/>
        </w:rPr>
        <w:t>1</w:t>
      </w:r>
      <w:r w:rsidRPr="0057031C">
        <w:rPr>
          <w:rFonts w:cstheme="minorHAnsi"/>
          <w:b/>
          <w:bCs/>
          <w:lang w:val="en-GB"/>
        </w:rPr>
        <w:t>: the reference signal</w:t>
      </w:r>
      <w:r w:rsidR="000311CF">
        <w:rPr>
          <w:rFonts w:cstheme="minorHAnsi"/>
          <w:b/>
          <w:bCs/>
          <w:lang w:val="en-GB"/>
        </w:rPr>
        <w:t xml:space="preserve"> for the sensing</w:t>
      </w:r>
      <w:r w:rsidRPr="0057031C">
        <w:rPr>
          <w:rFonts w:cstheme="minorHAnsi"/>
          <w:b/>
          <w:bCs/>
          <w:lang w:val="en-GB"/>
        </w:rPr>
        <w:t xml:space="preserve"> located the different </w:t>
      </w:r>
      <w:r w:rsidR="000311CF">
        <w:rPr>
          <w:rFonts w:cstheme="minorHAnsi"/>
          <w:b/>
          <w:bCs/>
          <w:lang w:val="en-GB"/>
        </w:rPr>
        <w:t xml:space="preserve">frequency </w:t>
      </w:r>
      <w:r w:rsidRPr="0057031C">
        <w:rPr>
          <w:rFonts w:cstheme="minorHAnsi"/>
          <w:b/>
          <w:bCs/>
          <w:lang w:val="en-GB"/>
        </w:rPr>
        <w:t>layer</w:t>
      </w:r>
      <w:r w:rsidR="000311CF">
        <w:rPr>
          <w:rFonts w:cstheme="minorHAnsi"/>
          <w:b/>
          <w:bCs/>
          <w:lang w:val="en-GB"/>
        </w:rPr>
        <w:t xml:space="preserve"> as the communication</w:t>
      </w:r>
      <w:r w:rsidRPr="0057031C">
        <w:rPr>
          <w:rFonts w:cstheme="minorHAnsi"/>
          <w:b/>
          <w:bCs/>
          <w:lang w:val="en-GB"/>
        </w:rPr>
        <w:t xml:space="preserve"> needs the </w:t>
      </w:r>
      <w:proofErr w:type="gramStart"/>
      <w:r w:rsidRPr="0057031C">
        <w:rPr>
          <w:rFonts w:cstheme="minorHAnsi"/>
          <w:b/>
          <w:bCs/>
          <w:lang w:val="en-GB"/>
        </w:rPr>
        <w:t>gap based</w:t>
      </w:r>
      <w:proofErr w:type="gramEnd"/>
      <w:r w:rsidRPr="0057031C">
        <w:rPr>
          <w:rFonts w:cstheme="minorHAnsi"/>
          <w:b/>
          <w:bCs/>
          <w:lang w:val="en-GB"/>
        </w:rPr>
        <w:t xml:space="preserve"> measurement.</w:t>
      </w:r>
    </w:p>
    <w:p w14:paraId="6AA5D4EB" w14:textId="76E619B4" w:rsidR="0057031C" w:rsidRPr="00B17515" w:rsidRDefault="0057031C" w:rsidP="00FB77A0">
      <w:pPr>
        <w:rPr>
          <w:rFonts w:cstheme="minorHAnsi"/>
          <w:b/>
          <w:bCs/>
          <w:lang w:val="en-GB"/>
        </w:rPr>
      </w:pPr>
    </w:p>
    <w:p w14:paraId="74750287" w14:textId="5CF8C2CD" w:rsidR="0057031C" w:rsidRPr="0057031C" w:rsidRDefault="000311CF" w:rsidP="00FB77A0">
      <w:pPr>
        <w:rPr>
          <w:rFonts w:cstheme="minorHAnsi"/>
          <w:b/>
          <w:bCs/>
          <w:lang w:val="en-GB"/>
        </w:rPr>
      </w:pPr>
      <w:r>
        <w:rPr>
          <w:rFonts w:cstheme="minorHAnsi"/>
          <w:b/>
          <w:bCs/>
          <w:lang w:val="en-GB"/>
        </w:rPr>
        <w:t>Observation</w:t>
      </w:r>
      <w:r w:rsidR="00FD4244">
        <w:rPr>
          <w:rFonts w:cstheme="minorHAnsi"/>
          <w:b/>
          <w:bCs/>
          <w:lang w:val="en-GB"/>
        </w:rPr>
        <w:t xml:space="preserve"> </w:t>
      </w:r>
      <w:r w:rsidR="002524ED">
        <w:rPr>
          <w:rFonts w:cstheme="minorHAnsi"/>
          <w:b/>
          <w:bCs/>
          <w:lang w:val="en-GB"/>
        </w:rPr>
        <w:t>4</w:t>
      </w:r>
      <w:r w:rsidR="00FD4244">
        <w:rPr>
          <w:rFonts w:cstheme="minorHAnsi"/>
          <w:b/>
          <w:bCs/>
          <w:lang w:val="en-GB"/>
        </w:rPr>
        <w:t>-</w:t>
      </w:r>
      <w:r w:rsidR="006A66CA">
        <w:rPr>
          <w:rFonts w:cstheme="minorHAnsi"/>
          <w:b/>
          <w:bCs/>
          <w:lang w:val="en-GB"/>
        </w:rPr>
        <w:t>2</w:t>
      </w:r>
      <w:r w:rsidR="0057031C">
        <w:rPr>
          <w:rFonts w:cstheme="minorHAnsi"/>
          <w:b/>
          <w:bCs/>
          <w:lang w:val="en-GB"/>
        </w:rPr>
        <w:t>: measurement type for sensing is upon RAN1’s design of sensing reference signal</w:t>
      </w:r>
      <w:r w:rsidR="00FD4244">
        <w:rPr>
          <w:rFonts w:cstheme="minorHAnsi"/>
          <w:b/>
          <w:bCs/>
          <w:lang w:val="en-GB"/>
        </w:rPr>
        <w:t>.</w:t>
      </w:r>
    </w:p>
    <w:p w14:paraId="6F4A24DD" w14:textId="1E2A675A" w:rsidR="00D73A70" w:rsidRDefault="00D73A70" w:rsidP="000E145B">
      <w:pPr>
        <w:rPr>
          <w:rFonts w:cstheme="minorHAnsi"/>
          <w:color w:val="000000"/>
        </w:rPr>
      </w:pPr>
    </w:p>
    <w:p w14:paraId="5BCBBB2A" w14:textId="01211744" w:rsidR="000311CF" w:rsidRPr="0031747C" w:rsidRDefault="000311CF" w:rsidP="000E145B">
      <w:pPr>
        <w:rPr>
          <w:rFonts w:cstheme="minorHAnsi"/>
          <w:color w:val="000000"/>
        </w:rPr>
      </w:pPr>
      <w:r>
        <w:rPr>
          <w:rFonts w:cstheme="minorHAnsi" w:hint="eastAsia"/>
          <w:color w:val="000000"/>
        </w:rPr>
        <w:t>T</w:t>
      </w:r>
      <w:r>
        <w:rPr>
          <w:rFonts w:cstheme="minorHAnsi"/>
          <w:color w:val="000000"/>
        </w:rPr>
        <w:t>hus, we suggest:</w:t>
      </w:r>
    </w:p>
    <w:p w14:paraId="0EE10331" w14:textId="08E34E33" w:rsidR="000E145B" w:rsidRPr="007E17F7" w:rsidRDefault="000311CF" w:rsidP="006411AE">
      <w:pPr>
        <w:rPr>
          <w:b/>
          <w:bCs/>
          <w:i/>
          <w:iCs/>
        </w:rPr>
      </w:pPr>
      <w:r w:rsidRPr="007E17F7">
        <w:rPr>
          <w:b/>
          <w:bCs/>
          <w:i/>
          <w:iCs/>
        </w:rPr>
        <w:t>Proposal</w:t>
      </w:r>
      <w:r w:rsidR="00991847">
        <w:rPr>
          <w:b/>
          <w:bCs/>
          <w:i/>
          <w:iCs/>
        </w:rPr>
        <w:t xml:space="preserve"> </w:t>
      </w:r>
      <w:r w:rsidR="002524ED">
        <w:rPr>
          <w:b/>
          <w:bCs/>
          <w:i/>
          <w:iCs/>
        </w:rPr>
        <w:t>4</w:t>
      </w:r>
      <w:r w:rsidR="00991847">
        <w:rPr>
          <w:b/>
          <w:bCs/>
          <w:i/>
          <w:iCs/>
        </w:rPr>
        <w:t>-</w:t>
      </w:r>
      <w:r w:rsidR="00183281">
        <w:rPr>
          <w:b/>
          <w:bCs/>
          <w:i/>
          <w:iCs/>
        </w:rPr>
        <w:t>3</w:t>
      </w:r>
      <w:r w:rsidRPr="007E17F7">
        <w:rPr>
          <w:b/>
          <w:bCs/>
          <w:i/>
          <w:iCs/>
        </w:rPr>
        <w:t>: RAN4 can discuss the baseline assumption on measurement type needed after RAN1 has</w:t>
      </w:r>
      <w:r w:rsidR="007E17F7" w:rsidRPr="007E17F7">
        <w:rPr>
          <w:b/>
          <w:bCs/>
          <w:i/>
          <w:iCs/>
        </w:rPr>
        <w:t xml:space="preserve"> stable conclusion on the </w:t>
      </w:r>
      <w:r w:rsidR="00734DC7" w:rsidRPr="007E17F7">
        <w:rPr>
          <w:b/>
          <w:bCs/>
          <w:i/>
          <w:iCs/>
        </w:rPr>
        <w:t xml:space="preserve">physical layer </w:t>
      </w:r>
      <w:r w:rsidR="007E17F7" w:rsidRPr="007E17F7">
        <w:rPr>
          <w:b/>
          <w:bCs/>
          <w:i/>
          <w:iCs/>
        </w:rPr>
        <w:t>reference signal design.</w:t>
      </w:r>
    </w:p>
    <w:p w14:paraId="75F82D15" w14:textId="202A6FC2" w:rsidR="00FA2C34" w:rsidRPr="009309D1" w:rsidRDefault="006A66CA" w:rsidP="006A66CA">
      <w:pPr>
        <w:pStyle w:val="3"/>
        <w:rPr>
          <w:rFonts w:asciiTheme="minorHAnsi" w:hAnsiTheme="minorHAnsi" w:cstheme="minorHAnsi"/>
          <w:lang w:eastAsia="zh-CN"/>
        </w:rPr>
      </w:pPr>
      <w:r>
        <w:rPr>
          <w:rFonts w:asciiTheme="minorHAnsi" w:hAnsiTheme="minorHAnsi" w:cstheme="minorHAnsi"/>
          <w:lang w:eastAsia="zh-CN"/>
        </w:rPr>
        <w:lastRenderedPageBreak/>
        <w:t>2.</w:t>
      </w:r>
      <w:r w:rsidR="00DD38F0">
        <w:rPr>
          <w:rFonts w:asciiTheme="minorHAnsi" w:hAnsiTheme="minorHAnsi" w:cstheme="minorHAnsi"/>
          <w:lang w:eastAsia="zh-CN"/>
        </w:rPr>
        <w:t>4</w:t>
      </w:r>
      <w:r>
        <w:rPr>
          <w:rFonts w:asciiTheme="minorHAnsi" w:hAnsiTheme="minorHAnsi" w:cstheme="minorHAnsi"/>
          <w:lang w:eastAsia="zh-CN"/>
        </w:rPr>
        <w:t xml:space="preserve">.4 </w:t>
      </w:r>
      <w:r w:rsidR="009A332A">
        <w:rPr>
          <w:rFonts w:asciiTheme="minorHAnsi" w:hAnsiTheme="minorHAnsi" w:cstheme="minorHAnsi" w:hint="eastAsia"/>
          <w:lang w:eastAsia="zh-CN"/>
        </w:rPr>
        <w:t>S</w:t>
      </w:r>
      <w:r w:rsidR="009A332A">
        <w:rPr>
          <w:rFonts w:asciiTheme="minorHAnsi" w:hAnsiTheme="minorHAnsi" w:cstheme="minorHAnsi"/>
          <w:lang w:eastAsia="zh-CN"/>
        </w:rPr>
        <w:t>pecific gap pattern</w:t>
      </w:r>
      <w:r w:rsidR="00070E60">
        <w:rPr>
          <w:rFonts w:asciiTheme="minorHAnsi" w:hAnsiTheme="minorHAnsi" w:cstheme="minorHAnsi"/>
          <w:lang w:eastAsia="zh-CN"/>
        </w:rPr>
        <w:t>s</w:t>
      </w:r>
      <w:r w:rsidR="009A332A">
        <w:rPr>
          <w:rFonts w:asciiTheme="minorHAnsi" w:hAnsiTheme="minorHAnsi" w:cstheme="minorHAnsi"/>
          <w:lang w:eastAsia="zh-CN"/>
        </w:rPr>
        <w:t xml:space="preserve"> for sensing measurement</w:t>
      </w:r>
    </w:p>
    <w:p w14:paraId="6291A18A" w14:textId="37918925" w:rsidR="00DD1B08" w:rsidRDefault="00DD1B08" w:rsidP="00DD1B08">
      <w:pPr>
        <w:rPr>
          <w:rFonts w:cstheme="minorHAnsi"/>
          <w:lang w:val="en-GB"/>
        </w:rPr>
      </w:pPr>
      <w:r w:rsidRPr="00DD1B08">
        <w:rPr>
          <w:rFonts w:cstheme="minorHAnsi"/>
          <w:lang w:val="en-GB"/>
        </w:rPr>
        <w:t xml:space="preserve">In 6G ISAC, the sensing reference signal to be measured can be located in the different carriers as the communication signal. In order to avoid any data missed because UE needs to retune to the sensing signal in the different carrier as the serving cell, the similar mechanism as NR SSB measurement gap can be introduced for sensing measurement over the multiple </w:t>
      </w:r>
      <w:proofErr w:type="gramStart"/>
      <w:r w:rsidRPr="00DD1B08">
        <w:rPr>
          <w:rFonts w:cstheme="minorHAnsi"/>
          <w:lang w:val="en-GB"/>
        </w:rPr>
        <w:t>carrier</w:t>
      </w:r>
      <w:proofErr w:type="gramEnd"/>
      <w:r w:rsidRPr="00DD1B08">
        <w:rPr>
          <w:rFonts w:cstheme="minorHAnsi"/>
          <w:lang w:val="en-GB"/>
        </w:rPr>
        <w:t>.</w:t>
      </w:r>
    </w:p>
    <w:p w14:paraId="65471812" w14:textId="77777777" w:rsidR="00917EC6" w:rsidRPr="00DD1B08" w:rsidRDefault="00917EC6" w:rsidP="00DD1B08">
      <w:pPr>
        <w:rPr>
          <w:rFonts w:cstheme="minorHAnsi"/>
          <w:lang w:val="en-GB"/>
        </w:rPr>
      </w:pPr>
    </w:p>
    <w:p w14:paraId="78312F88" w14:textId="732D726E" w:rsidR="00DD1B08" w:rsidRDefault="00DD1B08" w:rsidP="00DD1B08">
      <w:pPr>
        <w:rPr>
          <w:rFonts w:cstheme="minorHAnsi"/>
          <w:b/>
          <w:bCs/>
          <w:lang w:val="en-GB"/>
        </w:rPr>
      </w:pPr>
      <w:r w:rsidRPr="00DD1B08">
        <w:rPr>
          <w:rFonts w:cstheme="minorHAnsi"/>
          <w:b/>
          <w:bCs/>
          <w:lang w:val="en-GB"/>
        </w:rPr>
        <w:t xml:space="preserve">Observation </w:t>
      </w:r>
      <w:r w:rsidR="002524ED">
        <w:rPr>
          <w:rFonts w:cstheme="minorHAnsi"/>
          <w:b/>
          <w:bCs/>
          <w:lang w:val="en-GB"/>
        </w:rPr>
        <w:t>4</w:t>
      </w:r>
      <w:r w:rsidR="00991847">
        <w:rPr>
          <w:rFonts w:cstheme="minorHAnsi"/>
          <w:b/>
          <w:bCs/>
          <w:lang w:val="en-GB"/>
        </w:rPr>
        <w:t>-</w:t>
      </w:r>
      <w:r w:rsidR="006A66CA">
        <w:rPr>
          <w:rFonts w:cstheme="minorHAnsi"/>
          <w:b/>
          <w:bCs/>
          <w:lang w:val="en-GB"/>
        </w:rPr>
        <w:t>3</w:t>
      </w:r>
      <w:r w:rsidRPr="00DD1B08">
        <w:rPr>
          <w:rFonts w:cstheme="minorHAnsi"/>
          <w:b/>
          <w:bCs/>
          <w:lang w:val="en-GB"/>
        </w:rPr>
        <w:t>:</w:t>
      </w:r>
      <w:r w:rsidR="00917EC6">
        <w:rPr>
          <w:rFonts w:cstheme="minorHAnsi"/>
          <w:b/>
          <w:bCs/>
          <w:lang w:val="en-GB"/>
        </w:rPr>
        <w:t xml:space="preserve"> </w:t>
      </w:r>
      <w:r w:rsidRPr="00DD1B08">
        <w:rPr>
          <w:rFonts w:cstheme="minorHAnsi"/>
          <w:b/>
          <w:bCs/>
          <w:lang w:val="en-GB"/>
        </w:rPr>
        <w:t>From RAN4 perspective, if UE needs to receive the more than one sensing signals from the different cells/carriers</w:t>
      </w:r>
      <w:r w:rsidR="00917EC6">
        <w:rPr>
          <w:rFonts w:cstheme="minorHAnsi"/>
          <w:b/>
          <w:bCs/>
          <w:lang w:val="en-GB"/>
        </w:rPr>
        <w:t xml:space="preserve"> as the serving cell</w:t>
      </w:r>
      <w:r w:rsidRPr="00DD1B08">
        <w:rPr>
          <w:rFonts w:cstheme="minorHAnsi"/>
          <w:b/>
          <w:bCs/>
          <w:lang w:val="en-GB"/>
        </w:rPr>
        <w:t>, the gap window like the measurement gap in NR will be specified in RAN4 spec.</w:t>
      </w:r>
    </w:p>
    <w:p w14:paraId="1161759A" w14:textId="77777777" w:rsidR="00917EC6" w:rsidRPr="00DD1B08" w:rsidRDefault="00917EC6" w:rsidP="00DD1B08">
      <w:pPr>
        <w:rPr>
          <w:rFonts w:cstheme="minorHAnsi"/>
          <w:b/>
          <w:bCs/>
          <w:lang w:val="en-GB"/>
        </w:rPr>
      </w:pPr>
    </w:p>
    <w:p w14:paraId="11F961CE" w14:textId="77777777" w:rsidR="00DD1B08" w:rsidRPr="00917EC6" w:rsidRDefault="00DD1B08" w:rsidP="00917EC6">
      <w:pPr>
        <w:rPr>
          <w:rFonts w:cstheme="minorHAnsi"/>
          <w:lang w:val="en-GB"/>
        </w:rPr>
      </w:pPr>
      <w:r w:rsidRPr="00917EC6">
        <w:rPr>
          <w:rFonts w:cstheme="minorHAnsi"/>
          <w:lang w:val="en-GB"/>
        </w:rPr>
        <w:t xml:space="preserve">That is </w:t>
      </w:r>
      <w:r w:rsidRPr="00917EC6">
        <w:rPr>
          <w:rFonts w:cstheme="minorHAnsi" w:hint="eastAsia"/>
          <w:lang w:val="en-GB"/>
        </w:rPr>
        <w:t>NW</w:t>
      </w:r>
      <w:r w:rsidRPr="00917EC6">
        <w:rPr>
          <w:rFonts w:cstheme="minorHAnsi"/>
          <w:lang w:val="en-GB"/>
        </w:rPr>
        <w:t xml:space="preserve"> needs not to scheduling any data during the time window of gap. At same time, UE is required not to transmit any UL data to NW within this time window (gap) also.</w:t>
      </w:r>
    </w:p>
    <w:p w14:paraId="0B2274CE" w14:textId="30E69DDF" w:rsidR="00DD1B08" w:rsidRPr="00917EC6" w:rsidRDefault="00DD1B08" w:rsidP="00DD1B08">
      <w:pPr>
        <w:autoSpaceDE w:val="0"/>
        <w:autoSpaceDN w:val="0"/>
        <w:adjustRightInd w:val="0"/>
        <w:jc w:val="left"/>
        <w:rPr>
          <w:rFonts w:ascii="NimbusRomNo9L-Regu" w:hAnsi="NimbusRomNo9L-Regu" w:cs="NimbusRomNo9L-Regu"/>
          <w:szCs w:val="21"/>
        </w:rPr>
      </w:pPr>
      <w:r w:rsidRPr="00917EC6">
        <w:rPr>
          <w:rFonts w:ascii="NimbusRomNo9L-Regu" w:hAnsi="NimbusRomNo9L-Regu" w:cs="NimbusRomNo9L-Regu" w:hint="eastAsia"/>
          <w:szCs w:val="21"/>
        </w:rPr>
        <w:t>A</w:t>
      </w:r>
      <w:r w:rsidRPr="00917EC6">
        <w:rPr>
          <w:rFonts w:ascii="NimbusRomNo9L-Regu" w:hAnsi="NimbusRomNo9L-Regu" w:cs="NimbusRomNo9L-Regu"/>
          <w:szCs w:val="21"/>
        </w:rPr>
        <w:t>nd a</w:t>
      </w:r>
      <w:r w:rsidRPr="00FF691B">
        <w:rPr>
          <w:rFonts w:ascii="NimbusRomNo9L-Regu" w:hAnsi="NimbusRomNo9L-Regu" w:cs="NimbusRomNo9L-Regu"/>
          <w:szCs w:val="21"/>
        </w:rPr>
        <w:t xml:space="preserve">ccording to </w:t>
      </w:r>
      <w:r w:rsidR="00991847">
        <w:rPr>
          <w:rFonts w:ascii="NimbusRomNo9L-Regu" w:hAnsi="NimbusRomNo9L-Regu" w:cs="NimbusRomNo9L-Regu"/>
          <w:szCs w:val="21"/>
        </w:rPr>
        <w:t>some preliminary</w:t>
      </w:r>
      <w:r w:rsidRPr="00FF691B">
        <w:rPr>
          <w:rFonts w:ascii="NimbusRomNo9L-Regu" w:hAnsi="NimbusRomNo9L-Regu" w:cs="NimbusRomNo9L-Regu"/>
          <w:szCs w:val="21"/>
        </w:rPr>
        <w:t xml:space="preserve"> </w:t>
      </w:r>
      <w:r w:rsidR="00E051C0">
        <w:rPr>
          <w:rFonts w:ascii="NimbusRomNo9L-Regu" w:hAnsi="NimbusRomNo9L-Regu" w:cs="NimbusRomNo9L-Regu"/>
          <w:szCs w:val="21"/>
        </w:rPr>
        <w:t>evaluatio</w:t>
      </w:r>
      <w:r w:rsidR="00E051C0">
        <w:rPr>
          <w:rFonts w:ascii="NimbusRomNo9L-Regu" w:hAnsi="NimbusRomNo9L-Regu" w:cs="NimbusRomNo9L-Regu" w:hint="eastAsia"/>
          <w:szCs w:val="21"/>
        </w:rPr>
        <w:t>n</w:t>
      </w:r>
      <w:r w:rsidRPr="00FF691B">
        <w:rPr>
          <w:rFonts w:ascii="NimbusRomNo9L-Regu" w:hAnsi="NimbusRomNo9L-Regu" w:cs="NimbusRomNo9L-Regu"/>
          <w:szCs w:val="21"/>
        </w:rPr>
        <w:t xml:space="preserve"> results</w:t>
      </w:r>
      <w:r>
        <w:rPr>
          <w:rFonts w:ascii="NimbusRomNo9L-Regu" w:hAnsi="NimbusRomNo9L-Regu" w:cs="NimbusRomNo9L-Regu"/>
          <w:szCs w:val="21"/>
        </w:rPr>
        <w:t xml:space="preserve">, </w:t>
      </w:r>
      <w:r w:rsidRPr="00917EC6">
        <w:rPr>
          <w:rFonts w:ascii="NimbusRomNo9L-Regu" w:hAnsi="NimbusRomNo9L-Regu" w:cs="NimbusRomNo9L-Regu"/>
          <w:szCs w:val="21"/>
        </w:rPr>
        <w:t>in order to achieve the reliable Doppler shift estimation, the measured reference signal shall be long enough</w:t>
      </w:r>
      <w:r w:rsidR="00704354" w:rsidRPr="00917EC6">
        <w:rPr>
          <w:rFonts w:ascii="NimbusRomNo9L-Regu" w:hAnsi="NimbusRomNo9L-Regu" w:cs="NimbusRomNo9L-Regu"/>
          <w:szCs w:val="21"/>
        </w:rPr>
        <w:t xml:space="preserve"> (</w:t>
      </w:r>
      <w:proofErr w:type="gramStart"/>
      <w:r w:rsidR="00704354" w:rsidRPr="00917EC6">
        <w:rPr>
          <w:rFonts w:ascii="NimbusRomNo9L-Regu" w:hAnsi="NimbusRomNo9L-Regu" w:cs="NimbusRomNo9L-Regu"/>
          <w:szCs w:val="21"/>
        </w:rPr>
        <w:t>e.g.</w:t>
      </w:r>
      <w:proofErr w:type="gramEnd"/>
      <w:r w:rsidR="00704354" w:rsidRPr="00917EC6">
        <w:rPr>
          <w:rFonts w:ascii="NimbusRomNo9L-Regu" w:hAnsi="NimbusRomNo9L-Regu" w:cs="NimbusRomNo9L-Regu"/>
          <w:szCs w:val="21"/>
        </w:rPr>
        <w:t xml:space="preserve"> &gt;</w:t>
      </w:r>
      <w:r w:rsidR="00917EC6" w:rsidRPr="00917EC6">
        <w:rPr>
          <w:rFonts w:ascii="NimbusRomNo9L-Regu" w:hAnsi="NimbusRomNo9L-Regu" w:cs="NimbusRomNo9L-Regu"/>
          <w:szCs w:val="21"/>
        </w:rPr>
        <w:t xml:space="preserve">40ms) </w:t>
      </w:r>
      <w:r w:rsidR="00917EC6">
        <w:rPr>
          <w:rFonts w:ascii="NimbusRomNo9L-Regu" w:hAnsi="NimbusRomNo9L-Regu" w:cs="NimbusRomNo9L-Regu"/>
          <w:szCs w:val="21"/>
        </w:rPr>
        <w:t>as illustrated in Figure</w:t>
      </w:r>
      <w:r w:rsidR="002769E7">
        <w:rPr>
          <w:rFonts w:ascii="NimbusRomNo9L-Regu" w:hAnsi="NimbusRomNo9L-Regu" w:cs="NimbusRomNo9L-Regu"/>
          <w:szCs w:val="21"/>
        </w:rPr>
        <w:t xml:space="preserve"> 2</w:t>
      </w:r>
      <w:r w:rsidR="00917EC6">
        <w:rPr>
          <w:rFonts w:ascii="NimbusRomNo9L-Regu" w:hAnsi="NimbusRomNo9L-Regu" w:cs="NimbusRomNo9L-Regu"/>
          <w:szCs w:val="21"/>
        </w:rPr>
        <w:t xml:space="preserve"> below.</w:t>
      </w:r>
      <w:r w:rsidRPr="00917EC6">
        <w:rPr>
          <w:rFonts w:ascii="NimbusRomNo9L-Regu" w:hAnsi="NimbusRomNo9L-Regu" w:cs="NimbusRomNo9L-Regu"/>
          <w:szCs w:val="21"/>
        </w:rPr>
        <w:t xml:space="preserve"> </w:t>
      </w:r>
    </w:p>
    <w:p w14:paraId="36595EE8" w14:textId="77777777" w:rsidR="00917EC6" w:rsidRDefault="00917EC6" w:rsidP="00917EC6">
      <w:pPr>
        <w:pStyle w:val="25"/>
        <w:jc w:val="center"/>
        <w:rPr>
          <w:rFonts w:ascii="Calibri" w:hAnsi="Calibri"/>
        </w:rPr>
      </w:pPr>
      <w:r w:rsidRPr="00FF691B">
        <w:rPr>
          <w:rFonts w:ascii="Calibri" w:hAnsi="Calibri"/>
          <w:noProof/>
        </w:rPr>
        <w:drawing>
          <wp:inline distT="0" distB="0" distL="0" distR="0" wp14:anchorId="55852961" wp14:editId="709162E6">
            <wp:extent cx="3819525" cy="1038225"/>
            <wp:effectExtent l="0" t="0" r="9525" b="0"/>
            <wp:docPr id="2" name="图片 3">
              <a:extLst xmlns:a="http://schemas.openxmlformats.org/drawingml/2006/main">
                <a:ext uri="{FF2B5EF4-FFF2-40B4-BE49-F238E27FC236}">
                  <a16:creationId xmlns:a16="http://schemas.microsoft.com/office/drawing/2014/main" id="{87D97FAA-63B4-46B8-B409-0E004ECF30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7D97FAA-63B4-46B8-B409-0E004ECF30D6}"/>
                        </a:ext>
                      </a:extLst>
                    </pic:cNvPr>
                    <pic:cNvPicPr>
                      <a:picLocks noChangeAspect="1"/>
                    </pic:cNvPicPr>
                  </pic:nvPicPr>
                  <pic:blipFill>
                    <a:blip r:embed="rId18"/>
                    <a:stretch>
                      <a:fillRect/>
                    </a:stretch>
                  </pic:blipFill>
                  <pic:spPr>
                    <a:xfrm>
                      <a:off x="0" y="0"/>
                      <a:ext cx="3819525" cy="1038225"/>
                    </a:xfrm>
                    <a:prstGeom prst="rect">
                      <a:avLst/>
                    </a:prstGeom>
                  </pic:spPr>
                </pic:pic>
              </a:graphicData>
            </a:graphic>
          </wp:inline>
        </w:drawing>
      </w:r>
    </w:p>
    <w:p w14:paraId="1D9AC506" w14:textId="637B8A65" w:rsidR="00917EC6" w:rsidRPr="00991847" w:rsidRDefault="00917EC6" w:rsidP="00917EC6">
      <w:pPr>
        <w:pStyle w:val="25"/>
        <w:jc w:val="center"/>
        <w:rPr>
          <w:rFonts w:ascii="Calibri" w:hAnsi="Calibri"/>
          <w:sz w:val="21"/>
          <w:szCs w:val="16"/>
        </w:rPr>
      </w:pPr>
      <w:r w:rsidRPr="00991847">
        <w:rPr>
          <w:rFonts w:ascii="Calibri" w:hAnsi="Calibri" w:hint="eastAsia"/>
          <w:sz w:val="21"/>
          <w:szCs w:val="16"/>
        </w:rPr>
        <w:t>F</w:t>
      </w:r>
      <w:r w:rsidRPr="00991847">
        <w:rPr>
          <w:rFonts w:ascii="Calibri" w:hAnsi="Calibri"/>
          <w:sz w:val="21"/>
          <w:szCs w:val="16"/>
        </w:rPr>
        <w:t xml:space="preserve">igure </w:t>
      </w:r>
      <w:r w:rsidR="00991847">
        <w:rPr>
          <w:rFonts w:ascii="Calibri" w:hAnsi="Calibri"/>
          <w:sz w:val="21"/>
          <w:szCs w:val="16"/>
        </w:rPr>
        <w:t>3</w:t>
      </w:r>
      <w:r w:rsidRPr="00991847">
        <w:rPr>
          <w:rFonts w:ascii="Calibri" w:hAnsi="Calibri"/>
          <w:sz w:val="21"/>
          <w:szCs w:val="16"/>
        </w:rPr>
        <w:t>.</w:t>
      </w:r>
    </w:p>
    <w:p w14:paraId="3E649959" w14:textId="77777777" w:rsidR="00917EC6" w:rsidRDefault="00917EC6" w:rsidP="00DD1B08">
      <w:pPr>
        <w:pStyle w:val="25"/>
        <w:rPr>
          <w:rFonts w:ascii="NimbusRomNo9L-Regu" w:hAnsi="NimbusRomNo9L-Regu" w:cs="NimbusRomNo9L-Regu"/>
          <w:b/>
          <w:bCs/>
          <w:szCs w:val="21"/>
        </w:rPr>
      </w:pPr>
    </w:p>
    <w:p w14:paraId="00045682" w14:textId="1093A279" w:rsidR="00DD1B08" w:rsidRDefault="00DD1B08" w:rsidP="00917EC6">
      <w:pPr>
        <w:rPr>
          <w:rFonts w:cstheme="minorHAnsi"/>
          <w:b/>
          <w:bCs/>
          <w:lang w:val="en-GB"/>
        </w:rPr>
      </w:pPr>
      <w:r w:rsidRPr="00917EC6">
        <w:rPr>
          <w:rFonts w:cstheme="minorHAnsi"/>
          <w:b/>
          <w:bCs/>
          <w:lang w:val="en-GB"/>
        </w:rPr>
        <w:t xml:space="preserve">Observation </w:t>
      </w:r>
      <w:r w:rsidR="002524ED">
        <w:rPr>
          <w:rFonts w:cstheme="minorHAnsi"/>
          <w:b/>
          <w:bCs/>
          <w:lang w:val="en-GB"/>
        </w:rPr>
        <w:t>4</w:t>
      </w:r>
      <w:r w:rsidR="00991847">
        <w:rPr>
          <w:rFonts w:cstheme="minorHAnsi"/>
          <w:b/>
          <w:bCs/>
          <w:lang w:val="en-GB"/>
        </w:rPr>
        <w:t>-</w:t>
      </w:r>
      <w:r w:rsidR="006A66CA">
        <w:rPr>
          <w:rFonts w:cstheme="minorHAnsi"/>
          <w:b/>
          <w:bCs/>
          <w:lang w:val="en-GB"/>
        </w:rPr>
        <w:t>4</w:t>
      </w:r>
      <w:r w:rsidRPr="00917EC6">
        <w:rPr>
          <w:rFonts w:cstheme="minorHAnsi"/>
          <w:b/>
          <w:bCs/>
          <w:lang w:val="en-GB"/>
        </w:rPr>
        <w:t xml:space="preserve">: In order to support the more precise and contiguous Doppler shift estimation over a measurement sample, the measurement duration of one occasion shall be not less than 40ms. </w:t>
      </w:r>
    </w:p>
    <w:p w14:paraId="2492120E" w14:textId="244765F3" w:rsidR="00917EC6" w:rsidRPr="00917EC6" w:rsidRDefault="00917EC6" w:rsidP="00917EC6">
      <w:pPr>
        <w:rPr>
          <w:rFonts w:cstheme="minorHAnsi"/>
          <w:lang w:val="en-GB"/>
        </w:rPr>
      </w:pPr>
    </w:p>
    <w:p w14:paraId="621EF0FE" w14:textId="5CD92513" w:rsidR="00917EC6" w:rsidRDefault="00917EC6" w:rsidP="00917EC6">
      <w:pPr>
        <w:rPr>
          <w:rFonts w:cstheme="minorHAnsi"/>
          <w:lang w:val="en-GB"/>
        </w:rPr>
      </w:pPr>
      <w:r w:rsidRPr="00917EC6">
        <w:rPr>
          <w:rFonts w:cstheme="minorHAnsi" w:hint="eastAsia"/>
          <w:lang w:val="en-GB"/>
        </w:rPr>
        <w:t>T</w:t>
      </w:r>
      <w:r w:rsidRPr="00917EC6">
        <w:rPr>
          <w:rFonts w:cstheme="minorHAnsi"/>
          <w:lang w:val="en-GB"/>
        </w:rPr>
        <w:t>herefore, we can propose that:</w:t>
      </w:r>
    </w:p>
    <w:p w14:paraId="11703D38" w14:textId="77777777" w:rsidR="00917EC6" w:rsidRPr="00917EC6" w:rsidRDefault="00917EC6" w:rsidP="00917EC6">
      <w:pPr>
        <w:rPr>
          <w:rFonts w:cstheme="minorHAnsi"/>
          <w:lang w:val="en-GB"/>
        </w:rPr>
      </w:pPr>
    </w:p>
    <w:p w14:paraId="56EBFC24" w14:textId="6D417B27" w:rsidR="00DD1B08" w:rsidRPr="00917EC6" w:rsidRDefault="00DD1B08" w:rsidP="00917EC6">
      <w:pPr>
        <w:rPr>
          <w:rFonts w:cstheme="minorHAnsi"/>
          <w:b/>
          <w:bCs/>
          <w:i/>
          <w:iCs/>
          <w:lang w:val="en-GB"/>
        </w:rPr>
      </w:pPr>
      <w:r w:rsidRPr="00917EC6">
        <w:rPr>
          <w:rFonts w:cstheme="minorHAnsi"/>
          <w:b/>
          <w:bCs/>
          <w:i/>
          <w:iCs/>
          <w:lang w:val="en-GB"/>
        </w:rPr>
        <w:t>Proposal</w:t>
      </w:r>
      <w:r w:rsidR="00991847">
        <w:rPr>
          <w:rFonts w:cstheme="minorHAnsi"/>
          <w:b/>
          <w:bCs/>
          <w:i/>
          <w:iCs/>
          <w:lang w:val="en-GB"/>
        </w:rPr>
        <w:t xml:space="preserve"> </w:t>
      </w:r>
      <w:r w:rsidR="002524ED">
        <w:rPr>
          <w:rFonts w:cstheme="minorHAnsi"/>
          <w:b/>
          <w:bCs/>
          <w:i/>
          <w:iCs/>
          <w:lang w:val="en-GB"/>
        </w:rPr>
        <w:t>4</w:t>
      </w:r>
      <w:r w:rsidR="00991847">
        <w:rPr>
          <w:rFonts w:cstheme="minorHAnsi"/>
          <w:b/>
          <w:bCs/>
          <w:i/>
          <w:iCs/>
          <w:lang w:val="en-GB"/>
        </w:rPr>
        <w:t>-</w:t>
      </w:r>
      <w:r w:rsidR="00183281">
        <w:rPr>
          <w:rFonts w:cstheme="minorHAnsi"/>
          <w:b/>
          <w:bCs/>
          <w:i/>
          <w:iCs/>
          <w:lang w:val="en-GB"/>
        </w:rPr>
        <w:t>4</w:t>
      </w:r>
      <w:r w:rsidRPr="00917EC6">
        <w:rPr>
          <w:rFonts w:cstheme="minorHAnsi"/>
          <w:b/>
          <w:bCs/>
          <w:i/>
          <w:iCs/>
          <w:lang w:val="en-GB"/>
        </w:rPr>
        <w:t>:</w:t>
      </w:r>
      <w:r w:rsidR="00917EC6" w:rsidRPr="00917EC6">
        <w:rPr>
          <w:rFonts w:cstheme="minorHAnsi"/>
          <w:b/>
          <w:bCs/>
          <w:i/>
          <w:iCs/>
          <w:lang w:val="en-GB"/>
        </w:rPr>
        <w:t xml:space="preserve"> F</w:t>
      </w:r>
      <w:r w:rsidRPr="00917EC6">
        <w:rPr>
          <w:rFonts w:cstheme="minorHAnsi"/>
          <w:b/>
          <w:bCs/>
          <w:i/>
          <w:iCs/>
          <w:lang w:val="en-GB"/>
        </w:rPr>
        <w:t xml:space="preserve">rom RAN4 perspective, the measurement gap pattern for sensing especially for the Doppler shift estimation </w:t>
      </w:r>
      <w:r w:rsidR="00991847">
        <w:rPr>
          <w:rFonts w:cstheme="minorHAnsi"/>
          <w:b/>
          <w:bCs/>
          <w:i/>
          <w:iCs/>
          <w:lang w:val="en-GB"/>
        </w:rPr>
        <w:t>can</w:t>
      </w:r>
      <w:r w:rsidRPr="00917EC6">
        <w:rPr>
          <w:rFonts w:cstheme="minorHAnsi"/>
          <w:b/>
          <w:bCs/>
          <w:i/>
          <w:iCs/>
          <w:lang w:val="en-GB"/>
        </w:rPr>
        <w:t xml:space="preserve"> be reconsidered. </w:t>
      </w:r>
    </w:p>
    <w:p w14:paraId="5942D980" w14:textId="77777777" w:rsidR="000C56FA" w:rsidRPr="00DD1B08" w:rsidRDefault="000C56FA" w:rsidP="008403AF"/>
    <w:p w14:paraId="3E7E0C63" w14:textId="3F091C2C" w:rsidR="002524ED" w:rsidRDefault="002524ED" w:rsidP="002524ED">
      <w:pPr>
        <w:pStyle w:val="2"/>
        <w:rPr>
          <w:rFonts w:asciiTheme="minorHAnsi" w:hAnsiTheme="minorHAnsi" w:cstheme="minorHAnsi"/>
          <w:lang w:eastAsia="zh-CN"/>
        </w:rPr>
      </w:pPr>
      <w:r>
        <w:rPr>
          <w:rFonts w:asciiTheme="minorHAnsi" w:hAnsiTheme="minorHAnsi" w:cstheme="minorHAnsi"/>
          <w:lang w:eastAsia="zh-CN"/>
        </w:rPr>
        <w:t>2.</w:t>
      </w:r>
      <w:r w:rsidR="00FC067F">
        <w:rPr>
          <w:rFonts w:asciiTheme="minorHAnsi" w:hAnsiTheme="minorHAnsi" w:cstheme="minorHAnsi"/>
          <w:lang w:eastAsia="zh-CN"/>
        </w:rPr>
        <w:t>5</w:t>
      </w:r>
      <w:r>
        <w:rPr>
          <w:rFonts w:asciiTheme="minorHAnsi" w:hAnsiTheme="minorHAnsi" w:cstheme="minorHAnsi"/>
          <w:lang w:eastAsia="zh-CN"/>
        </w:rPr>
        <w:t xml:space="preserve"> </w:t>
      </w:r>
      <w:r>
        <w:rPr>
          <w:rFonts w:asciiTheme="minorHAnsi" w:hAnsiTheme="minorHAnsi" w:cstheme="minorHAnsi"/>
          <w:lang w:eastAsia="zh-CN"/>
        </w:rPr>
        <w:t>Test</w:t>
      </w:r>
    </w:p>
    <w:p w14:paraId="1D781BC8" w14:textId="77777777" w:rsidR="002524ED" w:rsidRDefault="002524ED" w:rsidP="00D54F7F">
      <w:pPr>
        <w:overflowPunct w:val="0"/>
        <w:autoSpaceDE w:val="0"/>
        <w:autoSpaceDN w:val="0"/>
        <w:adjustRightInd w:val="0"/>
        <w:spacing w:after="180"/>
        <w:textAlignment w:val="baseline"/>
        <w:rPr>
          <w:rFonts w:cstheme="minorHAnsi"/>
          <w:lang w:val="en-GB"/>
        </w:rPr>
      </w:pPr>
      <w:r w:rsidRPr="002524ED">
        <w:rPr>
          <w:rFonts w:cstheme="minorHAnsi" w:hint="eastAsia"/>
          <w:lang w:val="en-GB"/>
        </w:rPr>
        <w:t>F</w:t>
      </w:r>
      <w:r w:rsidRPr="002524ED">
        <w:rPr>
          <w:rFonts w:cstheme="minorHAnsi"/>
          <w:lang w:val="en-GB"/>
        </w:rPr>
        <w:t>or ISAC, RAN4 needs to study suitable test method considering movement of sensing target</w:t>
      </w:r>
      <w:r>
        <w:rPr>
          <w:rFonts w:cstheme="minorHAnsi"/>
          <w:lang w:val="en-GB"/>
        </w:rPr>
        <w:t xml:space="preserve"> and new sensing metric, and new ISAC channel model. </w:t>
      </w:r>
    </w:p>
    <w:bookmarkEnd w:id="3"/>
    <w:bookmarkEnd w:id="4"/>
    <w:p w14:paraId="518D8FA3" w14:textId="77777777" w:rsidR="007F6C61" w:rsidRPr="009309D1" w:rsidRDefault="007F6C61" w:rsidP="007F6C61">
      <w:pPr>
        <w:pStyle w:val="1"/>
        <w:numPr>
          <w:ilvl w:val="0"/>
          <w:numId w:val="2"/>
        </w:numPr>
        <w:rPr>
          <w:rFonts w:asciiTheme="minorHAnsi" w:hAnsiTheme="minorHAnsi" w:cstheme="minorHAnsi"/>
        </w:rPr>
      </w:pPr>
      <w:r w:rsidRPr="009309D1">
        <w:rPr>
          <w:rFonts w:asciiTheme="minorHAnsi" w:hAnsiTheme="minorHAnsi" w:cstheme="minorHAnsi"/>
        </w:rPr>
        <w:t>Conclusion</w:t>
      </w:r>
    </w:p>
    <w:p w14:paraId="3ECC509C" w14:textId="57A7A28B" w:rsidR="00FB4746" w:rsidRDefault="0037282A" w:rsidP="00507927">
      <w:pPr>
        <w:rPr>
          <w:rFonts w:cstheme="minorHAnsi"/>
        </w:rPr>
      </w:pPr>
      <w:r w:rsidRPr="009309D1">
        <w:rPr>
          <w:rFonts w:cstheme="minorHAnsi"/>
        </w:rPr>
        <w:t xml:space="preserve">In this contribution, </w:t>
      </w:r>
      <w:r w:rsidR="00917EC6">
        <w:rPr>
          <w:rFonts w:cstheme="minorHAnsi"/>
        </w:rPr>
        <w:t>the preliminary analysis on 6G sensing works in RAN4 was provided.</w:t>
      </w:r>
      <w:r w:rsidRPr="009309D1">
        <w:rPr>
          <w:rFonts w:cstheme="minorHAnsi"/>
        </w:rPr>
        <w:t xml:space="preserve"> The </w:t>
      </w:r>
      <w:r w:rsidR="00831AB3">
        <w:rPr>
          <w:rFonts w:cstheme="minorHAnsi"/>
        </w:rPr>
        <w:t xml:space="preserve">observations and </w:t>
      </w:r>
      <w:r w:rsidRPr="009309D1">
        <w:rPr>
          <w:rFonts w:cstheme="minorHAnsi"/>
        </w:rPr>
        <w:t>proposals can be summarized as</w:t>
      </w:r>
    </w:p>
    <w:p w14:paraId="27DAC2CC" w14:textId="7ADC4218" w:rsidR="008E73DA" w:rsidRPr="002524ED" w:rsidRDefault="002524ED" w:rsidP="008E73DA">
      <w:pPr>
        <w:overflowPunct w:val="0"/>
        <w:autoSpaceDE w:val="0"/>
        <w:autoSpaceDN w:val="0"/>
        <w:adjustRightInd w:val="0"/>
        <w:spacing w:after="180"/>
        <w:textAlignment w:val="baseline"/>
        <w:rPr>
          <w:rFonts w:cstheme="minorHAnsi"/>
          <w:color w:val="000000"/>
          <w:u w:val="single"/>
        </w:rPr>
      </w:pPr>
      <w:r w:rsidRPr="002524ED">
        <w:rPr>
          <w:rFonts w:cstheme="minorHAnsi" w:hint="eastAsia"/>
          <w:color w:val="000000"/>
          <w:u w:val="single"/>
        </w:rPr>
        <w:t>O</w:t>
      </w:r>
      <w:r w:rsidRPr="002524ED">
        <w:rPr>
          <w:rFonts w:cstheme="minorHAnsi"/>
          <w:color w:val="000000"/>
          <w:u w:val="single"/>
        </w:rPr>
        <w:t>verall:</w:t>
      </w:r>
    </w:p>
    <w:p w14:paraId="7DC6C0CA" w14:textId="77777777" w:rsidR="002524ED" w:rsidRDefault="002524ED" w:rsidP="002524ED">
      <w:pPr>
        <w:rPr>
          <w:rFonts w:hint="eastAsia"/>
          <w:b/>
          <w:bCs/>
          <w:lang w:val="en-GB"/>
        </w:rPr>
      </w:pPr>
      <w:r w:rsidRPr="004B2665">
        <w:rPr>
          <w:b/>
          <w:bCs/>
          <w:lang w:val="en-GB"/>
        </w:rPr>
        <w:t>Observation</w:t>
      </w:r>
      <w:r>
        <w:rPr>
          <w:b/>
          <w:bCs/>
          <w:lang w:val="en-GB"/>
        </w:rPr>
        <w:t xml:space="preserve"> 1-1</w:t>
      </w:r>
      <w:r w:rsidRPr="004B2665">
        <w:rPr>
          <w:b/>
          <w:bCs/>
          <w:lang w:val="en-GB"/>
        </w:rPr>
        <w:t xml:space="preserve">: </w:t>
      </w:r>
      <w:r w:rsidRPr="004B2665">
        <w:rPr>
          <w:rFonts w:hint="eastAsia"/>
          <w:b/>
          <w:bCs/>
          <w:lang w:val="en-GB"/>
        </w:rPr>
        <w:t>I</w:t>
      </w:r>
      <w:r w:rsidRPr="004B2665">
        <w:rPr>
          <w:b/>
          <w:bCs/>
          <w:lang w:val="en-GB"/>
        </w:rPr>
        <w:t>n 6G</w:t>
      </w:r>
      <w:r>
        <w:rPr>
          <w:b/>
          <w:bCs/>
          <w:lang w:val="en-GB"/>
        </w:rPr>
        <w:t>R</w:t>
      </w:r>
      <w:r w:rsidRPr="004B2665">
        <w:rPr>
          <w:b/>
          <w:bCs/>
          <w:lang w:val="en-GB"/>
        </w:rPr>
        <w:t xml:space="preserve">, </w:t>
      </w:r>
      <w:r>
        <w:rPr>
          <w:b/>
          <w:bCs/>
          <w:lang w:val="en-GB"/>
        </w:rPr>
        <w:t>target</w:t>
      </w:r>
      <w:r w:rsidRPr="004B2665">
        <w:rPr>
          <w:b/>
          <w:bCs/>
          <w:lang w:val="en-GB"/>
        </w:rPr>
        <w:t xml:space="preserve"> </w:t>
      </w:r>
      <w:r>
        <w:rPr>
          <w:rFonts w:hint="eastAsia"/>
          <w:b/>
          <w:bCs/>
          <w:lang w:val="en-GB"/>
        </w:rPr>
        <w:t>u</w:t>
      </w:r>
      <w:r>
        <w:rPr>
          <w:b/>
          <w:bCs/>
          <w:lang w:val="en-GB"/>
        </w:rPr>
        <w:t xml:space="preserve">se cases, </w:t>
      </w:r>
      <w:r w:rsidRPr="004B2665">
        <w:rPr>
          <w:b/>
          <w:bCs/>
          <w:lang w:val="en-GB"/>
        </w:rPr>
        <w:t>sensing mode</w:t>
      </w:r>
      <w:r>
        <w:rPr>
          <w:b/>
          <w:bCs/>
          <w:lang w:val="en-GB"/>
        </w:rPr>
        <w:t>s</w:t>
      </w:r>
      <w:r w:rsidRPr="004B2665">
        <w:rPr>
          <w:b/>
          <w:bCs/>
          <w:lang w:val="en-GB"/>
        </w:rPr>
        <w:t xml:space="preserve"> (e.g., mono-static, bi-static)</w:t>
      </w:r>
      <w:r>
        <w:rPr>
          <w:b/>
          <w:bCs/>
          <w:lang w:val="en-GB"/>
        </w:rPr>
        <w:t xml:space="preserve"> and deployment scenarios are subject to RAN/SA and RAN1’s discussion and decision. </w:t>
      </w:r>
      <w:r w:rsidRPr="004B2665">
        <w:rPr>
          <w:b/>
          <w:bCs/>
          <w:lang w:val="en-GB"/>
        </w:rPr>
        <w:t xml:space="preserve"> </w:t>
      </w:r>
    </w:p>
    <w:p w14:paraId="71B50678" w14:textId="77777777" w:rsidR="002524ED" w:rsidRPr="00CB4B54" w:rsidRDefault="002524ED" w:rsidP="002524ED">
      <w:pPr>
        <w:rPr>
          <w:lang w:val="en-GB"/>
        </w:rPr>
      </w:pPr>
    </w:p>
    <w:p w14:paraId="48C61A70" w14:textId="77777777" w:rsidR="002524ED" w:rsidRDefault="002524ED" w:rsidP="002524ED">
      <w:pPr>
        <w:rPr>
          <w:b/>
          <w:bCs/>
          <w:i/>
          <w:iCs/>
          <w:lang w:val="en-GB"/>
        </w:rPr>
      </w:pPr>
      <w:r>
        <w:rPr>
          <w:b/>
          <w:bCs/>
          <w:i/>
          <w:iCs/>
          <w:lang w:val="en-GB"/>
        </w:rPr>
        <w:t>Observation 1-2: With sufficient progress fro</w:t>
      </w:r>
      <w:r>
        <w:rPr>
          <w:rFonts w:hint="eastAsia"/>
          <w:b/>
          <w:bCs/>
          <w:i/>
          <w:iCs/>
          <w:lang w:val="en-GB"/>
        </w:rPr>
        <w:t>m</w:t>
      </w:r>
      <w:r>
        <w:rPr>
          <w:b/>
          <w:bCs/>
          <w:i/>
          <w:iCs/>
          <w:lang w:val="en-GB"/>
        </w:rPr>
        <w:t xml:space="preserve"> other WGs, </w:t>
      </w:r>
      <w:r>
        <w:rPr>
          <w:rFonts w:hint="eastAsia"/>
          <w:b/>
          <w:bCs/>
          <w:i/>
          <w:iCs/>
          <w:lang w:val="en-GB"/>
        </w:rPr>
        <w:t>it</w:t>
      </w:r>
      <w:r>
        <w:rPr>
          <w:b/>
          <w:bCs/>
          <w:i/>
          <w:iCs/>
          <w:lang w:val="en-GB"/>
        </w:rPr>
        <w:t xml:space="preserve">’s hard to have efficient discussion in RAN4 for ISAC </w:t>
      </w:r>
    </w:p>
    <w:p w14:paraId="68156590" w14:textId="77777777" w:rsidR="002524ED" w:rsidRDefault="002524ED" w:rsidP="002524ED">
      <w:pPr>
        <w:rPr>
          <w:b/>
          <w:bCs/>
          <w:i/>
          <w:iCs/>
          <w:lang w:val="en-GB"/>
        </w:rPr>
      </w:pPr>
    </w:p>
    <w:p w14:paraId="4E4806F3" w14:textId="3C3F6BBF" w:rsidR="002524ED" w:rsidRDefault="002524ED" w:rsidP="002524ED">
      <w:pPr>
        <w:rPr>
          <w:b/>
          <w:bCs/>
          <w:i/>
          <w:iCs/>
          <w:lang w:val="en-GB"/>
        </w:rPr>
      </w:pPr>
      <w:r>
        <w:rPr>
          <w:b/>
          <w:bCs/>
          <w:i/>
          <w:iCs/>
          <w:lang w:val="en-GB"/>
        </w:rPr>
        <w:t xml:space="preserve">Proposal 1-1: RAN4 can </w:t>
      </w:r>
      <w:r w:rsidRPr="00ED58FB">
        <w:rPr>
          <w:b/>
          <w:bCs/>
          <w:i/>
          <w:iCs/>
          <w:lang w:val="en-GB"/>
        </w:rPr>
        <w:t xml:space="preserve">start </w:t>
      </w:r>
      <w:r>
        <w:rPr>
          <w:b/>
          <w:bCs/>
          <w:i/>
          <w:iCs/>
          <w:lang w:val="en-GB"/>
        </w:rPr>
        <w:t xml:space="preserve">ISAC </w:t>
      </w:r>
      <w:r w:rsidRPr="00ED58FB">
        <w:rPr>
          <w:b/>
          <w:bCs/>
          <w:i/>
          <w:iCs/>
          <w:lang w:val="en-GB"/>
        </w:rPr>
        <w:t>discussion from the typical sensing mode</w:t>
      </w:r>
      <w:r>
        <w:rPr>
          <w:b/>
          <w:bCs/>
          <w:i/>
          <w:iCs/>
          <w:lang w:val="en-GB"/>
        </w:rPr>
        <w:t>s</w:t>
      </w:r>
      <w:r w:rsidRPr="00ED58FB">
        <w:rPr>
          <w:b/>
          <w:bCs/>
          <w:i/>
          <w:iCs/>
          <w:lang w:val="en-GB"/>
        </w:rPr>
        <w:t xml:space="preserve"> (</w:t>
      </w:r>
      <w:proofErr w:type="gramStart"/>
      <w:r w:rsidRPr="00ED58FB">
        <w:rPr>
          <w:b/>
          <w:bCs/>
          <w:i/>
          <w:iCs/>
          <w:lang w:val="en-GB"/>
        </w:rPr>
        <w:t>e.g.</w:t>
      </w:r>
      <w:proofErr w:type="gramEnd"/>
      <w:r w:rsidRPr="00ED58FB">
        <w:rPr>
          <w:b/>
          <w:bCs/>
          <w:i/>
          <w:iCs/>
          <w:lang w:val="en-GB"/>
        </w:rPr>
        <w:t xml:space="preserve"> TRP-TRP mono static sensing and TRP-UE bi-static sensing).</w:t>
      </w:r>
    </w:p>
    <w:p w14:paraId="6EE08009" w14:textId="77777777" w:rsidR="002524ED" w:rsidRPr="002524ED" w:rsidRDefault="002524ED" w:rsidP="008E73DA">
      <w:pPr>
        <w:overflowPunct w:val="0"/>
        <w:autoSpaceDE w:val="0"/>
        <w:autoSpaceDN w:val="0"/>
        <w:adjustRightInd w:val="0"/>
        <w:spacing w:after="180"/>
        <w:textAlignment w:val="baseline"/>
        <w:rPr>
          <w:rFonts w:cstheme="minorHAnsi"/>
          <w:color w:val="000000"/>
          <w:lang w:val="en-GB"/>
        </w:rPr>
      </w:pPr>
    </w:p>
    <w:p w14:paraId="1B4C6A74" w14:textId="1CEAF229" w:rsidR="00183281" w:rsidRPr="00183281" w:rsidRDefault="00183281" w:rsidP="008E73DA">
      <w:pPr>
        <w:overflowPunct w:val="0"/>
        <w:autoSpaceDE w:val="0"/>
        <w:autoSpaceDN w:val="0"/>
        <w:adjustRightInd w:val="0"/>
        <w:spacing w:after="180"/>
        <w:textAlignment w:val="baseline"/>
        <w:rPr>
          <w:rFonts w:cstheme="minorHAnsi"/>
          <w:color w:val="000000"/>
          <w:u w:val="single"/>
        </w:rPr>
      </w:pPr>
      <w:r w:rsidRPr="00183281">
        <w:rPr>
          <w:rFonts w:cstheme="minorHAnsi" w:hint="eastAsia"/>
          <w:color w:val="000000"/>
          <w:u w:val="single"/>
        </w:rPr>
        <w:t>C</w:t>
      </w:r>
      <w:r w:rsidRPr="00183281">
        <w:rPr>
          <w:rFonts w:cstheme="minorHAnsi"/>
          <w:color w:val="000000"/>
          <w:u w:val="single"/>
        </w:rPr>
        <w:t>oexistence study:</w:t>
      </w:r>
    </w:p>
    <w:p w14:paraId="1952F346" w14:textId="62E76CBB" w:rsidR="00183281" w:rsidRPr="006A5297" w:rsidRDefault="00183281" w:rsidP="00183281">
      <w:pPr>
        <w:rPr>
          <w:b/>
          <w:bCs/>
          <w:lang w:val="en-GB"/>
        </w:rPr>
      </w:pPr>
      <w:r>
        <w:rPr>
          <w:b/>
          <w:bCs/>
          <w:lang w:val="en-GB"/>
        </w:rPr>
        <w:lastRenderedPageBreak/>
        <w:t xml:space="preserve">Observation </w:t>
      </w:r>
      <w:r w:rsidR="002524ED">
        <w:rPr>
          <w:b/>
          <w:bCs/>
          <w:lang w:val="en-GB"/>
        </w:rPr>
        <w:t>2</w:t>
      </w:r>
      <w:r>
        <w:rPr>
          <w:b/>
          <w:bCs/>
          <w:lang w:val="en-GB"/>
        </w:rPr>
        <w:t xml:space="preserve">-1: </w:t>
      </w:r>
      <w:r w:rsidRPr="006A5297">
        <w:rPr>
          <w:b/>
          <w:bCs/>
          <w:lang w:val="en-GB"/>
        </w:rPr>
        <w:t>For FDM ISAC, adjacent channel interference to the FDD receiver should be considered.</w:t>
      </w:r>
    </w:p>
    <w:p w14:paraId="1E4B7822" w14:textId="21BB1F06" w:rsidR="00183281" w:rsidRDefault="00183281" w:rsidP="00183281">
      <w:pPr>
        <w:rPr>
          <w:b/>
          <w:bCs/>
          <w:lang w:val="en-GB"/>
        </w:rPr>
      </w:pPr>
      <w:r>
        <w:rPr>
          <w:b/>
          <w:bCs/>
          <w:lang w:val="en-GB"/>
        </w:rPr>
        <w:t xml:space="preserve">Observation </w:t>
      </w:r>
      <w:r w:rsidR="002524ED">
        <w:rPr>
          <w:b/>
          <w:bCs/>
          <w:lang w:val="en-GB"/>
        </w:rPr>
        <w:t>2</w:t>
      </w:r>
      <w:r>
        <w:rPr>
          <w:b/>
          <w:bCs/>
          <w:lang w:val="en-GB"/>
        </w:rPr>
        <w:t xml:space="preserve">-2: </w:t>
      </w:r>
      <w:r w:rsidRPr="006A5297">
        <w:rPr>
          <w:b/>
          <w:bCs/>
          <w:lang w:val="en-GB"/>
        </w:rPr>
        <w:t>For TDM ISAC, the ACLR and ACS can be reused.</w:t>
      </w:r>
    </w:p>
    <w:p w14:paraId="504C7090" w14:textId="77777777" w:rsidR="00183281" w:rsidRPr="006A5297" w:rsidRDefault="00183281" w:rsidP="00183281">
      <w:pPr>
        <w:rPr>
          <w:b/>
          <w:bCs/>
          <w:lang w:val="en-GB"/>
        </w:rPr>
      </w:pPr>
    </w:p>
    <w:p w14:paraId="1F8737B4" w14:textId="3AAE5BC2" w:rsidR="00183281" w:rsidRPr="006A5297" w:rsidRDefault="00183281" w:rsidP="00183281">
      <w:pPr>
        <w:rPr>
          <w:b/>
          <w:bCs/>
          <w:i/>
          <w:iCs/>
          <w:lang w:val="en-GB"/>
        </w:rPr>
      </w:pPr>
      <w:r w:rsidRPr="006A5297">
        <w:rPr>
          <w:b/>
          <w:bCs/>
          <w:i/>
          <w:iCs/>
          <w:lang w:val="en-GB"/>
        </w:rPr>
        <w:t xml:space="preserve">Proposal </w:t>
      </w:r>
      <w:r w:rsidR="002524ED">
        <w:rPr>
          <w:b/>
          <w:bCs/>
          <w:i/>
          <w:iCs/>
          <w:lang w:val="en-GB"/>
        </w:rPr>
        <w:t>2</w:t>
      </w:r>
      <w:r>
        <w:rPr>
          <w:b/>
          <w:bCs/>
          <w:i/>
          <w:iCs/>
          <w:lang w:val="en-GB"/>
        </w:rPr>
        <w:t>-1</w:t>
      </w:r>
      <w:r w:rsidRPr="006A5297">
        <w:rPr>
          <w:b/>
          <w:bCs/>
          <w:i/>
          <w:iCs/>
          <w:lang w:val="en-GB"/>
        </w:rPr>
        <w:t xml:space="preserve">: </w:t>
      </w:r>
      <w:r w:rsidRPr="006A5297">
        <w:rPr>
          <w:rFonts w:hint="eastAsia"/>
          <w:b/>
          <w:bCs/>
          <w:i/>
          <w:iCs/>
          <w:lang w:val="en-GB"/>
        </w:rPr>
        <w:t>R</w:t>
      </w:r>
      <w:r w:rsidRPr="006A5297">
        <w:rPr>
          <w:b/>
          <w:bCs/>
          <w:i/>
          <w:iCs/>
          <w:lang w:val="en-GB"/>
        </w:rPr>
        <w:t xml:space="preserve">AN4 </w:t>
      </w:r>
      <w:r w:rsidRPr="006A5297">
        <w:rPr>
          <w:rFonts w:hint="eastAsia"/>
          <w:b/>
          <w:bCs/>
          <w:i/>
          <w:iCs/>
          <w:lang w:val="en-GB"/>
        </w:rPr>
        <w:t>should</w:t>
      </w:r>
      <w:r w:rsidRPr="006A5297">
        <w:rPr>
          <w:b/>
          <w:bCs/>
          <w:i/>
          <w:iCs/>
          <w:lang w:val="en-GB"/>
        </w:rPr>
        <w:t xml:space="preserve"> waits the agreements from RAN1 to decide whether the coexistence study is necessary.</w:t>
      </w:r>
    </w:p>
    <w:p w14:paraId="72639361" w14:textId="77777777" w:rsidR="00183281" w:rsidRDefault="00183281" w:rsidP="00183281">
      <w:pPr>
        <w:rPr>
          <w:b/>
          <w:bCs/>
          <w:lang w:val="en-GB"/>
        </w:rPr>
      </w:pPr>
    </w:p>
    <w:p w14:paraId="0F647E72" w14:textId="6367847C" w:rsidR="00183281" w:rsidRDefault="00183281" w:rsidP="00183281">
      <w:pPr>
        <w:rPr>
          <w:b/>
          <w:bCs/>
          <w:lang w:val="en-GB"/>
        </w:rPr>
      </w:pPr>
      <w:r>
        <w:rPr>
          <w:b/>
          <w:bCs/>
          <w:lang w:val="en-GB"/>
        </w:rPr>
        <w:t xml:space="preserve">Observation </w:t>
      </w:r>
      <w:r w:rsidR="002524ED">
        <w:rPr>
          <w:b/>
          <w:bCs/>
          <w:lang w:val="en-GB"/>
        </w:rPr>
        <w:t>2</w:t>
      </w:r>
      <w:r>
        <w:rPr>
          <w:b/>
          <w:bCs/>
          <w:lang w:val="en-GB"/>
        </w:rPr>
        <w:t xml:space="preserve">-3: </w:t>
      </w:r>
      <w:r w:rsidRPr="006A5297">
        <w:rPr>
          <w:b/>
          <w:bCs/>
          <w:lang w:val="en-GB"/>
        </w:rPr>
        <w:t xml:space="preserve">The aggressor base stations work in </w:t>
      </w:r>
      <w:r w:rsidRPr="006A5297">
        <w:rPr>
          <w:rFonts w:hint="eastAsia"/>
          <w:b/>
          <w:bCs/>
          <w:lang w:val="en-GB"/>
        </w:rPr>
        <w:t>I</w:t>
      </w:r>
      <w:r w:rsidRPr="006A5297">
        <w:rPr>
          <w:b/>
          <w:bCs/>
          <w:lang w:val="en-GB"/>
        </w:rPr>
        <w:t>SAC-UAVs scenario will generate higher interference to other base stations.</w:t>
      </w:r>
    </w:p>
    <w:p w14:paraId="27B2089E" w14:textId="6C0DC347" w:rsidR="00183281" w:rsidRPr="006A5297" w:rsidRDefault="00183281" w:rsidP="00183281">
      <w:pPr>
        <w:rPr>
          <w:b/>
          <w:bCs/>
          <w:i/>
          <w:iCs/>
          <w:lang w:val="en-GB"/>
        </w:rPr>
      </w:pPr>
      <w:r w:rsidRPr="006A5297">
        <w:rPr>
          <w:b/>
          <w:bCs/>
          <w:i/>
          <w:iCs/>
          <w:lang w:val="en-GB"/>
        </w:rPr>
        <w:t xml:space="preserve">Proposal </w:t>
      </w:r>
      <w:r w:rsidR="002524ED">
        <w:rPr>
          <w:b/>
          <w:bCs/>
          <w:i/>
          <w:iCs/>
          <w:lang w:val="en-GB"/>
        </w:rPr>
        <w:t>2</w:t>
      </w:r>
      <w:r>
        <w:rPr>
          <w:b/>
          <w:bCs/>
          <w:i/>
          <w:iCs/>
          <w:lang w:val="en-GB"/>
        </w:rPr>
        <w:t>-</w:t>
      </w:r>
      <w:r w:rsidRPr="006A5297">
        <w:rPr>
          <w:b/>
          <w:bCs/>
          <w:i/>
          <w:iCs/>
          <w:lang w:val="en-GB"/>
        </w:rPr>
        <w:t xml:space="preserve">2: </w:t>
      </w:r>
      <w:r w:rsidRPr="006A5297">
        <w:rPr>
          <w:rFonts w:hint="eastAsia"/>
          <w:b/>
          <w:bCs/>
          <w:i/>
          <w:iCs/>
          <w:lang w:val="en-GB"/>
        </w:rPr>
        <w:t>R</w:t>
      </w:r>
      <w:r w:rsidRPr="006A5297">
        <w:rPr>
          <w:b/>
          <w:bCs/>
          <w:i/>
          <w:iCs/>
          <w:lang w:val="en-GB"/>
        </w:rPr>
        <w:t>AN4 should discuss the necessity of the coexistence study for the scenario of ISAC-UAVs to other base stations.</w:t>
      </w:r>
    </w:p>
    <w:p w14:paraId="7C58D8C5" w14:textId="55052BB1" w:rsidR="00183281" w:rsidRDefault="002524ED" w:rsidP="008E73DA">
      <w:pPr>
        <w:overflowPunct w:val="0"/>
        <w:autoSpaceDE w:val="0"/>
        <w:autoSpaceDN w:val="0"/>
        <w:adjustRightInd w:val="0"/>
        <w:spacing w:after="180"/>
        <w:textAlignment w:val="baseline"/>
        <w:rPr>
          <w:rFonts w:cstheme="minorHAnsi"/>
          <w:color w:val="000000"/>
          <w:u w:val="single"/>
          <w:lang w:val="en-GB"/>
        </w:rPr>
      </w:pPr>
      <w:r w:rsidRPr="002524ED">
        <w:rPr>
          <w:rFonts w:cstheme="minorHAnsi" w:hint="eastAsia"/>
          <w:color w:val="000000"/>
          <w:u w:val="single"/>
          <w:lang w:val="en-GB"/>
        </w:rPr>
        <w:t>R</w:t>
      </w:r>
      <w:r w:rsidRPr="002524ED">
        <w:rPr>
          <w:rFonts w:cstheme="minorHAnsi"/>
          <w:color w:val="000000"/>
          <w:u w:val="single"/>
          <w:lang w:val="en-GB"/>
        </w:rPr>
        <w:t>F impact</w:t>
      </w:r>
    </w:p>
    <w:p w14:paraId="77FD9348" w14:textId="77777777" w:rsidR="002524ED" w:rsidRDefault="002524ED" w:rsidP="002524ED">
      <w:pPr>
        <w:rPr>
          <w:b/>
          <w:bCs/>
          <w:lang w:val="en-GB"/>
        </w:rPr>
      </w:pPr>
      <w:r w:rsidRPr="008D7E06">
        <w:rPr>
          <w:b/>
          <w:bCs/>
          <w:lang w:val="en-GB"/>
        </w:rPr>
        <w:t>Observation</w:t>
      </w:r>
      <w:r>
        <w:rPr>
          <w:b/>
          <w:bCs/>
          <w:lang w:val="en-GB"/>
        </w:rPr>
        <w:t xml:space="preserve"> 3-1</w:t>
      </w:r>
      <w:r w:rsidRPr="008D7E06">
        <w:rPr>
          <w:b/>
          <w:bCs/>
          <w:lang w:val="en-GB"/>
        </w:rPr>
        <w:t xml:space="preserve">: </w:t>
      </w:r>
      <w:r>
        <w:rPr>
          <w:b/>
          <w:bCs/>
          <w:lang w:val="en-GB"/>
        </w:rPr>
        <w:t xml:space="preserve">The detailed RF impact is pending other WGs’ design. </w:t>
      </w:r>
    </w:p>
    <w:p w14:paraId="63C32BD5" w14:textId="77777777" w:rsidR="002524ED" w:rsidRDefault="002524ED" w:rsidP="002524ED">
      <w:pPr>
        <w:rPr>
          <w:lang w:val="en-GB"/>
        </w:rPr>
      </w:pPr>
    </w:p>
    <w:p w14:paraId="51756737" w14:textId="77777777" w:rsidR="002524ED" w:rsidRPr="008D7E06" w:rsidRDefault="002524ED" w:rsidP="002524ED">
      <w:pPr>
        <w:rPr>
          <w:rFonts w:hint="eastAsia"/>
          <w:b/>
          <w:bCs/>
          <w:lang w:val="en-GB"/>
        </w:rPr>
      </w:pPr>
      <w:r w:rsidRPr="008D7E06">
        <w:rPr>
          <w:b/>
          <w:bCs/>
          <w:lang w:val="en-GB"/>
        </w:rPr>
        <w:t xml:space="preserve">Proposal 3-2: In initial stage, RAN4 shall focus on the study on reference architecture and RF feasibility of interference handling on receiver side from </w:t>
      </w:r>
      <w:proofErr w:type="spellStart"/>
      <w:r w:rsidRPr="008D7E06">
        <w:rPr>
          <w:b/>
          <w:bCs/>
          <w:lang w:val="en-GB"/>
        </w:rPr>
        <w:t>gNB</w:t>
      </w:r>
      <w:proofErr w:type="spellEnd"/>
      <w:r w:rsidRPr="008D7E06">
        <w:rPr>
          <w:b/>
          <w:bCs/>
          <w:lang w:val="en-GB"/>
        </w:rPr>
        <w:t xml:space="preserve"> side (</w:t>
      </w:r>
      <w:r w:rsidRPr="008D7E06">
        <w:rPr>
          <w:b/>
          <w:bCs/>
          <w:i/>
          <w:iCs/>
          <w:lang w:val="en-GB"/>
        </w:rPr>
        <w:t>TRP-TRP mono static sensing)</w:t>
      </w:r>
    </w:p>
    <w:p w14:paraId="426A02E3" w14:textId="77777777" w:rsidR="002524ED" w:rsidRPr="002524ED" w:rsidRDefault="002524ED" w:rsidP="008E73DA">
      <w:pPr>
        <w:overflowPunct w:val="0"/>
        <w:autoSpaceDE w:val="0"/>
        <w:autoSpaceDN w:val="0"/>
        <w:adjustRightInd w:val="0"/>
        <w:spacing w:after="180"/>
        <w:textAlignment w:val="baseline"/>
        <w:rPr>
          <w:rFonts w:cstheme="minorHAnsi"/>
          <w:color w:val="000000"/>
          <w:u w:val="single"/>
          <w:lang w:val="en-GB"/>
        </w:rPr>
      </w:pPr>
    </w:p>
    <w:p w14:paraId="51DF92C8" w14:textId="2768572C" w:rsidR="00183281" w:rsidRPr="00183281" w:rsidRDefault="00183281" w:rsidP="00183281">
      <w:pPr>
        <w:overflowPunct w:val="0"/>
        <w:autoSpaceDE w:val="0"/>
        <w:autoSpaceDN w:val="0"/>
        <w:adjustRightInd w:val="0"/>
        <w:spacing w:after="180"/>
        <w:textAlignment w:val="baseline"/>
        <w:rPr>
          <w:rFonts w:cstheme="minorHAnsi"/>
          <w:color w:val="000000"/>
          <w:u w:val="single"/>
        </w:rPr>
      </w:pPr>
      <w:r>
        <w:rPr>
          <w:rFonts w:cstheme="minorHAnsi"/>
          <w:color w:val="000000"/>
          <w:u w:val="single"/>
        </w:rPr>
        <w:t>RRM</w:t>
      </w:r>
      <w:r w:rsidRPr="00183281">
        <w:rPr>
          <w:rFonts w:cstheme="minorHAnsi"/>
          <w:color w:val="000000"/>
          <w:u w:val="single"/>
        </w:rPr>
        <w:t xml:space="preserve"> study:</w:t>
      </w:r>
    </w:p>
    <w:p w14:paraId="58344B08" w14:textId="59E8370A" w:rsidR="008E73DA" w:rsidRPr="002524ED" w:rsidRDefault="00183281" w:rsidP="002524ED">
      <w:pPr>
        <w:rPr>
          <w:rFonts w:hint="eastAsia"/>
          <w:b/>
          <w:bCs/>
          <w:i/>
          <w:iCs/>
          <w:lang w:val="en-GB"/>
        </w:rPr>
      </w:pPr>
      <w:r w:rsidRPr="000311CF">
        <w:rPr>
          <w:rFonts w:hint="eastAsia"/>
          <w:b/>
          <w:bCs/>
          <w:i/>
          <w:iCs/>
          <w:lang w:val="en-GB"/>
        </w:rPr>
        <w:t>P</w:t>
      </w:r>
      <w:r w:rsidRPr="000311CF">
        <w:rPr>
          <w:b/>
          <w:bCs/>
          <w:i/>
          <w:iCs/>
          <w:lang w:val="en-GB"/>
        </w:rPr>
        <w:t>roposal</w:t>
      </w:r>
      <w:r>
        <w:rPr>
          <w:b/>
          <w:bCs/>
          <w:i/>
          <w:iCs/>
          <w:lang w:val="en-GB"/>
        </w:rPr>
        <w:t xml:space="preserve"> </w:t>
      </w:r>
      <w:r w:rsidR="002524ED">
        <w:rPr>
          <w:b/>
          <w:bCs/>
          <w:i/>
          <w:iCs/>
          <w:lang w:val="en-GB"/>
        </w:rPr>
        <w:t>4</w:t>
      </w:r>
      <w:r>
        <w:rPr>
          <w:b/>
          <w:bCs/>
          <w:i/>
          <w:iCs/>
          <w:lang w:val="en-GB"/>
        </w:rPr>
        <w:t>-1</w:t>
      </w:r>
      <w:r w:rsidRPr="000311CF">
        <w:rPr>
          <w:b/>
          <w:bCs/>
          <w:i/>
          <w:iCs/>
          <w:lang w:val="en-GB"/>
        </w:rPr>
        <w:t xml:space="preserve">: </w:t>
      </w:r>
      <w:r>
        <w:rPr>
          <w:b/>
          <w:bCs/>
          <w:i/>
          <w:iCs/>
          <w:lang w:val="en-GB"/>
        </w:rPr>
        <w:t>Which types of</w:t>
      </w:r>
      <w:r w:rsidRPr="000311CF">
        <w:rPr>
          <w:b/>
          <w:bCs/>
          <w:i/>
          <w:iCs/>
          <w:lang w:val="en-GB"/>
        </w:rPr>
        <w:t xml:space="preserve"> RRM requirements shall be s</w:t>
      </w:r>
      <w:r w:rsidRPr="000311CF">
        <w:rPr>
          <w:rFonts w:hint="eastAsia"/>
          <w:b/>
          <w:bCs/>
          <w:i/>
          <w:iCs/>
          <w:lang w:val="en-GB"/>
        </w:rPr>
        <w:t>t</w:t>
      </w:r>
      <w:r w:rsidRPr="000311CF">
        <w:rPr>
          <w:b/>
          <w:bCs/>
          <w:i/>
          <w:iCs/>
          <w:lang w:val="en-GB"/>
        </w:rPr>
        <w:t>udied in 6G SI can wait for the other WGs’ progress.</w:t>
      </w:r>
    </w:p>
    <w:p w14:paraId="0A4D6D96" w14:textId="23FD5AA9" w:rsidR="00183281" w:rsidRDefault="00183281" w:rsidP="00183281">
      <w:pPr>
        <w:rPr>
          <w:b/>
          <w:bCs/>
          <w:i/>
          <w:iCs/>
        </w:rPr>
      </w:pPr>
      <w:r w:rsidRPr="00D170B8">
        <w:rPr>
          <w:rFonts w:hint="eastAsia"/>
          <w:b/>
          <w:bCs/>
          <w:i/>
          <w:iCs/>
        </w:rPr>
        <w:t>P</w:t>
      </w:r>
      <w:r w:rsidRPr="00D170B8">
        <w:rPr>
          <w:b/>
          <w:bCs/>
          <w:i/>
          <w:iCs/>
        </w:rPr>
        <w:t>roposal</w:t>
      </w:r>
      <w:r>
        <w:rPr>
          <w:b/>
          <w:bCs/>
          <w:i/>
          <w:iCs/>
        </w:rPr>
        <w:t xml:space="preserve"> </w:t>
      </w:r>
      <w:r w:rsidR="002524ED">
        <w:rPr>
          <w:b/>
          <w:bCs/>
          <w:i/>
          <w:iCs/>
        </w:rPr>
        <w:t>4</w:t>
      </w:r>
      <w:r>
        <w:rPr>
          <w:b/>
          <w:bCs/>
          <w:i/>
          <w:iCs/>
        </w:rPr>
        <w:t>-2</w:t>
      </w:r>
      <w:r w:rsidRPr="00D170B8">
        <w:rPr>
          <w:b/>
          <w:bCs/>
          <w:i/>
          <w:iCs/>
        </w:rPr>
        <w:t xml:space="preserve">: </w:t>
      </w:r>
      <w:r w:rsidRPr="007E17F7">
        <w:rPr>
          <w:b/>
          <w:bCs/>
          <w:i/>
          <w:iCs/>
        </w:rPr>
        <w:t xml:space="preserve">RAN4 can </w:t>
      </w:r>
      <w:r>
        <w:rPr>
          <w:b/>
          <w:bCs/>
          <w:i/>
          <w:iCs/>
        </w:rPr>
        <w:t>consider the several common measurements requirements below for sensing purpose:</w:t>
      </w:r>
    </w:p>
    <w:p w14:paraId="5771B9DB" w14:textId="77777777" w:rsidR="00183281" w:rsidRPr="00D170B8" w:rsidRDefault="00183281" w:rsidP="00183281">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 in sensing RX</w:t>
      </w:r>
    </w:p>
    <w:p w14:paraId="40F3E066" w14:textId="77777777" w:rsidR="00183281" w:rsidRPr="00D170B8" w:rsidRDefault="00183281" w:rsidP="00183281">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w:t>
      </w:r>
      <w:r w:rsidRPr="00D170B8">
        <w:rPr>
          <w:rFonts w:cs="Times New Roman"/>
          <w:b/>
          <w:bCs/>
          <w:i/>
          <w:iCs/>
          <w:color w:val="000000" w:themeColor="text1"/>
          <w:sz w:val="22"/>
        </w:rPr>
        <w:t xml:space="preserve"> </w:t>
      </w:r>
      <w:r w:rsidRPr="00D170B8">
        <w:rPr>
          <w:rFonts w:cs="Times New Roman" w:hint="eastAsia"/>
          <w:b/>
          <w:bCs/>
          <w:i/>
          <w:iCs/>
          <w:color w:val="000000" w:themeColor="text1"/>
          <w:sz w:val="22"/>
        </w:rPr>
        <w:t>per path</w:t>
      </w:r>
      <w:r w:rsidRPr="00D170B8">
        <w:rPr>
          <w:rFonts w:cs="Times New Roman"/>
          <w:b/>
          <w:bCs/>
          <w:i/>
          <w:iCs/>
          <w:color w:val="000000" w:themeColor="text1"/>
          <w:sz w:val="22"/>
        </w:rPr>
        <w:t xml:space="preserve"> in the sensing </w:t>
      </w:r>
      <w:r>
        <w:rPr>
          <w:rFonts w:cs="Times New Roman"/>
          <w:b/>
          <w:bCs/>
          <w:i/>
          <w:iCs/>
          <w:color w:val="000000" w:themeColor="text1"/>
          <w:sz w:val="22"/>
        </w:rPr>
        <w:t>RX</w:t>
      </w:r>
    </w:p>
    <w:p w14:paraId="1B864D3A" w14:textId="16778BF9" w:rsidR="00183281" w:rsidRDefault="00183281" w:rsidP="008E73DA">
      <w:pPr>
        <w:overflowPunct w:val="0"/>
        <w:autoSpaceDE w:val="0"/>
        <w:autoSpaceDN w:val="0"/>
        <w:adjustRightInd w:val="0"/>
        <w:spacing w:after="180"/>
        <w:textAlignment w:val="baseline"/>
        <w:rPr>
          <w:rFonts w:cstheme="minorHAnsi"/>
          <w:color w:val="000000"/>
          <w:lang w:val="en-GB"/>
        </w:rPr>
      </w:pPr>
    </w:p>
    <w:p w14:paraId="06F4D236" w14:textId="5D6F9011" w:rsidR="00183281" w:rsidRDefault="00183281" w:rsidP="00183281">
      <w:pPr>
        <w:rPr>
          <w:rFonts w:cstheme="minorHAnsi"/>
          <w:b/>
          <w:bCs/>
          <w:lang w:val="en-GB"/>
        </w:rPr>
      </w:pPr>
      <w:r w:rsidRPr="0057031C">
        <w:rPr>
          <w:rFonts w:cstheme="minorHAnsi" w:hint="eastAsia"/>
          <w:b/>
          <w:bCs/>
          <w:lang w:val="en-GB"/>
        </w:rPr>
        <w:t>O</w:t>
      </w:r>
      <w:r w:rsidRPr="0057031C">
        <w:rPr>
          <w:rFonts w:cstheme="minorHAnsi"/>
          <w:b/>
          <w:bCs/>
          <w:lang w:val="en-GB"/>
        </w:rPr>
        <w:t>bservation</w:t>
      </w:r>
      <w:r>
        <w:rPr>
          <w:rFonts w:cstheme="minorHAnsi"/>
          <w:b/>
          <w:bCs/>
          <w:lang w:val="en-GB"/>
        </w:rPr>
        <w:t xml:space="preserve"> </w:t>
      </w:r>
      <w:r w:rsidR="002524ED">
        <w:rPr>
          <w:rFonts w:cstheme="minorHAnsi"/>
          <w:b/>
          <w:bCs/>
          <w:lang w:val="en-GB"/>
        </w:rPr>
        <w:t>4</w:t>
      </w:r>
      <w:r>
        <w:rPr>
          <w:rFonts w:cstheme="minorHAnsi"/>
          <w:b/>
          <w:bCs/>
          <w:lang w:val="en-GB"/>
        </w:rPr>
        <w:t>-</w:t>
      </w:r>
      <w:r w:rsidR="002524ED">
        <w:rPr>
          <w:rFonts w:cstheme="minorHAnsi"/>
          <w:b/>
          <w:bCs/>
          <w:lang w:val="en-GB"/>
        </w:rPr>
        <w:t>1</w:t>
      </w:r>
      <w:r w:rsidRPr="0057031C">
        <w:rPr>
          <w:rFonts w:cstheme="minorHAnsi"/>
          <w:b/>
          <w:bCs/>
          <w:lang w:val="en-GB"/>
        </w:rPr>
        <w:t>: the reference signal</w:t>
      </w:r>
      <w:r>
        <w:rPr>
          <w:rFonts w:cstheme="minorHAnsi"/>
          <w:b/>
          <w:bCs/>
          <w:lang w:val="en-GB"/>
        </w:rPr>
        <w:t xml:space="preserve"> for the sensing</w:t>
      </w:r>
      <w:r w:rsidRPr="0057031C">
        <w:rPr>
          <w:rFonts w:cstheme="minorHAnsi"/>
          <w:b/>
          <w:bCs/>
          <w:lang w:val="en-GB"/>
        </w:rPr>
        <w:t xml:space="preserve"> located the different </w:t>
      </w:r>
      <w:r>
        <w:rPr>
          <w:rFonts w:cstheme="minorHAnsi"/>
          <w:b/>
          <w:bCs/>
          <w:lang w:val="en-GB"/>
        </w:rPr>
        <w:t xml:space="preserve">frequency </w:t>
      </w:r>
      <w:r w:rsidRPr="0057031C">
        <w:rPr>
          <w:rFonts w:cstheme="minorHAnsi"/>
          <w:b/>
          <w:bCs/>
          <w:lang w:val="en-GB"/>
        </w:rPr>
        <w:t>layer</w:t>
      </w:r>
      <w:r>
        <w:rPr>
          <w:rFonts w:cstheme="minorHAnsi"/>
          <w:b/>
          <w:bCs/>
          <w:lang w:val="en-GB"/>
        </w:rPr>
        <w:t xml:space="preserve"> as the communication</w:t>
      </w:r>
      <w:r w:rsidRPr="0057031C">
        <w:rPr>
          <w:rFonts w:cstheme="minorHAnsi"/>
          <w:b/>
          <w:bCs/>
          <w:lang w:val="en-GB"/>
        </w:rPr>
        <w:t xml:space="preserve"> needs the </w:t>
      </w:r>
      <w:r w:rsidR="002B39B1" w:rsidRPr="0057031C">
        <w:rPr>
          <w:rFonts w:cstheme="minorHAnsi"/>
          <w:b/>
          <w:bCs/>
          <w:lang w:val="en-GB"/>
        </w:rPr>
        <w:t>gap-based</w:t>
      </w:r>
      <w:r w:rsidRPr="0057031C">
        <w:rPr>
          <w:rFonts w:cstheme="minorHAnsi"/>
          <w:b/>
          <w:bCs/>
          <w:lang w:val="en-GB"/>
        </w:rPr>
        <w:t xml:space="preserve"> measurement.</w:t>
      </w:r>
    </w:p>
    <w:p w14:paraId="79310FC6" w14:textId="77777777" w:rsidR="00183281" w:rsidRPr="00B17515" w:rsidRDefault="00183281" w:rsidP="00183281">
      <w:pPr>
        <w:rPr>
          <w:rFonts w:cstheme="minorHAnsi"/>
          <w:b/>
          <w:bCs/>
          <w:lang w:val="en-GB"/>
        </w:rPr>
      </w:pPr>
    </w:p>
    <w:p w14:paraId="6A370B90" w14:textId="21F95640" w:rsidR="00183281" w:rsidRPr="0057031C" w:rsidRDefault="00183281" w:rsidP="00183281">
      <w:pPr>
        <w:rPr>
          <w:rFonts w:cstheme="minorHAnsi"/>
          <w:b/>
          <w:bCs/>
          <w:lang w:val="en-GB"/>
        </w:rPr>
      </w:pPr>
      <w:r>
        <w:rPr>
          <w:rFonts w:cstheme="minorHAnsi"/>
          <w:b/>
          <w:bCs/>
          <w:lang w:val="en-GB"/>
        </w:rPr>
        <w:t xml:space="preserve">Observation </w:t>
      </w:r>
      <w:r w:rsidR="002524ED">
        <w:rPr>
          <w:rFonts w:cstheme="minorHAnsi"/>
          <w:b/>
          <w:bCs/>
          <w:lang w:val="en-GB"/>
        </w:rPr>
        <w:t>4</w:t>
      </w:r>
      <w:r>
        <w:rPr>
          <w:rFonts w:cstheme="minorHAnsi"/>
          <w:b/>
          <w:bCs/>
          <w:lang w:val="en-GB"/>
        </w:rPr>
        <w:t>-</w:t>
      </w:r>
      <w:r w:rsidR="002524ED">
        <w:rPr>
          <w:rFonts w:cstheme="minorHAnsi"/>
          <w:b/>
          <w:bCs/>
          <w:lang w:val="en-GB"/>
        </w:rPr>
        <w:t>2</w:t>
      </w:r>
      <w:r>
        <w:rPr>
          <w:rFonts w:cstheme="minorHAnsi"/>
          <w:b/>
          <w:bCs/>
          <w:lang w:val="en-GB"/>
        </w:rPr>
        <w:t>: measurement type for sensing is upon RAN1’s design of sensing reference signal.</w:t>
      </w:r>
    </w:p>
    <w:p w14:paraId="1CA7BB8F" w14:textId="3A0F1A1B" w:rsidR="00183281" w:rsidRPr="007E17F7" w:rsidRDefault="00183281" w:rsidP="00183281">
      <w:pPr>
        <w:rPr>
          <w:b/>
          <w:bCs/>
          <w:i/>
          <w:iCs/>
        </w:rPr>
      </w:pPr>
      <w:r w:rsidRPr="007E17F7">
        <w:rPr>
          <w:b/>
          <w:bCs/>
          <w:i/>
          <w:iCs/>
        </w:rPr>
        <w:t>Proposal</w:t>
      </w:r>
      <w:r>
        <w:rPr>
          <w:b/>
          <w:bCs/>
          <w:i/>
          <w:iCs/>
        </w:rPr>
        <w:t xml:space="preserve"> </w:t>
      </w:r>
      <w:r w:rsidR="002524ED">
        <w:rPr>
          <w:b/>
          <w:bCs/>
          <w:i/>
          <w:iCs/>
        </w:rPr>
        <w:t>4</w:t>
      </w:r>
      <w:r>
        <w:rPr>
          <w:b/>
          <w:bCs/>
          <w:i/>
          <w:iCs/>
        </w:rPr>
        <w:t>-3</w:t>
      </w:r>
      <w:r w:rsidRPr="007E17F7">
        <w:rPr>
          <w:b/>
          <w:bCs/>
          <w:i/>
          <w:iCs/>
        </w:rPr>
        <w:t>: RAN4 can discuss the baseline assumption on measurement type needed after RAN1 has stable conclusion on the physical layer reference signal design.</w:t>
      </w:r>
    </w:p>
    <w:p w14:paraId="03419B70" w14:textId="63465EF4" w:rsidR="00183281" w:rsidRDefault="00183281" w:rsidP="008E73DA">
      <w:pPr>
        <w:overflowPunct w:val="0"/>
        <w:autoSpaceDE w:val="0"/>
        <w:autoSpaceDN w:val="0"/>
        <w:adjustRightInd w:val="0"/>
        <w:spacing w:after="180"/>
        <w:textAlignment w:val="baseline"/>
        <w:rPr>
          <w:rFonts w:cstheme="minorHAnsi"/>
          <w:color w:val="000000"/>
        </w:rPr>
      </w:pPr>
    </w:p>
    <w:p w14:paraId="5E039BD9" w14:textId="2C71659C" w:rsidR="00183281" w:rsidRDefault="00183281" w:rsidP="00183281">
      <w:pPr>
        <w:rPr>
          <w:rFonts w:cstheme="minorHAnsi"/>
          <w:b/>
          <w:bCs/>
          <w:lang w:val="en-GB"/>
        </w:rPr>
      </w:pPr>
      <w:r w:rsidRPr="00DD1B08">
        <w:rPr>
          <w:rFonts w:cstheme="minorHAnsi"/>
          <w:b/>
          <w:bCs/>
          <w:lang w:val="en-GB"/>
        </w:rPr>
        <w:t xml:space="preserve">Observation </w:t>
      </w:r>
      <w:r w:rsidR="002524ED">
        <w:rPr>
          <w:rFonts w:cstheme="minorHAnsi"/>
          <w:b/>
          <w:bCs/>
          <w:lang w:val="en-GB"/>
        </w:rPr>
        <w:t>4</w:t>
      </w:r>
      <w:r>
        <w:rPr>
          <w:rFonts w:cstheme="minorHAnsi"/>
          <w:b/>
          <w:bCs/>
          <w:lang w:val="en-GB"/>
        </w:rPr>
        <w:t>-</w:t>
      </w:r>
      <w:r w:rsidR="002524ED">
        <w:rPr>
          <w:rFonts w:cstheme="minorHAnsi"/>
          <w:b/>
          <w:bCs/>
          <w:lang w:val="en-GB"/>
        </w:rPr>
        <w:t>3</w:t>
      </w:r>
      <w:r w:rsidRPr="00DD1B08">
        <w:rPr>
          <w:rFonts w:cstheme="minorHAnsi"/>
          <w:b/>
          <w:bCs/>
          <w:lang w:val="en-GB"/>
        </w:rPr>
        <w:t>:</w:t>
      </w:r>
      <w:r>
        <w:rPr>
          <w:rFonts w:cstheme="minorHAnsi"/>
          <w:b/>
          <w:bCs/>
          <w:lang w:val="en-GB"/>
        </w:rPr>
        <w:t xml:space="preserve"> </w:t>
      </w:r>
      <w:r w:rsidRPr="00DD1B08">
        <w:rPr>
          <w:rFonts w:cstheme="minorHAnsi"/>
          <w:b/>
          <w:bCs/>
          <w:lang w:val="en-GB"/>
        </w:rPr>
        <w:t>From RAN4 perspective, if UE needs to receive the more than one sensing signals from the different cells/carriers</w:t>
      </w:r>
      <w:r>
        <w:rPr>
          <w:rFonts w:cstheme="minorHAnsi"/>
          <w:b/>
          <w:bCs/>
          <w:lang w:val="en-GB"/>
        </w:rPr>
        <w:t xml:space="preserve"> as the serving cell</w:t>
      </w:r>
      <w:r w:rsidRPr="00DD1B08">
        <w:rPr>
          <w:rFonts w:cstheme="minorHAnsi"/>
          <w:b/>
          <w:bCs/>
          <w:lang w:val="en-GB"/>
        </w:rPr>
        <w:t>, the gap window like the measurement gap in NR will be specified in RAN4 spec.</w:t>
      </w:r>
    </w:p>
    <w:p w14:paraId="58015853" w14:textId="1624634D" w:rsidR="00183281" w:rsidRDefault="00183281" w:rsidP="00183281">
      <w:pPr>
        <w:rPr>
          <w:rFonts w:cstheme="minorHAnsi"/>
          <w:b/>
          <w:bCs/>
          <w:lang w:val="en-GB"/>
        </w:rPr>
      </w:pPr>
      <w:r w:rsidRPr="00917EC6">
        <w:rPr>
          <w:rFonts w:cstheme="minorHAnsi"/>
          <w:b/>
          <w:bCs/>
          <w:lang w:val="en-GB"/>
        </w:rPr>
        <w:t xml:space="preserve">Observation </w:t>
      </w:r>
      <w:r w:rsidR="002524ED">
        <w:rPr>
          <w:rFonts w:cstheme="minorHAnsi"/>
          <w:b/>
          <w:bCs/>
          <w:lang w:val="en-GB"/>
        </w:rPr>
        <w:t>4</w:t>
      </w:r>
      <w:r>
        <w:rPr>
          <w:rFonts w:cstheme="minorHAnsi"/>
          <w:b/>
          <w:bCs/>
          <w:lang w:val="en-GB"/>
        </w:rPr>
        <w:t>-</w:t>
      </w:r>
      <w:r w:rsidR="002524ED">
        <w:rPr>
          <w:rFonts w:cstheme="minorHAnsi"/>
          <w:b/>
          <w:bCs/>
          <w:lang w:val="en-GB"/>
        </w:rPr>
        <w:t>4</w:t>
      </w:r>
      <w:r w:rsidRPr="00917EC6">
        <w:rPr>
          <w:rFonts w:cstheme="minorHAnsi"/>
          <w:b/>
          <w:bCs/>
          <w:lang w:val="en-GB"/>
        </w:rPr>
        <w:t xml:space="preserve">: In order to support the more precise and contiguous Doppler shift estimation over a measurement sample, the measurement duration of one occasion shall be not less than 40ms. </w:t>
      </w:r>
    </w:p>
    <w:p w14:paraId="1DB5AEE7" w14:textId="3A343736" w:rsidR="00183281" w:rsidRDefault="00183281" w:rsidP="008E73DA">
      <w:pPr>
        <w:overflowPunct w:val="0"/>
        <w:autoSpaceDE w:val="0"/>
        <w:autoSpaceDN w:val="0"/>
        <w:adjustRightInd w:val="0"/>
        <w:spacing w:after="180"/>
        <w:textAlignment w:val="baseline"/>
        <w:rPr>
          <w:rFonts w:cstheme="minorHAnsi"/>
          <w:b/>
          <w:bCs/>
          <w:i/>
          <w:iCs/>
          <w:lang w:val="en-GB"/>
        </w:rPr>
      </w:pPr>
      <w:r w:rsidRPr="00917EC6">
        <w:rPr>
          <w:rFonts w:cstheme="minorHAnsi"/>
          <w:b/>
          <w:bCs/>
          <w:i/>
          <w:iCs/>
          <w:lang w:val="en-GB"/>
        </w:rPr>
        <w:t>Proposal</w:t>
      </w:r>
      <w:r>
        <w:rPr>
          <w:rFonts w:cstheme="minorHAnsi"/>
          <w:b/>
          <w:bCs/>
          <w:i/>
          <w:iCs/>
          <w:lang w:val="en-GB"/>
        </w:rPr>
        <w:t xml:space="preserve"> </w:t>
      </w:r>
      <w:r w:rsidR="002524ED">
        <w:rPr>
          <w:rFonts w:cstheme="minorHAnsi"/>
          <w:b/>
          <w:bCs/>
          <w:i/>
          <w:iCs/>
          <w:lang w:val="en-GB"/>
        </w:rPr>
        <w:t>4</w:t>
      </w:r>
      <w:r>
        <w:rPr>
          <w:rFonts w:cstheme="minorHAnsi"/>
          <w:b/>
          <w:bCs/>
          <w:i/>
          <w:iCs/>
          <w:lang w:val="en-GB"/>
        </w:rPr>
        <w:t>-4</w:t>
      </w:r>
      <w:r w:rsidRPr="00917EC6">
        <w:rPr>
          <w:rFonts w:cstheme="minorHAnsi"/>
          <w:b/>
          <w:bCs/>
          <w:i/>
          <w:iCs/>
          <w:lang w:val="en-GB"/>
        </w:rPr>
        <w:t xml:space="preserve">: From RAN4 perspective, the measurement gap pattern for sensing especially for the Doppler shift estimation </w:t>
      </w:r>
      <w:r>
        <w:rPr>
          <w:rFonts w:cstheme="minorHAnsi"/>
          <w:b/>
          <w:bCs/>
          <w:i/>
          <w:iCs/>
          <w:lang w:val="en-GB"/>
        </w:rPr>
        <w:t>can</w:t>
      </w:r>
      <w:r w:rsidRPr="00917EC6">
        <w:rPr>
          <w:rFonts w:cstheme="minorHAnsi"/>
          <w:b/>
          <w:bCs/>
          <w:i/>
          <w:iCs/>
          <w:lang w:val="en-GB"/>
        </w:rPr>
        <w:t xml:space="preserve"> be reconsidered.</w:t>
      </w:r>
    </w:p>
    <w:p w14:paraId="0036E50B" w14:textId="0A2FEAE0" w:rsidR="002524ED" w:rsidRPr="00FC067F" w:rsidRDefault="002524ED" w:rsidP="008E73DA">
      <w:pPr>
        <w:overflowPunct w:val="0"/>
        <w:autoSpaceDE w:val="0"/>
        <w:autoSpaceDN w:val="0"/>
        <w:adjustRightInd w:val="0"/>
        <w:spacing w:after="180"/>
        <w:textAlignment w:val="baseline"/>
        <w:rPr>
          <w:rFonts w:cstheme="minorHAnsi"/>
          <w:u w:val="single"/>
          <w:lang w:val="en-GB"/>
        </w:rPr>
      </w:pPr>
      <w:r w:rsidRPr="00FC067F">
        <w:rPr>
          <w:rFonts w:cstheme="minorHAnsi" w:hint="eastAsia"/>
          <w:u w:val="single"/>
          <w:lang w:val="en-GB"/>
        </w:rPr>
        <w:t>T</w:t>
      </w:r>
      <w:r w:rsidRPr="00FC067F">
        <w:rPr>
          <w:rFonts w:cstheme="minorHAnsi"/>
          <w:u w:val="single"/>
          <w:lang w:val="en-GB"/>
        </w:rPr>
        <w:t xml:space="preserve">est </w:t>
      </w:r>
    </w:p>
    <w:p w14:paraId="6B525C81" w14:textId="77766E68" w:rsidR="002524ED" w:rsidRPr="00FC067F" w:rsidRDefault="002524ED" w:rsidP="008E73DA">
      <w:pPr>
        <w:overflowPunct w:val="0"/>
        <w:autoSpaceDE w:val="0"/>
        <w:autoSpaceDN w:val="0"/>
        <w:adjustRightInd w:val="0"/>
        <w:spacing w:after="180"/>
        <w:textAlignment w:val="baseline"/>
        <w:rPr>
          <w:rFonts w:cstheme="minorHAnsi" w:hint="eastAsia"/>
          <w:b/>
          <w:bCs/>
          <w:lang w:val="en-GB"/>
        </w:rPr>
      </w:pPr>
      <w:r w:rsidRPr="002524ED">
        <w:rPr>
          <w:rFonts w:cstheme="minorHAnsi"/>
          <w:b/>
          <w:bCs/>
          <w:lang w:val="en-GB"/>
        </w:rPr>
        <w:t xml:space="preserve">Proposal 4-5: RAN4 need to study test method for ISAC considering movement of sensing targets, new sensing requirement metric and ISAC channel model.  </w:t>
      </w:r>
    </w:p>
    <w:p w14:paraId="31D5B244" w14:textId="77777777" w:rsidR="000F20AC" w:rsidRPr="009309D1" w:rsidRDefault="000F20AC" w:rsidP="001D3830">
      <w:pPr>
        <w:pStyle w:val="1"/>
        <w:numPr>
          <w:ilvl w:val="0"/>
          <w:numId w:val="2"/>
        </w:numPr>
        <w:rPr>
          <w:rFonts w:asciiTheme="minorHAnsi" w:hAnsiTheme="minorHAnsi" w:cstheme="minorHAnsi"/>
        </w:rPr>
      </w:pPr>
      <w:r w:rsidRPr="009309D1">
        <w:rPr>
          <w:rFonts w:asciiTheme="minorHAnsi" w:hAnsiTheme="minorHAnsi" w:cstheme="minorHAnsi"/>
        </w:rPr>
        <w:t>References</w:t>
      </w:r>
    </w:p>
    <w:p w14:paraId="4CBB69B6" w14:textId="39FCB3D1" w:rsidR="00875AF0" w:rsidRPr="00875AF0" w:rsidRDefault="00B80242" w:rsidP="00917EC6">
      <w:pPr>
        <w:pStyle w:val="Doc-titleJK"/>
        <w:numPr>
          <w:ilvl w:val="0"/>
          <w:numId w:val="1"/>
        </w:numPr>
        <w:rPr>
          <w:rFonts w:asciiTheme="minorHAnsi" w:hAnsiTheme="minorHAnsi" w:cstheme="minorHAnsi"/>
          <w:color w:val="auto"/>
        </w:rPr>
      </w:pPr>
      <w:hyperlink r:id="rId19" w:history="1">
        <w:r w:rsidR="00C46ACF" w:rsidRPr="00C46ACF">
          <w:rPr>
            <w:rFonts w:asciiTheme="minorHAnsi" w:hAnsiTheme="minorHAnsi" w:cstheme="minorHAnsi"/>
            <w:color w:val="auto"/>
          </w:rPr>
          <w:t>RP-251</w:t>
        </w:r>
        <w:bookmarkStart w:id="5" w:name="_Hlt202866138"/>
        <w:bookmarkStart w:id="6" w:name="_Hlt202866137"/>
        <w:r w:rsidR="00C46ACF" w:rsidRPr="00C46ACF">
          <w:rPr>
            <w:rFonts w:asciiTheme="minorHAnsi" w:hAnsiTheme="minorHAnsi" w:cstheme="minorHAnsi"/>
            <w:color w:val="auto"/>
          </w:rPr>
          <w:t>8</w:t>
        </w:r>
        <w:bookmarkEnd w:id="5"/>
        <w:bookmarkEnd w:id="6"/>
        <w:r w:rsidR="00C46ACF" w:rsidRPr="00C46ACF">
          <w:rPr>
            <w:rFonts w:asciiTheme="minorHAnsi" w:hAnsiTheme="minorHAnsi" w:cstheme="minorHAnsi"/>
            <w:color w:val="auto"/>
          </w:rPr>
          <w:t>81</w:t>
        </w:r>
      </w:hyperlink>
      <w:r w:rsidR="00C46ACF" w:rsidRPr="00C46ACF">
        <w:rPr>
          <w:rFonts w:asciiTheme="minorHAnsi" w:hAnsiTheme="minorHAnsi" w:cstheme="minorHAnsi"/>
          <w:color w:val="auto"/>
        </w:rPr>
        <w:t>, “Study on 6G Radio”, NTT Docomo</w:t>
      </w:r>
      <w:r w:rsidR="005B2164">
        <w:rPr>
          <w:rFonts w:asciiTheme="minorHAnsi" w:hAnsiTheme="minorHAnsi" w:cstheme="minorHAnsi"/>
          <w:color w:val="auto"/>
        </w:rPr>
        <w:t xml:space="preserve"> </w:t>
      </w:r>
    </w:p>
    <w:p w14:paraId="35AF9FED" w14:textId="1E690C9E" w:rsidR="005810A9" w:rsidRDefault="00875AF0" w:rsidP="005810A9">
      <w:pPr>
        <w:pStyle w:val="Doc-titleJK"/>
        <w:numPr>
          <w:ilvl w:val="0"/>
          <w:numId w:val="1"/>
        </w:numPr>
        <w:rPr>
          <w:rFonts w:asciiTheme="minorHAnsi" w:hAnsiTheme="minorHAnsi" w:cstheme="minorHAnsi"/>
          <w:color w:val="auto"/>
        </w:rPr>
      </w:pPr>
      <w:r w:rsidRPr="00875AF0">
        <w:rPr>
          <w:rFonts w:asciiTheme="minorHAnsi" w:hAnsiTheme="minorHAnsi" w:cstheme="minorHAnsi"/>
          <w:color w:val="auto"/>
        </w:rPr>
        <w:t>TS38.133 v1</w:t>
      </w:r>
      <w:r w:rsidR="004A1EA3">
        <w:rPr>
          <w:rFonts w:asciiTheme="minorHAnsi" w:hAnsiTheme="minorHAnsi" w:cstheme="minorHAnsi"/>
          <w:color w:val="auto"/>
        </w:rPr>
        <w:t>9</w:t>
      </w:r>
      <w:r w:rsidRPr="00875AF0">
        <w:rPr>
          <w:rFonts w:asciiTheme="minorHAnsi" w:hAnsiTheme="minorHAnsi" w:cstheme="minorHAnsi"/>
          <w:color w:val="auto"/>
        </w:rPr>
        <w:t>.</w:t>
      </w:r>
      <w:r w:rsidR="004A1EA3">
        <w:rPr>
          <w:rFonts w:asciiTheme="minorHAnsi" w:hAnsiTheme="minorHAnsi" w:cstheme="minorHAnsi"/>
          <w:color w:val="auto"/>
        </w:rPr>
        <w:t>1</w:t>
      </w:r>
      <w:r w:rsidRPr="00875AF0">
        <w:rPr>
          <w:rFonts w:asciiTheme="minorHAnsi" w:hAnsiTheme="minorHAnsi" w:cstheme="minorHAnsi"/>
          <w:color w:val="auto"/>
        </w:rPr>
        <w:t>.0</w:t>
      </w:r>
    </w:p>
    <w:p w14:paraId="32C2750C" w14:textId="689586B8" w:rsidR="005810A9" w:rsidRDefault="005810A9" w:rsidP="005810A9">
      <w:pPr>
        <w:pStyle w:val="Doc-titleJK"/>
        <w:numPr>
          <w:ilvl w:val="0"/>
          <w:numId w:val="1"/>
        </w:numPr>
        <w:rPr>
          <w:rFonts w:asciiTheme="minorHAnsi" w:hAnsiTheme="minorHAnsi" w:cstheme="minorHAnsi"/>
          <w:color w:val="auto"/>
        </w:rPr>
      </w:pPr>
      <w:r w:rsidRPr="00875AF0">
        <w:rPr>
          <w:rFonts w:asciiTheme="minorHAnsi" w:hAnsiTheme="minorHAnsi" w:cstheme="minorHAnsi"/>
          <w:color w:val="auto"/>
        </w:rPr>
        <w:t>TS38.33</w:t>
      </w:r>
      <w:r>
        <w:rPr>
          <w:rFonts w:asciiTheme="minorHAnsi" w:hAnsiTheme="minorHAnsi" w:cstheme="minorHAnsi"/>
          <w:color w:val="auto"/>
        </w:rPr>
        <w:t>1</w:t>
      </w:r>
      <w:r w:rsidRPr="00875AF0">
        <w:rPr>
          <w:rFonts w:asciiTheme="minorHAnsi" w:hAnsiTheme="minorHAnsi" w:cstheme="minorHAnsi"/>
          <w:color w:val="auto"/>
        </w:rPr>
        <w:t xml:space="preserve"> v1</w:t>
      </w:r>
      <w:r w:rsidR="004A1EA3">
        <w:rPr>
          <w:rFonts w:asciiTheme="minorHAnsi" w:hAnsiTheme="minorHAnsi" w:cstheme="minorHAnsi"/>
          <w:color w:val="auto"/>
        </w:rPr>
        <w:t>9</w:t>
      </w:r>
      <w:r w:rsidRPr="00875AF0">
        <w:rPr>
          <w:rFonts w:asciiTheme="minorHAnsi" w:hAnsiTheme="minorHAnsi" w:cstheme="minorHAnsi"/>
          <w:color w:val="auto"/>
        </w:rPr>
        <w:t>.</w:t>
      </w:r>
      <w:r w:rsidR="004A1EA3">
        <w:rPr>
          <w:rFonts w:asciiTheme="minorHAnsi" w:hAnsiTheme="minorHAnsi" w:cstheme="minorHAnsi"/>
          <w:color w:val="auto"/>
        </w:rPr>
        <w:t>1</w:t>
      </w:r>
      <w:r w:rsidRPr="00875AF0">
        <w:rPr>
          <w:rFonts w:asciiTheme="minorHAnsi" w:hAnsiTheme="minorHAnsi" w:cstheme="minorHAnsi"/>
          <w:color w:val="auto"/>
        </w:rPr>
        <w:t>.0</w:t>
      </w:r>
    </w:p>
    <w:p w14:paraId="62174BC3" w14:textId="77777777" w:rsidR="005810A9" w:rsidRPr="005810A9" w:rsidRDefault="005810A9" w:rsidP="005810A9">
      <w:pPr>
        <w:rPr>
          <w:lang w:val="en-GB"/>
        </w:rPr>
      </w:pPr>
    </w:p>
    <w:p w14:paraId="011A9B2A" w14:textId="77777777" w:rsidR="005810A9" w:rsidRPr="005810A9" w:rsidRDefault="005810A9" w:rsidP="005810A9">
      <w:pPr>
        <w:rPr>
          <w:lang w:val="en-GB"/>
        </w:rPr>
      </w:pPr>
    </w:p>
    <w:p w14:paraId="1E514D05" w14:textId="77777777" w:rsidR="005810A9" w:rsidRPr="005810A9" w:rsidRDefault="005810A9" w:rsidP="005810A9">
      <w:pPr>
        <w:rPr>
          <w:lang w:val="en-GB"/>
        </w:rPr>
      </w:pPr>
    </w:p>
    <w:p w14:paraId="3E0DA568" w14:textId="77777777" w:rsidR="00045FEF" w:rsidRPr="009309D1" w:rsidRDefault="00045FEF" w:rsidP="00045FEF">
      <w:pPr>
        <w:ind w:left="360"/>
        <w:rPr>
          <w:rFonts w:cstheme="minorHAnsi"/>
          <w:sz w:val="20"/>
          <w:szCs w:val="20"/>
          <w:lang w:val="en-GB"/>
        </w:rPr>
      </w:pPr>
    </w:p>
    <w:sectPr w:rsidR="00045FEF" w:rsidRPr="009309D1" w:rsidSect="00BB5C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4A943E" w14:textId="77777777" w:rsidR="00B80242" w:rsidRDefault="00B80242">
      <w:r>
        <w:separator/>
      </w:r>
    </w:p>
  </w:endnote>
  <w:endnote w:type="continuationSeparator" w:id="0">
    <w:p w14:paraId="6767086C" w14:textId="77777777" w:rsidR="00B80242" w:rsidRDefault="00B80242">
      <w:r>
        <w:continuationSeparator/>
      </w:r>
    </w:p>
  </w:endnote>
  <w:endnote w:type="continuationNotice" w:id="1">
    <w:p w14:paraId="7D7CEF09" w14:textId="77777777" w:rsidR="00B80242" w:rsidRDefault="00B802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NimbusRomNo9L-Regu">
    <w:altName w:val="Calibri"/>
    <w:panose1 w:val="00000000000000000000"/>
    <w:charset w:val="00"/>
    <w:family w:val="auto"/>
    <w:notTrueType/>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B8560" w14:textId="77777777" w:rsidR="00B80242" w:rsidRDefault="00B80242">
      <w:r>
        <w:separator/>
      </w:r>
    </w:p>
  </w:footnote>
  <w:footnote w:type="continuationSeparator" w:id="0">
    <w:p w14:paraId="2D5B1C20" w14:textId="77777777" w:rsidR="00B80242" w:rsidRDefault="00B80242">
      <w:r>
        <w:continuationSeparator/>
      </w:r>
    </w:p>
  </w:footnote>
  <w:footnote w:type="continuationNotice" w:id="1">
    <w:p w14:paraId="4F8335B6" w14:textId="77777777" w:rsidR="00B80242" w:rsidRDefault="00B8024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0524B"/>
    <w:multiLevelType w:val="hybridMultilevel"/>
    <w:tmpl w:val="AA90EF7C"/>
    <w:lvl w:ilvl="0" w:tplc="F388627E">
      <w:start w:val="1"/>
      <w:numFmt w:val="bullet"/>
      <w:lvlText w:val="●"/>
      <w:lvlJc w:val="left"/>
      <w:pPr>
        <w:tabs>
          <w:tab w:val="num" w:pos="720"/>
        </w:tabs>
        <w:ind w:left="720" w:hanging="360"/>
      </w:pPr>
      <w:rPr>
        <w:rFonts w:ascii="Calibri" w:hAnsi="Calibri" w:hint="default"/>
      </w:rPr>
    </w:lvl>
    <w:lvl w:ilvl="1" w:tplc="EABCCD6E">
      <w:start w:val="1"/>
      <w:numFmt w:val="bullet"/>
      <w:lvlText w:val="●"/>
      <w:lvlJc w:val="left"/>
      <w:pPr>
        <w:tabs>
          <w:tab w:val="num" w:pos="1440"/>
        </w:tabs>
        <w:ind w:left="1440" w:hanging="360"/>
      </w:pPr>
      <w:rPr>
        <w:rFonts w:ascii="Calibri" w:hAnsi="Calibri" w:hint="default"/>
      </w:rPr>
    </w:lvl>
    <w:lvl w:ilvl="2" w:tplc="746A7A8A">
      <w:numFmt w:val="bullet"/>
      <w:lvlText w:val="－"/>
      <w:lvlJc w:val="left"/>
      <w:pPr>
        <w:tabs>
          <w:tab w:val="num" w:pos="2160"/>
        </w:tabs>
        <w:ind w:left="2160" w:hanging="360"/>
      </w:pPr>
      <w:rPr>
        <w:rFonts w:ascii="宋体" w:hAnsi="宋体" w:hint="default"/>
      </w:rPr>
    </w:lvl>
    <w:lvl w:ilvl="3" w:tplc="776A917E" w:tentative="1">
      <w:start w:val="1"/>
      <w:numFmt w:val="bullet"/>
      <w:lvlText w:val="●"/>
      <w:lvlJc w:val="left"/>
      <w:pPr>
        <w:tabs>
          <w:tab w:val="num" w:pos="2880"/>
        </w:tabs>
        <w:ind w:left="2880" w:hanging="360"/>
      </w:pPr>
      <w:rPr>
        <w:rFonts w:ascii="Calibri" w:hAnsi="Calibri" w:hint="default"/>
      </w:rPr>
    </w:lvl>
    <w:lvl w:ilvl="4" w:tplc="10F616AA" w:tentative="1">
      <w:start w:val="1"/>
      <w:numFmt w:val="bullet"/>
      <w:lvlText w:val="●"/>
      <w:lvlJc w:val="left"/>
      <w:pPr>
        <w:tabs>
          <w:tab w:val="num" w:pos="3600"/>
        </w:tabs>
        <w:ind w:left="3600" w:hanging="360"/>
      </w:pPr>
      <w:rPr>
        <w:rFonts w:ascii="Calibri" w:hAnsi="Calibri" w:hint="default"/>
      </w:rPr>
    </w:lvl>
    <w:lvl w:ilvl="5" w:tplc="D3A8789E" w:tentative="1">
      <w:start w:val="1"/>
      <w:numFmt w:val="bullet"/>
      <w:lvlText w:val="●"/>
      <w:lvlJc w:val="left"/>
      <w:pPr>
        <w:tabs>
          <w:tab w:val="num" w:pos="4320"/>
        </w:tabs>
        <w:ind w:left="4320" w:hanging="360"/>
      </w:pPr>
      <w:rPr>
        <w:rFonts w:ascii="Calibri" w:hAnsi="Calibri" w:hint="default"/>
      </w:rPr>
    </w:lvl>
    <w:lvl w:ilvl="6" w:tplc="C922D710" w:tentative="1">
      <w:start w:val="1"/>
      <w:numFmt w:val="bullet"/>
      <w:lvlText w:val="●"/>
      <w:lvlJc w:val="left"/>
      <w:pPr>
        <w:tabs>
          <w:tab w:val="num" w:pos="5040"/>
        </w:tabs>
        <w:ind w:left="5040" w:hanging="360"/>
      </w:pPr>
      <w:rPr>
        <w:rFonts w:ascii="Calibri" w:hAnsi="Calibri" w:hint="default"/>
      </w:rPr>
    </w:lvl>
    <w:lvl w:ilvl="7" w:tplc="2522F0A4" w:tentative="1">
      <w:start w:val="1"/>
      <w:numFmt w:val="bullet"/>
      <w:lvlText w:val="●"/>
      <w:lvlJc w:val="left"/>
      <w:pPr>
        <w:tabs>
          <w:tab w:val="num" w:pos="5760"/>
        </w:tabs>
        <w:ind w:left="5760" w:hanging="360"/>
      </w:pPr>
      <w:rPr>
        <w:rFonts w:ascii="Calibri" w:hAnsi="Calibri" w:hint="default"/>
      </w:rPr>
    </w:lvl>
    <w:lvl w:ilvl="8" w:tplc="8C90DB80" w:tentative="1">
      <w:start w:val="1"/>
      <w:numFmt w:val="bullet"/>
      <w:lvlText w:val="●"/>
      <w:lvlJc w:val="left"/>
      <w:pPr>
        <w:tabs>
          <w:tab w:val="num" w:pos="6480"/>
        </w:tabs>
        <w:ind w:left="6480" w:hanging="360"/>
      </w:pPr>
      <w:rPr>
        <w:rFonts w:ascii="Calibri" w:hAnsi="Calibri" w:hint="default"/>
      </w:rPr>
    </w:lvl>
  </w:abstractNum>
  <w:abstractNum w:abstractNumId="1" w15:restartNumberingAfterBreak="0">
    <w:nsid w:val="032F4A3C"/>
    <w:multiLevelType w:val="hybridMultilevel"/>
    <w:tmpl w:val="66A441A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 w15:restartNumberingAfterBreak="0">
    <w:nsid w:val="160337D1"/>
    <w:multiLevelType w:val="hybridMultilevel"/>
    <w:tmpl w:val="374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34D92ADF"/>
    <w:multiLevelType w:val="hybridMultilevel"/>
    <w:tmpl w:val="C1E29C4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47751471"/>
    <w:multiLevelType w:val="multilevel"/>
    <w:tmpl w:val="F3B4F042"/>
    <w:lvl w:ilvl="0">
      <w:start w:val="5"/>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6EF6A05"/>
    <w:multiLevelType w:val="hybridMultilevel"/>
    <w:tmpl w:val="FFFAC03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A5947DD"/>
    <w:multiLevelType w:val="hybridMultilevel"/>
    <w:tmpl w:val="6B0661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tentative="1">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5" w15:restartNumberingAfterBreak="0">
    <w:nsid w:val="5D7234BE"/>
    <w:multiLevelType w:val="hybridMultilevel"/>
    <w:tmpl w:val="52947E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01E382A"/>
    <w:multiLevelType w:val="hybridMultilevel"/>
    <w:tmpl w:val="BBD211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4391FBA"/>
    <w:multiLevelType w:val="hybridMultilevel"/>
    <w:tmpl w:val="427AAD10"/>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6D900757"/>
    <w:multiLevelType w:val="multilevel"/>
    <w:tmpl w:val="8C7C0F26"/>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9" w15:restartNumberingAfterBreak="0">
    <w:nsid w:val="7B83178D"/>
    <w:multiLevelType w:val="hybridMultilevel"/>
    <w:tmpl w:val="60A618BA"/>
    <w:lvl w:ilvl="0" w:tplc="2318D874">
      <w:start w:val="5"/>
      <w:numFmt w:val="bullet"/>
      <w:lvlText w:val="-"/>
      <w:lvlJc w:val="left"/>
      <w:pPr>
        <w:ind w:left="420" w:hanging="420"/>
      </w:pPr>
      <w:rPr>
        <w:rFonts w:ascii="Times New Roman" w:eastAsiaTheme="minorHAns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7D8A6B9C"/>
    <w:multiLevelType w:val="hybridMultilevel"/>
    <w:tmpl w:val="0F626A90"/>
    <w:lvl w:ilvl="0" w:tplc="76DC34E4">
      <w:start w:val="1"/>
      <w:numFmt w:val="bullet"/>
      <w:lvlText w:val="•"/>
      <w:lvlJc w:val="left"/>
      <w:pPr>
        <w:tabs>
          <w:tab w:val="num" w:pos="720"/>
        </w:tabs>
        <w:ind w:left="720" w:hanging="360"/>
      </w:pPr>
      <w:rPr>
        <w:rFonts w:ascii="Arial" w:hAnsi="Arial" w:hint="default"/>
      </w:rPr>
    </w:lvl>
    <w:lvl w:ilvl="1" w:tplc="6A34EA00">
      <w:numFmt w:val="bullet"/>
      <w:lvlText w:val="•"/>
      <w:lvlJc w:val="left"/>
      <w:pPr>
        <w:tabs>
          <w:tab w:val="num" w:pos="1440"/>
        </w:tabs>
        <w:ind w:left="1440" w:hanging="360"/>
      </w:pPr>
      <w:rPr>
        <w:rFonts w:ascii="Arial" w:hAnsi="Arial" w:hint="default"/>
      </w:rPr>
    </w:lvl>
    <w:lvl w:ilvl="2" w:tplc="A71A091A" w:tentative="1">
      <w:start w:val="1"/>
      <w:numFmt w:val="bullet"/>
      <w:lvlText w:val="•"/>
      <w:lvlJc w:val="left"/>
      <w:pPr>
        <w:tabs>
          <w:tab w:val="num" w:pos="2160"/>
        </w:tabs>
        <w:ind w:left="2160" w:hanging="360"/>
      </w:pPr>
      <w:rPr>
        <w:rFonts w:ascii="Arial" w:hAnsi="Arial" w:hint="default"/>
      </w:rPr>
    </w:lvl>
    <w:lvl w:ilvl="3" w:tplc="9DE601BA" w:tentative="1">
      <w:start w:val="1"/>
      <w:numFmt w:val="bullet"/>
      <w:lvlText w:val="•"/>
      <w:lvlJc w:val="left"/>
      <w:pPr>
        <w:tabs>
          <w:tab w:val="num" w:pos="2880"/>
        </w:tabs>
        <w:ind w:left="2880" w:hanging="360"/>
      </w:pPr>
      <w:rPr>
        <w:rFonts w:ascii="Arial" w:hAnsi="Arial" w:hint="default"/>
      </w:rPr>
    </w:lvl>
    <w:lvl w:ilvl="4" w:tplc="B0A42388" w:tentative="1">
      <w:start w:val="1"/>
      <w:numFmt w:val="bullet"/>
      <w:lvlText w:val="•"/>
      <w:lvlJc w:val="left"/>
      <w:pPr>
        <w:tabs>
          <w:tab w:val="num" w:pos="3600"/>
        </w:tabs>
        <w:ind w:left="3600" w:hanging="360"/>
      </w:pPr>
      <w:rPr>
        <w:rFonts w:ascii="Arial" w:hAnsi="Arial" w:hint="default"/>
      </w:rPr>
    </w:lvl>
    <w:lvl w:ilvl="5" w:tplc="75C47744" w:tentative="1">
      <w:start w:val="1"/>
      <w:numFmt w:val="bullet"/>
      <w:lvlText w:val="•"/>
      <w:lvlJc w:val="left"/>
      <w:pPr>
        <w:tabs>
          <w:tab w:val="num" w:pos="4320"/>
        </w:tabs>
        <w:ind w:left="4320" w:hanging="360"/>
      </w:pPr>
      <w:rPr>
        <w:rFonts w:ascii="Arial" w:hAnsi="Arial" w:hint="default"/>
      </w:rPr>
    </w:lvl>
    <w:lvl w:ilvl="6" w:tplc="DF92686C" w:tentative="1">
      <w:start w:val="1"/>
      <w:numFmt w:val="bullet"/>
      <w:lvlText w:val="•"/>
      <w:lvlJc w:val="left"/>
      <w:pPr>
        <w:tabs>
          <w:tab w:val="num" w:pos="5040"/>
        </w:tabs>
        <w:ind w:left="5040" w:hanging="360"/>
      </w:pPr>
      <w:rPr>
        <w:rFonts w:ascii="Arial" w:hAnsi="Arial" w:hint="default"/>
      </w:rPr>
    </w:lvl>
    <w:lvl w:ilvl="7" w:tplc="976C7088" w:tentative="1">
      <w:start w:val="1"/>
      <w:numFmt w:val="bullet"/>
      <w:lvlText w:val="•"/>
      <w:lvlJc w:val="left"/>
      <w:pPr>
        <w:tabs>
          <w:tab w:val="num" w:pos="5760"/>
        </w:tabs>
        <w:ind w:left="5760" w:hanging="360"/>
      </w:pPr>
      <w:rPr>
        <w:rFonts w:ascii="Arial" w:hAnsi="Arial" w:hint="default"/>
      </w:rPr>
    </w:lvl>
    <w:lvl w:ilvl="8" w:tplc="A67ED40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EA25D05"/>
    <w:multiLevelType w:val="hybridMultilevel"/>
    <w:tmpl w:val="7C1E2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CA6BF3"/>
    <w:multiLevelType w:val="hybridMultilevel"/>
    <w:tmpl w:val="3D1015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7"/>
  </w:num>
  <w:num w:numId="2">
    <w:abstractNumId w:val="18"/>
  </w:num>
  <w:num w:numId="3">
    <w:abstractNumId w:val="14"/>
  </w:num>
  <w:num w:numId="4">
    <w:abstractNumId w:val="3"/>
  </w:num>
  <w:num w:numId="5">
    <w:abstractNumId w:val="21"/>
  </w:num>
  <w:num w:numId="6">
    <w:abstractNumId w:val="1"/>
  </w:num>
  <w:num w:numId="7">
    <w:abstractNumId w:val="8"/>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22"/>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num>
  <w:num w:numId="16">
    <w:abstractNumId w:val="19"/>
  </w:num>
  <w:num w:numId="17">
    <w:abstractNumId w:val="2"/>
  </w:num>
  <w:num w:numId="18">
    <w:abstractNumId w:val="16"/>
  </w:num>
  <w:num w:numId="19">
    <w:abstractNumId w:val="5"/>
  </w:num>
  <w:num w:numId="20">
    <w:abstractNumId w:val="15"/>
  </w:num>
  <w:num w:numId="21">
    <w:abstractNumId w:val="10"/>
  </w:num>
  <w:num w:numId="22">
    <w:abstractNumId w:val="7"/>
  </w:num>
  <w:num w:numId="23">
    <w:abstractNumId w:val="11"/>
  </w:num>
  <w:num w:numId="24">
    <w:abstractNumId w:val="12"/>
  </w:num>
  <w:num w:numId="25">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removePersonalInformation/>
  <w:removeDateAndTime/>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CCF"/>
    <w:rsid w:val="0000100D"/>
    <w:rsid w:val="0000162C"/>
    <w:rsid w:val="00001E20"/>
    <w:rsid w:val="00002260"/>
    <w:rsid w:val="000028BD"/>
    <w:rsid w:val="00002E0E"/>
    <w:rsid w:val="00002FC2"/>
    <w:rsid w:val="00003437"/>
    <w:rsid w:val="00003938"/>
    <w:rsid w:val="00003983"/>
    <w:rsid w:val="00003E24"/>
    <w:rsid w:val="000065E7"/>
    <w:rsid w:val="00006931"/>
    <w:rsid w:val="00006FDF"/>
    <w:rsid w:val="0000708C"/>
    <w:rsid w:val="0000719E"/>
    <w:rsid w:val="000074C4"/>
    <w:rsid w:val="00007C35"/>
    <w:rsid w:val="00011779"/>
    <w:rsid w:val="00011F9B"/>
    <w:rsid w:val="00013170"/>
    <w:rsid w:val="00013939"/>
    <w:rsid w:val="00013FDD"/>
    <w:rsid w:val="00014715"/>
    <w:rsid w:val="00015651"/>
    <w:rsid w:val="00015A95"/>
    <w:rsid w:val="00015B29"/>
    <w:rsid w:val="00016016"/>
    <w:rsid w:val="00016AF9"/>
    <w:rsid w:val="00017EDA"/>
    <w:rsid w:val="00020401"/>
    <w:rsid w:val="00020C1D"/>
    <w:rsid w:val="00020F21"/>
    <w:rsid w:val="000214FB"/>
    <w:rsid w:val="0002157B"/>
    <w:rsid w:val="00021D86"/>
    <w:rsid w:val="00021E80"/>
    <w:rsid w:val="00022BC4"/>
    <w:rsid w:val="0002305A"/>
    <w:rsid w:val="00023439"/>
    <w:rsid w:val="000242E1"/>
    <w:rsid w:val="00024686"/>
    <w:rsid w:val="00024868"/>
    <w:rsid w:val="00024B9C"/>
    <w:rsid w:val="000258B6"/>
    <w:rsid w:val="0002622D"/>
    <w:rsid w:val="00026E9D"/>
    <w:rsid w:val="0002728F"/>
    <w:rsid w:val="000311CF"/>
    <w:rsid w:val="0003194C"/>
    <w:rsid w:val="000322AE"/>
    <w:rsid w:val="00032920"/>
    <w:rsid w:val="00032982"/>
    <w:rsid w:val="00032F4C"/>
    <w:rsid w:val="00033135"/>
    <w:rsid w:val="000339EA"/>
    <w:rsid w:val="000345EB"/>
    <w:rsid w:val="000347B1"/>
    <w:rsid w:val="00034AD2"/>
    <w:rsid w:val="0003573A"/>
    <w:rsid w:val="00035CEF"/>
    <w:rsid w:val="0003658D"/>
    <w:rsid w:val="00037C42"/>
    <w:rsid w:val="0004112C"/>
    <w:rsid w:val="0004119F"/>
    <w:rsid w:val="00041DAB"/>
    <w:rsid w:val="000426C7"/>
    <w:rsid w:val="000433DD"/>
    <w:rsid w:val="000447EE"/>
    <w:rsid w:val="000452C5"/>
    <w:rsid w:val="00045950"/>
    <w:rsid w:val="00045D9D"/>
    <w:rsid w:val="00045DC3"/>
    <w:rsid w:val="00045FEF"/>
    <w:rsid w:val="00046048"/>
    <w:rsid w:val="00046398"/>
    <w:rsid w:val="00046758"/>
    <w:rsid w:val="0004727C"/>
    <w:rsid w:val="000476FB"/>
    <w:rsid w:val="00047749"/>
    <w:rsid w:val="00047D05"/>
    <w:rsid w:val="000511F9"/>
    <w:rsid w:val="0005176D"/>
    <w:rsid w:val="00051C61"/>
    <w:rsid w:val="00052804"/>
    <w:rsid w:val="000528A2"/>
    <w:rsid w:val="000528F0"/>
    <w:rsid w:val="00052AD9"/>
    <w:rsid w:val="00052D23"/>
    <w:rsid w:val="00053676"/>
    <w:rsid w:val="0005426E"/>
    <w:rsid w:val="0005440C"/>
    <w:rsid w:val="00054D7E"/>
    <w:rsid w:val="00055006"/>
    <w:rsid w:val="0005523B"/>
    <w:rsid w:val="00055DE1"/>
    <w:rsid w:val="00056544"/>
    <w:rsid w:val="000569CE"/>
    <w:rsid w:val="000571F7"/>
    <w:rsid w:val="00057677"/>
    <w:rsid w:val="00057BEB"/>
    <w:rsid w:val="000606A9"/>
    <w:rsid w:val="00061A43"/>
    <w:rsid w:val="00062259"/>
    <w:rsid w:val="0006251F"/>
    <w:rsid w:val="00062659"/>
    <w:rsid w:val="0006301E"/>
    <w:rsid w:val="0006320D"/>
    <w:rsid w:val="0006340A"/>
    <w:rsid w:val="00063D9E"/>
    <w:rsid w:val="000641A5"/>
    <w:rsid w:val="00064AD3"/>
    <w:rsid w:val="00064EE8"/>
    <w:rsid w:val="00065792"/>
    <w:rsid w:val="00065F5E"/>
    <w:rsid w:val="00067672"/>
    <w:rsid w:val="000679C1"/>
    <w:rsid w:val="00067BED"/>
    <w:rsid w:val="00070917"/>
    <w:rsid w:val="00070E60"/>
    <w:rsid w:val="000712C4"/>
    <w:rsid w:val="00071CD5"/>
    <w:rsid w:val="000720A2"/>
    <w:rsid w:val="00073070"/>
    <w:rsid w:val="0007387C"/>
    <w:rsid w:val="0007409C"/>
    <w:rsid w:val="000744E0"/>
    <w:rsid w:val="00074589"/>
    <w:rsid w:val="0007548F"/>
    <w:rsid w:val="00075E03"/>
    <w:rsid w:val="00076ADC"/>
    <w:rsid w:val="00077198"/>
    <w:rsid w:val="000808A6"/>
    <w:rsid w:val="0008162B"/>
    <w:rsid w:val="00081AF1"/>
    <w:rsid w:val="0008207A"/>
    <w:rsid w:val="00082407"/>
    <w:rsid w:val="0008259C"/>
    <w:rsid w:val="00082AA2"/>
    <w:rsid w:val="00082E96"/>
    <w:rsid w:val="00083356"/>
    <w:rsid w:val="000836C7"/>
    <w:rsid w:val="00083C5B"/>
    <w:rsid w:val="00084276"/>
    <w:rsid w:val="00084304"/>
    <w:rsid w:val="00084F0E"/>
    <w:rsid w:val="00086176"/>
    <w:rsid w:val="000863AB"/>
    <w:rsid w:val="0008734C"/>
    <w:rsid w:val="00087BAF"/>
    <w:rsid w:val="00090073"/>
    <w:rsid w:val="00091F15"/>
    <w:rsid w:val="00093014"/>
    <w:rsid w:val="0009343C"/>
    <w:rsid w:val="00094589"/>
    <w:rsid w:val="0009489F"/>
    <w:rsid w:val="00096A1B"/>
    <w:rsid w:val="000972EA"/>
    <w:rsid w:val="00097549"/>
    <w:rsid w:val="000A0E52"/>
    <w:rsid w:val="000A20BA"/>
    <w:rsid w:val="000A2B39"/>
    <w:rsid w:val="000A2F59"/>
    <w:rsid w:val="000A3B57"/>
    <w:rsid w:val="000A494F"/>
    <w:rsid w:val="000A4E95"/>
    <w:rsid w:val="000A50E6"/>
    <w:rsid w:val="000A5CFC"/>
    <w:rsid w:val="000A5D43"/>
    <w:rsid w:val="000A64F1"/>
    <w:rsid w:val="000A6A20"/>
    <w:rsid w:val="000B064A"/>
    <w:rsid w:val="000B0DFE"/>
    <w:rsid w:val="000B2324"/>
    <w:rsid w:val="000B2936"/>
    <w:rsid w:val="000B2A9B"/>
    <w:rsid w:val="000B2B72"/>
    <w:rsid w:val="000B423B"/>
    <w:rsid w:val="000B43A0"/>
    <w:rsid w:val="000B604E"/>
    <w:rsid w:val="000B616A"/>
    <w:rsid w:val="000C00EA"/>
    <w:rsid w:val="000C0A13"/>
    <w:rsid w:val="000C0A3C"/>
    <w:rsid w:val="000C0C04"/>
    <w:rsid w:val="000C0C49"/>
    <w:rsid w:val="000C13EA"/>
    <w:rsid w:val="000C197E"/>
    <w:rsid w:val="000C214F"/>
    <w:rsid w:val="000C25FC"/>
    <w:rsid w:val="000C283B"/>
    <w:rsid w:val="000C2AA1"/>
    <w:rsid w:val="000C2D07"/>
    <w:rsid w:val="000C513B"/>
    <w:rsid w:val="000C56FA"/>
    <w:rsid w:val="000C662C"/>
    <w:rsid w:val="000C6E02"/>
    <w:rsid w:val="000C6F6F"/>
    <w:rsid w:val="000D0335"/>
    <w:rsid w:val="000D0A95"/>
    <w:rsid w:val="000D1281"/>
    <w:rsid w:val="000D1577"/>
    <w:rsid w:val="000D2B90"/>
    <w:rsid w:val="000D2C87"/>
    <w:rsid w:val="000D3912"/>
    <w:rsid w:val="000D6626"/>
    <w:rsid w:val="000D79A0"/>
    <w:rsid w:val="000E0C7D"/>
    <w:rsid w:val="000E10B8"/>
    <w:rsid w:val="000E145B"/>
    <w:rsid w:val="000E27CF"/>
    <w:rsid w:val="000E2842"/>
    <w:rsid w:val="000E2F11"/>
    <w:rsid w:val="000E448C"/>
    <w:rsid w:val="000E4C5B"/>
    <w:rsid w:val="000E5BD3"/>
    <w:rsid w:val="000E6E5C"/>
    <w:rsid w:val="000E706C"/>
    <w:rsid w:val="000E779F"/>
    <w:rsid w:val="000E7AFA"/>
    <w:rsid w:val="000F0779"/>
    <w:rsid w:val="000F11D5"/>
    <w:rsid w:val="000F20AC"/>
    <w:rsid w:val="000F2967"/>
    <w:rsid w:val="000F35FB"/>
    <w:rsid w:val="000F37E4"/>
    <w:rsid w:val="000F5150"/>
    <w:rsid w:val="000F66BE"/>
    <w:rsid w:val="000F6E42"/>
    <w:rsid w:val="000F6F1F"/>
    <w:rsid w:val="000F787E"/>
    <w:rsid w:val="000F7BA3"/>
    <w:rsid w:val="0010129E"/>
    <w:rsid w:val="00101475"/>
    <w:rsid w:val="00102895"/>
    <w:rsid w:val="00102A61"/>
    <w:rsid w:val="00103A83"/>
    <w:rsid w:val="00105358"/>
    <w:rsid w:val="00105D4D"/>
    <w:rsid w:val="00105FE2"/>
    <w:rsid w:val="0010602F"/>
    <w:rsid w:val="0010668E"/>
    <w:rsid w:val="00106AF9"/>
    <w:rsid w:val="00111C2D"/>
    <w:rsid w:val="001122AF"/>
    <w:rsid w:val="0011230A"/>
    <w:rsid w:val="00113262"/>
    <w:rsid w:val="00114AD7"/>
    <w:rsid w:val="0011522C"/>
    <w:rsid w:val="00115238"/>
    <w:rsid w:val="00115388"/>
    <w:rsid w:val="00116371"/>
    <w:rsid w:val="001166B4"/>
    <w:rsid w:val="00116B5B"/>
    <w:rsid w:val="00116BCE"/>
    <w:rsid w:val="001174DA"/>
    <w:rsid w:val="0011780E"/>
    <w:rsid w:val="00117B7F"/>
    <w:rsid w:val="00117D56"/>
    <w:rsid w:val="00120658"/>
    <w:rsid w:val="00120801"/>
    <w:rsid w:val="00120888"/>
    <w:rsid w:val="00121E5E"/>
    <w:rsid w:val="001224B4"/>
    <w:rsid w:val="001228AF"/>
    <w:rsid w:val="00122CD0"/>
    <w:rsid w:val="00123F39"/>
    <w:rsid w:val="001246B3"/>
    <w:rsid w:val="0012494E"/>
    <w:rsid w:val="001252C5"/>
    <w:rsid w:val="00125A3D"/>
    <w:rsid w:val="00125E2D"/>
    <w:rsid w:val="001273A9"/>
    <w:rsid w:val="00127D01"/>
    <w:rsid w:val="00130026"/>
    <w:rsid w:val="00131E70"/>
    <w:rsid w:val="0013201C"/>
    <w:rsid w:val="00132111"/>
    <w:rsid w:val="001323F1"/>
    <w:rsid w:val="00132B86"/>
    <w:rsid w:val="00133355"/>
    <w:rsid w:val="001338BD"/>
    <w:rsid w:val="001338E2"/>
    <w:rsid w:val="00134041"/>
    <w:rsid w:val="00134317"/>
    <w:rsid w:val="00134DE8"/>
    <w:rsid w:val="0013515A"/>
    <w:rsid w:val="0013568D"/>
    <w:rsid w:val="001356D2"/>
    <w:rsid w:val="00135B09"/>
    <w:rsid w:val="00136167"/>
    <w:rsid w:val="00137046"/>
    <w:rsid w:val="00137807"/>
    <w:rsid w:val="00137D78"/>
    <w:rsid w:val="00140B34"/>
    <w:rsid w:val="00141B12"/>
    <w:rsid w:val="0014207F"/>
    <w:rsid w:val="0014474C"/>
    <w:rsid w:val="001451B1"/>
    <w:rsid w:val="00147D57"/>
    <w:rsid w:val="00150476"/>
    <w:rsid w:val="0015087F"/>
    <w:rsid w:val="00151039"/>
    <w:rsid w:val="0015216A"/>
    <w:rsid w:val="001527FD"/>
    <w:rsid w:val="00152A85"/>
    <w:rsid w:val="00153A74"/>
    <w:rsid w:val="00153CE8"/>
    <w:rsid w:val="001545EC"/>
    <w:rsid w:val="00154D47"/>
    <w:rsid w:val="00154FDB"/>
    <w:rsid w:val="00155040"/>
    <w:rsid w:val="001569DC"/>
    <w:rsid w:val="0015754E"/>
    <w:rsid w:val="001575E9"/>
    <w:rsid w:val="00157D36"/>
    <w:rsid w:val="001602F4"/>
    <w:rsid w:val="00160A21"/>
    <w:rsid w:val="00160EF9"/>
    <w:rsid w:val="00162241"/>
    <w:rsid w:val="00162FAF"/>
    <w:rsid w:val="00164048"/>
    <w:rsid w:val="001640AB"/>
    <w:rsid w:val="00164998"/>
    <w:rsid w:val="00165033"/>
    <w:rsid w:val="00165960"/>
    <w:rsid w:val="00165A40"/>
    <w:rsid w:val="0016606C"/>
    <w:rsid w:val="0016622D"/>
    <w:rsid w:val="001669F1"/>
    <w:rsid w:val="001670EA"/>
    <w:rsid w:val="001674A0"/>
    <w:rsid w:val="001679ED"/>
    <w:rsid w:val="001705C7"/>
    <w:rsid w:val="00170D80"/>
    <w:rsid w:val="00172AD3"/>
    <w:rsid w:val="001753E0"/>
    <w:rsid w:val="001756C2"/>
    <w:rsid w:val="00175715"/>
    <w:rsid w:val="00176309"/>
    <w:rsid w:val="00176645"/>
    <w:rsid w:val="00176ED6"/>
    <w:rsid w:val="00180811"/>
    <w:rsid w:val="0018082A"/>
    <w:rsid w:val="00180FD3"/>
    <w:rsid w:val="00181979"/>
    <w:rsid w:val="00182199"/>
    <w:rsid w:val="00182415"/>
    <w:rsid w:val="00182E91"/>
    <w:rsid w:val="00183019"/>
    <w:rsid w:val="00183281"/>
    <w:rsid w:val="0018393F"/>
    <w:rsid w:val="00184E77"/>
    <w:rsid w:val="00184F97"/>
    <w:rsid w:val="001850B7"/>
    <w:rsid w:val="001850E5"/>
    <w:rsid w:val="0018518C"/>
    <w:rsid w:val="001853E5"/>
    <w:rsid w:val="00185969"/>
    <w:rsid w:val="00186AD6"/>
    <w:rsid w:val="0019002E"/>
    <w:rsid w:val="00190D94"/>
    <w:rsid w:val="001915F9"/>
    <w:rsid w:val="001932AF"/>
    <w:rsid w:val="00193934"/>
    <w:rsid w:val="001942DB"/>
    <w:rsid w:val="001964F8"/>
    <w:rsid w:val="001969AB"/>
    <w:rsid w:val="00196B68"/>
    <w:rsid w:val="001978E1"/>
    <w:rsid w:val="001A1035"/>
    <w:rsid w:val="001A14E6"/>
    <w:rsid w:val="001A225A"/>
    <w:rsid w:val="001A248E"/>
    <w:rsid w:val="001A2E9E"/>
    <w:rsid w:val="001A3853"/>
    <w:rsid w:val="001A38CD"/>
    <w:rsid w:val="001A3E40"/>
    <w:rsid w:val="001A3E51"/>
    <w:rsid w:val="001A4272"/>
    <w:rsid w:val="001A6BEF"/>
    <w:rsid w:val="001A6EE8"/>
    <w:rsid w:val="001A719D"/>
    <w:rsid w:val="001A780E"/>
    <w:rsid w:val="001B128B"/>
    <w:rsid w:val="001B168E"/>
    <w:rsid w:val="001B4C59"/>
    <w:rsid w:val="001B55B0"/>
    <w:rsid w:val="001B63E6"/>
    <w:rsid w:val="001B72D8"/>
    <w:rsid w:val="001C016A"/>
    <w:rsid w:val="001C125B"/>
    <w:rsid w:val="001C15DA"/>
    <w:rsid w:val="001C2489"/>
    <w:rsid w:val="001C2DDC"/>
    <w:rsid w:val="001C417B"/>
    <w:rsid w:val="001C4337"/>
    <w:rsid w:val="001C4911"/>
    <w:rsid w:val="001C4D9F"/>
    <w:rsid w:val="001C4EEC"/>
    <w:rsid w:val="001C5E7D"/>
    <w:rsid w:val="001C639E"/>
    <w:rsid w:val="001C6893"/>
    <w:rsid w:val="001C6A2E"/>
    <w:rsid w:val="001C6BAD"/>
    <w:rsid w:val="001C6E71"/>
    <w:rsid w:val="001C7625"/>
    <w:rsid w:val="001D0512"/>
    <w:rsid w:val="001D18D2"/>
    <w:rsid w:val="001D202B"/>
    <w:rsid w:val="001D23F0"/>
    <w:rsid w:val="001D2C8A"/>
    <w:rsid w:val="001D3830"/>
    <w:rsid w:val="001D43CB"/>
    <w:rsid w:val="001D4501"/>
    <w:rsid w:val="001D4F9E"/>
    <w:rsid w:val="001D5DE8"/>
    <w:rsid w:val="001D61E6"/>
    <w:rsid w:val="001D7037"/>
    <w:rsid w:val="001E0735"/>
    <w:rsid w:val="001E0D76"/>
    <w:rsid w:val="001E10C0"/>
    <w:rsid w:val="001E12F5"/>
    <w:rsid w:val="001E13AE"/>
    <w:rsid w:val="001E1A17"/>
    <w:rsid w:val="001E2C4C"/>
    <w:rsid w:val="001E48F4"/>
    <w:rsid w:val="001E5676"/>
    <w:rsid w:val="001E6687"/>
    <w:rsid w:val="001E701C"/>
    <w:rsid w:val="001E70C5"/>
    <w:rsid w:val="001E7F0D"/>
    <w:rsid w:val="001F1EFE"/>
    <w:rsid w:val="001F2DD9"/>
    <w:rsid w:val="001F3D75"/>
    <w:rsid w:val="001F4BD0"/>
    <w:rsid w:val="001F4FCC"/>
    <w:rsid w:val="001F4FD1"/>
    <w:rsid w:val="001F5019"/>
    <w:rsid w:val="001F5478"/>
    <w:rsid w:val="001F6EFC"/>
    <w:rsid w:val="001F74C3"/>
    <w:rsid w:val="00201065"/>
    <w:rsid w:val="00202453"/>
    <w:rsid w:val="00202B08"/>
    <w:rsid w:val="002030DD"/>
    <w:rsid w:val="002036A6"/>
    <w:rsid w:val="00204B3A"/>
    <w:rsid w:val="00205DC1"/>
    <w:rsid w:val="00205FF6"/>
    <w:rsid w:val="002072D9"/>
    <w:rsid w:val="00207CC5"/>
    <w:rsid w:val="00207ED9"/>
    <w:rsid w:val="002113D4"/>
    <w:rsid w:val="00211966"/>
    <w:rsid w:val="002120D2"/>
    <w:rsid w:val="00212D47"/>
    <w:rsid w:val="00212DAD"/>
    <w:rsid w:val="0021369D"/>
    <w:rsid w:val="00214711"/>
    <w:rsid w:val="002149AF"/>
    <w:rsid w:val="00214E13"/>
    <w:rsid w:val="00215214"/>
    <w:rsid w:val="0021703C"/>
    <w:rsid w:val="00217ACE"/>
    <w:rsid w:val="0022041B"/>
    <w:rsid w:val="002208A0"/>
    <w:rsid w:val="0022170A"/>
    <w:rsid w:val="00221C6E"/>
    <w:rsid w:val="00222A7A"/>
    <w:rsid w:val="00222CCB"/>
    <w:rsid w:val="0022309C"/>
    <w:rsid w:val="00223189"/>
    <w:rsid w:val="00223E6F"/>
    <w:rsid w:val="002244BE"/>
    <w:rsid w:val="00224A2C"/>
    <w:rsid w:val="002250ED"/>
    <w:rsid w:val="00225B13"/>
    <w:rsid w:val="00225E36"/>
    <w:rsid w:val="00226032"/>
    <w:rsid w:val="0022795B"/>
    <w:rsid w:val="00227C15"/>
    <w:rsid w:val="00227E07"/>
    <w:rsid w:val="002312F4"/>
    <w:rsid w:val="0023131B"/>
    <w:rsid w:val="00231FC7"/>
    <w:rsid w:val="00232EC0"/>
    <w:rsid w:val="002332B9"/>
    <w:rsid w:val="0023360D"/>
    <w:rsid w:val="00233C5D"/>
    <w:rsid w:val="00233DFB"/>
    <w:rsid w:val="002349A8"/>
    <w:rsid w:val="00234B24"/>
    <w:rsid w:val="002362A8"/>
    <w:rsid w:val="00236368"/>
    <w:rsid w:val="0023678C"/>
    <w:rsid w:val="00236B43"/>
    <w:rsid w:val="00236D5F"/>
    <w:rsid w:val="00237107"/>
    <w:rsid w:val="00237228"/>
    <w:rsid w:val="0023735A"/>
    <w:rsid w:val="00237D57"/>
    <w:rsid w:val="002402BD"/>
    <w:rsid w:val="00241BAD"/>
    <w:rsid w:val="00241E4C"/>
    <w:rsid w:val="0024278A"/>
    <w:rsid w:val="00242B05"/>
    <w:rsid w:val="0024336B"/>
    <w:rsid w:val="00243A9F"/>
    <w:rsid w:val="00244321"/>
    <w:rsid w:val="0024501B"/>
    <w:rsid w:val="002450DC"/>
    <w:rsid w:val="0024530E"/>
    <w:rsid w:val="002455B2"/>
    <w:rsid w:val="00245F29"/>
    <w:rsid w:val="0024666A"/>
    <w:rsid w:val="0024669D"/>
    <w:rsid w:val="002472A0"/>
    <w:rsid w:val="0025091A"/>
    <w:rsid w:val="00250A64"/>
    <w:rsid w:val="0025151D"/>
    <w:rsid w:val="0025156B"/>
    <w:rsid w:val="00251747"/>
    <w:rsid w:val="00251DE8"/>
    <w:rsid w:val="002522C8"/>
    <w:rsid w:val="002524ED"/>
    <w:rsid w:val="00252C17"/>
    <w:rsid w:val="00252CAC"/>
    <w:rsid w:val="00252D44"/>
    <w:rsid w:val="0025346F"/>
    <w:rsid w:val="00253CC6"/>
    <w:rsid w:val="00254559"/>
    <w:rsid w:val="00255BF0"/>
    <w:rsid w:val="00255CE8"/>
    <w:rsid w:val="00255DDF"/>
    <w:rsid w:val="00256A17"/>
    <w:rsid w:val="00256D93"/>
    <w:rsid w:val="00257578"/>
    <w:rsid w:val="00257587"/>
    <w:rsid w:val="002605E6"/>
    <w:rsid w:val="00260674"/>
    <w:rsid w:val="00261863"/>
    <w:rsid w:val="0026244C"/>
    <w:rsid w:val="0026334E"/>
    <w:rsid w:val="0026381F"/>
    <w:rsid w:val="00263BE4"/>
    <w:rsid w:val="00264127"/>
    <w:rsid w:val="00264F32"/>
    <w:rsid w:val="00265292"/>
    <w:rsid w:val="002652D5"/>
    <w:rsid w:val="00265A60"/>
    <w:rsid w:val="00265A76"/>
    <w:rsid w:val="00265E16"/>
    <w:rsid w:val="00266D4E"/>
    <w:rsid w:val="00267410"/>
    <w:rsid w:val="0026792B"/>
    <w:rsid w:val="00270A0C"/>
    <w:rsid w:val="00271071"/>
    <w:rsid w:val="00271BFE"/>
    <w:rsid w:val="00272541"/>
    <w:rsid w:val="0027265B"/>
    <w:rsid w:val="00272934"/>
    <w:rsid w:val="002740C4"/>
    <w:rsid w:val="00274803"/>
    <w:rsid w:val="00274D42"/>
    <w:rsid w:val="00275679"/>
    <w:rsid w:val="00275CE5"/>
    <w:rsid w:val="00275FEA"/>
    <w:rsid w:val="002768EF"/>
    <w:rsid w:val="002769E7"/>
    <w:rsid w:val="00277021"/>
    <w:rsid w:val="00277836"/>
    <w:rsid w:val="00277A2A"/>
    <w:rsid w:val="00280062"/>
    <w:rsid w:val="002808C5"/>
    <w:rsid w:val="0028141E"/>
    <w:rsid w:val="002819DF"/>
    <w:rsid w:val="0028250E"/>
    <w:rsid w:val="00282EB8"/>
    <w:rsid w:val="002848C7"/>
    <w:rsid w:val="00284B48"/>
    <w:rsid w:val="00285156"/>
    <w:rsid w:val="00285510"/>
    <w:rsid w:val="0028566B"/>
    <w:rsid w:val="00286227"/>
    <w:rsid w:val="00286384"/>
    <w:rsid w:val="00286463"/>
    <w:rsid w:val="002867BD"/>
    <w:rsid w:val="002873D1"/>
    <w:rsid w:val="00287627"/>
    <w:rsid w:val="00287FFD"/>
    <w:rsid w:val="002900B4"/>
    <w:rsid w:val="002910EE"/>
    <w:rsid w:val="00291355"/>
    <w:rsid w:val="00291396"/>
    <w:rsid w:val="00291E12"/>
    <w:rsid w:val="00292B5F"/>
    <w:rsid w:val="00293878"/>
    <w:rsid w:val="00293B3E"/>
    <w:rsid w:val="00294088"/>
    <w:rsid w:val="0029419C"/>
    <w:rsid w:val="002958E8"/>
    <w:rsid w:val="002968B9"/>
    <w:rsid w:val="00297370"/>
    <w:rsid w:val="00297808"/>
    <w:rsid w:val="00297CDF"/>
    <w:rsid w:val="00297E92"/>
    <w:rsid w:val="002A0A77"/>
    <w:rsid w:val="002A12D3"/>
    <w:rsid w:val="002A1A31"/>
    <w:rsid w:val="002A1C55"/>
    <w:rsid w:val="002A2032"/>
    <w:rsid w:val="002A23D9"/>
    <w:rsid w:val="002A3282"/>
    <w:rsid w:val="002A352A"/>
    <w:rsid w:val="002A3A46"/>
    <w:rsid w:val="002A4A03"/>
    <w:rsid w:val="002A4D6B"/>
    <w:rsid w:val="002A6A9E"/>
    <w:rsid w:val="002A7275"/>
    <w:rsid w:val="002A72AF"/>
    <w:rsid w:val="002A7EFD"/>
    <w:rsid w:val="002B0707"/>
    <w:rsid w:val="002B132E"/>
    <w:rsid w:val="002B1398"/>
    <w:rsid w:val="002B1C8E"/>
    <w:rsid w:val="002B2813"/>
    <w:rsid w:val="002B3332"/>
    <w:rsid w:val="002B3642"/>
    <w:rsid w:val="002B3988"/>
    <w:rsid w:val="002B39B1"/>
    <w:rsid w:val="002B3ECB"/>
    <w:rsid w:val="002B4EFB"/>
    <w:rsid w:val="002B5808"/>
    <w:rsid w:val="002B606E"/>
    <w:rsid w:val="002B6194"/>
    <w:rsid w:val="002B70FB"/>
    <w:rsid w:val="002B7AAA"/>
    <w:rsid w:val="002C0A63"/>
    <w:rsid w:val="002C1022"/>
    <w:rsid w:val="002C1504"/>
    <w:rsid w:val="002C18DD"/>
    <w:rsid w:val="002C1D8E"/>
    <w:rsid w:val="002C3ECC"/>
    <w:rsid w:val="002C5A0A"/>
    <w:rsid w:val="002C5AF3"/>
    <w:rsid w:val="002C6911"/>
    <w:rsid w:val="002C6960"/>
    <w:rsid w:val="002C6990"/>
    <w:rsid w:val="002C7AF0"/>
    <w:rsid w:val="002D0792"/>
    <w:rsid w:val="002D18AA"/>
    <w:rsid w:val="002D2D5C"/>
    <w:rsid w:val="002D33DC"/>
    <w:rsid w:val="002D33E8"/>
    <w:rsid w:val="002D365F"/>
    <w:rsid w:val="002D5868"/>
    <w:rsid w:val="002D5EED"/>
    <w:rsid w:val="002D6230"/>
    <w:rsid w:val="002D6310"/>
    <w:rsid w:val="002D701B"/>
    <w:rsid w:val="002D7417"/>
    <w:rsid w:val="002E03A9"/>
    <w:rsid w:val="002E1209"/>
    <w:rsid w:val="002E17BA"/>
    <w:rsid w:val="002E1D5A"/>
    <w:rsid w:val="002E35FE"/>
    <w:rsid w:val="002E52EE"/>
    <w:rsid w:val="002E61FB"/>
    <w:rsid w:val="002E6293"/>
    <w:rsid w:val="002E62EA"/>
    <w:rsid w:val="002E63D1"/>
    <w:rsid w:val="002E68EE"/>
    <w:rsid w:val="002E73A6"/>
    <w:rsid w:val="002E7A7E"/>
    <w:rsid w:val="002F1770"/>
    <w:rsid w:val="002F1859"/>
    <w:rsid w:val="002F191F"/>
    <w:rsid w:val="002F1BD2"/>
    <w:rsid w:val="002F26A8"/>
    <w:rsid w:val="002F27B3"/>
    <w:rsid w:val="002F2852"/>
    <w:rsid w:val="002F3203"/>
    <w:rsid w:val="002F3323"/>
    <w:rsid w:val="002F3553"/>
    <w:rsid w:val="002F41F9"/>
    <w:rsid w:val="002F462D"/>
    <w:rsid w:val="002F4913"/>
    <w:rsid w:val="002F54FD"/>
    <w:rsid w:val="002F72DA"/>
    <w:rsid w:val="002F7CE5"/>
    <w:rsid w:val="002F7E6A"/>
    <w:rsid w:val="002F7F1F"/>
    <w:rsid w:val="002F7FF6"/>
    <w:rsid w:val="0030017A"/>
    <w:rsid w:val="00301089"/>
    <w:rsid w:val="0030133D"/>
    <w:rsid w:val="00301AA6"/>
    <w:rsid w:val="00301BA2"/>
    <w:rsid w:val="00301D6C"/>
    <w:rsid w:val="0030279D"/>
    <w:rsid w:val="00303A07"/>
    <w:rsid w:val="0030412A"/>
    <w:rsid w:val="003045E6"/>
    <w:rsid w:val="003048D7"/>
    <w:rsid w:val="00304CE2"/>
    <w:rsid w:val="00305152"/>
    <w:rsid w:val="003056C7"/>
    <w:rsid w:val="00305929"/>
    <w:rsid w:val="003071F6"/>
    <w:rsid w:val="003102D8"/>
    <w:rsid w:val="00311254"/>
    <w:rsid w:val="003116E8"/>
    <w:rsid w:val="00311A24"/>
    <w:rsid w:val="00311C3D"/>
    <w:rsid w:val="00311C40"/>
    <w:rsid w:val="00311CEC"/>
    <w:rsid w:val="00312469"/>
    <w:rsid w:val="0031252F"/>
    <w:rsid w:val="00313A9A"/>
    <w:rsid w:val="00313CB0"/>
    <w:rsid w:val="00313F96"/>
    <w:rsid w:val="003140F8"/>
    <w:rsid w:val="00314D5F"/>
    <w:rsid w:val="00316164"/>
    <w:rsid w:val="00316B4F"/>
    <w:rsid w:val="0031747C"/>
    <w:rsid w:val="003208EF"/>
    <w:rsid w:val="00320A11"/>
    <w:rsid w:val="00321418"/>
    <w:rsid w:val="00321852"/>
    <w:rsid w:val="00322833"/>
    <w:rsid w:val="003240A8"/>
    <w:rsid w:val="00324708"/>
    <w:rsid w:val="00324866"/>
    <w:rsid w:val="00325D37"/>
    <w:rsid w:val="0032636B"/>
    <w:rsid w:val="00327A6E"/>
    <w:rsid w:val="00330797"/>
    <w:rsid w:val="0033107D"/>
    <w:rsid w:val="0033147F"/>
    <w:rsid w:val="00331C6A"/>
    <w:rsid w:val="0033329F"/>
    <w:rsid w:val="00333E46"/>
    <w:rsid w:val="00334AA0"/>
    <w:rsid w:val="00334E4D"/>
    <w:rsid w:val="00334FCF"/>
    <w:rsid w:val="00335473"/>
    <w:rsid w:val="003359F7"/>
    <w:rsid w:val="003362F6"/>
    <w:rsid w:val="00336B61"/>
    <w:rsid w:val="0034111C"/>
    <w:rsid w:val="00341AF3"/>
    <w:rsid w:val="00343A25"/>
    <w:rsid w:val="003447A5"/>
    <w:rsid w:val="00345347"/>
    <w:rsid w:val="003457F6"/>
    <w:rsid w:val="0034688E"/>
    <w:rsid w:val="00346A2E"/>
    <w:rsid w:val="00346A5F"/>
    <w:rsid w:val="00346BB7"/>
    <w:rsid w:val="0034787E"/>
    <w:rsid w:val="003503D8"/>
    <w:rsid w:val="00350ADD"/>
    <w:rsid w:val="00350B34"/>
    <w:rsid w:val="00350B78"/>
    <w:rsid w:val="00350CF8"/>
    <w:rsid w:val="00351073"/>
    <w:rsid w:val="003512C6"/>
    <w:rsid w:val="00352023"/>
    <w:rsid w:val="00352D21"/>
    <w:rsid w:val="00353A43"/>
    <w:rsid w:val="00353A6C"/>
    <w:rsid w:val="00355AF1"/>
    <w:rsid w:val="00355EF7"/>
    <w:rsid w:val="00356345"/>
    <w:rsid w:val="0035638A"/>
    <w:rsid w:val="00356CD8"/>
    <w:rsid w:val="00356EFD"/>
    <w:rsid w:val="00357B9C"/>
    <w:rsid w:val="00360044"/>
    <w:rsid w:val="00360693"/>
    <w:rsid w:val="00360A5E"/>
    <w:rsid w:val="00360DEA"/>
    <w:rsid w:val="003611E7"/>
    <w:rsid w:val="0036139D"/>
    <w:rsid w:val="00361A00"/>
    <w:rsid w:val="0036294F"/>
    <w:rsid w:val="003634E3"/>
    <w:rsid w:val="003642A6"/>
    <w:rsid w:val="003645D1"/>
    <w:rsid w:val="00366260"/>
    <w:rsid w:val="00366453"/>
    <w:rsid w:val="0036664B"/>
    <w:rsid w:val="0037189D"/>
    <w:rsid w:val="00371D84"/>
    <w:rsid w:val="003724AC"/>
    <w:rsid w:val="00372595"/>
    <w:rsid w:val="00372613"/>
    <w:rsid w:val="0037282A"/>
    <w:rsid w:val="00372E3F"/>
    <w:rsid w:val="003730AA"/>
    <w:rsid w:val="00373AE2"/>
    <w:rsid w:val="00373F2B"/>
    <w:rsid w:val="00374E7C"/>
    <w:rsid w:val="003761FE"/>
    <w:rsid w:val="0037748F"/>
    <w:rsid w:val="0037751C"/>
    <w:rsid w:val="00380CD0"/>
    <w:rsid w:val="00382BF6"/>
    <w:rsid w:val="00383266"/>
    <w:rsid w:val="00384091"/>
    <w:rsid w:val="00384758"/>
    <w:rsid w:val="0038480E"/>
    <w:rsid w:val="0038483B"/>
    <w:rsid w:val="003850E6"/>
    <w:rsid w:val="00387238"/>
    <w:rsid w:val="00387844"/>
    <w:rsid w:val="00387D9F"/>
    <w:rsid w:val="0039146A"/>
    <w:rsid w:val="0039232F"/>
    <w:rsid w:val="0039271D"/>
    <w:rsid w:val="00392D42"/>
    <w:rsid w:val="00393754"/>
    <w:rsid w:val="00393B87"/>
    <w:rsid w:val="00394075"/>
    <w:rsid w:val="00394557"/>
    <w:rsid w:val="00395047"/>
    <w:rsid w:val="00395543"/>
    <w:rsid w:val="00396B8E"/>
    <w:rsid w:val="00396CBE"/>
    <w:rsid w:val="00396EFC"/>
    <w:rsid w:val="00397FE0"/>
    <w:rsid w:val="003A082E"/>
    <w:rsid w:val="003A0997"/>
    <w:rsid w:val="003A123F"/>
    <w:rsid w:val="003A2455"/>
    <w:rsid w:val="003A3995"/>
    <w:rsid w:val="003A4BFA"/>
    <w:rsid w:val="003A50A5"/>
    <w:rsid w:val="003A597F"/>
    <w:rsid w:val="003A5DBE"/>
    <w:rsid w:val="003A5EB3"/>
    <w:rsid w:val="003A64B6"/>
    <w:rsid w:val="003A6649"/>
    <w:rsid w:val="003A73F8"/>
    <w:rsid w:val="003B030B"/>
    <w:rsid w:val="003B0EBC"/>
    <w:rsid w:val="003B1341"/>
    <w:rsid w:val="003B195D"/>
    <w:rsid w:val="003B2AAC"/>
    <w:rsid w:val="003B4F7B"/>
    <w:rsid w:val="003B50D7"/>
    <w:rsid w:val="003B5C2A"/>
    <w:rsid w:val="003B6070"/>
    <w:rsid w:val="003B6B01"/>
    <w:rsid w:val="003C0229"/>
    <w:rsid w:val="003C02AC"/>
    <w:rsid w:val="003C1699"/>
    <w:rsid w:val="003C2599"/>
    <w:rsid w:val="003C2834"/>
    <w:rsid w:val="003C2925"/>
    <w:rsid w:val="003C296C"/>
    <w:rsid w:val="003C2D1E"/>
    <w:rsid w:val="003C2D8D"/>
    <w:rsid w:val="003C3788"/>
    <w:rsid w:val="003C4A11"/>
    <w:rsid w:val="003C4ACE"/>
    <w:rsid w:val="003C5463"/>
    <w:rsid w:val="003C6685"/>
    <w:rsid w:val="003C702E"/>
    <w:rsid w:val="003C750E"/>
    <w:rsid w:val="003C7847"/>
    <w:rsid w:val="003C7E14"/>
    <w:rsid w:val="003D01F4"/>
    <w:rsid w:val="003D1C93"/>
    <w:rsid w:val="003D24D5"/>
    <w:rsid w:val="003D36EA"/>
    <w:rsid w:val="003D3978"/>
    <w:rsid w:val="003D3B25"/>
    <w:rsid w:val="003D3E60"/>
    <w:rsid w:val="003D402B"/>
    <w:rsid w:val="003D4A58"/>
    <w:rsid w:val="003D5845"/>
    <w:rsid w:val="003D61D4"/>
    <w:rsid w:val="003D6330"/>
    <w:rsid w:val="003D7019"/>
    <w:rsid w:val="003D7495"/>
    <w:rsid w:val="003D7B7C"/>
    <w:rsid w:val="003D7D27"/>
    <w:rsid w:val="003D7DD3"/>
    <w:rsid w:val="003D7EDC"/>
    <w:rsid w:val="003E051E"/>
    <w:rsid w:val="003E08CC"/>
    <w:rsid w:val="003E0C15"/>
    <w:rsid w:val="003E0D12"/>
    <w:rsid w:val="003E26A8"/>
    <w:rsid w:val="003E2EF0"/>
    <w:rsid w:val="003E4570"/>
    <w:rsid w:val="003E458F"/>
    <w:rsid w:val="003E6338"/>
    <w:rsid w:val="003E6FF8"/>
    <w:rsid w:val="003E7DB3"/>
    <w:rsid w:val="003F032D"/>
    <w:rsid w:val="003F1086"/>
    <w:rsid w:val="003F15C1"/>
    <w:rsid w:val="003F163F"/>
    <w:rsid w:val="003F2578"/>
    <w:rsid w:val="003F283E"/>
    <w:rsid w:val="003F34C5"/>
    <w:rsid w:val="003F3888"/>
    <w:rsid w:val="003F39DF"/>
    <w:rsid w:val="003F4D50"/>
    <w:rsid w:val="003F5056"/>
    <w:rsid w:val="003F5A1C"/>
    <w:rsid w:val="003F6025"/>
    <w:rsid w:val="003F6E94"/>
    <w:rsid w:val="003F7053"/>
    <w:rsid w:val="003F7BEF"/>
    <w:rsid w:val="003F7C5C"/>
    <w:rsid w:val="0040074F"/>
    <w:rsid w:val="0040078C"/>
    <w:rsid w:val="00400845"/>
    <w:rsid w:val="00400A37"/>
    <w:rsid w:val="00400C30"/>
    <w:rsid w:val="00400FAD"/>
    <w:rsid w:val="004013FF"/>
    <w:rsid w:val="004034B1"/>
    <w:rsid w:val="0040471B"/>
    <w:rsid w:val="004053E4"/>
    <w:rsid w:val="004059DD"/>
    <w:rsid w:val="00406A6B"/>
    <w:rsid w:val="0040762A"/>
    <w:rsid w:val="00407B91"/>
    <w:rsid w:val="00407CC5"/>
    <w:rsid w:val="004108AD"/>
    <w:rsid w:val="0041147C"/>
    <w:rsid w:val="004135F8"/>
    <w:rsid w:val="00414382"/>
    <w:rsid w:val="00414D64"/>
    <w:rsid w:val="004150F5"/>
    <w:rsid w:val="00415377"/>
    <w:rsid w:val="00415BD8"/>
    <w:rsid w:val="00416AEA"/>
    <w:rsid w:val="004176FF"/>
    <w:rsid w:val="00421290"/>
    <w:rsid w:val="004220D1"/>
    <w:rsid w:val="0042232E"/>
    <w:rsid w:val="00424FA7"/>
    <w:rsid w:val="004255A0"/>
    <w:rsid w:val="00425ACE"/>
    <w:rsid w:val="004261C0"/>
    <w:rsid w:val="0042683B"/>
    <w:rsid w:val="00426F99"/>
    <w:rsid w:val="00427419"/>
    <w:rsid w:val="00427888"/>
    <w:rsid w:val="00427920"/>
    <w:rsid w:val="00427C75"/>
    <w:rsid w:val="00427D47"/>
    <w:rsid w:val="00430015"/>
    <w:rsid w:val="00430A9D"/>
    <w:rsid w:val="00430B5E"/>
    <w:rsid w:val="00431633"/>
    <w:rsid w:val="00431765"/>
    <w:rsid w:val="00431875"/>
    <w:rsid w:val="00431E51"/>
    <w:rsid w:val="00432110"/>
    <w:rsid w:val="00432BA6"/>
    <w:rsid w:val="0043366D"/>
    <w:rsid w:val="00433F7B"/>
    <w:rsid w:val="004344CA"/>
    <w:rsid w:val="00434F8F"/>
    <w:rsid w:val="00435596"/>
    <w:rsid w:val="004357B3"/>
    <w:rsid w:val="004357B9"/>
    <w:rsid w:val="00435A01"/>
    <w:rsid w:val="00436802"/>
    <w:rsid w:val="00436950"/>
    <w:rsid w:val="004372CE"/>
    <w:rsid w:val="004373B9"/>
    <w:rsid w:val="00437DDB"/>
    <w:rsid w:val="00440604"/>
    <w:rsid w:val="00440CAF"/>
    <w:rsid w:val="00442160"/>
    <w:rsid w:val="0044270F"/>
    <w:rsid w:val="00442ADE"/>
    <w:rsid w:val="00442D66"/>
    <w:rsid w:val="00442D6C"/>
    <w:rsid w:val="00443D0F"/>
    <w:rsid w:val="00444322"/>
    <w:rsid w:val="004446B4"/>
    <w:rsid w:val="00444AE0"/>
    <w:rsid w:val="004456F9"/>
    <w:rsid w:val="0044594C"/>
    <w:rsid w:val="00445CA4"/>
    <w:rsid w:val="00445FF7"/>
    <w:rsid w:val="0044657E"/>
    <w:rsid w:val="00446C4B"/>
    <w:rsid w:val="004471AF"/>
    <w:rsid w:val="00447371"/>
    <w:rsid w:val="0044761A"/>
    <w:rsid w:val="00447D98"/>
    <w:rsid w:val="00447FC2"/>
    <w:rsid w:val="00450D8C"/>
    <w:rsid w:val="00450F32"/>
    <w:rsid w:val="00451C6F"/>
    <w:rsid w:val="00451D4B"/>
    <w:rsid w:val="00452007"/>
    <w:rsid w:val="00452619"/>
    <w:rsid w:val="00452E29"/>
    <w:rsid w:val="00453341"/>
    <w:rsid w:val="00453528"/>
    <w:rsid w:val="0045383A"/>
    <w:rsid w:val="00453A40"/>
    <w:rsid w:val="00453D70"/>
    <w:rsid w:val="004546B4"/>
    <w:rsid w:val="00454B55"/>
    <w:rsid w:val="00454F5D"/>
    <w:rsid w:val="00455B2A"/>
    <w:rsid w:val="00455D8B"/>
    <w:rsid w:val="00455D9D"/>
    <w:rsid w:val="004567B7"/>
    <w:rsid w:val="0045783E"/>
    <w:rsid w:val="00460099"/>
    <w:rsid w:val="004606E6"/>
    <w:rsid w:val="00461210"/>
    <w:rsid w:val="00461E9F"/>
    <w:rsid w:val="0046385E"/>
    <w:rsid w:val="004639A9"/>
    <w:rsid w:val="0046421B"/>
    <w:rsid w:val="004648C4"/>
    <w:rsid w:val="00464B75"/>
    <w:rsid w:val="00464C8F"/>
    <w:rsid w:val="00464E02"/>
    <w:rsid w:val="004656FD"/>
    <w:rsid w:val="004666D3"/>
    <w:rsid w:val="00466730"/>
    <w:rsid w:val="004667C9"/>
    <w:rsid w:val="0046793D"/>
    <w:rsid w:val="004701D9"/>
    <w:rsid w:val="00472706"/>
    <w:rsid w:val="00473924"/>
    <w:rsid w:val="00474693"/>
    <w:rsid w:val="00475F8F"/>
    <w:rsid w:val="00476081"/>
    <w:rsid w:val="00476991"/>
    <w:rsid w:val="004772E9"/>
    <w:rsid w:val="00477326"/>
    <w:rsid w:val="00477691"/>
    <w:rsid w:val="0047782F"/>
    <w:rsid w:val="00480C33"/>
    <w:rsid w:val="00480C41"/>
    <w:rsid w:val="004828AA"/>
    <w:rsid w:val="00483261"/>
    <w:rsid w:val="00483B04"/>
    <w:rsid w:val="00483F69"/>
    <w:rsid w:val="004845C7"/>
    <w:rsid w:val="004845F8"/>
    <w:rsid w:val="00484EC4"/>
    <w:rsid w:val="00486A3F"/>
    <w:rsid w:val="00486BFC"/>
    <w:rsid w:val="00487654"/>
    <w:rsid w:val="00490B88"/>
    <w:rsid w:val="00490F44"/>
    <w:rsid w:val="00491695"/>
    <w:rsid w:val="00493771"/>
    <w:rsid w:val="00494314"/>
    <w:rsid w:val="00494461"/>
    <w:rsid w:val="004948FD"/>
    <w:rsid w:val="00495061"/>
    <w:rsid w:val="00496067"/>
    <w:rsid w:val="00497545"/>
    <w:rsid w:val="004A0A2C"/>
    <w:rsid w:val="004A0EAE"/>
    <w:rsid w:val="004A1A55"/>
    <w:rsid w:val="004A1EA3"/>
    <w:rsid w:val="004A2604"/>
    <w:rsid w:val="004A26A8"/>
    <w:rsid w:val="004A2845"/>
    <w:rsid w:val="004A2996"/>
    <w:rsid w:val="004A2A08"/>
    <w:rsid w:val="004A37BA"/>
    <w:rsid w:val="004A5E3B"/>
    <w:rsid w:val="004A67CB"/>
    <w:rsid w:val="004A6EA7"/>
    <w:rsid w:val="004A7241"/>
    <w:rsid w:val="004B05CF"/>
    <w:rsid w:val="004B07B8"/>
    <w:rsid w:val="004B116F"/>
    <w:rsid w:val="004B18F6"/>
    <w:rsid w:val="004B1A8D"/>
    <w:rsid w:val="004B2665"/>
    <w:rsid w:val="004B3CFB"/>
    <w:rsid w:val="004B3DB2"/>
    <w:rsid w:val="004B4B4B"/>
    <w:rsid w:val="004B532E"/>
    <w:rsid w:val="004B64CE"/>
    <w:rsid w:val="004B6902"/>
    <w:rsid w:val="004B6EDF"/>
    <w:rsid w:val="004B74FF"/>
    <w:rsid w:val="004B7A5D"/>
    <w:rsid w:val="004B7BB8"/>
    <w:rsid w:val="004C079A"/>
    <w:rsid w:val="004C0F44"/>
    <w:rsid w:val="004C1465"/>
    <w:rsid w:val="004C14D0"/>
    <w:rsid w:val="004C15EE"/>
    <w:rsid w:val="004C291B"/>
    <w:rsid w:val="004C34F5"/>
    <w:rsid w:val="004C34FA"/>
    <w:rsid w:val="004C51BF"/>
    <w:rsid w:val="004C600F"/>
    <w:rsid w:val="004C6867"/>
    <w:rsid w:val="004C737B"/>
    <w:rsid w:val="004C7480"/>
    <w:rsid w:val="004C795A"/>
    <w:rsid w:val="004D044A"/>
    <w:rsid w:val="004D1915"/>
    <w:rsid w:val="004D23CF"/>
    <w:rsid w:val="004D29C0"/>
    <w:rsid w:val="004D3541"/>
    <w:rsid w:val="004D35BA"/>
    <w:rsid w:val="004D3CC0"/>
    <w:rsid w:val="004D3FA6"/>
    <w:rsid w:val="004D4614"/>
    <w:rsid w:val="004D5567"/>
    <w:rsid w:val="004D5C5A"/>
    <w:rsid w:val="004D5D00"/>
    <w:rsid w:val="004D7A28"/>
    <w:rsid w:val="004D7E05"/>
    <w:rsid w:val="004E07BB"/>
    <w:rsid w:val="004E0F2A"/>
    <w:rsid w:val="004E1230"/>
    <w:rsid w:val="004E1D09"/>
    <w:rsid w:val="004E31DC"/>
    <w:rsid w:val="004E32F4"/>
    <w:rsid w:val="004E44D9"/>
    <w:rsid w:val="004E46FB"/>
    <w:rsid w:val="004E4FAA"/>
    <w:rsid w:val="004E5197"/>
    <w:rsid w:val="004E546B"/>
    <w:rsid w:val="004F02D8"/>
    <w:rsid w:val="004F0DB4"/>
    <w:rsid w:val="004F0E57"/>
    <w:rsid w:val="004F4183"/>
    <w:rsid w:val="004F53B8"/>
    <w:rsid w:val="004F5835"/>
    <w:rsid w:val="004F64EC"/>
    <w:rsid w:val="004F6919"/>
    <w:rsid w:val="004F76E2"/>
    <w:rsid w:val="004F7890"/>
    <w:rsid w:val="00500CF5"/>
    <w:rsid w:val="00500FEF"/>
    <w:rsid w:val="005012F3"/>
    <w:rsid w:val="005028B2"/>
    <w:rsid w:val="005032CB"/>
    <w:rsid w:val="00503BB1"/>
    <w:rsid w:val="00503EDB"/>
    <w:rsid w:val="005048AB"/>
    <w:rsid w:val="00504BD1"/>
    <w:rsid w:val="00504CCA"/>
    <w:rsid w:val="00505670"/>
    <w:rsid w:val="00506436"/>
    <w:rsid w:val="00506753"/>
    <w:rsid w:val="005076B0"/>
    <w:rsid w:val="00507927"/>
    <w:rsid w:val="005106B5"/>
    <w:rsid w:val="00510879"/>
    <w:rsid w:val="00510C8D"/>
    <w:rsid w:val="00511079"/>
    <w:rsid w:val="0051133A"/>
    <w:rsid w:val="0051235D"/>
    <w:rsid w:val="005124A4"/>
    <w:rsid w:val="0051374A"/>
    <w:rsid w:val="005139F3"/>
    <w:rsid w:val="0051423C"/>
    <w:rsid w:val="0051487E"/>
    <w:rsid w:val="005160A0"/>
    <w:rsid w:val="005163EA"/>
    <w:rsid w:val="00516CD7"/>
    <w:rsid w:val="00516ED5"/>
    <w:rsid w:val="00516FD9"/>
    <w:rsid w:val="00517548"/>
    <w:rsid w:val="00517973"/>
    <w:rsid w:val="00517AED"/>
    <w:rsid w:val="005206FA"/>
    <w:rsid w:val="00520A1E"/>
    <w:rsid w:val="0052138C"/>
    <w:rsid w:val="00522281"/>
    <w:rsid w:val="00522ADD"/>
    <w:rsid w:val="00523575"/>
    <w:rsid w:val="00523DD1"/>
    <w:rsid w:val="00523F0C"/>
    <w:rsid w:val="005259B7"/>
    <w:rsid w:val="00525AC4"/>
    <w:rsid w:val="0052750D"/>
    <w:rsid w:val="00527B01"/>
    <w:rsid w:val="00531F3F"/>
    <w:rsid w:val="005325DA"/>
    <w:rsid w:val="005327CF"/>
    <w:rsid w:val="0053304A"/>
    <w:rsid w:val="005339B1"/>
    <w:rsid w:val="00533AC2"/>
    <w:rsid w:val="00534181"/>
    <w:rsid w:val="005350B3"/>
    <w:rsid w:val="0053541F"/>
    <w:rsid w:val="00535467"/>
    <w:rsid w:val="00535E21"/>
    <w:rsid w:val="0053683F"/>
    <w:rsid w:val="005368DE"/>
    <w:rsid w:val="00537661"/>
    <w:rsid w:val="00537CBB"/>
    <w:rsid w:val="00540BBE"/>
    <w:rsid w:val="005413EB"/>
    <w:rsid w:val="005424D2"/>
    <w:rsid w:val="00542510"/>
    <w:rsid w:val="00542A96"/>
    <w:rsid w:val="005438A8"/>
    <w:rsid w:val="00543D3A"/>
    <w:rsid w:val="00546F27"/>
    <w:rsid w:val="00547846"/>
    <w:rsid w:val="005478D0"/>
    <w:rsid w:val="005479AA"/>
    <w:rsid w:val="00550184"/>
    <w:rsid w:val="00552F7C"/>
    <w:rsid w:val="00553BD6"/>
    <w:rsid w:val="00553E6B"/>
    <w:rsid w:val="00554E08"/>
    <w:rsid w:val="005554FF"/>
    <w:rsid w:val="005556B0"/>
    <w:rsid w:val="005559EC"/>
    <w:rsid w:val="00555C62"/>
    <w:rsid w:val="00555C78"/>
    <w:rsid w:val="005560AB"/>
    <w:rsid w:val="005564D7"/>
    <w:rsid w:val="005603B3"/>
    <w:rsid w:val="0056089F"/>
    <w:rsid w:val="00560901"/>
    <w:rsid w:val="00561270"/>
    <w:rsid w:val="00561820"/>
    <w:rsid w:val="00561D34"/>
    <w:rsid w:val="00562153"/>
    <w:rsid w:val="0056295F"/>
    <w:rsid w:val="00562EFA"/>
    <w:rsid w:val="00563B0A"/>
    <w:rsid w:val="00564FB1"/>
    <w:rsid w:val="00565A34"/>
    <w:rsid w:val="00565EDF"/>
    <w:rsid w:val="005664FE"/>
    <w:rsid w:val="00566F1E"/>
    <w:rsid w:val="00567354"/>
    <w:rsid w:val="00567FCB"/>
    <w:rsid w:val="00570238"/>
    <w:rsid w:val="0057031C"/>
    <w:rsid w:val="00570682"/>
    <w:rsid w:val="00571008"/>
    <w:rsid w:val="00571BFC"/>
    <w:rsid w:val="00572105"/>
    <w:rsid w:val="005728BE"/>
    <w:rsid w:val="00573181"/>
    <w:rsid w:val="00573AE1"/>
    <w:rsid w:val="00573C3C"/>
    <w:rsid w:val="00573D25"/>
    <w:rsid w:val="00575545"/>
    <w:rsid w:val="00575B51"/>
    <w:rsid w:val="00575D25"/>
    <w:rsid w:val="00575E94"/>
    <w:rsid w:val="00576548"/>
    <w:rsid w:val="00576727"/>
    <w:rsid w:val="00576BD7"/>
    <w:rsid w:val="00577C07"/>
    <w:rsid w:val="00580536"/>
    <w:rsid w:val="005810A9"/>
    <w:rsid w:val="00581285"/>
    <w:rsid w:val="00581D49"/>
    <w:rsid w:val="005822FB"/>
    <w:rsid w:val="00582836"/>
    <w:rsid w:val="00583094"/>
    <w:rsid w:val="0058319C"/>
    <w:rsid w:val="005833D1"/>
    <w:rsid w:val="005852A4"/>
    <w:rsid w:val="00586BEF"/>
    <w:rsid w:val="00587995"/>
    <w:rsid w:val="00591F58"/>
    <w:rsid w:val="00592141"/>
    <w:rsid w:val="00592244"/>
    <w:rsid w:val="005927F5"/>
    <w:rsid w:val="00592DC5"/>
    <w:rsid w:val="00594823"/>
    <w:rsid w:val="0059694C"/>
    <w:rsid w:val="00596A67"/>
    <w:rsid w:val="005977CC"/>
    <w:rsid w:val="005A0683"/>
    <w:rsid w:val="005A138C"/>
    <w:rsid w:val="005A1D91"/>
    <w:rsid w:val="005A2E20"/>
    <w:rsid w:val="005A4906"/>
    <w:rsid w:val="005A5CF0"/>
    <w:rsid w:val="005A662D"/>
    <w:rsid w:val="005A6D9A"/>
    <w:rsid w:val="005A75BF"/>
    <w:rsid w:val="005A7BA5"/>
    <w:rsid w:val="005B0319"/>
    <w:rsid w:val="005B0472"/>
    <w:rsid w:val="005B10D4"/>
    <w:rsid w:val="005B1271"/>
    <w:rsid w:val="005B2164"/>
    <w:rsid w:val="005B2177"/>
    <w:rsid w:val="005B2BA2"/>
    <w:rsid w:val="005B3184"/>
    <w:rsid w:val="005B33C2"/>
    <w:rsid w:val="005B37D5"/>
    <w:rsid w:val="005B3B05"/>
    <w:rsid w:val="005B5DBE"/>
    <w:rsid w:val="005B5E71"/>
    <w:rsid w:val="005B5EB8"/>
    <w:rsid w:val="005B6423"/>
    <w:rsid w:val="005C06D1"/>
    <w:rsid w:val="005C08E9"/>
    <w:rsid w:val="005C0FF1"/>
    <w:rsid w:val="005C1E7B"/>
    <w:rsid w:val="005C2ADC"/>
    <w:rsid w:val="005C369E"/>
    <w:rsid w:val="005C52AC"/>
    <w:rsid w:val="005C5A64"/>
    <w:rsid w:val="005C5ED7"/>
    <w:rsid w:val="005C6E40"/>
    <w:rsid w:val="005C7136"/>
    <w:rsid w:val="005C748C"/>
    <w:rsid w:val="005D0100"/>
    <w:rsid w:val="005D10BA"/>
    <w:rsid w:val="005D353F"/>
    <w:rsid w:val="005D36FD"/>
    <w:rsid w:val="005D3B3E"/>
    <w:rsid w:val="005D66BC"/>
    <w:rsid w:val="005D6AE3"/>
    <w:rsid w:val="005D6FFA"/>
    <w:rsid w:val="005D7860"/>
    <w:rsid w:val="005D7C14"/>
    <w:rsid w:val="005D7D81"/>
    <w:rsid w:val="005E01EC"/>
    <w:rsid w:val="005E0263"/>
    <w:rsid w:val="005E1016"/>
    <w:rsid w:val="005E11E4"/>
    <w:rsid w:val="005E1DAD"/>
    <w:rsid w:val="005E23F1"/>
    <w:rsid w:val="005E2914"/>
    <w:rsid w:val="005E33D1"/>
    <w:rsid w:val="005E5A6D"/>
    <w:rsid w:val="005E62B1"/>
    <w:rsid w:val="005E672F"/>
    <w:rsid w:val="005E73FB"/>
    <w:rsid w:val="005E7CB4"/>
    <w:rsid w:val="005F0524"/>
    <w:rsid w:val="005F0C00"/>
    <w:rsid w:val="005F0D84"/>
    <w:rsid w:val="005F1915"/>
    <w:rsid w:val="005F1E81"/>
    <w:rsid w:val="005F2A61"/>
    <w:rsid w:val="005F2C25"/>
    <w:rsid w:val="005F352F"/>
    <w:rsid w:val="005F3BA1"/>
    <w:rsid w:val="005F3BA4"/>
    <w:rsid w:val="005F3EFD"/>
    <w:rsid w:val="005F458A"/>
    <w:rsid w:val="005F4827"/>
    <w:rsid w:val="005F6F8B"/>
    <w:rsid w:val="005F7562"/>
    <w:rsid w:val="005F7F84"/>
    <w:rsid w:val="006004FE"/>
    <w:rsid w:val="00600A88"/>
    <w:rsid w:val="00601914"/>
    <w:rsid w:val="00603167"/>
    <w:rsid w:val="00603373"/>
    <w:rsid w:val="006035AE"/>
    <w:rsid w:val="0060454C"/>
    <w:rsid w:val="00605481"/>
    <w:rsid w:val="006056A4"/>
    <w:rsid w:val="0060672C"/>
    <w:rsid w:val="00607707"/>
    <w:rsid w:val="00607CDE"/>
    <w:rsid w:val="00610751"/>
    <w:rsid w:val="00610AE4"/>
    <w:rsid w:val="006110BC"/>
    <w:rsid w:val="00611193"/>
    <w:rsid w:val="006116C4"/>
    <w:rsid w:val="00611F2C"/>
    <w:rsid w:val="006132CD"/>
    <w:rsid w:val="00614892"/>
    <w:rsid w:val="00614ADB"/>
    <w:rsid w:val="00614CD1"/>
    <w:rsid w:val="0061561F"/>
    <w:rsid w:val="00615A52"/>
    <w:rsid w:val="00616260"/>
    <w:rsid w:val="0061649F"/>
    <w:rsid w:val="00617E64"/>
    <w:rsid w:val="00617F8F"/>
    <w:rsid w:val="006202B1"/>
    <w:rsid w:val="00620957"/>
    <w:rsid w:val="00622702"/>
    <w:rsid w:val="0062286A"/>
    <w:rsid w:val="006248B9"/>
    <w:rsid w:val="006263D7"/>
    <w:rsid w:val="00627240"/>
    <w:rsid w:val="00627E79"/>
    <w:rsid w:val="00630123"/>
    <w:rsid w:val="0063015D"/>
    <w:rsid w:val="006309BC"/>
    <w:rsid w:val="0063111E"/>
    <w:rsid w:val="0063176B"/>
    <w:rsid w:val="00631C79"/>
    <w:rsid w:val="00631F4C"/>
    <w:rsid w:val="006320D7"/>
    <w:rsid w:val="00633356"/>
    <w:rsid w:val="0063349C"/>
    <w:rsid w:val="00633A41"/>
    <w:rsid w:val="00633B6E"/>
    <w:rsid w:val="00633DCB"/>
    <w:rsid w:val="006345C3"/>
    <w:rsid w:val="00634FCF"/>
    <w:rsid w:val="00635509"/>
    <w:rsid w:val="006359B4"/>
    <w:rsid w:val="00636020"/>
    <w:rsid w:val="00636652"/>
    <w:rsid w:val="00636D5B"/>
    <w:rsid w:val="0063728F"/>
    <w:rsid w:val="006374C6"/>
    <w:rsid w:val="006378A7"/>
    <w:rsid w:val="00640576"/>
    <w:rsid w:val="00641110"/>
    <w:rsid w:val="006411AE"/>
    <w:rsid w:val="00641232"/>
    <w:rsid w:val="00641AB1"/>
    <w:rsid w:val="0064247A"/>
    <w:rsid w:val="0064264E"/>
    <w:rsid w:val="006427DB"/>
    <w:rsid w:val="00642E9E"/>
    <w:rsid w:val="0064380B"/>
    <w:rsid w:val="00643B04"/>
    <w:rsid w:val="00643C2F"/>
    <w:rsid w:val="00644278"/>
    <w:rsid w:val="006445C9"/>
    <w:rsid w:val="00644625"/>
    <w:rsid w:val="00644A36"/>
    <w:rsid w:val="00646553"/>
    <w:rsid w:val="00646C13"/>
    <w:rsid w:val="006511B8"/>
    <w:rsid w:val="00651225"/>
    <w:rsid w:val="006521EB"/>
    <w:rsid w:val="006526F2"/>
    <w:rsid w:val="006536C7"/>
    <w:rsid w:val="00654EF4"/>
    <w:rsid w:val="0065589E"/>
    <w:rsid w:val="00655925"/>
    <w:rsid w:val="00655A79"/>
    <w:rsid w:val="00655BA9"/>
    <w:rsid w:val="00656E1E"/>
    <w:rsid w:val="006574B9"/>
    <w:rsid w:val="006578CE"/>
    <w:rsid w:val="00657F49"/>
    <w:rsid w:val="0066005F"/>
    <w:rsid w:val="00660F05"/>
    <w:rsid w:val="006625C1"/>
    <w:rsid w:val="00662C69"/>
    <w:rsid w:val="00662F4A"/>
    <w:rsid w:val="006635FD"/>
    <w:rsid w:val="0066409C"/>
    <w:rsid w:val="006648C1"/>
    <w:rsid w:val="0066698E"/>
    <w:rsid w:val="006675BA"/>
    <w:rsid w:val="00670694"/>
    <w:rsid w:val="006717A3"/>
    <w:rsid w:val="00672316"/>
    <w:rsid w:val="00672DA4"/>
    <w:rsid w:val="00673540"/>
    <w:rsid w:val="00673767"/>
    <w:rsid w:val="0067450A"/>
    <w:rsid w:val="006747A8"/>
    <w:rsid w:val="00674D88"/>
    <w:rsid w:val="006758E5"/>
    <w:rsid w:val="00675D57"/>
    <w:rsid w:val="00676527"/>
    <w:rsid w:val="00677925"/>
    <w:rsid w:val="00680DDF"/>
    <w:rsid w:val="00681C67"/>
    <w:rsid w:val="0068272C"/>
    <w:rsid w:val="006828EC"/>
    <w:rsid w:val="006844CD"/>
    <w:rsid w:val="006854A0"/>
    <w:rsid w:val="0068563D"/>
    <w:rsid w:val="00685761"/>
    <w:rsid w:val="0068651A"/>
    <w:rsid w:val="00686BED"/>
    <w:rsid w:val="006872DD"/>
    <w:rsid w:val="00687331"/>
    <w:rsid w:val="00690307"/>
    <w:rsid w:val="00691094"/>
    <w:rsid w:val="006912A1"/>
    <w:rsid w:val="006927B7"/>
    <w:rsid w:val="00692948"/>
    <w:rsid w:val="006929AF"/>
    <w:rsid w:val="006933CE"/>
    <w:rsid w:val="00693CE7"/>
    <w:rsid w:val="00693E7D"/>
    <w:rsid w:val="00694294"/>
    <w:rsid w:val="006A0044"/>
    <w:rsid w:val="006A0AA7"/>
    <w:rsid w:val="006A11FB"/>
    <w:rsid w:val="006A1828"/>
    <w:rsid w:val="006A1EEA"/>
    <w:rsid w:val="006A2B35"/>
    <w:rsid w:val="006A3E1E"/>
    <w:rsid w:val="006A3E61"/>
    <w:rsid w:val="006A3EB1"/>
    <w:rsid w:val="006A3ECE"/>
    <w:rsid w:val="006A4D29"/>
    <w:rsid w:val="006A5123"/>
    <w:rsid w:val="006A5297"/>
    <w:rsid w:val="006A5F85"/>
    <w:rsid w:val="006A5FF7"/>
    <w:rsid w:val="006A66CA"/>
    <w:rsid w:val="006A7854"/>
    <w:rsid w:val="006A7FDB"/>
    <w:rsid w:val="006B04B6"/>
    <w:rsid w:val="006B04D1"/>
    <w:rsid w:val="006B0615"/>
    <w:rsid w:val="006B0634"/>
    <w:rsid w:val="006B08B9"/>
    <w:rsid w:val="006B0D52"/>
    <w:rsid w:val="006B2CBA"/>
    <w:rsid w:val="006B2EDC"/>
    <w:rsid w:val="006B3ADD"/>
    <w:rsid w:val="006B4156"/>
    <w:rsid w:val="006B45A7"/>
    <w:rsid w:val="006B4719"/>
    <w:rsid w:val="006B5392"/>
    <w:rsid w:val="006B55C0"/>
    <w:rsid w:val="006B71DD"/>
    <w:rsid w:val="006B7686"/>
    <w:rsid w:val="006B774E"/>
    <w:rsid w:val="006C036E"/>
    <w:rsid w:val="006C0440"/>
    <w:rsid w:val="006C16ED"/>
    <w:rsid w:val="006C2A44"/>
    <w:rsid w:val="006C3587"/>
    <w:rsid w:val="006C4905"/>
    <w:rsid w:val="006C4A5D"/>
    <w:rsid w:val="006C6644"/>
    <w:rsid w:val="006C69C8"/>
    <w:rsid w:val="006C7369"/>
    <w:rsid w:val="006C7D9F"/>
    <w:rsid w:val="006D0241"/>
    <w:rsid w:val="006D0339"/>
    <w:rsid w:val="006D0392"/>
    <w:rsid w:val="006D0CE9"/>
    <w:rsid w:val="006D0FF4"/>
    <w:rsid w:val="006D1139"/>
    <w:rsid w:val="006D1A72"/>
    <w:rsid w:val="006D2748"/>
    <w:rsid w:val="006D2AE8"/>
    <w:rsid w:val="006D2BE8"/>
    <w:rsid w:val="006D2E78"/>
    <w:rsid w:val="006D2F1D"/>
    <w:rsid w:val="006D38A2"/>
    <w:rsid w:val="006D3998"/>
    <w:rsid w:val="006D3A5B"/>
    <w:rsid w:val="006D447C"/>
    <w:rsid w:val="006D4AF3"/>
    <w:rsid w:val="006D54E3"/>
    <w:rsid w:val="006D6A81"/>
    <w:rsid w:val="006D710B"/>
    <w:rsid w:val="006D7389"/>
    <w:rsid w:val="006D759C"/>
    <w:rsid w:val="006D7657"/>
    <w:rsid w:val="006E13D1"/>
    <w:rsid w:val="006E17EC"/>
    <w:rsid w:val="006E1952"/>
    <w:rsid w:val="006E1E31"/>
    <w:rsid w:val="006E29D5"/>
    <w:rsid w:val="006E2DB5"/>
    <w:rsid w:val="006E30FC"/>
    <w:rsid w:val="006E5A34"/>
    <w:rsid w:val="006E61A7"/>
    <w:rsid w:val="006E6BA3"/>
    <w:rsid w:val="006E729C"/>
    <w:rsid w:val="006F0076"/>
    <w:rsid w:val="006F03CF"/>
    <w:rsid w:val="006F0873"/>
    <w:rsid w:val="006F0BCE"/>
    <w:rsid w:val="006F108D"/>
    <w:rsid w:val="006F272E"/>
    <w:rsid w:val="006F29C5"/>
    <w:rsid w:val="006F3963"/>
    <w:rsid w:val="006F4C8E"/>
    <w:rsid w:val="006F5779"/>
    <w:rsid w:val="006F5F5A"/>
    <w:rsid w:val="006F679B"/>
    <w:rsid w:val="006F713A"/>
    <w:rsid w:val="007019E0"/>
    <w:rsid w:val="00701FBB"/>
    <w:rsid w:val="00701FFC"/>
    <w:rsid w:val="007020CE"/>
    <w:rsid w:val="00702606"/>
    <w:rsid w:val="007026A3"/>
    <w:rsid w:val="00703723"/>
    <w:rsid w:val="00703802"/>
    <w:rsid w:val="00703976"/>
    <w:rsid w:val="007041D3"/>
    <w:rsid w:val="00704354"/>
    <w:rsid w:val="00704B8A"/>
    <w:rsid w:val="00704C9D"/>
    <w:rsid w:val="007050F7"/>
    <w:rsid w:val="007051AD"/>
    <w:rsid w:val="007056A7"/>
    <w:rsid w:val="0070711B"/>
    <w:rsid w:val="007077E6"/>
    <w:rsid w:val="00707818"/>
    <w:rsid w:val="00707DAF"/>
    <w:rsid w:val="00710034"/>
    <w:rsid w:val="0071077E"/>
    <w:rsid w:val="00710AF4"/>
    <w:rsid w:val="00710DE8"/>
    <w:rsid w:val="00710FA3"/>
    <w:rsid w:val="007117E2"/>
    <w:rsid w:val="00711E13"/>
    <w:rsid w:val="007120C2"/>
    <w:rsid w:val="00712636"/>
    <w:rsid w:val="00712EDA"/>
    <w:rsid w:val="00713E6D"/>
    <w:rsid w:val="00714245"/>
    <w:rsid w:val="0071483F"/>
    <w:rsid w:val="00714FE6"/>
    <w:rsid w:val="00715A20"/>
    <w:rsid w:val="00716140"/>
    <w:rsid w:val="0071627F"/>
    <w:rsid w:val="00716AA1"/>
    <w:rsid w:val="00716BF7"/>
    <w:rsid w:val="00716E8B"/>
    <w:rsid w:val="00716EDB"/>
    <w:rsid w:val="00716F18"/>
    <w:rsid w:val="0071705B"/>
    <w:rsid w:val="00717F20"/>
    <w:rsid w:val="00720819"/>
    <w:rsid w:val="00720A84"/>
    <w:rsid w:val="00720ACA"/>
    <w:rsid w:val="007214EE"/>
    <w:rsid w:val="007218A2"/>
    <w:rsid w:val="00722C86"/>
    <w:rsid w:val="00723592"/>
    <w:rsid w:val="00724375"/>
    <w:rsid w:val="0072442F"/>
    <w:rsid w:val="0072524D"/>
    <w:rsid w:val="007253FE"/>
    <w:rsid w:val="00726344"/>
    <w:rsid w:val="00727C69"/>
    <w:rsid w:val="007318F3"/>
    <w:rsid w:val="00731F3E"/>
    <w:rsid w:val="00733392"/>
    <w:rsid w:val="00733752"/>
    <w:rsid w:val="00734DC7"/>
    <w:rsid w:val="00737F11"/>
    <w:rsid w:val="007410F3"/>
    <w:rsid w:val="00741C16"/>
    <w:rsid w:val="00741D42"/>
    <w:rsid w:val="00742BFB"/>
    <w:rsid w:val="00743129"/>
    <w:rsid w:val="007438F4"/>
    <w:rsid w:val="0074524C"/>
    <w:rsid w:val="007463DC"/>
    <w:rsid w:val="00746AEF"/>
    <w:rsid w:val="00746C03"/>
    <w:rsid w:val="007510FB"/>
    <w:rsid w:val="00751180"/>
    <w:rsid w:val="00751FC2"/>
    <w:rsid w:val="007524E1"/>
    <w:rsid w:val="00752750"/>
    <w:rsid w:val="00754DDE"/>
    <w:rsid w:val="00754FF0"/>
    <w:rsid w:val="00755481"/>
    <w:rsid w:val="007562D9"/>
    <w:rsid w:val="00756515"/>
    <w:rsid w:val="00756832"/>
    <w:rsid w:val="00756CFC"/>
    <w:rsid w:val="00756ECE"/>
    <w:rsid w:val="0075721B"/>
    <w:rsid w:val="007601FC"/>
    <w:rsid w:val="00762609"/>
    <w:rsid w:val="00762E71"/>
    <w:rsid w:val="007642FC"/>
    <w:rsid w:val="00764DD1"/>
    <w:rsid w:val="00766E50"/>
    <w:rsid w:val="00767E9D"/>
    <w:rsid w:val="00770002"/>
    <w:rsid w:val="00770162"/>
    <w:rsid w:val="0077094C"/>
    <w:rsid w:val="0077176D"/>
    <w:rsid w:val="00771F4C"/>
    <w:rsid w:val="0077214D"/>
    <w:rsid w:val="00772D32"/>
    <w:rsid w:val="007734B8"/>
    <w:rsid w:val="00773769"/>
    <w:rsid w:val="00773901"/>
    <w:rsid w:val="007742A5"/>
    <w:rsid w:val="00774445"/>
    <w:rsid w:val="007749BC"/>
    <w:rsid w:val="00774E21"/>
    <w:rsid w:val="0077548E"/>
    <w:rsid w:val="007808BA"/>
    <w:rsid w:val="0078241D"/>
    <w:rsid w:val="00782B47"/>
    <w:rsid w:val="007834B8"/>
    <w:rsid w:val="00783D86"/>
    <w:rsid w:val="0078457B"/>
    <w:rsid w:val="00785A79"/>
    <w:rsid w:val="00785F46"/>
    <w:rsid w:val="00786364"/>
    <w:rsid w:val="00786788"/>
    <w:rsid w:val="00786D15"/>
    <w:rsid w:val="00787051"/>
    <w:rsid w:val="007875A3"/>
    <w:rsid w:val="00790426"/>
    <w:rsid w:val="007909B8"/>
    <w:rsid w:val="0079105E"/>
    <w:rsid w:val="00792BF7"/>
    <w:rsid w:val="007931B4"/>
    <w:rsid w:val="00793793"/>
    <w:rsid w:val="0079382E"/>
    <w:rsid w:val="00794895"/>
    <w:rsid w:val="00795AF3"/>
    <w:rsid w:val="00795F06"/>
    <w:rsid w:val="0079655B"/>
    <w:rsid w:val="00796607"/>
    <w:rsid w:val="00796E1C"/>
    <w:rsid w:val="00797510"/>
    <w:rsid w:val="00797FC7"/>
    <w:rsid w:val="007A037B"/>
    <w:rsid w:val="007A0A67"/>
    <w:rsid w:val="007A13C7"/>
    <w:rsid w:val="007A1B6A"/>
    <w:rsid w:val="007A1C68"/>
    <w:rsid w:val="007A292E"/>
    <w:rsid w:val="007A2FB8"/>
    <w:rsid w:val="007A3BD5"/>
    <w:rsid w:val="007A5434"/>
    <w:rsid w:val="007A6B15"/>
    <w:rsid w:val="007A6D6A"/>
    <w:rsid w:val="007B03B7"/>
    <w:rsid w:val="007B0F99"/>
    <w:rsid w:val="007B1B09"/>
    <w:rsid w:val="007B1BEB"/>
    <w:rsid w:val="007B1DF4"/>
    <w:rsid w:val="007B2AB1"/>
    <w:rsid w:val="007B33E8"/>
    <w:rsid w:val="007B36B7"/>
    <w:rsid w:val="007B39FF"/>
    <w:rsid w:val="007B3B27"/>
    <w:rsid w:val="007B3F4B"/>
    <w:rsid w:val="007B58BB"/>
    <w:rsid w:val="007B5E20"/>
    <w:rsid w:val="007B5EBB"/>
    <w:rsid w:val="007B626E"/>
    <w:rsid w:val="007B6473"/>
    <w:rsid w:val="007B64D5"/>
    <w:rsid w:val="007B66B4"/>
    <w:rsid w:val="007B7235"/>
    <w:rsid w:val="007B7380"/>
    <w:rsid w:val="007B7496"/>
    <w:rsid w:val="007B7F1D"/>
    <w:rsid w:val="007C2235"/>
    <w:rsid w:val="007C2739"/>
    <w:rsid w:val="007C2909"/>
    <w:rsid w:val="007C2D4C"/>
    <w:rsid w:val="007C3162"/>
    <w:rsid w:val="007C3550"/>
    <w:rsid w:val="007C37DF"/>
    <w:rsid w:val="007C37F1"/>
    <w:rsid w:val="007C39DC"/>
    <w:rsid w:val="007C421B"/>
    <w:rsid w:val="007C460F"/>
    <w:rsid w:val="007C49E1"/>
    <w:rsid w:val="007C5435"/>
    <w:rsid w:val="007C6B91"/>
    <w:rsid w:val="007D011C"/>
    <w:rsid w:val="007D0A55"/>
    <w:rsid w:val="007D0C44"/>
    <w:rsid w:val="007D1226"/>
    <w:rsid w:val="007D20AB"/>
    <w:rsid w:val="007D292C"/>
    <w:rsid w:val="007D2AA0"/>
    <w:rsid w:val="007D2FB0"/>
    <w:rsid w:val="007D3180"/>
    <w:rsid w:val="007D3A69"/>
    <w:rsid w:val="007D3B6C"/>
    <w:rsid w:val="007D5D3E"/>
    <w:rsid w:val="007D65FD"/>
    <w:rsid w:val="007D689B"/>
    <w:rsid w:val="007D711D"/>
    <w:rsid w:val="007D7237"/>
    <w:rsid w:val="007D7ABB"/>
    <w:rsid w:val="007E0072"/>
    <w:rsid w:val="007E09EE"/>
    <w:rsid w:val="007E11D1"/>
    <w:rsid w:val="007E149C"/>
    <w:rsid w:val="007E16B3"/>
    <w:rsid w:val="007E17F7"/>
    <w:rsid w:val="007E4269"/>
    <w:rsid w:val="007E4435"/>
    <w:rsid w:val="007E5401"/>
    <w:rsid w:val="007E5702"/>
    <w:rsid w:val="007E5CFD"/>
    <w:rsid w:val="007E6002"/>
    <w:rsid w:val="007F0715"/>
    <w:rsid w:val="007F1727"/>
    <w:rsid w:val="007F1C35"/>
    <w:rsid w:val="007F20E9"/>
    <w:rsid w:val="007F2C30"/>
    <w:rsid w:val="007F4237"/>
    <w:rsid w:val="007F52BB"/>
    <w:rsid w:val="007F6C61"/>
    <w:rsid w:val="007F7026"/>
    <w:rsid w:val="007F77A2"/>
    <w:rsid w:val="007F7852"/>
    <w:rsid w:val="00800257"/>
    <w:rsid w:val="008005A1"/>
    <w:rsid w:val="0080153E"/>
    <w:rsid w:val="00802240"/>
    <w:rsid w:val="00802DDF"/>
    <w:rsid w:val="00803657"/>
    <w:rsid w:val="0080412A"/>
    <w:rsid w:val="00804271"/>
    <w:rsid w:val="008042D1"/>
    <w:rsid w:val="00805758"/>
    <w:rsid w:val="00805E21"/>
    <w:rsid w:val="008066CA"/>
    <w:rsid w:val="008067D5"/>
    <w:rsid w:val="00806D0A"/>
    <w:rsid w:val="00806F82"/>
    <w:rsid w:val="00806F92"/>
    <w:rsid w:val="00807767"/>
    <w:rsid w:val="00810367"/>
    <w:rsid w:val="008109C9"/>
    <w:rsid w:val="00810FAD"/>
    <w:rsid w:val="00811111"/>
    <w:rsid w:val="00811884"/>
    <w:rsid w:val="008149BD"/>
    <w:rsid w:val="00814A98"/>
    <w:rsid w:val="00815692"/>
    <w:rsid w:val="00815741"/>
    <w:rsid w:val="008167B3"/>
    <w:rsid w:val="008175AB"/>
    <w:rsid w:val="00817D78"/>
    <w:rsid w:val="00817F48"/>
    <w:rsid w:val="008207F1"/>
    <w:rsid w:val="008211F6"/>
    <w:rsid w:val="00821698"/>
    <w:rsid w:val="0082171C"/>
    <w:rsid w:val="008218C3"/>
    <w:rsid w:val="00821A4D"/>
    <w:rsid w:val="00822FCB"/>
    <w:rsid w:val="00823109"/>
    <w:rsid w:val="00824B62"/>
    <w:rsid w:val="00825128"/>
    <w:rsid w:val="00825364"/>
    <w:rsid w:val="00825BAE"/>
    <w:rsid w:val="00825C56"/>
    <w:rsid w:val="00825D81"/>
    <w:rsid w:val="0082631D"/>
    <w:rsid w:val="00826DD9"/>
    <w:rsid w:val="008278B6"/>
    <w:rsid w:val="008309A3"/>
    <w:rsid w:val="00830C86"/>
    <w:rsid w:val="00830E3C"/>
    <w:rsid w:val="0083199F"/>
    <w:rsid w:val="00831AB3"/>
    <w:rsid w:val="00833607"/>
    <w:rsid w:val="00833768"/>
    <w:rsid w:val="00833E2F"/>
    <w:rsid w:val="008345D9"/>
    <w:rsid w:val="00834BD4"/>
    <w:rsid w:val="008351C6"/>
    <w:rsid w:val="008358CE"/>
    <w:rsid w:val="00836ABB"/>
    <w:rsid w:val="00836B31"/>
    <w:rsid w:val="00836B87"/>
    <w:rsid w:val="00836F58"/>
    <w:rsid w:val="00837011"/>
    <w:rsid w:val="0083747D"/>
    <w:rsid w:val="00837D7D"/>
    <w:rsid w:val="008403AF"/>
    <w:rsid w:val="00842435"/>
    <w:rsid w:val="00842A6D"/>
    <w:rsid w:val="00842AEF"/>
    <w:rsid w:val="00842C1D"/>
    <w:rsid w:val="00843796"/>
    <w:rsid w:val="008442C0"/>
    <w:rsid w:val="00844DB9"/>
    <w:rsid w:val="00844FCC"/>
    <w:rsid w:val="008458FB"/>
    <w:rsid w:val="00846A80"/>
    <w:rsid w:val="00846F93"/>
    <w:rsid w:val="00847566"/>
    <w:rsid w:val="00847A1A"/>
    <w:rsid w:val="00847C25"/>
    <w:rsid w:val="0085055B"/>
    <w:rsid w:val="0085072D"/>
    <w:rsid w:val="00850992"/>
    <w:rsid w:val="00851A56"/>
    <w:rsid w:val="00852137"/>
    <w:rsid w:val="00852249"/>
    <w:rsid w:val="00853A3E"/>
    <w:rsid w:val="00853C75"/>
    <w:rsid w:val="00853F5E"/>
    <w:rsid w:val="008543D9"/>
    <w:rsid w:val="008548CC"/>
    <w:rsid w:val="00854D89"/>
    <w:rsid w:val="00855204"/>
    <w:rsid w:val="008555EF"/>
    <w:rsid w:val="00856096"/>
    <w:rsid w:val="008561BB"/>
    <w:rsid w:val="0085682F"/>
    <w:rsid w:val="00856C84"/>
    <w:rsid w:val="00860876"/>
    <w:rsid w:val="008608E3"/>
    <w:rsid w:val="00860B57"/>
    <w:rsid w:val="008613FA"/>
    <w:rsid w:val="00862025"/>
    <w:rsid w:val="008623D8"/>
    <w:rsid w:val="00863361"/>
    <w:rsid w:val="00863C49"/>
    <w:rsid w:val="00863EA9"/>
    <w:rsid w:val="008653C2"/>
    <w:rsid w:val="00865BE6"/>
    <w:rsid w:val="00865D8A"/>
    <w:rsid w:val="0086656A"/>
    <w:rsid w:val="0086727B"/>
    <w:rsid w:val="00867427"/>
    <w:rsid w:val="008676A3"/>
    <w:rsid w:val="00867785"/>
    <w:rsid w:val="008704B3"/>
    <w:rsid w:val="00870D7D"/>
    <w:rsid w:val="00870FEA"/>
    <w:rsid w:val="008711B5"/>
    <w:rsid w:val="008713C0"/>
    <w:rsid w:val="00871C84"/>
    <w:rsid w:val="008724E4"/>
    <w:rsid w:val="0087378C"/>
    <w:rsid w:val="008743F3"/>
    <w:rsid w:val="0087444A"/>
    <w:rsid w:val="0087450A"/>
    <w:rsid w:val="0087455B"/>
    <w:rsid w:val="00874A86"/>
    <w:rsid w:val="00874B55"/>
    <w:rsid w:val="00875069"/>
    <w:rsid w:val="00875139"/>
    <w:rsid w:val="00875410"/>
    <w:rsid w:val="00875920"/>
    <w:rsid w:val="00875AF0"/>
    <w:rsid w:val="0087610F"/>
    <w:rsid w:val="0087712E"/>
    <w:rsid w:val="00880B94"/>
    <w:rsid w:val="008815D1"/>
    <w:rsid w:val="0088190E"/>
    <w:rsid w:val="00881C64"/>
    <w:rsid w:val="00882419"/>
    <w:rsid w:val="008828FF"/>
    <w:rsid w:val="00882EC6"/>
    <w:rsid w:val="00883F87"/>
    <w:rsid w:val="0088427B"/>
    <w:rsid w:val="00884A01"/>
    <w:rsid w:val="00884F51"/>
    <w:rsid w:val="0088525C"/>
    <w:rsid w:val="008901B4"/>
    <w:rsid w:val="0089063B"/>
    <w:rsid w:val="00890C77"/>
    <w:rsid w:val="00890F21"/>
    <w:rsid w:val="008916D3"/>
    <w:rsid w:val="0089476B"/>
    <w:rsid w:val="00894C2D"/>
    <w:rsid w:val="00894C45"/>
    <w:rsid w:val="00894DC8"/>
    <w:rsid w:val="00895604"/>
    <w:rsid w:val="00895D8C"/>
    <w:rsid w:val="008967BE"/>
    <w:rsid w:val="00897768"/>
    <w:rsid w:val="008A019B"/>
    <w:rsid w:val="008A177B"/>
    <w:rsid w:val="008A1EAC"/>
    <w:rsid w:val="008A22B2"/>
    <w:rsid w:val="008A2B6E"/>
    <w:rsid w:val="008A3805"/>
    <w:rsid w:val="008A3907"/>
    <w:rsid w:val="008A3CC9"/>
    <w:rsid w:val="008A3DDD"/>
    <w:rsid w:val="008A448B"/>
    <w:rsid w:val="008A4EC6"/>
    <w:rsid w:val="008A5E3F"/>
    <w:rsid w:val="008A7157"/>
    <w:rsid w:val="008B01A1"/>
    <w:rsid w:val="008B042F"/>
    <w:rsid w:val="008B0A66"/>
    <w:rsid w:val="008B1A45"/>
    <w:rsid w:val="008B2555"/>
    <w:rsid w:val="008B2933"/>
    <w:rsid w:val="008B295D"/>
    <w:rsid w:val="008B2D83"/>
    <w:rsid w:val="008B4003"/>
    <w:rsid w:val="008B45E7"/>
    <w:rsid w:val="008B471E"/>
    <w:rsid w:val="008B5290"/>
    <w:rsid w:val="008B55FA"/>
    <w:rsid w:val="008B60A7"/>
    <w:rsid w:val="008B675D"/>
    <w:rsid w:val="008B6FEB"/>
    <w:rsid w:val="008B7230"/>
    <w:rsid w:val="008B7562"/>
    <w:rsid w:val="008C178D"/>
    <w:rsid w:val="008C2186"/>
    <w:rsid w:val="008C22E1"/>
    <w:rsid w:val="008C51A8"/>
    <w:rsid w:val="008C7E53"/>
    <w:rsid w:val="008D0DAD"/>
    <w:rsid w:val="008D1C89"/>
    <w:rsid w:val="008D1D04"/>
    <w:rsid w:val="008D27B4"/>
    <w:rsid w:val="008D39F4"/>
    <w:rsid w:val="008D3F2F"/>
    <w:rsid w:val="008D4565"/>
    <w:rsid w:val="008D4FB9"/>
    <w:rsid w:val="008D508C"/>
    <w:rsid w:val="008D5331"/>
    <w:rsid w:val="008D6686"/>
    <w:rsid w:val="008D7472"/>
    <w:rsid w:val="008D7899"/>
    <w:rsid w:val="008D7E06"/>
    <w:rsid w:val="008E041E"/>
    <w:rsid w:val="008E0BBE"/>
    <w:rsid w:val="008E0F11"/>
    <w:rsid w:val="008E0F52"/>
    <w:rsid w:val="008E135B"/>
    <w:rsid w:val="008E19D7"/>
    <w:rsid w:val="008E1D4A"/>
    <w:rsid w:val="008E20F9"/>
    <w:rsid w:val="008E22E8"/>
    <w:rsid w:val="008E2DB4"/>
    <w:rsid w:val="008E36F1"/>
    <w:rsid w:val="008E4EC8"/>
    <w:rsid w:val="008E50FB"/>
    <w:rsid w:val="008E5DD1"/>
    <w:rsid w:val="008E62FA"/>
    <w:rsid w:val="008E68DE"/>
    <w:rsid w:val="008E6E01"/>
    <w:rsid w:val="008E6F52"/>
    <w:rsid w:val="008E73DA"/>
    <w:rsid w:val="008E75C0"/>
    <w:rsid w:val="008F0075"/>
    <w:rsid w:val="008F1678"/>
    <w:rsid w:val="008F24D1"/>
    <w:rsid w:val="008F2B28"/>
    <w:rsid w:val="008F3072"/>
    <w:rsid w:val="008F4419"/>
    <w:rsid w:val="008F4454"/>
    <w:rsid w:val="008F529C"/>
    <w:rsid w:val="008F52A9"/>
    <w:rsid w:val="008F52E9"/>
    <w:rsid w:val="008F72FE"/>
    <w:rsid w:val="008F756A"/>
    <w:rsid w:val="009015FB"/>
    <w:rsid w:val="009016C9"/>
    <w:rsid w:val="00901CD5"/>
    <w:rsid w:val="00901D10"/>
    <w:rsid w:val="0090344F"/>
    <w:rsid w:val="00903602"/>
    <w:rsid w:val="00903702"/>
    <w:rsid w:val="00903962"/>
    <w:rsid w:val="009046DD"/>
    <w:rsid w:val="00904E5D"/>
    <w:rsid w:val="00905112"/>
    <w:rsid w:val="00905D9C"/>
    <w:rsid w:val="00905E76"/>
    <w:rsid w:val="00906243"/>
    <w:rsid w:val="009063E6"/>
    <w:rsid w:val="00906AF6"/>
    <w:rsid w:val="0091019E"/>
    <w:rsid w:val="009103B6"/>
    <w:rsid w:val="00911860"/>
    <w:rsid w:val="0091294E"/>
    <w:rsid w:val="00913834"/>
    <w:rsid w:val="00914594"/>
    <w:rsid w:val="00915B81"/>
    <w:rsid w:val="00916D6D"/>
    <w:rsid w:val="00916EA2"/>
    <w:rsid w:val="00916F34"/>
    <w:rsid w:val="009178AE"/>
    <w:rsid w:val="00917EC6"/>
    <w:rsid w:val="00920223"/>
    <w:rsid w:val="009206A4"/>
    <w:rsid w:val="009211DD"/>
    <w:rsid w:val="0092217E"/>
    <w:rsid w:val="00922E9F"/>
    <w:rsid w:val="009230A0"/>
    <w:rsid w:val="00923344"/>
    <w:rsid w:val="009233A9"/>
    <w:rsid w:val="009237FA"/>
    <w:rsid w:val="009246C1"/>
    <w:rsid w:val="00925A4D"/>
    <w:rsid w:val="00926B9C"/>
    <w:rsid w:val="00927523"/>
    <w:rsid w:val="00927572"/>
    <w:rsid w:val="00927A74"/>
    <w:rsid w:val="009300C9"/>
    <w:rsid w:val="009309D1"/>
    <w:rsid w:val="009310E0"/>
    <w:rsid w:val="0093134F"/>
    <w:rsid w:val="00931962"/>
    <w:rsid w:val="009325D1"/>
    <w:rsid w:val="00932865"/>
    <w:rsid w:val="00932A5B"/>
    <w:rsid w:val="00932C10"/>
    <w:rsid w:val="00933FDD"/>
    <w:rsid w:val="00934CA0"/>
    <w:rsid w:val="00934D96"/>
    <w:rsid w:val="00934DC5"/>
    <w:rsid w:val="00934F07"/>
    <w:rsid w:val="0093579C"/>
    <w:rsid w:val="009358E6"/>
    <w:rsid w:val="00935D4F"/>
    <w:rsid w:val="00935DF9"/>
    <w:rsid w:val="009361A1"/>
    <w:rsid w:val="00936C50"/>
    <w:rsid w:val="00937910"/>
    <w:rsid w:val="0094007F"/>
    <w:rsid w:val="00940F68"/>
    <w:rsid w:val="009412A4"/>
    <w:rsid w:val="00941435"/>
    <w:rsid w:val="009415F4"/>
    <w:rsid w:val="00941D0D"/>
    <w:rsid w:val="009421FD"/>
    <w:rsid w:val="0094236C"/>
    <w:rsid w:val="009426A7"/>
    <w:rsid w:val="0094395F"/>
    <w:rsid w:val="00945CEF"/>
    <w:rsid w:val="00945D49"/>
    <w:rsid w:val="00945D91"/>
    <w:rsid w:val="00946D8C"/>
    <w:rsid w:val="009472C4"/>
    <w:rsid w:val="0094732C"/>
    <w:rsid w:val="00947472"/>
    <w:rsid w:val="00947A4B"/>
    <w:rsid w:val="009503EE"/>
    <w:rsid w:val="00950596"/>
    <w:rsid w:val="00950A51"/>
    <w:rsid w:val="0095180C"/>
    <w:rsid w:val="00952941"/>
    <w:rsid w:val="009552A7"/>
    <w:rsid w:val="009557E8"/>
    <w:rsid w:val="00955CE5"/>
    <w:rsid w:val="00956450"/>
    <w:rsid w:val="009567E4"/>
    <w:rsid w:val="00957E02"/>
    <w:rsid w:val="0096028F"/>
    <w:rsid w:val="00960580"/>
    <w:rsid w:val="009608BC"/>
    <w:rsid w:val="009624CC"/>
    <w:rsid w:val="009625DD"/>
    <w:rsid w:val="009630E8"/>
    <w:rsid w:val="00963202"/>
    <w:rsid w:val="00963739"/>
    <w:rsid w:val="0096379E"/>
    <w:rsid w:val="009641FB"/>
    <w:rsid w:val="00965EF1"/>
    <w:rsid w:val="00966186"/>
    <w:rsid w:val="00966525"/>
    <w:rsid w:val="00967567"/>
    <w:rsid w:val="00970978"/>
    <w:rsid w:val="009711DC"/>
    <w:rsid w:val="00971506"/>
    <w:rsid w:val="0097265D"/>
    <w:rsid w:val="009726D2"/>
    <w:rsid w:val="00972F86"/>
    <w:rsid w:val="009730E7"/>
    <w:rsid w:val="0097324C"/>
    <w:rsid w:val="00973587"/>
    <w:rsid w:val="00974DC5"/>
    <w:rsid w:val="00975DB9"/>
    <w:rsid w:val="00976FA4"/>
    <w:rsid w:val="00977F60"/>
    <w:rsid w:val="009805FA"/>
    <w:rsid w:val="00981F78"/>
    <w:rsid w:val="00982D5C"/>
    <w:rsid w:val="009831B5"/>
    <w:rsid w:val="009832A8"/>
    <w:rsid w:val="009839B1"/>
    <w:rsid w:val="009847B3"/>
    <w:rsid w:val="00984829"/>
    <w:rsid w:val="009849E8"/>
    <w:rsid w:val="00984E2D"/>
    <w:rsid w:val="00985210"/>
    <w:rsid w:val="009854E3"/>
    <w:rsid w:val="009856C7"/>
    <w:rsid w:val="00985EF7"/>
    <w:rsid w:val="009864A0"/>
    <w:rsid w:val="009864C4"/>
    <w:rsid w:val="00986CCE"/>
    <w:rsid w:val="0098724A"/>
    <w:rsid w:val="009875EF"/>
    <w:rsid w:val="009879BF"/>
    <w:rsid w:val="00987B2D"/>
    <w:rsid w:val="00990520"/>
    <w:rsid w:val="0099057E"/>
    <w:rsid w:val="00990593"/>
    <w:rsid w:val="009906DA"/>
    <w:rsid w:val="00990906"/>
    <w:rsid w:val="009913F8"/>
    <w:rsid w:val="00991847"/>
    <w:rsid w:val="0099216D"/>
    <w:rsid w:val="0099246B"/>
    <w:rsid w:val="00992D26"/>
    <w:rsid w:val="0099306F"/>
    <w:rsid w:val="0099334D"/>
    <w:rsid w:val="009941EC"/>
    <w:rsid w:val="00994739"/>
    <w:rsid w:val="00995FB8"/>
    <w:rsid w:val="009962F8"/>
    <w:rsid w:val="009977D1"/>
    <w:rsid w:val="00997D81"/>
    <w:rsid w:val="009A01B0"/>
    <w:rsid w:val="009A0CC6"/>
    <w:rsid w:val="009A0D0C"/>
    <w:rsid w:val="009A0DB0"/>
    <w:rsid w:val="009A2836"/>
    <w:rsid w:val="009A2D48"/>
    <w:rsid w:val="009A332A"/>
    <w:rsid w:val="009A3AD3"/>
    <w:rsid w:val="009A3FBF"/>
    <w:rsid w:val="009A42FE"/>
    <w:rsid w:val="009A4CD3"/>
    <w:rsid w:val="009A5422"/>
    <w:rsid w:val="009A6416"/>
    <w:rsid w:val="009A6C80"/>
    <w:rsid w:val="009B0222"/>
    <w:rsid w:val="009B074B"/>
    <w:rsid w:val="009B0D60"/>
    <w:rsid w:val="009B13B3"/>
    <w:rsid w:val="009B15BA"/>
    <w:rsid w:val="009B19C9"/>
    <w:rsid w:val="009B21C4"/>
    <w:rsid w:val="009B2475"/>
    <w:rsid w:val="009B2799"/>
    <w:rsid w:val="009B32B6"/>
    <w:rsid w:val="009B3FD9"/>
    <w:rsid w:val="009B54D7"/>
    <w:rsid w:val="009B5530"/>
    <w:rsid w:val="009B62BA"/>
    <w:rsid w:val="009C02E7"/>
    <w:rsid w:val="009C1262"/>
    <w:rsid w:val="009C1BFC"/>
    <w:rsid w:val="009C1E8C"/>
    <w:rsid w:val="009C213E"/>
    <w:rsid w:val="009C2DD2"/>
    <w:rsid w:val="009C3D52"/>
    <w:rsid w:val="009C495E"/>
    <w:rsid w:val="009C51D5"/>
    <w:rsid w:val="009C5D43"/>
    <w:rsid w:val="009C68C0"/>
    <w:rsid w:val="009D0004"/>
    <w:rsid w:val="009D1CE4"/>
    <w:rsid w:val="009D2283"/>
    <w:rsid w:val="009D3196"/>
    <w:rsid w:val="009D3226"/>
    <w:rsid w:val="009D3381"/>
    <w:rsid w:val="009D37BF"/>
    <w:rsid w:val="009D3EEA"/>
    <w:rsid w:val="009D4302"/>
    <w:rsid w:val="009D44B2"/>
    <w:rsid w:val="009D46FD"/>
    <w:rsid w:val="009D47BA"/>
    <w:rsid w:val="009D4F05"/>
    <w:rsid w:val="009D510E"/>
    <w:rsid w:val="009D54B9"/>
    <w:rsid w:val="009D5C48"/>
    <w:rsid w:val="009D6405"/>
    <w:rsid w:val="009D6408"/>
    <w:rsid w:val="009D6641"/>
    <w:rsid w:val="009D7B4C"/>
    <w:rsid w:val="009E128E"/>
    <w:rsid w:val="009E13B0"/>
    <w:rsid w:val="009E19CB"/>
    <w:rsid w:val="009E1E25"/>
    <w:rsid w:val="009E1F03"/>
    <w:rsid w:val="009E2F0F"/>
    <w:rsid w:val="009E2F8E"/>
    <w:rsid w:val="009E36A2"/>
    <w:rsid w:val="009E3F19"/>
    <w:rsid w:val="009E403F"/>
    <w:rsid w:val="009E4A5B"/>
    <w:rsid w:val="009E5144"/>
    <w:rsid w:val="009E5589"/>
    <w:rsid w:val="009E5AF5"/>
    <w:rsid w:val="009E7285"/>
    <w:rsid w:val="009E74F5"/>
    <w:rsid w:val="009F004D"/>
    <w:rsid w:val="009F02B1"/>
    <w:rsid w:val="009F0F46"/>
    <w:rsid w:val="009F193B"/>
    <w:rsid w:val="009F2113"/>
    <w:rsid w:val="009F2DF2"/>
    <w:rsid w:val="009F5A15"/>
    <w:rsid w:val="009F7762"/>
    <w:rsid w:val="009F7D66"/>
    <w:rsid w:val="00A006FC"/>
    <w:rsid w:val="00A00F75"/>
    <w:rsid w:val="00A01F46"/>
    <w:rsid w:val="00A023EA"/>
    <w:rsid w:val="00A040AC"/>
    <w:rsid w:val="00A044A4"/>
    <w:rsid w:val="00A04D52"/>
    <w:rsid w:val="00A0574A"/>
    <w:rsid w:val="00A05C6C"/>
    <w:rsid w:val="00A05FC1"/>
    <w:rsid w:val="00A078AA"/>
    <w:rsid w:val="00A07AA3"/>
    <w:rsid w:val="00A1298B"/>
    <w:rsid w:val="00A13524"/>
    <w:rsid w:val="00A1369F"/>
    <w:rsid w:val="00A14F77"/>
    <w:rsid w:val="00A15067"/>
    <w:rsid w:val="00A17410"/>
    <w:rsid w:val="00A20B62"/>
    <w:rsid w:val="00A20D44"/>
    <w:rsid w:val="00A2186C"/>
    <w:rsid w:val="00A21F65"/>
    <w:rsid w:val="00A22CD3"/>
    <w:rsid w:val="00A23238"/>
    <w:rsid w:val="00A23A7D"/>
    <w:rsid w:val="00A24755"/>
    <w:rsid w:val="00A2490D"/>
    <w:rsid w:val="00A25ABC"/>
    <w:rsid w:val="00A25F05"/>
    <w:rsid w:val="00A2793E"/>
    <w:rsid w:val="00A27A84"/>
    <w:rsid w:val="00A27B25"/>
    <w:rsid w:val="00A305EE"/>
    <w:rsid w:val="00A30AD2"/>
    <w:rsid w:val="00A31339"/>
    <w:rsid w:val="00A314B8"/>
    <w:rsid w:val="00A319B1"/>
    <w:rsid w:val="00A32099"/>
    <w:rsid w:val="00A32919"/>
    <w:rsid w:val="00A329E6"/>
    <w:rsid w:val="00A33F4E"/>
    <w:rsid w:val="00A34017"/>
    <w:rsid w:val="00A3473F"/>
    <w:rsid w:val="00A348B6"/>
    <w:rsid w:val="00A34AB0"/>
    <w:rsid w:val="00A34BAE"/>
    <w:rsid w:val="00A34C82"/>
    <w:rsid w:val="00A36968"/>
    <w:rsid w:val="00A36B40"/>
    <w:rsid w:val="00A36D01"/>
    <w:rsid w:val="00A37F68"/>
    <w:rsid w:val="00A4018C"/>
    <w:rsid w:val="00A40CD6"/>
    <w:rsid w:val="00A40DFB"/>
    <w:rsid w:val="00A416EE"/>
    <w:rsid w:val="00A41D90"/>
    <w:rsid w:val="00A41E93"/>
    <w:rsid w:val="00A4280F"/>
    <w:rsid w:val="00A4339B"/>
    <w:rsid w:val="00A44B5E"/>
    <w:rsid w:val="00A45541"/>
    <w:rsid w:val="00A4648C"/>
    <w:rsid w:val="00A464C7"/>
    <w:rsid w:val="00A4669E"/>
    <w:rsid w:val="00A466FB"/>
    <w:rsid w:val="00A467FB"/>
    <w:rsid w:val="00A46AB2"/>
    <w:rsid w:val="00A50461"/>
    <w:rsid w:val="00A5095F"/>
    <w:rsid w:val="00A50AC8"/>
    <w:rsid w:val="00A51171"/>
    <w:rsid w:val="00A52DAE"/>
    <w:rsid w:val="00A539BC"/>
    <w:rsid w:val="00A5544B"/>
    <w:rsid w:val="00A554FE"/>
    <w:rsid w:val="00A56B17"/>
    <w:rsid w:val="00A56C67"/>
    <w:rsid w:val="00A56F3F"/>
    <w:rsid w:val="00A57C29"/>
    <w:rsid w:val="00A610E3"/>
    <w:rsid w:val="00A615DE"/>
    <w:rsid w:val="00A616C9"/>
    <w:rsid w:val="00A6180C"/>
    <w:rsid w:val="00A61CB8"/>
    <w:rsid w:val="00A62941"/>
    <w:rsid w:val="00A62A2A"/>
    <w:rsid w:val="00A62D68"/>
    <w:rsid w:val="00A65657"/>
    <w:rsid w:val="00A65CD4"/>
    <w:rsid w:val="00A66510"/>
    <w:rsid w:val="00A67490"/>
    <w:rsid w:val="00A67EC3"/>
    <w:rsid w:val="00A710D4"/>
    <w:rsid w:val="00A72193"/>
    <w:rsid w:val="00A7369A"/>
    <w:rsid w:val="00A739B2"/>
    <w:rsid w:val="00A75457"/>
    <w:rsid w:val="00A75D5E"/>
    <w:rsid w:val="00A768E6"/>
    <w:rsid w:val="00A769FB"/>
    <w:rsid w:val="00A76A6A"/>
    <w:rsid w:val="00A76DF7"/>
    <w:rsid w:val="00A76F67"/>
    <w:rsid w:val="00A809EF"/>
    <w:rsid w:val="00A80AA6"/>
    <w:rsid w:val="00A827F8"/>
    <w:rsid w:val="00A83337"/>
    <w:rsid w:val="00A83884"/>
    <w:rsid w:val="00A83F92"/>
    <w:rsid w:val="00A86633"/>
    <w:rsid w:val="00A87860"/>
    <w:rsid w:val="00A904A1"/>
    <w:rsid w:val="00A906A1"/>
    <w:rsid w:val="00A90ACC"/>
    <w:rsid w:val="00A90BE1"/>
    <w:rsid w:val="00A918E6"/>
    <w:rsid w:val="00A91EA8"/>
    <w:rsid w:val="00A92FE4"/>
    <w:rsid w:val="00A9360B"/>
    <w:rsid w:val="00A938E6"/>
    <w:rsid w:val="00A93FE5"/>
    <w:rsid w:val="00A943B4"/>
    <w:rsid w:val="00A94C67"/>
    <w:rsid w:val="00A9520A"/>
    <w:rsid w:val="00A95DE6"/>
    <w:rsid w:val="00A969FC"/>
    <w:rsid w:val="00A9766F"/>
    <w:rsid w:val="00AA0186"/>
    <w:rsid w:val="00AA048D"/>
    <w:rsid w:val="00AA0D6C"/>
    <w:rsid w:val="00AA12CE"/>
    <w:rsid w:val="00AA1802"/>
    <w:rsid w:val="00AA1EC5"/>
    <w:rsid w:val="00AA275D"/>
    <w:rsid w:val="00AA28A3"/>
    <w:rsid w:val="00AA2FFD"/>
    <w:rsid w:val="00AA3CDB"/>
    <w:rsid w:val="00AA3E92"/>
    <w:rsid w:val="00AA4A58"/>
    <w:rsid w:val="00AA4C7F"/>
    <w:rsid w:val="00AA5DA5"/>
    <w:rsid w:val="00AA5F58"/>
    <w:rsid w:val="00AA7933"/>
    <w:rsid w:val="00AA7A97"/>
    <w:rsid w:val="00AA7B4F"/>
    <w:rsid w:val="00AB071F"/>
    <w:rsid w:val="00AB0B0A"/>
    <w:rsid w:val="00AB1A7A"/>
    <w:rsid w:val="00AB221C"/>
    <w:rsid w:val="00AB290F"/>
    <w:rsid w:val="00AB3364"/>
    <w:rsid w:val="00AB493B"/>
    <w:rsid w:val="00AB4A92"/>
    <w:rsid w:val="00AB6207"/>
    <w:rsid w:val="00AB6453"/>
    <w:rsid w:val="00AB6565"/>
    <w:rsid w:val="00AB694B"/>
    <w:rsid w:val="00AB7367"/>
    <w:rsid w:val="00AB7E77"/>
    <w:rsid w:val="00AC0114"/>
    <w:rsid w:val="00AC02C1"/>
    <w:rsid w:val="00AC0AB6"/>
    <w:rsid w:val="00AC0E3F"/>
    <w:rsid w:val="00AC1036"/>
    <w:rsid w:val="00AC1C26"/>
    <w:rsid w:val="00AC1F85"/>
    <w:rsid w:val="00AC25B7"/>
    <w:rsid w:val="00AC4045"/>
    <w:rsid w:val="00AC5065"/>
    <w:rsid w:val="00AC589B"/>
    <w:rsid w:val="00AC5CE4"/>
    <w:rsid w:val="00AC6F34"/>
    <w:rsid w:val="00AC70B0"/>
    <w:rsid w:val="00AC7460"/>
    <w:rsid w:val="00AD18D5"/>
    <w:rsid w:val="00AD2187"/>
    <w:rsid w:val="00AD2513"/>
    <w:rsid w:val="00AD3CAD"/>
    <w:rsid w:val="00AD42F7"/>
    <w:rsid w:val="00AD5126"/>
    <w:rsid w:val="00AD5B62"/>
    <w:rsid w:val="00AD60D3"/>
    <w:rsid w:val="00AD6631"/>
    <w:rsid w:val="00AD6920"/>
    <w:rsid w:val="00AD6B33"/>
    <w:rsid w:val="00AD6C8E"/>
    <w:rsid w:val="00AD7033"/>
    <w:rsid w:val="00AD7992"/>
    <w:rsid w:val="00AD7AFE"/>
    <w:rsid w:val="00AD7EFE"/>
    <w:rsid w:val="00AE0009"/>
    <w:rsid w:val="00AE09F8"/>
    <w:rsid w:val="00AE2227"/>
    <w:rsid w:val="00AE2315"/>
    <w:rsid w:val="00AE29C9"/>
    <w:rsid w:val="00AE2A3B"/>
    <w:rsid w:val="00AE2CDE"/>
    <w:rsid w:val="00AE2E23"/>
    <w:rsid w:val="00AE3B64"/>
    <w:rsid w:val="00AE43DE"/>
    <w:rsid w:val="00AE4A5C"/>
    <w:rsid w:val="00AE55D0"/>
    <w:rsid w:val="00AE6C0F"/>
    <w:rsid w:val="00AE70A5"/>
    <w:rsid w:val="00AE79C1"/>
    <w:rsid w:val="00AF039E"/>
    <w:rsid w:val="00AF0A3E"/>
    <w:rsid w:val="00AF231B"/>
    <w:rsid w:val="00AF2C81"/>
    <w:rsid w:val="00AF3305"/>
    <w:rsid w:val="00AF49D2"/>
    <w:rsid w:val="00AF5435"/>
    <w:rsid w:val="00AF5C0F"/>
    <w:rsid w:val="00AF64A4"/>
    <w:rsid w:val="00AF66C6"/>
    <w:rsid w:val="00AF6D79"/>
    <w:rsid w:val="00B0019B"/>
    <w:rsid w:val="00B007B6"/>
    <w:rsid w:val="00B013AE"/>
    <w:rsid w:val="00B0191E"/>
    <w:rsid w:val="00B0209A"/>
    <w:rsid w:val="00B03553"/>
    <w:rsid w:val="00B036A3"/>
    <w:rsid w:val="00B06345"/>
    <w:rsid w:val="00B06A17"/>
    <w:rsid w:val="00B0750B"/>
    <w:rsid w:val="00B07D0E"/>
    <w:rsid w:val="00B07E53"/>
    <w:rsid w:val="00B10258"/>
    <w:rsid w:val="00B10B3E"/>
    <w:rsid w:val="00B10B64"/>
    <w:rsid w:val="00B12DF5"/>
    <w:rsid w:val="00B12F00"/>
    <w:rsid w:val="00B1312D"/>
    <w:rsid w:val="00B13CF8"/>
    <w:rsid w:val="00B1513F"/>
    <w:rsid w:val="00B157F6"/>
    <w:rsid w:val="00B159A0"/>
    <w:rsid w:val="00B15A77"/>
    <w:rsid w:val="00B15B52"/>
    <w:rsid w:val="00B17515"/>
    <w:rsid w:val="00B175E8"/>
    <w:rsid w:val="00B17605"/>
    <w:rsid w:val="00B2019B"/>
    <w:rsid w:val="00B215D9"/>
    <w:rsid w:val="00B21899"/>
    <w:rsid w:val="00B227B3"/>
    <w:rsid w:val="00B2321B"/>
    <w:rsid w:val="00B23502"/>
    <w:rsid w:val="00B235D6"/>
    <w:rsid w:val="00B24762"/>
    <w:rsid w:val="00B24EA4"/>
    <w:rsid w:val="00B25276"/>
    <w:rsid w:val="00B253AB"/>
    <w:rsid w:val="00B25850"/>
    <w:rsid w:val="00B264D3"/>
    <w:rsid w:val="00B26557"/>
    <w:rsid w:val="00B26807"/>
    <w:rsid w:val="00B26A85"/>
    <w:rsid w:val="00B3000E"/>
    <w:rsid w:val="00B30738"/>
    <w:rsid w:val="00B30A7D"/>
    <w:rsid w:val="00B30D05"/>
    <w:rsid w:val="00B3178B"/>
    <w:rsid w:val="00B325DE"/>
    <w:rsid w:val="00B32677"/>
    <w:rsid w:val="00B3604D"/>
    <w:rsid w:val="00B40186"/>
    <w:rsid w:val="00B4132E"/>
    <w:rsid w:val="00B41F22"/>
    <w:rsid w:val="00B42165"/>
    <w:rsid w:val="00B43347"/>
    <w:rsid w:val="00B43E31"/>
    <w:rsid w:val="00B44A60"/>
    <w:rsid w:val="00B45015"/>
    <w:rsid w:val="00B453FB"/>
    <w:rsid w:val="00B4571A"/>
    <w:rsid w:val="00B45973"/>
    <w:rsid w:val="00B47AFE"/>
    <w:rsid w:val="00B47B9F"/>
    <w:rsid w:val="00B47E98"/>
    <w:rsid w:val="00B50A10"/>
    <w:rsid w:val="00B50FA0"/>
    <w:rsid w:val="00B51E27"/>
    <w:rsid w:val="00B5268B"/>
    <w:rsid w:val="00B52CCD"/>
    <w:rsid w:val="00B5388D"/>
    <w:rsid w:val="00B54052"/>
    <w:rsid w:val="00B540B9"/>
    <w:rsid w:val="00B54576"/>
    <w:rsid w:val="00B545B4"/>
    <w:rsid w:val="00B5699B"/>
    <w:rsid w:val="00B56D14"/>
    <w:rsid w:val="00B572BE"/>
    <w:rsid w:val="00B57E0A"/>
    <w:rsid w:val="00B57E16"/>
    <w:rsid w:val="00B6060E"/>
    <w:rsid w:val="00B6093A"/>
    <w:rsid w:val="00B6106B"/>
    <w:rsid w:val="00B62B21"/>
    <w:rsid w:val="00B62D08"/>
    <w:rsid w:val="00B63337"/>
    <w:rsid w:val="00B641E3"/>
    <w:rsid w:val="00B65687"/>
    <w:rsid w:val="00B657C7"/>
    <w:rsid w:val="00B66099"/>
    <w:rsid w:val="00B66384"/>
    <w:rsid w:val="00B70161"/>
    <w:rsid w:val="00B706F0"/>
    <w:rsid w:val="00B707C0"/>
    <w:rsid w:val="00B70CA2"/>
    <w:rsid w:val="00B718E7"/>
    <w:rsid w:val="00B71B00"/>
    <w:rsid w:val="00B722A7"/>
    <w:rsid w:val="00B7244D"/>
    <w:rsid w:val="00B7267A"/>
    <w:rsid w:val="00B72A80"/>
    <w:rsid w:val="00B73176"/>
    <w:rsid w:val="00B73AA5"/>
    <w:rsid w:val="00B73B8A"/>
    <w:rsid w:val="00B74751"/>
    <w:rsid w:val="00B765C6"/>
    <w:rsid w:val="00B76C45"/>
    <w:rsid w:val="00B770C3"/>
    <w:rsid w:val="00B77765"/>
    <w:rsid w:val="00B80242"/>
    <w:rsid w:val="00B8074A"/>
    <w:rsid w:val="00B8113F"/>
    <w:rsid w:val="00B8137E"/>
    <w:rsid w:val="00B81D97"/>
    <w:rsid w:val="00B82613"/>
    <w:rsid w:val="00B82D33"/>
    <w:rsid w:val="00B8458D"/>
    <w:rsid w:val="00B86B29"/>
    <w:rsid w:val="00B86B41"/>
    <w:rsid w:val="00B87228"/>
    <w:rsid w:val="00B87901"/>
    <w:rsid w:val="00B8794B"/>
    <w:rsid w:val="00B8799E"/>
    <w:rsid w:val="00B87EF1"/>
    <w:rsid w:val="00B92255"/>
    <w:rsid w:val="00B928D1"/>
    <w:rsid w:val="00B93008"/>
    <w:rsid w:val="00B944DA"/>
    <w:rsid w:val="00B94722"/>
    <w:rsid w:val="00B94C9F"/>
    <w:rsid w:val="00B94E0E"/>
    <w:rsid w:val="00B957D5"/>
    <w:rsid w:val="00B95BAF"/>
    <w:rsid w:val="00B95BF9"/>
    <w:rsid w:val="00B9643E"/>
    <w:rsid w:val="00B975FF"/>
    <w:rsid w:val="00B97971"/>
    <w:rsid w:val="00B97BD2"/>
    <w:rsid w:val="00BA08FE"/>
    <w:rsid w:val="00BA3E3E"/>
    <w:rsid w:val="00BA546D"/>
    <w:rsid w:val="00BA5FDF"/>
    <w:rsid w:val="00BA610F"/>
    <w:rsid w:val="00BA6FAD"/>
    <w:rsid w:val="00BA7064"/>
    <w:rsid w:val="00BA70AC"/>
    <w:rsid w:val="00BA7D32"/>
    <w:rsid w:val="00BB045C"/>
    <w:rsid w:val="00BB0BF2"/>
    <w:rsid w:val="00BB0D1E"/>
    <w:rsid w:val="00BB1E7C"/>
    <w:rsid w:val="00BB28EC"/>
    <w:rsid w:val="00BB304F"/>
    <w:rsid w:val="00BB3E2B"/>
    <w:rsid w:val="00BB4551"/>
    <w:rsid w:val="00BB45DA"/>
    <w:rsid w:val="00BB4CB5"/>
    <w:rsid w:val="00BB58BB"/>
    <w:rsid w:val="00BB5C8D"/>
    <w:rsid w:val="00BB6434"/>
    <w:rsid w:val="00BB6645"/>
    <w:rsid w:val="00BB6ACC"/>
    <w:rsid w:val="00BB7832"/>
    <w:rsid w:val="00BC1253"/>
    <w:rsid w:val="00BC15A5"/>
    <w:rsid w:val="00BC1D67"/>
    <w:rsid w:val="00BC2158"/>
    <w:rsid w:val="00BC25AF"/>
    <w:rsid w:val="00BC2762"/>
    <w:rsid w:val="00BC330C"/>
    <w:rsid w:val="00BC3759"/>
    <w:rsid w:val="00BC39B3"/>
    <w:rsid w:val="00BC3A1D"/>
    <w:rsid w:val="00BC401B"/>
    <w:rsid w:val="00BC5AA7"/>
    <w:rsid w:val="00BC6642"/>
    <w:rsid w:val="00BC78C6"/>
    <w:rsid w:val="00BD093B"/>
    <w:rsid w:val="00BD2E2A"/>
    <w:rsid w:val="00BD3799"/>
    <w:rsid w:val="00BD4DC5"/>
    <w:rsid w:val="00BD51F7"/>
    <w:rsid w:val="00BD568F"/>
    <w:rsid w:val="00BD5EA8"/>
    <w:rsid w:val="00BD6B33"/>
    <w:rsid w:val="00BE02A5"/>
    <w:rsid w:val="00BE02B4"/>
    <w:rsid w:val="00BE062D"/>
    <w:rsid w:val="00BE14E1"/>
    <w:rsid w:val="00BE18F6"/>
    <w:rsid w:val="00BE1946"/>
    <w:rsid w:val="00BE1C28"/>
    <w:rsid w:val="00BE266C"/>
    <w:rsid w:val="00BE2ACB"/>
    <w:rsid w:val="00BE34FB"/>
    <w:rsid w:val="00BE3AC3"/>
    <w:rsid w:val="00BE4808"/>
    <w:rsid w:val="00BE4C2A"/>
    <w:rsid w:val="00BE60EE"/>
    <w:rsid w:val="00BE62E4"/>
    <w:rsid w:val="00BE66C8"/>
    <w:rsid w:val="00BE69D6"/>
    <w:rsid w:val="00BF005B"/>
    <w:rsid w:val="00BF0F82"/>
    <w:rsid w:val="00BF10BC"/>
    <w:rsid w:val="00BF32E3"/>
    <w:rsid w:val="00BF3A85"/>
    <w:rsid w:val="00BF3B5F"/>
    <w:rsid w:val="00BF3FCA"/>
    <w:rsid w:val="00BF4471"/>
    <w:rsid w:val="00BF4C77"/>
    <w:rsid w:val="00BF53C5"/>
    <w:rsid w:val="00BF6780"/>
    <w:rsid w:val="00BF76EB"/>
    <w:rsid w:val="00C01752"/>
    <w:rsid w:val="00C017E0"/>
    <w:rsid w:val="00C01E0A"/>
    <w:rsid w:val="00C026B7"/>
    <w:rsid w:val="00C02C17"/>
    <w:rsid w:val="00C034CC"/>
    <w:rsid w:val="00C03FEC"/>
    <w:rsid w:val="00C0438F"/>
    <w:rsid w:val="00C049FA"/>
    <w:rsid w:val="00C04AA2"/>
    <w:rsid w:val="00C05674"/>
    <w:rsid w:val="00C0576C"/>
    <w:rsid w:val="00C06161"/>
    <w:rsid w:val="00C0796B"/>
    <w:rsid w:val="00C101B6"/>
    <w:rsid w:val="00C10381"/>
    <w:rsid w:val="00C10657"/>
    <w:rsid w:val="00C11507"/>
    <w:rsid w:val="00C11F6E"/>
    <w:rsid w:val="00C12A26"/>
    <w:rsid w:val="00C12B8D"/>
    <w:rsid w:val="00C12E10"/>
    <w:rsid w:val="00C14BC9"/>
    <w:rsid w:val="00C152AD"/>
    <w:rsid w:val="00C15818"/>
    <w:rsid w:val="00C1697B"/>
    <w:rsid w:val="00C17159"/>
    <w:rsid w:val="00C17A10"/>
    <w:rsid w:val="00C17E08"/>
    <w:rsid w:val="00C20934"/>
    <w:rsid w:val="00C20C5F"/>
    <w:rsid w:val="00C20CB5"/>
    <w:rsid w:val="00C212F8"/>
    <w:rsid w:val="00C2183D"/>
    <w:rsid w:val="00C21FAF"/>
    <w:rsid w:val="00C2370A"/>
    <w:rsid w:val="00C24128"/>
    <w:rsid w:val="00C24246"/>
    <w:rsid w:val="00C2465B"/>
    <w:rsid w:val="00C24A47"/>
    <w:rsid w:val="00C24D85"/>
    <w:rsid w:val="00C24DAF"/>
    <w:rsid w:val="00C252F0"/>
    <w:rsid w:val="00C25BCF"/>
    <w:rsid w:val="00C26173"/>
    <w:rsid w:val="00C2679E"/>
    <w:rsid w:val="00C26D4D"/>
    <w:rsid w:val="00C26D51"/>
    <w:rsid w:val="00C31DA5"/>
    <w:rsid w:val="00C325C7"/>
    <w:rsid w:val="00C3293A"/>
    <w:rsid w:val="00C33935"/>
    <w:rsid w:val="00C3529D"/>
    <w:rsid w:val="00C354C6"/>
    <w:rsid w:val="00C3550C"/>
    <w:rsid w:val="00C358D7"/>
    <w:rsid w:val="00C35D15"/>
    <w:rsid w:val="00C35E7A"/>
    <w:rsid w:val="00C3674E"/>
    <w:rsid w:val="00C371E7"/>
    <w:rsid w:val="00C37BE5"/>
    <w:rsid w:val="00C40F79"/>
    <w:rsid w:val="00C4140F"/>
    <w:rsid w:val="00C42032"/>
    <w:rsid w:val="00C42B20"/>
    <w:rsid w:val="00C43875"/>
    <w:rsid w:val="00C43FF0"/>
    <w:rsid w:val="00C452B1"/>
    <w:rsid w:val="00C45344"/>
    <w:rsid w:val="00C45918"/>
    <w:rsid w:val="00C46ACF"/>
    <w:rsid w:val="00C4726F"/>
    <w:rsid w:val="00C47A87"/>
    <w:rsid w:val="00C513D5"/>
    <w:rsid w:val="00C51E8E"/>
    <w:rsid w:val="00C52652"/>
    <w:rsid w:val="00C527DC"/>
    <w:rsid w:val="00C52AC7"/>
    <w:rsid w:val="00C5346B"/>
    <w:rsid w:val="00C5351D"/>
    <w:rsid w:val="00C54095"/>
    <w:rsid w:val="00C54655"/>
    <w:rsid w:val="00C54862"/>
    <w:rsid w:val="00C5555A"/>
    <w:rsid w:val="00C55C85"/>
    <w:rsid w:val="00C55F01"/>
    <w:rsid w:val="00C5616A"/>
    <w:rsid w:val="00C56D2D"/>
    <w:rsid w:val="00C572FB"/>
    <w:rsid w:val="00C57805"/>
    <w:rsid w:val="00C60425"/>
    <w:rsid w:val="00C61486"/>
    <w:rsid w:val="00C61CFB"/>
    <w:rsid w:val="00C62965"/>
    <w:rsid w:val="00C629F0"/>
    <w:rsid w:val="00C6490D"/>
    <w:rsid w:val="00C65806"/>
    <w:rsid w:val="00C66567"/>
    <w:rsid w:val="00C66625"/>
    <w:rsid w:val="00C66742"/>
    <w:rsid w:val="00C668EB"/>
    <w:rsid w:val="00C66BE4"/>
    <w:rsid w:val="00C67D3C"/>
    <w:rsid w:val="00C67F40"/>
    <w:rsid w:val="00C703FC"/>
    <w:rsid w:val="00C70F34"/>
    <w:rsid w:val="00C71DD0"/>
    <w:rsid w:val="00C7221A"/>
    <w:rsid w:val="00C724F8"/>
    <w:rsid w:val="00C726A3"/>
    <w:rsid w:val="00C727A9"/>
    <w:rsid w:val="00C72983"/>
    <w:rsid w:val="00C7315B"/>
    <w:rsid w:val="00C7322E"/>
    <w:rsid w:val="00C73A32"/>
    <w:rsid w:val="00C743B0"/>
    <w:rsid w:val="00C7449E"/>
    <w:rsid w:val="00C74B87"/>
    <w:rsid w:val="00C74BAE"/>
    <w:rsid w:val="00C74E4F"/>
    <w:rsid w:val="00C75584"/>
    <w:rsid w:val="00C7632C"/>
    <w:rsid w:val="00C769D0"/>
    <w:rsid w:val="00C77EA1"/>
    <w:rsid w:val="00C80C7A"/>
    <w:rsid w:val="00C81246"/>
    <w:rsid w:val="00C81A7E"/>
    <w:rsid w:val="00C81CBD"/>
    <w:rsid w:val="00C82269"/>
    <w:rsid w:val="00C8287D"/>
    <w:rsid w:val="00C83CA3"/>
    <w:rsid w:val="00C84447"/>
    <w:rsid w:val="00C84A35"/>
    <w:rsid w:val="00C84D22"/>
    <w:rsid w:val="00C85F51"/>
    <w:rsid w:val="00C86074"/>
    <w:rsid w:val="00C8640D"/>
    <w:rsid w:val="00C9038D"/>
    <w:rsid w:val="00C90A9C"/>
    <w:rsid w:val="00C9101B"/>
    <w:rsid w:val="00C910D7"/>
    <w:rsid w:val="00C91B64"/>
    <w:rsid w:val="00C921CD"/>
    <w:rsid w:val="00C92471"/>
    <w:rsid w:val="00C9282F"/>
    <w:rsid w:val="00C931C9"/>
    <w:rsid w:val="00C93DAF"/>
    <w:rsid w:val="00C941E2"/>
    <w:rsid w:val="00C947B6"/>
    <w:rsid w:val="00C948F1"/>
    <w:rsid w:val="00C95DAA"/>
    <w:rsid w:val="00C9609D"/>
    <w:rsid w:val="00C9687E"/>
    <w:rsid w:val="00C96B13"/>
    <w:rsid w:val="00C96E9B"/>
    <w:rsid w:val="00C96F79"/>
    <w:rsid w:val="00C97411"/>
    <w:rsid w:val="00CA0BB5"/>
    <w:rsid w:val="00CA1A53"/>
    <w:rsid w:val="00CA270E"/>
    <w:rsid w:val="00CA3482"/>
    <w:rsid w:val="00CA35E2"/>
    <w:rsid w:val="00CA364B"/>
    <w:rsid w:val="00CA488A"/>
    <w:rsid w:val="00CA5681"/>
    <w:rsid w:val="00CA5A87"/>
    <w:rsid w:val="00CA6665"/>
    <w:rsid w:val="00CA6C13"/>
    <w:rsid w:val="00CA71FC"/>
    <w:rsid w:val="00CA7471"/>
    <w:rsid w:val="00CA7D54"/>
    <w:rsid w:val="00CA7DCE"/>
    <w:rsid w:val="00CB09DA"/>
    <w:rsid w:val="00CB123C"/>
    <w:rsid w:val="00CB12E0"/>
    <w:rsid w:val="00CB1BDC"/>
    <w:rsid w:val="00CB1CC9"/>
    <w:rsid w:val="00CB2302"/>
    <w:rsid w:val="00CB2F9F"/>
    <w:rsid w:val="00CB3444"/>
    <w:rsid w:val="00CB4B54"/>
    <w:rsid w:val="00CB4F67"/>
    <w:rsid w:val="00CB5662"/>
    <w:rsid w:val="00CB615A"/>
    <w:rsid w:val="00CB70DE"/>
    <w:rsid w:val="00CB717C"/>
    <w:rsid w:val="00CC0519"/>
    <w:rsid w:val="00CC06B0"/>
    <w:rsid w:val="00CC06F4"/>
    <w:rsid w:val="00CC19A9"/>
    <w:rsid w:val="00CC3575"/>
    <w:rsid w:val="00CC385F"/>
    <w:rsid w:val="00CC3D1B"/>
    <w:rsid w:val="00CC4583"/>
    <w:rsid w:val="00CC6E78"/>
    <w:rsid w:val="00CC732E"/>
    <w:rsid w:val="00CD0A0B"/>
    <w:rsid w:val="00CD32F6"/>
    <w:rsid w:val="00CD3D37"/>
    <w:rsid w:val="00CD4BAB"/>
    <w:rsid w:val="00CD4FA8"/>
    <w:rsid w:val="00CD76A6"/>
    <w:rsid w:val="00CE04BA"/>
    <w:rsid w:val="00CE068D"/>
    <w:rsid w:val="00CE0B54"/>
    <w:rsid w:val="00CE1094"/>
    <w:rsid w:val="00CE1CD2"/>
    <w:rsid w:val="00CE1E58"/>
    <w:rsid w:val="00CE2777"/>
    <w:rsid w:val="00CE2859"/>
    <w:rsid w:val="00CE40F3"/>
    <w:rsid w:val="00CE4866"/>
    <w:rsid w:val="00CE5108"/>
    <w:rsid w:val="00CE6507"/>
    <w:rsid w:val="00CE7EFA"/>
    <w:rsid w:val="00CF17D3"/>
    <w:rsid w:val="00CF1871"/>
    <w:rsid w:val="00CF20AC"/>
    <w:rsid w:val="00CF29F3"/>
    <w:rsid w:val="00CF2CB9"/>
    <w:rsid w:val="00CF2DBC"/>
    <w:rsid w:val="00CF31F1"/>
    <w:rsid w:val="00CF3A2E"/>
    <w:rsid w:val="00CF3E4F"/>
    <w:rsid w:val="00CF3FBD"/>
    <w:rsid w:val="00CF4211"/>
    <w:rsid w:val="00CF4533"/>
    <w:rsid w:val="00CF4A93"/>
    <w:rsid w:val="00CF5A8C"/>
    <w:rsid w:val="00CF5D28"/>
    <w:rsid w:val="00CF5E4B"/>
    <w:rsid w:val="00CF5E92"/>
    <w:rsid w:val="00CF6828"/>
    <w:rsid w:val="00CF6CEC"/>
    <w:rsid w:val="00CF7C08"/>
    <w:rsid w:val="00CF7E23"/>
    <w:rsid w:val="00D001B9"/>
    <w:rsid w:val="00D00F53"/>
    <w:rsid w:val="00D01307"/>
    <w:rsid w:val="00D018FF"/>
    <w:rsid w:val="00D026F3"/>
    <w:rsid w:val="00D02DF9"/>
    <w:rsid w:val="00D034E1"/>
    <w:rsid w:val="00D0419A"/>
    <w:rsid w:val="00D04634"/>
    <w:rsid w:val="00D0481E"/>
    <w:rsid w:val="00D053AD"/>
    <w:rsid w:val="00D054F1"/>
    <w:rsid w:val="00D064E8"/>
    <w:rsid w:val="00D068B6"/>
    <w:rsid w:val="00D07CF4"/>
    <w:rsid w:val="00D11672"/>
    <w:rsid w:val="00D11E76"/>
    <w:rsid w:val="00D11FC2"/>
    <w:rsid w:val="00D12478"/>
    <w:rsid w:val="00D12979"/>
    <w:rsid w:val="00D12CB8"/>
    <w:rsid w:val="00D14430"/>
    <w:rsid w:val="00D146F2"/>
    <w:rsid w:val="00D1480E"/>
    <w:rsid w:val="00D1498B"/>
    <w:rsid w:val="00D14CFA"/>
    <w:rsid w:val="00D1593A"/>
    <w:rsid w:val="00D164C6"/>
    <w:rsid w:val="00D16B23"/>
    <w:rsid w:val="00D16F62"/>
    <w:rsid w:val="00D170B8"/>
    <w:rsid w:val="00D176BF"/>
    <w:rsid w:val="00D2369F"/>
    <w:rsid w:val="00D240F6"/>
    <w:rsid w:val="00D2429A"/>
    <w:rsid w:val="00D24CEA"/>
    <w:rsid w:val="00D260F8"/>
    <w:rsid w:val="00D263A4"/>
    <w:rsid w:val="00D26636"/>
    <w:rsid w:val="00D26A0E"/>
    <w:rsid w:val="00D27895"/>
    <w:rsid w:val="00D305E3"/>
    <w:rsid w:val="00D32EDB"/>
    <w:rsid w:val="00D33980"/>
    <w:rsid w:val="00D33E55"/>
    <w:rsid w:val="00D33F1D"/>
    <w:rsid w:val="00D33F7C"/>
    <w:rsid w:val="00D36968"/>
    <w:rsid w:val="00D36AFB"/>
    <w:rsid w:val="00D37236"/>
    <w:rsid w:val="00D372CF"/>
    <w:rsid w:val="00D375CE"/>
    <w:rsid w:val="00D379F2"/>
    <w:rsid w:val="00D40679"/>
    <w:rsid w:val="00D40837"/>
    <w:rsid w:val="00D40B5E"/>
    <w:rsid w:val="00D41104"/>
    <w:rsid w:val="00D41201"/>
    <w:rsid w:val="00D4123A"/>
    <w:rsid w:val="00D42D41"/>
    <w:rsid w:val="00D438D3"/>
    <w:rsid w:val="00D43EC5"/>
    <w:rsid w:val="00D440F4"/>
    <w:rsid w:val="00D44DAA"/>
    <w:rsid w:val="00D45FBC"/>
    <w:rsid w:val="00D46CCA"/>
    <w:rsid w:val="00D47116"/>
    <w:rsid w:val="00D47485"/>
    <w:rsid w:val="00D47C16"/>
    <w:rsid w:val="00D50890"/>
    <w:rsid w:val="00D50C12"/>
    <w:rsid w:val="00D511A4"/>
    <w:rsid w:val="00D51952"/>
    <w:rsid w:val="00D51F78"/>
    <w:rsid w:val="00D5268C"/>
    <w:rsid w:val="00D5286F"/>
    <w:rsid w:val="00D5290B"/>
    <w:rsid w:val="00D5337B"/>
    <w:rsid w:val="00D53557"/>
    <w:rsid w:val="00D54F7F"/>
    <w:rsid w:val="00D54F88"/>
    <w:rsid w:val="00D56E6C"/>
    <w:rsid w:val="00D573E5"/>
    <w:rsid w:val="00D57814"/>
    <w:rsid w:val="00D57AEF"/>
    <w:rsid w:val="00D6048B"/>
    <w:rsid w:val="00D6182E"/>
    <w:rsid w:val="00D63DA8"/>
    <w:rsid w:val="00D640CB"/>
    <w:rsid w:val="00D65369"/>
    <w:rsid w:val="00D66391"/>
    <w:rsid w:val="00D66449"/>
    <w:rsid w:val="00D666F2"/>
    <w:rsid w:val="00D67582"/>
    <w:rsid w:val="00D70938"/>
    <w:rsid w:val="00D7213D"/>
    <w:rsid w:val="00D72DB4"/>
    <w:rsid w:val="00D730E6"/>
    <w:rsid w:val="00D73733"/>
    <w:rsid w:val="00D73A70"/>
    <w:rsid w:val="00D7430F"/>
    <w:rsid w:val="00D743A6"/>
    <w:rsid w:val="00D746D5"/>
    <w:rsid w:val="00D746E0"/>
    <w:rsid w:val="00D7558A"/>
    <w:rsid w:val="00D759DF"/>
    <w:rsid w:val="00D761EB"/>
    <w:rsid w:val="00D76242"/>
    <w:rsid w:val="00D76375"/>
    <w:rsid w:val="00D76C2B"/>
    <w:rsid w:val="00D77258"/>
    <w:rsid w:val="00D773DA"/>
    <w:rsid w:val="00D77A81"/>
    <w:rsid w:val="00D77BA4"/>
    <w:rsid w:val="00D81945"/>
    <w:rsid w:val="00D83DC4"/>
    <w:rsid w:val="00D83F88"/>
    <w:rsid w:val="00D844A3"/>
    <w:rsid w:val="00D844CD"/>
    <w:rsid w:val="00D84963"/>
    <w:rsid w:val="00D8508C"/>
    <w:rsid w:val="00D86ADA"/>
    <w:rsid w:val="00D86CFD"/>
    <w:rsid w:val="00D86E3F"/>
    <w:rsid w:val="00D874DF"/>
    <w:rsid w:val="00D87891"/>
    <w:rsid w:val="00D91811"/>
    <w:rsid w:val="00D9302A"/>
    <w:rsid w:val="00D93349"/>
    <w:rsid w:val="00D93A0F"/>
    <w:rsid w:val="00D93E44"/>
    <w:rsid w:val="00D9415C"/>
    <w:rsid w:val="00D9419E"/>
    <w:rsid w:val="00D942D1"/>
    <w:rsid w:val="00D94CF6"/>
    <w:rsid w:val="00D96D73"/>
    <w:rsid w:val="00D9716A"/>
    <w:rsid w:val="00D97DAE"/>
    <w:rsid w:val="00D97F1B"/>
    <w:rsid w:val="00DA08A7"/>
    <w:rsid w:val="00DA0C9C"/>
    <w:rsid w:val="00DA0FF3"/>
    <w:rsid w:val="00DA1344"/>
    <w:rsid w:val="00DA1A5F"/>
    <w:rsid w:val="00DA2007"/>
    <w:rsid w:val="00DA2822"/>
    <w:rsid w:val="00DA327E"/>
    <w:rsid w:val="00DA32FA"/>
    <w:rsid w:val="00DA35E9"/>
    <w:rsid w:val="00DA367A"/>
    <w:rsid w:val="00DA40EF"/>
    <w:rsid w:val="00DA49B9"/>
    <w:rsid w:val="00DA5158"/>
    <w:rsid w:val="00DA587A"/>
    <w:rsid w:val="00DA6702"/>
    <w:rsid w:val="00DA7683"/>
    <w:rsid w:val="00DA779D"/>
    <w:rsid w:val="00DB0615"/>
    <w:rsid w:val="00DB2EFC"/>
    <w:rsid w:val="00DB2FF7"/>
    <w:rsid w:val="00DB33A0"/>
    <w:rsid w:val="00DB3A47"/>
    <w:rsid w:val="00DB5475"/>
    <w:rsid w:val="00DB557E"/>
    <w:rsid w:val="00DB604C"/>
    <w:rsid w:val="00DB6BAE"/>
    <w:rsid w:val="00DB77EE"/>
    <w:rsid w:val="00DC00BD"/>
    <w:rsid w:val="00DC06DD"/>
    <w:rsid w:val="00DC15AB"/>
    <w:rsid w:val="00DC15B4"/>
    <w:rsid w:val="00DC1A8A"/>
    <w:rsid w:val="00DC22E1"/>
    <w:rsid w:val="00DC2882"/>
    <w:rsid w:val="00DC2AA2"/>
    <w:rsid w:val="00DC2D43"/>
    <w:rsid w:val="00DC3551"/>
    <w:rsid w:val="00DC3B31"/>
    <w:rsid w:val="00DC3C42"/>
    <w:rsid w:val="00DC463D"/>
    <w:rsid w:val="00DC4B5F"/>
    <w:rsid w:val="00DC50C0"/>
    <w:rsid w:val="00DC5354"/>
    <w:rsid w:val="00DC67B0"/>
    <w:rsid w:val="00DC732E"/>
    <w:rsid w:val="00DD1493"/>
    <w:rsid w:val="00DD1B08"/>
    <w:rsid w:val="00DD1ED3"/>
    <w:rsid w:val="00DD229E"/>
    <w:rsid w:val="00DD26BE"/>
    <w:rsid w:val="00DD2E44"/>
    <w:rsid w:val="00DD30E3"/>
    <w:rsid w:val="00DD38F0"/>
    <w:rsid w:val="00DD4054"/>
    <w:rsid w:val="00DD4DBE"/>
    <w:rsid w:val="00DD5430"/>
    <w:rsid w:val="00DD55E0"/>
    <w:rsid w:val="00DD636E"/>
    <w:rsid w:val="00DD6CA0"/>
    <w:rsid w:val="00DD7832"/>
    <w:rsid w:val="00DE10B9"/>
    <w:rsid w:val="00DE15F9"/>
    <w:rsid w:val="00DE1A27"/>
    <w:rsid w:val="00DE2771"/>
    <w:rsid w:val="00DE30E1"/>
    <w:rsid w:val="00DE37A0"/>
    <w:rsid w:val="00DE3DBB"/>
    <w:rsid w:val="00DE40EF"/>
    <w:rsid w:val="00DE428C"/>
    <w:rsid w:val="00DE4A61"/>
    <w:rsid w:val="00DE5BDF"/>
    <w:rsid w:val="00DE5C38"/>
    <w:rsid w:val="00DE640B"/>
    <w:rsid w:val="00DE7E37"/>
    <w:rsid w:val="00DF0DE5"/>
    <w:rsid w:val="00DF0F31"/>
    <w:rsid w:val="00DF1446"/>
    <w:rsid w:val="00DF146E"/>
    <w:rsid w:val="00DF15B6"/>
    <w:rsid w:val="00DF16F0"/>
    <w:rsid w:val="00DF197C"/>
    <w:rsid w:val="00DF3420"/>
    <w:rsid w:val="00DF42F3"/>
    <w:rsid w:val="00DF63EF"/>
    <w:rsid w:val="00E00E0C"/>
    <w:rsid w:val="00E013DA"/>
    <w:rsid w:val="00E013EA"/>
    <w:rsid w:val="00E02463"/>
    <w:rsid w:val="00E031F6"/>
    <w:rsid w:val="00E03593"/>
    <w:rsid w:val="00E04A65"/>
    <w:rsid w:val="00E04D01"/>
    <w:rsid w:val="00E04DB4"/>
    <w:rsid w:val="00E051C0"/>
    <w:rsid w:val="00E052E0"/>
    <w:rsid w:val="00E0541F"/>
    <w:rsid w:val="00E055CC"/>
    <w:rsid w:val="00E0576C"/>
    <w:rsid w:val="00E05B75"/>
    <w:rsid w:val="00E0629D"/>
    <w:rsid w:val="00E06545"/>
    <w:rsid w:val="00E078D4"/>
    <w:rsid w:val="00E11063"/>
    <w:rsid w:val="00E11884"/>
    <w:rsid w:val="00E13521"/>
    <w:rsid w:val="00E13B9F"/>
    <w:rsid w:val="00E14C6D"/>
    <w:rsid w:val="00E15594"/>
    <w:rsid w:val="00E15728"/>
    <w:rsid w:val="00E15858"/>
    <w:rsid w:val="00E15963"/>
    <w:rsid w:val="00E15C9D"/>
    <w:rsid w:val="00E15E22"/>
    <w:rsid w:val="00E15FD0"/>
    <w:rsid w:val="00E164C2"/>
    <w:rsid w:val="00E208AD"/>
    <w:rsid w:val="00E21F02"/>
    <w:rsid w:val="00E226CF"/>
    <w:rsid w:val="00E22BB2"/>
    <w:rsid w:val="00E22E3F"/>
    <w:rsid w:val="00E23913"/>
    <w:rsid w:val="00E23ADE"/>
    <w:rsid w:val="00E24AEB"/>
    <w:rsid w:val="00E24E74"/>
    <w:rsid w:val="00E2519C"/>
    <w:rsid w:val="00E25218"/>
    <w:rsid w:val="00E26603"/>
    <w:rsid w:val="00E26DCA"/>
    <w:rsid w:val="00E276AE"/>
    <w:rsid w:val="00E27D56"/>
    <w:rsid w:val="00E30DC2"/>
    <w:rsid w:val="00E313CC"/>
    <w:rsid w:val="00E3165F"/>
    <w:rsid w:val="00E31740"/>
    <w:rsid w:val="00E319EC"/>
    <w:rsid w:val="00E31EEB"/>
    <w:rsid w:val="00E324DF"/>
    <w:rsid w:val="00E326C3"/>
    <w:rsid w:val="00E34555"/>
    <w:rsid w:val="00E34810"/>
    <w:rsid w:val="00E3491B"/>
    <w:rsid w:val="00E34AE8"/>
    <w:rsid w:val="00E34F82"/>
    <w:rsid w:val="00E35A29"/>
    <w:rsid w:val="00E37672"/>
    <w:rsid w:val="00E37A0D"/>
    <w:rsid w:val="00E4155F"/>
    <w:rsid w:val="00E4172F"/>
    <w:rsid w:val="00E4263F"/>
    <w:rsid w:val="00E42A4F"/>
    <w:rsid w:val="00E434BA"/>
    <w:rsid w:val="00E43CC0"/>
    <w:rsid w:val="00E4405E"/>
    <w:rsid w:val="00E45428"/>
    <w:rsid w:val="00E458D9"/>
    <w:rsid w:val="00E45C30"/>
    <w:rsid w:val="00E45D83"/>
    <w:rsid w:val="00E463C1"/>
    <w:rsid w:val="00E4690E"/>
    <w:rsid w:val="00E46F4C"/>
    <w:rsid w:val="00E474A8"/>
    <w:rsid w:val="00E47980"/>
    <w:rsid w:val="00E47E21"/>
    <w:rsid w:val="00E502C8"/>
    <w:rsid w:val="00E504DC"/>
    <w:rsid w:val="00E5096E"/>
    <w:rsid w:val="00E512A5"/>
    <w:rsid w:val="00E529E1"/>
    <w:rsid w:val="00E5320A"/>
    <w:rsid w:val="00E53341"/>
    <w:rsid w:val="00E53CFB"/>
    <w:rsid w:val="00E53DC3"/>
    <w:rsid w:val="00E54BD4"/>
    <w:rsid w:val="00E55631"/>
    <w:rsid w:val="00E5575D"/>
    <w:rsid w:val="00E559DC"/>
    <w:rsid w:val="00E55B12"/>
    <w:rsid w:val="00E55D82"/>
    <w:rsid w:val="00E573B1"/>
    <w:rsid w:val="00E57C0B"/>
    <w:rsid w:val="00E6093E"/>
    <w:rsid w:val="00E60F44"/>
    <w:rsid w:val="00E615BA"/>
    <w:rsid w:val="00E65995"/>
    <w:rsid w:val="00E65B04"/>
    <w:rsid w:val="00E6758A"/>
    <w:rsid w:val="00E67FFA"/>
    <w:rsid w:val="00E70014"/>
    <w:rsid w:val="00E70787"/>
    <w:rsid w:val="00E70D4E"/>
    <w:rsid w:val="00E719B8"/>
    <w:rsid w:val="00E71D33"/>
    <w:rsid w:val="00E71DAA"/>
    <w:rsid w:val="00E73C4D"/>
    <w:rsid w:val="00E74596"/>
    <w:rsid w:val="00E74E22"/>
    <w:rsid w:val="00E7525D"/>
    <w:rsid w:val="00E754C1"/>
    <w:rsid w:val="00E757F7"/>
    <w:rsid w:val="00E762EF"/>
    <w:rsid w:val="00E768E7"/>
    <w:rsid w:val="00E77ADF"/>
    <w:rsid w:val="00E77D08"/>
    <w:rsid w:val="00E80702"/>
    <w:rsid w:val="00E80CED"/>
    <w:rsid w:val="00E8131F"/>
    <w:rsid w:val="00E82BD1"/>
    <w:rsid w:val="00E8381E"/>
    <w:rsid w:val="00E83D36"/>
    <w:rsid w:val="00E844B5"/>
    <w:rsid w:val="00E850CC"/>
    <w:rsid w:val="00E85307"/>
    <w:rsid w:val="00E85C2C"/>
    <w:rsid w:val="00E85D04"/>
    <w:rsid w:val="00E86924"/>
    <w:rsid w:val="00E87572"/>
    <w:rsid w:val="00E9088E"/>
    <w:rsid w:val="00E92758"/>
    <w:rsid w:val="00E92E8B"/>
    <w:rsid w:val="00E9330D"/>
    <w:rsid w:val="00E93CDE"/>
    <w:rsid w:val="00E946A6"/>
    <w:rsid w:val="00E94715"/>
    <w:rsid w:val="00E9521C"/>
    <w:rsid w:val="00E957C2"/>
    <w:rsid w:val="00E967E9"/>
    <w:rsid w:val="00E97203"/>
    <w:rsid w:val="00E97783"/>
    <w:rsid w:val="00EA0653"/>
    <w:rsid w:val="00EA094F"/>
    <w:rsid w:val="00EA108E"/>
    <w:rsid w:val="00EA14E2"/>
    <w:rsid w:val="00EA1525"/>
    <w:rsid w:val="00EA1B9C"/>
    <w:rsid w:val="00EA1C54"/>
    <w:rsid w:val="00EA1D43"/>
    <w:rsid w:val="00EA461F"/>
    <w:rsid w:val="00EA4F33"/>
    <w:rsid w:val="00EA61F9"/>
    <w:rsid w:val="00EA6EEB"/>
    <w:rsid w:val="00EA7120"/>
    <w:rsid w:val="00EA7812"/>
    <w:rsid w:val="00EA7931"/>
    <w:rsid w:val="00EA7C0E"/>
    <w:rsid w:val="00EB0A51"/>
    <w:rsid w:val="00EB1BBB"/>
    <w:rsid w:val="00EB20B0"/>
    <w:rsid w:val="00EB2468"/>
    <w:rsid w:val="00EB3098"/>
    <w:rsid w:val="00EB3961"/>
    <w:rsid w:val="00EB3E64"/>
    <w:rsid w:val="00EB3F3D"/>
    <w:rsid w:val="00EB466D"/>
    <w:rsid w:val="00EB46CC"/>
    <w:rsid w:val="00EB490A"/>
    <w:rsid w:val="00EB58AE"/>
    <w:rsid w:val="00EC07F8"/>
    <w:rsid w:val="00EC07FC"/>
    <w:rsid w:val="00EC0869"/>
    <w:rsid w:val="00EC15AE"/>
    <w:rsid w:val="00EC21F1"/>
    <w:rsid w:val="00EC2379"/>
    <w:rsid w:val="00EC280F"/>
    <w:rsid w:val="00EC2826"/>
    <w:rsid w:val="00EC29A5"/>
    <w:rsid w:val="00EC2E1E"/>
    <w:rsid w:val="00EC2F7E"/>
    <w:rsid w:val="00EC311A"/>
    <w:rsid w:val="00EC393D"/>
    <w:rsid w:val="00EC513E"/>
    <w:rsid w:val="00ED2890"/>
    <w:rsid w:val="00ED3121"/>
    <w:rsid w:val="00ED3178"/>
    <w:rsid w:val="00ED3E02"/>
    <w:rsid w:val="00ED43C1"/>
    <w:rsid w:val="00ED4974"/>
    <w:rsid w:val="00ED5101"/>
    <w:rsid w:val="00ED5120"/>
    <w:rsid w:val="00ED58FB"/>
    <w:rsid w:val="00ED65F0"/>
    <w:rsid w:val="00ED7CC7"/>
    <w:rsid w:val="00EE014B"/>
    <w:rsid w:val="00EE0567"/>
    <w:rsid w:val="00EE2C3E"/>
    <w:rsid w:val="00EE3491"/>
    <w:rsid w:val="00EE43B9"/>
    <w:rsid w:val="00EE477D"/>
    <w:rsid w:val="00EE5D6C"/>
    <w:rsid w:val="00EE63E6"/>
    <w:rsid w:val="00EE65A8"/>
    <w:rsid w:val="00EE6836"/>
    <w:rsid w:val="00EE69A6"/>
    <w:rsid w:val="00EE70D1"/>
    <w:rsid w:val="00EE725E"/>
    <w:rsid w:val="00EE72C0"/>
    <w:rsid w:val="00EE76A9"/>
    <w:rsid w:val="00EE7B57"/>
    <w:rsid w:val="00EE7F24"/>
    <w:rsid w:val="00EE7FA7"/>
    <w:rsid w:val="00EF0555"/>
    <w:rsid w:val="00EF0E47"/>
    <w:rsid w:val="00EF21C3"/>
    <w:rsid w:val="00EF25CA"/>
    <w:rsid w:val="00EF272B"/>
    <w:rsid w:val="00EF28C6"/>
    <w:rsid w:val="00EF5A32"/>
    <w:rsid w:val="00EF6954"/>
    <w:rsid w:val="00F01450"/>
    <w:rsid w:val="00F01535"/>
    <w:rsid w:val="00F02FF4"/>
    <w:rsid w:val="00F03143"/>
    <w:rsid w:val="00F03A39"/>
    <w:rsid w:val="00F045A5"/>
    <w:rsid w:val="00F062AE"/>
    <w:rsid w:val="00F0671B"/>
    <w:rsid w:val="00F06D95"/>
    <w:rsid w:val="00F075CB"/>
    <w:rsid w:val="00F07730"/>
    <w:rsid w:val="00F10C10"/>
    <w:rsid w:val="00F10F69"/>
    <w:rsid w:val="00F11A01"/>
    <w:rsid w:val="00F1416E"/>
    <w:rsid w:val="00F15DB4"/>
    <w:rsid w:val="00F16BAF"/>
    <w:rsid w:val="00F17876"/>
    <w:rsid w:val="00F205F3"/>
    <w:rsid w:val="00F2192B"/>
    <w:rsid w:val="00F2298E"/>
    <w:rsid w:val="00F22AD5"/>
    <w:rsid w:val="00F2355B"/>
    <w:rsid w:val="00F23E3E"/>
    <w:rsid w:val="00F24363"/>
    <w:rsid w:val="00F249EC"/>
    <w:rsid w:val="00F24BF2"/>
    <w:rsid w:val="00F24E1A"/>
    <w:rsid w:val="00F24E64"/>
    <w:rsid w:val="00F25EE1"/>
    <w:rsid w:val="00F26042"/>
    <w:rsid w:val="00F26C30"/>
    <w:rsid w:val="00F27050"/>
    <w:rsid w:val="00F3109B"/>
    <w:rsid w:val="00F31CCD"/>
    <w:rsid w:val="00F31F6F"/>
    <w:rsid w:val="00F323E5"/>
    <w:rsid w:val="00F32A23"/>
    <w:rsid w:val="00F32EB8"/>
    <w:rsid w:val="00F3317A"/>
    <w:rsid w:val="00F37392"/>
    <w:rsid w:val="00F37A50"/>
    <w:rsid w:val="00F37B13"/>
    <w:rsid w:val="00F40443"/>
    <w:rsid w:val="00F40D19"/>
    <w:rsid w:val="00F40EAA"/>
    <w:rsid w:val="00F40F97"/>
    <w:rsid w:val="00F41F96"/>
    <w:rsid w:val="00F42022"/>
    <w:rsid w:val="00F42AEA"/>
    <w:rsid w:val="00F43148"/>
    <w:rsid w:val="00F44085"/>
    <w:rsid w:val="00F440E5"/>
    <w:rsid w:val="00F44613"/>
    <w:rsid w:val="00F4537E"/>
    <w:rsid w:val="00F466A4"/>
    <w:rsid w:val="00F467DA"/>
    <w:rsid w:val="00F47A26"/>
    <w:rsid w:val="00F50ACC"/>
    <w:rsid w:val="00F50C05"/>
    <w:rsid w:val="00F51487"/>
    <w:rsid w:val="00F532E8"/>
    <w:rsid w:val="00F53496"/>
    <w:rsid w:val="00F53DF1"/>
    <w:rsid w:val="00F5529C"/>
    <w:rsid w:val="00F564CA"/>
    <w:rsid w:val="00F56619"/>
    <w:rsid w:val="00F56CC9"/>
    <w:rsid w:val="00F5764E"/>
    <w:rsid w:val="00F57A46"/>
    <w:rsid w:val="00F606B8"/>
    <w:rsid w:val="00F622FF"/>
    <w:rsid w:val="00F62BA1"/>
    <w:rsid w:val="00F6365F"/>
    <w:rsid w:val="00F64109"/>
    <w:rsid w:val="00F645F7"/>
    <w:rsid w:val="00F64F6F"/>
    <w:rsid w:val="00F6553E"/>
    <w:rsid w:val="00F65631"/>
    <w:rsid w:val="00F658A1"/>
    <w:rsid w:val="00F7125A"/>
    <w:rsid w:val="00F71595"/>
    <w:rsid w:val="00F7184D"/>
    <w:rsid w:val="00F71C92"/>
    <w:rsid w:val="00F748A0"/>
    <w:rsid w:val="00F75642"/>
    <w:rsid w:val="00F763EE"/>
    <w:rsid w:val="00F7670E"/>
    <w:rsid w:val="00F77148"/>
    <w:rsid w:val="00F776C4"/>
    <w:rsid w:val="00F778C6"/>
    <w:rsid w:val="00F77B81"/>
    <w:rsid w:val="00F8039C"/>
    <w:rsid w:val="00F8297B"/>
    <w:rsid w:val="00F82E26"/>
    <w:rsid w:val="00F8449B"/>
    <w:rsid w:val="00F844BF"/>
    <w:rsid w:val="00F84626"/>
    <w:rsid w:val="00F8484E"/>
    <w:rsid w:val="00F864A4"/>
    <w:rsid w:val="00F86A45"/>
    <w:rsid w:val="00F86EED"/>
    <w:rsid w:val="00F87006"/>
    <w:rsid w:val="00F878FE"/>
    <w:rsid w:val="00F87B44"/>
    <w:rsid w:val="00F87FEA"/>
    <w:rsid w:val="00F9159A"/>
    <w:rsid w:val="00F915B3"/>
    <w:rsid w:val="00F91EC3"/>
    <w:rsid w:val="00F921FB"/>
    <w:rsid w:val="00F922F9"/>
    <w:rsid w:val="00F92BB7"/>
    <w:rsid w:val="00F92C83"/>
    <w:rsid w:val="00F92C99"/>
    <w:rsid w:val="00F92E8E"/>
    <w:rsid w:val="00F93B77"/>
    <w:rsid w:val="00F94182"/>
    <w:rsid w:val="00F95705"/>
    <w:rsid w:val="00F95FBF"/>
    <w:rsid w:val="00F9633D"/>
    <w:rsid w:val="00F976A4"/>
    <w:rsid w:val="00F97D19"/>
    <w:rsid w:val="00FA09EB"/>
    <w:rsid w:val="00FA1C03"/>
    <w:rsid w:val="00FA205A"/>
    <w:rsid w:val="00FA2358"/>
    <w:rsid w:val="00FA23E0"/>
    <w:rsid w:val="00FA2C34"/>
    <w:rsid w:val="00FA2DA3"/>
    <w:rsid w:val="00FA2FE9"/>
    <w:rsid w:val="00FA300E"/>
    <w:rsid w:val="00FA336F"/>
    <w:rsid w:val="00FA3606"/>
    <w:rsid w:val="00FA3A55"/>
    <w:rsid w:val="00FA3C8F"/>
    <w:rsid w:val="00FA41EC"/>
    <w:rsid w:val="00FA437E"/>
    <w:rsid w:val="00FA45DA"/>
    <w:rsid w:val="00FA52C2"/>
    <w:rsid w:val="00FA5561"/>
    <w:rsid w:val="00FA6239"/>
    <w:rsid w:val="00FA65B1"/>
    <w:rsid w:val="00FA6B2D"/>
    <w:rsid w:val="00FA6BAF"/>
    <w:rsid w:val="00FA6BEF"/>
    <w:rsid w:val="00FA6E7F"/>
    <w:rsid w:val="00FA7114"/>
    <w:rsid w:val="00FA7641"/>
    <w:rsid w:val="00FA7BE7"/>
    <w:rsid w:val="00FB03A1"/>
    <w:rsid w:val="00FB10B1"/>
    <w:rsid w:val="00FB141B"/>
    <w:rsid w:val="00FB1C7D"/>
    <w:rsid w:val="00FB2379"/>
    <w:rsid w:val="00FB2722"/>
    <w:rsid w:val="00FB2750"/>
    <w:rsid w:val="00FB31DD"/>
    <w:rsid w:val="00FB4746"/>
    <w:rsid w:val="00FB52C9"/>
    <w:rsid w:val="00FB56ED"/>
    <w:rsid w:val="00FB5760"/>
    <w:rsid w:val="00FB5F8E"/>
    <w:rsid w:val="00FB66B2"/>
    <w:rsid w:val="00FB6882"/>
    <w:rsid w:val="00FB7635"/>
    <w:rsid w:val="00FB77A0"/>
    <w:rsid w:val="00FB7E32"/>
    <w:rsid w:val="00FC05F3"/>
    <w:rsid w:val="00FC067F"/>
    <w:rsid w:val="00FC0C0E"/>
    <w:rsid w:val="00FC0C93"/>
    <w:rsid w:val="00FC0F10"/>
    <w:rsid w:val="00FC0FDF"/>
    <w:rsid w:val="00FC201A"/>
    <w:rsid w:val="00FC2CCC"/>
    <w:rsid w:val="00FC2EC7"/>
    <w:rsid w:val="00FC3AEE"/>
    <w:rsid w:val="00FC3E0D"/>
    <w:rsid w:val="00FC3E4F"/>
    <w:rsid w:val="00FC443A"/>
    <w:rsid w:val="00FC59C4"/>
    <w:rsid w:val="00FC6451"/>
    <w:rsid w:val="00FC6954"/>
    <w:rsid w:val="00FC6FA9"/>
    <w:rsid w:val="00FC7BA3"/>
    <w:rsid w:val="00FC7FF0"/>
    <w:rsid w:val="00FD0772"/>
    <w:rsid w:val="00FD15A1"/>
    <w:rsid w:val="00FD196E"/>
    <w:rsid w:val="00FD294C"/>
    <w:rsid w:val="00FD3D0B"/>
    <w:rsid w:val="00FD409B"/>
    <w:rsid w:val="00FD4244"/>
    <w:rsid w:val="00FD4330"/>
    <w:rsid w:val="00FD4BEC"/>
    <w:rsid w:val="00FD4DA9"/>
    <w:rsid w:val="00FD5B72"/>
    <w:rsid w:val="00FD6D75"/>
    <w:rsid w:val="00FD700E"/>
    <w:rsid w:val="00FD7344"/>
    <w:rsid w:val="00FD765B"/>
    <w:rsid w:val="00FD76F7"/>
    <w:rsid w:val="00FD7B0A"/>
    <w:rsid w:val="00FE002E"/>
    <w:rsid w:val="00FE0818"/>
    <w:rsid w:val="00FE08AD"/>
    <w:rsid w:val="00FE1315"/>
    <w:rsid w:val="00FE1653"/>
    <w:rsid w:val="00FE16BC"/>
    <w:rsid w:val="00FE23D7"/>
    <w:rsid w:val="00FE2443"/>
    <w:rsid w:val="00FE4DBB"/>
    <w:rsid w:val="00FE536D"/>
    <w:rsid w:val="00FE5BA1"/>
    <w:rsid w:val="00FE61C1"/>
    <w:rsid w:val="00FE631D"/>
    <w:rsid w:val="00FE680D"/>
    <w:rsid w:val="00FE7797"/>
    <w:rsid w:val="00FF16F2"/>
    <w:rsid w:val="00FF1A3D"/>
    <w:rsid w:val="00FF2046"/>
    <w:rsid w:val="00FF230C"/>
    <w:rsid w:val="00FF24A1"/>
    <w:rsid w:val="00FF26E4"/>
    <w:rsid w:val="00FF3D60"/>
    <w:rsid w:val="00FF42D4"/>
    <w:rsid w:val="00FF44A4"/>
    <w:rsid w:val="00FF5236"/>
    <w:rsid w:val="00FF618B"/>
    <w:rsid w:val="00FF73FC"/>
    <w:rsid w:val="00FF7BCB"/>
    <w:rsid w:val="00FF7D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35F5A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A66CA"/>
    <w:pPr>
      <w:widowControl w:val="0"/>
      <w:jc w:val="both"/>
    </w:pPr>
    <w:rPr>
      <w:rFonts w:asciiTheme="minorHAnsi" w:eastAsiaTheme="minorEastAsia" w:hAnsiTheme="minorHAnsi" w:cstheme="minorBidi"/>
      <w:kern w:val="2"/>
      <w:sz w:val="21"/>
      <w:szCs w:val="22"/>
    </w:rPr>
  </w:style>
  <w:style w:type="paragraph" w:styleId="1">
    <w:name w:val="heading 1"/>
    <w:aliases w:val="H1,h1,Heading 1 3GPP"/>
    <w:next w:val="a"/>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2,h2,DO NOT USE_h2,h21,Heading 2 3GPP"/>
    <w:basedOn w:val="1"/>
    <w:next w:val="a"/>
    <w:qFormat/>
    <w:rsid w:val="00DB3A47"/>
    <w:pPr>
      <w:pBdr>
        <w:top w:val="none" w:sz="0" w:space="0" w:color="auto"/>
      </w:pBdr>
      <w:spacing w:before="180"/>
      <w:outlineLvl w:val="1"/>
    </w:pPr>
    <w:rPr>
      <w:sz w:val="32"/>
    </w:rPr>
  </w:style>
  <w:style w:type="paragraph" w:styleId="3">
    <w:name w:val="heading 3"/>
    <w:aliases w:val="Heading 3 3GPP"/>
    <w:basedOn w:val="2"/>
    <w:next w:val="a"/>
    <w:qFormat/>
    <w:rsid w:val="00DB3A47"/>
    <w:pPr>
      <w:spacing w:before="120"/>
      <w:outlineLvl w:val="2"/>
    </w:pPr>
    <w:rPr>
      <w:sz w:val="28"/>
    </w:rPr>
  </w:style>
  <w:style w:type="paragraph" w:styleId="4">
    <w:name w:val="heading 4"/>
    <w:basedOn w:val="3"/>
    <w:next w:val="a"/>
    <w:qFormat/>
    <w:rsid w:val="00DB3A47"/>
    <w:pPr>
      <w:ind w:left="1418" w:hanging="1418"/>
      <w:outlineLvl w:val="3"/>
    </w:pPr>
    <w:rPr>
      <w:sz w:val="24"/>
    </w:rPr>
  </w:style>
  <w:style w:type="paragraph" w:styleId="5">
    <w:name w:val="heading 5"/>
    <w:basedOn w:val="4"/>
    <w:next w:val="a"/>
    <w:qFormat/>
    <w:rsid w:val="00DB3A47"/>
    <w:pPr>
      <w:ind w:left="1701" w:hanging="1701"/>
      <w:outlineLvl w:val="4"/>
    </w:pPr>
    <w:rPr>
      <w:sz w:val="22"/>
    </w:rPr>
  </w:style>
  <w:style w:type="paragraph" w:styleId="6">
    <w:name w:val="heading 6"/>
    <w:basedOn w:val="H6"/>
    <w:next w:val="a"/>
    <w:qFormat/>
    <w:rsid w:val="00DB3A47"/>
    <w:pPr>
      <w:outlineLvl w:val="5"/>
    </w:pPr>
  </w:style>
  <w:style w:type="paragraph" w:styleId="7">
    <w:name w:val="heading 7"/>
    <w:basedOn w:val="H6"/>
    <w:next w:val="a"/>
    <w:qFormat/>
    <w:rsid w:val="00DB3A47"/>
    <w:pPr>
      <w:outlineLvl w:val="6"/>
    </w:pPr>
  </w:style>
  <w:style w:type="paragraph" w:styleId="8">
    <w:name w:val="heading 8"/>
    <w:basedOn w:val="1"/>
    <w:next w:val="a"/>
    <w:qFormat/>
    <w:rsid w:val="00DB3A47"/>
    <w:pPr>
      <w:ind w:left="0" w:firstLine="0"/>
      <w:outlineLvl w:val="7"/>
    </w:pPr>
  </w:style>
  <w:style w:type="paragraph" w:styleId="9">
    <w:name w:val="heading 9"/>
    <w:basedOn w:val="8"/>
    <w:next w:val="a"/>
    <w:qFormat/>
    <w:rsid w:val="00DB3A47"/>
    <w:pPr>
      <w:outlineLvl w:val="8"/>
    </w:pPr>
  </w:style>
  <w:style w:type="character" w:default="1" w:styleId="a0">
    <w:name w:val="Default Paragraph Font"/>
    <w:uiPriority w:val="1"/>
    <w:unhideWhenUsed/>
    <w:rsid w:val="006A66CA"/>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6A66CA"/>
  </w:style>
  <w:style w:type="paragraph" w:customStyle="1" w:styleId="H6">
    <w:name w:val="H6"/>
    <w:basedOn w:val="5"/>
    <w:next w:val="a"/>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20">
    <w:name w:val="index 2"/>
    <w:basedOn w:val="10"/>
    <w:semiHidden/>
    <w:rsid w:val="00DB3A47"/>
    <w:pPr>
      <w:ind w:left="284"/>
    </w:pPr>
  </w:style>
  <w:style w:type="paragraph" w:styleId="10">
    <w:name w:val="index 1"/>
    <w:basedOn w:val="a"/>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DB3A47"/>
    <w:pPr>
      <w:outlineLvl w:val="9"/>
    </w:pPr>
  </w:style>
  <w:style w:type="paragraph" w:styleId="21">
    <w:name w:val="List Number 2"/>
    <w:basedOn w:val="a3"/>
    <w:rsid w:val="00DB3A47"/>
    <w:pPr>
      <w:ind w:left="851"/>
    </w:pPr>
  </w:style>
  <w:style w:type="paragraph" w:styleId="a3">
    <w:name w:val="List Number"/>
    <w:basedOn w:val="a4"/>
    <w:rsid w:val="00DB3A47"/>
  </w:style>
  <w:style w:type="paragraph" w:styleId="a4">
    <w:name w:val="List"/>
    <w:basedOn w:val="a"/>
    <w:rsid w:val="00DB3A47"/>
    <w:pPr>
      <w:ind w:left="568" w:hanging="284"/>
    </w:p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DB3A47"/>
    <w:rPr>
      <w:b/>
      <w:position w:val="6"/>
      <w:sz w:val="16"/>
    </w:rPr>
  </w:style>
  <w:style w:type="paragraph" w:styleId="a8">
    <w:name w:val="footnote text"/>
    <w:basedOn w:val="a"/>
    <w:semiHidden/>
    <w:rsid w:val="00DB3A47"/>
    <w:pPr>
      <w:keepLines/>
      <w:ind w:left="454" w:hanging="454"/>
    </w:pPr>
    <w:rPr>
      <w:sz w:val="16"/>
    </w:rPr>
  </w:style>
  <w:style w:type="paragraph" w:customStyle="1" w:styleId="TAH">
    <w:name w:val="TAH"/>
    <w:basedOn w:val="TAC"/>
    <w:link w:val="TAHCar"/>
    <w:rsid w:val="00DB3A47"/>
    <w:rPr>
      <w:b/>
    </w:rPr>
  </w:style>
  <w:style w:type="paragraph" w:customStyle="1" w:styleId="TAC">
    <w:name w:val="TAC"/>
    <w:basedOn w:val="TAL"/>
    <w:link w:val="TACChar"/>
    <w:rsid w:val="00DB3A47"/>
    <w:pPr>
      <w:jc w:val="center"/>
    </w:pPr>
    <w:rPr>
      <w:kern w:val="0"/>
      <w:szCs w:val="20"/>
      <w:lang w:val="en-GB" w:eastAsia="en-US"/>
    </w:rPr>
  </w:style>
  <w:style w:type="paragraph" w:customStyle="1" w:styleId="TAL">
    <w:name w:val="TAL"/>
    <w:basedOn w:val="a"/>
    <w:link w:val="TALCar"/>
    <w:rsid w:val="00DB3A47"/>
    <w:pPr>
      <w:keepNext/>
      <w:keepLines/>
    </w:pPr>
    <w:rPr>
      <w:rFonts w:ascii="Arial" w:hAnsi="Arial"/>
      <w:sz w:val="18"/>
      <w:lang w:val="x-none" w:eastAsia="x-none"/>
    </w:rPr>
  </w:style>
  <w:style w:type="paragraph" w:customStyle="1" w:styleId="TF">
    <w:name w:val="TF"/>
    <w:basedOn w:val="TH"/>
    <w:rsid w:val="00DB3A47"/>
    <w:pPr>
      <w:keepNext w:val="0"/>
      <w:spacing w:before="0" w:after="240"/>
    </w:pPr>
  </w:style>
  <w:style w:type="paragraph" w:customStyle="1" w:styleId="TH">
    <w:name w:val="TH"/>
    <w:basedOn w:val="a"/>
    <w:link w:val="THChar"/>
    <w:qFormat/>
    <w:rsid w:val="00DB3A47"/>
    <w:pPr>
      <w:keepNext/>
      <w:keepLines/>
      <w:spacing w:before="60"/>
      <w:jc w:val="center"/>
    </w:pPr>
    <w:rPr>
      <w:rFonts w:ascii="Arial" w:hAnsi="Arial"/>
      <w:b/>
      <w:lang w:val="x-none" w:eastAsia="x-none"/>
    </w:rPr>
  </w:style>
  <w:style w:type="paragraph" w:customStyle="1" w:styleId="NO">
    <w:name w:val="NO"/>
    <w:basedOn w:val="a"/>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a"/>
    <w:rsid w:val="00DB3A47"/>
    <w:pPr>
      <w:keepLines/>
      <w:ind w:left="1702" w:hanging="1418"/>
    </w:pPr>
  </w:style>
  <w:style w:type="paragraph" w:customStyle="1" w:styleId="FP">
    <w:name w:val="FP"/>
    <w:basedOn w:val="a"/>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a"/>
    <w:semiHidden/>
    <w:rsid w:val="00DB3A47"/>
    <w:pPr>
      <w:ind w:left="1985" w:hanging="1985"/>
    </w:pPr>
  </w:style>
  <w:style w:type="paragraph" w:styleId="TOC7">
    <w:name w:val="toc 7"/>
    <w:basedOn w:val="TOC6"/>
    <w:next w:val="a"/>
    <w:semiHidden/>
    <w:rsid w:val="00DB3A47"/>
    <w:pPr>
      <w:ind w:left="2268" w:hanging="2268"/>
    </w:pPr>
  </w:style>
  <w:style w:type="paragraph" w:styleId="22">
    <w:name w:val="List Bullet 2"/>
    <w:basedOn w:val="a9"/>
    <w:rsid w:val="00DB3A47"/>
    <w:pPr>
      <w:ind w:left="851"/>
    </w:pPr>
  </w:style>
  <w:style w:type="paragraph" w:styleId="a9">
    <w:name w:val="List Bullet"/>
    <w:basedOn w:val="a4"/>
    <w:rsid w:val="00DB3A47"/>
  </w:style>
  <w:style w:type="paragraph" w:styleId="30">
    <w:name w:val="List Bullet 3"/>
    <w:basedOn w:val="22"/>
    <w:rsid w:val="00DB3A47"/>
    <w:pPr>
      <w:ind w:left="1135"/>
    </w:pPr>
  </w:style>
  <w:style w:type="paragraph" w:customStyle="1" w:styleId="EQ">
    <w:name w:val="EQ"/>
    <w:basedOn w:val="a"/>
    <w:next w:val="a"/>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link w:val="PLChar"/>
    <w:qFormat/>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link w:val="TANChar"/>
    <w:rsid w:val="00DB3A47"/>
    <w:pPr>
      <w:ind w:left="851" w:hanging="851"/>
    </w:pPr>
    <w:rPr>
      <w:kern w:val="0"/>
    </w:r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23">
    <w:name w:val="List 2"/>
    <w:basedOn w:val="a4"/>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1">
    <w:name w:val="List 3"/>
    <w:basedOn w:val="23"/>
    <w:rsid w:val="00DB3A47"/>
    <w:pPr>
      <w:ind w:left="1135"/>
    </w:pPr>
  </w:style>
  <w:style w:type="paragraph" w:styleId="40">
    <w:name w:val="List 4"/>
    <w:basedOn w:val="31"/>
    <w:rsid w:val="00DB3A47"/>
    <w:pPr>
      <w:ind w:left="1418"/>
    </w:pPr>
  </w:style>
  <w:style w:type="paragraph" w:styleId="50">
    <w:name w:val="List 5"/>
    <w:basedOn w:val="40"/>
    <w:rsid w:val="00DB3A47"/>
    <w:pPr>
      <w:ind w:left="1702"/>
    </w:pPr>
  </w:style>
  <w:style w:type="paragraph" w:customStyle="1" w:styleId="EditorsNote">
    <w:name w:val="Editor's Note"/>
    <w:basedOn w:val="NO"/>
    <w:rsid w:val="00DB3A47"/>
    <w:rPr>
      <w:color w:val="FF0000"/>
    </w:rPr>
  </w:style>
  <w:style w:type="paragraph" w:styleId="41">
    <w:name w:val="List Bullet 4"/>
    <w:basedOn w:val="30"/>
    <w:rsid w:val="00DB3A47"/>
    <w:pPr>
      <w:ind w:left="1418"/>
    </w:pPr>
  </w:style>
  <w:style w:type="paragraph" w:styleId="51">
    <w:name w:val="List Bullet 5"/>
    <w:basedOn w:val="41"/>
    <w:rsid w:val="00DB3A47"/>
    <w:pPr>
      <w:ind w:left="1702"/>
    </w:pPr>
  </w:style>
  <w:style w:type="paragraph" w:customStyle="1" w:styleId="B1">
    <w:name w:val="B1"/>
    <w:basedOn w:val="a4"/>
    <w:link w:val="B1Char"/>
    <w:qFormat/>
    <w:rsid w:val="00DB3A47"/>
    <w:rPr>
      <w:rFonts w:ascii="Times New Roman" w:hAnsi="Times New Roman"/>
      <w:sz w:val="20"/>
      <w:szCs w:val="20"/>
      <w:lang w:val="en-GB" w:eastAsia="en-US"/>
    </w:rPr>
  </w:style>
  <w:style w:type="paragraph" w:customStyle="1" w:styleId="B2">
    <w:name w:val="B2"/>
    <w:basedOn w:val="23"/>
    <w:link w:val="B2Char"/>
    <w:rsid w:val="00DB3A47"/>
  </w:style>
  <w:style w:type="paragraph" w:customStyle="1" w:styleId="B3">
    <w:name w:val="B3"/>
    <w:basedOn w:val="31"/>
    <w:rsid w:val="00DB3A47"/>
  </w:style>
  <w:style w:type="paragraph" w:customStyle="1" w:styleId="B4">
    <w:name w:val="B4"/>
    <w:basedOn w:val="40"/>
    <w:rsid w:val="00DB3A47"/>
  </w:style>
  <w:style w:type="paragraph" w:customStyle="1" w:styleId="B5">
    <w:name w:val="B5"/>
    <w:basedOn w:val="50"/>
    <w:rsid w:val="00DB3A47"/>
  </w:style>
  <w:style w:type="paragraph" w:styleId="aa">
    <w:name w:val="footer"/>
    <w:basedOn w:val="a5"/>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ab">
    <w:name w:val="annotation reference"/>
    <w:qFormat/>
    <w:rsid w:val="00DB3A47"/>
    <w:rPr>
      <w:sz w:val="16"/>
    </w:rPr>
  </w:style>
  <w:style w:type="paragraph" w:styleId="ac">
    <w:name w:val="annotation text"/>
    <w:basedOn w:val="a"/>
    <w:link w:val="ad"/>
    <w:uiPriority w:val="99"/>
    <w:qFormat/>
    <w:rsid w:val="00DB3A47"/>
    <w:rPr>
      <w:rFonts w:eastAsia="MS Mincho"/>
      <w:lang w:val="x-none" w:eastAsia="x-none"/>
    </w:rPr>
  </w:style>
  <w:style w:type="paragraph" w:styleId="24">
    <w:name w:val="Body Text 2"/>
    <w:basedOn w:val="a"/>
    <w:rsid w:val="00DB3A47"/>
    <w:rPr>
      <w:rFonts w:eastAsia="MS Mincho"/>
      <w:color w:val="FFFF00"/>
      <w:lang w:eastAsia="ja-JP"/>
    </w:rPr>
  </w:style>
  <w:style w:type="paragraph" w:customStyle="1" w:styleId="00BodyText">
    <w:name w:val="00 BodyText"/>
    <w:basedOn w:val="a"/>
    <w:rsid w:val="00DB3A47"/>
    <w:pPr>
      <w:spacing w:after="220"/>
    </w:pPr>
    <w:rPr>
      <w:rFonts w:ascii="Arial" w:hAnsi="Arial"/>
    </w:rPr>
  </w:style>
  <w:style w:type="paragraph" w:customStyle="1" w:styleId="11BodyText">
    <w:name w:val="11 BodyText"/>
    <w:aliases w:val="Block_Text,np,b,11,BodyText"/>
    <w:basedOn w:val="a"/>
    <w:link w:val="11BodyTextChar"/>
    <w:rsid w:val="00DB3A47"/>
    <w:pPr>
      <w:spacing w:after="220"/>
      <w:ind w:left="1298"/>
    </w:pPr>
    <w:rPr>
      <w:rFonts w:ascii="Arial" w:hAnsi="Arial"/>
      <w:szCs w:val="20"/>
      <w:lang w:val="x-none" w:eastAsia="en-US"/>
    </w:rPr>
  </w:style>
  <w:style w:type="paragraph" w:customStyle="1" w:styleId="B6">
    <w:name w:val="B6"/>
    <w:basedOn w:val="B5"/>
    <w:rsid w:val="00DB3A47"/>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rsid w:val="000511F9"/>
    <w:rPr>
      <w:color w:val="0000FF"/>
      <w:u w:val="single"/>
    </w:rPr>
  </w:style>
  <w:style w:type="paragraph" w:styleId="af2">
    <w:name w:val="caption"/>
    <w:aliases w:val="cap,cap Char,Caption Char,Caption Char1 Char,cap Char Char1,Caption Char Char1 Char,cap Char2"/>
    <w:basedOn w:val="a"/>
    <w:next w:val="a"/>
    <w:link w:val="af3"/>
    <w:qFormat/>
    <w:rsid w:val="00DB3A47"/>
    <w:pPr>
      <w:spacing w:before="120" w:after="120"/>
    </w:pPr>
    <w:rPr>
      <w:rFonts w:ascii="Times New Roman" w:hAnsi="Times New Roman"/>
      <w:b/>
      <w:sz w:val="20"/>
      <w:szCs w:val="20"/>
      <w:lang w:val="x-none" w:eastAsia="x-none"/>
    </w:rPr>
  </w:style>
  <w:style w:type="character" w:customStyle="1" w:styleId="af3">
    <w:name w:val="题注 字符"/>
    <w:aliases w:val="cap 字符,cap Char 字符,Caption Char 字符,Caption Char1 Char 字符,cap Char Char1 字符,Caption Char Char1 Char 字符,cap Char2 字符"/>
    <w:link w:val="af2"/>
    <w:rsid w:val="00DB3A47"/>
    <w:rPr>
      <w:rFonts w:ascii="Times New Roman" w:hAnsi="Times New Roman"/>
      <w:b/>
    </w:rPr>
  </w:style>
  <w:style w:type="paragraph" w:customStyle="1" w:styleId="Doc-text2">
    <w:name w:val="Doc-text2"/>
    <w:basedOn w:val="a"/>
    <w:link w:val="Doc-text2Char"/>
    <w:qFormat/>
    <w:rsid w:val="00DB3A47"/>
    <w:pPr>
      <w:tabs>
        <w:tab w:val="left" w:pos="1622"/>
      </w:tabs>
      <w:ind w:left="1622" w:hanging="363"/>
    </w:pPr>
    <w:rPr>
      <w:rFonts w:ascii="Arial" w:eastAsia="MS Mincho" w:hAnsi="Arial"/>
      <w:sz w:val="20"/>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af4">
    <w:name w:val="FollowedHyperlink"/>
    <w:rsid w:val="00BB6ACC"/>
    <w:rPr>
      <w:color w:val="800080"/>
      <w:u w:val="single"/>
    </w:rPr>
  </w:style>
  <w:style w:type="character" w:customStyle="1" w:styleId="apple-style-span">
    <w:name w:val="apple-style-span"/>
    <w:basedOn w:val="a0"/>
    <w:rsid w:val="00BB6ACC"/>
  </w:style>
  <w:style w:type="paragraph" w:styleId="af5">
    <w:name w:val="Revision"/>
    <w:hidden/>
    <w:uiPriority w:val="99"/>
    <w:semiHidden/>
    <w:rsid w:val="00701FFC"/>
    <w:rPr>
      <w:rFonts w:ascii="Times New Roman" w:hAnsi="Times New Roman"/>
      <w:lang w:val="en-GB" w:eastAsia="en-US"/>
    </w:rPr>
  </w:style>
  <w:style w:type="character" w:customStyle="1" w:styleId="TACChar">
    <w:name w:val="TAC Char"/>
    <w:link w:val="TAC"/>
    <w:rsid w:val="00DA49B9"/>
    <w:rPr>
      <w:rFonts w:ascii="Arial" w:hAnsi="Arial"/>
      <w:sz w:val="18"/>
      <w:lang w:val="en-GB" w:eastAsia="en-US"/>
    </w:rPr>
  </w:style>
  <w:style w:type="character" w:customStyle="1" w:styleId="TAHCar">
    <w:name w:val="TAH Car"/>
    <w:link w:val="TAH"/>
    <w:rsid w:val="00DA49B9"/>
    <w:rPr>
      <w:rFonts w:ascii="Arial" w:hAnsi="Arial"/>
      <w:b/>
      <w:sz w:val="18"/>
      <w:lang w:val="en-GB" w:eastAsia="en-US"/>
    </w:rPr>
  </w:style>
  <w:style w:type="character" w:customStyle="1" w:styleId="B1Char">
    <w:name w:val="B1 Char"/>
    <w:link w:val="B1"/>
    <w:qFormat/>
    <w:rsid w:val="005E01EC"/>
    <w:rPr>
      <w:rFonts w:ascii="Times New Roman" w:hAnsi="Times New Roman"/>
      <w:lang w:val="en-GB" w:eastAsia="en-US"/>
    </w:rPr>
  </w:style>
  <w:style w:type="character" w:customStyle="1" w:styleId="11BodyTextChar">
    <w:name w:val="11 BodyText Char"/>
    <w:aliases w:val="Block_Text Char,np Char,b Char"/>
    <w:link w:val="11BodyText"/>
    <w:rsid w:val="00B15A77"/>
    <w:rPr>
      <w:rFonts w:ascii="Arial" w:hAnsi="Arial"/>
      <w:sz w:val="22"/>
      <w:lang w:eastAsia="en-US"/>
    </w:rPr>
  </w:style>
  <w:style w:type="paragraph" w:styleId="af6">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List Paragraph1,列,—ñ弌"/>
    <w:basedOn w:val="a"/>
    <w:link w:val="af7"/>
    <w:uiPriority w:val="34"/>
    <w:qFormat/>
    <w:rsid w:val="007C2235"/>
    <w:pPr>
      <w:ind w:left="720"/>
      <w:contextualSpacing/>
    </w:pPr>
    <w:rPr>
      <w:lang w:eastAsia="en-US"/>
    </w:rPr>
  </w:style>
  <w:style w:type="table" w:styleId="af8">
    <w:name w:val="Table Grid"/>
    <w:basedOn w:val="a1"/>
    <w:uiPriority w:val="59"/>
    <w:qFormat/>
    <w:rsid w:val="00D372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uiPriority w:val="99"/>
    <w:semiHidden/>
    <w:rsid w:val="001978E1"/>
    <w:rPr>
      <w:color w:val="808080"/>
    </w:rPr>
  </w:style>
  <w:style w:type="paragraph" w:styleId="afa">
    <w:name w:val="Body Text"/>
    <w:basedOn w:val="a"/>
    <w:link w:val="afb"/>
    <w:rsid w:val="00FB5760"/>
    <w:pPr>
      <w:spacing w:after="120"/>
    </w:pPr>
    <w:rPr>
      <w:rFonts w:eastAsia="PMingLiU"/>
      <w:lang w:val="x-none" w:eastAsia="zh-TW"/>
    </w:rPr>
  </w:style>
  <w:style w:type="character" w:customStyle="1" w:styleId="afb">
    <w:name w:val="正文文本 字符"/>
    <w:link w:val="afa"/>
    <w:rsid w:val="00FB5760"/>
    <w:rPr>
      <w:rFonts w:ascii="Calibri" w:eastAsia="PMingLiU" w:hAnsi="Calibri"/>
      <w:sz w:val="22"/>
      <w:szCs w:val="22"/>
      <w:lang w:eastAsia="zh-TW"/>
    </w:rPr>
  </w:style>
  <w:style w:type="paragraph" w:styleId="afc">
    <w:name w:val="Normal (Web)"/>
    <w:basedOn w:val="a"/>
    <w:uiPriority w:val="99"/>
    <w:unhideWhenUsed/>
    <w:qFormat/>
    <w:rsid w:val="00F62BA1"/>
    <w:pPr>
      <w:spacing w:before="100" w:beforeAutospacing="1" w:after="100" w:afterAutospacing="1"/>
    </w:pPr>
    <w:rPr>
      <w:rFonts w:ascii="宋体" w:hAnsi="宋体" w:cs="宋体"/>
      <w:sz w:val="24"/>
      <w:szCs w:val="24"/>
    </w:rPr>
  </w:style>
  <w:style w:type="paragraph" w:customStyle="1" w:styleId="Reference">
    <w:name w:val="Reference"/>
    <w:basedOn w:val="a"/>
    <w:rsid w:val="00021E80"/>
    <w:pPr>
      <w:keepLines/>
      <w:numPr>
        <w:ilvl w:val="1"/>
        <w:numId w:val="3"/>
      </w:numPr>
      <w:spacing w:after="180"/>
    </w:pPr>
    <w:rPr>
      <w:rFonts w:ascii="Times New Roman" w:eastAsia="MS Mincho" w:hAnsi="Times New Roman"/>
      <w:sz w:val="20"/>
      <w:szCs w:val="20"/>
      <w:lang w:val="en-GB"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3E2EF0"/>
    <w:rPr>
      <w:rFonts w:ascii="Arial" w:hAnsi="Arial"/>
      <w:b/>
      <w:noProof/>
      <w:sz w:val="18"/>
      <w:lang w:eastAsia="en-US" w:bidi="ar-SA"/>
    </w:rPr>
  </w:style>
  <w:style w:type="character" w:customStyle="1" w:styleId="TALCar">
    <w:name w:val="TAL Car"/>
    <w:link w:val="TAL"/>
    <w:locked/>
    <w:rsid w:val="00B5699B"/>
    <w:rPr>
      <w:rFonts w:ascii="Arial" w:hAnsi="Arial"/>
      <w:kern w:val="2"/>
      <w:sz w:val="18"/>
      <w:szCs w:val="22"/>
    </w:rPr>
  </w:style>
  <w:style w:type="character" w:customStyle="1" w:styleId="THChar">
    <w:name w:val="TH Char"/>
    <w:link w:val="TH"/>
    <w:qFormat/>
    <w:locked/>
    <w:rsid w:val="00B5699B"/>
    <w:rPr>
      <w:rFonts w:ascii="Arial" w:hAnsi="Arial"/>
      <w:b/>
      <w:kern w:val="2"/>
      <w:sz w:val="21"/>
      <w:szCs w:val="22"/>
    </w:rPr>
  </w:style>
  <w:style w:type="character" w:customStyle="1" w:styleId="TANChar">
    <w:name w:val="TAN Char"/>
    <w:link w:val="TAN"/>
    <w:rsid w:val="00F71C92"/>
    <w:rPr>
      <w:rFonts w:ascii="Arial" w:eastAsia="宋体" w:hAnsi="Arial" w:cs="Times New Roman"/>
      <w:sz w:val="18"/>
      <w:szCs w:val="22"/>
    </w:rPr>
  </w:style>
  <w:style w:type="character" w:customStyle="1" w:styleId="ad">
    <w:name w:val="批注文字 字符"/>
    <w:link w:val="ac"/>
    <w:semiHidden/>
    <w:locked/>
    <w:rsid w:val="00F71C92"/>
    <w:rPr>
      <w:rFonts w:ascii="Calibri" w:eastAsia="MS Mincho" w:hAnsi="Calibri" w:cs="Times New Roman"/>
      <w:sz w:val="22"/>
      <w:szCs w:val="22"/>
    </w:rPr>
  </w:style>
  <w:style w:type="paragraph" w:customStyle="1" w:styleId="FBCharCharCharChar1CharCharCharCharCharChar">
    <w:name w:val="FB Char Char Char Char1 Char Char Char Char Char Char"/>
    <w:next w:val="a"/>
    <w:semiHidden/>
    <w:rsid w:val="00FB2722"/>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Char1">
    <w:name w:val="B1 Char1"/>
    <w:rsid w:val="00A1298B"/>
    <w:rPr>
      <w:rFonts w:ascii="Arial" w:eastAsia="宋体" w:hAnsi="Arial" w:cs="Arial"/>
      <w:color w:val="0000FF"/>
      <w:kern w:val="2"/>
      <w:lang w:val="en-GB" w:eastAsia="en-US" w:bidi="ar-SA"/>
    </w:rPr>
  </w:style>
  <w:style w:type="paragraph" w:customStyle="1" w:styleId="Doc-titleJK">
    <w:name w:val="Doc-title_JK"/>
    <w:basedOn w:val="a"/>
    <w:next w:val="a"/>
    <w:link w:val="Doc-titleJKChar"/>
    <w:rsid w:val="007F6C61"/>
    <w:pPr>
      <w:ind w:left="1260" w:hanging="1260"/>
    </w:pPr>
    <w:rPr>
      <w:rFonts w:ascii="Times New Roman" w:eastAsia="MS Mincho" w:hAnsi="Times New Roman"/>
      <w:color w:val="0000FF"/>
      <w:sz w:val="20"/>
      <w:szCs w:val="24"/>
      <w:lang w:val="en-GB" w:eastAsia="en-GB"/>
    </w:rPr>
  </w:style>
  <w:style w:type="character" w:customStyle="1" w:styleId="Doc-titleJKChar">
    <w:name w:val="Doc-title_JK Char"/>
    <w:link w:val="Doc-titleJK"/>
    <w:rsid w:val="007F6C61"/>
    <w:rPr>
      <w:rFonts w:ascii="Times New Roman" w:eastAsia="MS Mincho" w:hAnsi="Times New Roman"/>
      <w:color w:val="0000FF"/>
      <w:szCs w:val="24"/>
      <w:lang w:val="en-GB" w:eastAsia="en-GB"/>
    </w:rPr>
  </w:style>
  <w:style w:type="character" w:customStyle="1" w:styleId="PLChar">
    <w:name w:val="PL Char"/>
    <w:link w:val="PL"/>
    <w:qFormat/>
    <w:locked/>
    <w:rsid w:val="000B2B72"/>
    <w:rPr>
      <w:rFonts w:ascii="Courier New" w:hAnsi="Courier New"/>
      <w:noProof/>
      <w:sz w:val="16"/>
      <w:lang w:eastAsia="en-US"/>
    </w:rPr>
  </w:style>
  <w:style w:type="character" w:customStyle="1" w:styleId="B2Char">
    <w:name w:val="B2 Char"/>
    <w:link w:val="B2"/>
    <w:locked/>
    <w:rsid w:val="0033329F"/>
    <w:rPr>
      <w:rFonts w:asciiTheme="minorHAnsi" w:eastAsiaTheme="minorEastAsia" w:hAnsiTheme="minorHAnsi" w:cstheme="minorBidi"/>
      <w:sz w:val="22"/>
      <w:szCs w:val="22"/>
    </w:rPr>
  </w:style>
  <w:style w:type="character" w:customStyle="1" w:styleId="af7">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6"/>
    <w:uiPriority w:val="34"/>
    <w:qFormat/>
    <w:locked/>
    <w:rsid w:val="00BB6645"/>
    <w:rPr>
      <w:rFonts w:asciiTheme="minorHAnsi" w:eastAsiaTheme="minorEastAsia" w:hAnsiTheme="minorHAnsi" w:cstheme="minorBidi"/>
      <w:kern w:val="2"/>
      <w:sz w:val="21"/>
      <w:szCs w:val="22"/>
      <w:lang w:eastAsia="en-US"/>
    </w:rPr>
  </w:style>
  <w:style w:type="paragraph" w:customStyle="1" w:styleId="25">
    <w:name w:val="标题2"/>
    <w:basedOn w:val="a"/>
    <w:rsid w:val="00DD1B08"/>
    <w:pPr>
      <w:autoSpaceDE w:val="0"/>
      <w:autoSpaceDN w:val="0"/>
      <w:adjustRightInd w:val="0"/>
      <w:spacing w:line="360" w:lineRule="auto"/>
      <w:jc w:val="left"/>
    </w:pPr>
    <w:rPr>
      <w:rFonts w:ascii="宋体" w:eastAsia="宋体" w:hAnsi="Times New Roman" w:cs="Times New Roman"/>
      <w:kern w:val="0"/>
      <w:sz w:val="24"/>
      <w:szCs w:val="20"/>
    </w:rPr>
  </w:style>
  <w:style w:type="paragraph" w:customStyle="1" w:styleId="Proposal">
    <w:name w:val="Proposal"/>
    <w:basedOn w:val="afa"/>
    <w:qFormat/>
    <w:rsid w:val="006A5297"/>
    <w:pPr>
      <w:widowControl/>
      <w:numPr>
        <w:numId w:val="22"/>
      </w:numPr>
      <w:tabs>
        <w:tab w:val="clear" w:pos="1304"/>
        <w:tab w:val="left" w:pos="1701"/>
      </w:tabs>
      <w:spacing w:line="259" w:lineRule="auto"/>
      <w:ind w:left="1701" w:hanging="1701"/>
    </w:pPr>
    <w:rPr>
      <w:rFonts w:ascii="Arial" w:eastAsiaTheme="minorHAnsi" w:hAnsi="Arial"/>
      <w:b/>
      <w:bCs/>
      <w:kern w:val="0"/>
      <w:sz w:val="20"/>
      <w:lang w:val="en-US" w:eastAsia="zh-CN"/>
    </w:rPr>
  </w:style>
  <w:style w:type="paragraph" w:customStyle="1" w:styleId="Observation">
    <w:name w:val="Observation"/>
    <w:basedOn w:val="Proposal"/>
    <w:qFormat/>
    <w:rsid w:val="006A5297"/>
    <w:pPr>
      <w:numPr>
        <w:numId w:val="23"/>
      </w:numPr>
    </w:pPr>
    <w:rPr>
      <w:lang w:eastAsia="ja-JP"/>
    </w:rPr>
  </w:style>
  <w:style w:type="character" w:styleId="afd">
    <w:name w:val="Strong"/>
    <w:basedOn w:val="a0"/>
    <w:qFormat/>
    <w:rsid w:val="00DD38F0"/>
    <w:rPr>
      <w:b/>
      <w:bCs/>
    </w:rPr>
  </w:style>
  <w:style w:type="character" w:customStyle="1" w:styleId="11">
    <w:name w:val="批注文字 字符1"/>
    <w:uiPriority w:val="99"/>
    <w:qFormat/>
    <w:rsid w:val="002900B4"/>
    <w:rPr>
      <w:rFonts w:ascii="Times New Roman" w:hAnsi="Times New Roman"/>
      <w:lang w:val="en-GB"/>
    </w:rPr>
  </w:style>
  <w:style w:type="character" w:customStyle="1" w:styleId="12">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2900B4"/>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3535">
      <w:bodyDiv w:val="1"/>
      <w:marLeft w:val="0"/>
      <w:marRight w:val="0"/>
      <w:marTop w:val="0"/>
      <w:marBottom w:val="0"/>
      <w:divBdr>
        <w:top w:val="none" w:sz="0" w:space="0" w:color="auto"/>
        <w:left w:val="none" w:sz="0" w:space="0" w:color="auto"/>
        <w:bottom w:val="none" w:sz="0" w:space="0" w:color="auto"/>
        <w:right w:val="none" w:sz="0" w:space="0" w:color="auto"/>
      </w:divBdr>
    </w:div>
    <w:div w:id="27069309">
      <w:bodyDiv w:val="1"/>
      <w:marLeft w:val="0"/>
      <w:marRight w:val="0"/>
      <w:marTop w:val="0"/>
      <w:marBottom w:val="0"/>
      <w:divBdr>
        <w:top w:val="none" w:sz="0" w:space="0" w:color="auto"/>
        <w:left w:val="none" w:sz="0" w:space="0" w:color="auto"/>
        <w:bottom w:val="none" w:sz="0" w:space="0" w:color="auto"/>
        <w:right w:val="none" w:sz="0" w:space="0" w:color="auto"/>
      </w:divBdr>
    </w:div>
    <w:div w:id="51076465">
      <w:bodyDiv w:val="1"/>
      <w:marLeft w:val="0"/>
      <w:marRight w:val="0"/>
      <w:marTop w:val="0"/>
      <w:marBottom w:val="0"/>
      <w:divBdr>
        <w:top w:val="none" w:sz="0" w:space="0" w:color="auto"/>
        <w:left w:val="none" w:sz="0" w:space="0" w:color="auto"/>
        <w:bottom w:val="none" w:sz="0" w:space="0" w:color="auto"/>
        <w:right w:val="none" w:sz="0" w:space="0" w:color="auto"/>
      </w:divBdr>
    </w:div>
    <w:div w:id="64424737">
      <w:bodyDiv w:val="1"/>
      <w:marLeft w:val="0"/>
      <w:marRight w:val="0"/>
      <w:marTop w:val="0"/>
      <w:marBottom w:val="0"/>
      <w:divBdr>
        <w:top w:val="none" w:sz="0" w:space="0" w:color="auto"/>
        <w:left w:val="none" w:sz="0" w:space="0" w:color="auto"/>
        <w:bottom w:val="none" w:sz="0" w:space="0" w:color="auto"/>
        <w:right w:val="none" w:sz="0" w:space="0" w:color="auto"/>
      </w:divBdr>
      <w:divsChild>
        <w:div w:id="278073065">
          <w:marLeft w:val="3240"/>
          <w:marRight w:val="0"/>
          <w:marTop w:val="67"/>
          <w:marBottom w:val="0"/>
          <w:divBdr>
            <w:top w:val="none" w:sz="0" w:space="0" w:color="auto"/>
            <w:left w:val="none" w:sz="0" w:space="0" w:color="auto"/>
            <w:bottom w:val="none" w:sz="0" w:space="0" w:color="auto"/>
            <w:right w:val="none" w:sz="0" w:space="0" w:color="auto"/>
          </w:divBdr>
        </w:div>
        <w:div w:id="723335609">
          <w:marLeft w:val="3240"/>
          <w:marRight w:val="0"/>
          <w:marTop w:val="67"/>
          <w:marBottom w:val="0"/>
          <w:divBdr>
            <w:top w:val="none" w:sz="0" w:space="0" w:color="auto"/>
            <w:left w:val="none" w:sz="0" w:space="0" w:color="auto"/>
            <w:bottom w:val="none" w:sz="0" w:space="0" w:color="auto"/>
            <w:right w:val="none" w:sz="0" w:space="0" w:color="auto"/>
          </w:divBdr>
        </w:div>
      </w:divsChild>
    </w:div>
    <w:div w:id="196745297">
      <w:bodyDiv w:val="1"/>
      <w:marLeft w:val="0"/>
      <w:marRight w:val="0"/>
      <w:marTop w:val="0"/>
      <w:marBottom w:val="0"/>
      <w:divBdr>
        <w:top w:val="none" w:sz="0" w:space="0" w:color="auto"/>
        <w:left w:val="none" w:sz="0" w:space="0" w:color="auto"/>
        <w:bottom w:val="none" w:sz="0" w:space="0" w:color="auto"/>
        <w:right w:val="none" w:sz="0" w:space="0" w:color="auto"/>
      </w:divBdr>
    </w:div>
    <w:div w:id="225841795">
      <w:bodyDiv w:val="1"/>
      <w:marLeft w:val="0"/>
      <w:marRight w:val="0"/>
      <w:marTop w:val="0"/>
      <w:marBottom w:val="0"/>
      <w:divBdr>
        <w:top w:val="none" w:sz="0" w:space="0" w:color="auto"/>
        <w:left w:val="none" w:sz="0" w:space="0" w:color="auto"/>
        <w:bottom w:val="none" w:sz="0" w:space="0" w:color="auto"/>
        <w:right w:val="none" w:sz="0" w:space="0" w:color="auto"/>
      </w:divBdr>
    </w:div>
    <w:div w:id="231042342">
      <w:bodyDiv w:val="1"/>
      <w:marLeft w:val="0"/>
      <w:marRight w:val="0"/>
      <w:marTop w:val="0"/>
      <w:marBottom w:val="0"/>
      <w:divBdr>
        <w:top w:val="none" w:sz="0" w:space="0" w:color="auto"/>
        <w:left w:val="none" w:sz="0" w:space="0" w:color="auto"/>
        <w:bottom w:val="none" w:sz="0" w:space="0" w:color="auto"/>
        <w:right w:val="none" w:sz="0" w:space="0" w:color="auto"/>
      </w:divBdr>
    </w:div>
    <w:div w:id="274604421">
      <w:bodyDiv w:val="1"/>
      <w:marLeft w:val="0"/>
      <w:marRight w:val="0"/>
      <w:marTop w:val="0"/>
      <w:marBottom w:val="0"/>
      <w:divBdr>
        <w:top w:val="none" w:sz="0" w:space="0" w:color="auto"/>
        <w:left w:val="none" w:sz="0" w:space="0" w:color="auto"/>
        <w:bottom w:val="none" w:sz="0" w:space="0" w:color="auto"/>
        <w:right w:val="none" w:sz="0" w:space="0" w:color="auto"/>
      </w:divBdr>
      <w:divsChild>
        <w:div w:id="1848716368">
          <w:marLeft w:val="0"/>
          <w:marRight w:val="0"/>
          <w:marTop w:val="0"/>
          <w:marBottom w:val="0"/>
          <w:divBdr>
            <w:top w:val="none" w:sz="0" w:space="0" w:color="auto"/>
            <w:left w:val="none" w:sz="0" w:space="0" w:color="auto"/>
            <w:bottom w:val="none" w:sz="0" w:space="0" w:color="auto"/>
            <w:right w:val="none" w:sz="0" w:space="0" w:color="auto"/>
          </w:divBdr>
          <w:divsChild>
            <w:div w:id="144260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302193">
      <w:bodyDiv w:val="1"/>
      <w:marLeft w:val="0"/>
      <w:marRight w:val="0"/>
      <w:marTop w:val="0"/>
      <w:marBottom w:val="0"/>
      <w:divBdr>
        <w:top w:val="none" w:sz="0" w:space="0" w:color="auto"/>
        <w:left w:val="none" w:sz="0" w:space="0" w:color="auto"/>
        <w:bottom w:val="none" w:sz="0" w:space="0" w:color="auto"/>
        <w:right w:val="none" w:sz="0" w:space="0" w:color="auto"/>
      </w:divBdr>
    </w:div>
    <w:div w:id="412238179">
      <w:bodyDiv w:val="1"/>
      <w:marLeft w:val="0"/>
      <w:marRight w:val="0"/>
      <w:marTop w:val="0"/>
      <w:marBottom w:val="0"/>
      <w:divBdr>
        <w:top w:val="none" w:sz="0" w:space="0" w:color="auto"/>
        <w:left w:val="none" w:sz="0" w:space="0" w:color="auto"/>
        <w:bottom w:val="none" w:sz="0" w:space="0" w:color="auto"/>
        <w:right w:val="none" w:sz="0" w:space="0" w:color="auto"/>
      </w:divBdr>
    </w:div>
    <w:div w:id="462504706">
      <w:bodyDiv w:val="1"/>
      <w:marLeft w:val="0"/>
      <w:marRight w:val="0"/>
      <w:marTop w:val="0"/>
      <w:marBottom w:val="0"/>
      <w:divBdr>
        <w:top w:val="none" w:sz="0" w:space="0" w:color="auto"/>
        <w:left w:val="none" w:sz="0" w:space="0" w:color="auto"/>
        <w:bottom w:val="none" w:sz="0" w:space="0" w:color="auto"/>
        <w:right w:val="none" w:sz="0" w:space="0" w:color="auto"/>
      </w:divBdr>
    </w:div>
    <w:div w:id="484005982">
      <w:bodyDiv w:val="1"/>
      <w:marLeft w:val="0"/>
      <w:marRight w:val="0"/>
      <w:marTop w:val="0"/>
      <w:marBottom w:val="0"/>
      <w:divBdr>
        <w:top w:val="none" w:sz="0" w:space="0" w:color="auto"/>
        <w:left w:val="none" w:sz="0" w:space="0" w:color="auto"/>
        <w:bottom w:val="none" w:sz="0" w:space="0" w:color="auto"/>
        <w:right w:val="none" w:sz="0" w:space="0" w:color="auto"/>
      </w:divBdr>
    </w:div>
    <w:div w:id="570236006">
      <w:bodyDiv w:val="1"/>
      <w:marLeft w:val="0"/>
      <w:marRight w:val="0"/>
      <w:marTop w:val="0"/>
      <w:marBottom w:val="0"/>
      <w:divBdr>
        <w:top w:val="none" w:sz="0" w:space="0" w:color="auto"/>
        <w:left w:val="none" w:sz="0" w:space="0" w:color="auto"/>
        <w:bottom w:val="none" w:sz="0" w:space="0" w:color="auto"/>
        <w:right w:val="none" w:sz="0" w:space="0" w:color="auto"/>
      </w:divBdr>
    </w:div>
    <w:div w:id="636374744">
      <w:bodyDiv w:val="1"/>
      <w:marLeft w:val="0"/>
      <w:marRight w:val="0"/>
      <w:marTop w:val="0"/>
      <w:marBottom w:val="0"/>
      <w:divBdr>
        <w:top w:val="none" w:sz="0" w:space="0" w:color="auto"/>
        <w:left w:val="none" w:sz="0" w:space="0" w:color="auto"/>
        <w:bottom w:val="none" w:sz="0" w:space="0" w:color="auto"/>
        <w:right w:val="none" w:sz="0" w:space="0" w:color="auto"/>
      </w:divBdr>
    </w:div>
    <w:div w:id="656152441">
      <w:bodyDiv w:val="1"/>
      <w:marLeft w:val="0"/>
      <w:marRight w:val="0"/>
      <w:marTop w:val="0"/>
      <w:marBottom w:val="0"/>
      <w:divBdr>
        <w:top w:val="none" w:sz="0" w:space="0" w:color="auto"/>
        <w:left w:val="none" w:sz="0" w:space="0" w:color="auto"/>
        <w:bottom w:val="none" w:sz="0" w:space="0" w:color="auto"/>
        <w:right w:val="none" w:sz="0" w:space="0" w:color="auto"/>
      </w:divBdr>
    </w:div>
    <w:div w:id="665325158">
      <w:bodyDiv w:val="1"/>
      <w:marLeft w:val="0"/>
      <w:marRight w:val="0"/>
      <w:marTop w:val="0"/>
      <w:marBottom w:val="0"/>
      <w:divBdr>
        <w:top w:val="none" w:sz="0" w:space="0" w:color="auto"/>
        <w:left w:val="none" w:sz="0" w:space="0" w:color="auto"/>
        <w:bottom w:val="none" w:sz="0" w:space="0" w:color="auto"/>
        <w:right w:val="none" w:sz="0" w:space="0" w:color="auto"/>
      </w:divBdr>
    </w:div>
    <w:div w:id="728193723">
      <w:bodyDiv w:val="1"/>
      <w:marLeft w:val="0"/>
      <w:marRight w:val="0"/>
      <w:marTop w:val="0"/>
      <w:marBottom w:val="0"/>
      <w:divBdr>
        <w:top w:val="none" w:sz="0" w:space="0" w:color="auto"/>
        <w:left w:val="none" w:sz="0" w:space="0" w:color="auto"/>
        <w:bottom w:val="none" w:sz="0" w:space="0" w:color="auto"/>
        <w:right w:val="none" w:sz="0" w:space="0" w:color="auto"/>
      </w:divBdr>
    </w:div>
    <w:div w:id="732042381">
      <w:bodyDiv w:val="1"/>
      <w:marLeft w:val="0"/>
      <w:marRight w:val="0"/>
      <w:marTop w:val="0"/>
      <w:marBottom w:val="0"/>
      <w:divBdr>
        <w:top w:val="none" w:sz="0" w:space="0" w:color="auto"/>
        <w:left w:val="none" w:sz="0" w:space="0" w:color="auto"/>
        <w:bottom w:val="none" w:sz="0" w:space="0" w:color="auto"/>
        <w:right w:val="none" w:sz="0" w:space="0" w:color="auto"/>
      </w:divBdr>
      <w:divsChild>
        <w:div w:id="1181361790">
          <w:marLeft w:val="446"/>
          <w:marRight w:val="0"/>
          <w:marTop w:val="0"/>
          <w:marBottom w:val="0"/>
          <w:divBdr>
            <w:top w:val="none" w:sz="0" w:space="0" w:color="auto"/>
            <w:left w:val="none" w:sz="0" w:space="0" w:color="auto"/>
            <w:bottom w:val="none" w:sz="0" w:space="0" w:color="auto"/>
            <w:right w:val="none" w:sz="0" w:space="0" w:color="auto"/>
          </w:divBdr>
        </w:div>
        <w:div w:id="712970208">
          <w:marLeft w:val="806"/>
          <w:marRight w:val="0"/>
          <w:marTop w:val="0"/>
          <w:marBottom w:val="0"/>
          <w:divBdr>
            <w:top w:val="none" w:sz="0" w:space="0" w:color="auto"/>
            <w:left w:val="none" w:sz="0" w:space="0" w:color="auto"/>
            <w:bottom w:val="none" w:sz="0" w:space="0" w:color="auto"/>
            <w:right w:val="none" w:sz="0" w:space="0" w:color="auto"/>
          </w:divBdr>
        </w:div>
        <w:div w:id="2056735133">
          <w:marLeft w:val="806"/>
          <w:marRight w:val="0"/>
          <w:marTop w:val="0"/>
          <w:marBottom w:val="0"/>
          <w:divBdr>
            <w:top w:val="none" w:sz="0" w:space="0" w:color="auto"/>
            <w:left w:val="none" w:sz="0" w:space="0" w:color="auto"/>
            <w:bottom w:val="none" w:sz="0" w:space="0" w:color="auto"/>
            <w:right w:val="none" w:sz="0" w:space="0" w:color="auto"/>
          </w:divBdr>
        </w:div>
        <w:div w:id="787898573">
          <w:marLeft w:val="446"/>
          <w:marRight w:val="0"/>
          <w:marTop w:val="0"/>
          <w:marBottom w:val="0"/>
          <w:divBdr>
            <w:top w:val="none" w:sz="0" w:space="0" w:color="auto"/>
            <w:left w:val="none" w:sz="0" w:space="0" w:color="auto"/>
            <w:bottom w:val="none" w:sz="0" w:space="0" w:color="auto"/>
            <w:right w:val="none" w:sz="0" w:space="0" w:color="auto"/>
          </w:divBdr>
        </w:div>
        <w:div w:id="1116099629">
          <w:marLeft w:val="446"/>
          <w:marRight w:val="0"/>
          <w:marTop w:val="0"/>
          <w:marBottom w:val="0"/>
          <w:divBdr>
            <w:top w:val="none" w:sz="0" w:space="0" w:color="auto"/>
            <w:left w:val="none" w:sz="0" w:space="0" w:color="auto"/>
            <w:bottom w:val="none" w:sz="0" w:space="0" w:color="auto"/>
            <w:right w:val="none" w:sz="0" w:space="0" w:color="auto"/>
          </w:divBdr>
        </w:div>
        <w:div w:id="189539790">
          <w:marLeft w:val="806"/>
          <w:marRight w:val="0"/>
          <w:marTop w:val="0"/>
          <w:marBottom w:val="0"/>
          <w:divBdr>
            <w:top w:val="none" w:sz="0" w:space="0" w:color="auto"/>
            <w:left w:val="none" w:sz="0" w:space="0" w:color="auto"/>
            <w:bottom w:val="none" w:sz="0" w:space="0" w:color="auto"/>
            <w:right w:val="none" w:sz="0" w:space="0" w:color="auto"/>
          </w:divBdr>
        </w:div>
        <w:div w:id="304503911">
          <w:marLeft w:val="806"/>
          <w:marRight w:val="0"/>
          <w:marTop w:val="0"/>
          <w:marBottom w:val="0"/>
          <w:divBdr>
            <w:top w:val="none" w:sz="0" w:space="0" w:color="auto"/>
            <w:left w:val="none" w:sz="0" w:space="0" w:color="auto"/>
            <w:bottom w:val="none" w:sz="0" w:space="0" w:color="auto"/>
            <w:right w:val="none" w:sz="0" w:space="0" w:color="auto"/>
          </w:divBdr>
        </w:div>
        <w:div w:id="1444306825">
          <w:marLeft w:val="806"/>
          <w:marRight w:val="0"/>
          <w:marTop w:val="0"/>
          <w:marBottom w:val="0"/>
          <w:divBdr>
            <w:top w:val="none" w:sz="0" w:space="0" w:color="auto"/>
            <w:left w:val="none" w:sz="0" w:space="0" w:color="auto"/>
            <w:bottom w:val="none" w:sz="0" w:space="0" w:color="auto"/>
            <w:right w:val="none" w:sz="0" w:space="0" w:color="auto"/>
          </w:divBdr>
        </w:div>
        <w:div w:id="4479764">
          <w:marLeft w:val="446"/>
          <w:marRight w:val="0"/>
          <w:marTop w:val="0"/>
          <w:marBottom w:val="0"/>
          <w:divBdr>
            <w:top w:val="none" w:sz="0" w:space="0" w:color="auto"/>
            <w:left w:val="none" w:sz="0" w:space="0" w:color="auto"/>
            <w:bottom w:val="none" w:sz="0" w:space="0" w:color="auto"/>
            <w:right w:val="none" w:sz="0" w:space="0" w:color="auto"/>
          </w:divBdr>
        </w:div>
        <w:div w:id="89854280">
          <w:marLeft w:val="806"/>
          <w:marRight w:val="0"/>
          <w:marTop w:val="0"/>
          <w:marBottom w:val="0"/>
          <w:divBdr>
            <w:top w:val="none" w:sz="0" w:space="0" w:color="auto"/>
            <w:left w:val="none" w:sz="0" w:space="0" w:color="auto"/>
            <w:bottom w:val="none" w:sz="0" w:space="0" w:color="auto"/>
            <w:right w:val="none" w:sz="0" w:space="0" w:color="auto"/>
          </w:divBdr>
        </w:div>
        <w:div w:id="1608540210">
          <w:marLeft w:val="806"/>
          <w:marRight w:val="0"/>
          <w:marTop w:val="0"/>
          <w:marBottom w:val="0"/>
          <w:divBdr>
            <w:top w:val="none" w:sz="0" w:space="0" w:color="auto"/>
            <w:left w:val="none" w:sz="0" w:space="0" w:color="auto"/>
            <w:bottom w:val="none" w:sz="0" w:space="0" w:color="auto"/>
            <w:right w:val="none" w:sz="0" w:space="0" w:color="auto"/>
          </w:divBdr>
        </w:div>
        <w:div w:id="1128089382">
          <w:marLeft w:val="446"/>
          <w:marRight w:val="0"/>
          <w:marTop w:val="0"/>
          <w:marBottom w:val="0"/>
          <w:divBdr>
            <w:top w:val="none" w:sz="0" w:space="0" w:color="auto"/>
            <w:left w:val="none" w:sz="0" w:space="0" w:color="auto"/>
            <w:bottom w:val="none" w:sz="0" w:space="0" w:color="auto"/>
            <w:right w:val="none" w:sz="0" w:space="0" w:color="auto"/>
          </w:divBdr>
        </w:div>
        <w:div w:id="1770586162">
          <w:marLeft w:val="806"/>
          <w:marRight w:val="0"/>
          <w:marTop w:val="0"/>
          <w:marBottom w:val="0"/>
          <w:divBdr>
            <w:top w:val="none" w:sz="0" w:space="0" w:color="auto"/>
            <w:left w:val="none" w:sz="0" w:space="0" w:color="auto"/>
            <w:bottom w:val="none" w:sz="0" w:space="0" w:color="auto"/>
            <w:right w:val="none" w:sz="0" w:space="0" w:color="auto"/>
          </w:divBdr>
        </w:div>
        <w:div w:id="1772899371">
          <w:marLeft w:val="446"/>
          <w:marRight w:val="0"/>
          <w:marTop w:val="0"/>
          <w:marBottom w:val="0"/>
          <w:divBdr>
            <w:top w:val="none" w:sz="0" w:space="0" w:color="auto"/>
            <w:left w:val="none" w:sz="0" w:space="0" w:color="auto"/>
            <w:bottom w:val="none" w:sz="0" w:space="0" w:color="auto"/>
            <w:right w:val="none" w:sz="0" w:space="0" w:color="auto"/>
          </w:divBdr>
        </w:div>
      </w:divsChild>
    </w:div>
    <w:div w:id="749229825">
      <w:bodyDiv w:val="1"/>
      <w:marLeft w:val="0"/>
      <w:marRight w:val="0"/>
      <w:marTop w:val="0"/>
      <w:marBottom w:val="0"/>
      <w:divBdr>
        <w:top w:val="none" w:sz="0" w:space="0" w:color="auto"/>
        <w:left w:val="none" w:sz="0" w:space="0" w:color="auto"/>
        <w:bottom w:val="none" w:sz="0" w:space="0" w:color="auto"/>
        <w:right w:val="none" w:sz="0" w:space="0" w:color="auto"/>
      </w:divBdr>
    </w:div>
    <w:div w:id="836652577">
      <w:bodyDiv w:val="1"/>
      <w:marLeft w:val="0"/>
      <w:marRight w:val="0"/>
      <w:marTop w:val="0"/>
      <w:marBottom w:val="0"/>
      <w:divBdr>
        <w:top w:val="none" w:sz="0" w:space="0" w:color="auto"/>
        <w:left w:val="none" w:sz="0" w:space="0" w:color="auto"/>
        <w:bottom w:val="none" w:sz="0" w:space="0" w:color="auto"/>
        <w:right w:val="none" w:sz="0" w:space="0" w:color="auto"/>
      </w:divBdr>
    </w:div>
    <w:div w:id="871721763">
      <w:bodyDiv w:val="1"/>
      <w:marLeft w:val="0"/>
      <w:marRight w:val="0"/>
      <w:marTop w:val="0"/>
      <w:marBottom w:val="0"/>
      <w:divBdr>
        <w:top w:val="none" w:sz="0" w:space="0" w:color="auto"/>
        <w:left w:val="none" w:sz="0" w:space="0" w:color="auto"/>
        <w:bottom w:val="none" w:sz="0" w:space="0" w:color="auto"/>
        <w:right w:val="none" w:sz="0" w:space="0" w:color="auto"/>
      </w:divBdr>
    </w:div>
    <w:div w:id="893390437">
      <w:bodyDiv w:val="1"/>
      <w:marLeft w:val="0"/>
      <w:marRight w:val="0"/>
      <w:marTop w:val="0"/>
      <w:marBottom w:val="0"/>
      <w:divBdr>
        <w:top w:val="none" w:sz="0" w:space="0" w:color="auto"/>
        <w:left w:val="none" w:sz="0" w:space="0" w:color="auto"/>
        <w:bottom w:val="none" w:sz="0" w:space="0" w:color="auto"/>
        <w:right w:val="none" w:sz="0" w:space="0" w:color="auto"/>
      </w:divBdr>
      <w:divsChild>
        <w:div w:id="1453093310">
          <w:marLeft w:val="2520"/>
          <w:marRight w:val="0"/>
          <w:marTop w:val="53"/>
          <w:marBottom w:val="0"/>
          <w:divBdr>
            <w:top w:val="none" w:sz="0" w:space="0" w:color="auto"/>
            <w:left w:val="none" w:sz="0" w:space="0" w:color="auto"/>
            <w:bottom w:val="none" w:sz="0" w:space="0" w:color="auto"/>
            <w:right w:val="none" w:sz="0" w:space="0" w:color="auto"/>
          </w:divBdr>
        </w:div>
      </w:divsChild>
    </w:div>
    <w:div w:id="941184605">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9724486">
      <w:bodyDiv w:val="1"/>
      <w:marLeft w:val="0"/>
      <w:marRight w:val="0"/>
      <w:marTop w:val="0"/>
      <w:marBottom w:val="0"/>
      <w:divBdr>
        <w:top w:val="none" w:sz="0" w:space="0" w:color="auto"/>
        <w:left w:val="none" w:sz="0" w:space="0" w:color="auto"/>
        <w:bottom w:val="none" w:sz="0" w:space="0" w:color="auto"/>
        <w:right w:val="none" w:sz="0" w:space="0" w:color="auto"/>
      </w:divBdr>
    </w:div>
    <w:div w:id="1066953952">
      <w:bodyDiv w:val="1"/>
      <w:marLeft w:val="0"/>
      <w:marRight w:val="0"/>
      <w:marTop w:val="0"/>
      <w:marBottom w:val="0"/>
      <w:divBdr>
        <w:top w:val="none" w:sz="0" w:space="0" w:color="auto"/>
        <w:left w:val="none" w:sz="0" w:space="0" w:color="auto"/>
        <w:bottom w:val="none" w:sz="0" w:space="0" w:color="auto"/>
        <w:right w:val="none" w:sz="0" w:space="0" w:color="auto"/>
      </w:divBdr>
    </w:div>
    <w:div w:id="1113327930">
      <w:bodyDiv w:val="1"/>
      <w:marLeft w:val="0"/>
      <w:marRight w:val="0"/>
      <w:marTop w:val="0"/>
      <w:marBottom w:val="0"/>
      <w:divBdr>
        <w:top w:val="none" w:sz="0" w:space="0" w:color="auto"/>
        <w:left w:val="none" w:sz="0" w:space="0" w:color="auto"/>
        <w:bottom w:val="none" w:sz="0" w:space="0" w:color="auto"/>
        <w:right w:val="none" w:sz="0" w:space="0" w:color="auto"/>
      </w:divBdr>
    </w:div>
    <w:div w:id="1117988584">
      <w:bodyDiv w:val="1"/>
      <w:marLeft w:val="0"/>
      <w:marRight w:val="0"/>
      <w:marTop w:val="0"/>
      <w:marBottom w:val="0"/>
      <w:divBdr>
        <w:top w:val="none" w:sz="0" w:space="0" w:color="auto"/>
        <w:left w:val="none" w:sz="0" w:space="0" w:color="auto"/>
        <w:bottom w:val="none" w:sz="0" w:space="0" w:color="auto"/>
        <w:right w:val="none" w:sz="0" w:space="0" w:color="auto"/>
      </w:divBdr>
      <w:divsChild>
        <w:div w:id="1408263441">
          <w:marLeft w:val="562"/>
          <w:marRight w:val="0"/>
          <w:marTop w:val="120"/>
          <w:marBottom w:val="0"/>
          <w:divBdr>
            <w:top w:val="none" w:sz="0" w:space="0" w:color="auto"/>
            <w:left w:val="none" w:sz="0" w:space="0" w:color="auto"/>
            <w:bottom w:val="none" w:sz="0" w:space="0" w:color="auto"/>
            <w:right w:val="none" w:sz="0" w:space="0" w:color="auto"/>
          </w:divBdr>
        </w:div>
        <w:div w:id="1328443538">
          <w:marLeft w:val="850"/>
          <w:marRight w:val="0"/>
          <w:marTop w:val="120"/>
          <w:marBottom w:val="0"/>
          <w:divBdr>
            <w:top w:val="none" w:sz="0" w:space="0" w:color="auto"/>
            <w:left w:val="none" w:sz="0" w:space="0" w:color="auto"/>
            <w:bottom w:val="none" w:sz="0" w:space="0" w:color="auto"/>
            <w:right w:val="none" w:sz="0" w:space="0" w:color="auto"/>
          </w:divBdr>
        </w:div>
        <w:div w:id="1945379018">
          <w:marLeft w:val="562"/>
          <w:marRight w:val="0"/>
          <w:marTop w:val="120"/>
          <w:marBottom w:val="0"/>
          <w:divBdr>
            <w:top w:val="none" w:sz="0" w:space="0" w:color="auto"/>
            <w:left w:val="none" w:sz="0" w:space="0" w:color="auto"/>
            <w:bottom w:val="none" w:sz="0" w:space="0" w:color="auto"/>
            <w:right w:val="none" w:sz="0" w:space="0" w:color="auto"/>
          </w:divBdr>
        </w:div>
        <w:div w:id="1854149821">
          <w:marLeft w:val="562"/>
          <w:marRight w:val="0"/>
          <w:marTop w:val="120"/>
          <w:marBottom w:val="0"/>
          <w:divBdr>
            <w:top w:val="none" w:sz="0" w:space="0" w:color="auto"/>
            <w:left w:val="none" w:sz="0" w:space="0" w:color="auto"/>
            <w:bottom w:val="none" w:sz="0" w:space="0" w:color="auto"/>
            <w:right w:val="none" w:sz="0" w:space="0" w:color="auto"/>
          </w:divBdr>
        </w:div>
        <w:div w:id="176313975">
          <w:marLeft w:val="562"/>
          <w:marRight w:val="0"/>
          <w:marTop w:val="120"/>
          <w:marBottom w:val="0"/>
          <w:divBdr>
            <w:top w:val="none" w:sz="0" w:space="0" w:color="auto"/>
            <w:left w:val="none" w:sz="0" w:space="0" w:color="auto"/>
            <w:bottom w:val="none" w:sz="0" w:space="0" w:color="auto"/>
            <w:right w:val="none" w:sz="0" w:space="0" w:color="auto"/>
          </w:divBdr>
        </w:div>
      </w:divsChild>
    </w:div>
    <w:div w:id="1130514403">
      <w:bodyDiv w:val="1"/>
      <w:marLeft w:val="0"/>
      <w:marRight w:val="0"/>
      <w:marTop w:val="0"/>
      <w:marBottom w:val="0"/>
      <w:divBdr>
        <w:top w:val="none" w:sz="0" w:space="0" w:color="auto"/>
        <w:left w:val="none" w:sz="0" w:space="0" w:color="auto"/>
        <w:bottom w:val="none" w:sz="0" w:space="0" w:color="auto"/>
        <w:right w:val="none" w:sz="0" w:space="0" w:color="auto"/>
      </w:divBdr>
    </w:div>
    <w:div w:id="1155143899">
      <w:bodyDiv w:val="1"/>
      <w:marLeft w:val="0"/>
      <w:marRight w:val="0"/>
      <w:marTop w:val="0"/>
      <w:marBottom w:val="0"/>
      <w:divBdr>
        <w:top w:val="none" w:sz="0" w:space="0" w:color="auto"/>
        <w:left w:val="none" w:sz="0" w:space="0" w:color="auto"/>
        <w:bottom w:val="none" w:sz="0" w:space="0" w:color="auto"/>
        <w:right w:val="none" w:sz="0" w:space="0" w:color="auto"/>
      </w:divBdr>
    </w:div>
    <w:div w:id="1211071687">
      <w:bodyDiv w:val="1"/>
      <w:marLeft w:val="0"/>
      <w:marRight w:val="0"/>
      <w:marTop w:val="0"/>
      <w:marBottom w:val="0"/>
      <w:divBdr>
        <w:top w:val="none" w:sz="0" w:space="0" w:color="auto"/>
        <w:left w:val="none" w:sz="0" w:space="0" w:color="auto"/>
        <w:bottom w:val="none" w:sz="0" w:space="0" w:color="auto"/>
        <w:right w:val="none" w:sz="0" w:space="0" w:color="auto"/>
      </w:divBdr>
    </w:div>
    <w:div w:id="1286734374">
      <w:bodyDiv w:val="1"/>
      <w:marLeft w:val="0"/>
      <w:marRight w:val="0"/>
      <w:marTop w:val="0"/>
      <w:marBottom w:val="0"/>
      <w:divBdr>
        <w:top w:val="none" w:sz="0" w:space="0" w:color="auto"/>
        <w:left w:val="none" w:sz="0" w:space="0" w:color="auto"/>
        <w:bottom w:val="none" w:sz="0" w:space="0" w:color="auto"/>
        <w:right w:val="none" w:sz="0" w:space="0" w:color="auto"/>
      </w:divBdr>
      <w:divsChild>
        <w:div w:id="1070227011">
          <w:marLeft w:val="547"/>
          <w:marRight w:val="0"/>
          <w:marTop w:val="115"/>
          <w:marBottom w:val="0"/>
          <w:divBdr>
            <w:top w:val="none" w:sz="0" w:space="0" w:color="auto"/>
            <w:left w:val="none" w:sz="0" w:space="0" w:color="auto"/>
            <w:bottom w:val="none" w:sz="0" w:space="0" w:color="auto"/>
            <w:right w:val="none" w:sz="0" w:space="0" w:color="auto"/>
          </w:divBdr>
        </w:div>
      </w:divsChild>
    </w:div>
    <w:div w:id="1294411984">
      <w:bodyDiv w:val="1"/>
      <w:marLeft w:val="0"/>
      <w:marRight w:val="0"/>
      <w:marTop w:val="0"/>
      <w:marBottom w:val="0"/>
      <w:divBdr>
        <w:top w:val="none" w:sz="0" w:space="0" w:color="auto"/>
        <w:left w:val="none" w:sz="0" w:space="0" w:color="auto"/>
        <w:bottom w:val="none" w:sz="0" w:space="0" w:color="auto"/>
        <w:right w:val="none" w:sz="0" w:space="0" w:color="auto"/>
      </w:divBdr>
    </w:div>
    <w:div w:id="1343969147">
      <w:bodyDiv w:val="1"/>
      <w:marLeft w:val="0"/>
      <w:marRight w:val="0"/>
      <w:marTop w:val="0"/>
      <w:marBottom w:val="0"/>
      <w:divBdr>
        <w:top w:val="none" w:sz="0" w:space="0" w:color="auto"/>
        <w:left w:val="none" w:sz="0" w:space="0" w:color="auto"/>
        <w:bottom w:val="none" w:sz="0" w:space="0" w:color="auto"/>
        <w:right w:val="none" w:sz="0" w:space="0" w:color="auto"/>
      </w:divBdr>
    </w:div>
    <w:div w:id="1387332933">
      <w:bodyDiv w:val="1"/>
      <w:marLeft w:val="0"/>
      <w:marRight w:val="0"/>
      <w:marTop w:val="0"/>
      <w:marBottom w:val="0"/>
      <w:divBdr>
        <w:top w:val="none" w:sz="0" w:space="0" w:color="auto"/>
        <w:left w:val="none" w:sz="0" w:space="0" w:color="auto"/>
        <w:bottom w:val="none" w:sz="0" w:space="0" w:color="auto"/>
        <w:right w:val="none" w:sz="0" w:space="0" w:color="auto"/>
      </w:divBdr>
    </w:div>
    <w:div w:id="1393852124">
      <w:bodyDiv w:val="1"/>
      <w:marLeft w:val="0"/>
      <w:marRight w:val="0"/>
      <w:marTop w:val="0"/>
      <w:marBottom w:val="0"/>
      <w:divBdr>
        <w:top w:val="none" w:sz="0" w:space="0" w:color="auto"/>
        <w:left w:val="none" w:sz="0" w:space="0" w:color="auto"/>
        <w:bottom w:val="none" w:sz="0" w:space="0" w:color="auto"/>
        <w:right w:val="none" w:sz="0" w:space="0" w:color="auto"/>
      </w:divBdr>
    </w:div>
    <w:div w:id="1427309501">
      <w:bodyDiv w:val="1"/>
      <w:marLeft w:val="0"/>
      <w:marRight w:val="0"/>
      <w:marTop w:val="0"/>
      <w:marBottom w:val="0"/>
      <w:divBdr>
        <w:top w:val="none" w:sz="0" w:space="0" w:color="auto"/>
        <w:left w:val="none" w:sz="0" w:space="0" w:color="auto"/>
        <w:bottom w:val="none" w:sz="0" w:space="0" w:color="auto"/>
        <w:right w:val="none" w:sz="0" w:space="0" w:color="auto"/>
      </w:divBdr>
    </w:div>
    <w:div w:id="1446925447">
      <w:bodyDiv w:val="1"/>
      <w:marLeft w:val="0"/>
      <w:marRight w:val="0"/>
      <w:marTop w:val="0"/>
      <w:marBottom w:val="0"/>
      <w:divBdr>
        <w:top w:val="none" w:sz="0" w:space="0" w:color="auto"/>
        <w:left w:val="none" w:sz="0" w:space="0" w:color="auto"/>
        <w:bottom w:val="none" w:sz="0" w:space="0" w:color="auto"/>
        <w:right w:val="none" w:sz="0" w:space="0" w:color="auto"/>
      </w:divBdr>
    </w:div>
    <w:div w:id="1481310648">
      <w:bodyDiv w:val="1"/>
      <w:marLeft w:val="0"/>
      <w:marRight w:val="0"/>
      <w:marTop w:val="0"/>
      <w:marBottom w:val="0"/>
      <w:divBdr>
        <w:top w:val="none" w:sz="0" w:space="0" w:color="auto"/>
        <w:left w:val="none" w:sz="0" w:space="0" w:color="auto"/>
        <w:bottom w:val="none" w:sz="0" w:space="0" w:color="auto"/>
        <w:right w:val="none" w:sz="0" w:space="0" w:color="auto"/>
      </w:divBdr>
    </w:div>
    <w:div w:id="1489394876">
      <w:bodyDiv w:val="1"/>
      <w:marLeft w:val="0"/>
      <w:marRight w:val="0"/>
      <w:marTop w:val="0"/>
      <w:marBottom w:val="0"/>
      <w:divBdr>
        <w:top w:val="none" w:sz="0" w:space="0" w:color="auto"/>
        <w:left w:val="none" w:sz="0" w:space="0" w:color="auto"/>
        <w:bottom w:val="none" w:sz="0" w:space="0" w:color="auto"/>
        <w:right w:val="none" w:sz="0" w:space="0" w:color="auto"/>
      </w:divBdr>
    </w:div>
    <w:div w:id="1494488203">
      <w:bodyDiv w:val="1"/>
      <w:marLeft w:val="0"/>
      <w:marRight w:val="0"/>
      <w:marTop w:val="0"/>
      <w:marBottom w:val="0"/>
      <w:divBdr>
        <w:top w:val="none" w:sz="0" w:space="0" w:color="auto"/>
        <w:left w:val="none" w:sz="0" w:space="0" w:color="auto"/>
        <w:bottom w:val="none" w:sz="0" w:space="0" w:color="auto"/>
        <w:right w:val="none" w:sz="0" w:space="0" w:color="auto"/>
      </w:divBdr>
      <w:divsChild>
        <w:div w:id="338120415">
          <w:marLeft w:val="3240"/>
          <w:marRight w:val="0"/>
          <w:marTop w:val="67"/>
          <w:marBottom w:val="0"/>
          <w:divBdr>
            <w:top w:val="none" w:sz="0" w:space="0" w:color="auto"/>
            <w:left w:val="none" w:sz="0" w:space="0" w:color="auto"/>
            <w:bottom w:val="none" w:sz="0" w:space="0" w:color="auto"/>
            <w:right w:val="none" w:sz="0" w:space="0" w:color="auto"/>
          </w:divBdr>
        </w:div>
        <w:div w:id="481888733">
          <w:marLeft w:val="3240"/>
          <w:marRight w:val="0"/>
          <w:marTop w:val="67"/>
          <w:marBottom w:val="0"/>
          <w:divBdr>
            <w:top w:val="none" w:sz="0" w:space="0" w:color="auto"/>
            <w:left w:val="none" w:sz="0" w:space="0" w:color="auto"/>
            <w:bottom w:val="none" w:sz="0" w:space="0" w:color="auto"/>
            <w:right w:val="none" w:sz="0" w:space="0" w:color="auto"/>
          </w:divBdr>
        </w:div>
        <w:div w:id="639844483">
          <w:marLeft w:val="3240"/>
          <w:marRight w:val="0"/>
          <w:marTop w:val="67"/>
          <w:marBottom w:val="0"/>
          <w:divBdr>
            <w:top w:val="none" w:sz="0" w:space="0" w:color="auto"/>
            <w:left w:val="none" w:sz="0" w:space="0" w:color="auto"/>
            <w:bottom w:val="none" w:sz="0" w:space="0" w:color="auto"/>
            <w:right w:val="none" w:sz="0" w:space="0" w:color="auto"/>
          </w:divBdr>
        </w:div>
        <w:div w:id="1596791818">
          <w:marLeft w:val="3240"/>
          <w:marRight w:val="0"/>
          <w:marTop w:val="67"/>
          <w:marBottom w:val="0"/>
          <w:divBdr>
            <w:top w:val="none" w:sz="0" w:space="0" w:color="auto"/>
            <w:left w:val="none" w:sz="0" w:space="0" w:color="auto"/>
            <w:bottom w:val="none" w:sz="0" w:space="0" w:color="auto"/>
            <w:right w:val="none" w:sz="0" w:space="0" w:color="auto"/>
          </w:divBdr>
        </w:div>
      </w:divsChild>
    </w:div>
    <w:div w:id="1554803471">
      <w:bodyDiv w:val="1"/>
      <w:marLeft w:val="0"/>
      <w:marRight w:val="0"/>
      <w:marTop w:val="0"/>
      <w:marBottom w:val="0"/>
      <w:divBdr>
        <w:top w:val="none" w:sz="0" w:space="0" w:color="auto"/>
        <w:left w:val="none" w:sz="0" w:space="0" w:color="auto"/>
        <w:bottom w:val="none" w:sz="0" w:space="0" w:color="auto"/>
        <w:right w:val="none" w:sz="0" w:space="0" w:color="auto"/>
      </w:divBdr>
      <w:divsChild>
        <w:div w:id="30423491">
          <w:marLeft w:val="3240"/>
          <w:marRight w:val="0"/>
          <w:marTop w:val="67"/>
          <w:marBottom w:val="0"/>
          <w:divBdr>
            <w:top w:val="none" w:sz="0" w:space="0" w:color="auto"/>
            <w:left w:val="none" w:sz="0" w:space="0" w:color="auto"/>
            <w:bottom w:val="none" w:sz="0" w:space="0" w:color="auto"/>
            <w:right w:val="none" w:sz="0" w:space="0" w:color="auto"/>
          </w:divBdr>
        </w:div>
        <w:div w:id="103155795">
          <w:marLeft w:val="3240"/>
          <w:marRight w:val="0"/>
          <w:marTop w:val="67"/>
          <w:marBottom w:val="0"/>
          <w:divBdr>
            <w:top w:val="none" w:sz="0" w:space="0" w:color="auto"/>
            <w:left w:val="none" w:sz="0" w:space="0" w:color="auto"/>
            <w:bottom w:val="none" w:sz="0" w:space="0" w:color="auto"/>
            <w:right w:val="none" w:sz="0" w:space="0" w:color="auto"/>
          </w:divBdr>
        </w:div>
        <w:div w:id="151067758">
          <w:marLeft w:val="2520"/>
          <w:marRight w:val="0"/>
          <w:marTop w:val="67"/>
          <w:marBottom w:val="0"/>
          <w:divBdr>
            <w:top w:val="none" w:sz="0" w:space="0" w:color="auto"/>
            <w:left w:val="none" w:sz="0" w:space="0" w:color="auto"/>
            <w:bottom w:val="none" w:sz="0" w:space="0" w:color="auto"/>
            <w:right w:val="none" w:sz="0" w:space="0" w:color="auto"/>
          </w:divBdr>
        </w:div>
        <w:div w:id="163864731">
          <w:marLeft w:val="2520"/>
          <w:marRight w:val="0"/>
          <w:marTop w:val="67"/>
          <w:marBottom w:val="0"/>
          <w:divBdr>
            <w:top w:val="none" w:sz="0" w:space="0" w:color="auto"/>
            <w:left w:val="none" w:sz="0" w:space="0" w:color="auto"/>
            <w:bottom w:val="none" w:sz="0" w:space="0" w:color="auto"/>
            <w:right w:val="none" w:sz="0" w:space="0" w:color="auto"/>
          </w:divBdr>
        </w:div>
        <w:div w:id="185560876">
          <w:marLeft w:val="2520"/>
          <w:marRight w:val="0"/>
          <w:marTop w:val="67"/>
          <w:marBottom w:val="0"/>
          <w:divBdr>
            <w:top w:val="none" w:sz="0" w:space="0" w:color="auto"/>
            <w:left w:val="none" w:sz="0" w:space="0" w:color="auto"/>
            <w:bottom w:val="none" w:sz="0" w:space="0" w:color="auto"/>
            <w:right w:val="none" w:sz="0" w:space="0" w:color="auto"/>
          </w:divBdr>
        </w:div>
        <w:div w:id="524755625">
          <w:marLeft w:val="1800"/>
          <w:marRight w:val="0"/>
          <w:marTop w:val="67"/>
          <w:marBottom w:val="0"/>
          <w:divBdr>
            <w:top w:val="none" w:sz="0" w:space="0" w:color="auto"/>
            <w:left w:val="none" w:sz="0" w:space="0" w:color="auto"/>
            <w:bottom w:val="none" w:sz="0" w:space="0" w:color="auto"/>
            <w:right w:val="none" w:sz="0" w:space="0" w:color="auto"/>
          </w:divBdr>
        </w:div>
        <w:div w:id="936332496">
          <w:marLeft w:val="3240"/>
          <w:marRight w:val="0"/>
          <w:marTop w:val="67"/>
          <w:marBottom w:val="0"/>
          <w:divBdr>
            <w:top w:val="none" w:sz="0" w:space="0" w:color="auto"/>
            <w:left w:val="none" w:sz="0" w:space="0" w:color="auto"/>
            <w:bottom w:val="none" w:sz="0" w:space="0" w:color="auto"/>
            <w:right w:val="none" w:sz="0" w:space="0" w:color="auto"/>
          </w:divBdr>
        </w:div>
        <w:div w:id="1624144690">
          <w:marLeft w:val="3240"/>
          <w:marRight w:val="0"/>
          <w:marTop w:val="67"/>
          <w:marBottom w:val="0"/>
          <w:divBdr>
            <w:top w:val="none" w:sz="0" w:space="0" w:color="auto"/>
            <w:left w:val="none" w:sz="0" w:space="0" w:color="auto"/>
            <w:bottom w:val="none" w:sz="0" w:space="0" w:color="auto"/>
            <w:right w:val="none" w:sz="0" w:space="0" w:color="auto"/>
          </w:divBdr>
        </w:div>
        <w:div w:id="1903132463">
          <w:marLeft w:val="3240"/>
          <w:marRight w:val="0"/>
          <w:marTop w:val="67"/>
          <w:marBottom w:val="0"/>
          <w:divBdr>
            <w:top w:val="none" w:sz="0" w:space="0" w:color="auto"/>
            <w:left w:val="none" w:sz="0" w:space="0" w:color="auto"/>
            <w:bottom w:val="none" w:sz="0" w:space="0" w:color="auto"/>
            <w:right w:val="none" w:sz="0" w:space="0" w:color="auto"/>
          </w:divBdr>
        </w:div>
      </w:divsChild>
    </w:div>
    <w:div w:id="1630433821">
      <w:bodyDiv w:val="1"/>
      <w:marLeft w:val="0"/>
      <w:marRight w:val="0"/>
      <w:marTop w:val="0"/>
      <w:marBottom w:val="0"/>
      <w:divBdr>
        <w:top w:val="none" w:sz="0" w:space="0" w:color="auto"/>
        <w:left w:val="none" w:sz="0" w:space="0" w:color="auto"/>
        <w:bottom w:val="none" w:sz="0" w:space="0" w:color="auto"/>
        <w:right w:val="none" w:sz="0" w:space="0" w:color="auto"/>
      </w:divBdr>
      <w:divsChild>
        <w:div w:id="694501656">
          <w:marLeft w:val="3240"/>
          <w:marRight w:val="0"/>
          <w:marTop w:val="67"/>
          <w:marBottom w:val="0"/>
          <w:divBdr>
            <w:top w:val="none" w:sz="0" w:space="0" w:color="auto"/>
            <w:left w:val="none" w:sz="0" w:space="0" w:color="auto"/>
            <w:bottom w:val="none" w:sz="0" w:space="0" w:color="auto"/>
            <w:right w:val="none" w:sz="0" w:space="0" w:color="auto"/>
          </w:divBdr>
        </w:div>
        <w:div w:id="1883781476">
          <w:marLeft w:val="3240"/>
          <w:marRight w:val="0"/>
          <w:marTop w:val="67"/>
          <w:marBottom w:val="0"/>
          <w:divBdr>
            <w:top w:val="none" w:sz="0" w:space="0" w:color="auto"/>
            <w:left w:val="none" w:sz="0" w:space="0" w:color="auto"/>
            <w:bottom w:val="none" w:sz="0" w:space="0" w:color="auto"/>
            <w:right w:val="none" w:sz="0" w:space="0" w:color="auto"/>
          </w:divBdr>
        </w:div>
      </w:divsChild>
    </w:div>
    <w:div w:id="1656370457">
      <w:bodyDiv w:val="1"/>
      <w:marLeft w:val="0"/>
      <w:marRight w:val="0"/>
      <w:marTop w:val="0"/>
      <w:marBottom w:val="0"/>
      <w:divBdr>
        <w:top w:val="none" w:sz="0" w:space="0" w:color="auto"/>
        <w:left w:val="none" w:sz="0" w:space="0" w:color="auto"/>
        <w:bottom w:val="none" w:sz="0" w:space="0" w:color="auto"/>
        <w:right w:val="none" w:sz="0" w:space="0" w:color="auto"/>
      </w:divBdr>
    </w:div>
    <w:div w:id="1668820105">
      <w:bodyDiv w:val="1"/>
      <w:marLeft w:val="0"/>
      <w:marRight w:val="0"/>
      <w:marTop w:val="0"/>
      <w:marBottom w:val="0"/>
      <w:divBdr>
        <w:top w:val="none" w:sz="0" w:space="0" w:color="auto"/>
        <w:left w:val="none" w:sz="0" w:space="0" w:color="auto"/>
        <w:bottom w:val="none" w:sz="0" w:space="0" w:color="auto"/>
        <w:right w:val="none" w:sz="0" w:space="0" w:color="auto"/>
      </w:divBdr>
    </w:div>
    <w:div w:id="1687516056">
      <w:bodyDiv w:val="1"/>
      <w:marLeft w:val="0"/>
      <w:marRight w:val="0"/>
      <w:marTop w:val="0"/>
      <w:marBottom w:val="0"/>
      <w:divBdr>
        <w:top w:val="none" w:sz="0" w:space="0" w:color="auto"/>
        <w:left w:val="none" w:sz="0" w:space="0" w:color="auto"/>
        <w:bottom w:val="none" w:sz="0" w:space="0" w:color="auto"/>
        <w:right w:val="none" w:sz="0" w:space="0" w:color="auto"/>
      </w:divBdr>
    </w:div>
    <w:div w:id="1703552348">
      <w:bodyDiv w:val="1"/>
      <w:marLeft w:val="0"/>
      <w:marRight w:val="0"/>
      <w:marTop w:val="0"/>
      <w:marBottom w:val="0"/>
      <w:divBdr>
        <w:top w:val="none" w:sz="0" w:space="0" w:color="auto"/>
        <w:left w:val="none" w:sz="0" w:space="0" w:color="auto"/>
        <w:bottom w:val="none" w:sz="0" w:space="0" w:color="auto"/>
        <w:right w:val="none" w:sz="0" w:space="0" w:color="auto"/>
      </w:divBdr>
    </w:div>
    <w:div w:id="1708986245">
      <w:bodyDiv w:val="1"/>
      <w:marLeft w:val="0"/>
      <w:marRight w:val="0"/>
      <w:marTop w:val="0"/>
      <w:marBottom w:val="0"/>
      <w:divBdr>
        <w:top w:val="none" w:sz="0" w:space="0" w:color="auto"/>
        <w:left w:val="none" w:sz="0" w:space="0" w:color="auto"/>
        <w:bottom w:val="none" w:sz="0" w:space="0" w:color="auto"/>
        <w:right w:val="none" w:sz="0" w:space="0" w:color="auto"/>
      </w:divBdr>
    </w:div>
    <w:div w:id="1772118809">
      <w:bodyDiv w:val="1"/>
      <w:marLeft w:val="0"/>
      <w:marRight w:val="0"/>
      <w:marTop w:val="0"/>
      <w:marBottom w:val="0"/>
      <w:divBdr>
        <w:top w:val="none" w:sz="0" w:space="0" w:color="auto"/>
        <w:left w:val="none" w:sz="0" w:space="0" w:color="auto"/>
        <w:bottom w:val="none" w:sz="0" w:space="0" w:color="auto"/>
        <w:right w:val="none" w:sz="0" w:space="0" w:color="auto"/>
      </w:divBdr>
    </w:div>
    <w:div w:id="1808430152">
      <w:bodyDiv w:val="1"/>
      <w:marLeft w:val="0"/>
      <w:marRight w:val="0"/>
      <w:marTop w:val="0"/>
      <w:marBottom w:val="0"/>
      <w:divBdr>
        <w:top w:val="none" w:sz="0" w:space="0" w:color="auto"/>
        <w:left w:val="none" w:sz="0" w:space="0" w:color="auto"/>
        <w:bottom w:val="none" w:sz="0" w:space="0" w:color="auto"/>
        <w:right w:val="none" w:sz="0" w:space="0" w:color="auto"/>
      </w:divBdr>
    </w:div>
    <w:div w:id="1843472288">
      <w:bodyDiv w:val="1"/>
      <w:marLeft w:val="0"/>
      <w:marRight w:val="0"/>
      <w:marTop w:val="0"/>
      <w:marBottom w:val="0"/>
      <w:divBdr>
        <w:top w:val="none" w:sz="0" w:space="0" w:color="auto"/>
        <w:left w:val="none" w:sz="0" w:space="0" w:color="auto"/>
        <w:bottom w:val="none" w:sz="0" w:space="0" w:color="auto"/>
        <w:right w:val="none" w:sz="0" w:space="0" w:color="auto"/>
      </w:divBdr>
    </w:div>
    <w:div w:id="1882471485">
      <w:bodyDiv w:val="1"/>
      <w:marLeft w:val="0"/>
      <w:marRight w:val="0"/>
      <w:marTop w:val="0"/>
      <w:marBottom w:val="0"/>
      <w:divBdr>
        <w:top w:val="none" w:sz="0" w:space="0" w:color="auto"/>
        <w:left w:val="none" w:sz="0" w:space="0" w:color="auto"/>
        <w:bottom w:val="none" w:sz="0" w:space="0" w:color="auto"/>
        <w:right w:val="none" w:sz="0" w:space="0" w:color="auto"/>
      </w:divBdr>
      <w:divsChild>
        <w:div w:id="295570669">
          <w:marLeft w:val="2520"/>
          <w:marRight w:val="0"/>
          <w:marTop w:val="53"/>
          <w:marBottom w:val="0"/>
          <w:divBdr>
            <w:top w:val="none" w:sz="0" w:space="0" w:color="auto"/>
            <w:left w:val="none" w:sz="0" w:space="0" w:color="auto"/>
            <w:bottom w:val="none" w:sz="0" w:space="0" w:color="auto"/>
            <w:right w:val="none" w:sz="0" w:space="0" w:color="auto"/>
          </w:divBdr>
        </w:div>
        <w:div w:id="956713276">
          <w:marLeft w:val="2520"/>
          <w:marRight w:val="0"/>
          <w:marTop w:val="53"/>
          <w:marBottom w:val="0"/>
          <w:divBdr>
            <w:top w:val="none" w:sz="0" w:space="0" w:color="auto"/>
            <w:left w:val="none" w:sz="0" w:space="0" w:color="auto"/>
            <w:bottom w:val="none" w:sz="0" w:space="0" w:color="auto"/>
            <w:right w:val="none" w:sz="0" w:space="0" w:color="auto"/>
          </w:divBdr>
        </w:div>
      </w:divsChild>
    </w:div>
    <w:div w:id="1931234350">
      <w:bodyDiv w:val="1"/>
      <w:marLeft w:val="0"/>
      <w:marRight w:val="0"/>
      <w:marTop w:val="0"/>
      <w:marBottom w:val="0"/>
      <w:divBdr>
        <w:top w:val="none" w:sz="0" w:space="0" w:color="auto"/>
        <w:left w:val="none" w:sz="0" w:space="0" w:color="auto"/>
        <w:bottom w:val="none" w:sz="0" w:space="0" w:color="auto"/>
        <w:right w:val="none" w:sz="0" w:space="0" w:color="auto"/>
      </w:divBdr>
    </w:div>
    <w:div w:id="1965498652">
      <w:bodyDiv w:val="1"/>
      <w:marLeft w:val="0"/>
      <w:marRight w:val="0"/>
      <w:marTop w:val="0"/>
      <w:marBottom w:val="0"/>
      <w:divBdr>
        <w:top w:val="none" w:sz="0" w:space="0" w:color="auto"/>
        <w:left w:val="none" w:sz="0" w:space="0" w:color="auto"/>
        <w:bottom w:val="none" w:sz="0" w:space="0" w:color="auto"/>
        <w:right w:val="none" w:sz="0" w:space="0" w:color="auto"/>
      </w:divBdr>
    </w:div>
    <w:div w:id="1979262554">
      <w:bodyDiv w:val="1"/>
      <w:marLeft w:val="0"/>
      <w:marRight w:val="0"/>
      <w:marTop w:val="0"/>
      <w:marBottom w:val="0"/>
      <w:divBdr>
        <w:top w:val="none" w:sz="0" w:space="0" w:color="auto"/>
        <w:left w:val="none" w:sz="0" w:space="0" w:color="auto"/>
        <w:bottom w:val="none" w:sz="0" w:space="0" w:color="auto"/>
        <w:right w:val="none" w:sz="0" w:space="0" w:color="auto"/>
      </w:divBdr>
    </w:div>
    <w:div w:id="2033797947">
      <w:bodyDiv w:val="1"/>
      <w:marLeft w:val="0"/>
      <w:marRight w:val="0"/>
      <w:marTop w:val="0"/>
      <w:marBottom w:val="0"/>
      <w:divBdr>
        <w:top w:val="none" w:sz="0" w:space="0" w:color="auto"/>
        <w:left w:val="none" w:sz="0" w:space="0" w:color="auto"/>
        <w:bottom w:val="none" w:sz="0" w:space="0" w:color="auto"/>
        <w:right w:val="none" w:sz="0" w:space="0" w:color="auto"/>
      </w:divBdr>
    </w:div>
    <w:div w:id="2071951806">
      <w:bodyDiv w:val="1"/>
      <w:marLeft w:val="0"/>
      <w:marRight w:val="0"/>
      <w:marTop w:val="0"/>
      <w:marBottom w:val="0"/>
      <w:divBdr>
        <w:top w:val="none" w:sz="0" w:space="0" w:color="auto"/>
        <w:left w:val="none" w:sz="0" w:space="0" w:color="auto"/>
        <w:bottom w:val="none" w:sz="0" w:space="0" w:color="auto"/>
        <w:right w:val="none" w:sz="0" w:space="0" w:color="auto"/>
      </w:divBdr>
    </w:div>
    <w:div w:id="2073387290">
      <w:bodyDiv w:val="1"/>
      <w:marLeft w:val="0"/>
      <w:marRight w:val="0"/>
      <w:marTop w:val="0"/>
      <w:marBottom w:val="0"/>
      <w:divBdr>
        <w:top w:val="none" w:sz="0" w:space="0" w:color="auto"/>
        <w:left w:val="none" w:sz="0" w:space="0" w:color="auto"/>
        <w:bottom w:val="none" w:sz="0" w:space="0" w:color="auto"/>
        <w:right w:val="none" w:sz="0" w:space="0" w:color="auto"/>
      </w:divBdr>
    </w:div>
    <w:div w:id="2144302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1.vsdx"/><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3.vsdx"/><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package" Target="embeddings/Microsoft_Visio_Drawing2.vsdx"/><Relationship Id="rId10" Type="http://schemas.openxmlformats.org/officeDocument/2006/relationships/image" Target="media/image3.emf"/><Relationship Id="rId19" Type="http://schemas.openxmlformats.org/officeDocument/2006/relationships/hyperlink" Target="https://www.3gpp.org/ftp/tsg_ran/TSG_RAN/TSGR_108/Docs/RP-251881.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187071-0F52-4E26-B4CD-728F61872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2280</Words>
  <Characters>12996</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15246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2025-09-29T18:36:00Z</dcterms:created>
  <dcterms:modified xsi:type="dcterms:W3CDTF">2025-09-29T18:36:00Z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7217e60bd9f11ef80006faf00006eaf">
    <vt:lpwstr>CWMUyPfs2kMau13MUJ6f7gFM9ug2oc9ZpzZ/ZOrcBQ+nkvSAUWCUdcVEcD9sBg9u4ETZBk+Jm3o29JvBwK4zVEkUw==</vt:lpwstr>
  </property>
</Properties>
</file>