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998780" w14:textId="6F4497C5" w:rsidR="00E0077A" w:rsidRPr="00CA4B24" w:rsidRDefault="00E0077A" w:rsidP="00E0077A">
      <w:pPr>
        <w:tabs>
          <w:tab w:val="right" w:pos="9639"/>
        </w:tabs>
        <w:rPr>
          <w:rFonts w:ascii="Arial" w:hAnsi="Arial" w:cs="Arial"/>
          <w:b/>
        </w:rPr>
      </w:pPr>
      <w:bookmarkStart w:id="0" w:name="_Hlk115189178"/>
      <w:bookmarkStart w:id="1" w:name="_Hlk181981537"/>
      <w:bookmarkEnd w:id="0"/>
      <w:r w:rsidRPr="00CA4B24">
        <w:rPr>
          <w:rFonts w:ascii="Arial" w:eastAsia="MS Mincho" w:hAnsi="Arial" w:cs="Arial"/>
          <w:b/>
        </w:rPr>
        <w:t>3GPP TSG-RAN WG4 Meeting #11</w:t>
      </w:r>
      <w:r w:rsidR="0047513E">
        <w:rPr>
          <w:rFonts w:ascii="Arial" w:eastAsia="MS Mincho" w:hAnsi="Arial" w:cs="Arial"/>
          <w:b/>
        </w:rPr>
        <w:t>6</w:t>
      </w:r>
      <w:r w:rsidRPr="00CA4B24">
        <w:rPr>
          <w:rFonts w:ascii="Arial" w:eastAsia="MS Mincho" w:hAnsi="Arial" w:cs="Arial"/>
          <w:b/>
        </w:rPr>
        <w:t xml:space="preserve">  </w:t>
      </w:r>
      <w:r w:rsidRPr="00CA4B24">
        <w:rPr>
          <w:rFonts w:ascii="Arial" w:hAnsi="Arial" w:cs="Arial"/>
          <w:b/>
        </w:rPr>
        <w:t xml:space="preserve">         </w:t>
      </w:r>
      <w:r w:rsidRPr="00CA4B24">
        <w:rPr>
          <w:rFonts w:ascii="Arial" w:eastAsia="MS Mincho" w:hAnsi="Arial" w:cs="Arial" w:hint="eastAsia"/>
          <w:b/>
        </w:rPr>
        <w:t xml:space="preserve">                     </w:t>
      </w:r>
      <w:r>
        <w:rPr>
          <w:rFonts w:ascii="Arial" w:eastAsia="MS Mincho" w:hAnsi="Arial" w:cs="Arial"/>
          <w:b/>
        </w:rPr>
        <w:t xml:space="preserve">    </w:t>
      </w:r>
      <w:r w:rsidRPr="00CA4B24">
        <w:rPr>
          <w:rFonts w:ascii="Arial" w:eastAsia="MS Mincho" w:hAnsi="Arial" w:cs="Arial" w:hint="eastAsia"/>
          <w:b/>
        </w:rPr>
        <w:t xml:space="preserve">             </w:t>
      </w:r>
      <w:r w:rsidRPr="00CA4B24">
        <w:rPr>
          <w:rFonts w:ascii="Arial" w:eastAsia="MS Mincho" w:hAnsi="Arial" w:cs="Arial"/>
          <w:b/>
        </w:rPr>
        <w:t xml:space="preserve">   </w:t>
      </w:r>
      <w:r w:rsidRPr="00CA4B24">
        <w:rPr>
          <w:rFonts w:ascii="Arial" w:eastAsia="MS Mincho" w:hAnsi="Arial" w:cs="Arial" w:hint="eastAsia"/>
          <w:b/>
        </w:rPr>
        <w:t xml:space="preserve">       </w:t>
      </w:r>
      <w:r w:rsidRPr="00CA4B24">
        <w:rPr>
          <w:rFonts w:ascii="Arial" w:eastAsia="MS Mincho" w:hAnsi="Arial" w:cs="Arial"/>
          <w:b/>
        </w:rPr>
        <w:t xml:space="preserve"> </w:t>
      </w:r>
      <w:r w:rsidRPr="00CA4B24">
        <w:rPr>
          <w:rFonts w:asciiTheme="minorEastAsia" w:hAnsiTheme="minorEastAsia" w:cs="Arial" w:hint="eastAsia"/>
          <w:b/>
        </w:rPr>
        <w:t xml:space="preserve">  </w:t>
      </w:r>
      <w:r w:rsidR="00163516" w:rsidRPr="00163516">
        <w:rPr>
          <w:rFonts w:ascii="Arial" w:eastAsia="MS Mincho" w:hAnsi="Arial" w:cs="Arial"/>
          <w:b/>
        </w:rPr>
        <w:t>R4-25</w:t>
      </w:r>
      <w:r w:rsidR="000514B1">
        <w:rPr>
          <w:rFonts w:ascii="Arial" w:eastAsia="MS Mincho" w:hAnsi="Arial" w:cs="Arial"/>
          <w:b/>
        </w:rPr>
        <w:t>11249</w:t>
      </w:r>
    </w:p>
    <w:p w14:paraId="1FF02CBF" w14:textId="4EEE1241" w:rsidR="00E0077A" w:rsidRPr="00CA4B24" w:rsidRDefault="003506A0" w:rsidP="00E0077A">
      <w:pPr>
        <w:spacing w:after="120"/>
        <w:ind w:left="1985" w:hanging="1985"/>
        <w:rPr>
          <w:rFonts w:ascii="Arial" w:hAnsi="Arial" w:cs="Arial"/>
          <w:b/>
        </w:rPr>
      </w:pPr>
      <w:r>
        <w:rPr>
          <w:rFonts w:ascii="Arial" w:eastAsia="宋体" w:hAnsi="Arial" w:cs="Arial"/>
          <w:b/>
        </w:rPr>
        <w:t>Bengaluru, India</w:t>
      </w:r>
      <w:r w:rsidR="00E0077A" w:rsidRPr="00CA4B24">
        <w:rPr>
          <w:rFonts w:ascii="Arial" w:hAnsi="Arial" w:cs="Arial"/>
          <w:b/>
        </w:rPr>
        <w:t xml:space="preserve">, </w:t>
      </w:r>
      <w:r w:rsidR="0047513E">
        <w:rPr>
          <w:rFonts w:ascii="Arial" w:hAnsi="Arial" w:cs="Arial"/>
          <w:b/>
        </w:rPr>
        <w:t>25</w:t>
      </w:r>
      <w:r w:rsidR="00E0077A" w:rsidRPr="00CA4B24">
        <w:rPr>
          <w:rFonts w:ascii="Arial" w:hAnsi="Arial" w:cs="Arial"/>
          <w:b/>
          <w:vertAlign w:val="superscript"/>
        </w:rPr>
        <w:t>th</w:t>
      </w:r>
      <w:r w:rsidR="00E0077A" w:rsidRPr="00CA4B24">
        <w:rPr>
          <w:rFonts w:ascii="Arial" w:hAnsi="Arial" w:cs="Arial"/>
          <w:b/>
        </w:rPr>
        <w:t xml:space="preserve"> – </w:t>
      </w:r>
      <w:r w:rsidR="00E0077A">
        <w:rPr>
          <w:rFonts w:ascii="Arial" w:hAnsi="Arial" w:cs="Arial"/>
          <w:b/>
        </w:rPr>
        <w:t>2</w:t>
      </w:r>
      <w:r w:rsidR="0047513E">
        <w:rPr>
          <w:rFonts w:ascii="Arial" w:hAnsi="Arial" w:cs="Arial"/>
          <w:b/>
        </w:rPr>
        <w:t>9</w:t>
      </w:r>
      <w:r w:rsidR="0047513E" w:rsidRPr="0047513E">
        <w:rPr>
          <w:rFonts w:ascii="Arial" w:hAnsi="Arial" w:cs="Arial"/>
          <w:b/>
          <w:vertAlign w:val="superscript"/>
        </w:rPr>
        <w:t>th</w:t>
      </w:r>
      <w:r w:rsidR="00E0077A">
        <w:rPr>
          <w:rFonts w:ascii="Arial" w:hAnsi="Arial" w:cs="Arial"/>
          <w:b/>
        </w:rPr>
        <w:t xml:space="preserve"> </w:t>
      </w:r>
      <w:r w:rsidR="0047513E">
        <w:rPr>
          <w:rFonts w:ascii="Arial" w:hAnsi="Arial" w:cs="Arial"/>
          <w:b/>
        </w:rPr>
        <w:t>August</w:t>
      </w:r>
      <w:r w:rsidR="00E0077A" w:rsidRPr="00CA4B24">
        <w:rPr>
          <w:rFonts w:ascii="Arial" w:hAnsi="Arial" w:cs="Arial"/>
          <w:b/>
        </w:rPr>
        <w:t>, 2025</w:t>
      </w:r>
    </w:p>
    <w:bookmarkEnd w:id="1"/>
    <w:p w14:paraId="50D5329D" w14:textId="74831315" w:rsidR="00915D73" w:rsidRPr="00915D73" w:rsidRDefault="00915D73" w:rsidP="00915D73">
      <w:pPr>
        <w:spacing w:after="120"/>
        <w:ind w:left="1985" w:hanging="1985"/>
        <w:rPr>
          <w:rFonts w:ascii="Arial" w:hAnsi="Arial" w:cs="Arial"/>
          <w:color w:val="000000"/>
        </w:rPr>
      </w:pPr>
      <w:r w:rsidRPr="00915D73">
        <w:rPr>
          <w:rFonts w:ascii="Arial" w:eastAsia="MS Mincho" w:hAnsi="Arial" w:cs="Arial"/>
          <w:b/>
        </w:rPr>
        <w:t>Source:</w:t>
      </w:r>
      <w:r w:rsidRPr="00915D73">
        <w:rPr>
          <w:rFonts w:ascii="Arial" w:eastAsia="MS Mincho" w:hAnsi="Arial" w:cs="Arial"/>
          <w:b/>
        </w:rPr>
        <w:tab/>
      </w:r>
      <w:r w:rsidR="00FD7AA7">
        <w:rPr>
          <w:rFonts w:ascii="Arial" w:hAnsi="Arial" w:cs="Arial" w:hint="eastAsia"/>
          <w:color w:val="000000"/>
        </w:rPr>
        <w:t>Samsung</w:t>
      </w:r>
    </w:p>
    <w:p w14:paraId="1E0389E7" w14:textId="6DD5995F" w:rsidR="00915D73" w:rsidRPr="00622F98" w:rsidRDefault="00915D73" w:rsidP="0053594E">
      <w:pPr>
        <w:spacing w:after="120"/>
        <w:ind w:left="1985" w:hanging="1985"/>
        <w:rPr>
          <w:rFonts w:ascii="Arial" w:eastAsiaTheme="minorEastAsia" w:hAnsi="Arial" w:cs="Arial"/>
          <w:color w:val="000000"/>
        </w:rPr>
      </w:pPr>
      <w:r w:rsidRPr="00915D73">
        <w:rPr>
          <w:rFonts w:ascii="Arial" w:eastAsia="MS Mincho" w:hAnsi="Arial" w:cs="Arial"/>
          <w:b/>
          <w:color w:val="000000"/>
        </w:rPr>
        <w:t>Title:</w:t>
      </w:r>
      <w:r w:rsidRPr="00915D73">
        <w:rPr>
          <w:rFonts w:ascii="Arial" w:eastAsia="MS Mincho" w:hAnsi="Arial" w:cs="Arial"/>
          <w:b/>
          <w:color w:val="000000"/>
        </w:rPr>
        <w:tab/>
      </w:r>
      <w:r w:rsidR="007D6A4F" w:rsidRPr="007D6A4F">
        <w:rPr>
          <w:rFonts w:ascii="Arial" w:eastAsia="MS Mincho" w:hAnsi="Arial" w:cs="Arial"/>
          <w:bCs/>
          <w:color w:val="000000"/>
        </w:rPr>
        <w:t>Discussion on RRM core requirement and testing framework for beam management</w:t>
      </w:r>
    </w:p>
    <w:p w14:paraId="6C94AA31" w14:textId="22B4B4D6" w:rsidR="0014299F" w:rsidRPr="00D755E3" w:rsidRDefault="0014299F" w:rsidP="0014299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lang w:val="pt-BR"/>
        </w:rPr>
      </w:pPr>
      <w:r w:rsidRPr="00915D73">
        <w:rPr>
          <w:rFonts w:ascii="Arial" w:eastAsia="MS Mincho" w:hAnsi="Arial" w:cs="Arial"/>
          <w:b/>
          <w:color w:val="000000"/>
          <w:lang w:val="pt-BR"/>
        </w:rPr>
        <w:t>Agenda item:</w:t>
      </w:r>
      <w:r w:rsidRPr="00915D73">
        <w:rPr>
          <w:rFonts w:ascii="Arial" w:eastAsia="MS Mincho" w:hAnsi="Arial" w:cs="Arial"/>
          <w:b/>
          <w:color w:val="000000"/>
          <w:lang w:val="pt-BR"/>
        </w:rPr>
        <w:tab/>
      </w:r>
      <w:r w:rsidRPr="00915D73">
        <w:rPr>
          <w:rFonts w:ascii="Arial" w:eastAsia="MS Mincho" w:hAnsi="Arial" w:cs="Arial" w:hint="eastAsia"/>
          <w:b/>
          <w:color w:val="000000"/>
          <w:lang w:val="pt-BR" w:eastAsia="ja-JP"/>
        </w:rPr>
        <w:tab/>
      </w:r>
      <w:r>
        <w:rPr>
          <w:rFonts w:ascii="Arial" w:hAnsi="Arial" w:cs="Arial"/>
          <w:color w:val="000000"/>
        </w:rPr>
        <w:t>7</w:t>
      </w:r>
      <w:r>
        <w:rPr>
          <w:rFonts w:ascii="Arial" w:hAnsi="Arial" w:cs="Arial" w:hint="eastAsia"/>
          <w:color w:val="000000"/>
        </w:rPr>
        <w:t>.</w:t>
      </w:r>
      <w:r w:rsidR="000514B1">
        <w:rPr>
          <w:rFonts w:ascii="Arial" w:hAnsi="Arial" w:cs="Arial"/>
          <w:color w:val="000000"/>
        </w:rPr>
        <w:t>17</w:t>
      </w:r>
      <w:r>
        <w:rPr>
          <w:rFonts w:ascii="Arial" w:hAnsi="Arial" w:cs="Arial"/>
          <w:color w:val="000000"/>
        </w:rPr>
        <w:t>.</w:t>
      </w:r>
      <w:r w:rsidR="00E0077A">
        <w:rPr>
          <w:rFonts w:ascii="Arial" w:hAnsi="Arial" w:cs="Arial"/>
          <w:color w:val="000000"/>
        </w:rPr>
        <w:t>4</w:t>
      </w:r>
    </w:p>
    <w:p w14:paraId="67B0962B" w14:textId="5B666387" w:rsidR="00915D73" w:rsidRPr="00757686" w:rsidRDefault="00915D73" w:rsidP="00915D73">
      <w:pPr>
        <w:spacing w:after="120"/>
        <w:ind w:left="1985" w:hanging="1985"/>
        <w:rPr>
          <w:rFonts w:ascii="Arial" w:eastAsiaTheme="minorEastAsia" w:hAnsi="Arial" w:cs="Arial"/>
          <w:lang w:val="en-AU"/>
        </w:rPr>
      </w:pPr>
      <w:r w:rsidRPr="00915D73">
        <w:rPr>
          <w:rFonts w:ascii="Arial" w:eastAsia="MS Mincho" w:hAnsi="Arial" w:cs="Arial"/>
          <w:b/>
          <w:color w:val="000000"/>
        </w:rPr>
        <w:t>Document for:</w:t>
      </w:r>
      <w:r w:rsidRPr="00915D73">
        <w:rPr>
          <w:rFonts w:ascii="Arial" w:eastAsia="MS Mincho" w:hAnsi="Arial" w:cs="Arial"/>
          <w:b/>
          <w:color w:val="000000"/>
        </w:rPr>
        <w:tab/>
      </w:r>
      <w:r w:rsidR="00DC0546">
        <w:rPr>
          <w:rFonts w:ascii="Arial" w:eastAsia="MS Mincho" w:hAnsi="Arial" w:cs="Arial"/>
          <w:color w:val="000000"/>
          <w:lang w:eastAsia="ja-JP"/>
        </w:rPr>
        <w:t>Approval</w:t>
      </w:r>
    </w:p>
    <w:p w14:paraId="6E06FE44" w14:textId="77777777" w:rsidR="00CB1B94" w:rsidRPr="00B072AB" w:rsidRDefault="00CB1B94" w:rsidP="00CB1B94">
      <w:pPr>
        <w:keepNext/>
        <w:keepLines/>
        <w:pBdr>
          <w:top w:val="single" w:sz="12" w:space="6" w:color="auto"/>
        </w:pBdr>
        <w:spacing w:before="240"/>
        <w:ind w:left="1134" w:hanging="1134"/>
        <w:outlineLvl w:val="0"/>
        <w:rPr>
          <w:rFonts w:ascii="Arial" w:hAnsi="Arial"/>
          <w:sz w:val="36"/>
        </w:rPr>
      </w:pPr>
      <w:r w:rsidRPr="00915D73">
        <w:rPr>
          <w:rFonts w:ascii="Arial" w:eastAsia="MS Mincho" w:hAnsi="Arial" w:hint="eastAsia"/>
          <w:sz w:val="36"/>
          <w:lang w:eastAsia="ja-JP"/>
        </w:rPr>
        <w:t>1. Introduction</w:t>
      </w:r>
    </w:p>
    <w:p w14:paraId="1D555F9B" w14:textId="77777777" w:rsidR="00CB1B94" w:rsidRPr="00096E24" w:rsidRDefault="00CB1B94" w:rsidP="00CB1B94">
      <w:pPr>
        <w:spacing w:before="120" w:after="120"/>
        <w:jc w:val="both"/>
        <w:rPr>
          <w:sz w:val="21"/>
          <w:szCs w:val="21"/>
        </w:rPr>
      </w:pPr>
      <w:r w:rsidRPr="00096E24">
        <w:rPr>
          <w:sz w:val="21"/>
          <w:szCs w:val="21"/>
        </w:rPr>
        <w:t xml:space="preserve">Based on the study outcome of Rel-18 SI on the Artificial Intelligence (AI)/Machine Learning (ML) for NR Air Interface [1], the corresponding normative work item is approved to introduce the specification support for the aspects of AI/ML general framework and two confirmed use cases (i.e., beam management and positioning accuracy enhancements) [2]. </w:t>
      </w:r>
    </w:p>
    <w:p w14:paraId="6F417C2C" w14:textId="77777777" w:rsidR="00CB1B94" w:rsidRPr="00096E24" w:rsidRDefault="00CB1B94" w:rsidP="00CB1B94">
      <w:pPr>
        <w:spacing w:before="120" w:after="120"/>
        <w:jc w:val="both"/>
        <w:rPr>
          <w:sz w:val="21"/>
          <w:szCs w:val="21"/>
        </w:rPr>
      </w:pPr>
      <w:r w:rsidRPr="00096E24">
        <w:rPr>
          <w:sz w:val="21"/>
          <w:szCs w:val="21"/>
        </w:rPr>
        <w:t>Particularly for the use case of beam management, it is required to provide specification support for DL TX beam prediction for both UE-sided and NW-sided model, and correspondingly necessary RAN4 core requirements for this use case and LCM procedure including performance monitoring [2], as follows:</w:t>
      </w:r>
    </w:p>
    <w:tbl>
      <w:tblPr>
        <w:tblStyle w:val="TableGrid"/>
        <w:tblW w:w="0" w:type="auto"/>
        <w:tblLook w:val="04A0" w:firstRow="1" w:lastRow="0" w:firstColumn="1" w:lastColumn="0" w:noHBand="0" w:noVBand="1"/>
      </w:tblPr>
      <w:tblGrid>
        <w:gridCol w:w="9631"/>
      </w:tblGrid>
      <w:tr w:rsidR="00CB1B94" w:rsidRPr="00096E24" w14:paraId="08C55FB7" w14:textId="77777777" w:rsidTr="00096E24">
        <w:trPr>
          <w:trHeight w:val="3122"/>
        </w:trPr>
        <w:tc>
          <w:tcPr>
            <w:tcW w:w="9631" w:type="dxa"/>
          </w:tcPr>
          <w:p w14:paraId="3E458D09" w14:textId="77777777" w:rsidR="00CB1B94" w:rsidRPr="00096E24" w:rsidRDefault="00CB1B94" w:rsidP="0071132A">
            <w:pPr>
              <w:numPr>
                <w:ilvl w:val="0"/>
                <w:numId w:val="2"/>
              </w:numPr>
              <w:spacing w:after="0"/>
              <w:rPr>
                <w:bCs/>
                <w:sz w:val="18"/>
                <w:szCs w:val="18"/>
              </w:rPr>
            </w:pPr>
            <w:r w:rsidRPr="00096E24">
              <w:rPr>
                <w:bCs/>
                <w:sz w:val="18"/>
                <w:szCs w:val="18"/>
              </w:rPr>
              <w:t>Beam management - DL Tx beam prediction for both UE-sided model and NW-sided model, encompassing [RAN1/RAN2]:</w:t>
            </w:r>
          </w:p>
          <w:p w14:paraId="0D405F39" w14:textId="77777777" w:rsidR="00CB1B94" w:rsidRPr="00096E24" w:rsidRDefault="00CB1B94" w:rsidP="0071132A">
            <w:pPr>
              <w:numPr>
                <w:ilvl w:val="1"/>
                <w:numId w:val="2"/>
              </w:numPr>
              <w:spacing w:after="0"/>
              <w:rPr>
                <w:bCs/>
                <w:sz w:val="18"/>
                <w:szCs w:val="18"/>
              </w:rPr>
            </w:pPr>
            <w:r w:rsidRPr="00096E24">
              <w:rPr>
                <w:bCs/>
                <w:sz w:val="18"/>
                <w:szCs w:val="18"/>
              </w:rPr>
              <w:t>Spatial-domain DL Tx beam prediction for Set A of beams based on measurement results of Set B of beams (“BM-Case1”)</w:t>
            </w:r>
          </w:p>
          <w:p w14:paraId="7991D616" w14:textId="77777777" w:rsidR="00CB1B94" w:rsidRPr="00096E24" w:rsidRDefault="00CB1B94" w:rsidP="0071132A">
            <w:pPr>
              <w:numPr>
                <w:ilvl w:val="1"/>
                <w:numId w:val="2"/>
              </w:numPr>
              <w:spacing w:after="0"/>
              <w:rPr>
                <w:bCs/>
                <w:sz w:val="18"/>
                <w:szCs w:val="18"/>
              </w:rPr>
            </w:pPr>
            <w:r w:rsidRPr="00096E24">
              <w:rPr>
                <w:bCs/>
                <w:sz w:val="18"/>
                <w:szCs w:val="18"/>
              </w:rPr>
              <w:t>Temporal DL Tx beam prediction for Set A of beams based on the historic measurement results of Set B of beams (“BM-Case2”)</w:t>
            </w:r>
          </w:p>
          <w:p w14:paraId="6ACEF5A9" w14:textId="77777777" w:rsidR="00CB1B94" w:rsidRPr="00096E24" w:rsidRDefault="00CB1B94" w:rsidP="0071132A">
            <w:pPr>
              <w:numPr>
                <w:ilvl w:val="1"/>
                <w:numId w:val="2"/>
              </w:numPr>
              <w:spacing w:after="0"/>
              <w:rPr>
                <w:bCs/>
                <w:sz w:val="18"/>
                <w:szCs w:val="18"/>
              </w:rPr>
            </w:pPr>
            <w:r w:rsidRPr="00096E24">
              <w:rPr>
                <w:bCs/>
                <w:sz w:val="18"/>
                <w:szCs w:val="18"/>
              </w:rPr>
              <w:t xml:space="preserve">Specify necessary </w:t>
            </w:r>
            <w:proofErr w:type="spellStart"/>
            <w:r w:rsidRPr="00096E24">
              <w:rPr>
                <w:bCs/>
                <w:sz w:val="18"/>
                <w:szCs w:val="18"/>
              </w:rPr>
              <w:t>signalling</w:t>
            </w:r>
            <w:proofErr w:type="spellEnd"/>
            <w:r w:rsidRPr="00096E24">
              <w:rPr>
                <w:bCs/>
                <w:sz w:val="18"/>
                <w:szCs w:val="18"/>
              </w:rPr>
              <w:t>/mechanism(s) to facilitate LCM operations specific to the Beam Management use cases, if any</w:t>
            </w:r>
          </w:p>
          <w:p w14:paraId="20B35559" w14:textId="77777777" w:rsidR="00CB1B94" w:rsidRPr="00096E24" w:rsidRDefault="00CB1B94" w:rsidP="0071132A">
            <w:pPr>
              <w:numPr>
                <w:ilvl w:val="1"/>
                <w:numId w:val="2"/>
              </w:numPr>
              <w:spacing w:after="0"/>
              <w:rPr>
                <w:bCs/>
                <w:sz w:val="18"/>
                <w:szCs w:val="18"/>
              </w:rPr>
            </w:pPr>
            <w:r w:rsidRPr="00096E24">
              <w:rPr>
                <w:bCs/>
                <w:sz w:val="18"/>
                <w:szCs w:val="18"/>
              </w:rPr>
              <w:t xml:space="preserve">Enabling method(s) to ensure consistency between training and inference regarding NW-side additional conditions (if identified) for inference at UE </w:t>
            </w:r>
          </w:p>
          <w:p w14:paraId="1ADE020A" w14:textId="77777777" w:rsidR="00CB1B94" w:rsidRPr="00096E24" w:rsidRDefault="00CB1B94" w:rsidP="0071132A">
            <w:pPr>
              <w:spacing w:after="0"/>
              <w:ind w:left="360" w:firstLine="720"/>
              <w:rPr>
                <w:bCs/>
                <w:sz w:val="18"/>
                <w:szCs w:val="18"/>
              </w:rPr>
            </w:pPr>
            <w:r w:rsidRPr="00096E24">
              <w:rPr>
                <w:bCs/>
                <w:sz w:val="18"/>
                <w:szCs w:val="18"/>
              </w:rPr>
              <w:t>NOTE: Strive for common framework design to support both BM-Case1 and BM-Case2</w:t>
            </w:r>
          </w:p>
          <w:p w14:paraId="5200F0C7" w14:textId="77777777" w:rsidR="00CB1B94" w:rsidRPr="00096E24" w:rsidRDefault="00CB1B94" w:rsidP="0071132A">
            <w:pPr>
              <w:spacing w:after="0"/>
              <w:ind w:left="360" w:firstLine="720"/>
              <w:rPr>
                <w:bCs/>
                <w:sz w:val="18"/>
                <w:szCs w:val="18"/>
              </w:rPr>
            </w:pPr>
          </w:p>
          <w:p w14:paraId="0921F683" w14:textId="77777777" w:rsidR="00CB1B94" w:rsidRPr="00096E24" w:rsidRDefault="00CB1B94" w:rsidP="0071132A">
            <w:pPr>
              <w:numPr>
                <w:ilvl w:val="0"/>
                <w:numId w:val="2"/>
              </w:numPr>
              <w:spacing w:after="0"/>
              <w:rPr>
                <w:bCs/>
                <w:sz w:val="18"/>
                <w:szCs w:val="18"/>
              </w:rPr>
            </w:pPr>
            <w:r w:rsidRPr="00096E24">
              <w:rPr>
                <w:rFonts w:eastAsia="Batang"/>
                <w:sz w:val="18"/>
                <w:szCs w:val="18"/>
                <w:lang w:eastAsia="x-none"/>
              </w:rPr>
              <w:t xml:space="preserve">Core requirements for </w:t>
            </w:r>
            <w:r w:rsidRPr="00096E24">
              <w:rPr>
                <w:bCs/>
                <w:sz w:val="18"/>
                <w:szCs w:val="18"/>
              </w:rPr>
              <w:t xml:space="preserve">the above two use cases for AI/ML </w:t>
            </w:r>
            <w:r w:rsidRPr="00096E24">
              <w:rPr>
                <w:rFonts w:eastAsia="Batang"/>
                <w:sz w:val="18"/>
                <w:szCs w:val="18"/>
                <w:lang w:eastAsia="x-none"/>
              </w:rPr>
              <w:t>LCM procedures and UE features [RAN4]:</w:t>
            </w:r>
          </w:p>
          <w:p w14:paraId="76FAA87F" w14:textId="77777777" w:rsidR="00CB1B94" w:rsidRPr="00096E24" w:rsidRDefault="00CB1B94" w:rsidP="0071132A">
            <w:pPr>
              <w:numPr>
                <w:ilvl w:val="1"/>
                <w:numId w:val="2"/>
              </w:numPr>
              <w:spacing w:after="0"/>
              <w:rPr>
                <w:bCs/>
                <w:sz w:val="18"/>
                <w:szCs w:val="18"/>
              </w:rPr>
            </w:pPr>
            <w:r w:rsidRPr="00096E24">
              <w:rPr>
                <w:bCs/>
                <w:sz w:val="18"/>
                <w:szCs w:val="18"/>
              </w:rPr>
              <w:t>Specify necessary RAN4 core requirements for the above two use cases.</w:t>
            </w:r>
          </w:p>
          <w:p w14:paraId="091F1716" w14:textId="77777777" w:rsidR="00CB1B94" w:rsidRPr="00096E24" w:rsidRDefault="00CB1B94" w:rsidP="0071132A">
            <w:pPr>
              <w:numPr>
                <w:ilvl w:val="1"/>
                <w:numId w:val="2"/>
              </w:numPr>
              <w:spacing w:after="0"/>
              <w:rPr>
                <w:bCs/>
                <w:sz w:val="18"/>
                <w:szCs w:val="18"/>
              </w:rPr>
            </w:pPr>
            <w:r w:rsidRPr="00096E24">
              <w:rPr>
                <w:rFonts w:eastAsia="Batang"/>
                <w:sz w:val="18"/>
                <w:szCs w:val="18"/>
                <w:lang w:eastAsia="x-none"/>
              </w:rPr>
              <w:t>Specify necessary RAN4 core requirements for LCM procedures including performance monitoring.</w:t>
            </w:r>
          </w:p>
        </w:tc>
      </w:tr>
    </w:tbl>
    <w:p w14:paraId="3672DD6F" w14:textId="2B05B10D" w:rsidR="00712A73" w:rsidRDefault="00CB1B94" w:rsidP="005D694B">
      <w:pPr>
        <w:spacing w:before="120" w:after="120"/>
        <w:jc w:val="both"/>
        <w:rPr>
          <w:sz w:val="21"/>
          <w:szCs w:val="21"/>
        </w:rPr>
      </w:pPr>
      <w:r w:rsidRPr="00712A73">
        <w:rPr>
          <w:sz w:val="21"/>
          <w:szCs w:val="21"/>
        </w:rPr>
        <w:t xml:space="preserve">In this contribution, we would like to </w:t>
      </w:r>
      <w:r w:rsidR="00EC6DE3" w:rsidRPr="00712A73">
        <w:rPr>
          <w:sz w:val="21"/>
          <w:szCs w:val="21"/>
        </w:rPr>
        <w:t xml:space="preserve">further </w:t>
      </w:r>
      <w:r w:rsidRPr="00712A73">
        <w:rPr>
          <w:sz w:val="21"/>
          <w:szCs w:val="21"/>
        </w:rPr>
        <w:t>discuss on core requirement for AI-based beam management use case</w:t>
      </w:r>
      <w:r w:rsidR="00EC6DE3" w:rsidRPr="00712A73">
        <w:rPr>
          <w:sz w:val="21"/>
          <w:szCs w:val="21"/>
        </w:rPr>
        <w:t xml:space="preserve">s, including the impact on </w:t>
      </w:r>
      <w:r w:rsidR="005D1A35" w:rsidRPr="00712A73">
        <w:rPr>
          <w:sz w:val="21"/>
          <w:szCs w:val="21"/>
        </w:rPr>
        <w:t>both BM-Case1 and BM-Case2</w:t>
      </w:r>
      <w:r w:rsidRPr="00712A73">
        <w:rPr>
          <w:sz w:val="21"/>
          <w:szCs w:val="21"/>
        </w:rPr>
        <w:t xml:space="preserve">. </w:t>
      </w:r>
    </w:p>
    <w:p w14:paraId="37D5E536" w14:textId="2F867C6C" w:rsidR="00776CFD" w:rsidRDefault="007C07D0" w:rsidP="00187AA1">
      <w:pPr>
        <w:pStyle w:val="Heading1"/>
        <w:tabs>
          <w:tab w:val="num" w:pos="522"/>
        </w:tabs>
        <w:ind w:left="522" w:hanging="522"/>
        <w:rPr>
          <w:lang w:val="en-US" w:eastAsia="zh-CN"/>
        </w:rPr>
      </w:pPr>
      <w:r>
        <w:rPr>
          <w:lang w:val="en-US" w:eastAsia="zh-CN"/>
        </w:rPr>
        <w:t>2</w:t>
      </w:r>
      <w:r w:rsidR="00187AA1">
        <w:rPr>
          <w:lang w:val="en-US" w:eastAsia="zh-CN"/>
        </w:rPr>
        <w:t>.</w:t>
      </w:r>
      <w:r w:rsidR="00776CFD" w:rsidRPr="00A54C75">
        <w:rPr>
          <w:lang w:val="en-US" w:eastAsia="zh-CN"/>
        </w:rPr>
        <w:t xml:space="preserve"> </w:t>
      </w:r>
      <w:r w:rsidR="00776CFD">
        <w:rPr>
          <w:lang w:val="en-US" w:eastAsia="zh-CN"/>
        </w:rPr>
        <w:t xml:space="preserve">RAN4 </w:t>
      </w:r>
      <w:r w:rsidR="00F01E2A">
        <w:rPr>
          <w:lang w:val="en-US" w:eastAsia="zh-CN"/>
        </w:rPr>
        <w:t xml:space="preserve">Core </w:t>
      </w:r>
      <w:r w:rsidR="00776CFD">
        <w:rPr>
          <w:lang w:val="en-US" w:eastAsia="zh-CN"/>
        </w:rPr>
        <w:t xml:space="preserve">Requirement for </w:t>
      </w:r>
      <w:r w:rsidR="00A202C7">
        <w:rPr>
          <w:lang w:val="en-US" w:eastAsia="zh-CN"/>
        </w:rPr>
        <w:t xml:space="preserve">supporting </w:t>
      </w:r>
      <w:r w:rsidR="00776CFD">
        <w:rPr>
          <w:lang w:val="en-US" w:eastAsia="zh-CN"/>
        </w:rPr>
        <w:t>UE-Sided Model</w:t>
      </w:r>
    </w:p>
    <w:p w14:paraId="5911FB35" w14:textId="6B418B9A" w:rsidR="00054660" w:rsidRPr="00187AA1" w:rsidRDefault="00054660" w:rsidP="00054660">
      <w:pPr>
        <w:pStyle w:val="Heading2"/>
        <w:rPr>
          <w:lang w:val="en-US" w:eastAsia="zh-CN"/>
        </w:rPr>
      </w:pPr>
      <w:bookmarkStart w:id="2" w:name="_Hlk179149844"/>
      <w:r>
        <w:rPr>
          <w:lang w:val="en-US" w:eastAsia="zh-CN"/>
        </w:rPr>
        <w:t>2.</w:t>
      </w:r>
      <w:r w:rsidR="005C493A">
        <w:rPr>
          <w:lang w:val="en-US" w:eastAsia="zh-CN"/>
        </w:rPr>
        <w:t>1</w:t>
      </w:r>
      <w:r w:rsidRPr="00187AA1">
        <w:rPr>
          <w:lang w:val="en-US" w:eastAsia="zh-CN"/>
        </w:rPr>
        <w:t xml:space="preserve"> </w:t>
      </w:r>
      <w:r>
        <w:rPr>
          <w:lang w:val="en-US" w:eastAsia="zh-CN"/>
        </w:rPr>
        <w:t>Performance Evaluation for AI Beam Management Model</w:t>
      </w:r>
    </w:p>
    <w:p w14:paraId="6AD9358D" w14:textId="55EB6CCB" w:rsidR="00054660" w:rsidRPr="005E7DDD" w:rsidRDefault="00054660" w:rsidP="00054660">
      <w:pPr>
        <w:spacing w:after="180"/>
        <w:jc w:val="both"/>
        <w:rPr>
          <w:sz w:val="21"/>
          <w:szCs w:val="21"/>
        </w:rPr>
      </w:pPr>
      <w:r>
        <w:rPr>
          <w:sz w:val="21"/>
          <w:szCs w:val="21"/>
        </w:rPr>
        <w:t>According to the discussion in RAN#114bis, the following top-K beam prediction accuracy and the absolute RSRP accuracy have been adopted as the typical KPIs to identify the AI beam management performance.</w:t>
      </w:r>
    </w:p>
    <w:tbl>
      <w:tblPr>
        <w:tblStyle w:val="TableGrid"/>
        <w:tblW w:w="0" w:type="auto"/>
        <w:tblLook w:val="04A0" w:firstRow="1" w:lastRow="0" w:firstColumn="1" w:lastColumn="0" w:noHBand="0" w:noVBand="1"/>
      </w:tblPr>
      <w:tblGrid>
        <w:gridCol w:w="9631"/>
      </w:tblGrid>
      <w:tr w:rsidR="00054660" w14:paraId="543ACB4A" w14:textId="77777777" w:rsidTr="00BE2377">
        <w:tc>
          <w:tcPr>
            <w:tcW w:w="9631" w:type="dxa"/>
          </w:tcPr>
          <w:p w14:paraId="29E84714" w14:textId="77777777" w:rsidR="00054660" w:rsidRPr="005E7DDD" w:rsidRDefault="00054660" w:rsidP="00BE2377">
            <w:pPr>
              <w:spacing w:after="0"/>
              <w:rPr>
                <w:b/>
                <w:bCs/>
                <w:iCs/>
                <w:sz w:val="18"/>
                <w:szCs w:val="18"/>
              </w:rPr>
            </w:pPr>
            <w:r w:rsidRPr="005E7DDD">
              <w:rPr>
                <w:b/>
                <w:bCs/>
                <w:iCs/>
                <w:sz w:val="18"/>
                <w:szCs w:val="18"/>
              </w:rPr>
              <w:t>Issue 2-1: Metrics/KPIs for beam ID prediction</w:t>
            </w:r>
          </w:p>
          <w:p w14:paraId="4EFB909F" w14:textId="77777777" w:rsidR="00054660" w:rsidRPr="005E7DDD" w:rsidRDefault="00054660" w:rsidP="00BE2377">
            <w:pPr>
              <w:spacing w:after="0"/>
              <w:rPr>
                <w:b/>
                <w:bCs/>
                <w:iCs/>
                <w:sz w:val="18"/>
                <w:szCs w:val="18"/>
              </w:rPr>
            </w:pPr>
            <w:r w:rsidRPr="005E7DDD">
              <w:rPr>
                <w:rFonts w:hint="eastAsia"/>
                <w:b/>
                <w:bCs/>
                <w:iCs/>
                <w:sz w:val="18"/>
                <w:szCs w:val="18"/>
              </w:rPr>
              <w:t>A</w:t>
            </w:r>
            <w:r w:rsidRPr="005E7DDD">
              <w:rPr>
                <w:b/>
                <w:bCs/>
                <w:iCs/>
                <w:sz w:val="18"/>
                <w:szCs w:val="18"/>
              </w:rPr>
              <w:t>greement:</w:t>
            </w:r>
          </w:p>
          <w:p w14:paraId="23E8131B" w14:textId="77777777" w:rsidR="00054660" w:rsidRPr="005E7DDD" w:rsidRDefault="00054660" w:rsidP="00BE2377">
            <w:pPr>
              <w:pStyle w:val="ListParagraph"/>
              <w:numPr>
                <w:ilvl w:val="0"/>
                <w:numId w:val="34"/>
              </w:numPr>
              <w:spacing w:after="0"/>
              <w:ind w:firstLineChars="0"/>
              <w:rPr>
                <w:rFonts w:eastAsia="Yu Mincho"/>
                <w:bCs/>
                <w:iCs/>
                <w:sz w:val="18"/>
                <w:szCs w:val="18"/>
                <w:lang w:eastAsia="ja-JP"/>
              </w:rPr>
            </w:pPr>
            <w:r w:rsidRPr="005E7DDD">
              <w:rPr>
                <w:bCs/>
                <w:sz w:val="18"/>
                <w:szCs w:val="18"/>
                <w:lang w:eastAsia="ko-KR"/>
              </w:rPr>
              <w:t xml:space="preserve">Metrics/KPIs for </w:t>
            </w:r>
            <w:r w:rsidRPr="005E7DDD">
              <w:rPr>
                <w:rFonts w:eastAsia="Yu Mincho" w:hint="eastAsia"/>
                <w:bCs/>
                <w:sz w:val="18"/>
                <w:szCs w:val="18"/>
                <w:lang w:eastAsia="ja-JP"/>
              </w:rPr>
              <w:t>beam ID prediction</w:t>
            </w:r>
            <w:r w:rsidRPr="005E7DDD">
              <w:rPr>
                <w:rFonts w:eastAsia="Yu Mincho"/>
                <w:bCs/>
                <w:sz w:val="18"/>
                <w:szCs w:val="18"/>
                <w:lang w:eastAsia="ja-JP"/>
              </w:rPr>
              <w:t>, at least for the case if only beam ID is reported</w:t>
            </w:r>
            <w:r w:rsidRPr="005E7DDD">
              <w:rPr>
                <w:rFonts w:eastAsia="Yu Mincho"/>
                <w:bCs/>
                <w:iCs/>
                <w:sz w:val="18"/>
                <w:szCs w:val="18"/>
                <w:lang w:eastAsia="ja-JP"/>
              </w:rPr>
              <w:t xml:space="preserve">: </w:t>
            </w:r>
          </w:p>
          <w:p w14:paraId="1931C981" w14:textId="77777777" w:rsidR="00054660" w:rsidRPr="005E7DDD" w:rsidRDefault="00054660" w:rsidP="00BE2377">
            <w:pPr>
              <w:pStyle w:val="ListParagraph"/>
              <w:spacing w:after="0"/>
              <w:ind w:left="420" w:firstLineChars="0" w:firstLine="0"/>
              <w:rPr>
                <w:rFonts w:eastAsia="Yu Mincho"/>
                <w:iCs/>
                <w:sz w:val="18"/>
                <w:szCs w:val="18"/>
                <w:lang w:eastAsia="ja-JP"/>
              </w:rPr>
            </w:pPr>
            <w:r w:rsidRPr="005E7DDD">
              <w:rPr>
                <w:rFonts w:eastAsia="Yu Mincho"/>
                <w:iCs/>
                <w:sz w:val="18"/>
                <w:szCs w:val="18"/>
                <w:lang w:eastAsia="ja-JP"/>
              </w:rPr>
              <w:t xml:space="preserve">The successful rate for the correct prediction, </w:t>
            </w:r>
          </w:p>
          <w:p w14:paraId="260C1369" w14:textId="77777777" w:rsidR="00054660" w:rsidRPr="005E7DDD" w:rsidRDefault="00054660" w:rsidP="00BE2377">
            <w:pPr>
              <w:pStyle w:val="ListParagraph"/>
              <w:numPr>
                <w:ilvl w:val="1"/>
                <w:numId w:val="34"/>
              </w:numPr>
              <w:spacing w:after="0"/>
              <w:ind w:firstLineChars="0"/>
              <w:rPr>
                <w:rFonts w:eastAsia="Yu Mincho"/>
                <w:iCs/>
                <w:sz w:val="18"/>
                <w:szCs w:val="18"/>
                <w:lang w:eastAsia="ja-JP"/>
              </w:rPr>
            </w:pPr>
            <w:r w:rsidRPr="005E7DDD">
              <w:rPr>
                <w:rFonts w:eastAsia="Yu Mincho"/>
                <w:iCs/>
                <w:sz w:val="18"/>
                <w:szCs w:val="18"/>
                <w:lang w:eastAsia="ja-JP"/>
              </w:rPr>
              <w:t xml:space="preserve">The correct prediction is considered as maximum ground-truth RSRP among top-K predicted beams larger than or equal to the ground-truth RSRP of the strongest genie-aided beam(s) – x dB, </w:t>
            </w:r>
          </w:p>
          <w:p w14:paraId="385169CD" w14:textId="77777777" w:rsidR="00054660" w:rsidRPr="005E7DDD" w:rsidRDefault="00054660" w:rsidP="00BE2377">
            <w:pPr>
              <w:pStyle w:val="ListParagraph"/>
              <w:numPr>
                <w:ilvl w:val="1"/>
                <w:numId w:val="34"/>
              </w:numPr>
              <w:spacing w:after="0"/>
              <w:ind w:firstLineChars="0"/>
              <w:rPr>
                <w:rFonts w:eastAsia="Yu Mincho"/>
                <w:iCs/>
                <w:sz w:val="18"/>
                <w:szCs w:val="18"/>
                <w:lang w:eastAsia="ja-JP"/>
              </w:rPr>
            </w:pPr>
            <w:r w:rsidRPr="005E7DDD">
              <w:rPr>
                <w:rFonts w:eastAsia="Yu Mincho"/>
                <w:iCs/>
                <w:sz w:val="18"/>
                <w:szCs w:val="18"/>
                <w:lang w:eastAsia="ja-JP"/>
              </w:rPr>
              <w:t>FFS on top-N (N&lt;/=K) predicted beams have to be considered in the success rate evaluation</w:t>
            </w:r>
          </w:p>
          <w:p w14:paraId="2654C254" w14:textId="77777777" w:rsidR="00054660" w:rsidRPr="005E7DDD" w:rsidRDefault="00054660" w:rsidP="00BE2377">
            <w:pPr>
              <w:pStyle w:val="ListParagraph"/>
              <w:numPr>
                <w:ilvl w:val="2"/>
                <w:numId w:val="34"/>
              </w:numPr>
              <w:spacing w:after="0"/>
              <w:ind w:firstLineChars="0"/>
              <w:rPr>
                <w:rFonts w:eastAsia="Yu Mincho"/>
                <w:iCs/>
                <w:sz w:val="18"/>
                <w:szCs w:val="18"/>
                <w:lang w:eastAsia="ja-JP"/>
              </w:rPr>
            </w:pPr>
            <w:r w:rsidRPr="005E7DDD">
              <w:rPr>
                <w:rFonts w:eastAsia="Yu Mincho" w:hint="eastAsia"/>
                <w:iCs/>
                <w:sz w:val="18"/>
                <w:szCs w:val="18"/>
                <w:lang w:eastAsia="ja-JP"/>
              </w:rPr>
              <w:t>F</w:t>
            </w:r>
            <w:r w:rsidRPr="005E7DDD">
              <w:rPr>
                <w:rFonts w:eastAsia="Yu Mincho"/>
                <w:iCs/>
                <w:sz w:val="18"/>
                <w:szCs w:val="18"/>
                <w:lang w:eastAsia="ja-JP"/>
              </w:rPr>
              <w:t>FS on N values</w:t>
            </w:r>
          </w:p>
          <w:p w14:paraId="1CAFD6BA" w14:textId="77777777" w:rsidR="00054660" w:rsidRPr="005E7DDD" w:rsidRDefault="00054660" w:rsidP="00BE2377">
            <w:pPr>
              <w:pStyle w:val="ListParagraph"/>
              <w:numPr>
                <w:ilvl w:val="1"/>
                <w:numId w:val="34"/>
              </w:numPr>
              <w:spacing w:after="0"/>
              <w:ind w:firstLineChars="0"/>
              <w:rPr>
                <w:rFonts w:eastAsia="Yu Mincho"/>
                <w:iCs/>
                <w:sz w:val="18"/>
                <w:szCs w:val="18"/>
                <w:lang w:eastAsia="ja-JP"/>
              </w:rPr>
            </w:pPr>
            <w:r w:rsidRPr="005E7DDD">
              <w:rPr>
                <w:rFonts w:eastAsia="Yu Mincho" w:hint="eastAsia"/>
                <w:iCs/>
                <w:sz w:val="18"/>
                <w:szCs w:val="18"/>
                <w:lang w:eastAsia="ja-JP"/>
              </w:rPr>
              <w:t>F</w:t>
            </w:r>
            <w:r w:rsidRPr="005E7DDD">
              <w:rPr>
                <w:rFonts w:eastAsia="Yu Mincho"/>
                <w:iCs/>
                <w:sz w:val="18"/>
                <w:szCs w:val="18"/>
                <w:lang w:eastAsia="ja-JP"/>
              </w:rPr>
              <w:t>FS on x values</w:t>
            </w:r>
          </w:p>
          <w:p w14:paraId="20CD589E" w14:textId="77777777" w:rsidR="00054660" w:rsidRPr="005E7DDD" w:rsidRDefault="00054660" w:rsidP="00BE2377">
            <w:pPr>
              <w:spacing w:after="0"/>
              <w:rPr>
                <w:rFonts w:eastAsia="Yu Mincho"/>
                <w:sz w:val="18"/>
                <w:szCs w:val="18"/>
                <w:lang w:eastAsia="ja-JP"/>
              </w:rPr>
            </w:pPr>
            <w:r w:rsidRPr="005E7DDD">
              <w:rPr>
                <w:rFonts w:eastAsia="Yu Mincho" w:hint="eastAsia"/>
                <w:iCs/>
                <w:sz w:val="18"/>
                <w:szCs w:val="18"/>
                <w:lang w:eastAsia="ja-JP"/>
              </w:rPr>
              <w:t>N</w:t>
            </w:r>
            <w:r w:rsidRPr="005E7DDD">
              <w:rPr>
                <w:rFonts w:eastAsia="Yu Mincho"/>
                <w:iCs/>
                <w:sz w:val="18"/>
                <w:szCs w:val="18"/>
                <w:lang w:eastAsia="ja-JP"/>
              </w:rPr>
              <w:t>ote: if x=0 and N=1, it means Top-K/1 (%</w:t>
            </w:r>
            <w:proofErr w:type="gramStart"/>
            <w:r w:rsidRPr="005E7DDD">
              <w:rPr>
                <w:rFonts w:eastAsia="Yu Mincho"/>
                <w:iCs/>
                <w:sz w:val="18"/>
                <w:szCs w:val="18"/>
                <w:lang w:eastAsia="ja-JP"/>
              </w:rPr>
              <w:t>) :</w:t>
            </w:r>
            <w:proofErr w:type="gramEnd"/>
            <w:r w:rsidRPr="005E7DDD">
              <w:rPr>
                <w:rFonts w:eastAsia="Yu Mincho"/>
                <w:iCs/>
                <w:sz w:val="18"/>
                <w:szCs w:val="18"/>
                <w:lang w:eastAsia="ja-JP"/>
              </w:rPr>
              <w:t xml:space="preserve"> the percentage of "the Top-1 strongest beam is one of the Top-K predicted beams"</w:t>
            </w:r>
          </w:p>
          <w:p w14:paraId="00CD5DF9" w14:textId="77777777" w:rsidR="00054660" w:rsidRPr="005E7DDD" w:rsidRDefault="00054660" w:rsidP="00BE2377">
            <w:pPr>
              <w:spacing w:after="0"/>
              <w:rPr>
                <w:rFonts w:eastAsia="Yu Mincho"/>
                <w:sz w:val="18"/>
                <w:szCs w:val="18"/>
                <w:lang w:eastAsia="ja-JP"/>
              </w:rPr>
            </w:pPr>
          </w:p>
          <w:p w14:paraId="619AD240" w14:textId="77777777" w:rsidR="00054660" w:rsidRPr="005E7DDD" w:rsidRDefault="00054660" w:rsidP="00BE2377">
            <w:pPr>
              <w:spacing w:after="0"/>
              <w:rPr>
                <w:b/>
                <w:sz w:val="18"/>
                <w:szCs w:val="18"/>
                <w:u w:val="single"/>
                <w:lang w:eastAsia="ko-KR"/>
              </w:rPr>
            </w:pPr>
            <w:r w:rsidRPr="005E7DDD">
              <w:rPr>
                <w:b/>
                <w:sz w:val="18"/>
                <w:szCs w:val="18"/>
                <w:u w:val="single"/>
                <w:lang w:eastAsia="ko-KR"/>
              </w:rPr>
              <w:t xml:space="preserve">Issue 2-2: </w:t>
            </w:r>
            <w:r w:rsidRPr="005E7DDD">
              <w:rPr>
                <w:rFonts w:eastAsia="Yu Mincho" w:hint="eastAsia"/>
                <w:b/>
                <w:sz w:val="18"/>
                <w:szCs w:val="18"/>
                <w:u w:val="single"/>
                <w:lang w:eastAsia="ja-JP"/>
              </w:rPr>
              <w:t>Absolute RSRP accuracy</w:t>
            </w:r>
            <w:r w:rsidRPr="005E7DDD">
              <w:rPr>
                <w:b/>
                <w:sz w:val="18"/>
                <w:szCs w:val="18"/>
                <w:u w:val="single"/>
                <w:lang w:eastAsia="ko-KR"/>
              </w:rPr>
              <w:t xml:space="preserve"> </w:t>
            </w:r>
          </w:p>
          <w:p w14:paraId="0B80D552" w14:textId="77777777" w:rsidR="00054660" w:rsidRPr="005E7DDD" w:rsidRDefault="00054660" w:rsidP="00BE2377">
            <w:pPr>
              <w:spacing w:after="0"/>
              <w:rPr>
                <w:iCs/>
                <w:sz w:val="18"/>
                <w:szCs w:val="18"/>
              </w:rPr>
            </w:pPr>
            <w:r w:rsidRPr="005E7DDD">
              <w:rPr>
                <w:rFonts w:hint="eastAsia"/>
                <w:iCs/>
                <w:sz w:val="18"/>
                <w:szCs w:val="18"/>
              </w:rPr>
              <w:lastRenderedPageBreak/>
              <w:t>A</w:t>
            </w:r>
            <w:r w:rsidRPr="005E7DDD">
              <w:rPr>
                <w:iCs/>
                <w:sz w:val="18"/>
                <w:szCs w:val="18"/>
              </w:rPr>
              <w:t>greement:</w:t>
            </w:r>
          </w:p>
          <w:p w14:paraId="6884513A" w14:textId="77777777" w:rsidR="00054660" w:rsidRPr="005E7DDD" w:rsidRDefault="00054660" w:rsidP="00BE2377">
            <w:pPr>
              <w:pStyle w:val="ListParagraph"/>
              <w:numPr>
                <w:ilvl w:val="0"/>
                <w:numId w:val="37"/>
              </w:numPr>
              <w:spacing w:after="0"/>
              <w:ind w:firstLineChars="0"/>
              <w:rPr>
                <w:iCs/>
                <w:sz w:val="18"/>
                <w:szCs w:val="18"/>
                <w:lang w:eastAsia="zh-CN"/>
              </w:rPr>
            </w:pPr>
            <w:r w:rsidRPr="005E7DDD">
              <w:rPr>
                <w:rFonts w:eastAsia="Yu Mincho" w:hint="eastAsia"/>
                <w:sz w:val="18"/>
                <w:szCs w:val="18"/>
                <w:lang w:eastAsia="ja-JP"/>
              </w:rPr>
              <w:t xml:space="preserve">Absolute RSRP accuracy requirement applies to </w:t>
            </w:r>
            <w:r w:rsidRPr="005E7DDD">
              <w:rPr>
                <w:rFonts w:eastAsia="Yu Mincho"/>
                <w:sz w:val="18"/>
                <w:szCs w:val="18"/>
                <w:lang w:eastAsia="ja-JP"/>
              </w:rPr>
              <w:t>Top-1</w:t>
            </w:r>
            <w:r w:rsidRPr="005E7DDD">
              <w:rPr>
                <w:rFonts w:eastAsia="Yu Mincho" w:hint="eastAsia"/>
                <w:sz w:val="18"/>
                <w:szCs w:val="18"/>
                <w:lang w:eastAsia="ja-JP"/>
              </w:rPr>
              <w:t xml:space="preserve"> of predicted beams</w:t>
            </w:r>
            <w:r w:rsidRPr="005E7DDD">
              <w:rPr>
                <w:rFonts w:eastAsia="Yu Mincho"/>
                <w:sz w:val="18"/>
                <w:szCs w:val="18"/>
                <w:lang w:eastAsia="ja-JP"/>
              </w:rPr>
              <w:t xml:space="preserve"> at least</w:t>
            </w:r>
          </w:p>
          <w:p w14:paraId="372CFEE1" w14:textId="77777777" w:rsidR="00054660" w:rsidRPr="005E7DDD" w:rsidRDefault="00054660" w:rsidP="00BE2377">
            <w:pPr>
              <w:pStyle w:val="ListParagraph"/>
              <w:numPr>
                <w:ilvl w:val="1"/>
                <w:numId w:val="37"/>
              </w:numPr>
              <w:spacing w:after="0"/>
              <w:ind w:firstLineChars="0"/>
              <w:rPr>
                <w:iCs/>
                <w:sz w:val="18"/>
                <w:szCs w:val="18"/>
                <w:lang w:eastAsia="zh-CN"/>
              </w:rPr>
            </w:pPr>
            <w:r w:rsidRPr="005E7DDD">
              <w:rPr>
                <w:rFonts w:eastAsia="Yu Mincho" w:hint="eastAsia"/>
                <w:sz w:val="18"/>
                <w:szCs w:val="18"/>
                <w:lang w:eastAsia="ja-JP"/>
              </w:rPr>
              <w:t>F</w:t>
            </w:r>
            <w:r w:rsidRPr="005E7DDD">
              <w:rPr>
                <w:rFonts w:eastAsia="Yu Mincho"/>
                <w:sz w:val="18"/>
                <w:szCs w:val="18"/>
                <w:lang w:eastAsia="ja-JP"/>
              </w:rPr>
              <w:t>FS whether to apply to other beams</w:t>
            </w:r>
          </w:p>
        </w:tc>
      </w:tr>
    </w:tbl>
    <w:p w14:paraId="149B24F1" w14:textId="77777777" w:rsidR="005C493A" w:rsidRDefault="00054660" w:rsidP="00054660">
      <w:pPr>
        <w:spacing w:beforeLines="20" w:before="48" w:after="180"/>
        <w:jc w:val="both"/>
        <w:rPr>
          <w:sz w:val="21"/>
          <w:szCs w:val="21"/>
        </w:rPr>
      </w:pPr>
      <w:r w:rsidRPr="00FD45F9">
        <w:rPr>
          <w:rFonts w:hint="eastAsia"/>
          <w:sz w:val="21"/>
          <w:szCs w:val="21"/>
        </w:rPr>
        <w:lastRenderedPageBreak/>
        <w:t>I</w:t>
      </w:r>
      <w:r w:rsidRPr="00FD45F9">
        <w:rPr>
          <w:sz w:val="21"/>
          <w:szCs w:val="21"/>
        </w:rPr>
        <w:t>n th</w:t>
      </w:r>
      <w:r>
        <w:rPr>
          <w:sz w:val="21"/>
          <w:szCs w:val="21"/>
        </w:rPr>
        <w:t xml:space="preserve">is section, we present numerical simulation result for AI beam management model based on the above two performance metrics. </w:t>
      </w:r>
      <w:r w:rsidR="002B00AA">
        <w:rPr>
          <w:sz w:val="21"/>
          <w:szCs w:val="21"/>
        </w:rPr>
        <w:t xml:space="preserve">In the simulations, the BM-Case 1, i.e., spatial domain prediction scenario, is taken into account and the simulation in this meeting focuses on the narrow-to-narrow sub-use case. </w:t>
      </w:r>
    </w:p>
    <w:p w14:paraId="1CC89DC4" w14:textId="575936E0" w:rsidR="005C493A" w:rsidRDefault="00054660" w:rsidP="00054660">
      <w:pPr>
        <w:spacing w:beforeLines="20" w:before="48" w:after="180"/>
        <w:jc w:val="both"/>
        <w:rPr>
          <w:sz w:val="21"/>
          <w:szCs w:val="21"/>
        </w:rPr>
      </w:pPr>
      <w:r>
        <w:rPr>
          <w:sz w:val="21"/>
          <w:szCs w:val="21"/>
        </w:rPr>
        <w:t>The data used for model training, validation, and evaluation originates from the vivo shared dataset in 3GPP website, i.e.,</w:t>
      </w:r>
      <w:r w:rsidRPr="009A6413">
        <w:rPr>
          <w:i/>
          <w:iCs/>
          <w:sz w:val="21"/>
          <w:szCs w:val="21"/>
        </w:rPr>
        <w:t xml:space="preserve"> VIV0R4</w:t>
      </w:r>
      <w:r>
        <w:rPr>
          <w:i/>
          <w:iCs/>
          <w:sz w:val="21"/>
          <w:szCs w:val="21"/>
        </w:rPr>
        <w:t>_</w:t>
      </w:r>
      <w:r w:rsidRPr="009A6413">
        <w:rPr>
          <w:i/>
          <w:iCs/>
          <w:sz w:val="21"/>
          <w:szCs w:val="21"/>
        </w:rPr>
        <w:t>115</w:t>
      </w:r>
      <w:r>
        <w:rPr>
          <w:i/>
          <w:iCs/>
          <w:sz w:val="21"/>
          <w:szCs w:val="21"/>
        </w:rPr>
        <w:t>_</w:t>
      </w:r>
      <w:r w:rsidRPr="009A6413">
        <w:rPr>
          <w:i/>
          <w:iCs/>
          <w:sz w:val="21"/>
          <w:szCs w:val="21"/>
        </w:rPr>
        <w:t>00.zip</w:t>
      </w:r>
      <w:r>
        <w:rPr>
          <w:sz w:val="21"/>
          <w:szCs w:val="21"/>
        </w:rPr>
        <w:t xml:space="preserve">, and the number of RSRP data entries used for training/validation/evaluation process accounts for 90%, 5%, 5% of the total RSRP data volume, respectively. </w:t>
      </w:r>
    </w:p>
    <w:p w14:paraId="6E95AFA5" w14:textId="4C95757A" w:rsidR="00054660" w:rsidRPr="009A6413" w:rsidRDefault="00054660" w:rsidP="00054660">
      <w:pPr>
        <w:spacing w:beforeLines="20" w:before="48" w:after="180"/>
        <w:jc w:val="both"/>
        <w:rPr>
          <w:sz w:val="21"/>
          <w:szCs w:val="21"/>
        </w:rPr>
      </w:pPr>
      <w:r>
        <w:rPr>
          <w:sz w:val="21"/>
          <w:szCs w:val="21"/>
        </w:rPr>
        <w:t>For the purpose of performance alignment, the reference AI model defined in document</w:t>
      </w:r>
      <w:r w:rsidR="002B00AA">
        <w:rPr>
          <w:sz w:val="21"/>
          <w:szCs w:val="21"/>
        </w:rPr>
        <w:t xml:space="preserve"> </w:t>
      </w:r>
      <w:r>
        <w:rPr>
          <w:sz w:val="21"/>
          <w:szCs w:val="21"/>
          <w:vertAlign w:val="superscript"/>
        </w:rPr>
        <w:t>[21]</w:t>
      </w:r>
      <w:r>
        <w:rPr>
          <w:sz w:val="21"/>
          <w:szCs w:val="21"/>
        </w:rPr>
        <w:t xml:space="preserve"> has been adopted in the following simulations. The AI model takes a set B RSRP tensor input with size of (batch size, 8), and output the prediction beam information with the tensor size of (batch size, 32).</w:t>
      </w:r>
    </w:p>
    <w:bookmarkEnd w:id="2"/>
    <w:p w14:paraId="24A9DB47" w14:textId="3679889B" w:rsidR="00754B9C" w:rsidRDefault="00163516" w:rsidP="00D37A61">
      <w:pPr>
        <w:pStyle w:val="Heading3"/>
        <w:rPr>
          <w:lang w:val="en-US"/>
        </w:rPr>
      </w:pPr>
      <w:r>
        <w:rPr>
          <w:lang w:val="en-US"/>
        </w:rPr>
        <w:t>2</w:t>
      </w:r>
      <w:r w:rsidR="00754B9C" w:rsidRPr="005D1079">
        <w:rPr>
          <w:lang w:val="en-US"/>
        </w:rPr>
        <w:t>.</w:t>
      </w:r>
      <w:r w:rsidR="005C493A">
        <w:rPr>
          <w:lang w:val="en-US"/>
        </w:rPr>
        <w:t>1</w:t>
      </w:r>
      <w:r w:rsidR="00754B9C" w:rsidRPr="005D1079">
        <w:rPr>
          <w:lang w:val="en-US"/>
        </w:rPr>
        <w:t>.</w:t>
      </w:r>
      <w:r w:rsidR="00054660">
        <w:rPr>
          <w:lang w:val="en-US"/>
        </w:rPr>
        <w:t>1</w:t>
      </w:r>
      <w:r w:rsidR="00754B9C" w:rsidRPr="005D1079">
        <w:rPr>
          <w:lang w:val="en-US"/>
        </w:rPr>
        <w:t xml:space="preserve"> </w:t>
      </w:r>
      <w:r w:rsidR="00D37A61">
        <w:rPr>
          <w:lang w:val="en-US"/>
        </w:rPr>
        <w:t xml:space="preserve">Simulation results for the </w:t>
      </w:r>
      <w:r w:rsidR="00054660">
        <w:rPr>
          <w:lang w:val="en-US"/>
        </w:rPr>
        <w:t>top-K beam prediction accuracy</w:t>
      </w:r>
    </w:p>
    <w:p w14:paraId="2A5E5F00" w14:textId="29BE8D25" w:rsidR="005E7DDD" w:rsidRDefault="00054660" w:rsidP="005E7DDD">
      <w:pPr>
        <w:spacing w:after="180"/>
        <w:jc w:val="both"/>
        <w:rPr>
          <w:sz w:val="21"/>
          <w:szCs w:val="21"/>
        </w:rPr>
      </w:pPr>
      <w:r>
        <w:rPr>
          <w:sz w:val="21"/>
          <w:szCs w:val="21"/>
        </w:rPr>
        <w:t>Based on previous discussion</w:t>
      </w:r>
      <w:r w:rsidR="002B00AA">
        <w:rPr>
          <w:sz w:val="21"/>
          <w:szCs w:val="21"/>
        </w:rPr>
        <w:t xml:space="preserve"> </w:t>
      </w:r>
      <w:r>
        <w:rPr>
          <w:sz w:val="21"/>
          <w:szCs w:val="21"/>
          <w:vertAlign w:val="superscript"/>
        </w:rPr>
        <w:t>[21]</w:t>
      </w:r>
      <w:r>
        <w:rPr>
          <w:sz w:val="21"/>
          <w:szCs w:val="21"/>
        </w:rPr>
        <w:t xml:space="preserve">, the beam prediction accuracy </w:t>
      </w:r>
      <w:r w:rsidR="00DD1CAB">
        <w:rPr>
          <w:sz w:val="21"/>
          <w:szCs w:val="21"/>
        </w:rPr>
        <w:t xml:space="preserve">performance </w:t>
      </w:r>
      <w:r>
        <w:rPr>
          <w:sz w:val="21"/>
          <w:szCs w:val="21"/>
        </w:rPr>
        <w:t>of top-K beams (with K = 1, 2, 3, 4, 5</w:t>
      </w:r>
      <w:r w:rsidR="002B00AA">
        <w:rPr>
          <w:sz w:val="21"/>
          <w:szCs w:val="21"/>
        </w:rPr>
        <w:t xml:space="preserve"> and X = 0, 1, 2, 3</w:t>
      </w:r>
      <w:r>
        <w:rPr>
          <w:sz w:val="21"/>
          <w:szCs w:val="21"/>
        </w:rPr>
        <w:t>)</w:t>
      </w:r>
      <w:r w:rsidR="00DD1CAB">
        <w:rPr>
          <w:sz w:val="21"/>
          <w:szCs w:val="21"/>
        </w:rPr>
        <w:t xml:space="preserve"> has been evaluated</w:t>
      </w:r>
      <w:r w:rsidR="002B00AA">
        <w:rPr>
          <w:sz w:val="21"/>
          <w:szCs w:val="21"/>
        </w:rPr>
        <w:t xml:space="preserve">. </w:t>
      </w:r>
    </w:p>
    <w:p w14:paraId="22511D50" w14:textId="0344DF1C" w:rsidR="002B00AA" w:rsidRDefault="00DD1CAB" w:rsidP="005E7DDD">
      <w:pPr>
        <w:spacing w:after="180"/>
        <w:jc w:val="both"/>
        <w:rPr>
          <w:rFonts w:eastAsiaTheme="minorEastAsia"/>
          <w:sz w:val="21"/>
          <w:szCs w:val="21"/>
        </w:rPr>
      </w:pPr>
      <w:r>
        <w:rPr>
          <w:rFonts w:eastAsiaTheme="minorEastAsia"/>
          <w:sz w:val="21"/>
          <w:szCs w:val="21"/>
        </w:rPr>
        <w:t xml:space="preserve">In the simulation, the measurement error-free scenario (Case 1), the model inference input data error scenario (Case 2a), and the model inference input data error plus ground-truth data error case have been considered. In addition, we only considered RF measurement error in this simulation stage. </w:t>
      </w:r>
      <w:r w:rsidR="006E7715">
        <w:rPr>
          <w:rFonts w:eastAsiaTheme="minorEastAsia"/>
          <w:sz w:val="21"/>
          <w:szCs w:val="21"/>
        </w:rPr>
        <w:t xml:space="preserve">The RF error is modeled as a truncated Gaussian noise with zero mean, and covariance of 4.5dB, which is illustrated in document </w:t>
      </w:r>
      <w:r w:rsidR="006E7715">
        <w:rPr>
          <w:rFonts w:eastAsiaTheme="minorEastAsia"/>
          <w:sz w:val="21"/>
          <w:szCs w:val="21"/>
          <w:vertAlign w:val="superscript"/>
        </w:rPr>
        <w:t>[21]</w:t>
      </w:r>
      <w:r w:rsidR="006E7715">
        <w:rPr>
          <w:rFonts w:eastAsiaTheme="minorEastAsia"/>
          <w:sz w:val="21"/>
          <w:szCs w:val="21"/>
        </w:rPr>
        <w:t xml:space="preserve">. </w:t>
      </w:r>
      <w:r>
        <w:rPr>
          <w:sz w:val="21"/>
          <w:szCs w:val="21"/>
        </w:rPr>
        <w:t>The simulation results are summarized in Table-I.</w:t>
      </w:r>
    </w:p>
    <w:p w14:paraId="162F5F57" w14:textId="23B16381" w:rsidR="002B00AA" w:rsidRPr="00CD1B42" w:rsidRDefault="002B00AA" w:rsidP="00CD1B42">
      <w:pPr>
        <w:spacing w:after="180"/>
        <w:jc w:val="center"/>
        <w:rPr>
          <w:rFonts w:eastAsiaTheme="minorEastAsia"/>
          <w:b/>
          <w:bCs/>
          <w:sz w:val="21"/>
          <w:szCs w:val="21"/>
        </w:rPr>
      </w:pPr>
      <w:r w:rsidRPr="00CD1B42">
        <w:rPr>
          <w:rFonts w:eastAsiaTheme="minorEastAsia" w:hint="eastAsia"/>
          <w:b/>
          <w:bCs/>
          <w:sz w:val="21"/>
          <w:szCs w:val="21"/>
        </w:rPr>
        <w:t>T</w:t>
      </w:r>
      <w:r w:rsidRPr="00CD1B42">
        <w:rPr>
          <w:rFonts w:eastAsiaTheme="minorEastAsia"/>
          <w:b/>
          <w:bCs/>
          <w:sz w:val="21"/>
          <w:szCs w:val="21"/>
        </w:rPr>
        <w:t>able-I. Top-K beam prediction accuracy performance for AI-based DL Tx beam prediction</w:t>
      </w:r>
    </w:p>
    <w:tbl>
      <w:tblPr>
        <w:tblStyle w:val="TableGrid"/>
        <w:tblW w:w="0" w:type="auto"/>
        <w:tblLook w:val="04A0" w:firstRow="1" w:lastRow="0" w:firstColumn="1" w:lastColumn="0" w:noHBand="0" w:noVBand="1"/>
      </w:tblPr>
      <w:tblGrid>
        <w:gridCol w:w="1374"/>
        <w:gridCol w:w="1372"/>
        <w:gridCol w:w="1373"/>
        <w:gridCol w:w="1373"/>
        <w:gridCol w:w="1373"/>
        <w:gridCol w:w="1373"/>
        <w:gridCol w:w="1373"/>
      </w:tblGrid>
      <w:tr w:rsidR="003C4B13" w14:paraId="06D06211" w14:textId="77777777" w:rsidTr="00C64F5B">
        <w:tc>
          <w:tcPr>
            <w:tcW w:w="9631" w:type="dxa"/>
            <w:gridSpan w:val="7"/>
            <w:tcBorders>
              <w:top w:val="single" w:sz="12" w:space="0" w:color="auto"/>
              <w:left w:val="single" w:sz="12" w:space="0" w:color="auto"/>
              <w:right w:val="single" w:sz="12" w:space="0" w:color="auto"/>
            </w:tcBorders>
            <w:vAlign w:val="center"/>
          </w:tcPr>
          <w:p w14:paraId="34D26744" w14:textId="7EC0C641"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B</w:t>
            </w:r>
            <w:r w:rsidRPr="00C64F5B">
              <w:rPr>
                <w:rFonts w:eastAsiaTheme="minorEastAsia"/>
                <w:sz w:val="20"/>
                <w:szCs w:val="20"/>
              </w:rPr>
              <w:t>eam Prediction Accuracy</w:t>
            </w:r>
          </w:p>
        </w:tc>
      </w:tr>
      <w:tr w:rsidR="003C4B13" w14:paraId="1F8C700A" w14:textId="77777777" w:rsidTr="00C64F5B">
        <w:tc>
          <w:tcPr>
            <w:tcW w:w="2751" w:type="dxa"/>
            <w:gridSpan w:val="2"/>
            <w:tcBorders>
              <w:left w:val="single" w:sz="12" w:space="0" w:color="auto"/>
            </w:tcBorders>
            <w:vAlign w:val="center"/>
          </w:tcPr>
          <w:p w14:paraId="0079EA71" w14:textId="7A8F7F0F"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K</w:t>
            </w:r>
          </w:p>
        </w:tc>
        <w:tc>
          <w:tcPr>
            <w:tcW w:w="1376" w:type="dxa"/>
            <w:vAlign w:val="center"/>
          </w:tcPr>
          <w:p w14:paraId="6023AA99" w14:textId="3DC0235C"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Top-</w:t>
            </w:r>
            <w:r w:rsidRPr="00C64F5B">
              <w:rPr>
                <w:rFonts w:eastAsiaTheme="minorEastAsia" w:hint="eastAsia"/>
                <w:sz w:val="20"/>
                <w:szCs w:val="20"/>
              </w:rPr>
              <w:t>1</w:t>
            </w:r>
          </w:p>
        </w:tc>
        <w:tc>
          <w:tcPr>
            <w:tcW w:w="1376" w:type="dxa"/>
            <w:vAlign w:val="center"/>
          </w:tcPr>
          <w:p w14:paraId="53548D3C" w14:textId="30AF39C9"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Top-</w:t>
            </w:r>
            <w:r w:rsidRPr="00C64F5B">
              <w:rPr>
                <w:rFonts w:eastAsiaTheme="minorEastAsia" w:hint="eastAsia"/>
                <w:sz w:val="20"/>
                <w:szCs w:val="20"/>
              </w:rPr>
              <w:t>2</w:t>
            </w:r>
          </w:p>
        </w:tc>
        <w:tc>
          <w:tcPr>
            <w:tcW w:w="1376" w:type="dxa"/>
            <w:vAlign w:val="center"/>
          </w:tcPr>
          <w:p w14:paraId="6DBB25D7" w14:textId="34E770C0"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Top-</w:t>
            </w:r>
            <w:r w:rsidRPr="00C64F5B">
              <w:rPr>
                <w:rFonts w:eastAsiaTheme="minorEastAsia" w:hint="eastAsia"/>
                <w:sz w:val="20"/>
                <w:szCs w:val="20"/>
              </w:rPr>
              <w:t>3</w:t>
            </w:r>
          </w:p>
        </w:tc>
        <w:tc>
          <w:tcPr>
            <w:tcW w:w="1376" w:type="dxa"/>
            <w:vAlign w:val="center"/>
          </w:tcPr>
          <w:p w14:paraId="3FA78A4A" w14:textId="5A4821F9"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Top-</w:t>
            </w:r>
            <w:r w:rsidRPr="00C64F5B">
              <w:rPr>
                <w:rFonts w:eastAsiaTheme="minorEastAsia" w:hint="eastAsia"/>
                <w:sz w:val="20"/>
                <w:szCs w:val="20"/>
              </w:rPr>
              <w:t>4</w:t>
            </w:r>
          </w:p>
        </w:tc>
        <w:tc>
          <w:tcPr>
            <w:tcW w:w="1376" w:type="dxa"/>
            <w:tcBorders>
              <w:right w:val="single" w:sz="12" w:space="0" w:color="auto"/>
            </w:tcBorders>
            <w:vAlign w:val="center"/>
          </w:tcPr>
          <w:p w14:paraId="197102FD" w14:textId="266954C5"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Top-</w:t>
            </w:r>
            <w:r w:rsidRPr="00C64F5B">
              <w:rPr>
                <w:rFonts w:eastAsiaTheme="minorEastAsia" w:hint="eastAsia"/>
                <w:sz w:val="20"/>
                <w:szCs w:val="20"/>
              </w:rPr>
              <w:t>5</w:t>
            </w:r>
          </w:p>
        </w:tc>
      </w:tr>
      <w:tr w:rsidR="003C4B13" w14:paraId="5CD7952C" w14:textId="77777777" w:rsidTr="00C64F5B">
        <w:tc>
          <w:tcPr>
            <w:tcW w:w="1375" w:type="dxa"/>
            <w:vMerge w:val="restart"/>
            <w:tcBorders>
              <w:top w:val="single" w:sz="12" w:space="0" w:color="auto"/>
              <w:left w:val="single" w:sz="12" w:space="0" w:color="auto"/>
              <w:right w:val="single" w:sz="12" w:space="0" w:color="auto"/>
            </w:tcBorders>
            <w:vAlign w:val="center"/>
          </w:tcPr>
          <w:p w14:paraId="502A67A6" w14:textId="77777777"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C</w:t>
            </w:r>
            <w:r w:rsidRPr="00C64F5B">
              <w:rPr>
                <w:rFonts w:eastAsiaTheme="minorEastAsia"/>
                <w:sz w:val="20"/>
                <w:szCs w:val="20"/>
              </w:rPr>
              <w:t>ase 1</w:t>
            </w:r>
          </w:p>
          <w:p w14:paraId="69B2F816" w14:textId="64A23338"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N</w:t>
            </w:r>
            <w:r w:rsidRPr="00C64F5B">
              <w:rPr>
                <w:rFonts w:eastAsiaTheme="minorEastAsia"/>
                <w:sz w:val="20"/>
                <w:szCs w:val="20"/>
              </w:rPr>
              <w:t>o-Error</w:t>
            </w:r>
          </w:p>
        </w:tc>
        <w:tc>
          <w:tcPr>
            <w:tcW w:w="1376" w:type="dxa"/>
            <w:tcBorders>
              <w:top w:val="single" w:sz="12" w:space="0" w:color="auto"/>
              <w:left w:val="single" w:sz="12" w:space="0" w:color="auto"/>
            </w:tcBorders>
            <w:vAlign w:val="center"/>
          </w:tcPr>
          <w:p w14:paraId="11E456A3" w14:textId="62E9CED6"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0</w:t>
            </w:r>
          </w:p>
        </w:tc>
        <w:tc>
          <w:tcPr>
            <w:tcW w:w="1376" w:type="dxa"/>
            <w:tcBorders>
              <w:top w:val="single" w:sz="12" w:space="0" w:color="auto"/>
            </w:tcBorders>
            <w:vAlign w:val="center"/>
          </w:tcPr>
          <w:p w14:paraId="7FDC5B3E" w14:textId="3E673FF4"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66.73%</w:t>
            </w:r>
          </w:p>
        </w:tc>
        <w:tc>
          <w:tcPr>
            <w:tcW w:w="1376" w:type="dxa"/>
            <w:tcBorders>
              <w:top w:val="single" w:sz="12" w:space="0" w:color="auto"/>
            </w:tcBorders>
            <w:vAlign w:val="center"/>
          </w:tcPr>
          <w:p w14:paraId="43A543EC" w14:textId="0EE482A6"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82.10%</w:t>
            </w:r>
          </w:p>
        </w:tc>
        <w:tc>
          <w:tcPr>
            <w:tcW w:w="1376" w:type="dxa"/>
            <w:tcBorders>
              <w:top w:val="single" w:sz="12" w:space="0" w:color="auto"/>
            </w:tcBorders>
            <w:vAlign w:val="center"/>
          </w:tcPr>
          <w:p w14:paraId="362B8BE0" w14:textId="0A23090A"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88.99%</w:t>
            </w:r>
          </w:p>
        </w:tc>
        <w:tc>
          <w:tcPr>
            <w:tcW w:w="1376" w:type="dxa"/>
            <w:tcBorders>
              <w:top w:val="single" w:sz="12" w:space="0" w:color="auto"/>
            </w:tcBorders>
            <w:vAlign w:val="center"/>
          </w:tcPr>
          <w:p w14:paraId="3FA1F3BB" w14:textId="34074506"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93.02%</w:t>
            </w:r>
          </w:p>
        </w:tc>
        <w:tc>
          <w:tcPr>
            <w:tcW w:w="1376" w:type="dxa"/>
            <w:tcBorders>
              <w:top w:val="single" w:sz="12" w:space="0" w:color="auto"/>
              <w:right w:val="single" w:sz="12" w:space="0" w:color="auto"/>
            </w:tcBorders>
            <w:vAlign w:val="center"/>
          </w:tcPr>
          <w:p w14:paraId="4310213A" w14:textId="692E6BAD"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95.67%</w:t>
            </w:r>
          </w:p>
        </w:tc>
      </w:tr>
      <w:tr w:rsidR="003C4B13" w14:paraId="7EF23078" w14:textId="77777777" w:rsidTr="00C64F5B">
        <w:tc>
          <w:tcPr>
            <w:tcW w:w="1375" w:type="dxa"/>
            <w:vMerge/>
            <w:tcBorders>
              <w:left w:val="single" w:sz="12" w:space="0" w:color="auto"/>
              <w:right w:val="single" w:sz="12" w:space="0" w:color="auto"/>
            </w:tcBorders>
            <w:vAlign w:val="center"/>
          </w:tcPr>
          <w:p w14:paraId="5582906D" w14:textId="77777777" w:rsidR="003C4B13" w:rsidRPr="00C64F5B" w:rsidRDefault="003C4B13" w:rsidP="003C4B13">
            <w:pPr>
              <w:spacing w:before="100" w:beforeAutospacing="1" w:after="100" w:afterAutospacing="1"/>
              <w:jc w:val="center"/>
              <w:rPr>
                <w:rFonts w:eastAsiaTheme="minorEastAsia"/>
                <w:sz w:val="20"/>
                <w:szCs w:val="20"/>
              </w:rPr>
            </w:pPr>
          </w:p>
        </w:tc>
        <w:tc>
          <w:tcPr>
            <w:tcW w:w="1376" w:type="dxa"/>
            <w:tcBorders>
              <w:left w:val="single" w:sz="12" w:space="0" w:color="auto"/>
            </w:tcBorders>
            <w:vAlign w:val="center"/>
          </w:tcPr>
          <w:p w14:paraId="0CEB7E77" w14:textId="1DE563F8"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1</w:t>
            </w:r>
          </w:p>
        </w:tc>
        <w:tc>
          <w:tcPr>
            <w:tcW w:w="1376" w:type="dxa"/>
            <w:vAlign w:val="center"/>
          </w:tcPr>
          <w:p w14:paraId="415F5F0A" w14:textId="16F9EFE0"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73.05%</w:t>
            </w:r>
          </w:p>
        </w:tc>
        <w:tc>
          <w:tcPr>
            <w:tcW w:w="1376" w:type="dxa"/>
            <w:vAlign w:val="center"/>
          </w:tcPr>
          <w:p w14:paraId="02CDEB3D" w14:textId="5225975A"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86.46%</w:t>
            </w:r>
          </w:p>
        </w:tc>
        <w:tc>
          <w:tcPr>
            <w:tcW w:w="1376" w:type="dxa"/>
            <w:vAlign w:val="center"/>
          </w:tcPr>
          <w:p w14:paraId="30C62627" w14:textId="223094B4"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92.24%</w:t>
            </w:r>
          </w:p>
        </w:tc>
        <w:tc>
          <w:tcPr>
            <w:tcW w:w="1376" w:type="dxa"/>
            <w:vAlign w:val="center"/>
          </w:tcPr>
          <w:p w14:paraId="3CB27957" w14:textId="424CACAF"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95.55%</w:t>
            </w:r>
          </w:p>
        </w:tc>
        <w:tc>
          <w:tcPr>
            <w:tcW w:w="1376" w:type="dxa"/>
            <w:tcBorders>
              <w:right w:val="single" w:sz="12" w:space="0" w:color="auto"/>
            </w:tcBorders>
            <w:vAlign w:val="center"/>
          </w:tcPr>
          <w:p w14:paraId="25E5E0EA" w14:textId="69BBA8F8"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97.55%</w:t>
            </w:r>
          </w:p>
        </w:tc>
      </w:tr>
      <w:tr w:rsidR="003C4B13" w14:paraId="79BDC692" w14:textId="77777777" w:rsidTr="00C64F5B">
        <w:tc>
          <w:tcPr>
            <w:tcW w:w="1375" w:type="dxa"/>
            <w:vMerge/>
            <w:tcBorders>
              <w:left w:val="single" w:sz="12" w:space="0" w:color="auto"/>
              <w:right w:val="single" w:sz="12" w:space="0" w:color="auto"/>
            </w:tcBorders>
            <w:vAlign w:val="center"/>
          </w:tcPr>
          <w:p w14:paraId="2C3A6607" w14:textId="77777777" w:rsidR="003C4B13" w:rsidRPr="00C64F5B" w:rsidRDefault="003C4B13" w:rsidP="003C4B13">
            <w:pPr>
              <w:spacing w:before="100" w:beforeAutospacing="1" w:after="100" w:afterAutospacing="1"/>
              <w:jc w:val="center"/>
              <w:rPr>
                <w:rFonts w:eastAsiaTheme="minorEastAsia"/>
                <w:sz w:val="20"/>
                <w:szCs w:val="20"/>
              </w:rPr>
            </w:pPr>
          </w:p>
        </w:tc>
        <w:tc>
          <w:tcPr>
            <w:tcW w:w="1376" w:type="dxa"/>
            <w:tcBorders>
              <w:left w:val="single" w:sz="12" w:space="0" w:color="auto"/>
            </w:tcBorders>
            <w:vAlign w:val="center"/>
          </w:tcPr>
          <w:p w14:paraId="5768ECE3" w14:textId="7B1326F3"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2</w:t>
            </w:r>
          </w:p>
        </w:tc>
        <w:tc>
          <w:tcPr>
            <w:tcW w:w="1376" w:type="dxa"/>
            <w:vAlign w:val="center"/>
          </w:tcPr>
          <w:p w14:paraId="6F54B234" w14:textId="03C480C4"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77.04%</w:t>
            </w:r>
          </w:p>
        </w:tc>
        <w:tc>
          <w:tcPr>
            <w:tcW w:w="1376" w:type="dxa"/>
            <w:vAlign w:val="center"/>
          </w:tcPr>
          <w:p w14:paraId="1F456AC1" w14:textId="450D6DE2"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89.20%</w:t>
            </w:r>
          </w:p>
        </w:tc>
        <w:tc>
          <w:tcPr>
            <w:tcW w:w="1376" w:type="dxa"/>
            <w:vAlign w:val="center"/>
          </w:tcPr>
          <w:p w14:paraId="451D3D50" w14:textId="284E7440"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93.97%</w:t>
            </w:r>
          </w:p>
        </w:tc>
        <w:tc>
          <w:tcPr>
            <w:tcW w:w="1376" w:type="dxa"/>
            <w:vAlign w:val="center"/>
          </w:tcPr>
          <w:p w14:paraId="0DC5FFAE" w14:textId="3DA338E2"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96.82%</w:t>
            </w:r>
          </w:p>
        </w:tc>
        <w:tc>
          <w:tcPr>
            <w:tcW w:w="1376" w:type="dxa"/>
            <w:tcBorders>
              <w:right w:val="single" w:sz="12" w:space="0" w:color="auto"/>
            </w:tcBorders>
            <w:vAlign w:val="center"/>
          </w:tcPr>
          <w:p w14:paraId="7FEE72F9" w14:textId="5063AA08"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98.32%</w:t>
            </w:r>
          </w:p>
        </w:tc>
      </w:tr>
      <w:tr w:rsidR="003C4B13" w14:paraId="5317ECA6" w14:textId="77777777" w:rsidTr="00C64F5B">
        <w:tc>
          <w:tcPr>
            <w:tcW w:w="1375" w:type="dxa"/>
            <w:vMerge/>
            <w:tcBorders>
              <w:left w:val="single" w:sz="12" w:space="0" w:color="auto"/>
              <w:bottom w:val="single" w:sz="12" w:space="0" w:color="auto"/>
              <w:right w:val="single" w:sz="12" w:space="0" w:color="auto"/>
            </w:tcBorders>
            <w:vAlign w:val="center"/>
          </w:tcPr>
          <w:p w14:paraId="0077C2A8" w14:textId="77777777" w:rsidR="003C4B13" w:rsidRPr="00C64F5B" w:rsidRDefault="003C4B13" w:rsidP="003C4B13">
            <w:pPr>
              <w:spacing w:before="100" w:beforeAutospacing="1" w:after="100" w:afterAutospacing="1"/>
              <w:jc w:val="center"/>
              <w:rPr>
                <w:rFonts w:eastAsiaTheme="minorEastAsia"/>
                <w:sz w:val="20"/>
                <w:szCs w:val="20"/>
              </w:rPr>
            </w:pPr>
          </w:p>
        </w:tc>
        <w:tc>
          <w:tcPr>
            <w:tcW w:w="1376" w:type="dxa"/>
            <w:tcBorders>
              <w:left w:val="single" w:sz="12" w:space="0" w:color="auto"/>
              <w:bottom w:val="single" w:sz="12" w:space="0" w:color="auto"/>
            </w:tcBorders>
            <w:vAlign w:val="center"/>
          </w:tcPr>
          <w:p w14:paraId="0D736500" w14:textId="6B17845B"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3</w:t>
            </w:r>
          </w:p>
        </w:tc>
        <w:tc>
          <w:tcPr>
            <w:tcW w:w="1376" w:type="dxa"/>
            <w:tcBorders>
              <w:bottom w:val="single" w:sz="12" w:space="0" w:color="auto"/>
            </w:tcBorders>
            <w:vAlign w:val="center"/>
          </w:tcPr>
          <w:p w14:paraId="1EF66CCC" w14:textId="66F046E0"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79.57%</w:t>
            </w:r>
          </w:p>
        </w:tc>
        <w:tc>
          <w:tcPr>
            <w:tcW w:w="1376" w:type="dxa"/>
            <w:tcBorders>
              <w:bottom w:val="single" w:sz="12" w:space="0" w:color="auto"/>
            </w:tcBorders>
            <w:vAlign w:val="center"/>
          </w:tcPr>
          <w:p w14:paraId="6EB88B23" w14:textId="65220944"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91.10%</w:t>
            </w:r>
          </w:p>
        </w:tc>
        <w:tc>
          <w:tcPr>
            <w:tcW w:w="1376" w:type="dxa"/>
            <w:tcBorders>
              <w:bottom w:val="single" w:sz="12" w:space="0" w:color="auto"/>
            </w:tcBorders>
            <w:vAlign w:val="center"/>
          </w:tcPr>
          <w:p w14:paraId="38BEA8AD" w14:textId="4FAA895C"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95.23%</w:t>
            </w:r>
          </w:p>
        </w:tc>
        <w:tc>
          <w:tcPr>
            <w:tcW w:w="1376" w:type="dxa"/>
            <w:tcBorders>
              <w:bottom w:val="single" w:sz="12" w:space="0" w:color="auto"/>
            </w:tcBorders>
            <w:vAlign w:val="center"/>
          </w:tcPr>
          <w:p w14:paraId="0559C6C0" w14:textId="396D4293"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97.71%</w:t>
            </w:r>
          </w:p>
        </w:tc>
        <w:tc>
          <w:tcPr>
            <w:tcW w:w="1376" w:type="dxa"/>
            <w:tcBorders>
              <w:bottom w:val="single" w:sz="12" w:space="0" w:color="auto"/>
              <w:right w:val="single" w:sz="12" w:space="0" w:color="auto"/>
            </w:tcBorders>
            <w:vAlign w:val="center"/>
          </w:tcPr>
          <w:p w14:paraId="602A5551" w14:textId="02885837" w:rsidR="003C4B13" w:rsidRPr="00C64F5B" w:rsidRDefault="003C4B13" w:rsidP="003C4B13">
            <w:pPr>
              <w:spacing w:before="100" w:beforeAutospacing="1" w:after="100" w:afterAutospacing="1"/>
              <w:jc w:val="center"/>
              <w:rPr>
                <w:rFonts w:eastAsiaTheme="minorEastAsia"/>
                <w:sz w:val="20"/>
                <w:szCs w:val="20"/>
              </w:rPr>
            </w:pPr>
            <w:r w:rsidRPr="00C64F5B">
              <w:rPr>
                <w:rFonts w:eastAsiaTheme="minorEastAsia"/>
                <w:sz w:val="20"/>
                <w:szCs w:val="20"/>
              </w:rPr>
              <w:t>98.79%</w:t>
            </w:r>
          </w:p>
        </w:tc>
      </w:tr>
      <w:tr w:rsidR="00C64F5B" w14:paraId="1E395652" w14:textId="77777777" w:rsidTr="00C64F5B">
        <w:tc>
          <w:tcPr>
            <w:tcW w:w="1375" w:type="dxa"/>
            <w:vMerge w:val="restart"/>
            <w:tcBorders>
              <w:top w:val="single" w:sz="12" w:space="0" w:color="auto"/>
              <w:left w:val="single" w:sz="12" w:space="0" w:color="auto"/>
              <w:right w:val="single" w:sz="12" w:space="0" w:color="auto"/>
            </w:tcBorders>
            <w:vAlign w:val="center"/>
          </w:tcPr>
          <w:p w14:paraId="3207CA61" w14:textId="77777777"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C</w:t>
            </w:r>
            <w:r w:rsidRPr="00C64F5B">
              <w:rPr>
                <w:rFonts w:eastAsiaTheme="minorEastAsia"/>
                <w:sz w:val="20"/>
                <w:szCs w:val="20"/>
              </w:rPr>
              <w:t>ase 2a</w:t>
            </w:r>
          </w:p>
          <w:p w14:paraId="57DE8F8B" w14:textId="2513C702" w:rsidR="00DD1CAB" w:rsidRPr="00C64F5B" w:rsidRDefault="00C64F5B" w:rsidP="00DD1CAB">
            <w:pPr>
              <w:spacing w:before="100" w:beforeAutospacing="1" w:after="100" w:afterAutospacing="1"/>
              <w:jc w:val="center"/>
              <w:rPr>
                <w:rFonts w:eastAsiaTheme="minorEastAsia"/>
                <w:sz w:val="20"/>
                <w:szCs w:val="20"/>
              </w:rPr>
            </w:pPr>
            <w:r w:rsidRPr="00C64F5B">
              <w:rPr>
                <w:rFonts w:eastAsiaTheme="minorEastAsia"/>
                <w:sz w:val="20"/>
                <w:szCs w:val="20"/>
              </w:rPr>
              <w:t xml:space="preserve">Input Error </w:t>
            </w:r>
            <w:r>
              <w:rPr>
                <w:rFonts w:eastAsiaTheme="minorEastAsia"/>
                <w:sz w:val="20"/>
                <w:szCs w:val="20"/>
              </w:rPr>
              <w:br/>
            </w:r>
            <w:r w:rsidRPr="00C64F5B">
              <w:rPr>
                <w:rFonts w:eastAsiaTheme="minorEastAsia"/>
                <w:sz w:val="20"/>
                <w:szCs w:val="20"/>
              </w:rPr>
              <w:t xml:space="preserve">in </w:t>
            </w:r>
            <w:r>
              <w:rPr>
                <w:rFonts w:eastAsiaTheme="minorEastAsia"/>
                <w:sz w:val="20"/>
                <w:szCs w:val="20"/>
              </w:rPr>
              <w:br/>
            </w:r>
            <w:r w:rsidRPr="00C64F5B">
              <w:rPr>
                <w:rFonts w:eastAsiaTheme="minorEastAsia"/>
                <w:sz w:val="20"/>
                <w:szCs w:val="20"/>
              </w:rPr>
              <w:t>Inference</w:t>
            </w:r>
            <w:r w:rsidR="00DD1CAB">
              <w:rPr>
                <w:rFonts w:eastAsiaTheme="minorEastAsia"/>
                <w:sz w:val="20"/>
                <w:szCs w:val="20"/>
              </w:rPr>
              <w:br/>
              <w:t>(RF Error)</w:t>
            </w:r>
          </w:p>
        </w:tc>
        <w:tc>
          <w:tcPr>
            <w:tcW w:w="1376" w:type="dxa"/>
            <w:tcBorders>
              <w:top w:val="single" w:sz="12" w:space="0" w:color="auto"/>
              <w:left w:val="single" w:sz="12" w:space="0" w:color="auto"/>
            </w:tcBorders>
            <w:vAlign w:val="center"/>
          </w:tcPr>
          <w:p w14:paraId="1035AF46" w14:textId="63936356"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0</w:t>
            </w:r>
          </w:p>
        </w:tc>
        <w:tc>
          <w:tcPr>
            <w:tcW w:w="1376" w:type="dxa"/>
            <w:tcBorders>
              <w:top w:val="single" w:sz="12" w:space="0" w:color="auto"/>
            </w:tcBorders>
            <w:vAlign w:val="center"/>
          </w:tcPr>
          <w:p w14:paraId="7691D9DB" w14:textId="23FF24A6"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28.50%</w:t>
            </w:r>
          </w:p>
        </w:tc>
        <w:tc>
          <w:tcPr>
            <w:tcW w:w="1376" w:type="dxa"/>
            <w:tcBorders>
              <w:top w:val="single" w:sz="12" w:space="0" w:color="auto"/>
            </w:tcBorders>
            <w:vAlign w:val="center"/>
          </w:tcPr>
          <w:p w14:paraId="545FA70F" w14:textId="52025203"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46.76%</w:t>
            </w:r>
          </w:p>
        </w:tc>
        <w:tc>
          <w:tcPr>
            <w:tcW w:w="1376" w:type="dxa"/>
            <w:tcBorders>
              <w:top w:val="single" w:sz="12" w:space="0" w:color="auto"/>
            </w:tcBorders>
            <w:vAlign w:val="center"/>
          </w:tcPr>
          <w:p w14:paraId="7498D811" w14:textId="2B0C821D"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59.39%</w:t>
            </w:r>
          </w:p>
        </w:tc>
        <w:tc>
          <w:tcPr>
            <w:tcW w:w="1376" w:type="dxa"/>
            <w:tcBorders>
              <w:top w:val="single" w:sz="12" w:space="0" w:color="auto"/>
            </w:tcBorders>
            <w:vAlign w:val="center"/>
          </w:tcPr>
          <w:p w14:paraId="26A5FA6A" w14:textId="649E4EF5"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66.56%</w:t>
            </w:r>
          </w:p>
        </w:tc>
        <w:tc>
          <w:tcPr>
            <w:tcW w:w="1376" w:type="dxa"/>
            <w:tcBorders>
              <w:top w:val="single" w:sz="12" w:space="0" w:color="auto"/>
              <w:right w:val="single" w:sz="12" w:space="0" w:color="auto"/>
            </w:tcBorders>
            <w:vAlign w:val="center"/>
          </w:tcPr>
          <w:p w14:paraId="48848043" w14:textId="739116A7"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75.03%</w:t>
            </w:r>
          </w:p>
        </w:tc>
      </w:tr>
      <w:tr w:rsidR="00C64F5B" w14:paraId="3FB92F68" w14:textId="77777777" w:rsidTr="00C64F5B">
        <w:tc>
          <w:tcPr>
            <w:tcW w:w="1375" w:type="dxa"/>
            <w:vMerge/>
            <w:tcBorders>
              <w:left w:val="single" w:sz="12" w:space="0" w:color="auto"/>
              <w:right w:val="single" w:sz="12" w:space="0" w:color="auto"/>
            </w:tcBorders>
            <w:vAlign w:val="center"/>
          </w:tcPr>
          <w:p w14:paraId="7683176F" w14:textId="77777777" w:rsidR="00C64F5B" w:rsidRPr="00C64F5B" w:rsidRDefault="00C64F5B" w:rsidP="003C4B13">
            <w:pPr>
              <w:spacing w:before="100" w:beforeAutospacing="1" w:after="100" w:afterAutospacing="1"/>
              <w:jc w:val="center"/>
              <w:rPr>
                <w:rFonts w:eastAsiaTheme="minorEastAsia"/>
                <w:sz w:val="20"/>
                <w:szCs w:val="20"/>
              </w:rPr>
            </w:pPr>
          </w:p>
        </w:tc>
        <w:tc>
          <w:tcPr>
            <w:tcW w:w="1376" w:type="dxa"/>
            <w:tcBorders>
              <w:left w:val="single" w:sz="12" w:space="0" w:color="auto"/>
            </w:tcBorders>
            <w:vAlign w:val="center"/>
          </w:tcPr>
          <w:p w14:paraId="1E26F55D" w14:textId="2856D7E6"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1</w:t>
            </w:r>
          </w:p>
        </w:tc>
        <w:tc>
          <w:tcPr>
            <w:tcW w:w="1376" w:type="dxa"/>
            <w:vAlign w:val="center"/>
          </w:tcPr>
          <w:p w14:paraId="579FA3F6" w14:textId="4C082B03"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34.51%</w:t>
            </w:r>
          </w:p>
        </w:tc>
        <w:tc>
          <w:tcPr>
            <w:tcW w:w="1376" w:type="dxa"/>
            <w:vAlign w:val="center"/>
          </w:tcPr>
          <w:p w14:paraId="2261F088" w14:textId="6A4FE8E8"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53.72%</w:t>
            </w:r>
          </w:p>
        </w:tc>
        <w:tc>
          <w:tcPr>
            <w:tcW w:w="1376" w:type="dxa"/>
            <w:vAlign w:val="center"/>
          </w:tcPr>
          <w:p w14:paraId="225554EB" w14:textId="7B3FD80E"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65.98%</w:t>
            </w:r>
          </w:p>
        </w:tc>
        <w:tc>
          <w:tcPr>
            <w:tcW w:w="1376" w:type="dxa"/>
            <w:vAlign w:val="center"/>
          </w:tcPr>
          <w:p w14:paraId="3EA78819" w14:textId="42E4CFFC"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72.96%</w:t>
            </w:r>
          </w:p>
        </w:tc>
        <w:tc>
          <w:tcPr>
            <w:tcW w:w="1376" w:type="dxa"/>
            <w:tcBorders>
              <w:right w:val="single" w:sz="12" w:space="0" w:color="auto"/>
            </w:tcBorders>
            <w:vAlign w:val="center"/>
          </w:tcPr>
          <w:p w14:paraId="3C1D00EC" w14:textId="09D57F7B"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80.74%</w:t>
            </w:r>
          </w:p>
        </w:tc>
      </w:tr>
      <w:tr w:rsidR="00C64F5B" w14:paraId="0233FCFC" w14:textId="77777777" w:rsidTr="00C64F5B">
        <w:tc>
          <w:tcPr>
            <w:tcW w:w="1375" w:type="dxa"/>
            <w:vMerge/>
            <w:tcBorders>
              <w:left w:val="single" w:sz="12" w:space="0" w:color="auto"/>
              <w:right w:val="single" w:sz="12" w:space="0" w:color="auto"/>
            </w:tcBorders>
            <w:vAlign w:val="center"/>
          </w:tcPr>
          <w:p w14:paraId="0E98BF48" w14:textId="77777777" w:rsidR="00C64F5B" w:rsidRPr="00C64F5B" w:rsidRDefault="00C64F5B" w:rsidP="003C4B13">
            <w:pPr>
              <w:spacing w:before="100" w:beforeAutospacing="1" w:after="100" w:afterAutospacing="1"/>
              <w:jc w:val="center"/>
              <w:rPr>
                <w:rFonts w:eastAsiaTheme="minorEastAsia"/>
                <w:sz w:val="20"/>
                <w:szCs w:val="20"/>
              </w:rPr>
            </w:pPr>
          </w:p>
        </w:tc>
        <w:tc>
          <w:tcPr>
            <w:tcW w:w="1376" w:type="dxa"/>
            <w:tcBorders>
              <w:left w:val="single" w:sz="12" w:space="0" w:color="auto"/>
            </w:tcBorders>
            <w:vAlign w:val="center"/>
          </w:tcPr>
          <w:p w14:paraId="14EEF28B" w14:textId="26A55D7C"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2</w:t>
            </w:r>
          </w:p>
        </w:tc>
        <w:tc>
          <w:tcPr>
            <w:tcW w:w="1376" w:type="dxa"/>
            <w:vAlign w:val="center"/>
          </w:tcPr>
          <w:p w14:paraId="2DDB799E" w14:textId="029C2E3D"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38.98%</w:t>
            </w:r>
          </w:p>
        </w:tc>
        <w:tc>
          <w:tcPr>
            <w:tcW w:w="1376" w:type="dxa"/>
            <w:vAlign w:val="center"/>
          </w:tcPr>
          <w:p w14:paraId="57D561F0" w14:textId="246EAAF5"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59.17%</w:t>
            </w:r>
          </w:p>
        </w:tc>
        <w:tc>
          <w:tcPr>
            <w:tcW w:w="1376" w:type="dxa"/>
            <w:vAlign w:val="center"/>
          </w:tcPr>
          <w:p w14:paraId="301B0F3A" w14:textId="073A8FFD"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71.43%</w:t>
            </w:r>
          </w:p>
        </w:tc>
        <w:tc>
          <w:tcPr>
            <w:tcW w:w="1376" w:type="dxa"/>
            <w:vAlign w:val="center"/>
          </w:tcPr>
          <w:p w14:paraId="1923F226" w14:textId="624727F4"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77.97%</w:t>
            </w:r>
          </w:p>
        </w:tc>
        <w:tc>
          <w:tcPr>
            <w:tcW w:w="1376" w:type="dxa"/>
            <w:tcBorders>
              <w:right w:val="single" w:sz="12" w:space="0" w:color="auto"/>
            </w:tcBorders>
            <w:vAlign w:val="center"/>
          </w:tcPr>
          <w:p w14:paraId="130D59A0" w14:textId="4F09389B"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84.92%</w:t>
            </w:r>
          </w:p>
        </w:tc>
      </w:tr>
      <w:tr w:rsidR="00C64F5B" w14:paraId="278584C3" w14:textId="77777777" w:rsidTr="00C64F5B">
        <w:tc>
          <w:tcPr>
            <w:tcW w:w="1375" w:type="dxa"/>
            <w:vMerge/>
            <w:tcBorders>
              <w:left w:val="single" w:sz="12" w:space="0" w:color="auto"/>
              <w:bottom w:val="single" w:sz="12" w:space="0" w:color="auto"/>
              <w:right w:val="single" w:sz="12" w:space="0" w:color="auto"/>
            </w:tcBorders>
            <w:vAlign w:val="center"/>
          </w:tcPr>
          <w:p w14:paraId="18B14250" w14:textId="77777777" w:rsidR="00C64F5B" w:rsidRPr="00C64F5B" w:rsidRDefault="00C64F5B" w:rsidP="003C4B13">
            <w:pPr>
              <w:spacing w:before="100" w:beforeAutospacing="1" w:after="100" w:afterAutospacing="1"/>
              <w:jc w:val="center"/>
              <w:rPr>
                <w:rFonts w:eastAsiaTheme="minorEastAsia"/>
                <w:sz w:val="20"/>
                <w:szCs w:val="20"/>
              </w:rPr>
            </w:pPr>
          </w:p>
        </w:tc>
        <w:tc>
          <w:tcPr>
            <w:tcW w:w="1376" w:type="dxa"/>
            <w:tcBorders>
              <w:left w:val="single" w:sz="12" w:space="0" w:color="auto"/>
              <w:bottom w:val="single" w:sz="12" w:space="0" w:color="auto"/>
            </w:tcBorders>
            <w:vAlign w:val="center"/>
          </w:tcPr>
          <w:p w14:paraId="6349A537" w14:textId="31002A1A"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3</w:t>
            </w:r>
          </w:p>
        </w:tc>
        <w:tc>
          <w:tcPr>
            <w:tcW w:w="1376" w:type="dxa"/>
            <w:tcBorders>
              <w:bottom w:val="single" w:sz="12" w:space="0" w:color="auto"/>
            </w:tcBorders>
            <w:vAlign w:val="center"/>
          </w:tcPr>
          <w:p w14:paraId="1B542AFD" w14:textId="6EA4B5BC"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42.75%</w:t>
            </w:r>
          </w:p>
        </w:tc>
        <w:tc>
          <w:tcPr>
            <w:tcW w:w="1376" w:type="dxa"/>
            <w:tcBorders>
              <w:bottom w:val="single" w:sz="12" w:space="0" w:color="auto"/>
            </w:tcBorders>
            <w:vAlign w:val="center"/>
          </w:tcPr>
          <w:p w14:paraId="0701F6FE" w14:textId="03362319"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63.64%</w:t>
            </w:r>
          </w:p>
        </w:tc>
        <w:tc>
          <w:tcPr>
            <w:tcW w:w="1376" w:type="dxa"/>
            <w:tcBorders>
              <w:bottom w:val="single" w:sz="12" w:space="0" w:color="auto"/>
            </w:tcBorders>
            <w:vAlign w:val="center"/>
          </w:tcPr>
          <w:p w14:paraId="716D21E5" w14:textId="5AD6FAA2"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75.27%</w:t>
            </w:r>
          </w:p>
        </w:tc>
        <w:tc>
          <w:tcPr>
            <w:tcW w:w="1376" w:type="dxa"/>
            <w:tcBorders>
              <w:bottom w:val="single" w:sz="12" w:space="0" w:color="auto"/>
            </w:tcBorders>
            <w:vAlign w:val="center"/>
          </w:tcPr>
          <w:p w14:paraId="02BA542B" w14:textId="4DB65422"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81.76%</w:t>
            </w:r>
          </w:p>
        </w:tc>
        <w:tc>
          <w:tcPr>
            <w:tcW w:w="1376" w:type="dxa"/>
            <w:tcBorders>
              <w:bottom w:val="single" w:sz="12" w:space="0" w:color="auto"/>
              <w:right w:val="single" w:sz="12" w:space="0" w:color="auto"/>
            </w:tcBorders>
            <w:vAlign w:val="center"/>
          </w:tcPr>
          <w:p w14:paraId="413BA068" w14:textId="4FD75752" w:rsidR="00C64F5B" w:rsidRPr="00C64F5B" w:rsidRDefault="00C64F5B" w:rsidP="003C4B13">
            <w:pPr>
              <w:spacing w:before="100" w:beforeAutospacing="1" w:after="100" w:afterAutospacing="1"/>
              <w:jc w:val="center"/>
              <w:rPr>
                <w:rFonts w:eastAsiaTheme="minorEastAsia"/>
                <w:sz w:val="20"/>
                <w:szCs w:val="20"/>
              </w:rPr>
            </w:pPr>
            <w:r w:rsidRPr="00C64F5B">
              <w:rPr>
                <w:rFonts w:eastAsiaTheme="minorEastAsia"/>
                <w:sz w:val="20"/>
                <w:szCs w:val="20"/>
              </w:rPr>
              <w:t>87.58%</w:t>
            </w:r>
          </w:p>
        </w:tc>
      </w:tr>
      <w:tr w:rsidR="00C64F5B" w14:paraId="7A73B1C1" w14:textId="77777777" w:rsidTr="00153360">
        <w:tc>
          <w:tcPr>
            <w:tcW w:w="1375" w:type="dxa"/>
            <w:vMerge w:val="restart"/>
            <w:tcBorders>
              <w:top w:val="single" w:sz="12" w:space="0" w:color="auto"/>
              <w:left w:val="single" w:sz="12" w:space="0" w:color="auto"/>
              <w:right w:val="single" w:sz="12" w:space="0" w:color="auto"/>
            </w:tcBorders>
            <w:vAlign w:val="center"/>
          </w:tcPr>
          <w:p w14:paraId="508A509F" w14:textId="79A99CB4"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hint="eastAsia"/>
                <w:sz w:val="20"/>
                <w:szCs w:val="20"/>
              </w:rPr>
              <w:t>C</w:t>
            </w:r>
            <w:r w:rsidRPr="00C64F5B">
              <w:rPr>
                <w:rFonts w:eastAsiaTheme="minorEastAsia"/>
                <w:sz w:val="20"/>
                <w:szCs w:val="20"/>
              </w:rPr>
              <w:t>ase 2</w:t>
            </w:r>
            <w:r>
              <w:rPr>
                <w:rFonts w:eastAsiaTheme="minorEastAsia"/>
                <w:sz w:val="20"/>
                <w:szCs w:val="20"/>
              </w:rPr>
              <w:t>b</w:t>
            </w:r>
          </w:p>
          <w:p w14:paraId="1570119C" w14:textId="4959F260"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Input</w:t>
            </w:r>
            <w:r>
              <w:rPr>
                <w:rFonts w:eastAsiaTheme="minorEastAsia"/>
                <w:sz w:val="20"/>
                <w:szCs w:val="20"/>
              </w:rPr>
              <w:t xml:space="preserve"> &amp; Label</w:t>
            </w:r>
            <w:r w:rsidRPr="00C64F5B">
              <w:rPr>
                <w:rFonts w:eastAsiaTheme="minorEastAsia"/>
                <w:sz w:val="20"/>
                <w:szCs w:val="20"/>
              </w:rPr>
              <w:t xml:space="preserve"> Error in Inference</w:t>
            </w:r>
            <w:r w:rsidR="00DD1CAB">
              <w:rPr>
                <w:rFonts w:eastAsiaTheme="minorEastAsia"/>
                <w:sz w:val="20"/>
                <w:szCs w:val="20"/>
              </w:rPr>
              <w:br/>
              <w:t>(RF Error)</w:t>
            </w:r>
          </w:p>
        </w:tc>
        <w:tc>
          <w:tcPr>
            <w:tcW w:w="1376" w:type="dxa"/>
            <w:tcBorders>
              <w:top w:val="single" w:sz="12" w:space="0" w:color="auto"/>
              <w:left w:val="single" w:sz="12" w:space="0" w:color="auto"/>
            </w:tcBorders>
            <w:vAlign w:val="center"/>
          </w:tcPr>
          <w:p w14:paraId="07605CE0" w14:textId="05287790"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0</w:t>
            </w:r>
          </w:p>
        </w:tc>
        <w:tc>
          <w:tcPr>
            <w:tcW w:w="1376" w:type="dxa"/>
            <w:tcBorders>
              <w:top w:val="single" w:sz="12" w:space="0" w:color="auto"/>
            </w:tcBorders>
            <w:vAlign w:val="center"/>
          </w:tcPr>
          <w:p w14:paraId="16D7B0A1" w14:textId="04E03834"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24.49%</w:t>
            </w:r>
          </w:p>
        </w:tc>
        <w:tc>
          <w:tcPr>
            <w:tcW w:w="1376" w:type="dxa"/>
            <w:tcBorders>
              <w:top w:val="single" w:sz="12" w:space="0" w:color="auto"/>
            </w:tcBorders>
            <w:vAlign w:val="center"/>
          </w:tcPr>
          <w:p w14:paraId="6B9FCD41" w14:textId="5EB4482D"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41.27%</w:t>
            </w:r>
          </w:p>
        </w:tc>
        <w:tc>
          <w:tcPr>
            <w:tcW w:w="1376" w:type="dxa"/>
            <w:tcBorders>
              <w:top w:val="single" w:sz="12" w:space="0" w:color="auto"/>
            </w:tcBorders>
            <w:vAlign w:val="center"/>
          </w:tcPr>
          <w:p w14:paraId="6C921C5D" w14:textId="2CAFF712"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53.70%</w:t>
            </w:r>
          </w:p>
        </w:tc>
        <w:tc>
          <w:tcPr>
            <w:tcW w:w="1376" w:type="dxa"/>
            <w:tcBorders>
              <w:top w:val="single" w:sz="12" w:space="0" w:color="auto"/>
            </w:tcBorders>
            <w:vAlign w:val="center"/>
          </w:tcPr>
          <w:p w14:paraId="3C570F66" w14:textId="6CE9C3F1"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63.57%</w:t>
            </w:r>
          </w:p>
        </w:tc>
        <w:tc>
          <w:tcPr>
            <w:tcW w:w="1376" w:type="dxa"/>
            <w:tcBorders>
              <w:top w:val="single" w:sz="12" w:space="0" w:color="auto"/>
              <w:right w:val="single" w:sz="12" w:space="0" w:color="auto"/>
            </w:tcBorders>
            <w:vAlign w:val="center"/>
          </w:tcPr>
          <w:p w14:paraId="72F6A062" w14:textId="0AEFC119"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69.60%</w:t>
            </w:r>
          </w:p>
        </w:tc>
      </w:tr>
      <w:tr w:rsidR="00C64F5B" w14:paraId="3F715C88" w14:textId="77777777" w:rsidTr="00153360">
        <w:tc>
          <w:tcPr>
            <w:tcW w:w="1375" w:type="dxa"/>
            <w:vMerge/>
            <w:tcBorders>
              <w:left w:val="single" w:sz="12" w:space="0" w:color="auto"/>
              <w:right w:val="single" w:sz="12" w:space="0" w:color="auto"/>
            </w:tcBorders>
            <w:vAlign w:val="center"/>
          </w:tcPr>
          <w:p w14:paraId="408749EC" w14:textId="77777777" w:rsidR="00C64F5B" w:rsidRPr="00C64F5B" w:rsidRDefault="00C64F5B" w:rsidP="00C64F5B">
            <w:pPr>
              <w:spacing w:before="100" w:beforeAutospacing="1" w:after="100" w:afterAutospacing="1"/>
              <w:jc w:val="center"/>
              <w:rPr>
                <w:rFonts w:eastAsiaTheme="minorEastAsia"/>
                <w:sz w:val="20"/>
                <w:szCs w:val="20"/>
              </w:rPr>
            </w:pPr>
          </w:p>
        </w:tc>
        <w:tc>
          <w:tcPr>
            <w:tcW w:w="1376" w:type="dxa"/>
            <w:tcBorders>
              <w:left w:val="single" w:sz="12" w:space="0" w:color="auto"/>
            </w:tcBorders>
            <w:vAlign w:val="center"/>
          </w:tcPr>
          <w:p w14:paraId="212BB409" w14:textId="7C7F74D9"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1</w:t>
            </w:r>
          </w:p>
        </w:tc>
        <w:tc>
          <w:tcPr>
            <w:tcW w:w="1376" w:type="dxa"/>
            <w:vAlign w:val="center"/>
          </w:tcPr>
          <w:p w14:paraId="24A673D2" w14:textId="76177717"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29.45%</w:t>
            </w:r>
          </w:p>
        </w:tc>
        <w:tc>
          <w:tcPr>
            <w:tcW w:w="1376" w:type="dxa"/>
            <w:vAlign w:val="center"/>
          </w:tcPr>
          <w:p w14:paraId="20B5FBC2" w14:textId="3269EE29"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47.50%</w:t>
            </w:r>
          </w:p>
        </w:tc>
        <w:tc>
          <w:tcPr>
            <w:tcW w:w="1376" w:type="dxa"/>
            <w:vAlign w:val="center"/>
          </w:tcPr>
          <w:p w14:paraId="00880B5C" w14:textId="73C2CFF4"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60.21%</w:t>
            </w:r>
          </w:p>
        </w:tc>
        <w:tc>
          <w:tcPr>
            <w:tcW w:w="1376" w:type="dxa"/>
            <w:vAlign w:val="center"/>
          </w:tcPr>
          <w:p w14:paraId="7E287FA4" w14:textId="3ED0C7C3"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70.33%</w:t>
            </w:r>
          </w:p>
        </w:tc>
        <w:tc>
          <w:tcPr>
            <w:tcW w:w="1376" w:type="dxa"/>
            <w:tcBorders>
              <w:right w:val="single" w:sz="12" w:space="0" w:color="auto"/>
            </w:tcBorders>
            <w:vAlign w:val="center"/>
          </w:tcPr>
          <w:p w14:paraId="72B5B1C2" w14:textId="1AA4F69A"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75.83%</w:t>
            </w:r>
          </w:p>
        </w:tc>
      </w:tr>
      <w:tr w:rsidR="00C64F5B" w14:paraId="6275A442" w14:textId="77777777" w:rsidTr="00153360">
        <w:tc>
          <w:tcPr>
            <w:tcW w:w="1375" w:type="dxa"/>
            <w:vMerge/>
            <w:tcBorders>
              <w:left w:val="single" w:sz="12" w:space="0" w:color="auto"/>
              <w:right w:val="single" w:sz="12" w:space="0" w:color="auto"/>
            </w:tcBorders>
            <w:vAlign w:val="center"/>
          </w:tcPr>
          <w:p w14:paraId="1E62BA58" w14:textId="77777777" w:rsidR="00C64F5B" w:rsidRPr="00C64F5B" w:rsidRDefault="00C64F5B" w:rsidP="00C64F5B">
            <w:pPr>
              <w:spacing w:before="100" w:beforeAutospacing="1" w:after="100" w:afterAutospacing="1"/>
              <w:jc w:val="center"/>
              <w:rPr>
                <w:rFonts w:eastAsiaTheme="minorEastAsia"/>
                <w:sz w:val="20"/>
                <w:szCs w:val="20"/>
              </w:rPr>
            </w:pPr>
          </w:p>
        </w:tc>
        <w:tc>
          <w:tcPr>
            <w:tcW w:w="1376" w:type="dxa"/>
            <w:tcBorders>
              <w:left w:val="single" w:sz="12" w:space="0" w:color="auto"/>
            </w:tcBorders>
            <w:vAlign w:val="center"/>
          </w:tcPr>
          <w:p w14:paraId="4C939656" w14:textId="40B2A91C"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2</w:t>
            </w:r>
          </w:p>
        </w:tc>
        <w:tc>
          <w:tcPr>
            <w:tcW w:w="1376" w:type="dxa"/>
            <w:vAlign w:val="center"/>
          </w:tcPr>
          <w:p w14:paraId="54FB4F50" w14:textId="038ABE28"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34.38%</w:t>
            </w:r>
          </w:p>
        </w:tc>
        <w:tc>
          <w:tcPr>
            <w:tcW w:w="1376" w:type="dxa"/>
            <w:vAlign w:val="center"/>
          </w:tcPr>
          <w:p w14:paraId="481E8362" w14:textId="00E9556A"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53.69%</w:t>
            </w:r>
          </w:p>
        </w:tc>
        <w:tc>
          <w:tcPr>
            <w:tcW w:w="1376" w:type="dxa"/>
            <w:vAlign w:val="center"/>
          </w:tcPr>
          <w:p w14:paraId="55A31FD7" w14:textId="41C8DAB5"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65.90%</w:t>
            </w:r>
          </w:p>
        </w:tc>
        <w:tc>
          <w:tcPr>
            <w:tcW w:w="1376" w:type="dxa"/>
            <w:vAlign w:val="center"/>
          </w:tcPr>
          <w:p w14:paraId="6E0961C1" w14:textId="07C41086"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75.80%</w:t>
            </w:r>
          </w:p>
        </w:tc>
        <w:tc>
          <w:tcPr>
            <w:tcW w:w="1376" w:type="dxa"/>
            <w:tcBorders>
              <w:right w:val="single" w:sz="12" w:space="0" w:color="auto"/>
            </w:tcBorders>
            <w:vAlign w:val="center"/>
          </w:tcPr>
          <w:p w14:paraId="78F82378" w14:textId="628D8EAE"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81.20%</w:t>
            </w:r>
          </w:p>
        </w:tc>
      </w:tr>
      <w:tr w:rsidR="00C64F5B" w14:paraId="79618657" w14:textId="77777777" w:rsidTr="00153360">
        <w:tc>
          <w:tcPr>
            <w:tcW w:w="1375" w:type="dxa"/>
            <w:vMerge/>
            <w:tcBorders>
              <w:left w:val="single" w:sz="12" w:space="0" w:color="auto"/>
              <w:bottom w:val="single" w:sz="12" w:space="0" w:color="auto"/>
              <w:right w:val="single" w:sz="12" w:space="0" w:color="auto"/>
            </w:tcBorders>
            <w:vAlign w:val="center"/>
          </w:tcPr>
          <w:p w14:paraId="5A81DEDD" w14:textId="77777777" w:rsidR="00C64F5B" w:rsidRPr="00C64F5B" w:rsidRDefault="00C64F5B" w:rsidP="00C64F5B">
            <w:pPr>
              <w:spacing w:before="100" w:beforeAutospacing="1" w:after="100" w:afterAutospacing="1"/>
              <w:jc w:val="center"/>
              <w:rPr>
                <w:rFonts w:eastAsiaTheme="minorEastAsia"/>
                <w:sz w:val="20"/>
                <w:szCs w:val="20"/>
              </w:rPr>
            </w:pPr>
          </w:p>
        </w:tc>
        <w:tc>
          <w:tcPr>
            <w:tcW w:w="1376" w:type="dxa"/>
            <w:tcBorders>
              <w:left w:val="single" w:sz="12" w:space="0" w:color="auto"/>
              <w:bottom w:val="single" w:sz="12" w:space="0" w:color="auto"/>
            </w:tcBorders>
            <w:vAlign w:val="center"/>
          </w:tcPr>
          <w:p w14:paraId="434FB401" w14:textId="210E6FD0"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hint="eastAsia"/>
                <w:sz w:val="20"/>
                <w:szCs w:val="20"/>
              </w:rPr>
              <w:t>X</w:t>
            </w:r>
            <w:r w:rsidRPr="00C64F5B">
              <w:rPr>
                <w:rFonts w:eastAsiaTheme="minorEastAsia"/>
                <w:sz w:val="20"/>
                <w:szCs w:val="20"/>
              </w:rPr>
              <w:t xml:space="preserve"> = 3</w:t>
            </w:r>
          </w:p>
        </w:tc>
        <w:tc>
          <w:tcPr>
            <w:tcW w:w="1376" w:type="dxa"/>
            <w:tcBorders>
              <w:bottom w:val="single" w:sz="12" w:space="0" w:color="auto"/>
            </w:tcBorders>
            <w:vAlign w:val="center"/>
          </w:tcPr>
          <w:p w14:paraId="63B95D88" w14:textId="038008A3"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38.82%</w:t>
            </w:r>
          </w:p>
        </w:tc>
        <w:tc>
          <w:tcPr>
            <w:tcW w:w="1376" w:type="dxa"/>
            <w:tcBorders>
              <w:bottom w:val="single" w:sz="12" w:space="0" w:color="auto"/>
            </w:tcBorders>
            <w:vAlign w:val="center"/>
          </w:tcPr>
          <w:p w14:paraId="59461C12" w14:textId="5DABD3C9"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59.14%</w:t>
            </w:r>
          </w:p>
        </w:tc>
        <w:tc>
          <w:tcPr>
            <w:tcW w:w="1376" w:type="dxa"/>
            <w:tcBorders>
              <w:bottom w:val="single" w:sz="12" w:space="0" w:color="auto"/>
            </w:tcBorders>
            <w:vAlign w:val="center"/>
          </w:tcPr>
          <w:p w14:paraId="71AFCD6E" w14:textId="066AB026"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70.92%</w:t>
            </w:r>
          </w:p>
        </w:tc>
        <w:tc>
          <w:tcPr>
            <w:tcW w:w="1376" w:type="dxa"/>
            <w:tcBorders>
              <w:bottom w:val="single" w:sz="12" w:space="0" w:color="auto"/>
            </w:tcBorders>
            <w:vAlign w:val="center"/>
          </w:tcPr>
          <w:p w14:paraId="0068EE93" w14:textId="546DB762"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79.87%</w:t>
            </w:r>
          </w:p>
        </w:tc>
        <w:tc>
          <w:tcPr>
            <w:tcW w:w="1376" w:type="dxa"/>
            <w:tcBorders>
              <w:bottom w:val="single" w:sz="12" w:space="0" w:color="auto"/>
              <w:right w:val="single" w:sz="12" w:space="0" w:color="auto"/>
            </w:tcBorders>
            <w:vAlign w:val="center"/>
          </w:tcPr>
          <w:p w14:paraId="54952962" w14:textId="1195D21E" w:rsidR="00C64F5B" w:rsidRPr="00C64F5B" w:rsidRDefault="00C64F5B" w:rsidP="00C64F5B">
            <w:pPr>
              <w:spacing w:before="100" w:beforeAutospacing="1" w:after="100" w:afterAutospacing="1"/>
              <w:jc w:val="center"/>
              <w:rPr>
                <w:rFonts w:eastAsiaTheme="minorEastAsia"/>
                <w:sz w:val="20"/>
                <w:szCs w:val="20"/>
              </w:rPr>
            </w:pPr>
            <w:r w:rsidRPr="00C64F5B">
              <w:rPr>
                <w:rFonts w:eastAsiaTheme="minorEastAsia"/>
                <w:sz w:val="20"/>
                <w:szCs w:val="20"/>
              </w:rPr>
              <w:t>84.85%</w:t>
            </w:r>
          </w:p>
        </w:tc>
      </w:tr>
    </w:tbl>
    <w:p w14:paraId="780A8549" w14:textId="77777777" w:rsidR="00AC5311" w:rsidRDefault="00AC5311" w:rsidP="006E7715">
      <w:pPr>
        <w:spacing w:beforeLines="20" w:before="48" w:after="180"/>
        <w:jc w:val="both"/>
        <w:rPr>
          <w:rFonts w:eastAsiaTheme="minorEastAsia"/>
          <w:sz w:val="21"/>
          <w:szCs w:val="21"/>
        </w:rPr>
      </w:pPr>
    </w:p>
    <w:p w14:paraId="3C0B84D8" w14:textId="11189538" w:rsidR="006E7715" w:rsidRDefault="006E7715" w:rsidP="006E7715">
      <w:pPr>
        <w:spacing w:beforeLines="20" w:before="48" w:after="180"/>
        <w:jc w:val="both"/>
        <w:rPr>
          <w:rFonts w:eastAsiaTheme="minorEastAsia"/>
          <w:sz w:val="21"/>
          <w:szCs w:val="21"/>
        </w:rPr>
      </w:pPr>
      <w:r>
        <w:rPr>
          <w:rFonts w:eastAsiaTheme="minorEastAsia"/>
          <w:sz w:val="21"/>
          <w:szCs w:val="21"/>
        </w:rPr>
        <w:t xml:space="preserve">Based on Table-I, it can be directly inferred that </w:t>
      </w:r>
      <w:r w:rsidR="00C32075">
        <w:rPr>
          <w:rFonts w:eastAsiaTheme="minorEastAsia"/>
          <w:sz w:val="21"/>
          <w:szCs w:val="21"/>
        </w:rPr>
        <w:t>the beam prediction accuracy is increase</w:t>
      </w:r>
      <w:r w:rsidR="00AC5311">
        <w:rPr>
          <w:rFonts w:eastAsiaTheme="minorEastAsia"/>
          <w:sz w:val="21"/>
          <w:szCs w:val="21"/>
        </w:rPr>
        <w:t>d</w:t>
      </w:r>
      <w:r w:rsidR="00C32075">
        <w:rPr>
          <w:rFonts w:eastAsiaTheme="minorEastAsia"/>
          <w:sz w:val="21"/>
          <w:szCs w:val="21"/>
        </w:rPr>
        <w:t xml:space="preserve"> with the increment of the predicted beam number </w:t>
      </w:r>
      <w:r w:rsidR="00C32075" w:rsidRPr="00C32075">
        <w:rPr>
          <w:rFonts w:eastAsiaTheme="minorEastAsia"/>
          <w:i/>
          <w:iCs/>
          <w:sz w:val="21"/>
          <w:szCs w:val="21"/>
        </w:rPr>
        <w:t>K</w:t>
      </w:r>
      <w:r w:rsidR="00C32075">
        <w:rPr>
          <w:rFonts w:eastAsiaTheme="minorEastAsia"/>
          <w:i/>
          <w:iCs/>
          <w:sz w:val="21"/>
          <w:szCs w:val="21"/>
        </w:rPr>
        <w:t xml:space="preserve"> </w:t>
      </w:r>
      <w:r>
        <w:rPr>
          <w:rFonts w:eastAsiaTheme="minorEastAsia"/>
          <w:sz w:val="21"/>
          <w:szCs w:val="21"/>
        </w:rPr>
        <w:t xml:space="preserve">for all measurement error cases. </w:t>
      </w:r>
      <w:r w:rsidR="00C32075">
        <w:rPr>
          <w:rFonts w:eastAsiaTheme="minorEastAsia"/>
          <w:sz w:val="21"/>
          <w:szCs w:val="21"/>
        </w:rPr>
        <w:t xml:space="preserve">This is </w:t>
      </w:r>
      <w:r w:rsidR="001127D0">
        <w:rPr>
          <w:rFonts w:eastAsiaTheme="minorEastAsia"/>
          <w:sz w:val="21"/>
          <w:szCs w:val="21"/>
        </w:rPr>
        <w:t xml:space="preserve">reasonable </w:t>
      </w:r>
      <w:r w:rsidR="00C32075">
        <w:rPr>
          <w:rFonts w:eastAsiaTheme="minorEastAsia"/>
          <w:sz w:val="21"/>
          <w:szCs w:val="21"/>
        </w:rPr>
        <w:t xml:space="preserve">because when the AI model is configured to </w:t>
      </w:r>
      <w:r w:rsidR="001127D0">
        <w:rPr>
          <w:rFonts w:eastAsiaTheme="minorEastAsia"/>
          <w:sz w:val="21"/>
          <w:szCs w:val="21"/>
        </w:rPr>
        <w:t xml:space="preserve">output the larger number of beams, it is more likely that the AI model guess the best Tx beam from </w:t>
      </w:r>
      <w:r w:rsidR="001127D0">
        <w:rPr>
          <w:rFonts w:eastAsiaTheme="minorEastAsia"/>
          <w:sz w:val="21"/>
          <w:szCs w:val="21"/>
        </w:rPr>
        <w:lastRenderedPageBreak/>
        <w:t>the statistic perspective. On the other hand, from the simulation result, it can also be concluded that the beam predicted accuracy performance is improved when the larger RSRP threshold level X is set.</w:t>
      </w:r>
      <w:r w:rsidR="004A0EB6">
        <w:rPr>
          <w:rFonts w:eastAsiaTheme="minorEastAsia"/>
          <w:sz w:val="21"/>
          <w:szCs w:val="21"/>
        </w:rPr>
        <w:t xml:space="preserve"> The phenomenon can be attribute to the relaxed prediction accuracy requirement led be the larger X.</w:t>
      </w:r>
      <w:r w:rsidR="001D04C9">
        <w:rPr>
          <w:rFonts w:eastAsiaTheme="minorEastAsia"/>
          <w:sz w:val="21"/>
          <w:szCs w:val="21"/>
        </w:rPr>
        <w:t xml:space="preserve"> </w:t>
      </w:r>
    </w:p>
    <w:p w14:paraId="0C8CE194" w14:textId="77213F69" w:rsidR="001D04C9" w:rsidRDefault="001D04C9" w:rsidP="006E7715">
      <w:pPr>
        <w:spacing w:beforeLines="20" w:before="48" w:after="180"/>
        <w:jc w:val="both"/>
        <w:rPr>
          <w:rFonts w:eastAsiaTheme="minorEastAsia"/>
          <w:sz w:val="21"/>
          <w:szCs w:val="21"/>
        </w:rPr>
      </w:pPr>
      <w:r>
        <w:rPr>
          <w:rFonts w:eastAsiaTheme="minorEastAsia" w:hint="eastAsia"/>
          <w:sz w:val="21"/>
          <w:szCs w:val="21"/>
        </w:rPr>
        <w:t>H</w:t>
      </w:r>
      <w:r>
        <w:rPr>
          <w:rFonts w:eastAsiaTheme="minorEastAsia"/>
          <w:sz w:val="21"/>
          <w:szCs w:val="21"/>
        </w:rPr>
        <w:t xml:space="preserve">owever, the simulation results also indicates that the reference model defined in document </w:t>
      </w:r>
      <w:r>
        <w:rPr>
          <w:rFonts w:eastAsiaTheme="minorEastAsia"/>
          <w:sz w:val="21"/>
          <w:szCs w:val="21"/>
          <w:vertAlign w:val="superscript"/>
        </w:rPr>
        <w:t>[21]</w:t>
      </w:r>
      <w:r>
        <w:rPr>
          <w:rFonts w:eastAsiaTheme="minorEastAsia"/>
          <w:sz w:val="21"/>
          <w:szCs w:val="21"/>
        </w:rPr>
        <w:t xml:space="preserve"> has quite poor generalization performance when facing measurement error, especially in Top-1 prediction scenarios.</w:t>
      </w:r>
      <w:r w:rsidR="00C032FB">
        <w:rPr>
          <w:rFonts w:eastAsiaTheme="minorEastAsia"/>
          <w:sz w:val="21"/>
          <w:szCs w:val="21"/>
        </w:rPr>
        <w:t xml:space="preserve"> To combat complex measurement error in practical environment, the robust AI-BM prediction model should be explored. In addition, </w:t>
      </w:r>
      <w:r w:rsidR="00FA45B8">
        <w:rPr>
          <w:rFonts w:eastAsiaTheme="minorEastAsia"/>
          <w:sz w:val="21"/>
          <w:szCs w:val="21"/>
        </w:rPr>
        <w:t>comparing the prediction accuracy results in Case 2a and Case 2b scenarios, it can also be found that the prediction accuracy downgrades with more dimension of error introduced, i.e., the ground-truth label error dimension.</w:t>
      </w:r>
    </w:p>
    <w:p w14:paraId="518A9694" w14:textId="4D1B6952" w:rsidR="00AC5311" w:rsidRDefault="00AC5311" w:rsidP="006E7715">
      <w:pPr>
        <w:spacing w:beforeLines="20" w:before="48" w:after="180"/>
        <w:jc w:val="both"/>
        <w:rPr>
          <w:rFonts w:eastAsiaTheme="minorEastAsia"/>
          <w:sz w:val="21"/>
          <w:szCs w:val="21"/>
        </w:rPr>
      </w:pPr>
      <w:r w:rsidRPr="00F46C83">
        <w:rPr>
          <w:rFonts w:eastAsiaTheme="minorEastAsia" w:hint="eastAsia"/>
          <w:b/>
          <w:bCs/>
          <w:sz w:val="21"/>
          <w:szCs w:val="21"/>
        </w:rPr>
        <w:t>O</w:t>
      </w:r>
      <w:r w:rsidRPr="00F46C83">
        <w:rPr>
          <w:rFonts w:eastAsiaTheme="minorEastAsia"/>
          <w:b/>
          <w:bCs/>
          <w:sz w:val="21"/>
          <w:szCs w:val="21"/>
        </w:rPr>
        <w:t xml:space="preserve">bservation-1: </w:t>
      </w:r>
      <w:r>
        <w:rPr>
          <w:rFonts w:eastAsiaTheme="minorEastAsia"/>
          <w:sz w:val="21"/>
          <w:szCs w:val="21"/>
        </w:rPr>
        <w:t>The r</w:t>
      </w:r>
      <w:r w:rsidRPr="00AC5311">
        <w:rPr>
          <w:rFonts w:eastAsiaTheme="minorEastAsia"/>
          <w:sz w:val="21"/>
          <w:szCs w:val="21"/>
        </w:rPr>
        <w:t>eference model</w:t>
      </w:r>
      <w:r>
        <w:rPr>
          <w:rFonts w:eastAsiaTheme="minorEastAsia"/>
          <w:sz w:val="21"/>
          <w:szCs w:val="21"/>
        </w:rPr>
        <w:t xml:space="preserve"> </w:t>
      </w:r>
      <w:r w:rsidR="00F46C83">
        <w:rPr>
          <w:rFonts w:eastAsiaTheme="minorEastAsia"/>
          <w:sz w:val="21"/>
          <w:szCs w:val="21"/>
        </w:rPr>
        <w:t xml:space="preserve">agreed shows limited performance, and especially showing poor generalization performance with measurement errors added. </w:t>
      </w:r>
    </w:p>
    <w:p w14:paraId="7D41BBC6" w14:textId="28816AC0" w:rsidR="00AC5311" w:rsidRDefault="00AC5311" w:rsidP="00AC5311">
      <w:pPr>
        <w:spacing w:beforeLines="20" w:before="48" w:after="180"/>
        <w:jc w:val="both"/>
        <w:rPr>
          <w:rFonts w:eastAsiaTheme="minorEastAsia"/>
          <w:sz w:val="21"/>
          <w:szCs w:val="21"/>
        </w:rPr>
      </w:pPr>
      <w:r w:rsidRPr="001D1063">
        <w:rPr>
          <w:rFonts w:eastAsiaTheme="minorEastAsia" w:hint="eastAsia"/>
          <w:b/>
          <w:bCs/>
          <w:sz w:val="21"/>
          <w:szCs w:val="21"/>
        </w:rPr>
        <w:t>O</w:t>
      </w:r>
      <w:r w:rsidRPr="001D1063">
        <w:rPr>
          <w:rFonts w:eastAsiaTheme="minorEastAsia"/>
          <w:b/>
          <w:bCs/>
          <w:sz w:val="21"/>
          <w:szCs w:val="21"/>
        </w:rPr>
        <w:t>bservation-2:</w:t>
      </w:r>
      <w:r w:rsidR="00F75DDE" w:rsidRPr="001D1063">
        <w:rPr>
          <w:rFonts w:eastAsiaTheme="minorEastAsia"/>
          <w:b/>
          <w:bCs/>
          <w:sz w:val="21"/>
          <w:szCs w:val="21"/>
        </w:rPr>
        <w:t xml:space="preserve"> </w:t>
      </w:r>
      <w:r w:rsidR="00F75DDE">
        <w:rPr>
          <w:rFonts w:eastAsiaTheme="minorEastAsia"/>
          <w:sz w:val="21"/>
          <w:szCs w:val="21"/>
        </w:rPr>
        <w:t xml:space="preserve">With measurement errors considered in reference, the </w:t>
      </w:r>
      <w:r w:rsidR="001D1063">
        <w:rPr>
          <w:rFonts w:eastAsiaTheme="minorEastAsia"/>
          <w:sz w:val="21"/>
          <w:szCs w:val="21"/>
        </w:rPr>
        <w:t xml:space="preserve">performance for Top-1 prediction is lower than reasonable performance even with X = 3dB margin considered (i.e., 42.75% for Case 2a and 38.82% for Case 2b). </w:t>
      </w:r>
    </w:p>
    <w:p w14:paraId="6D8EB949" w14:textId="77777777" w:rsidR="00AC5311" w:rsidRDefault="00AC5311" w:rsidP="006E7715">
      <w:pPr>
        <w:spacing w:beforeLines="20" w:before="48" w:after="180"/>
        <w:jc w:val="both"/>
        <w:rPr>
          <w:rFonts w:eastAsiaTheme="minorEastAsia"/>
          <w:sz w:val="21"/>
          <w:szCs w:val="21"/>
        </w:rPr>
      </w:pPr>
    </w:p>
    <w:p w14:paraId="52D35630" w14:textId="452DFB30" w:rsidR="00282C93" w:rsidRDefault="00282C93" w:rsidP="00282C93">
      <w:pPr>
        <w:pStyle w:val="Heading3"/>
        <w:rPr>
          <w:lang w:val="en-US"/>
        </w:rPr>
      </w:pPr>
      <w:r>
        <w:rPr>
          <w:lang w:val="en-US"/>
        </w:rPr>
        <w:t>2</w:t>
      </w:r>
      <w:r w:rsidRPr="005D1079">
        <w:rPr>
          <w:lang w:val="en-US"/>
        </w:rPr>
        <w:t>.</w:t>
      </w:r>
      <w:r w:rsidR="005C493A">
        <w:rPr>
          <w:lang w:val="en-US"/>
        </w:rPr>
        <w:t>1</w:t>
      </w:r>
      <w:r w:rsidRPr="005D1079">
        <w:rPr>
          <w:lang w:val="en-US"/>
        </w:rPr>
        <w:t>.</w:t>
      </w:r>
      <w:r>
        <w:rPr>
          <w:lang w:val="en-US"/>
        </w:rPr>
        <w:t>2</w:t>
      </w:r>
      <w:r w:rsidRPr="005D1079">
        <w:rPr>
          <w:lang w:val="en-US"/>
        </w:rPr>
        <w:t xml:space="preserve"> </w:t>
      </w:r>
      <w:r>
        <w:rPr>
          <w:lang w:val="en-US"/>
        </w:rPr>
        <w:t>Simulation results for the absolute RSRP accuracy</w:t>
      </w:r>
    </w:p>
    <w:p w14:paraId="7647AD04" w14:textId="2E5536C8" w:rsidR="00282C93" w:rsidRPr="00282C93" w:rsidRDefault="00282C93" w:rsidP="00282C93">
      <w:pPr>
        <w:spacing w:beforeLines="20" w:before="48" w:after="180"/>
        <w:jc w:val="both"/>
        <w:rPr>
          <w:rFonts w:eastAsiaTheme="minorEastAsia"/>
          <w:sz w:val="21"/>
          <w:szCs w:val="21"/>
        </w:rPr>
      </w:pPr>
      <w:r w:rsidRPr="00282C93">
        <w:rPr>
          <w:rFonts w:eastAsiaTheme="minorEastAsia" w:hint="eastAsia"/>
          <w:sz w:val="21"/>
          <w:szCs w:val="21"/>
        </w:rPr>
        <w:t>I</w:t>
      </w:r>
      <w:r w:rsidRPr="00282C93">
        <w:rPr>
          <w:rFonts w:eastAsiaTheme="minorEastAsia"/>
          <w:sz w:val="21"/>
          <w:szCs w:val="21"/>
        </w:rPr>
        <w:t xml:space="preserve">n this section, </w:t>
      </w:r>
      <w:r>
        <w:rPr>
          <w:rFonts w:eastAsiaTheme="minorEastAsia"/>
          <w:sz w:val="21"/>
          <w:szCs w:val="21"/>
        </w:rPr>
        <w:t xml:space="preserve">we evaluate the performance of absolute RSRP accuracy for </w:t>
      </w:r>
      <w:r w:rsidR="00BB79FC">
        <w:rPr>
          <w:rFonts w:eastAsiaTheme="minorEastAsia"/>
          <w:sz w:val="21"/>
          <w:szCs w:val="21"/>
        </w:rPr>
        <w:t xml:space="preserve">reference AI model. In the simulation, only error-free scenario (Case 1) is considered and the </w:t>
      </w:r>
      <w:r w:rsidR="00CD1B42">
        <w:rPr>
          <w:rFonts w:eastAsiaTheme="minorEastAsia"/>
          <w:sz w:val="21"/>
          <w:szCs w:val="21"/>
        </w:rPr>
        <w:t>90%-tile RSRP difference performance</w:t>
      </w:r>
      <w:r w:rsidR="00BB79FC">
        <w:rPr>
          <w:rFonts w:eastAsiaTheme="minorEastAsia"/>
          <w:sz w:val="21"/>
          <w:szCs w:val="21"/>
        </w:rPr>
        <w:t xml:space="preserve"> of both Top-1, Top-3, and Top-5 beams are compared.</w:t>
      </w:r>
      <w:r w:rsidR="00CD1B42">
        <w:rPr>
          <w:rFonts w:eastAsiaTheme="minorEastAsia"/>
          <w:sz w:val="21"/>
          <w:szCs w:val="21"/>
        </w:rPr>
        <w:t xml:space="preserve"> </w:t>
      </w:r>
      <w:r w:rsidR="00CD1B42">
        <w:rPr>
          <w:sz w:val="21"/>
          <w:szCs w:val="21"/>
        </w:rPr>
        <w:t>The simulation results are summarized in Table-II.</w:t>
      </w:r>
    </w:p>
    <w:p w14:paraId="2084E94B" w14:textId="682F6EDA" w:rsidR="00CD1B42" w:rsidRDefault="00CD1B42" w:rsidP="00CD1B42">
      <w:pPr>
        <w:spacing w:after="180"/>
        <w:jc w:val="center"/>
        <w:rPr>
          <w:rFonts w:eastAsiaTheme="minorEastAsia"/>
          <w:b/>
          <w:bCs/>
          <w:sz w:val="21"/>
          <w:szCs w:val="21"/>
        </w:rPr>
      </w:pPr>
      <w:r w:rsidRPr="00CD1B42">
        <w:rPr>
          <w:rFonts w:eastAsiaTheme="minorEastAsia" w:hint="eastAsia"/>
          <w:b/>
          <w:bCs/>
          <w:sz w:val="21"/>
          <w:szCs w:val="21"/>
        </w:rPr>
        <w:t>T</w:t>
      </w:r>
      <w:r w:rsidRPr="00CD1B42">
        <w:rPr>
          <w:rFonts w:eastAsiaTheme="minorEastAsia"/>
          <w:b/>
          <w:bCs/>
          <w:sz w:val="21"/>
          <w:szCs w:val="21"/>
        </w:rPr>
        <w:t>able-I</w:t>
      </w:r>
      <w:r>
        <w:rPr>
          <w:rFonts w:eastAsiaTheme="minorEastAsia"/>
          <w:b/>
          <w:bCs/>
          <w:sz w:val="21"/>
          <w:szCs w:val="21"/>
        </w:rPr>
        <w:t>I</w:t>
      </w:r>
      <w:r w:rsidRPr="00CD1B42">
        <w:rPr>
          <w:rFonts w:eastAsiaTheme="minorEastAsia"/>
          <w:b/>
          <w:bCs/>
          <w:sz w:val="21"/>
          <w:szCs w:val="21"/>
        </w:rPr>
        <w:t>. 90%-tile RSRP difference between the predicted L1-RSRP and the ideal L1-RSRP of the same beams</w:t>
      </w:r>
    </w:p>
    <w:tbl>
      <w:tblPr>
        <w:tblStyle w:val="TableGrid"/>
        <w:tblW w:w="0" w:type="auto"/>
        <w:tblLook w:val="04A0" w:firstRow="1" w:lastRow="0" w:firstColumn="1" w:lastColumn="0" w:noHBand="0" w:noVBand="1"/>
      </w:tblPr>
      <w:tblGrid>
        <w:gridCol w:w="1926"/>
        <w:gridCol w:w="1926"/>
        <w:gridCol w:w="1926"/>
        <w:gridCol w:w="1926"/>
        <w:gridCol w:w="1927"/>
      </w:tblGrid>
      <w:tr w:rsidR="00CD1B42" w14:paraId="0DDB8C97" w14:textId="77777777" w:rsidTr="00BF1837">
        <w:tc>
          <w:tcPr>
            <w:tcW w:w="9631" w:type="dxa"/>
            <w:gridSpan w:val="5"/>
            <w:vAlign w:val="center"/>
          </w:tcPr>
          <w:p w14:paraId="2E22F346" w14:textId="0B9D1B42" w:rsidR="00CD1B42" w:rsidRDefault="00CD1B42" w:rsidP="00CD1B42">
            <w:pPr>
              <w:spacing w:before="100" w:beforeAutospacing="1" w:after="100" w:afterAutospacing="1"/>
              <w:jc w:val="center"/>
              <w:rPr>
                <w:rFonts w:eastAsiaTheme="minorEastAsia"/>
                <w:sz w:val="21"/>
                <w:szCs w:val="21"/>
              </w:rPr>
            </w:pPr>
            <w:r w:rsidRPr="00CD1B42">
              <w:rPr>
                <w:rFonts w:eastAsiaTheme="minorEastAsia"/>
                <w:sz w:val="21"/>
                <w:szCs w:val="21"/>
              </w:rPr>
              <w:t>90%-tile RSRP difference</w:t>
            </w:r>
          </w:p>
        </w:tc>
      </w:tr>
      <w:tr w:rsidR="00CD1B42" w14:paraId="35956888" w14:textId="77777777" w:rsidTr="00A86FB5">
        <w:tc>
          <w:tcPr>
            <w:tcW w:w="3852" w:type="dxa"/>
            <w:gridSpan w:val="2"/>
            <w:vAlign w:val="center"/>
          </w:tcPr>
          <w:p w14:paraId="20AE23DB" w14:textId="3F6D5229" w:rsidR="00CD1B42" w:rsidRPr="00CD1B42" w:rsidRDefault="00CD1B42" w:rsidP="00CD1B42">
            <w:pPr>
              <w:spacing w:before="100" w:beforeAutospacing="1" w:after="100" w:afterAutospacing="1"/>
              <w:jc w:val="center"/>
              <w:rPr>
                <w:rFonts w:eastAsiaTheme="minorEastAsia"/>
                <w:sz w:val="20"/>
                <w:szCs w:val="20"/>
              </w:rPr>
            </w:pPr>
            <w:r>
              <w:rPr>
                <w:rFonts w:eastAsiaTheme="minorEastAsia" w:hint="eastAsia"/>
                <w:sz w:val="20"/>
                <w:szCs w:val="20"/>
              </w:rPr>
              <w:t>K</w:t>
            </w:r>
          </w:p>
        </w:tc>
        <w:tc>
          <w:tcPr>
            <w:tcW w:w="1926" w:type="dxa"/>
            <w:vAlign w:val="center"/>
          </w:tcPr>
          <w:p w14:paraId="53A24B18" w14:textId="690FCB3A" w:rsidR="00CD1B42" w:rsidRPr="00CD1B42" w:rsidRDefault="00CD1B42" w:rsidP="00CD1B42">
            <w:pPr>
              <w:spacing w:before="100" w:beforeAutospacing="1" w:after="100" w:afterAutospacing="1"/>
              <w:jc w:val="center"/>
              <w:rPr>
                <w:rFonts w:eastAsiaTheme="minorEastAsia"/>
                <w:sz w:val="20"/>
                <w:szCs w:val="20"/>
              </w:rPr>
            </w:pPr>
            <w:r>
              <w:rPr>
                <w:rFonts w:eastAsiaTheme="minorEastAsia"/>
                <w:sz w:val="20"/>
                <w:szCs w:val="20"/>
              </w:rPr>
              <w:t>Top-1</w:t>
            </w:r>
          </w:p>
        </w:tc>
        <w:tc>
          <w:tcPr>
            <w:tcW w:w="1926" w:type="dxa"/>
            <w:vAlign w:val="center"/>
          </w:tcPr>
          <w:p w14:paraId="1427BCF3" w14:textId="1DEBD515" w:rsidR="00CD1B42" w:rsidRPr="00CD1B42" w:rsidRDefault="00CD1B42" w:rsidP="00CD1B42">
            <w:pPr>
              <w:spacing w:before="100" w:beforeAutospacing="1" w:after="100" w:afterAutospacing="1"/>
              <w:jc w:val="center"/>
              <w:rPr>
                <w:rFonts w:eastAsia="Malgun Gothic"/>
                <w:sz w:val="20"/>
                <w:szCs w:val="20"/>
                <w:lang w:eastAsia="ko-KR"/>
              </w:rPr>
            </w:pPr>
            <w:r>
              <w:rPr>
                <w:rFonts w:eastAsiaTheme="minorEastAsia" w:hint="eastAsia"/>
                <w:sz w:val="20"/>
                <w:szCs w:val="20"/>
              </w:rPr>
              <w:t>Top-</w:t>
            </w:r>
            <w:r>
              <w:rPr>
                <w:rFonts w:eastAsia="Malgun Gothic"/>
                <w:sz w:val="20"/>
                <w:szCs w:val="20"/>
                <w:lang w:eastAsia="ko-KR"/>
              </w:rPr>
              <w:t>3</w:t>
            </w:r>
          </w:p>
        </w:tc>
        <w:tc>
          <w:tcPr>
            <w:tcW w:w="1927" w:type="dxa"/>
            <w:vAlign w:val="center"/>
          </w:tcPr>
          <w:p w14:paraId="538878F6" w14:textId="50EF5E69" w:rsidR="00CD1B42" w:rsidRPr="00CD1B42" w:rsidRDefault="00CD1B42" w:rsidP="00CD1B42">
            <w:pPr>
              <w:spacing w:before="100" w:beforeAutospacing="1" w:after="100" w:afterAutospacing="1"/>
              <w:jc w:val="center"/>
              <w:rPr>
                <w:rFonts w:eastAsiaTheme="minorEastAsia"/>
                <w:sz w:val="20"/>
                <w:szCs w:val="20"/>
                <w:lang w:eastAsia="ko-KR"/>
              </w:rPr>
            </w:pPr>
            <w:r>
              <w:rPr>
                <w:rFonts w:eastAsiaTheme="minorEastAsia"/>
                <w:sz w:val="20"/>
                <w:szCs w:val="20"/>
                <w:lang w:eastAsia="ko-KR"/>
              </w:rPr>
              <w:t>Top-5</w:t>
            </w:r>
          </w:p>
        </w:tc>
      </w:tr>
      <w:tr w:rsidR="00CD1B42" w14:paraId="1BB188A1" w14:textId="77777777" w:rsidTr="00CD1B42">
        <w:tc>
          <w:tcPr>
            <w:tcW w:w="1926" w:type="dxa"/>
            <w:vAlign w:val="center"/>
          </w:tcPr>
          <w:p w14:paraId="4724F2FC" w14:textId="77777777" w:rsidR="00CD1B42" w:rsidRPr="00C64F5B" w:rsidRDefault="00CD1B42" w:rsidP="00CD1B42">
            <w:pPr>
              <w:spacing w:before="100" w:beforeAutospacing="1" w:after="100" w:afterAutospacing="1"/>
              <w:jc w:val="center"/>
              <w:rPr>
                <w:rFonts w:eastAsiaTheme="minorEastAsia"/>
                <w:sz w:val="20"/>
                <w:szCs w:val="20"/>
              </w:rPr>
            </w:pPr>
            <w:r w:rsidRPr="00C64F5B">
              <w:rPr>
                <w:rFonts w:eastAsiaTheme="minorEastAsia" w:hint="eastAsia"/>
                <w:sz w:val="20"/>
                <w:szCs w:val="20"/>
              </w:rPr>
              <w:t>C</w:t>
            </w:r>
            <w:r w:rsidRPr="00C64F5B">
              <w:rPr>
                <w:rFonts w:eastAsiaTheme="minorEastAsia"/>
                <w:sz w:val="20"/>
                <w:szCs w:val="20"/>
              </w:rPr>
              <w:t>ase 1</w:t>
            </w:r>
          </w:p>
          <w:p w14:paraId="3FD80A37" w14:textId="33613124" w:rsidR="00CD1B42" w:rsidRPr="00CD1B42" w:rsidRDefault="00CD1B42" w:rsidP="00CD1B42">
            <w:pPr>
              <w:spacing w:before="100" w:beforeAutospacing="1" w:after="100" w:afterAutospacing="1"/>
              <w:jc w:val="center"/>
              <w:rPr>
                <w:rFonts w:eastAsiaTheme="minorEastAsia"/>
                <w:sz w:val="20"/>
                <w:szCs w:val="20"/>
              </w:rPr>
            </w:pPr>
            <w:r w:rsidRPr="00C64F5B">
              <w:rPr>
                <w:rFonts w:eastAsiaTheme="minorEastAsia" w:hint="eastAsia"/>
                <w:sz w:val="20"/>
                <w:szCs w:val="20"/>
              </w:rPr>
              <w:t>N</w:t>
            </w:r>
            <w:r w:rsidRPr="00C64F5B">
              <w:rPr>
                <w:rFonts w:eastAsiaTheme="minorEastAsia"/>
                <w:sz w:val="20"/>
                <w:szCs w:val="20"/>
              </w:rPr>
              <w:t>o-Erro</w:t>
            </w:r>
            <w:r>
              <w:rPr>
                <w:rFonts w:eastAsiaTheme="minorEastAsia"/>
                <w:sz w:val="20"/>
                <w:szCs w:val="20"/>
              </w:rPr>
              <w:t>r</w:t>
            </w:r>
          </w:p>
        </w:tc>
        <w:tc>
          <w:tcPr>
            <w:tcW w:w="1926" w:type="dxa"/>
            <w:vAlign w:val="center"/>
          </w:tcPr>
          <w:p w14:paraId="5E0CAD88" w14:textId="77777777" w:rsidR="00CD1B42" w:rsidRPr="00CD1B42" w:rsidRDefault="00CD1B42" w:rsidP="00CD1B42">
            <w:pPr>
              <w:spacing w:before="100" w:beforeAutospacing="1" w:after="100" w:afterAutospacing="1"/>
              <w:jc w:val="center"/>
              <w:rPr>
                <w:rFonts w:eastAsiaTheme="minorEastAsia"/>
                <w:sz w:val="20"/>
                <w:szCs w:val="20"/>
              </w:rPr>
            </w:pPr>
          </w:p>
        </w:tc>
        <w:tc>
          <w:tcPr>
            <w:tcW w:w="1926" w:type="dxa"/>
            <w:vAlign w:val="center"/>
          </w:tcPr>
          <w:p w14:paraId="276A142C" w14:textId="75C5F9FB" w:rsidR="00CD1B42" w:rsidRPr="00CD1B42" w:rsidRDefault="00CD1B42" w:rsidP="00CD1B42">
            <w:pPr>
              <w:spacing w:before="100" w:beforeAutospacing="1" w:after="100" w:afterAutospacing="1"/>
              <w:jc w:val="center"/>
              <w:rPr>
                <w:rFonts w:eastAsiaTheme="minorEastAsia"/>
                <w:sz w:val="20"/>
                <w:szCs w:val="20"/>
              </w:rPr>
            </w:pPr>
            <w:r w:rsidRPr="00CD1B42">
              <w:rPr>
                <w:rFonts w:eastAsiaTheme="minorEastAsia"/>
                <w:sz w:val="20"/>
                <w:szCs w:val="20"/>
              </w:rPr>
              <w:t>7.7467</w:t>
            </w:r>
          </w:p>
        </w:tc>
        <w:tc>
          <w:tcPr>
            <w:tcW w:w="1926" w:type="dxa"/>
            <w:vAlign w:val="center"/>
          </w:tcPr>
          <w:p w14:paraId="2B94A6B1" w14:textId="05DCCB43" w:rsidR="00CD1B42" w:rsidRPr="00CD1B42" w:rsidRDefault="00CD1B42" w:rsidP="00CD1B42">
            <w:pPr>
              <w:spacing w:before="100" w:beforeAutospacing="1" w:after="100" w:afterAutospacing="1"/>
              <w:jc w:val="center"/>
              <w:rPr>
                <w:rFonts w:eastAsiaTheme="minorEastAsia"/>
                <w:sz w:val="20"/>
                <w:szCs w:val="20"/>
              </w:rPr>
            </w:pPr>
            <w:r w:rsidRPr="00CD1B42">
              <w:rPr>
                <w:rFonts w:eastAsiaTheme="minorEastAsia"/>
                <w:sz w:val="20"/>
                <w:szCs w:val="20"/>
              </w:rPr>
              <w:t>7.8858</w:t>
            </w:r>
          </w:p>
        </w:tc>
        <w:tc>
          <w:tcPr>
            <w:tcW w:w="1927" w:type="dxa"/>
            <w:vAlign w:val="center"/>
          </w:tcPr>
          <w:p w14:paraId="00CB8B74" w14:textId="11516C93" w:rsidR="00CD1B42" w:rsidRPr="00CD1B42" w:rsidRDefault="00CD1B42" w:rsidP="00CD1B42">
            <w:pPr>
              <w:spacing w:before="100" w:beforeAutospacing="1" w:after="100" w:afterAutospacing="1"/>
              <w:jc w:val="center"/>
              <w:rPr>
                <w:rFonts w:eastAsiaTheme="minorEastAsia"/>
                <w:sz w:val="20"/>
                <w:szCs w:val="20"/>
              </w:rPr>
            </w:pPr>
            <w:r w:rsidRPr="00CD1B42">
              <w:rPr>
                <w:rFonts w:eastAsiaTheme="minorEastAsia"/>
                <w:sz w:val="20"/>
                <w:szCs w:val="20"/>
              </w:rPr>
              <w:t>8.0114</w:t>
            </w:r>
          </w:p>
        </w:tc>
      </w:tr>
    </w:tbl>
    <w:p w14:paraId="7EBC81D9" w14:textId="77777777" w:rsidR="00CD1B42" w:rsidRPr="00CD1B42" w:rsidRDefault="00CD1B42" w:rsidP="00CD1B42">
      <w:pPr>
        <w:spacing w:after="180"/>
        <w:rPr>
          <w:rFonts w:eastAsiaTheme="minorEastAsia"/>
          <w:sz w:val="21"/>
          <w:szCs w:val="21"/>
        </w:rPr>
      </w:pPr>
    </w:p>
    <w:p w14:paraId="392874E2" w14:textId="2E111E60" w:rsidR="00CD1B42" w:rsidRPr="007857B8" w:rsidRDefault="00CD1B42" w:rsidP="00CD1B42">
      <w:pPr>
        <w:spacing w:beforeLines="20" w:before="48" w:after="180"/>
        <w:jc w:val="both"/>
        <w:rPr>
          <w:rFonts w:eastAsiaTheme="minorEastAsia"/>
          <w:sz w:val="21"/>
          <w:szCs w:val="21"/>
        </w:rPr>
      </w:pPr>
      <w:r>
        <w:rPr>
          <w:rFonts w:eastAsiaTheme="minorEastAsia"/>
          <w:sz w:val="21"/>
          <w:szCs w:val="21"/>
        </w:rPr>
        <w:t xml:space="preserve">Note that the </w:t>
      </w:r>
      <w:r w:rsidR="007857B8">
        <w:rPr>
          <w:rFonts w:eastAsiaTheme="minorEastAsia"/>
          <w:sz w:val="21"/>
          <w:szCs w:val="21"/>
        </w:rPr>
        <w:t>performance is calculated using the predicted RSRP and the ground truth RSRP of 1</w:t>
      </w:r>
      <w:r w:rsidR="007857B8">
        <w:rPr>
          <w:rFonts w:eastAsiaTheme="minorEastAsia"/>
          <w:sz w:val="21"/>
          <w:szCs w:val="21"/>
          <w:vertAlign w:val="superscript"/>
        </w:rPr>
        <w:t>st</w:t>
      </w:r>
      <w:r w:rsidR="007857B8">
        <w:rPr>
          <w:rFonts w:eastAsiaTheme="minorEastAsia"/>
          <w:sz w:val="21"/>
          <w:szCs w:val="21"/>
        </w:rPr>
        <w:t>/</w:t>
      </w:r>
      <w:r w:rsidR="007857B8">
        <w:rPr>
          <w:rFonts w:eastAsia="Malgun Gothic"/>
          <w:sz w:val="21"/>
          <w:szCs w:val="21"/>
          <w:lang w:eastAsia="ko-KR"/>
        </w:rPr>
        <w:t>3</w:t>
      </w:r>
      <w:r w:rsidR="007857B8">
        <w:rPr>
          <w:rFonts w:eastAsia="Malgun Gothic"/>
          <w:sz w:val="21"/>
          <w:szCs w:val="21"/>
          <w:vertAlign w:val="superscript"/>
          <w:lang w:eastAsia="ko-KR"/>
        </w:rPr>
        <w:t>rd</w:t>
      </w:r>
      <w:r w:rsidR="007857B8">
        <w:rPr>
          <w:rFonts w:eastAsia="Malgun Gothic"/>
          <w:sz w:val="21"/>
          <w:szCs w:val="21"/>
          <w:lang w:eastAsia="ko-KR"/>
        </w:rPr>
        <w:t>/5</w:t>
      </w:r>
      <w:r w:rsidR="007857B8">
        <w:rPr>
          <w:rFonts w:eastAsia="Malgun Gothic"/>
          <w:sz w:val="21"/>
          <w:szCs w:val="21"/>
          <w:vertAlign w:val="superscript"/>
          <w:lang w:eastAsia="ko-KR"/>
        </w:rPr>
        <w:t>th</w:t>
      </w:r>
      <w:r w:rsidR="007857B8">
        <w:rPr>
          <w:rFonts w:eastAsia="Malgun Gothic"/>
          <w:sz w:val="21"/>
          <w:szCs w:val="21"/>
          <w:lang w:eastAsia="ko-KR"/>
        </w:rPr>
        <w:t xml:space="preserve"> predicted beams, and the performance is calculated for each beam independently. Thus, it may not be possible to inference the 90%-tile RSRP of one beam from that of the other.</w:t>
      </w:r>
    </w:p>
    <w:p w14:paraId="129E335B" w14:textId="6BC10EED" w:rsidR="001D1063" w:rsidRDefault="001D1063" w:rsidP="001D1063">
      <w:pPr>
        <w:spacing w:beforeLines="20" w:before="48" w:after="180"/>
        <w:jc w:val="both"/>
        <w:rPr>
          <w:rFonts w:eastAsiaTheme="minorEastAsia"/>
          <w:sz w:val="21"/>
          <w:szCs w:val="21"/>
        </w:rPr>
      </w:pPr>
      <w:r w:rsidRPr="001D1063">
        <w:rPr>
          <w:rFonts w:eastAsiaTheme="minorEastAsia" w:hint="eastAsia"/>
          <w:b/>
          <w:bCs/>
          <w:sz w:val="21"/>
          <w:szCs w:val="21"/>
        </w:rPr>
        <w:t>O</w:t>
      </w:r>
      <w:r w:rsidRPr="001D1063">
        <w:rPr>
          <w:rFonts w:eastAsiaTheme="minorEastAsia"/>
          <w:b/>
          <w:bCs/>
          <w:sz w:val="21"/>
          <w:szCs w:val="21"/>
        </w:rPr>
        <w:t>bservation-</w:t>
      </w:r>
      <w:r>
        <w:rPr>
          <w:rFonts w:eastAsiaTheme="minorEastAsia"/>
          <w:b/>
          <w:bCs/>
          <w:sz w:val="21"/>
          <w:szCs w:val="21"/>
        </w:rPr>
        <w:t>3</w:t>
      </w:r>
      <w:r w:rsidRPr="001D1063">
        <w:rPr>
          <w:rFonts w:eastAsiaTheme="minorEastAsia"/>
          <w:b/>
          <w:bCs/>
          <w:sz w:val="21"/>
          <w:szCs w:val="21"/>
        </w:rPr>
        <w:t xml:space="preserve">: </w:t>
      </w:r>
      <w:r>
        <w:rPr>
          <w:rFonts w:eastAsiaTheme="minorEastAsia"/>
          <w:sz w:val="21"/>
          <w:szCs w:val="21"/>
        </w:rPr>
        <w:t xml:space="preserve">Even without measurement errors considered in reference, </w:t>
      </w:r>
      <w:r w:rsidR="002841F7">
        <w:rPr>
          <w:rFonts w:eastAsiaTheme="minorEastAsia"/>
          <w:sz w:val="21"/>
          <w:szCs w:val="21"/>
        </w:rPr>
        <w:t xml:space="preserve">RSRP accuracy is worse than 7dB. </w:t>
      </w:r>
      <w:r>
        <w:rPr>
          <w:rFonts w:eastAsiaTheme="minorEastAsia"/>
          <w:sz w:val="21"/>
          <w:szCs w:val="21"/>
        </w:rPr>
        <w:t xml:space="preserve"> </w:t>
      </w:r>
    </w:p>
    <w:p w14:paraId="061BFDF7" w14:textId="7DDD9C8F" w:rsidR="00256938" w:rsidRDefault="00256938" w:rsidP="00A71546">
      <w:pPr>
        <w:spacing w:after="180"/>
        <w:jc w:val="both"/>
        <w:rPr>
          <w:rFonts w:eastAsiaTheme="minorEastAsia"/>
        </w:rPr>
      </w:pPr>
    </w:p>
    <w:p w14:paraId="655C2431" w14:textId="432DBCE7" w:rsidR="00C36F06" w:rsidRPr="00187AA1" w:rsidRDefault="00C36F06" w:rsidP="00C36F06">
      <w:pPr>
        <w:pStyle w:val="Heading2"/>
        <w:rPr>
          <w:lang w:val="en-US" w:eastAsia="zh-CN"/>
        </w:rPr>
      </w:pPr>
      <w:r>
        <w:rPr>
          <w:lang w:val="en-US" w:eastAsia="zh-CN"/>
        </w:rPr>
        <w:t>2.2</w:t>
      </w:r>
      <w:r w:rsidRPr="00187AA1">
        <w:rPr>
          <w:lang w:val="en-US" w:eastAsia="zh-CN"/>
        </w:rPr>
        <w:t xml:space="preserve"> </w:t>
      </w:r>
      <w:r w:rsidR="001F529E" w:rsidRPr="001F529E">
        <w:rPr>
          <w:lang w:val="en-US" w:eastAsia="zh-CN"/>
        </w:rPr>
        <w:t>RRM core requirement for model Inference</w:t>
      </w:r>
    </w:p>
    <w:p w14:paraId="661D80F6" w14:textId="77777777" w:rsidR="001F529E" w:rsidRPr="00232AB1" w:rsidRDefault="001F529E" w:rsidP="001F529E">
      <w:pPr>
        <w:spacing w:after="180"/>
        <w:jc w:val="both"/>
        <w:rPr>
          <w:sz w:val="21"/>
          <w:szCs w:val="21"/>
        </w:rPr>
      </w:pPr>
      <w:r w:rsidRPr="00232AB1">
        <w:rPr>
          <w:sz w:val="21"/>
          <w:szCs w:val="21"/>
        </w:rPr>
        <w:t>Based on the existing discussion, seems the group have the common understanding to specify the requirement for model inference for UE-sided model. Specifically, we expect corresponding RRM requirement shall be introduced: to guarantee (1) the accuracy of inference results accordingly to the agreed KPI; (2) the delay of reporting inference results (containing the inference latency).</w:t>
      </w:r>
    </w:p>
    <w:p w14:paraId="50CF50FD" w14:textId="77777777" w:rsidR="001F529E" w:rsidRPr="005D1079" w:rsidRDefault="001F529E" w:rsidP="001F529E">
      <w:pPr>
        <w:pStyle w:val="Heading3"/>
        <w:rPr>
          <w:lang w:val="en-US"/>
        </w:rPr>
      </w:pPr>
      <w:r>
        <w:rPr>
          <w:lang w:val="en-US"/>
        </w:rPr>
        <w:t>2</w:t>
      </w:r>
      <w:r w:rsidRPr="005D1079">
        <w:rPr>
          <w:lang w:val="en-US"/>
        </w:rPr>
        <w:t>.2.</w:t>
      </w:r>
      <w:r>
        <w:rPr>
          <w:lang w:val="en-US"/>
        </w:rPr>
        <w:t>1</w:t>
      </w:r>
      <w:r w:rsidRPr="005D1079">
        <w:rPr>
          <w:lang w:val="en-US"/>
        </w:rPr>
        <w:t xml:space="preserve"> </w:t>
      </w:r>
      <w:r>
        <w:rPr>
          <w:lang w:val="en-US"/>
        </w:rPr>
        <w:t>Absolute RSRP accuracy for predicted RSRP</w:t>
      </w:r>
    </w:p>
    <w:p w14:paraId="3C62D194" w14:textId="77777777" w:rsidR="001F529E" w:rsidRDefault="001F529E" w:rsidP="001F529E">
      <w:pPr>
        <w:spacing w:before="120" w:after="180"/>
        <w:jc w:val="both"/>
        <w:rPr>
          <w:sz w:val="22"/>
          <w:szCs w:val="22"/>
        </w:rPr>
      </w:pPr>
      <w:r>
        <w:rPr>
          <w:sz w:val="22"/>
          <w:szCs w:val="22"/>
        </w:rPr>
        <w:t xml:space="preserve">In previous RAN4 discussion, the definition of the absolute RSRP accuracy is provided: </w:t>
      </w:r>
    </w:p>
    <w:tbl>
      <w:tblPr>
        <w:tblStyle w:val="TableGrid"/>
        <w:tblW w:w="0" w:type="auto"/>
        <w:tblLook w:val="04A0" w:firstRow="1" w:lastRow="0" w:firstColumn="1" w:lastColumn="0" w:noHBand="0" w:noVBand="1"/>
      </w:tblPr>
      <w:tblGrid>
        <w:gridCol w:w="9631"/>
      </w:tblGrid>
      <w:tr w:rsidR="001F529E" w14:paraId="61244878" w14:textId="77777777" w:rsidTr="00292B55">
        <w:tc>
          <w:tcPr>
            <w:tcW w:w="9631" w:type="dxa"/>
          </w:tcPr>
          <w:p w14:paraId="360EE22C" w14:textId="77777777" w:rsidR="001F529E" w:rsidRPr="00D12C0F" w:rsidRDefault="001F529E" w:rsidP="00292B55">
            <w:pPr>
              <w:spacing w:after="60"/>
              <w:rPr>
                <w:rFonts w:eastAsia="Yu Mincho"/>
                <w:sz w:val="18"/>
                <w:szCs w:val="18"/>
                <w:lang w:eastAsia="ja-JP"/>
              </w:rPr>
            </w:pPr>
            <w:r w:rsidRPr="00AF0A11">
              <w:rPr>
                <w:rFonts w:eastAsia="Yu Mincho" w:hint="eastAsia"/>
                <w:sz w:val="18"/>
                <w:szCs w:val="18"/>
                <w:highlight w:val="green"/>
                <w:lang w:eastAsia="ja-JP"/>
              </w:rPr>
              <w:lastRenderedPageBreak/>
              <w:t>A</w:t>
            </w:r>
            <w:r w:rsidRPr="00AF0A11">
              <w:rPr>
                <w:rFonts w:eastAsia="Yu Mincho"/>
                <w:sz w:val="18"/>
                <w:szCs w:val="18"/>
                <w:highlight w:val="green"/>
                <w:lang w:eastAsia="ja-JP"/>
              </w:rPr>
              <w:t>greement:</w:t>
            </w:r>
          </w:p>
          <w:p w14:paraId="74078FCB" w14:textId="77777777" w:rsidR="001F529E" w:rsidRPr="003C0D47" w:rsidRDefault="001F529E" w:rsidP="00292B55">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t xml:space="preserve">If the absolute RSRP is agreed to be metric for the beam management prediction, the absolute RSRP accuracy for AI/ML based beam prediction = predicted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of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The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may be any beam index [in top-K beams based on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L1-RSRP].</w:t>
            </w:r>
          </w:p>
        </w:tc>
      </w:tr>
    </w:tbl>
    <w:p w14:paraId="47FD08D2" w14:textId="77777777" w:rsidR="001F529E" w:rsidRDefault="001F529E" w:rsidP="001F529E">
      <w:pPr>
        <w:spacing w:before="120" w:after="180"/>
        <w:jc w:val="both"/>
        <w:rPr>
          <w:rFonts w:eastAsiaTheme="minorEastAsia"/>
          <w:sz w:val="21"/>
          <w:szCs w:val="21"/>
        </w:rPr>
      </w:pPr>
      <w:r>
        <w:rPr>
          <w:rFonts w:eastAsiaTheme="minorEastAsia"/>
          <w:sz w:val="21"/>
          <w:szCs w:val="21"/>
        </w:rPr>
        <w:t xml:space="preserve">In RAN4#114, RSRP accuracy is agreed to one of the KPIs if RSRP is contained in the report. </w:t>
      </w:r>
      <w:r>
        <w:rPr>
          <w:rFonts w:eastAsiaTheme="minorEastAsia" w:hint="eastAsia"/>
          <w:sz w:val="21"/>
          <w:szCs w:val="21"/>
        </w:rPr>
        <w:t>F</w:t>
      </w:r>
      <w:r>
        <w:rPr>
          <w:rFonts w:eastAsiaTheme="minorEastAsia"/>
          <w:sz w:val="21"/>
          <w:szCs w:val="21"/>
        </w:rPr>
        <w:t>urthermore, in RAN4#114bis, it is discussed that the absolute RSRP requirement is applicable to which beam:</w:t>
      </w:r>
    </w:p>
    <w:tbl>
      <w:tblPr>
        <w:tblStyle w:val="TableGrid"/>
        <w:tblW w:w="0" w:type="auto"/>
        <w:tblLook w:val="04A0" w:firstRow="1" w:lastRow="0" w:firstColumn="1" w:lastColumn="0" w:noHBand="0" w:noVBand="1"/>
      </w:tblPr>
      <w:tblGrid>
        <w:gridCol w:w="9631"/>
      </w:tblGrid>
      <w:tr w:rsidR="001F529E" w:rsidRPr="003B58F6" w14:paraId="6CB6BF67" w14:textId="77777777" w:rsidTr="00292B55">
        <w:tc>
          <w:tcPr>
            <w:tcW w:w="9631" w:type="dxa"/>
          </w:tcPr>
          <w:p w14:paraId="51484956" w14:textId="77777777" w:rsidR="001F529E" w:rsidRPr="003B58F6" w:rsidRDefault="001F529E" w:rsidP="00292B55">
            <w:pPr>
              <w:spacing w:after="120"/>
              <w:rPr>
                <w:iCs/>
                <w:sz w:val="18"/>
                <w:szCs w:val="18"/>
              </w:rPr>
            </w:pPr>
            <w:r w:rsidRPr="003B58F6">
              <w:rPr>
                <w:rFonts w:hint="eastAsia"/>
                <w:iCs/>
                <w:sz w:val="18"/>
                <w:szCs w:val="18"/>
              </w:rPr>
              <w:t>A</w:t>
            </w:r>
            <w:r w:rsidRPr="003B58F6">
              <w:rPr>
                <w:iCs/>
                <w:sz w:val="18"/>
                <w:szCs w:val="18"/>
              </w:rPr>
              <w:t>greement:</w:t>
            </w:r>
          </w:p>
          <w:p w14:paraId="5D325B68" w14:textId="77777777" w:rsidR="001F529E" w:rsidRPr="003B58F6" w:rsidRDefault="001F529E" w:rsidP="00292B55">
            <w:pPr>
              <w:pStyle w:val="ListParagraph"/>
              <w:numPr>
                <w:ilvl w:val="0"/>
                <w:numId w:val="37"/>
              </w:numPr>
              <w:spacing w:after="120"/>
              <w:ind w:firstLineChars="0"/>
              <w:rPr>
                <w:iCs/>
                <w:sz w:val="18"/>
                <w:szCs w:val="18"/>
                <w:lang w:eastAsia="zh-CN"/>
              </w:rPr>
            </w:pPr>
            <w:r w:rsidRPr="003B58F6">
              <w:rPr>
                <w:rFonts w:eastAsia="Yu Mincho" w:hint="eastAsia"/>
                <w:sz w:val="18"/>
                <w:szCs w:val="18"/>
                <w:lang w:eastAsia="ja-JP"/>
              </w:rPr>
              <w:t xml:space="preserve">Absolute RSRP accuracy requirement applies to </w:t>
            </w:r>
            <w:r w:rsidRPr="003B58F6">
              <w:rPr>
                <w:rFonts w:eastAsia="Yu Mincho"/>
                <w:sz w:val="18"/>
                <w:szCs w:val="18"/>
                <w:lang w:eastAsia="ja-JP"/>
              </w:rPr>
              <w:t>Top-1</w:t>
            </w:r>
            <w:r w:rsidRPr="003B58F6">
              <w:rPr>
                <w:rFonts w:eastAsia="Yu Mincho" w:hint="eastAsia"/>
                <w:sz w:val="18"/>
                <w:szCs w:val="18"/>
                <w:lang w:eastAsia="ja-JP"/>
              </w:rPr>
              <w:t xml:space="preserve"> of predicted beams</w:t>
            </w:r>
            <w:r w:rsidRPr="003B58F6">
              <w:rPr>
                <w:rFonts w:eastAsia="Yu Mincho"/>
                <w:sz w:val="18"/>
                <w:szCs w:val="18"/>
                <w:lang w:eastAsia="ja-JP"/>
              </w:rPr>
              <w:t xml:space="preserve"> at least</w:t>
            </w:r>
          </w:p>
          <w:p w14:paraId="6FE98596" w14:textId="77777777" w:rsidR="001F529E" w:rsidRPr="003B58F6" w:rsidRDefault="001F529E" w:rsidP="00292B55">
            <w:pPr>
              <w:pStyle w:val="ListParagraph"/>
              <w:numPr>
                <w:ilvl w:val="1"/>
                <w:numId w:val="37"/>
              </w:numPr>
              <w:spacing w:after="120"/>
              <w:ind w:firstLineChars="0"/>
              <w:rPr>
                <w:iCs/>
                <w:sz w:val="18"/>
                <w:szCs w:val="18"/>
                <w:lang w:eastAsia="zh-CN"/>
              </w:rPr>
            </w:pPr>
            <w:r w:rsidRPr="003B58F6">
              <w:rPr>
                <w:rFonts w:eastAsia="Yu Mincho" w:hint="eastAsia"/>
                <w:sz w:val="18"/>
                <w:szCs w:val="18"/>
                <w:lang w:eastAsia="ja-JP"/>
              </w:rPr>
              <w:t>F</w:t>
            </w:r>
            <w:r w:rsidRPr="003B58F6">
              <w:rPr>
                <w:rFonts w:eastAsia="Yu Mincho"/>
                <w:sz w:val="18"/>
                <w:szCs w:val="18"/>
                <w:lang w:eastAsia="ja-JP"/>
              </w:rPr>
              <w:t>FS whether to apply to other beams</w:t>
            </w:r>
          </w:p>
        </w:tc>
      </w:tr>
    </w:tbl>
    <w:p w14:paraId="39D9D29F" w14:textId="77777777" w:rsidR="001F529E" w:rsidRDefault="001F529E" w:rsidP="001F529E">
      <w:pPr>
        <w:spacing w:before="120" w:after="180"/>
        <w:jc w:val="both"/>
        <w:rPr>
          <w:rFonts w:eastAsiaTheme="minorEastAsia"/>
          <w:sz w:val="21"/>
          <w:szCs w:val="21"/>
        </w:rPr>
      </w:pPr>
      <w:r>
        <w:rPr>
          <w:rFonts w:eastAsiaTheme="minorEastAsia" w:hint="eastAsia"/>
          <w:sz w:val="21"/>
          <w:szCs w:val="21"/>
        </w:rPr>
        <w:t>I</w:t>
      </w:r>
      <w:r>
        <w:rPr>
          <w:rFonts w:eastAsiaTheme="minorEastAsia"/>
          <w:sz w:val="21"/>
          <w:szCs w:val="21"/>
        </w:rPr>
        <w:t xml:space="preserve">n current RAN1 design, only the beam with the largest RSRP is reported by using the absolute RSRP reporting, which is similar to current L1-RSRP report in CSI reporting. </w:t>
      </w:r>
    </w:p>
    <w:tbl>
      <w:tblPr>
        <w:tblStyle w:val="TableGrid"/>
        <w:tblW w:w="0" w:type="auto"/>
        <w:tblLook w:val="04A0" w:firstRow="1" w:lastRow="0" w:firstColumn="1" w:lastColumn="0" w:noHBand="0" w:noVBand="1"/>
      </w:tblPr>
      <w:tblGrid>
        <w:gridCol w:w="9631"/>
      </w:tblGrid>
      <w:tr w:rsidR="001F529E" w14:paraId="685E3D22" w14:textId="77777777" w:rsidTr="00292B55">
        <w:tc>
          <w:tcPr>
            <w:tcW w:w="9631" w:type="dxa"/>
          </w:tcPr>
          <w:p w14:paraId="7471EF81" w14:textId="77777777" w:rsidR="001F529E" w:rsidRPr="00883CFC" w:rsidRDefault="001F529E" w:rsidP="00292B55">
            <w:pPr>
              <w:spacing w:after="0"/>
              <w:rPr>
                <w:rFonts w:ascii="Times" w:eastAsia="等线" w:hAnsi="Times"/>
                <w:sz w:val="20"/>
                <w:highlight w:val="green"/>
                <w:lang w:val="en-GB"/>
              </w:rPr>
            </w:pPr>
            <w:r w:rsidRPr="00883CFC">
              <w:rPr>
                <w:rFonts w:ascii="Times" w:eastAsia="等线" w:hAnsi="Times" w:hint="eastAsia"/>
                <w:sz w:val="20"/>
                <w:highlight w:val="green"/>
                <w:lang w:val="en-GB"/>
              </w:rPr>
              <w:t>Agreement</w:t>
            </w:r>
          </w:p>
          <w:p w14:paraId="51FE2E95" w14:textId="77777777" w:rsidR="001F529E" w:rsidRPr="00883CFC" w:rsidRDefault="001F529E" w:rsidP="00292B55">
            <w:pPr>
              <w:snapToGrid w:val="0"/>
              <w:spacing w:afterLines="50" w:after="120"/>
              <w:rPr>
                <w:rFonts w:ascii="Times" w:eastAsia="宋体" w:hAnsi="Times"/>
                <w:sz w:val="20"/>
                <w:lang w:val="en-GB"/>
              </w:rPr>
            </w:pPr>
            <w:r w:rsidRPr="00883CFC">
              <w:rPr>
                <w:rFonts w:ascii="Times" w:eastAsia="宋体" w:hAnsi="Times"/>
                <w:sz w:val="20"/>
                <w:lang w:val="en-GB"/>
              </w:rPr>
              <w:t xml:space="preserve">For UE-sided model inference, support the following report format (i.e., CSI field mapping order) for BM-Case1, </w:t>
            </w:r>
            <w:r w:rsidRPr="00883CFC">
              <w:rPr>
                <w:rFonts w:ascii="Times" w:eastAsia="宋体" w:hAnsi="Times" w:hint="eastAsia"/>
                <w:sz w:val="20"/>
                <w:lang w:val="en-GB"/>
              </w:rPr>
              <w:t>for b</w:t>
            </w:r>
            <w:r w:rsidRPr="00883CFC">
              <w:rPr>
                <w:rFonts w:ascii="Times" w:eastAsia="宋体" w:hAnsi="Times"/>
                <w:sz w:val="20"/>
                <w:lang w:val="en-GB"/>
              </w:rPr>
              <w:t>eam information on predicted Top K beam(s) among a set of beams and RSRP of predicted Top K beam(s) among a set of beams</w:t>
            </w:r>
          </w:p>
          <w:tbl>
            <w:tblPr>
              <w:tblW w:w="5035" w:type="dxa"/>
              <w:jc w:val="center"/>
              <w:tblCellMar>
                <w:left w:w="0" w:type="dxa"/>
                <w:right w:w="0" w:type="dxa"/>
              </w:tblCellMar>
              <w:tblLook w:val="04A0" w:firstRow="1" w:lastRow="0" w:firstColumn="1" w:lastColumn="0" w:noHBand="0" w:noVBand="1"/>
            </w:tblPr>
            <w:tblGrid>
              <w:gridCol w:w="5035"/>
            </w:tblGrid>
            <w:tr w:rsidR="001F529E" w:rsidRPr="00883CFC" w14:paraId="0D994B74" w14:textId="77777777" w:rsidTr="00292B55">
              <w:trPr>
                <w:trHeight w:val="150"/>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4DFAC0"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#1</w:t>
                  </w:r>
                </w:p>
              </w:tc>
            </w:tr>
            <w:tr w:rsidR="001F529E" w:rsidRPr="00883CFC" w14:paraId="3CD3AD16" w14:textId="77777777" w:rsidTr="00292B55">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4CF0615B"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#2</w:t>
                  </w:r>
                </w:p>
              </w:tc>
            </w:tr>
            <w:tr w:rsidR="001F529E" w:rsidRPr="00883CFC" w14:paraId="6FE19527"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1FA3F458" w14:textId="77777777" w:rsidR="001F529E" w:rsidRPr="00883CFC" w:rsidRDefault="001F529E" w:rsidP="00292B55">
                  <w:pPr>
                    <w:shd w:val="clear" w:color="auto" w:fill="FFFFFF"/>
                    <w:adjustRightInd w:val="0"/>
                    <w:snapToGrid w:val="0"/>
                    <w:ind w:leftChars="223" w:left="819" w:hangingChars="142" w:hanging="284"/>
                    <w:jc w:val="center"/>
                    <w:rPr>
                      <w:rFonts w:ascii="Times" w:eastAsia="宋体" w:hAnsi="Times"/>
                      <w:color w:val="000000"/>
                      <w:sz w:val="20"/>
                      <w:lang w:val="en-GB" w:eastAsia="en-US"/>
                    </w:rPr>
                  </w:pPr>
                  <w:r w:rsidRPr="00883CFC">
                    <w:rPr>
                      <w:rFonts w:ascii="Times" w:eastAsia="宋体" w:hAnsi="Times"/>
                      <w:color w:val="000000"/>
                      <w:sz w:val="20"/>
                      <w:lang w:val="en-GB" w:eastAsia="en-US"/>
                    </w:rPr>
                    <w:t>…</w:t>
                  </w:r>
                </w:p>
              </w:tc>
            </w:tr>
            <w:tr w:rsidR="001F529E" w:rsidRPr="00883CFC" w14:paraId="4B4AC173"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3C23FA6B"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CRI or SSBRI #K</w:t>
                  </w:r>
                </w:p>
              </w:tc>
            </w:tr>
            <w:tr w:rsidR="001F529E" w:rsidRPr="00883CFC" w14:paraId="37731F30"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DEC25CF"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color w:val="000000"/>
                      <w:sz w:val="20"/>
                      <w:lang w:val="en-GB" w:eastAsia="en-US"/>
                    </w:rPr>
                    <w:t>RSRP #1</w:t>
                  </w:r>
                </w:p>
              </w:tc>
            </w:tr>
            <w:tr w:rsidR="001F529E" w:rsidRPr="00883CFC" w14:paraId="0F961604" w14:textId="77777777" w:rsidTr="00292B55">
              <w:trPr>
                <w:trHeight w:val="253"/>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568035A0"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sz w:val="20"/>
                      <w:lang w:val="en-GB"/>
                    </w:rPr>
                    <w:t>differential</w:t>
                  </w:r>
                  <w:r w:rsidRPr="00883CFC">
                    <w:rPr>
                      <w:rFonts w:ascii="Times" w:eastAsia="宋体" w:hAnsi="Times"/>
                      <w:color w:val="000000"/>
                      <w:sz w:val="20"/>
                      <w:lang w:val="en-GB" w:eastAsia="en-US"/>
                    </w:rPr>
                    <w:t xml:space="preserve"> RSRP #2</w:t>
                  </w:r>
                </w:p>
              </w:tc>
            </w:tr>
            <w:tr w:rsidR="001F529E" w:rsidRPr="00883CFC" w14:paraId="5F482846"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0BD75798" w14:textId="77777777" w:rsidR="001F529E" w:rsidRPr="00883CFC" w:rsidRDefault="001F529E" w:rsidP="00292B55">
                  <w:pPr>
                    <w:shd w:val="clear" w:color="auto" w:fill="FFFFFF"/>
                    <w:adjustRightInd w:val="0"/>
                    <w:snapToGrid w:val="0"/>
                    <w:ind w:leftChars="223" w:left="819" w:hangingChars="142" w:hanging="284"/>
                    <w:jc w:val="center"/>
                    <w:rPr>
                      <w:rFonts w:ascii="Times" w:eastAsia="宋体" w:hAnsi="Times"/>
                      <w:color w:val="000000"/>
                      <w:sz w:val="20"/>
                      <w:lang w:val="en-GB" w:eastAsia="en-US"/>
                    </w:rPr>
                  </w:pPr>
                  <w:r w:rsidRPr="00883CFC">
                    <w:rPr>
                      <w:rFonts w:ascii="Times" w:eastAsia="宋体" w:hAnsi="Times"/>
                      <w:color w:val="000000"/>
                      <w:sz w:val="20"/>
                      <w:lang w:val="en-GB" w:eastAsia="en-US"/>
                    </w:rPr>
                    <w:t>…</w:t>
                  </w:r>
                </w:p>
              </w:tc>
            </w:tr>
            <w:tr w:rsidR="001F529E" w:rsidRPr="00883CFC" w14:paraId="5B769484" w14:textId="77777777" w:rsidTr="00292B55">
              <w:trPr>
                <w:trHeight w:val="241"/>
                <w:jc w:val="center"/>
              </w:trPr>
              <w:tc>
                <w:tcPr>
                  <w:tcW w:w="5035" w:type="dxa"/>
                  <w:tcBorders>
                    <w:top w:val="single" w:sz="8" w:space="0" w:color="000000"/>
                    <w:left w:val="single" w:sz="8" w:space="0" w:color="000000"/>
                    <w:bottom w:val="single" w:sz="8" w:space="0" w:color="000000"/>
                    <w:right w:val="single" w:sz="8" w:space="0" w:color="000000"/>
                  </w:tcBorders>
                  <w:shd w:val="clear" w:color="auto" w:fill="auto"/>
                  <w:tcMar>
                    <w:top w:w="15" w:type="dxa"/>
                    <w:left w:w="108" w:type="dxa"/>
                    <w:bottom w:w="0" w:type="dxa"/>
                    <w:right w:w="108" w:type="dxa"/>
                  </w:tcMar>
                  <w:vAlign w:val="center"/>
                </w:tcPr>
                <w:p w14:paraId="6E3DFF43" w14:textId="77777777" w:rsidR="001F529E" w:rsidRPr="00883CFC" w:rsidRDefault="001F529E" w:rsidP="00292B55">
                  <w:pPr>
                    <w:shd w:val="clear" w:color="auto" w:fill="FFFFFF"/>
                    <w:adjustRightInd w:val="0"/>
                    <w:snapToGrid w:val="0"/>
                    <w:jc w:val="center"/>
                    <w:rPr>
                      <w:rFonts w:ascii="Times" w:eastAsia="宋体" w:hAnsi="Times"/>
                      <w:color w:val="000000"/>
                      <w:sz w:val="20"/>
                      <w:lang w:val="en-GB" w:eastAsia="en-US"/>
                    </w:rPr>
                  </w:pPr>
                  <w:r w:rsidRPr="00883CFC">
                    <w:rPr>
                      <w:rFonts w:ascii="Times" w:eastAsia="宋体" w:hAnsi="Times"/>
                      <w:sz w:val="20"/>
                      <w:lang w:val="en-GB"/>
                    </w:rPr>
                    <w:t>differential</w:t>
                  </w:r>
                  <w:r w:rsidRPr="00883CFC">
                    <w:rPr>
                      <w:rFonts w:ascii="Times" w:eastAsia="宋体" w:hAnsi="Times"/>
                      <w:color w:val="000000"/>
                      <w:sz w:val="20"/>
                      <w:lang w:val="en-GB" w:eastAsia="en-US"/>
                    </w:rPr>
                    <w:t xml:space="preserve"> RSRP #K</w:t>
                  </w:r>
                </w:p>
              </w:tc>
            </w:tr>
          </w:tbl>
          <w:p w14:paraId="6F2C6A6F" w14:textId="77777777" w:rsidR="001F529E" w:rsidRPr="00883CFC" w:rsidRDefault="001F529E" w:rsidP="00292B55">
            <w:pPr>
              <w:numPr>
                <w:ilvl w:val="0"/>
                <w:numId w:val="39"/>
              </w:numPr>
              <w:spacing w:after="0" w:line="278" w:lineRule="auto"/>
              <w:rPr>
                <w:rFonts w:ascii="Times" w:eastAsia="宋体" w:hAnsi="Times"/>
                <w:sz w:val="20"/>
                <w:lang w:val="en-GB"/>
              </w:rPr>
            </w:pPr>
            <w:r w:rsidRPr="00883CFC">
              <w:rPr>
                <w:rFonts w:ascii="Times" w:eastAsia="宋体" w:hAnsi="Times"/>
                <w:sz w:val="20"/>
                <w:lang w:val="en-GB"/>
              </w:rPr>
              <w:t xml:space="preserve">CRI or SSBRI #k is mapped to RSRP #k, where k = </w:t>
            </w:r>
            <w:proofErr w:type="gramStart"/>
            <w:r w:rsidRPr="00883CFC">
              <w:rPr>
                <w:rFonts w:ascii="Times" w:eastAsia="宋体" w:hAnsi="Times"/>
                <w:sz w:val="20"/>
                <w:lang w:val="en-GB"/>
              </w:rPr>
              <w:t>1,2</w:t>
            </w:r>
            <w:r w:rsidRPr="00883CFC">
              <w:rPr>
                <w:rFonts w:ascii="Times" w:eastAsia="宋体" w:hAnsi="Times" w:hint="eastAsia"/>
                <w:sz w:val="20"/>
                <w:lang w:val="en-GB"/>
              </w:rPr>
              <w:t>,</w:t>
            </w:r>
            <w:r w:rsidRPr="00883CFC">
              <w:rPr>
                <w:rFonts w:ascii="Times" w:eastAsia="宋体" w:hAnsi="Times"/>
                <w:sz w:val="20"/>
                <w:lang w:val="en-GB"/>
              </w:rPr>
              <w:t>…</w:t>
            </w:r>
            <w:proofErr w:type="gramEnd"/>
            <w:r w:rsidRPr="00883CFC">
              <w:rPr>
                <w:rFonts w:ascii="Times" w:eastAsia="宋体" w:hAnsi="Times"/>
                <w:sz w:val="20"/>
                <w:lang w:val="en-GB"/>
              </w:rPr>
              <w:t>,K</w:t>
            </w:r>
          </w:p>
          <w:p w14:paraId="15FC2667" w14:textId="77777777" w:rsidR="001F529E" w:rsidRPr="00883CFC" w:rsidRDefault="001F529E" w:rsidP="00292B55">
            <w:pPr>
              <w:numPr>
                <w:ilvl w:val="0"/>
                <w:numId w:val="39"/>
              </w:numPr>
              <w:spacing w:after="0" w:line="278" w:lineRule="auto"/>
              <w:rPr>
                <w:rFonts w:ascii="Times" w:eastAsia="宋体" w:hAnsi="Times"/>
                <w:sz w:val="20"/>
                <w:lang w:val="en-GB"/>
              </w:rPr>
            </w:pPr>
            <w:r w:rsidRPr="00883CFC">
              <w:rPr>
                <w:rFonts w:ascii="Times" w:eastAsia="宋体" w:hAnsi="Times"/>
                <w:sz w:val="20"/>
                <w:lang w:val="en-GB"/>
              </w:rPr>
              <w:t xml:space="preserve">RSRP #1 is absolute </w:t>
            </w:r>
            <w:r w:rsidRPr="00883CFC">
              <w:rPr>
                <w:rFonts w:ascii="Times" w:eastAsia="宋体" w:hAnsi="Times" w:hint="eastAsia"/>
                <w:sz w:val="20"/>
                <w:lang w:val="en-GB"/>
              </w:rPr>
              <w:t xml:space="preserve">predicted </w:t>
            </w:r>
            <w:r w:rsidRPr="00883CFC">
              <w:rPr>
                <w:rFonts w:ascii="Times" w:eastAsia="宋体" w:hAnsi="Times"/>
                <w:sz w:val="20"/>
                <w:lang w:val="en-GB"/>
              </w:rPr>
              <w:t>RSRP</w:t>
            </w:r>
          </w:p>
          <w:p w14:paraId="0559FD7C" w14:textId="77777777" w:rsidR="001F529E" w:rsidRPr="00307C54" w:rsidRDefault="001F529E" w:rsidP="00292B55">
            <w:pPr>
              <w:numPr>
                <w:ilvl w:val="0"/>
                <w:numId w:val="39"/>
              </w:numPr>
              <w:spacing w:after="0" w:line="278" w:lineRule="auto"/>
              <w:rPr>
                <w:rFonts w:ascii="Times" w:eastAsia="宋体" w:hAnsi="Times"/>
                <w:sz w:val="20"/>
                <w:lang w:val="en-GB"/>
              </w:rPr>
            </w:pPr>
            <w:r w:rsidRPr="00883CFC">
              <w:rPr>
                <w:rFonts w:ascii="Times" w:eastAsia="宋体" w:hAnsi="Times" w:hint="eastAsia"/>
                <w:sz w:val="20"/>
                <w:lang w:val="en-GB"/>
              </w:rPr>
              <w:t>D</w:t>
            </w:r>
            <w:r w:rsidRPr="00883CFC">
              <w:rPr>
                <w:rFonts w:ascii="Times" w:eastAsia="宋体" w:hAnsi="Times"/>
                <w:sz w:val="20"/>
                <w:lang w:val="en-GB"/>
              </w:rPr>
              <w:t xml:space="preserve">ifferential RSRP #2~#K are differential </w:t>
            </w:r>
            <w:r w:rsidRPr="00883CFC">
              <w:rPr>
                <w:rFonts w:ascii="Times" w:eastAsia="宋体" w:hAnsi="Times" w:hint="eastAsia"/>
                <w:sz w:val="20"/>
                <w:lang w:val="en-GB"/>
              </w:rPr>
              <w:t xml:space="preserve">predicted </w:t>
            </w:r>
            <w:r w:rsidRPr="00883CFC">
              <w:rPr>
                <w:rFonts w:ascii="Times" w:eastAsia="宋体" w:hAnsi="Times"/>
                <w:sz w:val="20"/>
                <w:lang w:val="en-GB"/>
              </w:rPr>
              <w:t>RSRP with reference to the largest predicted RSRP corresponding to CRI or SSBRI #1</w:t>
            </w:r>
          </w:p>
        </w:tc>
      </w:tr>
    </w:tbl>
    <w:p w14:paraId="025C3F4F" w14:textId="77777777" w:rsidR="001F529E" w:rsidRDefault="001F529E" w:rsidP="001F529E">
      <w:pPr>
        <w:spacing w:before="120" w:after="180"/>
        <w:jc w:val="both"/>
        <w:rPr>
          <w:rFonts w:eastAsiaTheme="minorEastAsia"/>
          <w:sz w:val="21"/>
          <w:szCs w:val="21"/>
        </w:rPr>
      </w:pPr>
    </w:p>
    <w:p w14:paraId="27F57A24" w14:textId="77777777" w:rsidR="001F529E" w:rsidRDefault="001F529E" w:rsidP="001F529E">
      <w:pPr>
        <w:spacing w:before="120" w:after="180"/>
        <w:jc w:val="both"/>
        <w:rPr>
          <w:rFonts w:eastAsiaTheme="minorEastAsia"/>
          <w:sz w:val="21"/>
          <w:szCs w:val="21"/>
        </w:rPr>
      </w:pPr>
      <w:r>
        <w:rPr>
          <w:rFonts w:eastAsiaTheme="minorEastAsia"/>
          <w:sz w:val="21"/>
          <w:szCs w:val="21"/>
        </w:rPr>
        <w:t>It should be noted that in the existing L1-RSRP measurement accuracy conformance testing requirement, only the “strongest SSB” within the periodic L1-RSRP report are checked for the absolute accuracy requirement, while the 2</w:t>
      </w:r>
      <w:r w:rsidRPr="00D62809">
        <w:rPr>
          <w:rFonts w:eastAsiaTheme="minorEastAsia"/>
          <w:sz w:val="21"/>
          <w:szCs w:val="21"/>
          <w:vertAlign w:val="superscript"/>
        </w:rPr>
        <w:t>nd</w:t>
      </w:r>
      <w:r>
        <w:rPr>
          <w:rFonts w:eastAsiaTheme="minorEastAsia"/>
          <w:sz w:val="21"/>
          <w:szCs w:val="21"/>
        </w:rPr>
        <w:t xml:space="preserve"> strongest SSB is exanimated for the diff-RSRP value. We copied the relevant testing procedure in TS38.533 for reference: </w:t>
      </w:r>
    </w:p>
    <w:tbl>
      <w:tblPr>
        <w:tblStyle w:val="TableGrid"/>
        <w:tblW w:w="0" w:type="auto"/>
        <w:tblLook w:val="04A0" w:firstRow="1" w:lastRow="0" w:firstColumn="1" w:lastColumn="0" w:noHBand="0" w:noVBand="1"/>
      </w:tblPr>
      <w:tblGrid>
        <w:gridCol w:w="9631"/>
      </w:tblGrid>
      <w:tr w:rsidR="001F529E" w:rsidRPr="00D62809" w14:paraId="2BE212B5" w14:textId="77777777" w:rsidTr="00292B55">
        <w:tc>
          <w:tcPr>
            <w:tcW w:w="9631" w:type="dxa"/>
          </w:tcPr>
          <w:p w14:paraId="0F5B72A7" w14:textId="77777777" w:rsidR="001F529E" w:rsidRPr="00D62809" w:rsidRDefault="001F529E" w:rsidP="00292B55">
            <w:pPr>
              <w:ind w:left="568" w:hanging="284"/>
              <w:rPr>
                <w:rFonts w:cs="v4.2.0"/>
                <w:sz w:val="18"/>
                <w:szCs w:val="18"/>
              </w:rPr>
            </w:pPr>
            <w:r w:rsidRPr="00D62809">
              <w:rPr>
                <w:sz w:val="18"/>
                <w:szCs w:val="18"/>
              </w:rPr>
              <w:t>4.</w:t>
            </w:r>
            <w:r w:rsidRPr="00D62809">
              <w:rPr>
                <w:sz w:val="18"/>
                <w:szCs w:val="18"/>
              </w:rPr>
              <w:tab/>
              <w:t>The UE shall start sending valid L1-RSRP reports, a valid report shall meet the absolute L1-RSRP requirement for SSB#0 and the relative L1-RSRP requirement for SSB#1.</w:t>
            </w:r>
            <w:r w:rsidRPr="00D62809">
              <w:rPr>
                <w:rFonts w:cs="v4.2.0"/>
                <w:sz w:val="18"/>
                <w:szCs w:val="18"/>
              </w:rPr>
              <w:t xml:space="preserve"> The SS shall check following requirements:</w:t>
            </w:r>
          </w:p>
          <w:p w14:paraId="424A244B" w14:textId="77777777" w:rsidR="001F529E" w:rsidRPr="00D62809" w:rsidRDefault="001F529E" w:rsidP="00292B55">
            <w:pPr>
              <w:pStyle w:val="B2"/>
              <w:rPr>
                <w:sz w:val="18"/>
                <w:szCs w:val="18"/>
              </w:rPr>
            </w:pPr>
            <w:r w:rsidRPr="00D62809">
              <w:rPr>
                <w:sz w:val="18"/>
                <w:szCs w:val="18"/>
              </w:rPr>
              <w:t xml:space="preserve">- R1: </w:t>
            </w:r>
            <w:r w:rsidRPr="00465D6A">
              <w:rPr>
                <w:sz w:val="18"/>
                <w:szCs w:val="18"/>
                <w:highlight w:val="yellow"/>
              </w:rPr>
              <w:t xml:space="preserve">The </w:t>
            </w:r>
            <w:r w:rsidRPr="00465D6A">
              <w:rPr>
                <w:rFonts w:cs="v4.2.0"/>
                <w:sz w:val="18"/>
                <w:szCs w:val="18"/>
                <w:highlight w:val="yellow"/>
              </w:rPr>
              <w:t>L1-RSRP</w:t>
            </w:r>
            <w:r w:rsidRPr="00465D6A">
              <w:rPr>
                <w:sz w:val="18"/>
                <w:szCs w:val="18"/>
                <w:highlight w:val="yellow"/>
              </w:rPr>
              <w:t xml:space="preserve"> value of SSB#0 reported by the UE is compared to the expected L1-RSRP value for SSB#0</w:t>
            </w:r>
            <w:r w:rsidRPr="00D62809">
              <w:rPr>
                <w:sz w:val="18"/>
                <w:szCs w:val="18"/>
              </w:rPr>
              <w:t>. If the value is outside the limits in Table 7.7.4.1.5-3, Table 5.7.4.1.5-3a or Table 7.7.4.1.5-4 (depending on the test configuration) or the UE fails to report the measurement value for SSB#0, the number of failed iterations for R1 is increased by one. Otherwise, the number of passed iterations for R1 is increased by one.</w:t>
            </w:r>
          </w:p>
          <w:p w14:paraId="315F30DB" w14:textId="77777777" w:rsidR="001F529E" w:rsidRPr="00D62809" w:rsidRDefault="001F529E" w:rsidP="00292B55">
            <w:pPr>
              <w:pStyle w:val="B2"/>
              <w:rPr>
                <w:sz w:val="18"/>
                <w:szCs w:val="18"/>
              </w:rPr>
            </w:pPr>
            <w:r w:rsidRPr="00D62809">
              <w:rPr>
                <w:sz w:val="18"/>
                <w:szCs w:val="18"/>
              </w:rPr>
              <w:t xml:space="preserve">- R2: </w:t>
            </w:r>
            <w:r w:rsidRPr="00465D6A">
              <w:rPr>
                <w:sz w:val="18"/>
                <w:szCs w:val="18"/>
                <w:highlight w:val="yellow"/>
              </w:rPr>
              <w:t>The DIFF-RSRP value of SSB#1 reported by the UE is compared to the expected DIFF-RSRP value</w:t>
            </w:r>
            <w:r w:rsidRPr="00D62809">
              <w:rPr>
                <w:sz w:val="18"/>
                <w:szCs w:val="18"/>
              </w:rPr>
              <w:t>. If the resulting value is outside the limits in Table 5.7.1.1.5-5 or the UE fails to report the measurement value for SSB#1, the number of failed iterations for R2 is increased by one. Otherwise, the number of passed iterations for R2 is increased by one.</w:t>
            </w:r>
          </w:p>
        </w:tc>
      </w:tr>
    </w:tbl>
    <w:p w14:paraId="1AF478BB" w14:textId="77777777" w:rsidR="001F529E" w:rsidRPr="00957811" w:rsidRDefault="001F529E" w:rsidP="001F529E">
      <w:pPr>
        <w:spacing w:before="120" w:after="180"/>
        <w:jc w:val="both"/>
        <w:rPr>
          <w:rFonts w:eastAsiaTheme="minorEastAsia"/>
          <w:sz w:val="21"/>
          <w:szCs w:val="21"/>
        </w:rPr>
      </w:pPr>
      <w:r>
        <w:rPr>
          <w:rFonts w:eastAsiaTheme="minorEastAsia"/>
          <w:sz w:val="21"/>
          <w:szCs w:val="21"/>
        </w:rPr>
        <w:t xml:space="preserve">Accordingly, the following proposal is given for RSRP accuracy issue. </w:t>
      </w:r>
    </w:p>
    <w:p w14:paraId="2FC862A5" w14:textId="2ECA9EDE" w:rsidR="001F529E" w:rsidRDefault="001F529E" w:rsidP="001F529E">
      <w:pPr>
        <w:spacing w:before="120"/>
        <w:jc w:val="both"/>
        <w:rPr>
          <w:rFonts w:eastAsiaTheme="minorEastAsia"/>
          <w:sz w:val="21"/>
          <w:szCs w:val="21"/>
        </w:rPr>
      </w:pPr>
      <w:r w:rsidRPr="00232AB1">
        <w:rPr>
          <w:b/>
          <w:bCs/>
          <w:sz w:val="21"/>
          <w:szCs w:val="21"/>
        </w:rPr>
        <w:t xml:space="preserve">Proposal </w:t>
      </w:r>
      <w:r w:rsidR="002E3700">
        <w:rPr>
          <w:b/>
          <w:bCs/>
          <w:sz w:val="21"/>
          <w:szCs w:val="21"/>
        </w:rPr>
        <w:t>1</w:t>
      </w:r>
      <w:r w:rsidRPr="00232AB1">
        <w:rPr>
          <w:b/>
          <w:bCs/>
          <w:sz w:val="21"/>
          <w:szCs w:val="21"/>
        </w:rPr>
        <w:t xml:space="preserve">: </w:t>
      </w:r>
      <w:r>
        <w:rPr>
          <w:rFonts w:eastAsiaTheme="minorEastAsia"/>
          <w:sz w:val="21"/>
          <w:szCs w:val="21"/>
        </w:rPr>
        <w:t xml:space="preserve">For absolute RSRP accuracy requirement, the requirement shall be defined as: </w:t>
      </w:r>
    </w:p>
    <w:p w14:paraId="357D1D13" w14:textId="77777777" w:rsidR="001F529E" w:rsidRDefault="001F529E" w:rsidP="001F529E">
      <w:pPr>
        <w:pStyle w:val="ListParagraph"/>
        <w:numPr>
          <w:ilvl w:val="0"/>
          <w:numId w:val="2"/>
        </w:numPr>
        <w:spacing w:before="120" w:after="0"/>
        <w:ind w:firstLineChars="0"/>
        <w:jc w:val="both"/>
        <w:rPr>
          <w:sz w:val="21"/>
          <w:szCs w:val="21"/>
        </w:rPr>
      </w:pPr>
      <w:r>
        <w:rPr>
          <w:sz w:val="21"/>
          <w:szCs w:val="21"/>
          <w:lang w:val="en-US"/>
        </w:rPr>
        <w:t xml:space="preserve">For core requirement and conformance testing, </w:t>
      </w:r>
      <w:r>
        <w:rPr>
          <w:sz w:val="21"/>
          <w:szCs w:val="21"/>
        </w:rPr>
        <w:t>the absolute RSRP accuracy requirement shall only be applied to the strongest beam in the configured top-K beam RSRP report</w:t>
      </w:r>
      <w:r w:rsidRPr="00894E3C">
        <w:rPr>
          <w:sz w:val="21"/>
          <w:szCs w:val="21"/>
        </w:rPr>
        <w:t>.</w:t>
      </w:r>
    </w:p>
    <w:p w14:paraId="1BD1202C" w14:textId="77777777" w:rsidR="001F529E" w:rsidRPr="00894E3C" w:rsidRDefault="001F529E" w:rsidP="001F529E">
      <w:pPr>
        <w:pStyle w:val="ListParagraph"/>
        <w:numPr>
          <w:ilvl w:val="0"/>
          <w:numId w:val="2"/>
        </w:numPr>
        <w:spacing w:before="120" w:after="0"/>
        <w:ind w:firstLineChars="0"/>
        <w:jc w:val="both"/>
        <w:rPr>
          <w:sz w:val="21"/>
          <w:szCs w:val="21"/>
        </w:rPr>
      </w:pPr>
      <w:r>
        <w:rPr>
          <w:sz w:val="21"/>
          <w:szCs w:val="21"/>
        </w:rPr>
        <w:t xml:space="preserve">The existing measurement accuracy requirement is used as the baseline for prediction accuracy. </w:t>
      </w:r>
    </w:p>
    <w:p w14:paraId="51287AE8" w14:textId="77777777" w:rsidR="001F529E" w:rsidRPr="005D1079" w:rsidRDefault="001F529E" w:rsidP="001F529E">
      <w:pPr>
        <w:pStyle w:val="Heading3"/>
        <w:rPr>
          <w:lang w:val="en-US"/>
        </w:rPr>
      </w:pPr>
      <w:r>
        <w:rPr>
          <w:lang w:val="en-US"/>
        </w:rPr>
        <w:lastRenderedPageBreak/>
        <w:t>2</w:t>
      </w:r>
      <w:r w:rsidRPr="005D1079">
        <w:rPr>
          <w:lang w:val="en-US"/>
        </w:rPr>
        <w:t>.2.</w:t>
      </w:r>
      <w:r>
        <w:rPr>
          <w:lang w:val="en-US"/>
        </w:rPr>
        <w:t>2</w:t>
      </w:r>
      <w:r w:rsidRPr="005D1079">
        <w:rPr>
          <w:lang w:val="en-US"/>
        </w:rPr>
        <w:t xml:space="preserve"> </w:t>
      </w:r>
      <w:r>
        <w:rPr>
          <w:lang w:val="en-US"/>
        </w:rPr>
        <w:t>Relative RSRP accuracy for predicated RSRP</w:t>
      </w:r>
    </w:p>
    <w:p w14:paraId="190001CE" w14:textId="77777777" w:rsidR="001F529E" w:rsidRDefault="001F529E" w:rsidP="001F529E">
      <w:pPr>
        <w:spacing w:before="120" w:after="18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on the discussion in RAN4#114bis, the following agreement is achieved for relative RSRP accuracy: </w:t>
      </w:r>
    </w:p>
    <w:tbl>
      <w:tblPr>
        <w:tblStyle w:val="TableGrid"/>
        <w:tblW w:w="0" w:type="auto"/>
        <w:tblLook w:val="04A0" w:firstRow="1" w:lastRow="0" w:firstColumn="1" w:lastColumn="0" w:noHBand="0" w:noVBand="1"/>
      </w:tblPr>
      <w:tblGrid>
        <w:gridCol w:w="9631"/>
      </w:tblGrid>
      <w:tr w:rsidR="001F529E" w:rsidRPr="00302FA3" w14:paraId="1AFBDACE" w14:textId="77777777" w:rsidTr="00292B55">
        <w:tc>
          <w:tcPr>
            <w:tcW w:w="9631" w:type="dxa"/>
          </w:tcPr>
          <w:p w14:paraId="3052086A" w14:textId="77777777" w:rsidR="001F529E" w:rsidRPr="00302FA3" w:rsidRDefault="001F529E" w:rsidP="00292B55">
            <w:pPr>
              <w:spacing w:after="120"/>
              <w:rPr>
                <w:b/>
                <w:bCs/>
                <w:sz w:val="18"/>
                <w:szCs w:val="18"/>
              </w:rPr>
            </w:pPr>
            <w:r w:rsidRPr="00302FA3">
              <w:rPr>
                <w:rFonts w:hint="eastAsia"/>
                <w:b/>
                <w:bCs/>
                <w:sz w:val="18"/>
                <w:szCs w:val="18"/>
              </w:rPr>
              <w:t>A</w:t>
            </w:r>
            <w:r w:rsidRPr="00302FA3">
              <w:rPr>
                <w:b/>
                <w:bCs/>
                <w:sz w:val="18"/>
                <w:szCs w:val="18"/>
              </w:rPr>
              <w:t>greement:</w:t>
            </w:r>
          </w:p>
          <w:p w14:paraId="56199669" w14:textId="77777777" w:rsidR="001F529E" w:rsidRPr="00302FA3" w:rsidRDefault="001F529E" w:rsidP="00292B55">
            <w:pPr>
              <w:pStyle w:val="ListParagraph"/>
              <w:numPr>
                <w:ilvl w:val="0"/>
                <w:numId w:val="36"/>
              </w:numPr>
              <w:spacing w:after="120"/>
              <w:ind w:left="426" w:firstLineChars="0"/>
              <w:rPr>
                <w:sz w:val="18"/>
                <w:szCs w:val="18"/>
                <w:lang w:eastAsia="zh-CN"/>
              </w:rPr>
            </w:pPr>
            <w:r w:rsidRPr="00302FA3">
              <w:rPr>
                <w:sz w:val="18"/>
                <w:szCs w:val="18"/>
                <w:lang w:eastAsia="zh-CN"/>
              </w:rPr>
              <w:t>RAN4 to use the follow as baseline for further discussions, if the relative RSRP accuracy requirement is defined</w:t>
            </w:r>
          </w:p>
          <w:p w14:paraId="2EAC140F" w14:textId="77777777" w:rsidR="001F529E" w:rsidRPr="00302FA3" w:rsidRDefault="001F529E" w:rsidP="00292B55">
            <w:pPr>
              <w:pStyle w:val="ListParagraph"/>
              <w:numPr>
                <w:ilvl w:val="1"/>
                <w:numId w:val="36"/>
              </w:numPr>
              <w:spacing w:after="120"/>
              <w:ind w:left="851" w:firstLineChars="0"/>
              <w:rPr>
                <w:sz w:val="18"/>
                <w:szCs w:val="18"/>
                <w:lang w:eastAsia="zh-CN"/>
              </w:rPr>
            </w:pPr>
            <w:r w:rsidRPr="00302FA3">
              <w:rPr>
                <w:rFonts w:eastAsia="Yu Mincho"/>
                <w:sz w:val="18"/>
                <w:szCs w:val="18"/>
                <w:lang w:eastAsia="ja-JP"/>
              </w:rPr>
              <w:t xml:space="preserve">Relative RSRP accuracy for reported beams during inference reporting = (predicted L1-RSRP of beam index </w:t>
            </w:r>
            <w:proofErr w:type="spellStart"/>
            <w:r w:rsidRPr="00302FA3">
              <w:rPr>
                <w:rFonts w:eastAsia="Yu Mincho"/>
                <w:sz w:val="18"/>
                <w:szCs w:val="18"/>
                <w:lang w:eastAsia="ja-JP"/>
              </w:rPr>
              <w:t>i</w:t>
            </w:r>
            <w:proofErr w:type="spellEnd"/>
            <w:r w:rsidRPr="00302FA3">
              <w:rPr>
                <w:rFonts w:eastAsia="Yu Mincho"/>
                <w:sz w:val="18"/>
                <w:szCs w:val="18"/>
                <w:lang w:eastAsia="ja-JP"/>
              </w:rPr>
              <w:t xml:space="preserve"> - reported L1-RSRP of beam index n) </w:t>
            </w:r>
            <w:proofErr w:type="gramStart"/>
            <w:r w:rsidRPr="00302FA3">
              <w:rPr>
                <w:rFonts w:eastAsia="Yu Mincho"/>
                <w:sz w:val="18"/>
                <w:szCs w:val="18"/>
                <w:lang w:eastAsia="ja-JP"/>
              </w:rPr>
              <w:t>-  (</w:t>
            </w:r>
            <w:proofErr w:type="gramEnd"/>
            <w:r w:rsidRPr="00302FA3">
              <w:rPr>
                <w:rFonts w:eastAsia="Yu Mincho"/>
                <w:sz w:val="18"/>
                <w:szCs w:val="18"/>
                <w:lang w:eastAsia="ja-JP"/>
              </w:rPr>
              <w:t xml:space="preserve">ground truth of L1-RSRP of beam index </w:t>
            </w:r>
            <w:proofErr w:type="spellStart"/>
            <w:r w:rsidRPr="00302FA3">
              <w:rPr>
                <w:rFonts w:eastAsia="Yu Mincho"/>
                <w:sz w:val="18"/>
                <w:szCs w:val="18"/>
                <w:lang w:eastAsia="ja-JP"/>
              </w:rPr>
              <w:t>i</w:t>
            </w:r>
            <w:proofErr w:type="spellEnd"/>
            <w:r w:rsidRPr="00302FA3">
              <w:rPr>
                <w:rFonts w:eastAsia="Yu Mincho"/>
                <w:sz w:val="18"/>
                <w:szCs w:val="18"/>
                <w:lang w:eastAsia="ja-JP"/>
              </w:rPr>
              <w:t xml:space="preserve"> - ground truth of L1-RSRP of beam index n), [where the beam index n owns the largest reported value].</w:t>
            </w:r>
          </w:p>
          <w:p w14:paraId="1A8A5C18" w14:textId="77777777" w:rsidR="001F529E" w:rsidRPr="00302FA3" w:rsidRDefault="001F529E" w:rsidP="00292B55">
            <w:pPr>
              <w:pStyle w:val="ListParagraph"/>
              <w:numPr>
                <w:ilvl w:val="2"/>
                <w:numId w:val="36"/>
              </w:numPr>
              <w:spacing w:after="120"/>
              <w:ind w:left="1276" w:firstLineChars="0"/>
              <w:rPr>
                <w:sz w:val="18"/>
                <w:szCs w:val="18"/>
                <w:lang w:eastAsia="zh-CN"/>
              </w:rPr>
            </w:pPr>
            <w:r w:rsidRPr="00302FA3">
              <w:rPr>
                <w:rFonts w:eastAsia="Yu Mincho" w:hint="eastAsia"/>
                <w:sz w:val="18"/>
                <w:szCs w:val="18"/>
                <w:lang w:eastAsia="ja-JP"/>
              </w:rPr>
              <w:t>R</w:t>
            </w:r>
            <w:r w:rsidRPr="00302FA3">
              <w:rPr>
                <w:rFonts w:eastAsia="Yu Mincho"/>
                <w:sz w:val="18"/>
                <w:szCs w:val="18"/>
                <w:lang w:eastAsia="ja-JP"/>
              </w:rPr>
              <w:t xml:space="preserve">eported L1-RSRP can be predicted, </w:t>
            </w:r>
          </w:p>
          <w:p w14:paraId="48FBB3A0" w14:textId="77777777" w:rsidR="001F529E" w:rsidRPr="00302FA3" w:rsidRDefault="001F529E" w:rsidP="00292B55">
            <w:pPr>
              <w:pStyle w:val="ListParagraph"/>
              <w:numPr>
                <w:ilvl w:val="2"/>
                <w:numId w:val="36"/>
              </w:numPr>
              <w:spacing w:after="120"/>
              <w:ind w:left="1276" w:firstLineChars="0"/>
              <w:rPr>
                <w:sz w:val="18"/>
                <w:szCs w:val="18"/>
                <w:lang w:eastAsia="zh-CN"/>
              </w:rPr>
            </w:pPr>
            <w:r w:rsidRPr="00302FA3">
              <w:rPr>
                <w:rFonts w:eastAsia="Yu Mincho"/>
                <w:sz w:val="18"/>
                <w:szCs w:val="18"/>
                <w:lang w:eastAsia="ja-JP"/>
              </w:rPr>
              <w:t>FFS whether reported L1-RSRP can be measured RSRP</w:t>
            </w:r>
          </w:p>
          <w:p w14:paraId="7B26CFB9" w14:textId="77777777" w:rsidR="001F529E" w:rsidRPr="00302FA3" w:rsidRDefault="001F529E" w:rsidP="00292B55">
            <w:pPr>
              <w:pStyle w:val="ListParagraph"/>
              <w:numPr>
                <w:ilvl w:val="1"/>
                <w:numId w:val="36"/>
              </w:numPr>
              <w:spacing w:after="120"/>
              <w:ind w:left="851" w:firstLineChars="0"/>
              <w:rPr>
                <w:sz w:val="18"/>
                <w:szCs w:val="18"/>
                <w:lang w:eastAsia="zh-CN"/>
              </w:rPr>
            </w:pPr>
            <w:r w:rsidRPr="00302FA3">
              <w:rPr>
                <w:rFonts w:eastAsia="Yu Mincho" w:hint="eastAsia"/>
                <w:sz w:val="18"/>
                <w:szCs w:val="18"/>
                <w:lang w:eastAsia="zh-CN"/>
              </w:rPr>
              <w:t>R</w:t>
            </w:r>
            <w:r w:rsidRPr="00302FA3">
              <w:rPr>
                <w:rFonts w:eastAsia="Yu Mincho"/>
                <w:sz w:val="18"/>
                <w:szCs w:val="18"/>
                <w:lang w:eastAsia="zh-CN"/>
              </w:rPr>
              <w:t>elative RSRP accuracy requirements apply for Case 1, and FFS on whether it can apply for Case 2</w:t>
            </w:r>
          </w:p>
        </w:tc>
      </w:tr>
    </w:tbl>
    <w:p w14:paraId="4B05C835" w14:textId="77777777" w:rsidR="001F529E" w:rsidRDefault="001F529E" w:rsidP="001F529E">
      <w:pPr>
        <w:spacing w:before="120" w:after="180"/>
        <w:jc w:val="both"/>
        <w:rPr>
          <w:rFonts w:eastAsiaTheme="minorEastAsia"/>
          <w:sz w:val="21"/>
          <w:szCs w:val="21"/>
        </w:rPr>
      </w:pPr>
      <w:r>
        <w:rPr>
          <w:rFonts w:eastAsiaTheme="minorEastAsia" w:hint="eastAsia"/>
          <w:sz w:val="21"/>
          <w:szCs w:val="21"/>
        </w:rPr>
        <w:t>B</w:t>
      </w:r>
      <w:r>
        <w:rPr>
          <w:rFonts w:eastAsiaTheme="minorEastAsia"/>
          <w:sz w:val="21"/>
          <w:szCs w:val="21"/>
        </w:rPr>
        <w:t xml:space="preserve">ased on RAN1 agreement as below, reported L1-RSRP is the predicted RSRP: </w:t>
      </w:r>
    </w:p>
    <w:tbl>
      <w:tblPr>
        <w:tblStyle w:val="TableGrid"/>
        <w:tblW w:w="0" w:type="auto"/>
        <w:tblLook w:val="04A0" w:firstRow="1" w:lastRow="0" w:firstColumn="1" w:lastColumn="0" w:noHBand="0" w:noVBand="1"/>
      </w:tblPr>
      <w:tblGrid>
        <w:gridCol w:w="9631"/>
      </w:tblGrid>
      <w:tr w:rsidR="001F529E" w14:paraId="3CB18333" w14:textId="77777777" w:rsidTr="00292B55">
        <w:tc>
          <w:tcPr>
            <w:tcW w:w="9631" w:type="dxa"/>
          </w:tcPr>
          <w:p w14:paraId="37DE7C03" w14:textId="77777777" w:rsidR="001F529E" w:rsidRPr="00446889" w:rsidRDefault="001F529E" w:rsidP="00292B55">
            <w:pPr>
              <w:spacing w:after="0"/>
              <w:rPr>
                <w:rFonts w:eastAsia="等线"/>
                <w:b/>
                <w:bCs/>
                <w:sz w:val="20"/>
                <w:szCs w:val="20"/>
                <w:highlight w:val="green"/>
                <w:lang w:val="en-GB"/>
              </w:rPr>
            </w:pPr>
            <w:r w:rsidRPr="00446889">
              <w:rPr>
                <w:rFonts w:eastAsia="等线"/>
                <w:b/>
                <w:bCs/>
                <w:sz w:val="20"/>
                <w:szCs w:val="20"/>
                <w:highlight w:val="green"/>
                <w:lang w:val="en-GB"/>
              </w:rPr>
              <w:t>Agreement</w:t>
            </w:r>
          </w:p>
          <w:p w14:paraId="6D484200" w14:textId="77777777" w:rsidR="001F529E" w:rsidRPr="00446889" w:rsidRDefault="001F529E" w:rsidP="00292B55">
            <w:pPr>
              <w:tabs>
                <w:tab w:val="left" w:pos="720"/>
              </w:tabs>
              <w:spacing w:after="0"/>
              <w:rPr>
                <w:sz w:val="20"/>
                <w:szCs w:val="20"/>
                <w:lang w:val="en-GB"/>
              </w:rPr>
            </w:pPr>
            <w:r w:rsidRPr="00446889">
              <w:rPr>
                <w:sz w:val="20"/>
                <w:szCs w:val="20"/>
                <w:lang w:val="en-GB"/>
              </w:rPr>
              <w:t>For report content of inference results for UE-sided model for BM-Case 1, the RSRP of predicted beam(s)in the report of inference results, is the predicted RSRP, where the predicted RSRP is based on AI/ML output.</w:t>
            </w:r>
          </w:p>
          <w:p w14:paraId="0818DBB6" w14:textId="77777777" w:rsidR="001F529E" w:rsidRPr="007E32ED" w:rsidRDefault="001F529E" w:rsidP="00292B55">
            <w:pPr>
              <w:spacing w:after="0"/>
              <w:rPr>
                <w:sz w:val="20"/>
                <w:szCs w:val="20"/>
                <w:lang w:val="en-GB" w:eastAsia="en-GB"/>
              </w:rPr>
            </w:pPr>
            <w:r w:rsidRPr="00446889">
              <w:rPr>
                <w:sz w:val="20"/>
                <w:szCs w:val="20"/>
                <w:lang w:val="en-GB" w:eastAsia="en-GB"/>
              </w:rPr>
              <w:t xml:space="preserve">Note: how to capture it in the spec is a separate discussion. </w:t>
            </w:r>
          </w:p>
        </w:tc>
      </w:tr>
    </w:tbl>
    <w:p w14:paraId="01030A35" w14:textId="77777777" w:rsidR="001F529E" w:rsidRDefault="001F529E" w:rsidP="001F529E">
      <w:pPr>
        <w:spacing w:before="120" w:after="180"/>
        <w:jc w:val="both"/>
        <w:rPr>
          <w:rFonts w:eastAsiaTheme="minorEastAsia"/>
          <w:sz w:val="21"/>
          <w:szCs w:val="21"/>
        </w:rPr>
      </w:pPr>
      <w:r>
        <w:rPr>
          <w:rFonts w:eastAsiaTheme="minorEastAsia" w:hint="eastAsia"/>
          <w:sz w:val="21"/>
          <w:szCs w:val="21"/>
        </w:rPr>
        <w:t>A</w:t>
      </w:r>
      <w:r>
        <w:rPr>
          <w:rFonts w:eastAsiaTheme="minorEastAsia"/>
          <w:sz w:val="21"/>
          <w:szCs w:val="21"/>
        </w:rPr>
        <w:t xml:space="preserve">ccordingly, the definition of relative RSRP accuracy shall be defined as: </w:t>
      </w:r>
    </w:p>
    <w:p w14:paraId="6CAB3C16" w14:textId="0436B8F4" w:rsidR="001F529E" w:rsidRDefault="001F529E" w:rsidP="001F529E">
      <w:pPr>
        <w:spacing w:after="100" w:afterAutospacing="1"/>
        <w:jc w:val="both"/>
        <w:rPr>
          <w:rFonts w:eastAsiaTheme="minorEastAsia"/>
          <w:sz w:val="21"/>
          <w:szCs w:val="21"/>
        </w:rPr>
      </w:pPr>
      <w:r w:rsidRPr="00232AB1">
        <w:rPr>
          <w:b/>
          <w:bCs/>
          <w:sz w:val="21"/>
          <w:szCs w:val="21"/>
        </w:rPr>
        <w:t xml:space="preserve">Proposal </w:t>
      </w:r>
      <w:r w:rsidR="002E3700">
        <w:rPr>
          <w:b/>
          <w:bCs/>
          <w:sz w:val="21"/>
          <w:szCs w:val="21"/>
        </w:rPr>
        <w:t>2</w:t>
      </w:r>
      <w:r w:rsidRPr="00232AB1">
        <w:rPr>
          <w:b/>
          <w:bCs/>
          <w:sz w:val="21"/>
          <w:szCs w:val="21"/>
        </w:rPr>
        <w:t xml:space="preserve">: </w:t>
      </w:r>
      <w:r>
        <w:rPr>
          <w:rFonts w:eastAsiaTheme="minorEastAsia"/>
          <w:sz w:val="21"/>
          <w:szCs w:val="21"/>
        </w:rPr>
        <w:t xml:space="preserve">For relative RSRP accuracy requirement, if defined, the requirement shall be defined as: </w:t>
      </w:r>
    </w:p>
    <w:p w14:paraId="002D17FA" w14:textId="77777777" w:rsidR="001F529E" w:rsidRPr="007E32ED" w:rsidRDefault="001F529E" w:rsidP="001F529E">
      <w:pPr>
        <w:pStyle w:val="ListParagraph"/>
        <w:numPr>
          <w:ilvl w:val="0"/>
          <w:numId w:val="2"/>
        </w:numPr>
        <w:spacing w:after="100" w:afterAutospacing="1"/>
        <w:ind w:firstLineChars="0"/>
        <w:jc w:val="both"/>
        <w:rPr>
          <w:rFonts w:eastAsiaTheme="minorEastAsia"/>
          <w:sz w:val="21"/>
          <w:szCs w:val="21"/>
          <w:lang w:eastAsia="zh-CN"/>
        </w:rPr>
      </w:pPr>
      <w:r w:rsidRPr="007E32ED">
        <w:rPr>
          <w:sz w:val="21"/>
          <w:szCs w:val="21"/>
        </w:rPr>
        <w:t xml:space="preserve">Relative RSRP accuracy for reported beams during inference reporting = (predicted L1-RSRP of beam index </w:t>
      </w:r>
      <w:proofErr w:type="spellStart"/>
      <w:r w:rsidRPr="007E32ED">
        <w:rPr>
          <w:sz w:val="21"/>
          <w:szCs w:val="21"/>
        </w:rPr>
        <w:t>i</w:t>
      </w:r>
      <w:proofErr w:type="spellEnd"/>
      <w:r w:rsidRPr="007E32ED">
        <w:rPr>
          <w:sz w:val="21"/>
          <w:szCs w:val="21"/>
        </w:rPr>
        <w:t xml:space="preserve"> - reported L1-RSRP of beam index n) </w:t>
      </w:r>
      <w:proofErr w:type="gramStart"/>
      <w:r w:rsidRPr="007E32ED">
        <w:rPr>
          <w:sz w:val="21"/>
          <w:szCs w:val="21"/>
        </w:rPr>
        <w:t>-  (</w:t>
      </w:r>
      <w:proofErr w:type="gramEnd"/>
      <w:r w:rsidRPr="007E32ED">
        <w:rPr>
          <w:sz w:val="21"/>
          <w:szCs w:val="21"/>
        </w:rPr>
        <w:t xml:space="preserve">ground truth of L1-RSRP of beam index </w:t>
      </w:r>
      <w:proofErr w:type="spellStart"/>
      <w:r w:rsidRPr="007E32ED">
        <w:rPr>
          <w:sz w:val="21"/>
          <w:szCs w:val="21"/>
        </w:rPr>
        <w:t>i</w:t>
      </w:r>
      <w:proofErr w:type="spellEnd"/>
      <w:r w:rsidRPr="007E32ED">
        <w:rPr>
          <w:sz w:val="21"/>
          <w:szCs w:val="21"/>
        </w:rPr>
        <w:t xml:space="preserve"> - ground truth of L1-RSRP of beam index n), </w:t>
      </w:r>
      <w:r w:rsidRPr="00F76808">
        <w:rPr>
          <w:sz w:val="21"/>
          <w:szCs w:val="21"/>
          <w:highlight w:val="yellow"/>
        </w:rPr>
        <w:t>where the beam index n owns the largest reported value given by absolute RSRP reporting</w:t>
      </w:r>
      <w:r w:rsidRPr="007E32ED">
        <w:rPr>
          <w:sz w:val="21"/>
          <w:szCs w:val="21"/>
        </w:rPr>
        <w:t>.</w:t>
      </w:r>
    </w:p>
    <w:p w14:paraId="5CFD73C3" w14:textId="77777777" w:rsidR="001F529E" w:rsidRPr="007E32ED" w:rsidRDefault="001F529E" w:rsidP="001F529E">
      <w:pPr>
        <w:pStyle w:val="ListParagraph"/>
        <w:numPr>
          <w:ilvl w:val="1"/>
          <w:numId w:val="2"/>
        </w:numPr>
        <w:spacing w:after="100" w:afterAutospacing="1"/>
        <w:ind w:firstLineChars="0"/>
        <w:jc w:val="both"/>
        <w:rPr>
          <w:sz w:val="21"/>
          <w:szCs w:val="21"/>
        </w:rPr>
      </w:pPr>
      <w:r w:rsidRPr="007E32ED">
        <w:rPr>
          <w:sz w:val="21"/>
          <w:szCs w:val="21"/>
        </w:rPr>
        <w:t xml:space="preserve">Reported L1-RSRP can be predicted, </w:t>
      </w:r>
    </w:p>
    <w:p w14:paraId="024EE48D" w14:textId="77777777" w:rsidR="001F529E" w:rsidRPr="00F76808" w:rsidRDefault="001F529E" w:rsidP="001F529E">
      <w:pPr>
        <w:pStyle w:val="ListParagraph"/>
        <w:numPr>
          <w:ilvl w:val="1"/>
          <w:numId w:val="2"/>
        </w:numPr>
        <w:spacing w:after="100" w:afterAutospacing="1"/>
        <w:ind w:firstLineChars="0"/>
        <w:jc w:val="both"/>
        <w:rPr>
          <w:sz w:val="21"/>
          <w:szCs w:val="21"/>
          <w:highlight w:val="yellow"/>
        </w:rPr>
      </w:pPr>
      <w:r w:rsidRPr="00F76808">
        <w:rPr>
          <w:sz w:val="21"/>
          <w:szCs w:val="21"/>
          <w:highlight w:val="yellow"/>
        </w:rPr>
        <w:t>Reported L1-RSRP shall be predicted RSRP</w:t>
      </w:r>
    </w:p>
    <w:p w14:paraId="27A29585" w14:textId="42622B41" w:rsidR="001F529E" w:rsidRDefault="001F529E" w:rsidP="001F529E">
      <w:pPr>
        <w:pStyle w:val="ListParagraph"/>
        <w:numPr>
          <w:ilvl w:val="0"/>
          <w:numId w:val="2"/>
        </w:numPr>
        <w:spacing w:before="120"/>
        <w:ind w:firstLineChars="0"/>
        <w:jc w:val="both"/>
        <w:rPr>
          <w:sz w:val="21"/>
          <w:szCs w:val="21"/>
        </w:rPr>
      </w:pPr>
      <w:r w:rsidRPr="007E32ED">
        <w:rPr>
          <w:sz w:val="21"/>
          <w:szCs w:val="21"/>
        </w:rPr>
        <w:t xml:space="preserve">Relative RSRP accuracy requirements apply for Case 1, and </w:t>
      </w:r>
      <w:r w:rsidRPr="00F76808">
        <w:rPr>
          <w:sz w:val="21"/>
          <w:szCs w:val="21"/>
          <w:highlight w:val="yellow"/>
        </w:rPr>
        <w:t>also for Case 2</w:t>
      </w:r>
    </w:p>
    <w:p w14:paraId="4B222272" w14:textId="77777777" w:rsidR="002E3700" w:rsidRPr="007E32ED" w:rsidRDefault="002E3700" w:rsidP="001F529E">
      <w:pPr>
        <w:pStyle w:val="ListParagraph"/>
        <w:numPr>
          <w:ilvl w:val="0"/>
          <w:numId w:val="2"/>
        </w:numPr>
        <w:spacing w:before="120"/>
        <w:ind w:firstLineChars="0"/>
        <w:jc w:val="both"/>
        <w:rPr>
          <w:sz w:val="21"/>
          <w:szCs w:val="21"/>
        </w:rPr>
      </w:pPr>
    </w:p>
    <w:p w14:paraId="234ECDD0" w14:textId="77777777" w:rsidR="001F529E" w:rsidRPr="005D1079" w:rsidRDefault="001F529E" w:rsidP="001F529E">
      <w:pPr>
        <w:pStyle w:val="Heading3"/>
        <w:rPr>
          <w:lang w:val="en-US"/>
        </w:rPr>
      </w:pPr>
      <w:r>
        <w:rPr>
          <w:lang w:val="en-US"/>
        </w:rPr>
        <w:t>2</w:t>
      </w:r>
      <w:r w:rsidRPr="005D1079">
        <w:rPr>
          <w:lang w:val="en-US"/>
        </w:rPr>
        <w:t>.2.</w:t>
      </w:r>
      <w:r>
        <w:rPr>
          <w:lang w:val="en-US"/>
        </w:rPr>
        <w:t>3</w:t>
      </w:r>
      <w:r w:rsidRPr="005D1079">
        <w:rPr>
          <w:lang w:val="en-US"/>
        </w:rPr>
        <w:t xml:space="preserve"> </w:t>
      </w:r>
      <w:r>
        <w:rPr>
          <w:lang w:val="en-US"/>
        </w:rPr>
        <w:t xml:space="preserve">Metric/KPIs for beam ID prediction accuracy </w:t>
      </w:r>
    </w:p>
    <w:p w14:paraId="213A5B6A" w14:textId="77777777" w:rsidR="001F529E" w:rsidRPr="00232AB1" w:rsidRDefault="001F529E" w:rsidP="001F529E">
      <w:pPr>
        <w:spacing w:after="180"/>
        <w:jc w:val="both"/>
        <w:rPr>
          <w:sz w:val="21"/>
          <w:szCs w:val="21"/>
        </w:rPr>
      </w:pPr>
      <w:r>
        <w:rPr>
          <w:sz w:val="21"/>
          <w:szCs w:val="21"/>
        </w:rPr>
        <w:t xml:space="preserve">Based on </w:t>
      </w:r>
      <w:r w:rsidRPr="00232AB1">
        <w:rPr>
          <w:sz w:val="21"/>
          <w:szCs w:val="21"/>
        </w:rPr>
        <w:t xml:space="preserve">RAN4 discussion, </w:t>
      </w:r>
      <w:r>
        <w:rPr>
          <w:sz w:val="21"/>
          <w:szCs w:val="21"/>
        </w:rPr>
        <w:t>the following agreement is achieved</w:t>
      </w:r>
      <w:r w:rsidRPr="00232AB1">
        <w:rPr>
          <w:sz w:val="21"/>
          <w:szCs w:val="21"/>
        </w:rPr>
        <w:t xml:space="preserve">: </w:t>
      </w:r>
    </w:p>
    <w:tbl>
      <w:tblPr>
        <w:tblStyle w:val="TableGrid"/>
        <w:tblW w:w="0" w:type="auto"/>
        <w:tblLook w:val="04A0" w:firstRow="1" w:lastRow="0" w:firstColumn="1" w:lastColumn="0" w:noHBand="0" w:noVBand="1"/>
      </w:tblPr>
      <w:tblGrid>
        <w:gridCol w:w="9631"/>
      </w:tblGrid>
      <w:tr w:rsidR="001F529E" w:rsidRPr="002824B7" w14:paraId="27D2F79E" w14:textId="77777777" w:rsidTr="00292B55">
        <w:tc>
          <w:tcPr>
            <w:tcW w:w="9631" w:type="dxa"/>
          </w:tcPr>
          <w:p w14:paraId="56D1A37C" w14:textId="77777777" w:rsidR="001F529E" w:rsidRPr="002824B7" w:rsidRDefault="001F529E" w:rsidP="00292B55">
            <w:pPr>
              <w:spacing w:after="0"/>
              <w:rPr>
                <w:b/>
                <w:bCs/>
                <w:iCs/>
                <w:sz w:val="18"/>
                <w:szCs w:val="18"/>
              </w:rPr>
            </w:pPr>
            <w:r w:rsidRPr="002824B7">
              <w:rPr>
                <w:rFonts w:hint="eastAsia"/>
                <w:b/>
                <w:bCs/>
                <w:iCs/>
                <w:sz w:val="18"/>
                <w:szCs w:val="18"/>
              </w:rPr>
              <w:t>A</w:t>
            </w:r>
            <w:r w:rsidRPr="002824B7">
              <w:rPr>
                <w:b/>
                <w:bCs/>
                <w:iCs/>
                <w:sz w:val="18"/>
                <w:szCs w:val="18"/>
              </w:rPr>
              <w:t>greement:</w:t>
            </w:r>
          </w:p>
          <w:p w14:paraId="4379ABCE" w14:textId="77777777" w:rsidR="001F529E" w:rsidRPr="002824B7" w:rsidRDefault="001F529E" w:rsidP="00292B55">
            <w:pPr>
              <w:pStyle w:val="ListParagraph"/>
              <w:numPr>
                <w:ilvl w:val="0"/>
                <w:numId w:val="34"/>
              </w:numPr>
              <w:spacing w:after="0"/>
              <w:ind w:firstLineChars="0"/>
              <w:rPr>
                <w:rFonts w:eastAsia="Yu Mincho"/>
                <w:bCs/>
                <w:iCs/>
                <w:sz w:val="18"/>
                <w:szCs w:val="18"/>
                <w:lang w:eastAsia="ja-JP"/>
              </w:rPr>
            </w:pPr>
            <w:r w:rsidRPr="002824B7">
              <w:rPr>
                <w:bCs/>
                <w:sz w:val="18"/>
                <w:szCs w:val="18"/>
                <w:lang w:eastAsia="ko-KR"/>
              </w:rPr>
              <w:t xml:space="preserve">Metrics/KPIs for </w:t>
            </w:r>
            <w:r w:rsidRPr="002824B7">
              <w:rPr>
                <w:rFonts w:eastAsia="Yu Mincho" w:hint="eastAsia"/>
                <w:bCs/>
                <w:sz w:val="18"/>
                <w:szCs w:val="18"/>
                <w:lang w:eastAsia="ja-JP"/>
              </w:rPr>
              <w:t>beam ID prediction</w:t>
            </w:r>
            <w:r w:rsidRPr="002824B7">
              <w:rPr>
                <w:rFonts w:eastAsia="Yu Mincho"/>
                <w:bCs/>
                <w:sz w:val="18"/>
                <w:szCs w:val="18"/>
                <w:lang w:eastAsia="ja-JP"/>
              </w:rPr>
              <w:t>, at least for the case if only beam ID is reported</w:t>
            </w:r>
            <w:r w:rsidRPr="002824B7">
              <w:rPr>
                <w:rFonts w:eastAsia="Yu Mincho"/>
                <w:bCs/>
                <w:iCs/>
                <w:sz w:val="18"/>
                <w:szCs w:val="18"/>
                <w:lang w:eastAsia="ja-JP"/>
              </w:rPr>
              <w:t xml:space="preserve">: </w:t>
            </w:r>
          </w:p>
          <w:p w14:paraId="2DC0DCEC" w14:textId="77777777" w:rsidR="001F529E" w:rsidRPr="002824B7" w:rsidRDefault="001F529E" w:rsidP="00292B55">
            <w:pPr>
              <w:pStyle w:val="ListParagraph"/>
              <w:spacing w:after="0"/>
              <w:ind w:left="420" w:firstLineChars="0" w:firstLine="0"/>
              <w:rPr>
                <w:rFonts w:eastAsia="Yu Mincho"/>
                <w:iCs/>
                <w:sz w:val="18"/>
                <w:szCs w:val="18"/>
                <w:lang w:eastAsia="ja-JP"/>
              </w:rPr>
            </w:pPr>
            <w:r w:rsidRPr="002824B7">
              <w:rPr>
                <w:rFonts w:eastAsia="Yu Mincho"/>
                <w:iCs/>
                <w:sz w:val="18"/>
                <w:szCs w:val="18"/>
                <w:lang w:eastAsia="ja-JP"/>
              </w:rPr>
              <w:t xml:space="preserve">The successful rate for the correct prediction, </w:t>
            </w:r>
          </w:p>
          <w:p w14:paraId="5AE81077" w14:textId="77777777" w:rsidR="001F529E" w:rsidRPr="002824B7" w:rsidRDefault="001F529E" w:rsidP="00292B55">
            <w:pPr>
              <w:pStyle w:val="ListParagraph"/>
              <w:numPr>
                <w:ilvl w:val="1"/>
                <w:numId w:val="34"/>
              </w:numPr>
              <w:spacing w:after="0"/>
              <w:ind w:firstLineChars="0"/>
              <w:rPr>
                <w:rFonts w:eastAsia="Yu Mincho"/>
                <w:iCs/>
                <w:sz w:val="18"/>
                <w:szCs w:val="18"/>
                <w:lang w:eastAsia="ja-JP"/>
              </w:rPr>
            </w:pPr>
            <w:r w:rsidRPr="002824B7">
              <w:rPr>
                <w:rFonts w:eastAsia="Yu Mincho"/>
                <w:iCs/>
                <w:sz w:val="18"/>
                <w:szCs w:val="18"/>
                <w:lang w:eastAsia="ja-JP"/>
              </w:rPr>
              <w:t xml:space="preserve">The correct prediction is considered as maximum ground-truth RSRP among top-K predicted beams larger than or equal to the ground-truth RSRP of the strongest genie-aided beam(s) – x dB, </w:t>
            </w:r>
          </w:p>
          <w:p w14:paraId="13CC910E" w14:textId="77777777" w:rsidR="001F529E" w:rsidRPr="002824B7" w:rsidRDefault="001F529E" w:rsidP="00292B55">
            <w:pPr>
              <w:pStyle w:val="ListParagraph"/>
              <w:numPr>
                <w:ilvl w:val="1"/>
                <w:numId w:val="34"/>
              </w:numPr>
              <w:spacing w:after="0"/>
              <w:ind w:firstLineChars="0"/>
              <w:rPr>
                <w:rFonts w:eastAsia="Yu Mincho"/>
                <w:iCs/>
                <w:sz w:val="18"/>
                <w:szCs w:val="18"/>
                <w:lang w:eastAsia="ja-JP"/>
              </w:rPr>
            </w:pPr>
            <w:r w:rsidRPr="002824B7">
              <w:rPr>
                <w:rFonts w:eastAsia="Yu Mincho"/>
                <w:iCs/>
                <w:sz w:val="18"/>
                <w:szCs w:val="18"/>
                <w:lang w:eastAsia="ja-JP"/>
              </w:rPr>
              <w:t>FFS on top-N (N&lt;/=K) predicted beams have to be considered in the success rate evaluation</w:t>
            </w:r>
          </w:p>
          <w:p w14:paraId="29E5882D" w14:textId="77777777" w:rsidR="001F529E" w:rsidRPr="002824B7" w:rsidRDefault="001F529E" w:rsidP="00292B55">
            <w:pPr>
              <w:pStyle w:val="ListParagraph"/>
              <w:numPr>
                <w:ilvl w:val="2"/>
                <w:numId w:val="34"/>
              </w:numPr>
              <w:spacing w:after="0"/>
              <w:ind w:firstLineChars="0"/>
              <w:rPr>
                <w:rFonts w:eastAsia="Yu Mincho"/>
                <w:iCs/>
                <w:sz w:val="18"/>
                <w:szCs w:val="18"/>
                <w:lang w:eastAsia="ja-JP"/>
              </w:rPr>
            </w:pPr>
            <w:r w:rsidRPr="002824B7">
              <w:rPr>
                <w:rFonts w:eastAsia="Yu Mincho" w:hint="eastAsia"/>
                <w:iCs/>
                <w:sz w:val="18"/>
                <w:szCs w:val="18"/>
                <w:lang w:eastAsia="ja-JP"/>
              </w:rPr>
              <w:t>F</w:t>
            </w:r>
            <w:r w:rsidRPr="002824B7">
              <w:rPr>
                <w:rFonts w:eastAsia="Yu Mincho"/>
                <w:iCs/>
                <w:sz w:val="18"/>
                <w:szCs w:val="18"/>
                <w:lang w:eastAsia="ja-JP"/>
              </w:rPr>
              <w:t>FS on N values</w:t>
            </w:r>
          </w:p>
          <w:p w14:paraId="65A5E1C4" w14:textId="77777777" w:rsidR="001F529E" w:rsidRPr="002824B7" w:rsidRDefault="001F529E" w:rsidP="00292B55">
            <w:pPr>
              <w:pStyle w:val="ListParagraph"/>
              <w:numPr>
                <w:ilvl w:val="1"/>
                <w:numId w:val="34"/>
              </w:numPr>
              <w:spacing w:after="0"/>
              <w:ind w:firstLineChars="0"/>
              <w:rPr>
                <w:rFonts w:eastAsia="Yu Mincho"/>
                <w:iCs/>
                <w:sz w:val="18"/>
                <w:szCs w:val="18"/>
                <w:lang w:eastAsia="ja-JP"/>
              </w:rPr>
            </w:pPr>
            <w:r w:rsidRPr="002824B7">
              <w:rPr>
                <w:rFonts w:eastAsia="Yu Mincho" w:hint="eastAsia"/>
                <w:iCs/>
                <w:sz w:val="18"/>
                <w:szCs w:val="18"/>
                <w:lang w:eastAsia="ja-JP"/>
              </w:rPr>
              <w:t>F</w:t>
            </w:r>
            <w:r w:rsidRPr="002824B7">
              <w:rPr>
                <w:rFonts w:eastAsia="Yu Mincho"/>
                <w:iCs/>
                <w:sz w:val="18"/>
                <w:szCs w:val="18"/>
                <w:lang w:eastAsia="ja-JP"/>
              </w:rPr>
              <w:t>FS on x values</w:t>
            </w:r>
          </w:p>
        </w:tc>
      </w:tr>
    </w:tbl>
    <w:p w14:paraId="637232F3" w14:textId="0FF6A2D3" w:rsidR="001F529E" w:rsidRPr="00603764" w:rsidRDefault="001F529E" w:rsidP="001F529E">
      <w:pPr>
        <w:spacing w:before="120" w:after="180"/>
        <w:jc w:val="both"/>
        <w:rPr>
          <w:sz w:val="21"/>
          <w:szCs w:val="21"/>
        </w:rPr>
      </w:pPr>
      <w:r>
        <w:rPr>
          <w:rFonts w:eastAsiaTheme="minorEastAsia"/>
          <w:sz w:val="21"/>
          <w:szCs w:val="21"/>
        </w:rPr>
        <w:t>For the remaining issue, including “</w:t>
      </w:r>
      <w:r w:rsidRPr="007B0582">
        <w:rPr>
          <w:rFonts w:eastAsiaTheme="minorEastAsia"/>
          <w:sz w:val="21"/>
          <w:szCs w:val="21"/>
        </w:rPr>
        <w:t>FFS on top-N (N&lt;/=K) predicted beams have to be considered in the success rate evaluation</w:t>
      </w:r>
      <w:r>
        <w:rPr>
          <w:rFonts w:eastAsiaTheme="minorEastAsia"/>
          <w:sz w:val="21"/>
          <w:szCs w:val="21"/>
        </w:rPr>
        <w:t xml:space="preserve">”, </w:t>
      </w:r>
      <w:r w:rsidR="003C2784">
        <w:rPr>
          <w:rFonts w:eastAsiaTheme="minorEastAsia"/>
          <w:sz w:val="21"/>
          <w:szCs w:val="21"/>
        </w:rPr>
        <w:t>since there is no time left to evaluate 2</w:t>
      </w:r>
      <w:r w:rsidR="003C2784" w:rsidRPr="003C2784">
        <w:rPr>
          <w:rFonts w:eastAsiaTheme="minorEastAsia"/>
          <w:sz w:val="21"/>
          <w:szCs w:val="21"/>
          <w:vertAlign w:val="superscript"/>
        </w:rPr>
        <w:t>nd</w:t>
      </w:r>
      <w:r w:rsidR="003C2784">
        <w:rPr>
          <w:rFonts w:eastAsiaTheme="minorEastAsia"/>
          <w:sz w:val="21"/>
          <w:szCs w:val="21"/>
        </w:rPr>
        <w:t xml:space="preserve"> ranked predicted beam</w:t>
      </w:r>
      <w:r w:rsidR="003C2784">
        <w:rPr>
          <w:sz w:val="21"/>
          <w:szCs w:val="21"/>
        </w:rPr>
        <w:t xml:space="preserve">’s accuracy, we propose to only consider top-1 in Rel-19. </w:t>
      </w:r>
    </w:p>
    <w:p w14:paraId="2F198A37" w14:textId="3E35EDD9" w:rsidR="001F529E" w:rsidRDefault="001F529E" w:rsidP="001F529E">
      <w:pPr>
        <w:spacing w:after="180"/>
        <w:jc w:val="both"/>
        <w:rPr>
          <w:sz w:val="21"/>
          <w:szCs w:val="21"/>
        </w:rPr>
      </w:pPr>
      <w:r w:rsidRPr="00603764">
        <w:rPr>
          <w:b/>
          <w:bCs/>
          <w:sz w:val="21"/>
          <w:szCs w:val="21"/>
        </w:rPr>
        <w:t xml:space="preserve">Proposal </w:t>
      </w:r>
      <w:r w:rsidR="003C2784">
        <w:rPr>
          <w:b/>
          <w:bCs/>
          <w:sz w:val="21"/>
          <w:szCs w:val="21"/>
        </w:rPr>
        <w:t>3</w:t>
      </w:r>
      <w:r w:rsidRPr="00603764">
        <w:rPr>
          <w:b/>
          <w:bCs/>
          <w:sz w:val="21"/>
          <w:szCs w:val="21"/>
        </w:rPr>
        <w:t xml:space="preserve">: </w:t>
      </w:r>
      <w:r w:rsidR="008F5FAD" w:rsidRPr="008F5FAD">
        <w:rPr>
          <w:sz w:val="21"/>
          <w:szCs w:val="21"/>
        </w:rPr>
        <w:t xml:space="preserve">For </w:t>
      </w:r>
      <w:r w:rsidR="008F5FAD">
        <w:rPr>
          <w:sz w:val="21"/>
          <w:szCs w:val="21"/>
        </w:rPr>
        <w:t xml:space="preserve">the </w:t>
      </w:r>
      <w:r>
        <w:rPr>
          <w:sz w:val="21"/>
          <w:szCs w:val="21"/>
        </w:rPr>
        <w:t>beam ID predication accuracy</w:t>
      </w:r>
      <w:r w:rsidR="008F5FAD">
        <w:rPr>
          <w:sz w:val="21"/>
          <w:szCs w:val="21"/>
        </w:rPr>
        <w:t xml:space="preserve"> in Rel-19, only top-1 (i.e., Top-N, N=1) predicted beam is considered in the successful rate evaluation/requirement</w:t>
      </w:r>
      <w:r>
        <w:rPr>
          <w:sz w:val="21"/>
          <w:szCs w:val="21"/>
        </w:rPr>
        <w:t>.</w:t>
      </w:r>
    </w:p>
    <w:p w14:paraId="39CC155B" w14:textId="188D82C1" w:rsidR="00C36F06" w:rsidRPr="008F5FAD" w:rsidRDefault="00C36F06" w:rsidP="00A71546">
      <w:pPr>
        <w:spacing w:after="180"/>
        <w:jc w:val="both"/>
        <w:rPr>
          <w:rFonts w:eastAsiaTheme="minorEastAsia"/>
        </w:rPr>
      </w:pPr>
    </w:p>
    <w:p w14:paraId="695534F5" w14:textId="77777777" w:rsidR="003C2784" w:rsidRPr="005D1079" w:rsidRDefault="003C2784" w:rsidP="003C2784">
      <w:pPr>
        <w:pStyle w:val="Heading3"/>
        <w:rPr>
          <w:lang w:val="en-US"/>
        </w:rPr>
      </w:pPr>
      <w:r>
        <w:rPr>
          <w:lang w:val="en-US"/>
        </w:rPr>
        <w:lastRenderedPageBreak/>
        <w:t>2</w:t>
      </w:r>
      <w:r w:rsidRPr="005D1079">
        <w:rPr>
          <w:lang w:val="en-US"/>
        </w:rPr>
        <w:t>.2.</w:t>
      </w:r>
      <w:r>
        <w:rPr>
          <w:lang w:val="en-US"/>
        </w:rPr>
        <w:t>4</w:t>
      </w:r>
      <w:r w:rsidRPr="005D1079">
        <w:rPr>
          <w:lang w:val="en-US"/>
        </w:rPr>
        <w:t xml:space="preserve"> </w:t>
      </w:r>
      <w:r>
        <w:rPr>
          <w:lang w:val="en-US"/>
        </w:rPr>
        <w:t>Prediction delay requirement including measurement period</w:t>
      </w:r>
    </w:p>
    <w:p w14:paraId="04DD9AB0" w14:textId="77777777" w:rsidR="003C2784" w:rsidRPr="00DB2F17" w:rsidRDefault="003C2784" w:rsidP="003C2784">
      <w:pPr>
        <w:spacing w:after="180"/>
        <w:jc w:val="both"/>
        <w:rPr>
          <w:rFonts w:eastAsiaTheme="minorEastAsia"/>
          <w:sz w:val="21"/>
          <w:szCs w:val="21"/>
        </w:rPr>
      </w:pPr>
      <w:r w:rsidRPr="00DE4C27">
        <w:rPr>
          <w:rFonts w:eastAsiaTheme="minorEastAsia"/>
          <w:sz w:val="21"/>
          <w:szCs w:val="21"/>
        </w:rPr>
        <w:t>The legacy L1-RSRP measurement requirement, which is based on one-shot L1 measurement, establishes a relationship between the measurement period and accuracy. Similar to the L1 measurement requirement, the measurement period for AI-BM prediction (for AI-BM Case 1) should first be determined. It is logical to use the legacy measurement period as a baseline and then assess the achievable prediction accuracy accordingly.</w:t>
      </w:r>
    </w:p>
    <w:p w14:paraId="4483F2D5" w14:textId="279138A8" w:rsidR="003C2784" w:rsidRPr="00DB2F17" w:rsidRDefault="003C2784" w:rsidP="003C2784">
      <w:pPr>
        <w:spacing w:after="180"/>
        <w:jc w:val="both"/>
        <w:rPr>
          <w:rFonts w:eastAsiaTheme="minorEastAsia"/>
          <w:sz w:val="21"/>
          <w:szCs w:val="21"/>
        </w:rPr>
      </w:pPr>
      <w:r w:rsidRPr="00DB2F17">
        <w:rPr>
          <w:rFonts w:eastAsiaTheme="minorEastAsia"/>
          <w:b/>
          <w:bCs/>
          <w:sz w:val="21"/>
          <w:szCs w:val="21"/>
        </w:rPr>
        <w:t xml:space="preserve">Proposal </w:t>
      </w:r>
      <w:r w:rsidR="008D3767">
        <w:rPr>
          <w:rFonts w:eastAsiaTheme="minorEastAsia"/>
          <w:b/>
          <w:bCs/>
          <w:sz w:val="21"/>
          <w:szCs w:val="21"/>
        </w:rPr>
        <w:t>4</w:t>
      </w:r>
      <w:r w:rsidRPr="00DB2F17">
        <w:rPr>
          <w:rFonts w:eastAsiaTheme="minorEastAsia"/>
          <w:b/>
          <w:bCs/>
          <w:sz w:val="21"/>
          <w:szCs w:val="21"/>
        </w:rPr>
        <w:t xml:space="preserve">: </w:t>
      </w:r>
      <w:r w:rsidRPr="00DB2F17">
        <w:rPr>
          <w:rFonts w:eastAsiaTheme="minorEastAsia"/>
          <w:sz w:val="21"/>
          <w:szCs w:val="21"/>
        </w:rPr>
        <w:t>For AI-BM Case-1, the legacy L1 measurement period</w:t>
      </w:r>
      <w:r>
        <w:rPr>
          <w:rFonts w:eastAsiaTheme="minorEastAsia"/>
          <w:sz w:val="21"/>
          <w:szCs w:val="21"/>
        </w:rPr>
        <w:t xml:space="preserve"> (the same M, N, P)</w:t>
      </w:r>
      <w:r w:rsidRPr="00DB2F17">
        <w:rPr>
          <w:rFonts w:eastAsiaTheme="minorEastAsia"/>
          <w:sz w:val="21"/>
          <w:szCs w:val="21"/>
        </w:rPr>
        <w:t xml:space="preserve"> is used for Set-B</w:t>
      </w:r>
      <w:r>
        <w:rPr>
          <w:rFonts w:eastAsiaTheme="minorEastAsia"/>
          <w:sz w:val="21"/>
          <w:szCs w:val="21"/>
        </w:rPr>
        <w:t xml:space="preserve"> measurement</w:t>
      </w:r>
      <w:r w:rsidRPr="00DB2F17">
        <w:rPr>
          <w:rFonts w:eastAsiaTheme="minorEastAsia"/>
          <w:sz w:val="21"/>
          <w:szCs w:val="21"/>
        </w:rPr>
        <w:t xml:space="preserve"> to evaluate the achievable prediction accuracy. </w:t>
      </w:r>
    </w:p>
    <w:p w14:paraId="07DDF6E4" w14:textId="77777777" w:rsidR="003C2784" w:rsidRPr="008D3767" w:rsidRDefault="003C2784" w:rsidP="00A71546">
      <w:pPr>
        <w:spacing w:after="180"/>
        <w:jc w:val="both"/>
        <w:rPr>
          <w:rFonts w:eastAsiaTheme="minorEastAsia"/>
        </w:rPr>
      </w:pPr>
    </w:p>
    <w:p w14:paraId="69395183" w14:textId="68668D8F" w:rsidR="00EB55B4" w:rsidRDefault="00163516" w:rsidP="00261CBB">
      <w:pPr>
        <w:pStyle w:val="Heading1"/>
        <w:tabs>
          <w:tab w:val="num" w:pos="522"/>
        </w:tabs>
        <w:ind w:left="522" w:hanging="522"/>
        <w:rPr>
          <w:lang w:val="en-US" w:eastAsia="zh-CN"/>
        </w:rPr>
      </w:pPr>
      <w:r>
        <w:rPr>
          <w:lang w:val="en-US" w:eastAsia="zh-CN"/>
        </w:rPr>
        <w:t>3</w:t>
      </w:r>
      <w:r w:rsidR="00915D73" w:rsidRPr="00873E1F">
        <w:rPr>
          <w:rFonts w:hint="eastAsia"/>
          <w:lang w:val="en-US" w:eastAsia="zh-CN"/>
        </w:rPr>
        <w:t xml:space="preserve">. </w:t>
      </w:r>
      <w:r w:rsidR="008429AD">
        <w:rPr>
          <w:rFonts w:hint="eastAsia"/>
          <w:lang w:val="en-US" w:eastAsia="zh-CN"/>
        </w:rPr>
        <w:t>Conclusion</w:t>
      </w:r>
    </w:p>
    <w:p w14:paraId="35DAF475" w14:textId="3432560F" w:rsidR="002841F7" w:rsidRDefault="002841F7" w:rsidP="002841F7">
      <w:pPr>
        <w:spacing w:before="120" w:after="120"/>
        <w:jc w:val="both"/>
        <w:rPr>
          <w:sz w:val="21"/>
          <w:szCs w:val="21"/>
        </w:rPr>
      </w:pPr>
      <w:r w:rsidRPr="00712A73">
        <w:rPr>
          <w:sz w:val="21"/>
          <w:szCs w:val="21"/>
        </w:rPr>
        <w:t xml:space="preserve">In this contribution, we would like to further discuss on core requirement for AI-based beam management use cases, including the impact on both BM-Case1 and BM-Case2. </w:t>
      </w:r>
    </w:p>
    <w:p w14:paraId="0A1C5113" w14:textId="2CEC1E8F" w:rsidR="008D3767" w:rsidRPr="008D3767" w:rsidRDefault="008D3767" w:rsidP="002841F7">
      <w:pPr>
        <w:spacing w:before="120" w:after="120"/>
        <w:jc w:val="both"/>
        <w:rPr>
          <w:i/>
          <w:iCs/>
          <w:sz w:val="21"/>
          <w:szCs w:val="21"/>
          <w:u w:val="single"/>
        </w:rPr>
      </w:pPr>
      <w:r w:rsidRPr="008D3767">
        <w:rPr>
          <w:i/>
          <w:iCs/>
          <w:sz w:val="21"/>
          <w:szCs w:val="21"/>
          <w:u w:val="single"/>
        </w:rPr>
        <w:t>Performance Evaluation for AI Beam Management Model</w:t>
      </w:r>
    </w:p>
    <w:p w14:paraId="1CB8408D" w14:textId="77777777" w:rsidR="008D3767" w:rsidRDefault="008D3767" w:rsidP="008D3767">
      <w:pPr>
        <w:spacing w:beforeLines="20" w:before="48" w:after="180"/>
        <w:jc w:val="both"/>
        <w:rPr>
          <w:rFonts w:eastAsiaTheme="minorEastAsia"/>
          <w:sz w:val="21"/>
          <w:szCs w:val="21"/>
        </w:rPr>
      </w:pPr>
      <w:r w:rsidRPr="00F46C83">
        <w:rPr>
          <w:rFonts w:eastAsiaTheme="minorEastAsia" w:hint="eastAsia"/>
          <w:b/>
          <w:bCs/>
          <w:sz w:val="21"/>
          <w:szCs w:val="21"/>
        </w:rPr>
        <w:t>O</w:t>
      </w:r>
      <w:r w:rsidRPr="00F46C83">
        <w:rPr>
          <w:rFonts w:eastAsiaTheme="minorEastAsia"/>
          <w:b/>
          <w:bCs/>
          <w:sz w:val="21"/>
          <w:szCs w:val="21"/>
        </w:rPr>
        <w:t xml:space="preserve">bservation-1: </w:t>
      </w:r>
      <w:r>
        <w:rPr>
          <w:rFonts w:eastAsiaTheme="minorEastAsia"/>
          <w:sz w:val="21"/>
          <w:szCs w:val="21"/>
        </w:rPr>
        <w:t>The r</w:t>
      </w:r>
      <w:r w:rsidRPr="00AC5311">
        <w:rPr>
          <w:rFonts w:eastAsiaTheme="minorEastAsia"/>
          <w:sz w:val="21"/>
          <w:szCs w:val="21"/>
        </w:rPr>
        <w:t>eference model</w:t>
      </w:r>
      <w:r>
        <w:rPr>
          <w:rFonts w:eastAsiaTheme="minorEastAsia"/>
          <w:sz w:val="21"/>
          <w:szCs w:val="21"/>
        </w:rPr>
        <w:t xml:space="preserve"> agreed shows limited performance, and especially showing poor generalization performance with measurement errors added. </w:t>
      </w:r>
    </w:p>
    <w:p w14:paraId="63913477" w14:textId="77777777" w:rsidR="008D3767" w:rsidRDefault="008D3767" w:rsidP="008D3767">
      <w:pPr>
        <w:spacing w:beforeLines="20" w:before="48" w:after="180"/>
        <w:jc w:val="both"/>
        <w:rPr>
          <w:rFonts w:eastAsiaTheme="minorEastAsia"/>
          <w:sz w:val="21"/>
          <w:szCs w:val="21"/>
        </w:rPr>
      </w:pPr>
      <w:r w:rsidRPr="001D1063">
        <w:rPr>
          <w:rFonts w:eastAsiaTheme="minorEastAsia" w:hint="eastAsia"/>
          <w:b/>
          <w:bCs/>
          <w:sz w:val="21"/>
          <w:szCs w:val="21"/>
        </w:rPr>
        <w:t>O</w:t>
      </w:r>
      <w:r w:rsidRPr="001D1063">
        <w:rPr>
          <w:rFonts w:eastAsiaTheme="minorEastAsia"/>
          <w:b/>
          <w:bCs/>
          <w:sz w:val="21"/>
          <w:szCs w:val="21"/>
        </w:rPr>
        <w:t xml:space="preserve">bservation-2: </w:t>
      </w:r>
      <w:r>
        <w:rPr>
          <w:rFonts w:eastAsiaTheme="minorEastAsia"/>
          <w:sz w:val="21"/>
          <w:szCs w:val="21"/>
        </w:rPr>
        <w:t xml:space="preserve">With measurement errors considered in reference, the performance for Top-1 prediction is lower than reasonable performance even with X = 3dB margin considered (i.e., 42.75% for Case 2a and 38.82% for Case 2b). </w:t>
      </w:r>
    </w:p>
    <w:p w14:paraId="13DA4DF5" w14:textId="77777777" w:rsidR="008D3767" w:rsidRDefault="008D3767" w:rsidP="008D3767">
      <w:pPr>
        <w:spacing w:beforeLines="20" w:before="48" w:after="180"/>
        <w:jc w:val="both"/>
        <w:rPr>
          <w:rFonts w:eastAsiaTheme="minorEastAsia"/>
          <w:sz w:val="21"/>
          <w:szCs w:val="21"/>
        </w:rPr>
      </w:pPr>
      <w:r w:rsidRPr="001D1063">
        <w:rPr>
          <w:rFonts w:eastAsiaTheme="minorEastAsia" w:hint="eastAsia"/>
          <w:b/>
          <w:bCs/>
          <w:sz w:val="21"/>
          <w:szCs w:val="21"/>
        </w:rPr>
        <w:t>O</w:t>
      </w:r>
      <w:r w:rsidRPr="001D1063">
        <w:rPr>
          <w:rFonts w:eastAsiaTheme="minorEastAsia"/>
          <w:b/>
          <w:bCs/>
          <w:sz w:val="21"/>
          <w:szCs w:val="21"/>
        </w:rPr>
        <w:t>bservation-</w:t>
      </w:r>
      <w:r>
        <w:rPr>
          <w:rFonts w:eastAsiaTheme="minorEastAsia"/>
          <w:b/>
          <w:bCs/>
          <w:sz w:val="21"/>
          <w:szCs w:val="21"/>
        </w:rPr>
        <w:t>3</w:t>
      </w:r>
      <w:r w:rsidRPr="001D1063">
        <w:rPr>
          <w:rFonts w:eastAsiaTheme="minorEastAsia"/>
          <w:b/>
          <w:bCs/>
          <w:sz w:val="21"/>
          <w:szCs w:val="21"/>
        </w:rPr>
        <w:t xml:space="preserve">: </w:t>
      </w:r>
      <w:r>
        <w:rPr>
          <w:rFonts w:eastAsiaTheme="minorEastAsia"/>
          <w:sz w:val="21"/>
          <w:szCs w:val="21"/>
        </w:rPr>
        <w:t xml:space="preserve">Even without measurement errors considered in reference, RSRP accuracy is worse than 7dB.  </w:t>
      </w:r>
    </w:p>
    <w:p w14:paraId="4151A3B4" w14:textId="284A610B" w:rsidR="002841F7" w:rsidRPr="008D3767" w:rsidRDefault="002841F7" w:rsidP="002841F7">
      <w:pPr>
        <w:rPr>
          <w:rFonts w:eastAsiaTheme="minorEastAsia"/>
        </w:rPr>
      </w:pPr>
    </w:p>
    <w:p w14:paraId="4879B245" w14:textId="69A4AD31" w:rsidR="002841F7" w:rsidRPr="008D3767" w:rsidRDefault="008D3767" w:rsidP="008D3767">
      <w:pPr>
        <w:spacing w:before="120" w:after="120"/>
        <w:jc w:val="both"/>
        <w:rPr>
          <w:i/>
          <w:iCs/>
          <w:sz w:val="21"/>
          <w:szCs w:val="21"/>
          <w:u w:val="single"/>
        </w:rPr>
      </w:pPr>
      <w:r w:rsidRPr="008D3767">
        <w:rPr>
          <w:i/>
          <w:iCs/>
          <w:sz w:val="21"/>
          <w:szCs w:val="21"/>
          <w:u w:val="single"/>
        </w:rPr>
        <w:t>RRM core requirement for model Inference</w:t>
      </w:r>
    </w:p>
    <w:p w14:paraId="7034CB33" w14:textId="77777777" w:rsidR="008D3767" w:rsidRDefault="008D3767" w:rsidP="008D3767">
      <w:pPr>
        <w:spacing w:before="120"/>
        <w:jc w:val="both"/>
        <w:rPr>
          <w:rFonts w:eastAsiaTheme="minorEastAsia"/>
          <w:sz w:val="21"/>
          <w:szCs w:val="21"/>
        </w:rPr>
      </w:pPr>
      <w:r w:rsidRPr="00232AB1">
        <w:rPr>
          <w:b/>
          <w:bCs/>
          <w:sz w:val="21"/>
          <w:szCs w:val="21"/>
        </w:rPr>
        <w:t xml:space="preserve">Proposal </w:t>
      </w:r>
      <w:r>
        <w:rPr>
          <w:b/>
          <w:bCs/>
          <w:sz w:val="21"/>
          <w:szCs w:val="21"/>
        </w:rPr>
        <w:t>1</w:t>
      </w:r>
      <w:r w:rsidRPr="00232AB1">
        <w:rPr>
          <w:b/>
          <w:bCs/>
          <w:sz w:val="21"/>
          <w:szCs w:val="21"/>
        </w:rPr>
        <w:t xml:space="preserve">: </w:t>
      </w:r>
      <w:r>
        <w:rPr>
          <w:rFonts w:eastAsiaTheme="minorEastAsia"/>
          <w:sz w:val="21"/>
          <w:szCs w:val="21"/>
        </w:rPr>
        <w:t xml:space="preserve">For absolute RSRP accuracy requirement, the requirement shall be defined as: </w:t>
      </w:r>
    </w:p>
    <w:p w14:paraId="34645784" w14:textId="77777777" w:rsidR="008D3767" w:rsidRDefault="008D3767" w:rsidP="008D3767">
      <w:pPr>
        <w:pStyle w:val="ListParagraph"/>
        <w:numPr>
          <w:ilvl w:val="0"/>
          <w:numId w:val="2"/>
        </w:numPr>
        <w:spacing w:before="120" w:after="0"/>
        <w:ind w:firstLineChars="0"/>
        <w:jc w:val="both"/>
        <w:rPr>
          <w:sz w:val="21"/>
          <w:szCs w:val="21"/>
        </w:rPr>
      </w:pPr>
      <w:r>
        <w:rPr>
          <w:sz w:val="21"/>
          <w:szCs w:val="21"/>
          <w:lang w:val="en-US"/>
        </w:rPr>
        <w:t xml:space="preserve">For core requirement and conformance testing, </w:t>
      </w:r>
      <w:r>
        <w:rPr>
          <w:sz w:val="21"/>
          <w:szCs w:val="21"/>
        </w:rPr>
        <w:t>the absolute RSRP accuracy requirement shall only be applied to the strongest beam in the configured top-K beam RSRP report</w:t>
      </w:r>
      <w:r w:rsidRPr="00894E3C">
        <w:rPr>
          <w:sz w:val="21"/>
          <w:szCs w:val="21"/>
        </w:rPr>
        <w:t>.</w:t>
      </w:r>
    </w:p>
    <w:p w14:paraId="087E43B0" w14:textId="77777777" w:rsidR="008D3767" w:rsidRPr="00894E3C" w:rsidRDefault="008D3767" w:rsidP="008D3767">
      <w:pPr>
        <w:pStyle w:val="ListParagraph"/>
        <w:numPr>
          <w:ilvl w:val="0"/>
          <w:numId w:val="2"/>
        </w:numPr>
        <w:spacing w:before="120" w:after="0"/>
        <w:ind w:firstLineChars="0"/>
        <w:jc w:val="both"/>
        <w:rPr>
          <w:sz w:val="21"/>
          <w:szCs w:val="21"/>
        </w:rPr>
      </w:pPr>
      <w:r>
        <w:rPr>
          <w:sz w:val="21"/>
          <w:szCs w:val="21"/>
        </w:rPr>
        <w:t xml:space="preserve">The existing measurement accuracy requirement is used as the baseline for prediction accuracy. </w:t>
      </w:r>
    </w:p>
    <w:p w14:paraId="6D951F8B" w14:textId="29C4467C" w:rsidR="008D3767" w:rsidRDefault="008D3767" w:rsidP="002841F7">
      <w:pPr>
        <w:rPr>
          <w:rFonts w:eastAsiaTheme="minorEastAsia"/>
          <w:lang w:val="en-GB"/>
        </w:rPr>
      </w:pPr>
    </w:p>
    <w:p w14:paraId="0A162067" w14:textId="77777777" w:rsidR="008D3767" w:rsidRDefault="008D3767" w:rsidP="008D3767">
      <w:pPr>
        <w:spacing w:after="100" w:afterAutospacing="1"/>
        <w:jc w:val="both"/>
        <w:rPr>
          <w:rFonts w:eastAsiaTheme="minorEastAsia"/>
          <w:sz w:val="21"/>
          <w:szCs w:val="21"/>
        </w:rPr>
      </w:pPr>
      <w:r w:rsidRPr="00232AB1">
        <w:rPr>
          <w:b/>
          <w:bCs/>
          <w:sz w:val="21"/>
          <w:szCs w:val="21"/>
        </w:rPr>
        <w:t xml:space="preserve">Proposal </w:t>
      </w:r>
      <w:r>
        <w:rPr>
          <w:b/>
          <w:bCs/>
          <w:sz w:val="21"/>
          <w:szCs w:val="21"/>
        </w:rPr>
        <w:t>2</w:t>
      </w:r>
      <w:r w:rsidRPr="00232AB1">
        <w:rPr>
          <w:b/>
          <w:bCs/>
          <w:sz w:val="21"/>
          <w:szCs w:val="21"/>
        </w:rPr>
        <w:t xml:space="preserve">: </w:t>
      </w:r>
      <w:r>
        <w:rPr>
          <w:rFonts w:eastAsiaTheme="minorEastAsia"/>
          <w:sz w:val="21"/>
          <w:szCs w:val="21"/>
        </w:rPr>
        <w:t xml:space="preserve">For relative RSRP accuracy requirement, if defined, the requirement shall be defined as: </w:t>
      </w:r>
    </w:p>
    <w:p w14:paraId="0DE5C7B1" w14:textId="77777777" w:rsidR="008D3767" w:rsidRPr="007E32ED" w:rsidRDefault="008D3767" w:rsidP="008D3767">
      <w:pPr>
        <w:pStyle w:val="ListParagraph"/>
        <w:numPr>
          <w:ilvl w:val="0"/>
          <w:numId w:val="2"/>
        </w:numPr>
        <w:spacing w:after="100" w:afterAutospacing="1"/>
        <w:ind w:firstLineChars="0"/>
        <w:jc w:val="both"/>
        <w:rPr>
          <w:rFonts w:eastAsiaTheme="minorEastAsia"/>
          <w:sz w:val="21"/>
          <w:szCs w:val="21"/>
          <w:lang w:eastAsia="zh-CN"/>
        </w:rPr>
      </w:pPr>
      <w:r w:rsidRPr="007E32ED">
        <w:rPr>
          <w:sz w:val="21"/>
          <w:szCs w:val="21"/>
        </w:rPr>
        <w:t xml:space="preserve">Relative RSRP accuracy for reported beams during inference reporting = (predicted L1-RSRP of beam index </w:t>
      </w:r>
      <w:proofErr w:type="spellStart"/>
      <w:r w:rsidRPr="007E32ED">
        <w:rPr>
          <w:sz w:val="21"/>
          <w:szCs w:val="21"/>
        </w:rPr>
        <w:t>i</w:t>
      </w:r>
      <w:proofErr w:type="spellEnd"/>
      <w:r w:rsidRPr="007E32ED">
        <w:rPr>
          <w:sz w:val="21"/>
          <w:szCs w:val="21"/>
        </w:rPr>
        <w:t xml:space="preserve"> - reported L1-RSRP of beam index n) </w:t>
      </w:r>
      <w:proofErr w:type="gramStart"/>
      <w:r w:rsidRPr="007E32ED">
        <w:rPr>
          <w:sz w:val="21"/>
          <w:szCs w:val="21"/>
        </w:rPr>
        <w:t>-  (</w:t>
      </w:r>
      <w:proofErr w:type="gramEnd"/>
      <w:r w:rsidRPr="007E32ED">
        <w:rPr>
          <w:sz w:val="21"/>
          <w:szCs w:val="21"/>
        </w:rPr>
        <w:t xml:space="preserve">ground truth of L1-RSRP of beam index </w:t>
      </w:r>
      <w:proofErr w:type="spellStart"/>
      <w:r w:rsidRPr="007E32ED">
        <w:rPr>
          <w:sz w:val="21"/>
          <w:szCs w:val="21"/>
        </w:rPr>
        <w:t>i</w:t>
      </w:r>
      <w:proofErr w:type="spellEnd"/>
      <w:r w:rsidRPr="007E32ED">
        <w:rPr>
          <w:sz w:val="21"/>
          <w:szCs w:val="21"/>
        </w:rPr>
        <w:t xml:space="preserve"> - ground truth of L1-RSRP of beam index n), </w:t>
      </w:r>
      <w:r w:rsidRPr="00F76808">
        <w:rPr>
          <w:sz w:val="21"/>
          <w:szCs w:val="21"/>
          <w:highlight w:val="yellow"/>
        </w:rPr>
        <w:t>where the beam index n owns the largest reported value given by absolute RSRP reporting</w:t>
      </w:r>
      <w:r w:rsidRPr="007E32ED">
        <w:rPr>
          <w:sz w:val="21"/>
          <w:szCs w:val="21"/>
        </w:rPr>
        <w:t>.</w:t>
      </w:r>
    </w:p>
    <w:p w14:paraId="432A9496" w14:textId="77777777" w:rsidR="008D3767" w:rsidRPr="007E32ED" w:rsidRDefault="008D3767" w:rsidP="008D3767">
      <w:pPr>
        <w:pStyle w:val="ListParagraph"/>
        <w:numPr>
          <w:ilvl w:val="1"/>
          <w:numId w:val="2"/>
        </w:numPr>
        <w:spacing w:after="100" w:afterAutospacing="1"/>
        <w:ind w:firstLineChars="0"/>
        <w:jc w:val="both"/>
        <w:rPr>
          <w:sz w:val="21"/>
          <w:szCs w:val="21"/>
        </w:rPr>
      </w:pPr>
      <w:r w:rsidRPr="007E32ED">
        <w:rPr>
          <w:sz w:val="21"/>
          <w:szCs w:val="21"/>
        </w:rPr>
        <w:t xml:space="preserve">Reported L1-RSRP can be predicted, </w:t>
      </w:r>
    </w:p>
    <w:p w14:paraId="53931CAD" w14:textId="77777777" w:rsidR="008D3767" w:rsidRPr="00F76808" w:rsidRDefault="008D3767" w:rsidP="008D3767">
      <w:pPr>
        <w:pStyle w:val="ListParagraph"/>
        <w:numPr>
          <w:ilvl w:val="1"/>
          <w:numId w:val="2"/>
        </w:numPr>
        <w:spacing w:after="100" w:afterAutospacing="1"/>
        <w:ind w:firstLineChars="0"/>
        <w:jc w:val="both"/>
        <w:rPr>
          <w:sz w:val="21"/>
          <w:szCs w:val="21"/>
          <w:highlight w:val="yellow"/>
        </w:rPr>
      </w:pPr>
      <w:r w:rsidRPr="00F76808">
        <w:rPr>
          <w:sz w:val="21"/>
          <w:szCs w:val="21"/>
          <w:highlight w:val="yellow"/>
        </w:rPr>
        <w:t>Reported L1-RSRP shall be predicted RSRP</w:t>
      </w:r>
    </w:p>
    <w:p w14:paraId="4DBFFF0D" w14:textId="77777777" w:rsidR="008D3767" w:rsidRDefault="008D3767" w:rsidP="008D3767">
      <w:pPr>
        <w:pStyle w:val="ListParagraph"/>
        <w:numPr>
          <w:ilvl w:val="0"/>
          <w:numId w:val="2"/>
        </w:numPr>
        <w:spacing w:before="120"/>
        <w:ind w:firstLineChars="0"/>
        <w:jc w:val="both"/>
        <w:rPr>
          <w:sz w:val="21"/>
          <w:szCs w:val="21"/>
        </w:rPr>
      </w:pPr>
      <w:r w:rsidRPr="007E32ED">
        <w:rPr>
          <w:sz w:val="21"/>
          <w:szCs w:val="21"/>
        </w:rPr>
        <w:t xml:space="preserve">Relative RSRP accuracy requirements apply for Case 1, and </w:t>
      </w:r>
      <w:r w:rsidRPr="00F76808">
        <w:rPr>
          <w:sz w:val="21"/>
          <w:szCs w:val="21"/>
          <w:highlight w:val="yellow"/>
        </w:rPr>
        <w:t>also for Case 2</w:t>
      </w:r>
    </w:p>
    <w:p w14:paraId="10C85B01" w14:textId="77777777" w:rsidR="008F5FAD" w:rsidRDefault="008F5FAD" w:rsidP="008F5FAD">
      <w:pPr>
        <w:spacing w:after="180"/>
        <w:jc w:val="both"/>
        <w:rPr>
          <w:sz w:val="21"/>
          <w:szCs w:val="21"/>
        </w:rPr>
      </w:pPr>
      <w:r w:rsidRPr="00603764">
        <w:rPr>
          <w:b/>
          <w:bCs/>
          <w:sz w:val="21"/>
          <w:szCs w:val="21"/>
        </w:rPr>
        <w:t xml:space="preserve">Proposal </w:t>
      </w:r>
      <w:r>
        <w:rPr>
          <w:b/>
          <w:bCs/>
          <w:sz w:val="21"/>
          <w:szCs w:val="21"/>
        </w:rPr>
        <w:t>3</w:t>
      </w:r>
      <w:r w:rsidRPr="00603764">
        <w:rPr>
          <w:b/>
          <w:bCs/>
          <w:sz w:val="21"/>
          <w:szCs w:val="21"/>
        </w:rPr>
        <w:t xml:space="preserve">: </w:t>
      </w:r>
      <w:r w:rsidRPr="008F5FAD">
        <w:rPr>
          <w:sz w:val="21"/>
          <w:szCs w:val="21"/>
        </w:rPr>
        <w:t xml:space="preserve">For </w:t>
      </w:r>
      <w:r>
        <w:rPr>
          <w:sz w:val="21"/>
          <w:szCs w:val="21"/>
        </w:rPr>
        <w:t>the beam ID predication accuracy in Rel-19, only top-1 (i.e., Top-N, N=1) predicted beam is considered in the successful rate evaluation/requirement.</w:t>
      </w:r>
    </w:p>
    <w:p w14:paraId="0C801C91" w14:textId="77777777" w:rsidR="008F5FAD" w:rsidRPr="00DB2F17" w:rsidRDefault="008F5FAD" w:rsidP="008F5FAD">
      <w:pPr>
        <w:spacing w:after="180"/>
        <w:jc w:val="both"/>
        <w:rPr>
          <w:rFonts w:eastAsiaTheme="minorEastAsia"/>
          <w:sz w:val="21"/>
          <w:szCs w:val="21"/>
        </w:rPr>
      </w:pPr>
      <w:r w:rsidRPr="00DB2F17">
        <w:rPr>
          <w:rFonts w:eastAsiaTheme="minorEastAsia"/>
          <w:b/>
          <w:bCs/>
          <w:sz w:val="21"/>
          <w:szCs w:val="21"/>
        </w:rPr>
        <w:t xml:space="preserve">Proposal </w:t>
      </w:r>
      <w:r>
        <w:rPr>
          <w:rFonts w:eastAsiaTheme="minorEastAsia"/>
          <w:b/>
          <w:bCs/>
          <w:sz w:val="21"/>
          <w:szCs w:val="21"/>
        </w:rPr>
        <w:t>4</w:t>
      </w:r>
      <w:r w:rsidRPr="00DB2F17">
        <w:rPr>
          <w:rFonts w:eastAsiaTheme="minorEastAsia"/>
          <w:b/>
          <w:bCs/>
          <w:sz w:val="21"/>
          <w:szCs w:val="21"/>
        </w:rPr>
        <w:t xml:space="preserve">: </w:t>
      </w:r>
      <w:r w:rsidRPr="00DB2F17">
        <w:rPr>
          <w:rFonts w:eastAsiaTheme="minorEastAsia"/>
          <w:sz w:val="21"/>
          <w:szCs w:val="21"/>
        </w:rPr>
        <w:t>For AI-BM Case-1, the legacy L1 measurement period</w:t>
      </w:r>
      <w:r>
        <w:rPr>
          <w:rFonts w:eastAsiaTheme="minorEastAsia"/>
          <w:sz w:val="21"/>
          <w:szCs w:val="21"/>
        </w:rPr>
        <w:t xml:space="preserve"> (the same M, N, P)</w:t>
      </w:r>
      <w:r w:rsidRPr="00DB2F17">
        <w:rPr>
          <w:rFonts w:eastAsiaTheme="minorEastAsia"/>
          <w:sz w:val="21"/>
          <w:szCs w:val="21"/>
        </w:rPr>
        <w:t xml:space="preserve"> is used for Set-B</w:t>
      </w:r>
      <w:r>
        <w:rPr>
          <w:rFonts w:eastAsiaTheme="minorEastAsia"/>
          <w:sz w:val="21"/>
          <w:szCs w:val="21"/>
        </w:rPr>
        <w:t xml:space="preserve"> measurement</w:t>
      </w:r>
      <w:r w:rsidRPr="00DB2F17">
        <w:rPr>
          <w:rFonts w:eastAsiaTheme="minorEastAsia"/>
          <w:sz w:val="21"/>
          <w:szCs w:val="21"/>
        </w:rPr>
        <w:t xml:space="preserve"> to evaluate the achievable prediction accuracy. </w:t>
      </w:r>
    </w:p>
    <w:p w14:paraId="5EF5A503" w14:textId="77777777" w:rsidR="008F5FAD" w:rsidRPr="008F5FAD" w:rsidRDefault="008F5FAD" w:rsidP="002841F7">
      <w:pPr>
        <w:rPr>
          <w:rFonts w:eastAsiaTheme="minorEastAsia"/>
        </w:rPr>
      </w:pPr>
    </w:p>
    <w:p w14:paraId="72B57C50" w14:textId="77777777" w:rsidR="002841F7" w:rsidRPr="002841F7" w:rsidRDefault="002841F7" w:rsidP="002841F7">
      <w:pPr>
        <w:rPr>
          <w:rFonts w:eastAsiaTheme="minorEastAsia"/>
        </w:rPr>
      </w:pPr>
    </w:p>
    <w:p w14:paraId="1DCCAF6F" w14:textId="3554F085" w:rsidR="008429AD" w:rsidRDefault="00163516" w:rsidP="008429AD">
      <w:pPr>
        <w:pStyle w:val="Heading1"/>
        <w:tabs>
          <w:tab w:val="num" w:pos="522"/>
        </w:tabs>
        <w:ind w:left="522" w:hanging="522"/>
        <w:rPr>
          <w:lang w:val="en-US" w:eastAsia="zh-CN"/>
        </w:rPr>
      </w:pPr>
      <w:r>
        <w:rPr>
          <w:lang w:val="en-US" w:eastAsia="zh-CN"/>
        </w:rPr>
        <w:lastRenderedPageBreak/>
        <w:t>4</w:t>
      </w:r>
      <w:r w:rsidR="008429AD" w:rsidRPr="00873E1F">
        <w:rPr>
          <w:rFonts w:hint="eastAsia"/>
          <w:lang w:val="en-US" w:eastAsia="zh-CN"/>
        </w:rPr>
        <w:t>. Reference</w:t>
      </w:r>
    </w:p>
    <w:p w14:paraId="75EDA7A2" w14:textId="77777777" w:rsidR="0082251E" w:rsidRPr="00AF2596" w:rsidRDefault="0082251E" w:rsidP="0082251E">
      <w:pPr>
        <w:spacing w:after="180"/>
        <w:jc w:val="both"/>
        <w:rPr>
          <w:sz w:val="22"/>
          <w:szCs w:val="22"/>
        </w:rPr>
      </w:pPr>
      <w:r w:rsidRPr="00AF2596">
        <w:rPr>
          <w:sz w:val="22"/>
          <w:szCs w:val="22"/>
        </w:rPr>
        <w:t>[1] TR 38.843, v18.0.0, “Study on Artificial Intelligence (AI)/Machine Learning (ML) for NR air interface”.</w:t>
      </w:r>
    </w:p>
    <w:p w14:paraId="3944F008" w14:textId="77777777" w:rsidR="0082251E" w:rsidRPr="00AF2596" w:rsidRDefault="0082251E" w:rsidP="0082251E">
      <w:pPr>
        <w:spacing w:after="180"/>
        <w:jc w:val="both"/>
        <w:rPr>
          <w:sz w:val="22"/>
          <w:szCs w:val="22"/>
        </w:rPr>
      </w:pPr>
      <w:r w:rsidRPr="00AF2596">
        <w:rPr>
          <w:sz w:val="22"/>
          <w:szCs w:val="22"/>
        </w:rPr>
        <w:t>[2] RP-240774 (revised from RP-234039), “New WID on Artificial Intelligence (AI)/Machine Learning (ML) for NR Air Interface”, Qualcomm, RAN#103, March 2023.</w:t>
      </w:r>
    </w:p>
    <w:p w14:paraId="1F12C931" w14:textId="3E263898" w:rsidR="005D5037" w:rsidRPr="00AF2596" w:rsidRDefault="005D5037" w:rsidP="005D5037">
      <w:pPr>
        <w:spacing w:after="180"/>
        <w:jc w:val="both"/>
        <w:rPr>
          <w:sz w:val="22"/>
          <w:szCs w:val="22"/>
        </w:rPr>
      </w:pPr>
      <w:r w:rsidRPr="00AF2596">
        <w:rPr>
          <w:sz w:val="22"/>
          <w:szCs w:val="22"/>
        </w:rPr>
        <w:t>[3] R4-24023</w:t>
      </w:r>
      <w:r w:rsidR="00F356E1" w:rsidRPr="00AF2596">
        <w:rPr>
          <w:sz w:val="22"/>
          <w:szCs w:val="22"/>
        </w:rPr>
        <w:t>89</w:t>
      </w:r>
      <w:r w:rsidRPr="00AF2596">
        <w:rPr>
          <w:sz w:val="22"/>
          <w:szCs w:val="22"/>
        </w:rPr>
        <w:t xml:space="preserve">, “Discussion on testability and interoperability issues for </w:t>
      </w:r>
      <w:r w:rsidR="00F356E1" w:rsidRPr="00AF2596">
        <w:rPr>
          <w:rFonts w:hint="eastAsia"/>
          <w:sz w:val="22"/>
          <w:szCs w:val="22"/>
        </w:rPr>
        <w:t>beam</w:t>
      </w:r>
      <w:r w:rsidR="00F356E1" w:rsidRPr="00AF2596">
        <w:rPr>
          <w:sz w:val="22"/>
          <w:szCs w:val="22"/>
        </w:rPr>
        <w:t xml:space="preserve"> management</w:t>
      </w:r>
      <w:r w:rsidRPr="00AF2596">
        <w:rPr>
          <w:sz w:val="22"/>
          <w:szCs w:val="22"/>
        </w:rPr>
        <w:t>”, Samsung, RAN#110, Feb. 2024.</w:t>
      </w:r>
    </w:p>
    <w:p w14:paraId="2EBD29AE" w14:textId="77777777" w:rsidR="005D5037" w:rsidRPr="00AF2596" w:rsidRDefault="005D5037" w:rsidP="005D5037">
      <w:pPr>
        <w:spacing w:after="180"/>
        <w:jc w:val="both"/>
        <w:rPr>
          <w:sz w:val="22"/>
          <w:szCs w:val="22"/>
        </w:rPr>
      </w:pPr>
      <w:r w:rsidRPr="00AF2596">
        <w:rPr>
          <w:sz w:val="22"/>
          <w:szCs w:val="22"/>
        </w:rPr>
        <w:t>[4] R4-2403712, “WF on AI/ML”</w:t>
      </w:r>
      <w:r w:rsidRPr="00AF2596">
        <w:rPr>
          <w:sz w:val="22"/>
          <w:szCs w:val="22"/>
          <w:lang w:val="en-AU"/>
        </w:rPr>
        <w:t xml:space="preserve">, Qualcomm, </w:t>
      </w:r>
      <w:r w:rsidRPr="00AF2596">
        <w:rPr>
          <w:sz w:val="22"/>
          <w:szCs w:val="22"/>
        </w:rPr>
        <w:t>RAN#110, Feb. 2024.</w:t>
      </w:r>
    </w:p>
    <w:p w14:paraId="5DACC6BE" w14:textId="362F4F7D" w:rsidR="008035E7" w:rsidRPr="00AF2596" w:rsidRDefault="008035E7" w:rsidP="009410D5">
      <w:pPr>
        <w:spacing w:after="180"/>
        <w:jc w:val="both"/>
        <w:rPr>
          <w:sz w:val="22"/>
          <w:szCs w:val="22"/>
        </w:rPr>
      </w:pPr>
      <w:r w:rsidRPr="00AF2596">
        <w:rPr>
          <w:sz w:val="22"/>
          <w:szCs w:val="22"/>
        </w:rPr>
        <w:t>[</w:t>
      </w:r>
      <w:r w:rsidR="005D5037" w:rsidRPr="00AF2596">
        <w:rPr>
          <w:sz w:val="22"/>
          <w:szCs w:val="22"/>
        </w:rPr>
        <w:t>5</w:t>
      </w:r>
      <w:r w:rsidRPr="00AF2596">
        <w:rPr>
          <w:sz w:val="22"/>
          <w:szCs w:val="22"/>
        </w:rPr>
        <w:t xml:space="preserve">] </w:t>
      </w:r>
      <w:r w:rsidR="00A931D1" w:rsidRPr="00AF2596">
        <w:rPr>
          <w:sz w:val="22"/>
          <w:szCs w:val="22"/>
        </w:rPr>
        <w:t xml:space="preserve">3GPP </w:t>
      </w:r>
      <w:r w:rsidRPr="00AF2596">
        <w:rPr>
          <w:sz w:val="22"/>
          <w:szCs w:val="22"/>
        </w:rPr>
        <w:t>TR 38.810, v16.7.0, “</w:t>
      </w:r>
      <w:r w:rsidR="00A931D1" w:rsidRPr="00AF2596">
        <w:rPr>
          <w:sz w:val="22"/>
          <w:szCs w:val="22"/>
        </w:rPr>
        <w:t xml:space="preserve">NR; </w:t>
      </w:r>
      <w:r w:rsidRPr="00AF2596">
        <w:rPr>
          <w:sz w:val="22"/>
          <w:szCs w:val="22"/>
        </w:rPr>
        <w:t xml:space="preserve">Study on test methods”. </w:t>
      </w:r>
    </w:p>
    <w:p w14:paraId="00793112" w14:textId="154DBFE8" w:rsidR="00A931D1" w:rsidRPr="00AF2596" w:rsidRDefault="00A931D1" w:rsidP="00A931D1">
      <w:pPr>
        <w:spacing w:after="180"/>
        <w:jc w:val="both"/>
        <w:rPr>
          <w:sz w:val="22"/>
          <w:szCs w:val="22"/>
        </w:rPr>
      </w:pPr>
      <w:r w:rsidRPr="00AF2596">
        <w:rPr>
          <w:sz w:val="22"/>
          <w:szCs w:val="22"/>
        </w:rPr>
        <w:t xml:space="preserve">[6] 3GPP TR 38.827, v16.8.0, “Study on radiated metrics and test methodology for the verification of multi-antenna reception performance of NR User Equipment (UE)”. </w:t>
      </w:r>
    </w:p>
    <w:p w14:paraId="6664D150" w14:textId="29401A07" w:rsidR="00E25778" w:rsidRPr="00AF2596" w:rsidRDefault="00E25778" w:rsidP="00E25778">
      <w:pPr>
        <w:spacing w:after="180"/>
        <w:jc w:val="both"/>
        <w:rPr>
          <w:sz w:val="22"/>
          <w:szCs w:val="22"/>
        </w:rPr>
      </w:pPr>
      <w:r w:rsidRPr="00AF2596">
        <w:rPr>
          <w:sz w:val="22"/>
          <w:szCs w:val="22"/>
        </w:rPr>
        <w:t>[7] R4-2405652, “Discussion on testability and interoperability issues for beam management”, Samsung, RAN#110bis, April 2024.</w:t>
      </w:r>
    </w:p>
    <w:p w14:paraId="55C273CE" w14:textId="00813AF2" w:rsidR="00E25778" w:rsidRPr="00AF2596" w:rsidRDefault="00E25778" w:rsidP="00E25778">
      <w:pPr>
        <w:spacing w:after="180"/>
        <w:jc w:val="both"/>
        <w:rPr>
          <w:sz w:val="22"/>
          <w:szCs w:val="22"/>
        </w:rPr>
      </w:pPr>
      <w:r w:rsidRPr="00AF2596">
        <w:rPr>
          <w:sz w:val="22"/>
          <w:szCs w:val="22"/>
        </w:rPr>
        <w:t>[8] R4-2406617, “WF on AI/ML for NR Air Interface”, Qualcomm, RAN#110bis, April 2024.</w:t>
      </w:r>
    </w:p>
    <w:p w14:paraId="1D4BC87E" w14:textId="4EF10B31" w:rsidR="00757686" w:rsidRPr="00AF2596" w:rsidRDefault="00757686" w:rsidP="00757686">
      <w:pPr>
        <w:spacing w:after="180"/>
        <w:jc w:val="both"/>
        <w:rPr>
          <w:sz w:val="22"/>
          <w:szCs w:val="22"/>
        </w:rPr>
      </w:pPr>
      <w:bookmarkStart w:id="3" w:name="_Hlk173969078"/>
      <w:r w:rsidRPr="00AF2596">
        <w:rPr>
          <w:sz w:val="22"/>
          <w:szCs w:val="22"/>
        </w:rPr>
        <w:t xml:space="preserve">[9] R4-2409761, “Discussion on testability and interoperability issues for beam management”, Samsung, RAN#111, </w:t>
      </w:r>
      <w:r w:rsidRPr="00AF2596">
        <w:rPr>
          <w:rFonts w:hint="eastAsia"/>
          <w:sz w:val="22"/>
          <w:szCs w:val="22"/>
        </w:rPr>
        <w:t>May</w:t>
      </w:r>
      <w:r w:rsidRPr="00AF2596">
        <w:rPr>
          <w:sz w:val="22"/>
          <w:szCs w:val="22"/>
        </w:rPr>
        <w:t xml:space="preserve"> 2024.</w:t>
      </w:r>
    </w:p>
    <w:p w14:paraId="4DBC790F" w14:textId="330D5127" w:rsidR="00757686" w:rsidRPr="00AF2596" w:rsidRDefault="00757686" w:rsidP="00757686">
      <w:pPr>
        <w:spacing w:after="180"/>
        <w:jc w:val="both"/>
        <w:rPr>
          <w:sz w:val="22"/>
          <w:szCs w:val="22"/>
        </w:rPr>
      </w:pPr>
      <w:r w:rsidRPr="00AF2596">
        <w:rPr>
          <w:sz w:val="22"/>
          <w:szCs w:val="22"/>
        </w:rPr>
        <w:t>[10] R4-24</w:t>
      </w:r>
      <w:r w:rsidR="007C5153" w:rsidRPr="00AF2596">
        <w:rPr>
          <w:sz w:val="22"/>
          <w:szCs w:val="22"/>
        </w:rPr>
        <w:t>10</w:t>
      </w:r>
      <w:r w:rsidRPr="00AF2596">
        <w:rPr>
          <w:sz w:val="22"/>
          <w:szCs w:val="22"/>
        </w:rPr>
        <w:t>570, “WF on AI/ML”, Qualcomm, RAN#111, May 2024.</w:t>
      </w:r>
    </w:p>
    <w:p w14:paraId="3F13346B" w14:textId="0311F725" w:rsidR="00382CFE" w:rsidRPr="00AF2596" w:rsidRDefault="00382CFE" w:rsidP="00382CFE">
      <w:pPr>
        <w:spacing w:after="180"/>
        <w:jc w:val="both"/>
        <w:rPr>
          <w:sz w:val="22"/>
          <w:szCs w:val="22"/>
        </w:rPr>
      </w:pPr>
      <w:r w:rsidRPr="00AF2596">
        <w:rPr>
          <w:sz w:val="22"/>
          <w:szCs w:val="22"/>
        </w:rPr>
        <w:t>[11] R4-2411635, “Further discussion on testability and interoperability issues for beam management”, Samsung, RAN#112, Aug. 2024.</w:t>
      </w:r>
    </w:p>
    <w:p w14:paraId="02351843" w14:textId="1A592DC6" w:rsidR="00382CFE" w:rsidRPr="00AF2596" w:rsidRDefault="00382CFE" w:rsidP="00382CFE">
      <w:pPr>
        <w:spacing w:after="180"/>
        <w:jc w:val="both"/>
        <w:rPr>
          <w:sz w:val="22"/>
          <w:szCs w:val="22"/>
        </w:rPr>
      </w:pPr>
      <w:r w:rsidRPr="00AF2596">
        <w:rPr>
          <w:sz w:val="22"/>
          <w:szCs w:val="22"/>
        </w:rPr>
        <w:t xml:space="preserve">[12] </w:t>
      </w:r>
      <w:bookmarkStart w:id="4" w:name="_Hlk179134269"/>
      <w:r w:rsidRPr="00AF2596">
        <w:rPr>
          <w:sz w:val="22"/>
          <w:szCs w:val="22"/>
        </w:rPr>
        <w:t>R4-2414323, “WF on testability and requirements for AIML air interface”, Qualcomm, RAN#112, Aug. 2024.</w:t>
      </w:r>
      <w:bookmarkEnd w:id="4"/>
    </w:p>
    <w:p w14:paraId="6D8C1BE2" w14:textId="279B2D2C" w:rsidR="00AF2596" w:rsidRPr="00AF2596" w:rsidRDefault="00AF2596" w:rsidP="00AF2596">
      <w:pPr>
        <w:spacing w:after="180"/>
        <w:jc w:val="both"/>
        <w:rPr>
          <w:sz w:val="22"/>
          <w:szCs w:val="22"/>
        </w:rPr>
      </w:pPr>
      <w:bookmarkStart w:id="5" w:name="_Hlk181981375"/>
      <w:r w:rsidRPr="00AF2596">
        <w:rPr>
          <w:sz w:val="22"/>
          <w:szCs w:val="22"/>
        </w:rPr>
        <w:t>[1</w:t>
      </w:r>
      <w:r w:rsidR="00F5331F">
        <w:rPr>
          <w:sz w:val="22"/>
          <w:szCs w:val="22"/>
        </w:rPr>
        <w:t>3</w:t>
      </w:r>
      <w:r w:rsidRPr="00AF2596">
        <w:rPr>
          <w:sz w:val="22"/>
          <w:szCs w:val="22"/>
        </w:rPr>
        <w:t>] R4-2416492, “Further discussion on beam management core requirements</w:t>
      </w:r>
      <w:r w:rsidR="00F5331F">
        <w:rPr>
          <w:sz w:val="22"/>
          <w:szCs w:val="22"/>
        </w:rPr>
        <w:t>”</w:t>
      </w:r>
      <w:r w:rsidRPr="00AF2596">
        <w:rPr>
          <w:sz w:val="22"/>
          <w:szCs w:val="22"/>
        </w:rPr>
        <w:t>, RAN#112</w:t>
      </w:r>
      <w:r>
        <w:rPr>
          <w:sz w:val="22"/>
          <w:szCs w:val="22"/>
        </w:rPr>
        <w:t>bis</w:t>
      </w:r>
      <w:r w:rsidRPr="00AF2596">
        <w:rPr>
          <w:sz w:val="22"/>
          <w:szCs w:val="22"/>
        </w:rPr>
        <w:t xml:space="preserve">, </w:t>
      </w:r>
      <w:r>
        <w:rPr>
          <w:sz w:val="22"/>
          <w:szCs w:val="22"/>
        </w:rPr>
        <w:t>Oct</w:t>
      </w:r>
      <w:r w:rsidRPr="00AF2596">
        <w:rPr>
          <w:sz w:val="22"/>
          <w:szCs w:val="22"/>
        </w:rPr>
        <w:t>. 2024.</w:t>
      </w:r>
    </w:p>
    <w:p w14:paraId="04084F34" w14:textId="14CEAB74" w:rsidR="00AF2596" w:rsidRDefault="00AF2596" w:rsidP="00AF2596">
      <w:pPr>
        <w:spacing w:after="180"/>
        <w:rPr>
          <w:sz w:val="22"/>
          <w:szCs w:val="22"/>
        </w:rPr>
      </w:pPr>
      <w:r w:rsidRPr="00AF2596">
        <w:rPr>
          <w:sz w:val="22"/>
          <w:szCs w:val="22"/>
        </w:rPr>
        <w:t>[14] R4-2417212, “WF on requirements for AI/ML air interface”, Qualcomm, RAN4#112bis, Oct. 2024.</w:t>
      </w:r>
    </w:p>
    <w:p w14:paraId="6AD5E7CC" w14:textId="4C8AD2CD" w:rsidR="003E43AC" w:rsidRPr="00AF2596" w:rsidRDefault="003E43AC" w:rsidP="003E43AC">
      <w:pPr>
        <w:spacing w:after="180"/>
        <w:jc w:val="both"/>
        <w:rPr>
          <w:sz w:val="22"/>
          <w:szCs w:val="22"/>
        </w:rPr>
      </w:pPr>
      <w:r w:rsidRPr="00AF2596">
        <w:rPr>
          <w:sz w:val="22"/>
          <w:szCs w:val="22"/>
        </w:rPr>
        <w:t>[1</w:t>
      </w:r>
      <w:r>
        <w:rPr>
          <w:sz w:val="22"/>
          <w:szCs w:val="22"/>
        </w:rPr>
        <w:t>5</w:t>
      </w:r>
      <w:r w:rsidRPr="00AF2596">
        <w:rPr>
          <w:sz w:val="22"/>
          <w:szCs w:val="22"/>
        </w:rPr>
        <w:t xml:space="preserve">] </w:t>
      </w:r>
      <w:r w:rsidRPr="003E43AC">
        <w:rPr>
          <w:sz w:val="22"/>
          <w:szCs w:val="22"/>
        </w:rPr>
        <w:t>R4-2418093</w:t>
      </w:r>
      <w:r w:rsidRPr="00AF2596">
        <w:rPr>
          <w:sz w:val="22"/>
          <w:szCs w:val="22"/>
        </w:rPr>
        <w:t>, “Further discussion on beam management core requirements</w:t>
      </w:r>
      <w:r>
        <w:rPr>
          <w:sz w:val="22"/>
          <w:szCs w:val="22"/>
        </w:rPr>
        <w:t>”</w:t>
      </w:r>
      <w:r w:rsidRPr="00AF2596">
        <w:rPr>
          <w:sz w:val="22"/>
          <w:szCs w:val="22"/>
        </w:rPr>
        <w:t>, RAN#11</w:t>
      </w:r>
      <w:r>
        <w:rPr>
          <w:sz w:val="22"/>
          <w:szCs w:val="22"/>
        </w:rPr>
        <w:t>3</w:t>
      </w:r>
      <w:r w:rsidRPr="00AF2596">
        <w:rPr>
          <w:sz w:val="22"/>
          <w:szCs w:val="22"/>
        </w:rPr>
        <w:t xml:space="preserve">, </w:t>
      </w:r>
      <w:r>
        <w:rPr>
          <w:sz w:val="22"/>
          <w:szCs w:val="22"/>
        </w:rPr>
        <w:t>Nov</w:t>
      </w:r>
      <w:r w:rsidRPr="00AF2596">
        <w:rPr>
          <w:sz w:val="22"/>
          <w:szCs w:val="22"/>
        </w:rPr>
        <w:t>. 2024.</w:t>
      </w:r>
    </w:p>
    <w:p w14:paraId="57943332" w14:textId="738356EC" w:rsidR="003E43AC" w:rsidRDefault="003E43AC" w:rsidP="00AF2596">
      <w:pPr>
        <w:spacing w:after="180"/>
        <w:rPr>
          <w:sz w:val="22"/>
          <w:szCs w:val="22"/>
        </w:rPr>
      </w:pPr>
      <w:r w:rsidRPr="00AF2596">
        <w:rPr>
          <w:sz w:val="22"/>
          <w:szCs w:val="22"/>
        </w:rPr>
        <w:t>[1</w:t>
      </w:r>
      <w:r>
        <w:rPr>
          <w:sz w:val="22"/>
          <w:szCs w:val="22"/>
        </w:rPr>
        <w:t>6</w:t>
      </w:r>
      <w:r w:rsidRPr="00AF2596">
        <w:rPr>
          <w:sz w:val="22"/>
          <w:szCs w:val="22"/>
        </w:rPr>
        <w:t xml:space="preserve">] </w:t>
      </w:r>
      <w:r w:rsidRPr="003E43AC">
        <w:rPr>
          <w:sz w:val="22"/>
          <w:szCs w:val="22"/>
        </w:rPr>
        <w:t>R4-2420513</w:t>
      </w:r>
      <w:r w:rsidRPr="00AF2596">
        <w:rPr>
          <w:sz w:val="22"/>
          <w:szCs w:val="22"/>
        </w:rPr>
        <w:t>, “</w:t>
      </w:r>
      <w:r w:rsidR="005A6EEE" w:rsidRPr="005A6EEE">
        <w:rPr>
          <w:sz w:val="22"/>
          <w:szCs w:val="22"/>
        </w:rPr>
        <w:t>WF on AI/ML air interface part 1</w:t>
      </w:r>
      <w:r w:rsidRPr="00AF2596">
        <w:rPr>
          <w:sz w:val="22"/>
          <w:szCs w:val="22"/>
        </w:rPr>
        <w:t>”, Qualcomm, RAN#11</w:t>
      </w:r>
      <w:r>
        <w:rPr>
          <w:sz w:val="22"/>
          <w:szCs w:val="22"/>
        </w:rPr>
        <w:t>3</w:t>
      </w:r>
      <w:r w:rsidRPr="00AF2596">
        <w:rPr>
          <w:sz w:val="22"/>
          <w:szCs w:val="22"/>
        </w:rPr>
        <w:t xml:space="preserve">, </w:t>
      </w:r>
      <w:r>
        <w:rPr>
          <w:sz w:val="22"/>
          <w:szCs w:val="22"/>
        </w:rPr>
        <w:t>Nov</w:t>
      </w:r>
      <w:r w:rsidRPr="00AF2596">
        <w:rPr>
          <w:sz w:val="22"/>
          <w:szCs w:val="22"/>
        </w:rPr>
        <w:t>. 2024.</w:t>
      </w:r>
    </w:p>
    <w:p w14:paraId="1889A4AB" w14:textId="5D935E4B" w:rsidR="00C06BCB" w:rsidRPr="00AF2596" w:rsidRDefault="00C06BCB" w:rsidP="00C06BCB">
      <w:pPr>
        <w:spacing w:after="180"/>
        <w:jc w:val="both"/>
        <w:rPr>
          <w:sz w:val="22"/>
          <w:szCs w:val="22"/>
        </w:rPr>
      </w:pPr>
      <w:r w:rsidRPr="00AF2596">
        <w:rPr>
          <w:sz w:val="22"/>
          <w:szCs w:val="22"/>
        </w:rPr>
        <w:t>[1</w:t>
      </w:r>
      <w:r>
        <w:rPr>
          <w:sz w:val="22"/>
          <w:szCs w:val="22"/>
        </w:rPr>
        <w:t>7</w:t>
      </w:r>
      <w:r w:rsidRPr="00AF2596">
        <w:rPr>
          <w:sz w:val="22"/>
          <w:szCs w:val="22"/>
        </w:rPr>
        <w:t xml:space="preserve">] </w:t>
      </w:r>
      <w:r w:rsidRPr="003E43AC">
        <w:rPr>
          <w:sz w:val="22"/>
          <w:szCs w:val="22"/>
        </w:rPr>
        <w:t>R4-</w:t>
      </w:r>
      <w:r>
        <w:rPr>
          <w:sz w:val="22"/>
          <w:szCs w:val="22"/>
        </w:rPr>
        <w:t>2501964</w:t>
      </w:r>
      <w:r w:rsidRPr="00AF2596">
        <w:rPr>
          <w:sz w:val="22"/>
          <w:szCs w:val="22"/>
        </w:rPr>
        <w:t>, “</w:t>
      </w:r>
      <w:r w:rsidRPr="00C06BCB">
        <w:rPr>
          <w:sz w:val="22"/>
          <w:szCs w:val="22"/>
        </w:rPr>
        <w:t>Further discussion on beam management core requirements</w:t>
      </w:r>
      <w:r>
        <w:rPr>
          <w:sz w:val="22"/>
          <w:szCs w:val="22"/>
        </w:rPr>
        <w:t>”</w:t>
      </w:r>
      <w:r w:rsidRPr="00AF2596">
        <w:rPr>
          <w:sz w:val="22"/>
          <w:szCs w:val="22"/>
        </w:rPr>
        <w:t>,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737F051E" w14:textId="101C0BFE" w:rsidR="00C06BCB" w:rsidRDefault="00C06BCB" w:rsidP="00C06BCB">
      <w:pPr>
        <w:spacing w:after="180"/>
        <w:rPr>
          <w:sz w:val="22"/>
          <w:szCs w:val="22"/>
        </w:rPr>
      </w:pPr>
      <w:r w:rsidRPr="00AF2596">
        <w:rPr>
          <w:sz w:val="22"/>
          <w:szCs w:val="22"/>
        </w:rPr>
        <w:t>[1</w:t>
      </w:r>
      <w:r>
        <w:rPr>
          <w:sz w:val="22"/>
          <w:szCs w:val="22"/>
        </w:rPr>
        <w:t>8</w:t>
      </w:r>
      <w:r w:rsidRPr="00AF2596">
        <w:rPr>
          <w:sz w:val="22"/>
          <w:szCs w:val="22"/>
        </w:rPr>
        <w:t xml:space="preserve">] </w:t>
      </w:r>
      <w:r w:rsidRPr="00C06BCB">
        <w:rPr>
          <w:sz w:val="22"/>
          <w:szCs w:val="22"/>
        </w:rPr>
        <w:t>R4-2502856</w:t>
      </w:r>
      <w:r w:rsidRPr="00AF2596">
        <w:rPr>
          <w:sz w:val="22"/>
          <w:szCs w:val="22"/>
        </w:rPr>
        <w:t>, “</w:t>
      </w:r>
      <w:r w:rsidRPr="00C06BCB">
        <w:rPr>
          <w:sz w:val="22"/>
          <w:szCs w:val="22"/>
        </w:rPr>
        <w:t>WF on the requirements for AI/ML air interface</w:t>
      </w:r>
      <w:r w:rsidRPr="00AF2596">
        <w:rPr>
          <w:sz w:val="22"/>
          <w:szCs w:val="22"/>
        </w:rPr>
        <w:t>”, Qualcomm, RAN#11</w:t>
      </w:r>
      <w:r>
        <w:rPr>
          <w:sz w:val="22"/>
          <w:szCs w:val="22"/>
        </w:rPr>
        <w:t>4</w:t>
      </w:r>
      <w:r w:rsidRPr="00AF2596">
        <w:rPr>
          <w:sz w:val="22"/>
          <w:szCs w:val="22"/>
        </w:rPr>
        <w:t xml:space="preserve">, </w:t>
      </w:r>
      <w:r>
        <w:rPr>
          <w:sz w:val="22"/>
          <w:szCs w:val="22"/>
        </w:rPr>
        <w:t>Feb</w:t>
      </w:r>
      <w:r w:rsidRPr="00AF2596">
        <w:rPr>
          <w:sz w:val="22"/>
          <w:szCs w:val="22"/>
        </w:rPr>
        <w:t>. 202</w:t>
      </w:r>
      <w:r>
        <w:rPr>
          <w:sz w:val="22"/>
          <w:szCs w:val="22"/>
        </w:rPr>
        <w:t>5</w:t>
      </w:r>
      <w:r w:rsidRPr="00AF2596">
        <w:rPr>
          <w:sz w:val="22"/>
          <w:szCs w:val="22"/>
        </w:rPr>
        <w:t>.</w:t>
      </w:r>
    </w:p>
    <w:p w14:paraId="3E178390" w14:textId="1A67CEC6" w:rsidR="00163516" w:rsidRPr="00AF2596" w:rsidRDefault="00163516" w:rsidP="00163516">
      <w:pPr>
        <w:spacing w:after="180"/>
        <w:jc w:val="both"/>
        <w:rPr>
          <w:sz w:val="22"/>
          <w:szCs w:val="22"/>
        </w:rPr>
      </w:pPr>
      <w:r w:rsidRPr="00AF2596">
        <w:rPr>
          <w:sz w:val="22"/>
          <w:szCs w:val="22"/>
        </w:rPr>
        <w:t>[1</w:t>
      </w:r>
      <w:r>
        <w:rPr>
          <w:sz w:val="22"/>
          <w:szCs w:val="22"/>
        </w:rPr>
        <w:t>9</w:t>
      </w:r>
      <w:r w:rsidRPr="00AF2596">
        <w:rPr>
          <w:sz w:val="22"/>
          <w:szCs w:val="22"/>
        </w:rPr>
        <w:t xml:space="preserve">] </w:t>
      </w:r>
      <w:r w:rsidRPr="003E43AC">
        <w:rPr>
          <w:sz w:val="22"/>
          <w:szCs w:val="22"/>
        </w:rPr>
        <w:t>R4-</w:t>
      </w:r>
      <w:r>
        <w:rPr>
          <w:sz w:val="22"/>
          <w:szCs w:val="22"/>
        </w:rPr>
        <w:t>250</w:t>
      </w:r>
      <w:r w:rsidR="00BB2035">
        <w:rPr>
          <w:sz w:val="22"/>
          <w:szCs w:val="22"/>
        </w:rPr>
        <w:t>4216</w:t>
      </w:r>
      <w:r w:rsidRPr="00AF2596">
        <w:rPr>
          <w:sz w:val="22"/>
          <w:szCs w:val="22"/>
        </w:rPr>
        <w:t>, “</w:t>
      </w:r>
      <w:r w:rsidRPr="00C06BCB">
        <w:rPr>
          <w:sz w:val="22"/>
          <w:szCs w:val="22"/>
        </w:rPr>
        <w:t>Further discussion on beam management core requirements</w:t>
      </w:r>
      <w:r>
        <w:rPr>
          <w:sz w:val="22"/>
          <w:szCs w:val="22"/>
        </w:rPr>
        <w:t>”</w:t>
      </w:r>
      <w:r w:rsidRPr="00AF2596">
        <w:rPr>
          <w:sz w:val="22"/>
          <w:szCs w:val="22"/>
        </w:rPr>
        <w:t>, RAN#11</w:t>
      </w:r>
      <w:r>
        <w:rPr>
          <w:sz w:val="22"/>
          <w:szCs w:val="22"/>
        </w:rPr>
        <w:t>4</w:t>
      </w:r>
      <w:r w:rsidR="00BB2035">
        <w:rPr>
          <w:sz w:val="22"/>
          <w:szCs w:val="22"/>
        </w:rPr>
        <w:t>bis</w:t>
      </w:r>
      <w:r w:rsidRPr="00AF2596">
        <w:rPr>
          <w:sz w:val="22"/>
          <w:szCs w:val="22"/>
        </w:rPr>
        <w:t xml:space="preserve">, </w:t>
      </w:r>
      <w:r w:rsidR="00BB2035">
        <w:rPr>
          <w:sz w:val="22"/>
          <w:szCs w:val="22"/>
        </w:rPr>
        <w:t>Apr</w:t>
      </w:r>
      <w:r w:rsidRPr="00AF2596">
        <w:rPr>
          <w:sz w:val="22"/>
          <w:szCs w:val="22"/>
        </w:rPr>
        <w:t>. 202</w:t>
      </w:r>
      <w:r>
        <w:rPr>
          <w:sz w:val="22"/>
          <w:szCs w:val="22"/>
        </w:rPr>
        <w:t>5</w:t>
      </w:r>
      <w:r w:rsidRPr="00AF2596">
        <w:rPr>
          <w:sz w:val="22"/>
          <w:szCs w:val="22"/>
        </w:rPr>
        <w:t>.</w:t>
      </w:r>
    </w:p>
    <w:p w14:paraId="271EEE60" w14:textId="1D282AA3" w:rsidR="00163516" w:rsidRDefault="00163516" w:rsidP="00163516">
      <w:pPr>
        <w:spacing w:after="180"/>
        <w:rPr>
          <w:sz w:val="22"/>
          <w:szCs w:val="22"/>
        </w:rPr>
      </w:pPr>
      <w:r w:rsidRPr="00AF2596">
        <w:rPr>
          <w:sz w:val="22"/>
          <w:szCs w:val="22"/>
        </w:rPr>
        <w:t>[</w:t>
      </w:r>
      <w:r>
        <w:rPr>
          <w:sz w:val="22"/>
          <w:szCs w:val="22"/>
        </w:rPr>
        <w:t>20</w:t>
      </w:r>
      <w:r w:rsidRPr="00AF2596">
        <w:rPr>
          <w:sz w:val="22"/>
          <w:szCs w:val="22"/>
        </w:rPr>
        <w:t xml:space="preserve">] </w:t>
      </w:r>
      <w:r w:rsidR="00BB2035" w:rsidRPr="00BB2035">
        <w:rPr>
          <w:sz w:val="22"/>
          <w:szCs w:val="22"/>
        </w:rPr>
        <w:t>R4-2505105</w:t>
      </w:r>
      <w:r w:rsidRPr="00AF2596">
        <w:rPr>
          <w:sz w:val="22"/>
          <w:szCs w:val="22"/>
        </w:rPr>
        <w:t>, “</w:t>
      </w:r>
      <w:r w:rsidRPr="00C06BCB">
        <w:rPr>
          <w:sz w:val="22"/>
          <w:szCs w:val="22"/>
        </w:rPr>
        <w:t>WF on the requirements for AI/ML air interface</w:t>
      </w:r>
      <w:r w:rsidRPr="00AF2596">
        <w:rPr>
          <w:sz w:val="22"/>
          <w:szCs w:val="22"/>
        </w:rPr>
        <w:t>”, Qualcomm, RAN#11</w:t>
      </w:r>
      <w:r>
        <w:rPr>
          <w:sz w:val="22"/>
          <w:szCs w:val="22"/>
        </w:rPr>
        <w:t>4</w:t>
      </w:r>
      <w:r w:rsidR="00BB2035">
        <w:rPr>
          <w:sz w:val="22"/>
          <w:szCs w:val="22"/>
        </w:rPr>
        <w:t>bis</w:t>
      </w:r>
      <w:r w:rsidRPr="00AF2596">
        <w:rPr>
          <w:sz w:val="22"/>
          <w:szCs w:val="22"/>
        </w:rPr>
        <w:t xml:space="preserve">, </w:t>
      </w:r>
      <w:r w:rsidR="00BB2035">
        <w:rPr>
          <w:sz w:val="22"/>
          <w:szCs w:val="22"/>
        </w:rPr>
        <w:t>Apr</w:t>
      </w:r>
      <w:r w:rsidRPr="00AF2596">
        <w:rPr>
          <w:sz w:val="22"/>
          <w:szCs w:val="22"/>
        </w:rPr>
        <w:t>. 202</w:t>
      </w:r>
      <w:r>
        <w:rPr>
          <w:sz w:val="22"/>
          <w:szCs w:val="22"/>
        </w:rPr>
        <w:t>5</w:t>
      </w:r>
      <w:r w:rsidRPr="00AF2596">
        <w:rPr>
          <w:sz w:val="22"/>
          <w:szCs w:val="22"/>
        </w:rPr>
        <w:t>.</w:t>
      </w:r>
    </w:p>
    <w:p w14:paraId="10AA8BE8" w14:textId="51EBE530" w:rsidR="00D12C0F" w:rsidRDefault="000652A7" w:rsidP="00AF2596">
      <w:pPr>
        <w:spacing w:after="180"/>
        <w:rPr>
          <w:rFonts w:eastAsiaTheme="minorEastAsia"/>
          <w:sz w:val="22"/>
          <w:szCs w:val="22"/>
        </w:rPr>
      </w:pPr>
      <w:r>
        <w:rPr>
          <w:rFonts w:eastAsiaTheme="minorEastAsia" w:hint="eastAsia"/>
          <w:sz w:val="22"/>
          <w:szCs w:val="22"/>
        </w:rPr>
        <w:t>[</w:t>
      </w:r>
      <w:r>
        <w:rPr>
          <w:rFonts w:eastAsiaTheme="minorEastAsia"/>
          <w:sz w:val="22"/>
          <w:szCs w:val="22"/>
        </w:rPr>
        <w:t xml:space="preserve">21] </w:t>
      </w:r>
      <w:r w:rsidRPr="000652A7">
        <w:rPr>
          <w:rFonts w:eastAsiaTheme="minorEastAsia"/>
          <w:sz w:val="22"/>
          <w:szCs w:val="22"/>
        </w:rPr>
        <w:t>R4-2508081</w:t>
      </w:r>
      <w:r>
        <w:rPr>
          <w:rFonts w:eastAsiaTheme="minorEastAsia"/>
          <w:sz w:val="22"/>
          <w:szCs w:val="22"/>
        </w:rPr>
        <w:t>,</w:t>
      </w:r>
      <w:r w:rsidRPr="000652A7">
        <w:rPr>
          <w:rFonts w:eastAsiaTheme="minorEastAsia"/>
          <w:sz w:val="22"/>
          <w:szCs w:val="22"/>
        </w:rPr>
        <w:t xml:space="preserve"> </w:t>
      </w:r>
      <w:r>
        <w:rPr>
          <w:rFonts w:eastAsiaTheme="minorEastAsia"/>
          <w:sz w:val="22"/>
          <w:szCs w:val="22"/>
        </w:rPr>
        <w:t>“</w:t>
      </w:r>
      <w:r w:rsidRPr="000652A7">
        <w:rPr>
          <w:rFonts w:eastAsiaTheme="minorEastAsia"/>
          <w:sz w:val="22"/>
          <w:szCs w:val="22"/>
        </w:rPr>
        <w:t>Updated simulation assumption for BM</w:t>
      </w:r>
      <w:r>
        <w:rPr>
          <w:rFonts w:eastAsiaTheme="minorEastAsia"/>
          <w:sz w:val="22"/>
          <w:szCs w:val="22"/>
        </w:rPr>
        <w:t xml:space="preserve">”, </w:t>
      </w:r>
      <w:r w:rsidR="009A6413">
        <w:rPr>
          <w:rFonts w:eastAsiaTheme="minorEastAsia"/>
          <w:sz w:val="22"/>
          <w:szCs w:val="22"/>
        </w:rPr>
        <w:t>vivo, NTU, Nokia, etc.</w:t>
      </w:r>
      <w:r>
        <w:rPr>
          <w:rFonts w:eastAsiaTheme="minorEastAsia"/>
          <w:sz w:val="22"/>
          <w:szCs w:val="22"/>
        </w:rPr>
        <w:t>, RAN#115, May 2025.</w:t>
      </w:r>
    </w:p>
    <w:p w14:paraId="402F62A1" w14:textId="0BC5D15B" w:rsidR="00622F98" w:rsidRPr="00163516" w:rsidRDefault="00622F98" w:rsidP="00622F98">
      <w:pPr>
        <w:spacing w:after="180"/>
        <w:rPr>
          <w:rFonts w:eastAsiaTheme="minorEastAsia"/>
          <w:sz w:val="22"/>
          <w:szCs w:val="22"/>
        </w:rPr>
      </w:pPr>
      <w:r>
        <w:rPr>
          <w:rFonts w:eastAsiaTheme="minorEastAsia" w:hint="eastAsia"/>
          <w:sz w:val="22"/>
          <w:szCs w:val="22"/>
        </w:rPr>
        <w:t>[</w:t>
      </w:r>
      <w:r>
        <w:rPr>
          <w:rFonts w:eastAsiaTheme="minorEastAsia"/>
          <w:sz w:val="22"/>
          <w:szCs w:val="22"/>
        </w:rPr>
        <w:t xml:space="preserve">22] </w:t>
      </w:r>
      <w:r w:rsidRPr="000652A7">
        <w:rPr>
          <w:rFonts w:eastAsiaTheme="minorEastAsia"/>
          <w:sz w:val="22"/>
          <w:szCs w:val="22"/>
        </w:rPr>
        <w:t>R4-250808</w:t>
      </w:r>
      <w:r>
        <w:rPr>
          <w:rFonts w:eastAsiaTheme="minorEastAsia"/>
          <w:sz w:val="22"/>
          <w:szCs w:val="22"/>
        </w:rPr>
        <w:t>0,</w:t>
      </w:r>
      <w:r w:rsidRPr="000652A7">
        <w:rPr>
          <w:rFonts w:eastAsiaTheme="minorEastAsia"/>
          <w:sz w:val="22"/>
          <w:szCs w:val="22"/>
        </w:rPr>
        <w:t xml:space="preserve"> </w:t>
      </w:r>
      <w:r>
        <w:rPr>
          <w:rFonts w:eastAsiaTheme="minorEastAsia"/>
          <w:sz w:val="22"/>
          <w:szCs w:val="22"/>
        </w:rPr>
        <w:t>“</w:t>
      </w:r>
      <w:r w:rsidRPr="00622F98">
        <w:rPr>
          <w:rFonts w:eastAsiaTheme="minorEastAsia"/>
          <w:sz w:val="22"/>
          <w:szCs w:val="22"/>
        </w:rPr>
        <w:t>WF on NR_AIML_air_part1</w:t>
      </w:r>
      <w:r>
        <w:rPr>
          <w:rFonts w:eastAsiaTheme="minorEastAsia"/>
          <w:sz w:val="22"/>
          <w:szCs w:val="22"/>
        </w:rPr>
        <w:t>”, Qualcomm, RAN#115, May 2025.</w:t>
      </w:r>
    </w:p>
    <w:p w14:paraId="61C43B9A" w14:textId="77777777" w:rsidR="00622F98" w:rsidRPr="00622F98" w:rsidRDefault="00622F98" w:rsidP="00AF2596">
      <w:pPr>
        <w:spacing w:after="180"/>
        <w:rPr>
          <w:rFonts w:eastAsiaTheme="minorEastAsia"/>
          <w:sz w:val="22"/>
          <w:szCs w:val="22"/>
        </w:rPr>
      </w:pPr>
    </w:p>
    <w:p w14:paraId="2E6F226E" w14:textId="156768DD" w:rsidR="00D12C0F" w:rsidRDefault="00163516" w:rsidP="00D12C0F">
      <w:pPr>
        <w:pStyle w:val="Heading1"/>
        <w:tabs>
          <w:tab w:val="num" w:pos="522"/>
        </w:tabs>
        <w:ind w:left="522" w:hanging="522"/>
        <w:rPr>
          <w:lang w:val="en-US" w:eastAsia="zh-CN"/>
        </w:rPr>
      </w:pPr>
      <w:r>
        <w:rPr>
          <w:lang w:val="en-US" w:eastAsia="zh-CN"/>
        </w:rPr>
        <w:t>5</w:t>
      </w:r>
      <w:r w:rsidR="00D12C0F" w:rsidRPr="00873E1F">
        <w:rPr>
          <w:rFonts w:hint="eastAsia"/>
          <w:lang w:val="en-US" w:eastAsia="zh-CN"/>
        </w:rPr>
        <w:t xml:space="preserve">. </w:t>
      </w:r>
      <w:r w:rsidR="000225CA">
        <w:rPr>
          <w:lang w:val="en-US" w:eastAsia="zh-CN"/>
        </w:rPr>
        <w:t>Appendix – Existing Agreements on AI-BM</w:t>
      </w:r>
    </w:p>
    <w:p w14:paraId="6C000C88" w14:textId="6CB11934" w:rsidR="00D12C0F" w:rsidRPr="00096E24" w:rsidRDefault="00D12C0F" w:rsidP="00D12C0F">
      <w:pPr>
        <w:spacing w:before="120" w:after="120"/>
        <w:jc w:val="both"/>
        <w:rPr>
          <w:sz w:val="21"/>
          <w:szCs w:val="21"/>
        </w:rPr>
      </w:pPr>
      <w:r w:rsidRPr="00096E24">
        <w:rPr>
          <w:sz w:val="21"/>
          <w:szCs w:val="21"/>
        </w:rPr>
        <w:t xml:space="preserve">In RAN4#110bis, for the metrics/KPIs for Beam Management requirements/tests, the following agreement is achieved: </w:t>
      </w:r>
    </w:p>
    <w:tbl>
      <w:tblPr>
        <w:tblStyle w:val="TableGrid"/>
        <w:tblW w:w="0" w:type="auto"/>
        <w:tblLook w:val="04A0" w:firstRow="1" w:lastRow="0" w:firstColumn="1" w:lastColumn="0" w:noHBand="0" w:noVBand="1"/>
      </w:tblPr>
      <w:tblGrid>
        <w:gridCol w:w="9631"/>
      </w:tblGrid>
      <w:tr w:rsidR="00D12C0F" w:rsidRPr="00096E24" w14:paraId="25F11587" w14:textId="77777777" w:rsidTr="0071132A">
        <w:tc>
          <w:tcPr>
            <w:tcW w:w="9631" w:type="dxa"/>
          </w:tcPr>
          <w:p w14:paraId="58EDB823" w14:textId="77777777" w:rsidR="00D12C0F" w:rsidRPr="00096E24" w:rsidRDefault="00D12C0F" w:rsidP="0071132A">
            <w:pPr>
              <w:spacing w:after="60"/>
              <w:rPr>
                <w:b/>
                <w:sz w:val="18"/>
                <w:szCs w:val="18"/>
                <w:u w:val="single"/>
                <w:lang w:eastAsia="ko-KR"/>
              </w:rPr>
            </w:pPr>
            <w:r w:rsidRPr="00096E24">
              <w:rPr>
                <w:b/>
                <w:sz w:val="18"/>
                <w:szCs w:val="18"/>
                <w:u w:val="single"/>
                <w:lang w:eastAsia="ko-KR"/>
              </w:rPr>
              <w:lastRenderedPageBreak/>
              <w:t>Issue 2-1: Metrics/KPIs for Beam Management requirements/tests</w:t>
            </w:r>
          </w:p>
          <w:p w14:paraId="32BE04EF" w14:textId="77777777" w:rsidR="00D12C0F" w:rsidRPr="00096E24" w:rsidRDefault="00D12C0F" w:rsidP="0071132A">
            <w:pPr>
              <w:spacing w:after="60"/>
              <w:rPr>
                <w:rFonts w:eastAsia="Yu Mincho"/>
                <w:sz w:val="18"/>
                <w:szCs w:val="18"/>
                <w:lang w:eastAsia="ja-JP"/>
              </w:rPr>
            </w:pPr>
            <w:r w:rsidRPr="000225CA">
              <w:rPr>
                <w:rFonts w:eastAsia="Yu Mincho"/>
                <w:sz w:val="18"/>
                <w:szCs w:val="18"/>
                <w:highlight w:val="green"/>
                <w:lang w:eastAsia="ja-JP"/>
              </w:rPr>
              <w:t>Agreement:</w:t>
            </w:r>
          </w:p>
          <w:p w14:paraId="3ED02615" w14:textId="77777777" w:rsidR="00D12C0F" w:rsidRPr="00096E24" w:rsidRDefault="00D12C0F" w:rsidP="0071132A">
            <w:pPr>
              <w:spacing w:after="60"/>
              <w:rPr>
                <w:rFonts w:eastAsia="Yu Mincho"/>
                <w:i/>
                <w:sz w:val="18"/>
                <w:szCs w:val="18"/>
                <w:lang w:eastAsia="ja-JP"/>
              </w:rPr>
            </w:pPr>
            <w:r w:rsidRPr="00096E24">
              <w:rPr>
                <w:rFonts w:eastAsia="Yu Mincho"/>
                <w:i/>
                <w:sz w:val="18"/>
                <w:szCs w:val="18"/>
                <w:lang w:eastAsia="ja-JP"/>
              </w:rPr>
              <w:t xml:space="preserve">Companies are invited to provide inputs/proposals to </w:t>
            </w:r>
            <w:r w:rsidRPr="00096E24">
              <w:rPr>
                <w:i/>
                <w:sz w:val="18"/>
                <w:szCs w:val="18"/>
              </w:rPr>
              <w:t xml:space="preserve">refine the definition of RSRP accuracy </w:t>
            </w:r>
          </w:p>
          <w:p w14:paraId="5251C4A0" w14:textId="77777777" w:rsidR="00D12C0F" w:rsidRPr="00096E24" w:rsidRDefault="00D12C0F" w:rsidP="0071132A">
            <w:pPr>
              <w:spacing w:after="60"/>
              <w:rPr>
                <w:i/>
                <w:sz w:val="18"/>
                <w:szCs w:val="18"/>
              </w:rPr>
            </w:pPr>
            <w:r w:rsidRPr="00096E24">
              <w:rPr>
                <w:rFonts w:eastAsia="Yu Mincho"/>
                <w:i/>
                <w:sz w:val="18"/>
                <w:szCs w:val="18"/>
                <w:lang w:eastAsia="ja-JP"/>
              </w:rPr>
              <w:t>H</w:t>
            </w:r>
            <w:r w:rsidRPr="00096E24">
              <w:rPr>
                <w:i/>
                <w:sz w:val="18"/>
                <w:szCs w:val="18"/>
              </w:rPr>
              <w:t>old on the discussions for concrete test metrics until RAN1 had conclusions on the schemes.</w:t>
            </w:r>
          </w:p>
        </w:tc>
      </w:tr>
    </w:tbl>
    <w:p w14:paraId="2CD3A8FF" w14:textId="77777777" w:rsidR="00D12C0F" w:rsidRPr="00096E24" w:rsidRDefault="00D12C0F" w:rsidP="00D12C0F">
      <w:pPr>
        <w:spacing w:before="120" w:after="120"/>
        <w:jc w:val="both"/>
        <w:rPr>
          <w:sz w:val="21"/>
          <w:szCs w:val="21"/>
        </w:rPr>
      </w:pPr>
      <w:r w:rsidRPr="00096E24">
        <w:rPr>
          <w:sz w:val="21"/>
          <w:szCs w:val="21"/>
        </w:rPr>
        <w:t xml:space="preserve">In RAN4#111, for reported measurements and ground truth, the following agreements are achieved: </w:t>
      </w:r>
    </w:p>
    <w:tbl>
      <w:tblPr>
        <w:tblStyle w:val="TableGrid"/>
        <w:tblW w:w="0" w:type="auto"/>
        <w:tblLook w:val="04A0" w:firstRow="1" w:lastRow="0" w:firstColumn="1" w:lastColumn="0" w:noHBand="0" w:noVBand="1"/>
      </w:tblPr>
      <w:tblGrid>
        <w:gridCol w:w="9631"/>
      </w:tblGrid>
      <w:tr w:rsidR="00D12C0F" w:rsidRPr="00096E24" w14:paraId="6ACE9DA0" w14:textId="77777777" w:rsidTr="0071132A">
        <w:tc>
          <w:tcPr>
            <w:tcW w:w="9631" w:type="dxa"/>
          </w:tcPr>
          <w:p w14:paraId="4F070704" w14:textId="77777777" w:rsidR="00D12C0F" w:rsidRPr="00096E24" w:rsidRDefault="00D12C0F" w:rsidP="0071132A">
            <w:pPr>
              <w:spacing w:after="60"/>
              <w:rPr>
                <w:rFonts w:eastAsia="Yu Mincho"/>
                <w:b/>
                <w:sz w:val="18"/>
                <w:szCs w:val="18"/>
                <w:u w:val="single"/>
                <w:lang w:eastAsia="ja-JP"/>
              </w:rPr>
            </w:pPr>
            <w:r w:rsidRPr="00096E24">
              <w:rPr>
                <w:b/>
                <w:sz w:val="18"/>
                <w:szCs w:val="18"/>
                <w:u w:val="single"/>
                <w:lang w:eastAsia="ko-KR"/>
              </w:rPr>
              <w:t xml:space="preserve">Issue 2-3: </w:t>
            </w:r>
            <w:r w:rsidRPr="00096E24">
              <w:rPr>
                <w:rFonts w:eastAsia="Yu Mincho" w:hint="eastAsia"/>
                <w:b/>
                <w:sz w:val="18"/>
                <w:szCs w:val="18"/>
                <w:u w:val="single"/>
                <w:lang w:eastAsia="ja-JP"/>
              </w:rPr>
              <w:t>R</w:t>
            </w:r>
            <w:r w:rsidRPr="00096E24">
              <w:rPr>
                <w:rFonts w:eastAsia="Yu Mincho"/>
                <w:b/>
                <w:sz w:val="18"/>
                <w:szCs w:val="18"/>
                <w:u w:val="single"/>
                <w:lang w:eastAsia="ja-JP"/>
              </w:rPr>
              <w:t>e</w:t>
            </w:r>
            <w:r w:rsidRPr="00096E24">
              <w:rPr>
                <w:rFonts w:eastAsia="Yu Mincho" w:hint="eastAsia"/>
                <w:b/>
                <w:sz w:val="18"/>
                <w:szCs w:val="18"/>
                <w:u w:val="single"/>
                <w:lang w:eastAsia="ja-JP"/>
              </w:rPr>
              <w:t>ported measurements and ground truth</w:t>
            </w:r>
          </w:p>
          <w:p w14:paraId="5BA51020" w14:textId="77777777" w:rsidR="00D12C0F" w:rsidRPr="00096E24" w:rsidRDefault="00D12C0F" w:rsidP="0071132A">
            <w:pPr>
              <w:spacing w:after="60"/>
              <w:rPr>
                <w:rFonts w:eastAsia="Yu Mincho"/>
                <w:sz w:val="18"/>
                <w:szCs w:val="18"/>
                <w:lang w:eastAsia="ja-JP"/>
              </w:rPr>
            </w:pPr>
            <w:r w:rsidRPr="000225CA">
              <w:rPr>
                <w:rFonts w:eastAsia="Yu Mincho" w:hint="eastAsia"/>
                <w:sz w:val="18"/>
                <w:szCs w:val="18"/>
                <w:highlight w:val="green"/>
                <w:lang w:eastAsia="ja-JP"/>
              </w:rPr>
              <w:t>A</w:t>
            </w:r>
            <w:r w:rsidRPr="000225CA">
              <w:rPr>
                <w:rFonts w:eastAsia="Yu Mincho"/>
                <w:sz w:val="18"/>
                <w:szCs w:val="18"/>
                <w:highlight w:val="green"/>
                <w:lang w:eastAsia="ja-JP"/>
              </w:rPr>
              <w:t>greement:</w:t>
            </w:r>
          </w:p>
          <w:p w14:paraId="66687623" w14:textId="77777777" w:rsidR="00D12C0F" w:rsidRPr="00096E24" w:rsidRDefault="00D12C0F" w:rsidP="0071132A">
            <w:pPr>
              <w:pStyle w:val="ListParagraph"/>
              <w:numPr>
                <w:ilvl w:val="0"/>
                <w:numId w:val="10"/>
              </w:numPr>
              <w:spacing w:after="60"/>
              <w:ind w:firstLineChars="0"/>
              <w:rPr>
                <w:rFonts w:eastAsia="Yu Mincho"/>
                <w:sz w:val="18"/>
                <w:szCs w:val="18"/>
                <w:lang w:eastAsia="ja-JP"/>
              </w:rPr>
            </w:pPr>
            <w:r w:rsidRPr="00096E24">
              <w:rPr>
                <w:rFonts w:eastAsia="Yu Mincho"/>
                <w:sz w:val="18"/>
                <w:szCs w:val="18"/>
                <w:lang w:eastAsia="ja-JP"/>
              </w:rPr>
              <w:t>The ground truth for the predicted RSRP is the ideal measurement of RSRP on the predicted Tx beam</w:t>
            </w:r>
          </w:p>
          <w:p w14:paraId="508906BD"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I</w:t>
            </w:r>
            <w:r w:rsidRPr="00096E24">
              <w:rPr>
                <w:rFonts w:eastAsia="Yu Mincho"/>
                <w:sz w:val="18"/>
                <w:szCs w:val="18"/>
                <w:lang w:eastAsia="ja-JP"/>
              </w:rPr>
              <w:t>n RAN4, the ground truth is the approximate as the reported RSRP measurement under the certain SNR on the predicted Tx beam</w:t>
            </w:r>
          </w:p>
          <w:p w14:paraId="33D45B53"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sz w:val="18"/>
                <w:szCs w:val="18"/>
                <w:lang w:eastAsia="ja-JP"/>
              </w:rPr>
              <w:t>FFS on SNR level to ensure that SNR is high enough for sufficient accuracy of reported RSRP</w:t>
            </w:r>
          </w:p>
          <w:p w14:paraId="74C050BF"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impact of multiple-</w:t>
            </w:r>
            <w:proofErr w:type="spellStart"/>
            <w:r w:rsidRPr="00096E24">
              <w:rPr>
                <w:rFonts w:eastAsia="Yu Mincho"/>
                <w:sz w:val="18"/>
                <w:szCs w:val="18"/>
                <w:lang w:eastAsia="ja-JP"/>
              </w:rPr>
              <w:t>AoA</w:t>
            </w:r>
            <w:proofErr w:type="spellEnd"/>
            <w:r w:rsidRPr="00096E24">
              <w:rPr>
                <w:rFonts w:eastAsia="Yu Mincho"/>
                <w:sz w:val="18"/>
                <w:szCs w:val="18"/>
                <w:lang w:eastAsia="ja-JP"/>
              </w:rPr>
              <w:t xml:space="preserve"> test setup</w:t>
            </w:r>
          </w:p>
          <w:p w14:paraId="10E6A82D"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the channel condition</w:t>
            </w:r>
          </w:p>
          <w:p w14:paraId="7BCE7254" w14:textId="77777777" w:rsidR="00D12C0F" w:rsidRPr="00096E24" w:rsidRDefault="00D12C0F" w:rsidP="0071132A">
            <w:pPr>
              <w:pStyle w:val="ListParagraph"/>
              <w:numPr>
                <w:ilvl w:val="2"/>
                <w:numId w:val="10"/>
              </w:numPr>
              <w:spacing w:after="60"/>
              <w:ind w:firstLineChars="0"/>
              <w:rPr>
                <w:rFonts w:eastAsia="Yu Mincho"/>
                <w:sz w:val="18"/>
                <w:szCs w:val="18"/>
                <w:lang w:eastAsia="ja-JP"/>
              </w:rPr>
            </w:pPr>
            <w:r w:rsidRPr="00096E24">
              <w:rPr>
                <w:rFonts w:eastAsia="Yu Mincho" w:hint="eastAsia"/>
                <w:sz w:val="18"/>
                <w:szCs w:val="18"/>
                <w:lang w:eastAsia="ja-JP"/>
              </w:rPr>
              <w:t>F</w:t>
            </w:r>
            <w:r w:rsidRPr="00096E24">
              <w:rPr>
                <w:rFonts w:eastAsia="Yu Mincho"/>
                <w:sz w:val="18"/>
                <w:szCs w:val="18"/>
                <w:lang w:eastAsia="ja-JP"/>
              </w:rPr>
              <w:t>FS on whether the ground truth will be changing or not</w:t>
            </w:r>
          </w:p>
          <w:p w14:paraId="3A04F242" w14:textId="77777777" w:rsidR="00D12C0F" w:rsidRPr="00096E24" w:rsidRDefault="00D12C0F" w:rsidP="0071132A">
            <w:pPr>
              <w:pStyle w:val="ListParagraph"/>
              <w:numPr>
                <w:ilvl w:val="1"/>
                <w:numId w:val="10"/>
              </w:numPr>
              <w:spacing w:after="60"/>
              <w:ind w:firstLineChars="0"/>
              <w:rPr>
                <w:rFonts w:eastAsia="Yu Mincho"/>
                <w:sz w:val="18"/>
                <w:szCs w:val="18"/>
                <w:lang w:eastAsia="ja-JP"/>
              </w:rPr>
            </w:pPr>
            <w:r w:rsidRPr="00096E24">
              <w:rPr>
                <w:rFonts w:eastAsia="Yu Mincho" w:hint="eastAsia"/>
                <w:sz w:val="18"/>
                <w:szCs w:val="18"/>
                <w:lang w:eastAsia="ja-JP"/>
              </w:rPr>
              <w:t>O</w:t>
            </w:r>
            <w:r w:rsidRPr="00096E24">
              <w:rPr>
                <w:rFonts w:eastAsia="Yu Mincho"/>
                <w:sz w:val="18"/>
                <w:szCs w:val="18"/>
                <w:lang w:eastAsia="ja-JP"/>
              </w:rPr>
              <w:t>ther solutions are not precluded</w:t>
            </w:r>
          </w:p>
        </w:tc>
      </w:tr>
    </w:tbl>
    <w:p w14:paraId="1381E030" w14:textId="77777777" w:rsidR="00D12C0F" w:rsidRPr="00096E24" w:rsidRDefault="00D12C0F" w:rsidP="00D12C0F">
      <w:pPr>
        <w:spacing w:before="120" w:after="120"/>
        <w:jc w:val="both"/>
        <w:rPr>
          <w:sz w:val="21"/>
          <w:szCs w:val="21"/>
        </w:rPr>
      </w:pPr>
      <w:r w:rsidRPr="00096E24">
        <w:rPr>
          <w:sz w:val="21"/>
          <w:szCs w:val="21"/>
        </w:rPr>
        <w:t xml:space="preserve">And the following agreement is achieved in RAN4#112: </w:t>
      </w:r>
    </w:p>
    <w:tbl>
      <w:tblPr>
        <w:tblStyle w:val="TableGrid"/>
        <w:tblW w:w="0" w:type="auto"/>
        <w:tblLook w:val="04A0" w:firstRow="1" w:lastRow="0" w:firstColumn="1" w:lastColumn="0" w:noHBand="0" w:noVBand="1"/>
      </w:tblPr>
      <w:tblGrid>
        <w:gridCol w:w="9631"/>
      </w:tblGrid>
      <w:tr w:rsidR="00D12C0F" w:rsidRPr="00096E24" w14:paraId="19C25AEB" w14:textId="77777777" w:rsidTr="0071132A">
        <w:tc>
          <w:tcPr>
            <w:tcW w:w="9631" w:type="dxa"/>
          </w:tcPr>
          <w:p w14:paraId="78825BFD"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3</w:t>
            </w:r>
            <w:r w:rsidRPr="00096E24">
              <w:rPr>
                <w:b/>
                <w:sz w:val="18"/>
                <w:szCs w:val="18"/>
                <w:u w:val="single"/>
                <w:lang w:val="en-GB" w:eastAsia="ko-KR"/>
              </w:rPr>
              <w:t>: Channel models</w:t>
            </w:r>
          </w:p>
          <w:p w14:paraId="3C0FEED9" w14:textId="77777777" w:rsidR="00D12C0F" w:rsidRPr="00096E24" w:rsidRDefault="00D12C0F" w:rsidP="0071132A">
            <w:pPr>
              <w:spacing w:after="60"/>
              <w:rPr>
                <w:rFonts w:eastAsia="等线"/>
                <w:b/>
                <w:bCs/>
                <w:sz w:val="18"/>
                <w:szCs w:val="18"/>
                <w:highlight w:val="green"/>
                <w:lang w:val="en-GB"/>
              </w:rPr>
            </w:pPr>
            <w:r w:rsidRPr="00096E24">
              <w:rPr>
                <w:rFonts w:eastAsia="Yu Mincho" w:hint="eastAsia"/>
                <w:b/>
                <w:bCs/>
                <w:sz w:val="18"/>
                <w:szCs w:val="18"/>
                <w:highlight w:val="green"/>
                <w:lang w:val="en-GB" w:eastAsia="ja-JP"/>
              </w:rPr>
              <w:t>A</w:t>
            </w:r>
            <w:r w:rsidRPr="00096E24">
              <w:rPr>
                <w:rFonts w:eastAsia="Yu Mincho"/>
                <w:b/>
                <w:bCs/>
                <w:sz w:val="18"/>
                <w:szCs w:val="18"/>
                <w:highlight w:val="green"/>
                <w:lang w:val="en-GB" w:eastAsia="ja-JP"/>
              </w:rPr>
              <w:t xml:space="preserve">greement: </w:t>
            </w:r>
          </w:p>
          <w:p w14:paraId="4A4AD113"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Further discuss and down-select the following options considering TE feasibility</w:t>
            </w:r>
          </w:p>
          <w:p w14:paraId="3343A25D" w14:textId="77777777" w:rsidR="00D12C0F" w:rsidRPr="00096E24" w:rsidRDefault="00D12C0F" w:rsidP="0071132A">
            <w:pPr>
              <w:numPr>
                <w:ilvl w:val="0"/>
                <w:numId w:val="15"/>
              </w:numPr>
              <w:spacing w:after="60"/>
              <w:rPr>
                <w:kern w:val="2"/>
                <w:sz w:val="18"/>
                <w:szCs w:val="18"/>
              </w:rPr>
            </w:pPr>
            <w:r w:rsidRPr="00096E24">
              <w:rPr>
                <w:kern w:val="2"/>
                <w:sz w:val="18"/>
                <w:szCs w:val="18"/>
              </w:rPr>
              <w:t>Option 2: TDL</w:t>
            </w:r>
          </w:p>
          <w:p w14:paraId="44B8A92B" w14:textId="77777777" w:rsidR="00D12C0F" w:rsidRPr="00096E24" w:rsidRDefault="00D12C0F" w:rsidP="0071132A">
            <w:pPr>
              <w:numPr>
                <w:ilvl w:val="0"/>
                <w:numId w:val="15"/>
              </w:numPr>
              <w:spacing w:after="60"/>
              <w:rPr>
                <w:kern w:val="2"/>
                <w:sz w:val="18"/>
                <w:szCs w:val="18"/>
              </w:rPr>
            </w:pPr>
            <w:r w:rsidRPr="00096E24">
              <w:rPr>
                <w:rFonts w:eastAsia="Yu Mincho"/>
                <w:kern w:val="2"/>
                <w:sz w:val="18"/>
                <w:szCs w:val="18"/>
                <w:lang w:eastAsia="ja-JP"/>
              </w:rPr>
              <w:t>Option 5: simplified CDL</w:t>
            </w:r>
          </w:p>
          <w:p w14:paraId="7B3EB939" w14:textId="77777777" w:rsidR="00D12C0F" w:rsidRPr="00096E24" w:rsidRDefault="00D12C0F" w:rsidP="0071132A">
            <w:pPr>
              <w:numPr>
                <w:ilvl w:val="1"/>
                <w:numId w:val="15"/>
              </w:numPr>
              <w:spacing w:after="60"/>
              <w:rPr>
                <w:kern w:val="2"/>
                <w:sz w:val="18"/>
                <w:szCs w:val="18"/>
              </w:rPr>
            </w:pPr>
            <w:r w:rsidRPr="00096E24">
              <w:rPr>
                <w:rFonts w:eastAsia="Yu Mincho"/>
                <w:kern w:val="2"/>
                <w:sz w:val="18"/>
                <w:szCs w:val="18"/>
                <w:lang w:eastAsia="ja-JP"/>
              </w:rPr>
              <w:t>CDL channel model with a small number of clusters. CDL simplification needs to be further discussed</w:t>
            </w:r>
          </w:p>
          <w:p w14:paraId="3054C169"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2-4: Test setup needs</w:t>
            </w:r>
          </w:p>
          <w:p w14:paraId="3E8C9CCE" w14:textId="77777777" w:rsidR="00D12C0F" w:rsidRPr="00096E24" w:rsidRDefault="00D12C0F" w:rsidP="0071132A">
            <w:pPr>
              <w:spacing w:after="60"/>
              <w:rPr>
                <w:rFonts w:eastAsia="Yu Mincho"/>
                <w:bCs/>
                <w:sz w:val="18"/>
                <w:szCs w:val="18"/>
                <w:lang w:val="en-GB" w:eastAsia="en-GB"/>
              </w:rPr>
            </w:pPr>
            <w:r w:rsidRPr="00096E24">
              <w:rPr>
                <w:rFonts w:eastAsia="Yu Mincho"/>
                <w:bCs/>
                <w:sz w:val="18"/>
                <w:szCs w:val="18"/>
                <w:lang w:val="en-GB" w:eastAsia="en-GB"/>
              </w:rPr>
              <w:t>Issues listed below to be further investigated in order to determine the capabilities of the test equipment:</w:t>
            </w:r>
          </w:p>
          <w:p w14:paraId="33686580"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set B Tx beams; set A Tx beams</w:t>
            </w:r>
          </w:p>
          <w:p w14:paraId="470AB119"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number of beams transmitted simultaneously</w:t>
            </w:r>
          </w:p>
          <w:p w14:paraId="0038DE82" w14:textId="77777777" w:rsidR="00D12C0F" w:rsidRPr="00096E24" w:rsidRDefault="00D12C0F" w:rsidP="0071132A">
            <w:pPr>
              <w:numPr>
                <w:ilvl w:val="1"/>
                <w:numId w:val="1"/>
              </w:numPr>
              <w:spacing w:after="60"/>
              <w:ind w:left="1302" w:hanging="284"/>
              <w:rPr>
                <w:kern w:val="2"/>
                <w:sz w:val="18"/>
                <w:szCs w:val="18"/>
              </w:rPr>
            </w:pPr>
            <w:r w:rsidRPr="00096E24">
              <w:rPr>
                <w:kern w:val="2"/>
                <w:sz w:val="18"/>
                <w:szCs w:val="18"/>
              </w:rPr>
              <w:t>overall number of beams transmitted during the test</w:t>
            </w:r>
          </w:p>
          <w:p w14:paraId="20BCCD36" w14:textId="77777777" w:rsidR="00D12C0F" w:rsidRPr="00096E24" w:rsidRDefault="00D12C0F" w:rsidP="0071132A">
            <w:pPr>
              <w:numPr>
                <w:ilvl w:val="0"/>
                <w:numId w:val="1"/>
              </w:numPr>
              <w:spacing w:after="60"/>
              <w:ind w:left="936"/>
              <w:rPr>
                <w:kern w:val="2"/>
                <w:sz w:val="18"/>
                <w:szCs w:val="18"/>
              </w:rPr>
            </w:pPr>
            <w:proofErr w:type="spellStart"/>
            <w:r w:rsidRPr="00096E24">
              <w:rPr>
                <w:rFonts w:eastAsia="Yu Mincho"/>
                <w:kern w:val="2"/>
                <w:sz w:val="18"/>
                <w:szCs w:val="18"/>
                <w:lang w:eastAsia="ja-JP"/>
              </w:rPr>
              <w:t>AoA</w:t>
            </w:r>
            <w:proofErr w:type="spellEnd"/>
          </w:p>
          <w:p w14:paraId="06195C00" w14:textId="77777777" w:rsidR="00D12C0F" w:rsidRPr="00096E24" w:rsidRDefault="00D12C0F" w:rsidP="0071132A">
            <w:pPr>
              <w:numPr>
                <w:ilvl w:val="0"/>
                <w:numId w:val="1"/>
              </w:numPr>
              <w:spacing w:after="60"/>
              <w:ind w:left="936"/>
              <w:rPr>
                <w:kern w:val="2"/>
                <w:sz w:val="18"/>
                <w:szCs w:val="18"/>
              </w:rPr>
            </w:pPr>
            <w:proofErr w:type="spellStart"/>
            <w:r w:rsidRPr="00096E24">
              <w:rPr>
                <w:rFonts w:eastAsia="Yu Mincho"/>
                <w:kern w:val="2"/>
                <w:sz w:val="18"/>
                <w:szCs w:val="18"/>
                <w:lang w:eastAsia="ja-JP"/>
              </w:rPr>
              <w:t>AoD</w:t>
            </w:r>
            <w:proofErr w:type="spellEnd"/>
          </w:p>
          <w:p w14:paraId="15EB2386" w14:textId="77777777" w:rsidR="00D12C0F" w:rsidRPr="00096E24" w:rsidRDefault="00D12C0F" w:rsidP="0071132A">
            <w:pPr>
              <w:numPr>
                <w:ilvl w:val="0"/>
                <w:numId w:val="1"/>
              </w:numPr>
              <w:spacing w:after="60"/>
              <w:ind w:left="936"/>
              <w:rPr>
                <w:kern w:val="2"/>
                <w:sz w:val="18"/>
                <w:szCs w:val="18"/>
              </w:rPr>
            </w:pPr>
            <w:r w:rsidRPr="00096E24">
              <w:rPr>
                <w:rFonts w:eastAsia="Yu Mincho"/>
                <w:kern w:val="2"/>
                <w:sz w:val="18"/>
                <w:szCs w:val="18"/>
                <w:lang w:eastAsia="ja-JP"/>
              </w:rPr>
              <w:t>UE rotation during the test</w:t>
            </w:r>
          </w:p>
          <w:p w14:paraId="78BE9601" w14:textId="77777777" w:rsidR="00D12C0F" w:rsidRPr="00096E24" w:rsidRDefault="00D12C0F" w:rsidP="0071132A">
            <w:pPr>
              <w:spacing w:after="60"/>
              <w:rPr>
                <w:rFonts w:eastAsia="Yu Mincho"/>
                <w:sz w:val="18"/>
                <w:szCs w:val="18"/>
                <w:lang w:val="en-GB" w:eastAsia="ja-JP"/>
              </w:rPr>
            </w:pPr>
            <w:r w:rsidRPr="00096E24">
              <w:rPr>
                <w:rFonts w:eastAsia="Yu Mincho"/>
                <w:sz w:val="18"/>
                <w:szCs w:val="18"/>
                <w:lang w:val="en-GB" w:eastAsia="ja-JP"/>
              </w:rPr>
              <w:t>Other aspects can also be considered</w:t>
            </w:r>
          </w:p>
          <w:p w14:paraId="428DABC2"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6</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Measurement error impact</w:t>
            </w:r>
          </w:p>
          <w:p w14:paraId="50031402" w14:textId="77777777" w:rsidR="00D12C0F" w:rsidRPr="00096E24" w:rsidRDefault="00D12C0F" w:rsidP="0071132A">
            <w:pPr>
              <w:spacing w:after="60"/>
              <w:rPr>
                <w:rFonts w:eastAsia="Yu Mincho"/>
                <w:b/>
                <w:bCs/>
                <w:iCs/>
                <w:sz w:val="18"/>
                <w:szCs w:val="18"/>
                <w:lang w:val="en-GB" w:eastAsia="ja-JP"/>
              </w:rPr>
            </w:pPr>
            <w:r w:rsidRPr="00096E24">
              <w:rPr>
                <w:rFonts w:eastAsia="Yu Mincho" w:hint="eastAsia"/>
                <w:b/>
                <w:bCs/>
                <w:iCs/>
                <w:sz w:val="18"/>
                <w:szCs w:val="18"/>
                <w:highlight w:val="green"/>
                <w:lang w:val="en-GB" w:eastAsia="ja-JP"/>
              </w:rPr>
              <w:t>Agreement:</w:t>
            </w:r>
          </w:p>
          <w:p w14:paraId="2123651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 xml:space="preserve">RAN4 </w:t>
            </w:r>
            <w:r w:rsidRPr="00096E24">
              <w:rPr>
                <w:rFonts w:eastAsia="Yu Mincho" w:hint="eastAsia"/>
                <w:iCs/>
                <w:sz w:val="18"/>
                <w:szCs w:val="18"/>
                <w:lang w:val="en-GB" w:eastAsia="ja-JP"/>
              </w:rPr>
              <w:t xml:space="preserve">will </w:t>
            </w:r>
            <w:r w:rsidRPr="00096E24">
              <w:rPr>
                <w:rFonts w:eastAsia="Yu Mincho"/>
                <w:iCs/>
                <w:sz w:val="18"/>
                <w:szCs w:val="18"/>
                <w:lang w:val="en-GB" w:eastAsia="ja-JP"/>
              </w:rPr>
              <w:t>study the impact of measurement error</w:t>
            </w:r>
            <w:r w:rsidRPr="00096E24">
              <w:rPr>
                <w:rFonts w:eastAsia="Yu Mincho" w:hint="eastAsia"/>
                <w:iCs/>
                <w:sz w:val="18"/>
                <w:szCs w:val="18"/>
                <w:lang w:val="en-GB" w:eastAsia="ja-JP"/>
              </w:rPr>
              <w:t xml:space="preserve"> for the input to inference and dataset for </w:t>
            </w:r>
            <w:proofErr w:type="gramStart"/>
            <w:r w:rsidRPr="00096E24">
              <w:rPr>
                <w:rFonts w:eastAsia="Yu Mincho" w:hint="eastAsia"/>
                <w:iCs/>
                <w:sz w:val="18"/>
                <w:szCs w:val="18"/>
                <w:lang w:val="en-GB" w:eastAsia="ja-JP"/>
              </w:rPr>
              <w:t>training(</w:t>
            </w:r>
            <w:proofErr w:type="gramEnd"/>
            <w:r w:rsidRPr="00096E24">
              <w:rPr>
                <w:rFonts w:eastAsia="Yu Mincho" w:hint="eastAsia"/>
                <w:iCs/>
                <w:sz w:val="18"/>
                <w:szCs w:val="18"/>
                <w:lang w:val="en-GB" w:eastAsia="ja-JP"/>
              </w:rPr>
              <w:t>set B measurement error) on prediction accuracy</w:t>
            </w:r>
            <w:r w:rsidRPr="00096E24">
              <w:rPr>
                <w:rFonts w:eastAsia="Yu Mincho"/>
                <w:iCs/>
                <w:sz w:val="18"/>
                <w:szCs w:val="18"/>
                <w:lang w:val="en-GB" w:eastAsia="ja-JP"/>
              </w:rPr>
              <w:t>, companies should bring proposals on how to proceed with such a study</w:t>
            </w:r>
            <w:r w:rsidRPr="00096E24">
              <w:rPr>
                <w:rFonts w:eastAsia="Yu Mincho" w:hint="eastAsia"/>
                <w:iCs/>
                <w:sz w:val="18"/>
                <w:szCs w:val="18"/>
                <w:lang w:val="en-GB" w:eastAsia="ja-JP"/>
              </w:rPr>
              <w:t>.</w:t>
            </w:r>
          </w:p>
          <w:p w14:paraId="65EA37C9"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impact on different prediction accuracy metrics should be taken into account</w:t>
            </w:r>
          </w:p>
          <w:p w14:paraId="656B13B3" w14:textId="77777777" w:rsidR="00D12C0F" w:rsidRPr="00096E24" w:rsidRDefault="00D12C0F" w:rsidP="0071132A">
            <w:pPr>
              <w:spacing w:after="60"/>
              <w:rPr>
                <w:rFonts w:eastAsia="Yu Mincho"/>
                <w:iCs/>
                <w:sz w:val="18"/>
                <w:szCs w:val="18"/>
                <w:lang w:val="en-GB" w:eastAsia="ja-JP"/>
              </w:rPr>
            </w:pPr>
            <w:r w:rsidRPr="00096E24">
              <w:rPr>
                <w:rFonts w:eastAsia="Yu Mincho"/>
                <w:iCs/>
                <w:sz w:val="18"/>
                <w:szCs w:val="18"/>
                <w:lang w:val="en-GB" w:eastAsia="ja-JP"/>
              </w:rPr>
              <w:tab/>
            </w:r>
            <w:r w:rsidRPr="00096E24">
              <w:rPr>
                <w:rFonts w:eastAsia="Yu Mincho" w:hint="eastAsia"/>
                <w:iCs/>
                <w:sz w:val="18"/>
                <w:szCs w:val="18"/>
                <w:lang w:val="en-GB" w:eastAsia="ja-JP"/>
              </w:rPr>
              <w:t xml:space="preserve">studies already performance by other </w:t>
            </w:r>
            <w:proofErr w:type="gramStart"/>
            <w:r w:rsidRPr="00096E24">
              <w:rPr>
                <w:rFonts w:eastAsia="Yu Mincho" w:hint="eastAsia"/>
                <w:iCs/>
                <w:sz w:val="18"/>
                <w:szCs w:val="18"/>
                <w:lang w:val="en-GB" w:eastAsia="ja-JP"/>
              </w:rPr>
              <w:t>groups(</w:t>
            </w:r>
            <w:proofErr w:type="gramEnd"/>
            <w:r w:rsidRPr="00096E24">
              <w:rPr>
                <w:rFonts w:eastAsia="Yu Mincho" w:hint="eastAsia"/>
                <w:iCs/>
                <w:sz w:val="18"/>
                <w:szCs w:val="18"/>
                <w:lang w:val="en-GB" w:eastAsia="ja-JP"/>
              </w:rPr>
              <w:t>RAN1) could also be taken into account</w:t>
            </w:r>
          </w:p>
          <w:p w14:paraId="57DFB9A1"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Note: intention of the study is just to understand the impact of measurement error on prediction accuracy.</w:t>
            </w:r>
          </w:p>
          <w:p w14:paraId="3CE13C24" w14:textId="77777777" w:rsidR="00D12C0F" w:rsidRPr="00096E24" w:rsidRDefault="00D12C0F" w:rsidP="0071132A">
            <w:pPr>
              <w:spacing w:after="60"/>
              <w:rPr>
                <w:b/>
                <w:sz w:val="18"/>
                <w:szCs w:val="18"/>
                <w:u w:val="single"/>
                <w:lang w:val="en-GB" w:eastAsia="ko-KR"/>
              </w:rPr>
            </w:pPr>
            <w:r w:rsidRPr="00096E24">
              <w:rPr>
                <w:b/>
                <w:sz w:val="18"/>
                <w:szCs w:val="18"/>
                <w:u w:val="single"/>
                <w:lang w:val="en-GB" w:eastAsia="ko-KR"/>
              </w:rPr>
              <w:t>Issue 2-</w:t>
            </w:r>
            <w:r w:rsidRPr="00096E24">
              <w:rPr>
                <w:rFonts w:eastAsia="Yu Mincho" w:hint="eastAsia"/>
                <w:b/>
                <w:sz w:val="18"/>
                <w:szCs w:val="18"/>
                <w:u w:val="single"/>
                <w:lang w:val="en-GB" w:eastAsia="ja-JP"/>
              </w:rPr>
              <w:t>7</w:t>
            </w:r>
            <w:r w:rsidRPr="00096E24">
              <w:rPr>
                <w:b/>
                <w:sz w:val="18"/>
                <w:szCs w:val="18"/>
                <w:u w:val="single"/>
                <w:lang w:val="en-GB" w:eastAsia="ko-KR"/>
              </w:rPr>
              <w:t>:</w:t>
            </w:r>
            <w:r w:rsidRPr="00096E24">
              <w:rPr>
                <w:b/>
                <w:sz w:val="18"/>
                <w:szCs w:val="18"/>
                <w:u w:val="single"/>
                <w:lang w:val="en-GB" w:eastAsia="ko-KR"/>
              </w:rPr>
              <w:tab/>
            </w:r>
            <w:r w:rsidRPr="00096E24">
              <w:rPr>
                <w:rFonts w:eastAsia="Yu Mincho" w:hint="eastAsia"/>
                <w:b/>
                <w:sz w:val="18"/>
                <w:szCs w:val="18"/>
                <w:u w:val="single"/>
                <w:lang w:val="en-GB" w:eastAsia="ja-JP"/>
              </w:rPr>
              <w:t>UE reporting for network side models</w:t>
            </w:r>
          </w:p>
          <w:p w14:paraId="27CD0513" w14:textId="77777777" w:rsidR="00D12C0F" w:rsidRPr="00096E24" w:rsidRDefault="00D12C0F" w:rsidP="0071132A">
            <w:pPr>
              <w:spacing w:after="60"/>
              <w:rPr>
                <w:rFonts w:eastAsia="等线"/>
                <w:iCs/>
                <w:sz w:val="18"/>
                <w:szCs w:val="18"/>
                <w:highlight w:val="green"/>
                <w:lang w:val="en-GB"/>
              </w:rPr>
            </w:pPr>
            <w:r w:rsidRPr="00096E24">
              <w:rPr>
                <w:rFonts w:eastAsia="Yu Mincho" w:hint="eastAsia"/>
                <w:b/>
                <w:bCs/>
                <w:iCs/>
                <w:sz w:val="18"/>
                <w:szCs w:val="18"/>
                <w:highlight w:val="green"/>
                <w:lang w:val="en-GB" w:eastAsia="ja-JP"/>
              </w:rPr>
              <w:t>Agreement</w:t>
            </w:r>
            <w:r w:rsidRPr="00096E24">
              <w:rPr>
                <w:rFonts w:eastAsia="Yu Mincho" w:hint="eastAsia"/>
                <w:iCs/>
                <w:sz w:val="18"/>
                <w:szCs w:val="18"/>
                <w:highlight w:val="green"/>
                <w:lang w:val="en-GB" w:eastAsia="ja-JP"/>
              </w:rPr>
              <w:t>:</w:t>
            </w:r>
          </w:p>
          <w:p w14:paraId="7F487520" w14:textId="77777777" w:rsidR="00D12C0F" w:rsidRPr="00096E24" w:rsidRDefault="00D12C0F" w:rsidP="0071132A">
            <w:pPr>
              <w:spacing w:after="60"/>
              <w:rPr>
                <w:rFonts w:eastAsia="Yu Mincho"/>
                <w:iCs/>
                <w:sz w:val="18"/>
                <w:szCs w:val="18"/>
                <w:lang w:val="en-GB" w:eastAsia="ja-JP"/>
              </w:rPr>
            </w:pPr>
            <w:r w:rsidRPr="00096E24">
              <w:rPr>
                <w:rFonts w:eastAsia="Yu Mincho" w:hint="eastAsia"/>
                <w:iCs/>
                <w:sz w:val="18"/>
                <w:szCs w:val="18"/>
                <w:lang w:val="en-GB" w:eastAsia="ja-JP"/>
              </w:rPr>
              <w:t>postpone discussion until other WGs define any reporting mechanisms</w:t>
            </w:r>
          </w:p>
        </w:tc>
      </w:tr>
    </w:tbl>
    <w:p w14:paraId="50269A73" w14:textId="5C7046FD" w:rsidR="00D12C0F" w:rsidRPr="00096E24" w:rsidRDefault="00D12C0F" w:rsidP="00D12C0F">
      <w:pPr>
        <w:spacing w:before="120" w:after="120"/>
        <w:jc w:val="both"/>
        <w:rPr>
          <w:sz w:val="21"/>
          <w:szCs w:val="21"/>
        </w:rPr>
      </w:pPr>
      <w:r w:rsidRPr="00096E24">
        <w:rPr>
          <w:sz w:val="21"/>
          <w:szCs w:val="21"/>
        </w:rPr>
        <w:t>And the following agreement is achieved in RAN4#11</w:t>
      </w:r>
      <w:r w:rsidR="0065773A">
        <w:rPr>
          <w:sz w:val="21"/>
          <w:szCs w:val="21"/>
        </w:rPr>
        <w:t>2</w:t>
      </w:r>
      <w:r>
        <w:rPr>
          <w:sz w:val="21"/>
          <w:szCs w:val="21"/>
        </w:rPr>
        <w:t>bis</w:t>
      </w:r>
      <w:r w:rsidRPr="00096E24">
        <w:rPr>
          <w:sz w:val="21"/>
          <w:szCs w:val="21"/>
        </w:rPr>
        <w:t xml:space="preserve">: </w:t>
      </w:r>
    </w:p>
    <w:tbl>
      <w:tblPr>
        <w:tblStyle w:val="TableGrid"/>
        <w:tblW w:w="0" w:type="auto"/>
        <w:tblLook w:val="04A0" w:firstRow="1" w:lastRow="0" w:firstColumn="1" w:lastColumn="0" w:noHBand="0" w:noVBand="1"/>
      </w:tblPr>
      <w:tblGrid>
        <w:gridCol w:w="9631"/>
      </w:tblGrid>
      <w:tr w:rsidR="00D12C0F" w:rsidRPr="00D12C0F" w14:paraId="57A65589" w14:textId="77777777" w:rsidTr="0071132A">
        <w:tc>
          <w:tcPr>
            <w:tcW w:w="9631" w:type="dxa"/>
          </w:tcPr>
          <w:p w14:paraId="740006A4" w14:textId="77777777" w:rsidR="00D12C0F" w:rsidRPr="00D12C0F" w:rsidRDefault="00D12C0F" w:rsidP="0071132A">
            <w:pPr>
              <w:spacing w:after="60"/>
              <w:rPr>
                <w:b/>
                <w:sz w:val="18"/>
                <w:szCs w:val="18"/>
                <w:u w:val="single"/>
                <w:lang w:eastAsia="ko-KR"/>
              </w:rPr>
            </w:pPr>
            <w:bookmarkStart w:id="6" w:name="_Hlk179968294"/>
            <w:r w:rsidRPr="00D12C0F">
              <w:rPr>
                <w:b/>
                <w:sz w:val="18"/>
                <w:szCs w:val="18"/>
                <w:u w:val="single"/>
                <w:lang w:eastAsia="ko-KR"/>
              </w:rPr>
              <w:t xml:space="preserve">Issue 2-3: </w:t>
            </w:r>
            <w:r w:rsidRPr="00D12C0F">
              <w:rPr>
                <w:rFonts w:eastAsia="Yu Mincho" w:hint="eastAsia"/>
                <w:b/>
                <w:sz w:val="18"/>
                <w:szCs w:val="18"/>
                <w:u w:val="single"/>
                <w:lang w:eastAsia="ja-JP"/>
              </w:rPr>
              <w:t>RSRP Absolute accuracy</w:t>
            </w:r>
          </w:p>
          <w:p w14:paraId="400BABC0" w14:textId="77777777" w:rsidR="00D12C0F" w:rsidRPr="00D12C0F" w:rsidRDefault="00D12C0F" w:rsidP="0071132A">
            <w:pPr>
              <w:spacing w:after="60"/>
              <w:rPr>
                <w:rFonts w:eastAsia="Yu Mincho"/>
                <w:sz w:val="18"/>
                <w:szCs w:val="18"/>
                <w:lang w:eastAsia="ja-JP"/>
              </w:rPr>
            </w:pPr>
            <w:bookmarkStart w:id="7" w:name="_Hlk179968300"/>
            <w:bookmarkEnd w:id="6"/>
            <w:r w:rsidRPr="00AF0A11">
              <w:rPr>
                <w:rFonts w:eastAsia="Yu Mincho" w:hint="eastAsia"/>
                <w:sz w:val="18"/>
                <w:szCs w:val="18"/>
                <w:highlight w:val="green"/>
                <w:lang w:eastAsia="ja-JP"/>
              </w:rPr>
              <w:t>A</w:t>
            </w:r>
            <w:r w:rsidRPr="00AF0A11">
              <w:rPr>
                <w:rFonts w:eastAsia="Yu Mincho"/>
                <w:sz w:val="18"/>
                <w:szCs w:val="18"/>
                <w:highlight w:val="green"/>
                <w:lang w:eastAsia="ja-JP"/>
              </w:rPr>
              <w:t>greement:</w:t>
            </w:r>
          </w:p>
          <w:p w14:paraId="1AC8CD6D" w14:textId="77777777" w:rsidR="00D12C0F" w:rsidRPr="00D12C0F" w:rsidRDefault="00D12C0F" w:rsidP="0071132A">
            <w:pPr>
              <w:pStyle w:val="ListParagraph"/>
              <w:numPr>
                <w:ilvl w:val="0"/>
                <w:numId w:val="26"/>
              </w:numPr>
              <w:spacing w:after="60"/>
              <w:ind w:firstLineChars="0"/>
              <w:rPr>
                <w:rFonts w:eastAsia="Yu Mincho"/>
                <w:sz w:val="18"/>
                <w:szCs w:val="18"/>
                <w:lang w:eastAsia="ja-JP"/>
              </w:rPr>
            </w:pPr>
            <w:r w:rsidRPr="00D12C0F">
              <w:rPr>
                <w:rFonts w:eastAsia="Yu Mincho"/>
                <w:sz w:val="18"/>
                <w:szCs w:val="18"/>
                <w:lang w:eastAsia="ja-JP"/>
              </w:rPr>
              <w:t xml:space="preserve">If the absolute RSRP is agreed to be metric for the beam management prediction, the absolute RSRP accuracy for AI/ML based beam prediction = predicted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of L1-RSRP of beam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The index </w:t>
            </w:r>
            <w:proofErr w:type="spellStart"/>
            <w:r w:rsidRPr="00D12C0F">
              <w:rPr>
                <w:rFonts w:eastAsia="Yu Mincho"/>
                <w:sz w:val="18"/>
                <w:szCs w:val="18"/>
                <w:lang w:eastAsia="ja-JP"/>
              </w:rPr>
              <w:t>i</w:t>
            </w:r>
            <w:proofErr w:type="spellEnd"/>
            <w:r w:rsidRPr="00D12C0F">
              <w:rPr>
                <w:rFonts w:eastAsia="Yu Mincho"/>
                <w:sz w:val="18"/>
                <w:szCs w:val="18"/>
                <w:lang w:eastAsia="ja-JP"/>
              </w:rPr>
              <w:t xml:space="preserve"> may be any beam index [in top-K beams based on </w:t>
            </w:r>
            <w:proofErr w:type="spellStart"/>
            <w:r w:rsidRPr="00D12C0F">
              <w:rPr>
                <w:rFonts w:eastAsia="Yu Mincho"/>
                <w:sz w:val="18"/>
                <w:szCs w:val="18"/>
                <w:lang w:eastAsia="ja-JP"/>
              </w:rPr>
              <w:t>groundtruth</w:t>
            </w:r>
            <w:proofErr w:type="spellEnd"/>
            <w:r w:rsidRPr="00D12C0F">
              <w:rPr>
                <w:rFonts w:eastAsia="Yu Mincho"/>
                <w:sz w:val="18"/>
                <w:szCs w:val="18"/>
                <w:lang w:eastAsia="ja-JP"/>
              </w:rPr>
              <w:t xml:space="preserve"> L1-RSRP].</w:t>
            </w:r>
          </w:p>
          <w:bookmarkEnd w:id="7"/>
          <w:p w14:paraId="247D9EEC" w14:textId="77777777" w:rsidR="00D12C0F" w:rsidRPr="00D12C0F" w:rsidRDefault="00D12C0F" w:rsidP="0071132A">
            <w:pPr>
              <w:spacing w:after="60"/>
              <w:rPr>
                <w:rFonts w:eastAsia="Yu Mincho"/>
                <w:sz w:val="18"/>
                <w:szCs w:val="18"/>
                <w:lang w:eastAsia="ja-JP"/>
              </w:rPr>
            </w:pPr>
          </w:p>
          <w:p w14:paraId="024692CA" w14:textId="77777777" w:rsidR="00D12C0F" w:rsidRPr="00D12C0F" w:rsidRDefault="00D12C0F" w:rsidP="0071132A">
            <w:pPr>
              <w:spacing w:after="60"/>
              <w:rPr>
                <w:rFonts w:eastAsia="Yu Mincho"/>
                <w:b/>
                <w:sz w:val="18"/>
                <w:szCs w:val="18"/>
                <w:u w:val="single"/>
                <w:lang w:eastAsia="ja-JP"/>
              </w:rPr>
            </w:pPr>
            <w:bookmarkStart w:id="8" w:name="_Hlk179968310"/>
            <w:r w:rsidRPr="00D12C0F">
              <w:rPr>
                <w:b/>
                <w:sz w:val="18"/>
                <w:szCs w:val="18"/>
                <w:u w:val="single"/>
                <w:lang w:eastAsia="ko-KR"/>
              </w:rPr>
              <w:t xml:space="preserve">Issue 2-5: </w:t>
            </w:r>
            <w:r w:rsidRPr="00D12C0F">
              <w:rPr>
                <w:rFonts w:eastAsia="Yu Mincho" w:hint="eastAsia"/>
                <w:b/>
                <w:sz w:val="18"/>
                <w:szCs w:val="18"/>
                <w:u w:val="single"/>
                <w:lang w:eastAsia="ja-JP"/>
              </w:rPr>
              <w:t>Requirements for beam predictions</w:t>
            </w:r>
          </w:p>
          <w:p w14:paraId="6879F4B2" w14:textId="77777777" w:rsidR="00D12C0F" w:rsidRPr="00D12C0F" w:rsidRDefault="00D12C0F" w:rsidP="0071132A">
            <w:pPr>
              <w:spacing w:after="60"/>
              <w:rPr>
                <w:sz w:val="18"/>
                <w:szCs w:val="18"/>
              </w:rPr>
            </w:pPr>
            <w:bookmarkStart w:id="9" w:name="_Hlk179968315"/>
            <w:bookmarkEnd w:id="8"/>
            <w:r w:rsidRPr="00AF0A11">
              <w:rPr>
                <w:rFonts w:hint="eastAsia"/>
                <w:sz w:val="18"/>
                <w:szCs w:val="18"/>
                <w:highlight w:val="green"/>
              </w:rPr>
              <w:t>A</w:t>
            </w:r>
            <w:r w:rsidRPr="00AF0A11">
              <w:rPr>
                <w:sz w:val="18"/>
                <w:szCs w:val="18"/>
                <w:highlight w:val="green"/>
              </w:rPr>
              <w:t>greement:</w:t>
            </w:r>
          </w:p>
          <w:p w14:paraId="29AD3C0A"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ja-JP"/>
              </w:rPr>
              <w:t>R</w:t>
            </w:r>
            <w:r w:rsidRPr="00D12C0F">
              <w:rPr>
                <w:rFonts w:eastAsia="Yu Mincho" w:hint="eastAsia"/>
                <w:sz w:val="18"/>
                <w:szCs w:val="18"/>
                <w:lang w:eastAsia="ja-JP"/>
              </w:rPr>
              <w:t>equirements to be defined:</w:t>
            </w:r>
          </w:p>
          <w:p w14:paraId="75E52146"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lastRenderedPageBreak/>
              <w:t>Measurement period for prediction (how long will set B be measured before making a prediction)</w:t>
            </w:r>
          </w:p>
          <w:p w14:paraId="723A6BDE" w14:textId="77777777" w:rsidR="00D12C0F" w:rsidRPr="00D12C0F" w:rsidRDefault="00D12C0F" w:rsidP="0071132A">
            <w:pPr>
              <w:pStyle w:val="ListParagraph"/>
              <w:numPr>
                <w:ilvl w:val="3"/>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F</w:t>
            </w:r>
            <w:r w:rsidRPr="00D12C0F">
              <w:rPr>
                <w:rFonts w:eastAsia="Yu Mincho"/>
                <w:sz w:val="18"/>
                <w:szCs w:val="18"/>
                <w:lang w:eastAsia="ja-JP"/>
              </w:rPr>
              <w:t>FS on whether the legacy measurement period can be reused or not.</w:t>
            </w:r>
          </w:p>
          <w:p w14:paraId="46492427"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Prediction accuracy</w:t>
            </w:r>
          </w:p>
          <w:p w14:paraId="7EFCB36C" w14:textId="77777777" w:rsidR="00D12C0F" w:rsidRPr="00D12C0F" w:rsidRDefault="00D12C0F" w:rsidP="0071132A">
            <w:pPr>
              <w:pStyle w:val="ListParagraph"/>
              <w:numPr>
                <w:ilvl w:val="3"/>
                <w:numId w:val="26"/>
              </w:numPr>
              <w:spacing w:after="60"/>
              <w:ind w:firstLineChars="0"/>
              <w:rPr>
                <w:sz w:val="18"/>
                <w:szCs w:val="18"/>
                <w:lang w:eastAsia="zh-CN"/>
              </w:rPr>
            </w:pPr>
            <w:r w:rsidRPr="00D12C0F">
              <w:rPr>
                <w:rFonts w:eastAsia="Yu Mincho" w:hint="eastAsia"/>
                <w:sz w:val="18"/>
                <w:szCs w:val="18"/>
                <w:lang w:eastAsia="ja-JP"/>
              </w:rPr>
              <w:t>FFS how/what to define depending on the chosen KPI (</w:t>
            </w:r>
            <w:proofErr w:type="gramStart"/>
            <w:r w:rsidRPr="00D12C0F">
              <w:rPr>
                <w:rFonts w:eastAsia="Yu Mincho" w:hint="eastAsia"/>
                <w:sz w:val="18"/>
                <w:szCs w:val="18"/>
                <w:lang w:eastAsia="ja-JP"/>
              </w:rPr>
              <w:t>e.g.</w:t>
            </w:r>
            <w:proofErr w:type="gramEnd"/>
            <w:r w:rsidRPr="00D12C0F">
              <w:rPr>
                <w:rFonts w:eastAsia="Yu Mincho" w:hint="eastAsia"/>
                <w:sz w:val="18"/>
                <w:szCs w:val="18"/>
                <w:lang w:eastAsia="ja-JP"/>
              </w:rPr>
              <w:t xml:space="preserve"> predicted RSRP, beam ID, Top-K/1 or Top 1/K, etc)</w:t>
            </w:r>
            <w:r w:rsidRPr="00D12C0F">
              <w:rPr>
                <w:sz w:val="18"/>
                <w:szCs w:val="18"/>
                <w:lang w:eastAsia="zh-CN"/>
              </w:rPr>
              <w:t xml:space="preserve"> </w:t>
            </w:r>
          </w:p>
          <w:p w14:paraId="3F7C2C79"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sz w:val="18"/>
                <w:szCs w:val="18"/>
                <w:lang w:eastAsia="zh-CN"/>
              </w:rPr>
            </w:pPr>
            <w:r w:rsidRPr="00D12C0F">
              <w:rPr>
                <w:rFonts w:eastAsia="Yu Mincho" w:hint="eastAsia"/>
                <w:sz w:val="18"/>
                <w:szCs w:val="18"/>
                <w:lang w:eastAsia="ja-JP"/>
              </w:rPr>
              <w:t>TCI state known/unknown</w:t>
            </w:r>
          </w:p>
          <w:p w14:paraId="19C2E9B6" w14:textId="77777777" w:rsidR="00D12C0F" w:rsidRPr="00D12C0F" w:rsidRDefault="00D12C0F" w:rsidP="0071132A">
            <w:pPr>
              <w:pStyle w:val="ListParagraph"/>
              <w:numPr>
                <w:ilvl w:val="1"/>
                <w:numId w:val="26"/>
              </w:numPr>
              <w:overflowPunct/>
              <w:autoSpaceDE/>
              <w:autoSpaceDN/>
              <w:adjustRightInd/>
              <w:spacing w:after="60"/>
              <w:ind w:firstLineChars="0"/>
              <w:textAlignment w:val="auto"/>
              <w:rPr>
                <w:sz w:val="18"/>
                <w:szCs w:val="18"/>
                <w:lang w:eastAsia="zh-CN"/>
              </w:rPr>
            </w:pPr>
            <w:r w:rsidRPr="00D12C0F">
              <w:rPr>
                <w:rFonts w:eastAsia="Yu Mincho"/>
                <w:sz w:val="18"/>
                <w:szCs w:val="18"/>
                <w:lang w:eastAsia="zh-CN"/>
              </w:rPr>
              <w:t>FFS on whether the other requirements are needed</w:t>
            </w:r>
          </w:p>
          <w:p w14:paraId="658CB718" w14:textId="77777777" w:rsidR="00D12C0F" w:rsidRPr="00D12C0F" w:rsidRDefault="00D12C0F" w:rsidP="0071132A">
            <w:pPr>
              <w:pStyle w:val="ListParagraph"/>
              <w:overflowPunct/>
              <w:autoSpaceDE/>
              <w:autoSpaceDN/>
              <w:adjustRightInd/>
              <w:spacing w:after="60"/>
              <w:ind w:left="840" w:firstLineChars="0" w:firstLine="0"/>
              <w:textAlignment w:val="auto"/>
              <w:rPr>
                <w:sz w:val="18"/>
                <w:szCs w:val="18"/>
                <w:lang w:eastAsia="zh-CN"/>
              </w:rPr>
            </w:pPr>
          </w:p>
          <w:bookmarkEnd w:id="9"/>
          <w:p w14:paraId="6258F499" w14:textId="77777777" w:rsidR="00D12C0F" w:rsidRPr="00D12C0F" w:rsidRDefault="00D12C0F" w:rsidP="0071132A">
            <w:pPr>
              <w:numPr>
                <w:ilvl w:val="0"/>
                <w:numId w:val="26"/>
              </w:numPr>
              <w:spacing w:after="60"/>
              <w:rPr>
                <w:b/>
                <w:sz w:val="18"/>
                <w:szCs w:val="18"/>
                <w:u w:val="single"/>
              </w:rPr>
            </w:pPr>
            <w:r w:rsidRPr="00D12C0F">
              <w:rPr>
                <w:b/>
                <w:sz w:val="18"/>
                <w:szCs w:val="18"/>
                <w:u w:val="single"/>
              </w:rPr>
              <w:t>Issue 2-</w:t>
            </w:r>
            <w:r w:rsidRPr="00D12C0F">
              <w:rPr>
                <w:rFonts w:hint="eastAsia"/>
                <w:b/>
                <w:sz w:val="18"/>
                <w:szCs w:val="18"/>
                <w:u w:val="single"/>
              </w:rPr>
              <w:t>9</w:t>
            </w:r>
            <w:r w:rsidRPr="00D12C0F">
              <w:rPr>
                <w:b/>
                <w:sz w:val="18"/>
                <w:szCs w:val="18"/>
                <w:u w:val="single"/>
              </w:rPr>
              <w:t xml:space="preserve">: </w:t>
            </w:r>
            <w:r w:rsidRPr="00D12C0F">
              <w:rPr>
                <w:rFonts w:hint="eastAsia"/>
                <w:b/>
                <w:sz w:val="18"/>
                <w:szCs w:val="18"/>
                <w:u w:val="single"/>
              </w:rPr>
              <w:t>Test setup requirements</w:t>
            </w:r>
          </w:p>
          <w:p w14:paraId="09AC8C78" w14:textId="77777777" w:rsidR="00D12C0F" w:rsidRPr="00D12C0F" w:rsidRDefault="00D12C0F" w:rsidP="0071132A">
            <w:pPr>
              <w:spacing w:after="60"/>
              <w:rPr>
                <w:b/>
                <w:bCs/>
                <w:sz w:val="18"/>
                <w:szCs w:val="18"/>
              </w:rPr>
            </w:pPr>
            <w:r w:rsidRPr="00AF0A11">
              <w:rPr>
                <w:rFonts w:hint="eastAsia"/>
                <w:b/>
                <w:bCs/>
                <w:sz w:val="18"/>
                <w:szCs w:val="18"/>
                <w:highlight w:val="green"/>
              </w:rPr>
              <w:t>A</w:t>
            </w:r>
            <w:r w:rsidRPr="00AF0A11">
              <w:rPr>
                <w:b/>
                <w:bCs/>
                <w:sz w:val="18"/>
                <w:szCs w:val="18"/>
                <w:highlight w:val="green"/>
              </w:rPr>
              <w:t>greement:</w:t>
            </w:r>
          </w:p>
          <w:p w14:paraId="3B9586E0"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sz w:val="18"/>
                <w:szCs w:val="18"/>
                <w:lang w:eastAsia="ja-JP"/>
              </w:rPr>
              <w:t xml:space="preserve">For CDL or simplified CDL channel model, </w:t>
            </w:r>
            <w:r w:rsidRPr="00D12C0F">
              <w:rPr>
                <w:rFonts w:eastAsia="Yu Mincho" w:hint="eastAsia"/>
                <w:sz w:val="18"/>
                <w:szCs w:val="18"/>
                <w:lang w:eastAsia="ja-JP"/>
              </w:rPr>
              <w:t>R</w:t>
            </w:r>
            <w:r w:rsidRPr="00D12C0F">
              <w:rPr>
                <w:rFonts w:eastAsia="Yu Mincho"/>
                <w:sz w:val="18"/>
                <w:szCs w:val="18"/>
                <w:lang w:eastAsia="ja-JP"/>
              </w:rPr>
              <w:t xml:space="preserve">AN4 to study the relationship between </w:t>
            </w:r>
            <w:proofErr w:type="spellStart"/>
            <w:r w:rsidRPr="00D12C0F">
              <w:rPr>
                <w:rFonts w:eastAsia="Yu Mincho"/>
                <w:sz w:val="18"/>
                <w:szCs w:val="18"/>
                <w:lang w:eastAsia="ja-JP"/>
              </w:rPr>
              <w:t>AoD</w:t>
            </w:r>
            <w:proofErr w:type="spellEnd"/>
            <w:r w:rsidRPr="00D12C0F">
              <w:rPr>
                <w:rFonts w:eastAsia="Yu Mincho"/>
                <w:sz w:val="18"/>
                <w:szCs w:val="18"/>
                <w:lang w:eastAsia="ja-JP"/>
              </w:rPr>
              <w:t xml:space="preserve"> range [and granularity], number of beams and number of probes.</w:t>
            </w:r>
            <w:r w:rsidRPr="00D12C0F">
              <w:rPr>
                <w:rFonts w:eastAsia="Yu Mincho"/>
                <w:sz w:val="18"/>
                <w:szCs w:val="18"/>
                <w:lang w:eastAsia="ja-JP"/>
              </w:rPr>
              <w:tab/>
            </w:r>
          </w:p>
          <w:p w14:paraId="72640A73"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02F1DE22" w14:textId="77777777" w:rsidR="00D12C0F" w:rsidRPr="00D12C0F" w:rsidRDefault="00D12C0F" w:rsidP="0071132A">
            <w:pPr>
              <w:pStyle w:val="ListParagraph"/>
              <w:numPr>
                <w:ilvl w:val="0"/>
                <w:numId w:val="26"/>
              </w:numPr>
              <w:adjustRightInd/>
              <w:spacing w:after="60"/>
              <w:ind w:firstLineChars="0"/>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or TDL channel model, RAN4 to study the relationship between [dynamic power range], number of beams and number of probes.</w:t>
            </w:r>
          </w:p>
          <w:p w14:paraId="13E377AD" w14:textId="77777777" w:rsidR="00D12C0F" w:rsidRPr="00D12C0F" w:rsidRDefault="00D12C0F" w:rsidP="0071132A">
            <w:pPr>
              <w:pStyle w:val="ListParagraph"/>
              <w:numPr>
                <w:ilvl w:val="1"/>
                <w:numId w:val="25"/>
              </w:numPr>
              <w:adjustRightInd/>
              <w:spacing w:after="60"/>
              <w:ind w:firstLineChars="0"/>
              <w:rPr>
                <w:rFonts w:eastAsia="Yu Mincho"/>
                <w:sz w:val="18"/>
                <w:szCs w:val="18"/>
                <w:lang w:eastAsia="ja-JP"/>
              </w:rPr>
            </w:pPr>
            <w:r w:rsidRPr="00D12C0F">
              <w:rPr>
                <w:rFonts w:eastAsia="Yu Mincho" w:hint="eastAsia"/>
                <w:sz w:val="18"/>
                <w:szCs w:val="18"/>
                <w:lang w:eastAsia="ja-JP"/>
              </w:rPr>
              <w:t>S</w:t>
            </w:r>
            <w:r w:rsidRPr="00D12C0F">
              <w:rPr>
                <w:rFonts w:eastAsia="Yu Mincho"/>
                <w:sz w:val="18"/>
                <w:szCs w:val="18"/>
                <w:lang w:eastAsia="ja-JP"/>
              </w:rPr>
              <w:t>et A and B should be generated in the chamber for ground-truth extraction.</w:t>
            </w:r>
          </w:p>
          <w:p w14:paraId="1872D99B" w14:textId="77777777" w:rsidR="00D12C0F" w:rsidRPr="00D12C0F" w:rsidRDefault="00D12C0F" w:rsidP="0071132A">
            <w:pPr>
              <w:pStyle w:val="ListParagraph"/>
              <w:numPr>
                <w:ilvl w:val="2"/>
                <w:numId w:val="26"/>
              </w:numPr>
              <w:overflowPunct/>
              <w:autoSpaceDE/>
              <w:autoSpaceDN/>
              <w:adjustRightInd/>
              <w:spacing w:after="60"/>
              <w:ind w:firstLineChars="0"/>
              <w:textAlignment w:val="auto"/>
              <w:rPr>
                <w:rFonts w:eastAsia="Yu Mincho"/>
                <w:sz w:val="18"/>
                <w:szCs w:val="18"/>
                <w:lang w:eastAsia="ja-JP"/>
              </w:rPr>
            </w:pPr>
            <w:r w:rsidRPr="00D12C0F">
              <w:rPr>
                <w:rFonts w:eastAsia="Yu Mincho" w:hint="eastAsia"/>
                <w:sz w:val="18"/>
                <w:szCs w:val="18"/>
                <w:lang w:eastAsia="ja-JP"/>
              </w:rPr>
              <w:t>F</w:t>
            </w:r>
            <w:r w:rsidRPr="00D12C0F">
              <w:rPr>
                <w:rFonts w:eastAsia="Yu Mincho"/>
                <w:sz w:val="18"/>
                <w:szCs w:val="18"/>
                <w:lang w:eastAsia="ja-JP"/>
              </w:rPr>
              <w:t xml:space="preserve">or single </w:t>
            </w:r>
            <w:proofErr w:type="spellStart"/>
            <w:r w:rsidRPr="00D12C0F">
              <w:rPr>
                <w:rFonts w:eastAsia="Yu Mincho"/>
                <w:sz w:val="18"/>
                <w:szCs w:val="18"/>
                <w:lang w:eastAsia="ja-JP"/>
              </w:rPr>
              <w:t>AoA</w:t>
            </w:r>
            <w:proofErr w:type="spellEnd"/>
            <w:r w:rsidRPr="00D12C0F">
              <w:rPr>
                <w:rFonts w:eastAsia="Yu Mincho"/>
                <w:sz w:val="18"/>
                <w:szCs w:val="18"/>
                <w:lang w:eastAsia="ja-JP"/>
              </w:rPr>
              <w:t>, FSS how to derive Set A</w:t>
            </w:r>
          </w:p>
          <w:p w14:paraId="0912CACE" w14:textId="77777777" w:rsidR="00D12C0F" w:rsidRPr="00D12C0F" w:rsidRDefault="00D12C0F" w:rsidP="0071132A">
            <w:pPr>
              <w:pStyle w:val="ListParagraph"/>
              <w:overflowPunct/>
              <w:autoSpaceDE/>
              <w:autoSpaceDN/>
              <w:adjustRightInd/>
              <w:spacing w:after="60"/>
              <w:ind w:left="1260" w:firstLineChars="0" w:firstLine="0"/>
              <w:textAlignment w:val="auto"/>
              <w:rPr>
                <w:rFonts w:eastAsia="Yu Mincho"/>
                <w:sz w:val="18"/>
                <w:szCs w:val="18"/>
                <w:lang w:eastAsia="ja-JP"/>
              </w:rPr>
            </w:pPr>
          </w:p>
          <w:p w14:paraId="30FAFCDB" w14:textId="77777777" w:rsidR="00D12C0F" w:rsidRPr="00D12C0F" w:rsidRDefault="00D12C0F" w:rsidP="0071132A">
            <w:pPr>
              <w:spacing w:after="60"/>
              <w:rPr>
                <w:rFonts w:eastAsia="Yu Mincho"/>
                <w:b/>
                <w:sz w:val="18"/>
                <w:szCs w:val="18"/>
                <w:u w:val="single"/>
                <w:lang w:eastAsia="ja-JP"/>
              </w:rPr>
            </w:pPr>
            <w:r w:rsidRPr="00D12C0F">
              <w:rPr>
                <w:b/>
                <w:sz w:val="18"/>
                <w:szCs w:val="18"/>
                <w:u w:val="single"/>
                <w:lang w:eastAsia="ko-KR"/>
              </w:rPr>
              <w:t>Issue 2-6:</w:t>
            </w:r>
            <w:r w:rsidRPr="00D12C0F">
              <w:rPr>
                <w:b/>
                <w:sz w:val="18"/>
                <w:szCs w:val="18"/>
                <w:u w:val="single"/>
                <w:lang w:eastAsia="ko-KR"/>
              </w:rPr>
              <w:tab/>
            </w:r>
            <w:r w:rsidRPr="00D12C0F">
              <w:rPr>
                <w:rFonts w:eastAsia="Yu Mincho" w:hint="eastAsia"/>
                <w:b/>
                <w:sz w:val="18"/>
                <w:szCs w:val="18"/>
                <w:u w:val="single"/>
                <w:lang w:eastAsia="ja-JP"/>
              </w:rPr>
              <w:t>Measurement error impact evaluation</w:t>
            </w:r>
          </w:p>
          <w:p w14:paraId="27C323FE"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RAN4 to perform study to assess the impact of measurement errors on prediction accuracy</w:t>
            </w:r>
          </w:p>
          <w:p w14:paraId="0448973A" w14:textId="77777777" w:rsidR="00D12C0F" w:rsidRPr="00D12C0F" w:rsidRDefault="00D12C0F" w:rsidP="0071132A">
            <w:pPr>
              <w:spacing w:after="60"/>
              <w:rPr>
                <w:rFonts w:eastAsia="Yu Mincho"/>
                <w:sz w:val="18"/>
                <w:szCs w:val="18"/>
                <w:lang w:eastAsia="ja-JP"/>
              </w:rPr>
            </w:pPr>
            <w:r w:rsidRPr="00D12C0F">
              <w:rPr>
                <w:rFonts w:eastAsia="Yu Mincho"/>
                <w:sz w:val="18"/>
                <w:szCs w:val="18"/>
                <w:lang w:eastAsia="ja-JP"/>
              </w:rPr>
              <w:t>Perform</w:t>
            </w:r>
            <w:r w:rsidRPr="00D12C0F">
              <w:rPr>
                <w:rFonts w:eastAsia="Yu Mincho" w:hint="eastAsia"/>
                <w:sz w:val="18"/>
                <w:szCs w:val="18"/>
                <w:lang w:eastAsia="ja-JP"/>
              </w:rPr>
              <w:t xml:space="preserve"> LLS to evaluate the RSRP prediction accuracy and other KPIs</w:t>
            </w:r>
          </w:p>
          <w:p w14:paraId="6FDE3847" w14:textId="77777777" w:rsidR="00D12C0F" w:rsidRPr="00D12C0F" w:rsidRDefault="00D12C0F" w:rsidP="000225CA">
            <w:pPr>
              <w:pStyle w:val="ListParagraph"/>
              <w:numPr>
                <w:ilvl w:val="0"/>
                <w:numId w:val="27"/>
              </w:numPr>
              <w:spacing w:after="60"/>
              <w:ind w:firstLineChars="0"/>
              <w:contextualSpacing/>
              <w:rPr>
                <w:rFonts w:eastAsia="Yu Mincho"/>
                <w:sz w:val="18"/>
                <w:szCs w:val="18"/>
                <w:lang w:eastAsia="ja-JP"/>
              </w:rPr>
            </w:pPr>
            <w:r w:rsidRPr="00D12C0F">
              <w:rPr>
                <w:rFonts w:eastAsia="Yu Mincho" w:hint="eastAsia"/>
                <w:sz w:val="18"/>
                <w:szCs w:val="18"/>
                <w:lang w:eastAsia="ja-JP"/>
              </w:rPr>
              <w:t xml:space="preserve">UE </w:t>
            </w:r>
            <w:r w:rsidRPr="00D12C0F">
              <w:rPr>
                <w:rFonts w:eastAsia="Yu Mincho"/>
                <w:sz w:val="18"/>
                <w:szCs w:val="18"/>
                <w:lang w:eastAsia="ja-JP"/>
              </w:rPr>
              <w:t>M</w:t>
            </w:r>
            <w:r w:rsidRPr="00D12C0F">
              <w:rPr>
                <w:rFonts w:eastAsia="Yu Mincho" w:hint="eastAsia"/>
                <w:sz w:val="18"/>
                <w:szCs w:val="18"/>
                <w:lang w:eastAsia="ja-JP"/>
              </w:rPr>
              <w:t>odel trained using ideal measurements</w:t>
            </w:r>
          </w:p>
          <w:p w14:paraId="3B21DC14" w14:textId="77777777" w:rsidR="00D12C0F" w:rsidRPr="00D12C0F" w:rsidRDefault="00D12C0F" w:rsidP="0071132A">
            <w:pPr>
              <w:spacing w:after="60"/>
              <w:rPr>
                <w:rFonts w:eastAsia="Yu Mincho"/>
                <w:sz w:val="18"/>
                <w:szCs w:val="18"/>
                <w:lang w:eastAsia="ja-JP"/>
              </w:rPr>
            </w:pPr>
            <w:r w:rsidRPr="00D12C0F">
              <w:rPr>
                <w:rFonts w:eastAsia="Yu Mincho" w:hint="eastAsia"/>
                <w:sz w:val="18"/>
                <w:szCs w:val="18"/>
                <w:lang w:eastAsia="ja-JP"/>
              </w:rPr>
              <w:t>Simulation assumptions in R4-2417211 can be used as starting point.</w:t>
            </w:r>
          </w:p>
          <w:p w14:paraId="1D04AE7B" w14:textId="77777777" w:rsidR="00D12C0F" w:rsidRPr="00D12C0F" w:rsidRDefault="00D12C0F" w:rsidP="0071132A">
            <w:pPr>
              <w:spacing w:after="60"/>
              <w:jc w:val="both"/>
              <w:rPr>
                <w:sz w:val="18"/>
                <w:szCs w:val="18"/>
              </w:rPr>
            </w:pPr>
          </w:p>
        </w:tc>
      </w:tr>
    </w:tbl>
    <w:p w14:paraId="61B49383" w14:textId="36BD8BCB" w:rsidR="000225CA" w:rsidRPr="00712A73" w:rsidRDefault="000225CA" w:rsidP="000225CA">
      <w:pPr>
        <w:spacing w:before="120" w:after="120"/>
        <w:jc w:val="both"/>
        <w:rPr>
          <w:sz w:val="21"/>
          <w:szCs w:val="21"/>
        </w:rPr>
      </w:pPr>
      <w:r w:rsidRPr="00712A73">
        <w:rPr>
          <w:sz w:val="21"/>
          <w:szCs w:val="21"/>
        </w:rPr>
        <w:lastRenderedPageBreak/>
        <w:t>The following agreement is achieved in RAN4#11</w:t>
      </w:r>
      <w:r w:rsidR="0065773A" w:rsidRPr="00712A73">
        <w:rPr>
          <w:sz w:val="21"/>
          <w:szCs w:val="21"/>
        </w:rPr>
        <w:t>3</w:t>
      </w:r>
      <w:r w:rsidRPr="00712A73">
        <w:rPr>
          <w:sz w:val="21"/>
          <w:szCs w:val="21"/>
        </w:rPr>
        <w:t xml:space="preserve">: </w:t>
      </w:r>
    </w:p>
    <w:tbl>
      <w:tblPr>
        <w:tblStyle w:val="TableGrid"/>
        <w:tblW w:w="0" w:type="auto"/>
        <w:tblLook w:val="04A0" w:firstRow="1" w:lastRow="0" w:firstColumn="1" w:lastColumn="0" w:noHBand="0" w:noVBand="1"/>
      </w:tblPr>
      <w:tblGrid>
        <w:gridCol w:w="9631"/>
      </w:tblGrid>
      <w:tr w:rsidR="000225CA" w:rsidRPr="000225CA" w14:paraId="3085F395" w14:textId="77777777" w:rsidTr="000225CA">
        <w:tc>
          <w:tcPr>
            <w:tcW w:w="9631" w:type="dxa"/>
          </w:tcPr>
          <w:p w14:paraId="1DDE6323"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rPr>
              <w:t xml:space="preserve">Issue </w:t>
            </w:r>
            <w:r w:rsidRPr="000225CA">
              <w:rPr>
                <w:rFonts w:eastAsiaTheme="minorEastAsia"/>
                <w:b/>
                <w:sz w:val="18"/>
                <w:szCs w:val="18"/>
                <w:u w:val="single"/>
                <w:lang w:eastAsia="ja-JP"/>
              </w:rPr>
              <w:t>3</w:t>
            </w:r>
            <w:r w:rsidRPr="000225CA">
              <w:rPr>
                <w:b/>
                <w:sz w:val="18"/>
                <w:szCs w:val="18"/>
                <w:u w:val="single"/>
              </w:rPr>
              <w:t xml:space="preserve">-5: </w:t>
            </w:r>
            <w:r w:rsidRPr="000225CA">
              <w:rPr>
                <w:rFonts w:eastAsia="Yu Mincho"/>
                <w:b/>
                <w:sz w:val="18"/>
                <w:szCs w:val="18"/>
                <w:u w:val="single"/>
                <w:lang w:eastAsia="ja-JP"/>
              </w:rPr>
              <w:t>Prediction delay requirements</w:t>
            </w:r>
          </w:p>
          <w:p w14:paraId="778DFE8B" w14:textId="77777777" w:rsidR="000225CA" w:rsidRPr="000225CA" w:rsidRDefault="000225CA" w:rsidP="000225CA">
            <w:pPr>
              <w:spacing w:after="60"/>
              <w:rPr>
                <w:b/>
                <w:bCs/>
                <w:iCs/>
                <w:sz w:val="18"/>
                <w:szCs w:val="18"/>
              </w:rPr>
            </w:pPr>
            <w:r w:rsidRPr="00AF0A11">
              <w:rPr>
                <w:b/>
                <w:bCs/>
                <w:iCs/>
                <w:sz w:val="18"/>
                <w:szCs w:val="18"/>
                <w:highlight w:val="green"/>
              </w:rPr>
              <w:t>Agreement:</w:t>
            </w:r>
          </w:p>
          <w:p w14:paraId="1D6B099E" w14:textId="77777777" w:rsidR="000225CA" w:rsidRPr="000225CA" w:rsidRDefault="000225CA" w:rsidP="000225CA">
            <w:pPr>
              <w:pStyle w:val="ListParagraph"/>
              <w:numPr>
                <w:ilvl w:val="0"/>
                <w:numId w:val="28"/>
              </w:numPr>
              <w:spacing w:after="60"/>
              <w:ind w:firstLineChars="0"/>
              <w:rPr>
                <w:rFonts w:eastAsia="Yu Mincho"/>
                <w:sz w:val="18"/>
                <w:szCs w:val="18"/>
                <w:lang w:eastAsia="ja-JP"/>
              </w:rPr>
            </w:pPr>
            <w:r w:rsidRPr="000225CA">
              <w:rPr>
                <w:rFonts w:eastAsia="Yu Mincho"/>
                <w:sz w:val="18"/>
                <w:szCs w:val="18"/>
                <w:lang w:eastAsia="ja-JP"/>
              </w:rPr>
              <w:t>Prediction delay includes:</w:t>
            </w:r>
          </w:p>
          <w:p w14:paraId="2E5CB443"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Measurement for prediction</w:t>
            </w:r>
          </w:p>
          <w:p w14:paraId="357C3B38" w14:textId="77777777" w:rsidR="000225CA" w:rsidRPr="000225CA" w:rsidRDefault="000225CA" w:rsidP="000225CA">
            <w:pPr>
              <w:pStyle w:val="ListParagraph"/>
              <w:numPr>
                <w:ilvl w:val="2"/>
                <w:numId w:val="28"/>
              </w:numPr>
              <w:spacing w:after="60"/>
              <w:ind w:firstLineChars="0"/>
              <w:rPr>
                <w:rFonts w:eastAsia="Yu Mincho"/>
                <w:sz w:val="18"/>
                <w:szCs w:val="18"/>
                <w:lang w:eastAsia="ja-JP"/>
              </w:rPr>
            </w:pPr>
            <w:r w:rsidRPr="000225CA">
              <w:rPr>
                <w:rFonts w:eastAsia="Yu Mincho"/>
                <w:sz w:val="18"/>
                <w:szCs w:val="18"/>
                <w:lang w:eastAsia="ja-JP"/>
              </w:rPr>
              <w:t>FFS on whether the legacy measurement delay can be reused</w:t>
            </w:r>
          </w:p>
          <w:p w14:paraId="79F894C1"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Inference delay</w:t>
            </w:r>
          </w:p>
          <w:p w14:paraId="506F9FE8" w14:textId="77777777" w:rsidR="000225CA" w:rsidRPr="000225CA" w:rsidRDefault="000225CA" w:rsidP="000225CA">
            <w:pPr>
              <w:pStyle w:val="ListParagraph"/>
              <w:numPr>
                <w:ilvl w:val="1"/>
                <w:numId w:val="28"/>
              </w:numPr>
              <w:spacing w:after="60"/>
              <w:ind w:firstLineChars="0"/>
              <w:rPr>
                <w:rFonts w:eastAsia="Yu Mincho"/>
                <w:sz w:val="18"/>
                <w:szCs w:val="18"/>
                <w:lang w:eastAsia="ja-JP"/>
              </w:rPr>
            </w:pPr>
            <w:r w:rsidRPr="000225CA">
              <w:rPr>
                <w:rFonts w:eastAsia="Yu Mincho"/>
                <w:sz w:val="18"/>
                <w:szCs w:val="18"/>
                <w:lang w:eastAsia="ja-JP"/>
              </w:rPr>
              <w:t>Other components are FFS</w:t>
            </w:r>
          </w:p>
          <w:p w14:paraId="6556616B" w14:textId="77777777" w:rsidR="000225CA" w:rsidRPr="000225CA" w:rsidRDefault="000225CA" w:rsidP="000225CA">
            <w:pPr>
              <w:spacing w:after="60"/>
              <w:rPr>
                <w:rFonts w:eastAsiaTheme="minorEastAsia"/>
                <w:b/>
                <w:sz w:val="18"/>
                <w:szCs w:val="18"/>
                <w:u w:val="single"/>
                <w:lang w:eastAsia="ja-JP"/>
              </w:rPr>
            </w:pPr>
          </w:p>
          <w:p w14:paraId="3DE4336B" w14:textId="77777777" w:rsidR="000225CA" w:rsidRPr="000225CA" w:rsidRDefault="000225CA" w:rsidP="000225CA">
            <w:pPr>
              <w:spacing w:after="60"/>
              <w:rPr>
                <w:b/>
                <w:sz w:val="18"/>
                <w:szCs w:val="18"/>
                <w:u w:val="single"/>
                <w:lang w:eastAsia="ko-KR"/>
              </w:rPr>
            </w:pPr>
            <w:r w:rsidRPr="000225CA">
              <w:rPr>
                <w:b/>
                <w:sz w:val="18"/>
                <w:szCs w:val="18"/>
                <w:u w:val="single"/>
                <w:lang w:eastAsia="ko-KR"/>
              </w:rPr>
              <w:t>Test setup for Beam prediction testing</w:t>
            </w:r>
          </w:p>
          <w:p w14:paraId="769558C6" w14:textId="77777777" w:rsidR="000225CA" w:rsidRPr="000225CA" w:rsidRDefault="000225CA" w:rsidP="000225CA">
            <w:pPr>
              <w:spacing w:after="60"/>
              <w:rPr>
                <w:rFonts w:eastAsia="Yu Mincho"/>
                <w:sz w:val="18"/>
                <w:szCs w:val="18"/>
                <w:lang w:eastAsia="ja-JP"/>
              </w:rPr>
            </w:pPr>
            <w:r w:rsidRPr="000225CA">
              <w:rPr>
                <w:rFonts w:eastAsia="Yu Mincho"/>
                <w:sz w:val="18"/>
                <w:szCs w:val="18"/>
                <w:lang w:eastAsia="ja-JP"/>
              </w:rPr>
              <w:t xml:space="preserve">Companies are invited to bring further analysis on the test setups with single </w:t>
            </w:r>
            <w:proofErr w:type="spellStart"/>
            <w:r w:rsidRPr="000225CA">
              <w:rPr>
                <w:rFonts w:eastAsia="Yu Mincho"/>
                <w:sz w:val="18"/>
                <w:szCs w:val="18"/>
                <w:lang w:eastAsia="ja-JP"/>
              </w:rPr>
              <w:t>AoA</w:t>
            </w:r>
            <w:proofErr w:type="spellEnd"/>
            <w:r w:rsidRPr="000225CA">
              <w:rPr>
                <w:rFonts w:eastAsia="Yu Mincho"/>
                <w:sz w:val="18"/>
                <w:szCs w:val="18"/>
                <w:lang w:eastAsia="ja-JP"/>
              </w:rPr>
              <w:t xml:space="preserve"> and multiple </w:t>
            </w:r>
            <w:proofErr w:type="spellStart"/>
            <w:r w:rsidRPr="000225CA">
              <w:rPr>
                <w:rFonts w:eastAsia="Yu Mincho"/>
                <w:sz w:val="18"/>
                <w:szCs w:val="18"/>
                <w:lang w:eastAsia="ja-JP"/>
              </w:rPr>
              <w:t>AoAs</w:t>
            </w:r>
            <w:proofErr w:type="spellEnd"/>
            <w:r w:rsidRPr="000225CA">
              <w:rPr>
                <w:rFonts w:eastAsia="Yu Mincho"/>
                <w:sz w:val="18"/>
                <w:szCs w:val="18"/>
                <w:lang w:eastAsia="ja-JP"/>
              </w:rPr>
              <w:t>.</w:t>
            </w:r>
          </w:p>
          <w:p w14:paraId="5A7B9A04" w14:textId="77777777" w:rsidR="000225CA" w:rsidRPr="000225CA" w:rsidRDefault="000225CA" w:rsidP="000225CA">
            <w:pPr>
              <w:spacing w:after="60"/>
              <w:rPr>
                <w:rFonts w:eastAsiaTheme="minorEastAsia"/>
                <w:sz w:val="18"/>
                <w:szCs w:val="18"/>
                <w:lang w:eastAsia="ja-JP"/>
              </w:rPr>
            </w:pPr>
          </w:p>
          <w:p w14:paraId="52D06F7B" w14:textId="77777777" w:rsidR="000225CA" w:rsidRPr="000225CA" w:rsidRDefault="000225CA" w:rsidP="000225CA">
            <w:pPr>
              <w:pStyle w:val="Heading3"/>
              <w:spacing w:before="0" w:after="60"/>
              <w:outlineLvl w:val="2"/>
              <w:rPr>
                <w:rFonts w:ascii="Times New Roman" w:hAnsi="Times New Roman"/>
                <w:sz w:val="18"/>
                <w:szCs w:val="18"/>
                <w:lang w:val="en-US" w:eastAsia="ja-JP"/>
              </w:rPr>
            </w:pPr>
            <w:r w:rsidRPr="000225CA">
              <w:rPr>
                <w:rFonts w:ascii="Times New Roman" w:hAnsi="Times New Roman"/>
                <w:sz w:val="18"/>
                <w:szCs w:val="18"/>
                <w:lang w:val="en-US" w:eastAsia="ja-JP"/>
              </w:rPr>
              <w:t>Agreements in ad-hoc session (R4-2420335):</w:t>
            </w:r>
          </w:p>
          <w:p w14:paraId="2151AE55" w14:textId="77777777" w:rsidR="000225CA" w:rsidRPr="000225CA" w:rsidRDefault="000225CA" w:rsidP="000225CA">
            <w:pPr>
              <w:spacing w:after="60"/>
              <w:rPr>
                <w:rFonts w:eastAsia="Yu Mincho"/>
                <w:b/>
                <w:sz w:val="18"/>
                <w:szCs w:val="18"/>
                <w:u w:val="single"/>
                <w:lang w:eastAsia="ja-JP"/>
              </w:rPr>
            </w:pPr>
            <w:r w:rsidRPr="000225CA">
              <w:rPr>
                <w:b/>
                <w:sz w:val="18"/>
                <w:szCs w:val="18"/>
                <w:u w:val="single"/>
                <w:lang w:eastAsia="ko-KR"/>
              </w:rPr>
              <w:t xml:space="preserve">Issue </w:t>
            </w:r>
            <w:r w:rsidRPr="000225CA">
              <w:rPr>
                <w:rFonts w:eastAsia="Yu Mincho"/>
                <w:b/>
                <w:sz w:val="18"/>
                <w:szCs w:val="18"/>
                <w:u w:val="single"/>
                <w:lang w:eastAsia="ja-JP"/>
              </w:rPr>
              <w:t>3</w:t>
            </w:r>
            <w:r w:rsidRPr="000225CA">
              <w:rPr>
                <w:b/>
                <w:sz w:val="18"/>
                <w:szCs w:val="18"/>
                <w:u w:val="single"/>
                <w:lang w:eastAsia="ko-KR"/>
              </w:rPr>
              <w:t>-</w:t>
            </w:r>
            <w:r w:rsidRPr="000225CA">
              <w:rPr>
                <w:rFonts w:eastAsia="Yu Mincho"/>
                <w:b/>
                <w:sz w:val="18"/>
                <w:szCs w:val="18"/>
                <w:u w:val="single"/>
                <w:lang w:eastAsia="ja-JP"/>
              </w:rPr>
              <w:t>2</w:t>
            </w:r>
            <w:r w:rsidRPr="000225CA">
              <w:rPr>
                <w:b/>
                <w:sz w:val="18"/>
                <w:szCs w:val="18"/>
                <w:u w:val="single"/>
                <w:lang w:eastAsia="ko-KR"/>
              </w:rPr>
              <w:t xml:space="preserve">: </w:t>
            </w:r>
            <w:r w:rsidRPr="000225CA">
              <w:rPr>
                <w:rFonts w:eastAsia="Yu Mincho"/>
                <w:b/>
                <w:sz w:val="18"/>
                <w:szCs w:val="18"/>
                <w:u w:val="single"/>
                <w:lang w:eastAsia="ja-JP"/>
              </w:rPr>
              <w:t>UE Rx beam knowledge</w:t>
            </w:r>
          </w:p>
          <w:p w14:paraId="5599B4E4" w14:textId="77777777" w:rsidR="000225CA" w:rsidRPr="000225CA" w:rsidRDefault="000225CA" w:rsidP="000225CA">
            <w:pPr>
              <w:spacing w:after="60"/>
              <w:rPr>
                <w:rFonts w:eastAsia="Yu Mincho"/>
                <w:sz w:val="18"/>
                <w:szCs w:val="18"/>
                <w:lang w:eastAsia="ja-JP"/>
              </w:rPr>
            </w:pPr>
            <w:r w:rsidRPr="00AF0A11">
              <w:rPr>
                <w:rFonts w:eastAsia="Yu Mincho"/>
                <w:sz w:val="18"/>
                <w:szCs w:val="18"/>
                <w:highlight w:val="green"/>
                <w:lang w:eastAsia="ja-JP"/>
              </w:rPr>
              <w:t>Agreement:</w:t>
            </w:r>
          </w:p>
          <w:p w14:paraId="04BD69A5"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Whether the TCI state associated with a predicted Tx beam is known or unknown is FFS</w:t>
            </w:r>
          </w:p>
          <w:p w14:paraId="718A981C" w14:textId="77777777" w:rsidR="000225CA" w:rsidRPr="000225CA" w:rsidRDefault="000225CA" w:rsidP="000225CA">
            <w:pPr>
              <w:pStyle w:val="ListParagraph"/>
              <w:numPr>
                <w:ilvl w:val="0"/>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RAN4 to further discuss whether to mandate that the UE has to predict the Rx beam paired with the predicted Tx beam or not.</w:t>
            </w:r>
          </w:p>
          <w:p w14:paraId="6CFA5AB6" w14:textId="77777777" w:rsidR="000225CA" w:rsidRPr="000225CA" w:rsidRDefault="000225CA" w:rsidP="000225CA">
            <w:pPr>
              <w:pStyle w:val="ListParagraph"/>
              <w:numPr>
                <w:ilvl w:val="1"/>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Other way to know UE Rx beams is not precluded</w:t>
            </w:r>
          </w:p>
          <w:p w14:paraId="5B76F1B9" w14:textId="77777777" w:rsidR="000225CA" w:rsidRPr="000225CA" w:rsidRDefault="000225CA" w:rsidP="000225CA">
            <w:pPr>
              <w:pStyle w:val="ListParagraph"/>
              <w:numPr>
                <w:ilvl w:val="2"/>
                <w:numId w:val="29"/>
              </w:numPr>
              <w:overflowPunct/>
              <w:autoSpaceDE/>
              <w:autoSpaceDN/>
              <w:adjustRightInd/>
              <w:spacing w:after="60"/>
              <w:ind w:firstLineChars="0"/>
              <w:textAlignment w:val="auto"/>
              <w:rPr>
                <w:rFonts w:eastAsia="Yu Mincho"/>
                <w:sz w:val="18"/>
                <w:szCs w:val="18"/>
                <w:lang w:eastAsia="ja-JP"/>
              </w:rPr>
            </w:pPr>
            <w:r w:rsidRPr="000225CA">
              <w:rPr>
                <w:rFonts w:eastAsia="Yu Mincho"/>
                <w:sz w:val="18"/>
                <w:szCs w:val="18"/>
                <w:lang w:eastAsia="ja-JP"/>
              </w:rPr>
              <w:t>UE capability is one of the solutions</w:t>
            </w:r>
          </w:p>
          <w:p w14:paraId="19FA406A" w14:textId="77777777" w:rsidR="000225CA" w:rsidRPr="000225CA" w:rsidRDefault="000225CA" w:rsidP="000225CA">
            <w:pPr>
              <w:spacing w:after="60"/>
              <w:rPr>
                <w:rFonts w:eastAsiaTheme="minorEastAsia"/>
                <w:sz w:val="18"/>
                <w:szCs w:val="18"/>
                <w:lang w:val="en-GB"/>
              </w:rPr>
            </w:pPr>
          </w:p>
        </w:tc>
      </w:tr>
    </w:tbl>
    <w:p w14:paraId="60FEFE64" w14:textId="77777777" w:rsidR="000225CA" w:rsidRPr="000225CA" w:rsidRDefault="000225CA" w:rsidP="00AF2596">
      <w:pPr>
        <w:spacing w:after="180"/>
        <w:rPr>
          <w:rFonts w:eastAsiaTheme="minorEastAsia"/>
          <w:sz w:val="22"/>
          <w:szCs w:val="22"/>
        </w:rPr>
      </w:pPr>
    </w:p>
    <w:bookmarkEnd w:id="5"/>
    <w:p w14:paraId="63C8AA21" w14:textId="691CAC74" w:rsidR="00CC0C86" w:rsidRPr="00712A73" w:rsidRDefault="00CC0C86" w:rsidP="00CC0C86">
      <w:pPr>
        <w:spacing w:before="120" w:after="120"/>
        <w:jc w:val="both"/>
        <w:rPr>
          <w:sz w:val="21"/>
          <w:szCs w:val="21"/>
        </w:rPr>
      </w:pPr>
      <w:r w:rsidRPr="00712A73">
        <w:rPr>
          <w:sz w:val="21"/>
          <w:szCs w:val="21"/>
        </w:rPr>
        <w:t>The following agreement is achieved in RAN4#11</w:t>
      </w:r>
      <w:r>
        <w:rPr>
          <w:sz w:val="21"/>
          <w:szCs w:val="21"/>
        </w:rPr>
        <w:t>4</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C0C86" w:rsidRPr="00591378" w14:paraId="18BA57CF" w14:textId="77777777" w:rsidTr="00591378">
        <w:tc>
          <w:tcPr>
            <w:tcW w:w="9631" w:type="dxa"/>
          </w:tcPr>
          <w:p w14:paraId="7086B401" w14:textId="77777777" w:rsidR="00CC0C86" w:rsidRPr="00CC0C86" w:rsidRDefault="00CC0C86" w:rsidP="00591378">
            <w:pPr>
              <w:keepNext/>
              <w:keepLines/>
              <w:numPr>
                <w:ilvl w:val="2"/>
                <w:numId w:val="0"/>
              </w:numPr>
              <w:tabs>
                <w:tab w:val="left" w:pos="432"/>
                <w:tab w:val="left" w:pos="576"/>
                <w:tab w:val="left" w:pos="1146"/>
              </w:tabs>
              <w:spacing w:after="0"/>
              <w:outlineLvl w:val="2"/>
              <w:rPr>
                <w:rFonts w:eastAsia="Yu Mincho"/>
                <w:sz w:val="18"/>
                <w:szCs w:val="13"/>
                <w:lang w:eastAsia="ja-JP"/>
              </w:rPr>
            </w:pPr>
            <w:r w:rsidRPr="00CC0C86">
              <w:rPr>
                <w:rFonts w:eastAsia="Yu Mincho"/>
                <w:sz w:val="18"/>
                <w:szCs w:val="13"/>
                <w:lang w:eastAsia="ja-JP"/>
              </w:rPr>
              <w:t>Agreements in ad-hoc session (R4-2503012)</w:t>
            </w:r>
          </w:p>
          <w:p w14:paraId="7AB477FB" w14:textId="77777777" w:rsidR="00CC0C86" w:rsidRPr="00CC0C86" w:rsidRDefault="00CC0C86" w:rsidP="00591378">
            <w:pPr>
              <w:spacing w:after="0"/>
              <w:rPr>
                <w:rFonts w:eastAsia="Yu Mincho"/>
                <w:b/>
                <w:sz w:val="18"/>
                <w:szCs w:val="13"/>
                <w:u w:val="single"/>
                <w:lang w:val="en-GB" w:eastAsia="ja-JP"/>
              </w:rPr>
            </w:pPr>
            <w:r w:rsidRPr="00CC0C86">
              <w:rPr>
                <w:rFonts w:eastAsia="宋体"/>
                <w:b/>
                <w:sz w:val="18"/>
                <w:szCs w:val="13"/>
                <w:u w:val="single"/>
                <w:lang w:val="en-GB" w:eastAsia="ko-KR"/>
              </w:rPr>
              <w:t xml:space="preserve">Issue 2-1: Metrics/KPIs for </w:t>
            </w:r>
            <w:r w:rsidRPr="00CC0C86">
              <w:rPr>
                <w:rFonts w:eastAsia="Yu Mincho"/>
                <w:b/>
                <w:sz w:val="18"/>
                <w:szCs w:val="13"/>
                <w:u w:val="single"/>
                <w:lang w:val="en-GB" w:eastAsia="ja-JP"/>
              </w:rPr>
              <w:t>beam prediction</w:t>
            </w:r>
          </w:p>
          <w:p w14:paraId="786BCE7E"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RSRP and beam ID are reported:</w:t>
            </w:r>
          </w:p>
          <w:p w14:paraId="5ADDB0C8"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 xml:space="preserve">RSRP accuracy will be one of the KPIs. </w:t>
            </w:r>
          </w:p>
          <w:p w14:paraId="05D3CFFC"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How option 1 is applied is FFS</w:t>
            </w:r>
          </w:p>
          <w:p w14:paraId="29DEBC88"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Beam ID prediction accuracy will be one of the KPIs</w:t>
            </w:r>
          </w:p>
          <w:p w14:paraId="60F379E8"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lastRenderedPageBreak/>
              <w:t>FFS whether beam ID prediction accuracy refers to a combination of Option 2 and/or Option 3 or modified Option 2/3 or other options</w:t>
            </w:r>
          </w:p>
          <w:p w14:paraId="7798A493" w14:textId="77777777" w:rsidR="00CC0C86" w:rsidRPr="00CC0C86" w:rsidRDefault="00CC0C86" w:rsidP="00591378">
            <w:pPr>
              <w:spacing w:after="0"/>
              <w:rPr>
                <w:rFonts w:eastAsia="Yu Mincho"/>
                <w:sz w:val="18"/>
                <w:szCs w:val="13"/>
                <w:lang w:eastAsia="ja-JP"/>
              </w:rPr>
            </w:pPr>
            <w:r w:rsidRPr="00CC0C86">
              <w:rPr>
                <w:rFonts w:eastAsia="Yu Mincho"/>
                <w:sz w:val="18"/>
                <w:szCs w:val="13"/>
                <w:lang w:eastAsia="ja-JP"/>
              </w:rPr>
              <w:t>If only beam ID is reported:</w:t>
            </w:r>
          </w:p>
          <w:p w14:paraId="35EE9FCD" w14:textId="77777777" w:rsidR="00CC0C86" w:rsidRPr="00CC0C86" w:rsidRDefault="00CC0C86" w:rsidP="00591378">
            <w:pPr>
              <w:numPr>
                <w:ilvl w:val="0"/>
                <w:numId w:val="33"/>
              </w:numPr>
              <w:spacing w:after="0"/>
              <w:rPr>
                <w:rFonts w:eastAsia="Yu Mincho"/>
                <w:sz w:val="18"/>
                <w:szCs w:val="13"/>
                <w:lang w:eastAsia="ja-JP"/>
              </w:rPr>
            </w:pPr>
            <w:r w:rsidRPr="00CC0C86">
              <w:rPr>
                <w:rFonts w:eastAsia="Yu Mincho"/>
                <w:sz w:val="18"/>
                <w:szCs w:val="13"/>
                <w:lang w:eastAsia="ja-JP"/>
              </w:rPr>
              <w:t>Beam ID prediction accuracy will be used as the KPI</w:t>
            </w:r>
          </w:p>
          <w:p w14:paraId="1E7553D1" w14:textId="77777777" w:rsidR="00CC0C86" w:rsidRPr="00CC0C86" w:rsidRDefault="00CC0C86" w:rsidP="00591378">
            <w:pPr>
              <w:numPr>
                <w:ilvl w:val="1"/>
                <w:numId w:val="33"/>
              </w:numPr>
              <w:spacing w:after="0"/>
              <w:rPr>
                <w:rFonts w:eastAsia="Yu Mincho"/>
                <w:sz w:val="18"/>
                <w:szCs w:val="13"/>
                <w:lang w:eastAsia="ja-JP"/>
              </w:rPr>
            </w:pPr>
            <w:r w:rsidRPr="00CC0C86">
              <w:rPr>
                <w:rFonts w:eastAsia="Yu Mincho"/>
                <w:sz w:val="18"/>
                <w:szCs w:val="13"/>
                <w:lang w:eastAsia="ja-JP"/>
              </w:rPr>
              <w:t>FFS whether beam ID prediction accuracy refers to a combination of Option 2 and/or Option 3 or modified Option 2/3 or other options</w:t>
            </w:r>
          </w:p>
          <w:p w14:paraId="161D3253" w14:textId="77777777" w:rsidR="00CC0C86" w:rsidRPr="00CC0C86" w:rsidRDefault="00CC0C86" w:rsidP="00591378">
            <w:pPr>
              <w:spacing w:after="0"/>
              <w:rPr>
                <w:rFonts w:eastAsia="Yu Mincho"/>
                <w:sz w:val="18"/>
                <w:szCs w:val="13"/>
                <w:lang w:eastAsia="ja-JP"/>
              </w:rPr>
            </w:pPr>
          </w:p>
          <w:p w14:paraId="792052DF" w14:textId="77777777" w:rsidR="00CC0C86" w:rsidRPr="00CC0C86" w:rsidRDefault="00CC0C86" w:rsidP="00591378">
            <w:pPr>
              <w:spacing w:after="0"/>
              <w:rPr>
                <w:rFonts w:eastAsia="Yu Mincho"/>
                <w:sz w:val="18"/>
                <w:szCs w:val="13"/>
                <w:lang w:eastAsia="ja-JP"/>
              </w:rPr>
            </w:pPr>
            <w:r w:rsidRPr="00CC0C86">
              <w:rPr>
                <w:rFonts w:eastAsia="宋体"/>
                <w:b/>
                <w:sz w:val="18"/>
                <w:szCs w:val="13"/>
                <w:u w:val="single"/>
                <w:lang w:val="en-GB" w:eastAsia="ko-KR"/>
              </w:rPr>
              <w:t xml:space="preserve">Issue 2-4: </w:t>
            </w:r>
            <w:r w:rsidRPr="00CC0C86">
              <w:rPr>
                <w:rFonts w:eastAsia="Yu Mincho"/>
                <w:b/>
                <w:sz w:val="18"/>
                <w:szCs w:val="13"/>
                <w:u w:val="single"/>
                <w:lang w:val="en-GB" w:eastAsia="ja-JP"/>
              </w:rPr>
              <w:t>QCL Source RS for TCI states</w:t>
            </w:r>
          </w:p>
          <w:p w14:paraId="6818221B" w14:textId="77777777" w:rsidR="00CC0C86" w:rsidRPr="00CC0C86" w:rsidRDefault="00CC0C86" w:rsidP="00591378">
            <w:pPr>
              <w:spacing w:after="0"/>
              <w:rPr>
                <w:rFonts w:eastAsia="Yu Mincho"/>
                <w:sz w:val="18"/>
                <w:szCs w:val="13"/>
                <w:lang w:val="en-GB" w:eastAsia="ja-JP"/>
              </w:rPr>
            </w:pPr>
            <w:r w:rsidRPr="00CC0C86">
              <w:rPr>
                <w:rFonts w:eastAsia="宋体"/>
                <w:sz w:val="18"/>
                <w:szCs w:val="13"/>
                <w:lang w:val="en-GB" w:eastAsia="ja-JP"/>
              </w:rPr>
              <w:t>Agreement:</w:t>
            </w:r>
          </w:p>
          <w:p w14:paraId="00E151A2" w14:textId="77777777" w:rsidR="00CC0C86" w:rsidRPr="00CC0C86" w:rsidRDefault="00CC0C86" w:rsidP="00591378">
            <w:pPr>
              <w:spacing w:after="0"/>
              <w:rPr>
                <w:rFonts w:eastAsia="Yu Mincho"/>
                <w:sz w:val="18"/>
                <w:szCs w:val="13"/>
                <w:lang w:val="en-GB" w:eastAsia="ja-JP"/>
              </w:rPr>
            </w:pPr>
            <w:r w:rsidRPr="00CC0C86">
              <w:rPr>
                <w:rFonts w:eastAsia="Yu Mincho"/>
                <w:sz w:val="18"/>
                <w:szCs w:val="13"/>
                <w:lang w:val="en-GB" w:eastAsia="ja-JP"/>
              </w:rPr>
              <w:t>wait for RAN1 discussion to conclude without sending any LS</w:t>
            </w:r>
          </w:p>
          <w:p w14:paraId="2F4F12C9" w14:textId="77777777" w:rsidR="00CC0C86" w:rsidRPr="00591378" w:rsidRDefault="00CC0C86" w:rsidP="00591378">
            <w:pPr>
              <w:spacing w:after="0"/>
              <w:jc w:val="both"/>
              <w:rPr>
                <w:rFonts w:eastAsiaTheme="minorEastAsia"/>
                <w:sz w:val="18"/>
                <w:szCs w:val="13"/>
                <w:lang w:val="en-GB"/>
              </w:rPr>
            </w:pPr>
          </w:p>
          <w:p w14:paraId="79F2904D" w14:textId="77777777" w:rsidR="00591378" w:rsidRPr="00591378" w:rsidRDefault="00591378" w:rsidP="00591378">
            <w:pPr>
              <w:pStyle w:val="Heading3"/>
              <w:spacing w:before="0" w:after="0"/>
              <w:outlineLvl w:val="2"/>
              <w:rPr>
                <w:rFonts w:ascii="Times New Roman" w:hAnsi="Times New Roman"/>
                <w:sz w:val="18"/>
                <w:szCs w:val="13"/>
                <w:lang w:val="en-US" w:eastAsia="ja-JP"/>
              </w:rPr>
            </w:pPr>
            <w:r w:rsidRPr="00591378">
              <w:rPr>
                <w:rFonts w:ascii="Times New Roman" w:hAnsi="Times New Roman"/>
                <w:sz w:val="18"/>
                <w:szCs w:val="13"/>
                <w:lang w:val="en-US" w:eastAsia="ja-JP"/>
              </w:rPr>
              <w:t>Agreements in main session</w:t>
            </w:r>
          </w:p>
          <w:p w14:paraId="6996CC89" w14:textId="77777777" w:rsidR="00591378" w:rsidRPr="00591378" w:rsidRDefault="00591378" w:rsidP="00591378">
            <w:pPr>
              <w:spacing w:after="0"/>
              <w:rPr>
                <w:b/>
                <w:sz w:val="18"/>
                <w:szCs w:val="13"/>
                <w:u w:val="single"/>
              </w:rPr>
            </w:pPr>
            <w:r w:rsidRPr="00591378">
              <w:rPr>
                <w:b/>
                <w:sz w:val="18"/>
                <w:szCs w:val="13"/>
                <w:u w:val="single"/>
              </w:rPr>
              <w:t xml:space="preserve">Issue 4-1: </w:t>
            </w:r>
            <w:r w:rsidRPr="00591378">
              <w:rPr>
                <w:rFonts w:eastAsia="Yu Mincho" w:hint="eastAsia"/>
                <w:b/>
                <w:sz w:val="18"/>
                <w:szCs w:val="13"/>
                <w:u w:val="single"/>
                <w:lang w:eastAsia="ja-JP"/>
              </w:rPr>
              <w:t>Baseline test setup</w:t>
            </w:r>
          </w:p>
          <w:p w14:paraId="593199A1" w14:textId="77777777" w:rsidR="00591378" w:rsidRPr="00591378" w:rsidRDefault="00591378" w:rsidP="00591378">
            <w:pPr>
              <w:spacing w:after="0"/>
              <w:rPr>
                <w:b/>
                <w:bCs/>
                <w:sz w:val="18"/>
                <w:szCs w:val="13"/>
              </w:rPr>
            </w:pPr>
            <w:r w:rsidRPr="00591378">
              <w:rPr>
                <w:rFonts w:hint="eastAsia"/>
                <w:b/>
                <w:bCs/>
                <w:sz w:val="18"/>
                <w:szCs w:val="13"/>
              </w:rPr>
              <w:t>A</w:t>
            </w:r>
            <w:r w:rsidRPr="00591378">
              <w:rPr>
                <w:b/>
                <w:bCs/>
                <w:sz w:val="18"/>
                <w:szCs w:val="13"/>
              </w:rPr>
              <w:t>greement:</w:t>
            </w:r>
          </w:p>
          <w:p w14:paraId="5EDFAAF9" w14:textId="77777777" w:rsidR="00591378" w:rsidRPr="00591378" w:rsidRDefault="00591378" w:rsidP="00591378">
            <w:pPr>
              <w:pStyle w:val="ListParagraph"/>
              <w:numPr>
                <w:ilvl w:val="0"/>
                <w:numId w:val="35"/>
              </w:numPr>
              <w:spacing w:after="0"/>
              <w:ind w:firstLineChars="0"/>
              <w:rPr>
                <w:sz w:val="18"/>
                <w:szCs w:val="13"/>
              </w:rPr>
            </w:pPr>
            <w:r w:rsidRPr="00591378">
              <w:rPr>
                <w:rFonts w:hint="eastAsia"/>
                <w:sz w:val="18"/>
                <w:szCs w:val="13"/>
              </w:rPr>
              <w:t>D</w:t>
            </w:r>
            <w:r w:rsidRPr="00591378">
              <w:rPr>
                <w:sz w:val="18"/>
                <w:szCs w:val="13"/>
              </w:rPr>
              <w:t xml:space="preserve">iscuss both single </w:t>
            </w:r>
            <w:proofErr w:type="spellStart"/>
            <w:r w:rsidRPr="00591378">
              <w:rPr>
                <w:sz w:val="18"/>
                <w:szCs w:val="13"/>
              </w:rPr>
              <w:t>AoA</w:t>
            </w:r>
            <w:proofErr w:type="spellEnd"/>
            <w:r w:rsidRPr="00591378">
              <w:rPr>
                <w:sz w:val="18"/>
                <w:szCs w:val="13"/>
              </w:rPr>
              <w:t xml:space="preserve"> based and multiple </w:t>
            </w:r>
            <w:proofErr w:type="spellStart"/>
            <w:r w:rsidRPr="00591378">
              <w:rPr>
                <w:sz w:val="18"/>
                <w:szCs w:val="13"/>
              </w:rPr>
              <w:t>AoA</w:t>
            </w:r>
            <w:proofErr w:type="spellEnd"/>
            <w:r w:rsidRPr="00591378">
              <w:rPr>
                <w:sz w:val="18"/>
                <w:szCs w:val="13"/>
              </w:rPr>
              <w:t xml:space="preserve"> based set up</w:t>
            </w:r>
          </w:p>
          <w:p w14:paraId="45AF0B77" w14:textId="77777777" w:rsidR="00591378" w:rsidRPr="00591378" w:rsidRDefault="00591378" w:rsidP="00591378">
            <w:pPr>
              <w:pStyle w:val="ListParagraph"/>
              <w:numPr>
                <w:ilvl w:val="1"/>
                <w:numId w:val="35"/>
              </w:numPr>
              <w:spacing w:after="0"/>
              <w:ind w:firstLineChars="0"/>
              <w:rPr>
                <w:sz w:val="18"/>
                <w:szCs w:val="13"/>
              </w:rPr>
            </w:pPr>
            <w:r w:rsidRPr="00591378">
              <w:rPr>
                <w:rFonts w:eastAsia="Yu Mincho"/>
                <w:sz w:val="18"/>
                <w:szCs w:val="13"/>
                <w:lang w:eastAsia="ja-JP"/>
              </w:rPr>
              <w:t>C</w:t>
            </w:r>
            <w:r w:rsidRPr="00591378">
              <w:rPr>
                <w:rFonts w:eastAsia="Yu Mincho" w:hint="eastAsia"/>
                <w:sz w:val="18"/>
                <w:szCs w:val="13"/>
                <w:lang w:eastAsia="ja-JP"/>
              </w:rPr>
              <w:t>ontinue to study the two multi</w:t>
            </w:r>
            <w:r w:rsidRPr="00591378">
              <w:rPr>
                <w:rFonts w:eastAsia="Yu Mincho"/>
                <w:sz w:val="18"/>
                <w:szCs w:val="13"/>
                <w:lang w:eastAsia="ja-JP"/>
              </w:rPr>
              <w:t>ple</w:t>
            </w:r>
            <w:r w:rsidRPr="00591378">
              <w:rPr>
                <w:rFonts w:eastAsia="Yu Mincho" w:hint="eastAsia"/>
                <w:sz w:val="18"/>
                <w:szCs w:val="13"/>
                <w:lang w:eastAsia="ja-JP"/>
              </w:rPr>
              <w:t xml:space="preserve"> </w:t>
            </w:r>
            <w:proofErr w:type="spellStart"/>
            <w:r w:rsidRPr="00591378">
              <w:rPr>
                <w:rFonts w:eastAsia="Yu Mincho" w:hint="eastAsia"/>
                <w:sz w:val="18"/>
                <w:szCs w:val="13"/>
                <w:lang w:eastAsia="ja-JP"/>
              </w:rPr>
              <w:t>AoA</w:t>
            </w:r>
            <w:proofErr w:type="spellEnd"/>
            <w:r w:rsidRPr="00591378">
              <w:rPr>
                <w:rFonts w:eastAsia="Yu Mincho" w:hint="eastAsia"/>
                <w:sz w:val="18"/>
                <w:szCs w:val="13"/>
                <w:lang w:eastAsia="ja-JP"/>
              </w:rPr>
              <w:t xml:space="preserve"> candidate setups</w:t>
            </w:r>
          </w:p>
          <w:p w14:paraId="6757BB7B" w14:textId="77777777" w:rsidR="00591378" w:rsidRPr="00591378" w:rsidRDefault="00591378" w:rsidP="00591378">
            <w:pPr>
              <w:pStyle w:val="ListParagraph"/>
              <w:numPr>
                <w:ilvl w:val="2"/>
                <w:numId w:val="35"/>
              </w:numPr>
              <w:spacing w:after="0"/>
              <w:ind w:firstLineChars="0"/>
              <w:rPr>
                <w:sz w:val="18"/>
                <w:szCs w:val="13"/>
              </w:rPr>
            </w:pPr>
            <w:r w:rsidRPr="00591378">
              <w:rPr>
                <w:rFonts w:eastAsia="Yu Mincho" w:hint="eastAsia"/>
                <w:sz w:val="18"/>
                <w:szCs w:val="13"/>
                <w:lang w:eastAsia="ja-JP"/>
              </w:rPr>
              <w:t xml:space="preserve">One option to continue the discussion proposed </w:t>
            </w:r>
            <w:r w:rsidRPr="00591378">
              <w:rPr>
                <w:rFonts w:eastAsia="Yu Mincho"/>
                <w:sz w:val="18"/>
                <w:szCs w:val="13"/>
                <w:lang w:eastAsia="ja-JP"/>
              </w:rPr>
              <w:t>as</w:t>
            </w:r>
            <w:r w:rsidRPr="00591378">
              <w:rPr>
                <w:rFonts w:eastAsia="Yu Mincho" w:hint="eastAsia"/>
                <w:sz w:val="18"/>
                <w:szCs w:val="13"/>
                <w:lang w:eastAsia="ja-JP"/>
              </w:rPr>
              <w:t xml:space="preserve"> following:</w:t>
            </w:r>
          </w:p>
          <w:p w14:paraId="2BC04310" w14:textId="77777777" w:rsidR="00591378" w:rsidRPr="00591378" w:rsidRDefault="00591378" w:rsidP="00591378">
            <w:pPr>
              <w:pStyle w:val="ListParagraph"/>
              <w:numPr>
                <w:ilvl w:val="3"/>
                <w:numId w:val="35"/>
              </w:numPr>
              <w:spacing w:after="0"/>
              <w:ind w:firstLineChars="0"/>
              <w:rPr>
                <w:sz w:val="18"/>
                <w:szCs w:val="13"/>
              </w:rPr>
            </w:pPr>
            <w:r w:rsidRPr="00591378">
              <w:rPr>
                <w:rFonts w:eastAsia="Yu Mincho" w:hint="eastAsia"/>
                <w:sz w:val="18"/>
                <w:szCs w:val="13"/>
                <w:lang w:eastAsia="ja-JP"/>
              </w:rPr>
              <w:t>M</w:t>
            </w:r>
            <w:r w:rsidRPr="00591378">
              <w:rPr>
                <w:rFonts w:eastAsia="Yu Mincho"/>
                <w:sz w:val="18"/>
                <w:szCs w:val="13"/>
                <w:lang w:eastAsia="ja-JP"/>
              </w:rPr>
              <w:t xml:space="preserve">ulti </w:t>
            </w:r>
            <w:proofErr w:type="spellStart"/>
            <w:r w:rsidRPr="00591378">
              <w:rPr>
                <w:rFonts w:eastAsia="Yu Mincho"/>
                <w:sz w:val="18"/>
                <w:szCs w:val="13"/>
                <w:lang w:eastAsia="ja-JP"/>
              </w:rPr>
              <w:t>AoA</w:t>
            </w:r>
            <w:proofErr w:type="spellEnd"/>
            <w:r w:rsidRPr="00591378">
              <w:rPr>
                <w:rFonts w:eastAsia="Yu Mincho"/>
                <w:sz w:val="18"/>
                <w:szCs w:val="13"/>
                <w:lang w:eastAsia="ja-JP"/>
              </w:rPr>
              <w:t xml:space="preserve"> setup – evaluation of already feasible systems for AI/ML BM testing suitability </w:t>
            </w:r>
          </w:p>
          <w:p w14:paraId="09D98D70" w14:textId="77777777" w:rsidR="00591378" w:rsidRPr="00591378" w:rsidRDefault="00591378" w:rsidP="00591378">
            <w:pPr>
              <w:pStyle w:val="ListParagraph"/>
              <w:numPr>
                <w:ilvl w:val="4"/>
                <w:numId w:val="35"/>
              </w:numPr>
              <w:spacing w:after="0"/>
              <w:ind w:firstLineChars="0"/>
              <w:rPr>
                <w:sz w:val="18"/>
                <w:szCs w:val="13"/>
              </w:rPr>
            </w:pPr>
            <w:r w:rsidRPr="00591378">
              <w:rPr>
                <w:sz w:val="18"/>
                <w:szCs w:val="13"/>
              </w:rPr>
              <w:t>AI/ML BM performance centric, not CDL channel emulation centric.</w:t>
            </w:r>
          </w:p>
          <w:p w14:paraId="7A13C63E" w14:textId="77777777" w:rsidR="00591378" w:rsidRPr="00591378" w:rsidRDefault="00591378" w:rsidP="00591378">
            <w:pPr>
              <w:pStyle w:val="ListParagraph"/>
              <w:numPr>
                <w:ilvl w:val="4"/>
                <w:numId w:val="35"/>
              </w:numPr>
              <w:spacing w:after="0"/>
              <w:ind w:firstLineChars="0"/>
              <w:rPr>
                <w:sz w:val="18"/>
                <w:szCs w:val="13"/>
              </w:rPr>
            </w:pPr>
            <w:r w:rsidRPr="00591378">
              <w:rPr>
                <w:sz w:val="18"/>
                <w:szCs w:val="13"/>
              </w:rPr>
              <w:t xml:space="preserve">Define test system candidates which are already feasible </w:t>
            </w:r>
          </w:p>
          <w:p w14:paraId="63A94071" w14:textId="77777777" w:rsidR="00591378" w:rsidRPr="00591378" w:rsidRDefault="00591378" w:rsidP="00591378">
            <w:pPr>
              <w:pStyle w:val="ListParagraph"/>
              <w:numPr>
                <w:ilvl w:val="3"/>
                <w:numId w:val="35"/>
              </w:numPr>
              <w:spacing w:after="0"/>
              <w:ind w:firstLineChars="0"/>
              <w:rPr>
                <w:rFonts w:eastAsia="Yu Mincho"/>
                <w:sz w:val="18"/>
                <w:szCs w:val="13"/>
                <w:lang w:eastAsia="ja-JP"/>
              </w:rPr>
            </w:pPr>
            <w:r w:rsidRPr="00591378">
              <w:rPr>
                <w:rFonts w:eastAsia="Yu Mincho"/>
                <w:sz w:val="18"/>
                <w:szCs w:val="13"/>
                <w:lang w:eastAsia="ja-JP"/>
              </w:rPr>
              <w:t>Perform system level simulations including the probe layout of candidate systems to address the impact on the UE AI ML BM performance.</w:t>
            </w:r>
          </w:p>
          <w:p w14:paraId="6F1A1C12" w14:textId="77777777" w:rsidR="00591378" w:rsidRPr="00591378" w:rsidRDefault="00591378" w:rsidP="00591378">
            <w:pPr>
              <w:pStyle w:val="ListParagraph"/>
              <w:numPr>
                <w:ilvl w:val="1"/>
                <w:numId w:val="35"/>
              </w:numPr>
              <w:spacing w:after="0"/>
              <w:ind w:firstLineChars="0"/>
              <w:rPr>
                <w:rFonts w:eastAsia="Yu Mincho"/>
                <w:sz w:val="18"/>
                <w:szCs w:val="13"/>
                <w:lang w:eastAsia="ja-JP"/>
              </w:rPr>
            </w:pPr>
            <w:r w:rsidRPr="00591378">
              <w:rPr>
                <w:rFonts w:eastAsia="Yu Mincho" w:hint="eastAsia"/>
                <w:sz w:val="18"/>
                <w:szCs w:val="13"/>
                <w:lang w:eastAsia="ja-JP"/>
              </w:rPr>
              <w:t>S</w:t>
            </w:r>
            <w:r w:rsidRPr="00591378">
              <w:rPr>
                <w:rFonts w:eastAsia="Yu Mincho"/>
                <w:sz w:val="18"/>
                <w:szCs w:val="13"/>
                <w:lang w:eastAsia="ja-JP"/>
              </w:rPr>
              <w:t xml:space="preserve">tart with the set up with Set A = 32 beams, Set B = 8 beams, and develop the test procedures with single </w:t>
            </w:r>
            <w:proofErr w:type="spellStart"/>
            <w:r w:rsidRPr="00591378">
              <w:rPr>
                <w:rFonts w:eastAsia="Yu Mincho"/>
                <w:sz w:val="18"/>
                <w:szCs w:val="13"/>
                <w:lang w:eastAsia="ja-JP"/>
              </w:rPr>
              <w:t>AoA</w:t>
            </w:r>
            <w:proofErr w:type="spellEnd"/>
            <w:r w:rsidRPr="00591378">
              <w:rPr>
                <w:rFonts w:eastAsia="Yu Mincho"/>
                <w:sz w:val="18"/>
                <w:szCs w:val="13"/>
                <w:lang w:eastAsia="ja-JP"/>
              </w:rPr>
              <w:t xml:space="preserve"> and multiple </w:t>
            </w:r>
            <w:proofErr w:type="spellStart"/>
            <w:r w:rsidRPr="00591378">
              <w:rPr>
                <w:rFonts w:eastAsia="Yu Mincho"/>
                <w:sz w:val="18"/>
                <w:szCs w:val="13"/>
                <w:lang w:eastAsia="ja-JP"/>
              </w:rPr>
              <w:t>AoAs</w:t>
            </w:r>
            <w:proofErr w:type="spellEnd"/>
          </w:p>
          <w:p w14:paraId="57B3C364" w14:textId="77777777" w:rsidR="00591378" w:rsidRPr="00591378" w:rsidRDefault="00591378" w:rsidP="00591378">
            <w:pPr>
              <w:spacing w:after="0"/>
              <w:rPr>
                <w:b/>
                <w:sz w:val="18"/>
                <w:szCs w:val="13"/>
                <w:u w:val="single"/>
              </w:rPr>
            </w:pPr>
            <w:r w:rsidRPr="00591378">
              <w:rPr>
                <w:b/>
                <w:sz w:val="18"/>
                <w:szCs w:val="13"/>
                <w:u w:val="single"/>
              </w:rPr>
              <w:t xml:space="preserve">Issue 4-2: </w:t>
            </w:r>
            <w:r w:rsidRPr="00591378">
              <w:rPr>
                <w:rFonts w:eastAsia="Yu Mincho" w:hint="eastAsia"/>
                <w:b/>
                <w:sz w:val="18"/>
                <w:szCs w:val="13"/>
                <w:u w:val="single"/>
                <w:lang w:eastAsia="ja-JP"/>
              </w:rPr>
              <w:t>Channel model</w:t>
            </w:r>
          </w:p>
          <w:p w14:paraId="265BC00D" w14:textId="77777777" w:rsidR="00591378" w:rsidRPr="00591378" w:rsidRDefault="00591378" w:rsidP="00591378">
            <w:pPr>
              <w:spacing w:after="0"/>
              <w:rPr>
                <w:rFonts w:eastAsia="Yu Mincho"/>
                <w:b/>
                <w:bCs/>
                <w:iCs/>
                <w:sz w:val="18"/>
                <w:szCs w:val="13"/>
                <w:lang w:eastAsia="ja-JP"/>
              </w:rPr>
            </w:pPr>
            <w:r w:rsidRPr="00591378">
              <w:rPr>
                <w:rFonts w:eastAsia="Yu Mincho" w:hint="eastAsia"/>
                <w:b/>
                <w:bCs/>
                <w:iCs/>
                <w:sz w:val="18"/>
                <w:szCs w:val="13"/>
                <w:lang w:eastAsia="ja-JP"/>
              </w:rPr>
              <w:t>A</w:t>
            </w:r>
            <w:r w:rsidRPr="00591378">
              <w:rPr>
                <w:rFonts w:eastAsia="Yu Mincho"/>
                <w:b/>
                <w:bCs/>
                <w:iCs/>
                <w:sz w:val="18"/>
                <w:szCs w:val="13"/>
                <w:lang w:eastAsia="ja-JP"/>
              </w:rPr>
              <w:t>greement:</w:t>
            </w:r>
          </w:p>
          <w:p w14:paraId="1440E5BE" w14:textId="706B069B" w:rsidR="00591378" w:rsidRPr="00163516" w:rsidRDefault="00591378" w:rsidP="00163516">
            <w:pPr>
              <w:pStyle w:val="ListParagraph"/>
              <w:numPr>
                <w:ilvl w:val="0"/>
                <w:numId w:val="34"/>
              </w:numPr>
              <w:spacing w:after="0"/>
              <w:ind w:firstLineChars="0"/>
              <w:rPr>
                <w:rFonts w:eastAsia="Yu Mincho"/>
                <w:sz w:val="18"/>
                <w:szCs w:val="13"/>
                <w:lang w:eastAsia="ja-JP"/>
              </w:rPr>
            </w:pPr>
            <w:r w:rsidRPr="00591378">
              <w:rPr>
                <w:rFonts w:eastAsia="Yu Mincho"/>
                <w:sz w:val="18"/>
                <w:szCs w:val="13"/>
                <w:lang w:eastAsia="ja-JP"/>
              </w:rPr>
              <w:t xml:space="preserve">Use </w:t>
            </w:r>
            <w:r w:rsidRPr="00591378">
              <w:rPr>
                <w:rFonts w:eastAsia="Yu Mincho" w:hint="eastAsia"/>
                <w:sz w:val="18"/>
                <w:szCs w:val="13"/>
                <w:lang w:eastAsia="ja-JP"/>
              </w:rPr>
              <w:t>CDL</w:t>
            </w:r>
            <w:r w:rsidRPr="00591378">
              <w:rPr>
                <w:rFonts w:eastAsia="Yu Mincho"/>
                <w:sz w:val="18"/>
                <w:szCs w:val="13"/>
                <w:lang w:eastAsia="ja-JP"/>
              </w:rPr>
              <w:t>-based channel model as starting point</w:t>
            </w:r>
          </w:p>
        </w:tc>
      </w:tr>
    </w:tbl>
    <w:p w14:paraId="20EF01CA" w14:textId="0F732771" w:rsidR="00382CFE" w:rsidRDefault="00382CFE" w:rsidP="00757686">
      <w:pPr>
        <w:spacing w:after="180"/>
        <w:jc w:val="both"/>
        <w:rPr>
          <w:rFonts w:eastAsiaTheme="minorEastAsia"/>
        </w:rPr>
      </w:pPr>
    </w:p>
    <w:p w14:paraId="4FBCC3A3" w14:textId="0ECD2134" w:rsidR="00C54D7F" w:rsidRPr="00C36F06" w:rsidRDefault="00C54D7F" w:rsidP="00C36F06">
      <w:pPr>
        <w:spacing w:before="120" w:after="120"/>
        <w:jc w:val="both"/>
        <w:rPr>
          <w:rFonts w:eastAsiaTheme="minorEastAsia"/>
          <w:sz w:val="21"/>
          <w:szCs w:val="21"/>
        </w:rPr>
      </w:pPr>
      <w:r w:rsidRPr="00712A73">
        <w:rPr>
          <w:sz w:val="21"/>
          <w:szCs w:val="21"/>
        </w:rPr>
        <w:t>The following agreement is achieved in RAN4#11</w:t>
      </w:r>
      <w:r>
        <w:rPr>
          <w:sz w:val="21"/>
          <w:szCs w:val="21"/>
        </w:rPr>
        <w:t>4bis</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C54D7F" w:rsidRPr="00C54D7F" w14:paraId="05C7CDB7" w14:textId="77777777" w:rsidTr="00C54D7F">
        <w:tc>
          <w:tcPr>
            <w:tcW w:w="9631" w:type="dxa"/>
          </w:tcPr>
          <w:bookmarkEnd w:id="3"/>
          <w:p w14:paraId="5D2BAA30" w14:textId="77777777" w:rsidR="00C54D7F" w:rsidRPr="00C54D7F" w:rsidRDefault="00C54D7F" w:rsidP="00C54D7F">
            <w:pPr>
              <w:pStyle w:val="Heading2"/>
              <w:outlineLvl w:val="1"/>
              <w:rPr>
                <w:sz w:val="18"/>
                <w:szCs w:val="10"/>
              </w:rPr>
            </w:pPr>
            <w:r w:rsidRPr="00C54D7F">
              <w:rPr>
                <w:sz w:val="18"/>
                <w:szCs w:val="10"/>
                <w:lang w:eastAsia="ja-JP"/>
              </w:rPr>
              <w:t>RRM core requirement and testing framework for beam management</w:t>
            </w:r>
          </w:p>
          <w:p w14:paraId="6F2CE2EE" w14:textId="77777777" w:rsidR="00C54D7F" w:rsidRPr="00C54D7F" w:rsidRDefault="00C54D7F" w:rsidP="00C54D7F">
            <w:pPr>
              <w:pStyle w:val="Heading3"/>
              <w:outlineLvl w:val="2"/>
              <w:rPr>
                <w:sz w:val="18"/>
                <w:szCs w:val="10"/>
                <w:lang w:val="en-US" w:eastAsia="ja-JP"/>
              </w:rPr>
            </w:pPr>
            <w:r w:rsidRPr="00C54D7F">
              <w:rPr>
                <w:rFonts w:hint="eastAsia"/>
                <w:sz w:val="18"/>
                <w:szCs w:val="10"/>
                <w:lang w:val="en-US" w:eastAsia="ja-JP"/>
              </w:rPr>
              <w:t>A</w:t>
            </w:r>
            <w:r w:rsidRPr="00C54D7F">
              <w:rPr>
                <w:sz w:val="18"/>
                <w:szCs w:val="10"/>
                <w:lang w:val="en-US" w:eastAsia="ja-JP"/>
              </w:rPr>
              <w:t>greements in main session:</w:t>
            </w:r>
          </w:p>
          <w:p w14:paraId="280AA917" w14:textId="77777777" w:rsidR="00C54D7F" w:rsidRPr="00C54D7F" w:rsidRDefault="00C54D7F" w:rsidP="00C54D7F">
            <w:pPr>
              <w:rPr>
                <w:rFonts w:eastAsia="Yu Mincho"/>
                <w:b/>
                <w:sz w:val="18"/>
                <w:szCs w:val="10"/>
                <w:u w:val="single"/>
                <w:lang w:eastAsia="ja-JP"/>
              </w:rPr>
            </w:pPr>
            <w:r w:rsidRPr="00C54D7F">
              <w:rPr>
                <w:b/>
                <w:sz w:val="18"/>
                <w:szCs w:val="10"/>
                <w:u w:val="single"/>
                <w:lang w:eastAsia="ko-KR"/>
              </w:rPr>
              <w:t xml:space="preserve">Issue 2-1: Metrics/KPIs for </w:t>
            </w:r>
            <w:r w:rsidRPr="00C54D7F">
              <w:rPr>
                <w:rFonts w:eastAsia="Yu Mincho" w:hint="eastAsia"/>
                <w:b/>
                <w:sz w:val="18"/>
                <w:szCs w:val="10"/>
                <w:u w:val="single"/>
                <w:lang w:eastAsia="ja-JP"/>
              </w:rPr>
              <w:t>beam ID prediction</w:t>
            </w:r>
          </w:p>
          <w:p w14:paraId="3C05AF19" w14:textId="77777777" w:rsidR="00C54D7F" w:rsidRPr="00C54D7F" w:rsidRDefault="00C54D7F" w:rsidP="00C54D7F">
            <w:pPr>
              <w:spacing w:after="120"/>
              <w:rPr>
                <w:b/>
                <w:bCs/>
                <w:iCs/>
                <w:sz w:val="18"/>
                <w:szCs w:val="10"/>
              </w:rPr>
            </w:pPr>
            <w:r w:rsidRPr="00C54D7F">
              <w:rPr>
                <w:rFonts w:hint="eastAsia"/>
                <w:b/>
                <w:bCs/>
                <w:iCs/>
                <w:sz w:val="18"/>
                <w:szCs w:val="10"/>
              </w:rPr>
              <w:t>A</w:t>
            </w:r>
            <w:r w:rsidRPr="00C54D7F">
              <w:rPr>
                <w:b/>
                <w:bCs/>
                <w:iCs/>
                <w:sz w:val="18"/>
                <w:szCs w:val="10"/>
              </w:rPr>
              <w:t>greement:</w:t>
            </w:r>
          </w:p>
          <w:p w14:paraId="411B2075" w14:textId="77777777" w:rsidR="00C54D7F" w:rsidRPr="00C54D7F" w:rsidRDefault="00C54D7F" w:rsidP="00C54D7F">
            <w:pPr>
              <w:pStyle w:val="ListParagraph"/>
              <w:numPr>
                <w:ilvl w:val="0"/>
                <w:numId w:val="34"/>
              </w:numPr>
              <w:ind w:firstLineChars="0"/>
              <w:rPr>
                <w:rFonts w:eastAsia="Yu Mincho"/>
                <w:bCs/>
                <w:iCs/>
                <w:sz w:val="18"/>
                <w:szCs w:val="10"/>
                <w:lang w:eastAsia="ja-JP"/>
              </w:rPr>
            </w:pPr>
            <w:r w:rsidRPr="00C54D7F">
              <w:rPr>
                <w:bCs/>
                <w:sz w:val="18"/>
                <w:szCs w:val="10"/>
                <w:lang w:eastAsia="ko-KR"/>
              </w:rPr>
              <w:t xml:space="preserve">Metrics/KPIs for </w:t>
            </w:r>
            <w:r w:rsidRPr="00C54D7F">
              <w:rPr>
                <w:rFonts w:eastAsia="Yu Mincho" w:hint="eastAsia"/>
                <w:bCs/>
                <w:sz w:val="18"/>
                <w:szCs w:val="10"/>
                <w:lang w:eastAsia="ja-JP"/>
              </w:rPr>
              <w:t>beam ID prediction</w:t>
            </w:r>
            <w:r w:rsidRPr="00C54D7F">
              <w:rPr>
                <w:rFonts w:eastAsia="Yu Mincho"/>
                <w:bCs/>
                <w:sz w:val="18"/>
                <w:szCs w:val="10"/>
                <w:lang w:eastAsia="ja-JP"/>
              </w:rPr>
              <w:t>, at least for the case if only beam ID is reported</w:t>
            </w:r>
            <w:r w:rsidRPr="00C54D7F">
              <w:rPr>
                <w:rFonts w:eastAsia="Yu Mincho"/>
                <w:bCs/>
                <w:iCs/>
                <w:sz w:val="18"/>
                <w:szCs w:val="10"/>
                <w:lang w:eastAsia="ja-JP"/>
              </w:rPr>
              <w:t xml:space="preserve">: </w:t>
            </w:r>
          </w:p>
          <w:p w14:paraId="48B90231" w14:textId="77777777" w:rsidR="00C54D7F" w:rsidRPr="00C54D7F" w:rsidRDefault="00C54D7F" w:rsidP="00C54D7F">
            <w:pPr>
              <w:pStyle w:val="ListParagraph"/>
              <w:ind w:left="420" w:firstLineChars="0" w:firstLine="0"/>
              <w:rPr>
                <w:rFonts w:eastAsia="Yu Mincho"/>
                <w:iCs/>
                <w:sz w:val="18"/>
                <w:szCs w:val="10"/>
                <w:lang w:eastAsia="ja-JP"/>
              </w:rPr>
            </w:pPr>
            <w:r w:rsidRPr="00C54D7F">
              <w:rPr>
                <w:rFonts w:eastAsia="Yu Mincho"/>
                <w:iCs/>
                <w:sz w:val="18"/>
                <w:szCs w:val="10"/>
                <w:lang w:eastAsia="ja-JP"/>
              </w:rPr>
              <w:t xml:space="preserve">The successful rate for the correct prediction, </w:t>
            </w:r>
          </w:p>
          <w:p w14:paraId="7C95FBE5" w14:textId="77777777" w:rsidR="00C54D7F" w:rsidRPr="00C54D7F" w:rsidRDefault="00C54D7F" w:rsidP="00C54D7F">
            <w:pPr>
              <w:pStyle w:val="ListParagraph"/>
              <w:numPr>
                <w:ilvl w:val="1"/>
                <w:numId w:val="34"/>
              </w:numPr>
              <w:ind w:firstLineChars="0"/>
              <w:rPr>
                <w:rFonts w:eastAsia="Yu Mincho"/>
                <w:iCs/>
                <w:sz w:val="18"/>
                <w:szCs w:val="10"/>
                <w:lang w:eastAsia="ja-JP"/>
              </w:rPr>
            </w:pPr>
            <w:r w:rsidRPr="00C54D7F">
              <w:rPr>
                <w:rFonts w:eastAsia="Yu Mincho"/>
                <w:iCs/>
                <w:sz w:val="18"/>
                <w:szCs w:val="10"/>
                <w:lang w:eastAsia="ja-JP"/>
              </w:rPr>
              <w:t xml:space="preserve">The correct prediction is considered as maximum ground-truth RSRP among top-K predicted beams larger than or equal to the ground-truth RSRP of the strongest genie-aided beam(s) – x dB, </w:t>
            </w:r>
          </w:p>
          <w:p w14:paraId="20ED8830" w14:textId="77777777" w:rsidR="00C54D7F" w:rsidRPr="00C54D7F" w:rsidRDefault="00C54D7F" w:rsidP="00C54D7F">
            <w:pPr>
              <w:pStyle w:val="ListParagraph"/>
              <w:numPr>
                <w:ilvl w:val="1"/>
                <w:numId w:val="34"/>
              </w:numPr>
              <w:ind w:firstLineChars="0"/>
              <w:rPr>
                <w:rFonts w:eastAsia="Yu Mincho"/>
                <w:iCs/>
                <w:sz w:val="18"/>
                <w:szCs w:val="10"/>
                <w:lang w:eastAsia="ja-JP"/>
              </w:rPr>
            </w:pPr>
            <w:r w:rsidRPr="00C54D7F">
              <w:rPr>
                <w:rFonts w:eastAsia="Yu Mincho"/>
                <w:iCs/>
                <w:sz w:val="18"/>
                <w:szCs w:val="10"/>
                <w:lang w:eastAsia="ja-JP"/>
              </w:rPr>
              <w:t>FFS on top-N (N&lt;/=K) predicted beams have to be considered in the success rate evaluation</w:t>
            </w:r>
          </w:p>
          <w:p w14:paraId="538E66FD" w14:textId="77777777" w:rsidR="00C54D7F" w:rsidRPr="00C54D7F" w:rsidRDefault="00C54D7F" w:rsidP="00C54D7F">
            <w:pPr>
              <w:pStyle w:val="ListParagraph"/>
              <w:numPr>
                <w:ilvl w:val="2"/>
                <w:numId w:val="34"/>
              </w:numPr>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N values</w:t>
            </w:r>
          </w:p>
          <w:p w14:paraId="1911D1AD" w14:textId="77777777" w:rsidR="00C54D7F" w:rsidRPr="00C54D7F" w:rsidRDefault="00C54D7F" w:rsidP="00C54D7F">
            <w:pPr>
              <w:pStyle w:val="ListParagraph"/>
              <w:numPr>
                <w:ilvl w:val="1"/>
                <w:numId w:val="34"/>
              </w:numPr>
              <w:ind w:firstLineChars="0"/>
              <w:rPr>
                <w:rFonts w:eastAsia="Yu Mincho"/>
                <w:iCs/>
                <w:sz w:val="18"/>
                <w:szCs w:val="10"/>
                <w:lang w:eastAsia="ja-JP"/>
              </w:rPr>
            </w:pPr>
            <w:r w:rsidRPr="00C54D7F">
              <w:rPr>
                <w:rFonts w:eastAsia="Yu Mincho" w:hint="eastAsia"/>
                <w:iCs/>
                <w:sz w:val="18"/>
                <w:szCs w:val="10"/>
                <w:lang w:eastAsia="ja-JP"/>
              </w:rPr>
              <w:t>F</w:t>
            </w:r>
            <w:r w:rsidRPr="00C54D7F">
              <w:rPr>
                <w:rFonts w:eastAsia="Yu Mincho"/>
                <w:iCs/>
                <w:sz w:val="18"/>
                <w:szCs w:val="10"/>
                <w:lang w:eastAsia="ja-JP"/>
              </w:rPr>
              <w:t>FS on x values</w:t>
            </w:r>
          </w:p>
          <w:p w14:paraId="5BA5A48D" w14:textId="77777777" w:rsidR="00C54D7F" w:rsidRPr="00C54D7F" w:rsidRDefault="00C54D7F" w:rsidP="00C54D7F">
            <w:pPr>
              <w:rPr>
                <w:rFonts w:eastAsia="Yu Mincho"/>
                <w:sz w:val="18"/>
                <w:szCs w:val="10"/>
                <w:lang w:eastAsia="ja-JP"/>
              </w:rPr>
            </w:pPr>
            <w:r w:rsidRPr="00C54D7F">
              <w:rPr>
                <w:rFonts w:eastAsia="Yu Mincho" w:hint="eastAsia"/>
                <w:iCs/>
                <w:sz w:val="18"/>
                <w:szCs w:val="10"/>
                <w:lang w:eastAsia="ja-JP"/>
              </w:rPr>
              <w:t>N</w:t>
            </w:r>
            <w:r w:rsidRPr="00C54D7F">
              <w:rPr>
                <w:rFonts w:eastAsia="Yu Mincho"/>
                <w:iCs/>
                <w:sz w:val="18"/>
                <w:szCs w:val="10"/>
                <w:lang w:eastAsia="ja-JP"/>
              </w:rPr>
              <w:t>ote: if x=0 and N=1, it means Top-K/1 (%</w:t>
            </w:r>
            <w:proofErr w:type="gramStart"/>
            <w:r w:rsidRPr="00C54D7F">
              <w:rPr>
                <w:rFonts w:eastAsia="Yu Mincho"/>
                <w:iCs/>
                <w:sz w:val="18"/>
                <w:szCs w:val="10"/>
                <w:lang w:eastAsia="ja-JP"/>
              </w:rPr>
              <w:t>) :</w:t>
            </w:r>
            <w:proofErr w:type="gramEnd"/>
            <w:r w:rsidRPr="00C54D7F">
              <w:rPr>
                <w:rFonts w:eastAsia="Yu Mincho"/>
                <w:iCs/>
                <w:sz w:val="18"/>
                <w:szCs w:val="10"/>
                <w:lang w:eastAsia="ja-JP"/>
              </w:rPr>
              <w:t xml:space="preserve"> the percentage of "the Top-1 strongest beam is one of the Top-K predicted beams"</w:t>
            </w:r>
          </w:p>
          <w:p w14:paraId="7CA692BB" w14:textId="77777777" w:rsidR="00C54D7F" w:rsidRPr="00C54D7F" w:rsidRDefault="00C54D7F" w:rsidP="00C54D7F">
            <w:pPr>
              <w:rPr>
                <w:rFonts w:eastAsia="Yu Mincho"/>
                <w:sz w:val="18"/>
                <w:szCs w:val="10"/>
                <w:lang w:eastAsia="ja-JP"/>
              </w:rPr>
            </w:pPr>
          </w:p>
          <w:p w14:paraId="1D580426" w14:textId="77777777" w:rsidR="00C54D7F" w:rsidRPr="00C54D7F" w:rsidRDefault="00C54D7F" w:rsidP="00C54D7F">
            <w:pPr>
              <w:rPr>
                <w:b/>
                <w:sz w:val="18"/>
                <w:szCs w:val="10"/>
                <w:u w:val="single"/>
                <w:lang w:eastAsia="ko-KR"/>
              </w:rPr>
            </w:pPr>
            <w:r w:rsidRPr="00C54D7F">
              <w:rPr>
                <w:b/>
                <w:sz w:val="18"/>
                <w:szCs w:val="10"/>
                <w:u w:val="single"/>
                <w:lang w:eastAsia="ko-KR"/>
              </w:rPr>
              <w:t xml:space="preserve">Issue 2-2: </w:t>
            </w:r>
            <w:r w:rsidRPr="00C54D7F">
              <w:rPr>
                <w:rFonts w:eastAsia="Yu Mincho" w:hint="eastAsia"/>
                <w:b/>
                <w:sz w:val="18"/>
                <w:szCs w:val="10"/>
                <w:u w:val="single"/>
                <w:lang w:eastAsia="ja-JP"/>
              </w:rPr>
              <w:t>Absolute RSRP accuracy</w:t>
            </w:r>
            <w:r w:rsidRPr="00C54D7F">
              <w:rPr>
                <w:b/>
                <w:sz w:val="18"/>
                <w:szCs w:val="10"/>
                <w:u w:val="single"/>
                <w:lang w:eastAsia="ko-KR"/>
              </w:rPr>
              <w:t xml:space="preserve"> </w:t>
            </w:r>
          </w:p>
          <w:p w14:paraId="54A3F527" w14:textId="77777777" w:rsidR="00C54D7F" w:rsidRPr="00C54D7F" w:rsidRDefault="00C54D7F" w:rsidP="00C54D7F">
            <w:pPr>
              <w:spacing w:after="120"/>
              <w:rPr>
                <w:iCs/>
                <w:sz w:val="18"/>
                <w:szCs w:val="10"/>
              </w:rPr>
            </w:pPr>
            <w:r w:rsidRPr="00C54D7F">
              <w:rPr>
                <w:rFonts w:hint="eastAsia"/>
                <w:iCs/>
                <w:sz w:val="18"/>
                <w:szCs w:val="10"/>
              </w:rPr>
              <w:t>A</w:t>
            </w:r>
            <w:r w:rsidRPr="00C54D7F">
              <w:rPr>
                <w:iCs/>
                <w:sz w:val="18"/>
                <w:szCs w:val="10"/>
              </w:rPr>
              <w:t>greement:</w:t>
            </w:r>
          </w:p>
          <w:p w14:paraId="3100C0B8" w14:textId="77777777" w:rsidR="00C54D7F" w:rsidRPr="00C54D7F" w:rsidRDefault="00C54D7F" w:rsidP="00C54D7F">
            <w:pPr>
              <w:pStyle w:val="ListParagraph"/>
              <w:numPr>
                <w:ilvl w:val="0"/>
                <w:numId w:val="37"/>
              </w:numPr>
              <w:spacing w:after="120"/>
              <w:ind w:firstLineChars="0"/>
              <w:rPr>
                <w:iCs/>
                <w:sz w:val="18"/>
                <w:szCs w:val="10"/>
                <w:lang w:eastAsia="zh-CN"/>
              </w:rPr>
            </w:pPr>
            <w:r w:rsidRPr="00C54D7F">
              <w:rPr>
                <w:rFonts w:eastAsia="Yu Mincho" w:hint="eastAsia"/>
                <w:sz w:val="18"/>
                <w:szCs w:val="10"/>
                <w:lang w:eastAsia="ja-JP"/>
              </w:rPr>
              <w:t xml:space="preserve">Absolute RSRP accuracy requirement applies to </w:t>
            </w:r>
            <w:r w:rsidRPr="00C54D7F">
              <w:rPr>
                <w:rFonts w:eastAsia="Yu Mincho"/>
                <w:sz w:val="18"/>
                <w:szCs w:val="10"/>
                <w:lang w:eastAsia="ja-JP"/>
              </w:rPr>
              <w:t>Top-1</w:t>
            </w:r>
            <w:r w:rsidRPr="00C54D7F">
              <w:rPr>
                <w:rFonts w:eastAsia="Yu Mincho" w:hint="eastAsia"/>
                <w:sz w:val="18"/>
                <w:szCs w:val="10"/>
                <w:lang w:eastAsia="ja-JP"/>
              </w:rPr>
              <w:t xml:space="preserve"> of predicted beams</w:t>
            </w:r>
            <w:r w:rsidRPr="00C54D7F">
              <w:rPr>
                <w:rFonts w:eastAsia="Yu Mincho"/>
                <w:sz w:val="18"/>
                <w:szCs w:val="10"/>
                <w:lang w:eastAsia="ja-JP"/>
              </w:rPr>
              <w:t xml:space="preserve"> at least</w:t>
            </w:r>
          </w:p>
          <w:p w14:paraId="04EE2DBC" w14:textId="77777777" w:rsidR="00C54D7F" w:rsidRPr="00C54D7F" w:rsidRDefault="00C54D7F" w:rsidP="00C54D7F">
            <w:pPr>
              <w:pStyle w:val="ListParagraph"/>
              <w:numPr>
                <w:ilvl w:val="1"/>
                <w:numId w:val="37"/>
              </w:numPr>
              <w:spacing w:after="120"/>
              <w:ind w:firstLineChars="0"/>
              <w:rPr>
                <w:iCs/>
                <w:sz w:val="18"/>
                <w:szCs w:val="10"/>
                <w:lang w:eastAsia="zh-CN"/>
              </w:rPr>
            </w:pPr>
            <w:r w:rsidRPr="00C54D7F">
              <w:rPr>
                <w:rFonts w:eastAsia="Yu Mincho" w:hint="eastAsia"/>
                <w:sz w:val="18"/>
                <w:szCs w:val="10"/>
                <w:lang w:eastAsia="ja-JP"/>
              </w:rPr>
              <w:t>F</w:t>
            </w:r>
            <w:r w:rsidRPr="00C54D7F">
              <w:rPr>
                <w:rFonts w:eastAsia="Yu Mincho"/>
                <w:sz w:val="18"/>
                <w:szCs w:val="10"/>
                <w:lang w:eastAsia="ja-JP"/>
              </w:rPr>
              <w:t>FS whether to apply to other beams</w:t>
            </w:r>
          </w:p>
          <w:p w14:paraId="405D4570" w14:textId="77777777" w:rsidR="00C54D7F" w:rsidRPr="00C54D7F" w:rsidRDefault="00C54D7F" w:rsidP="00C54D7F">
            <w:pPr>
              <w:rPr>
                <w:rFonts w:eastAsia="Yu Mincho"/>
                <w:sz w:val="18"/>
                <w:szCs w:val="10"/>
                <w:lang w:eastAsia="ja-JP"/>
              </w:rPr>
            </w:pPr>
          </w:p>
          <w:p w14:paraId="553D9FBF"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3</w:t>
            </w:r>
            <w:r w:rsidRPr="00C54D7F">
              <w:rPr>
                <w:b/>
                <w:sz w:val="18"/>
                <w:szCs w:val="10"/>
                <w:u w:val="single"/>
                <w:lang w:eastAsia="ko-KR"/>
              </w:rPr>
              <w:t xml:space="preserve">: </w:t>
            </w:r>
            <w:r w:rsidRPr="00C54D7F">
              <w:rPr>
                <w:rFonts w:eastAsia="Yu Mincho" w:hint="eastAsia"/>
                <w:b/>
                <w:sz w:val="18"/>
                <w:szCs w:val="10"/>
                <w:u w:val="single"/>
                <w:lang w:eastAsia="ja-JP"/>
              </w:rPr>
              <w:t>Relative RSRP accuracy</w:t>
            </w:r>
            <w:r w:rsidRPr="00C54D7F">
              <w:rPr>
                <w:b/>
                <w:sz w:val="18"/>
                <w:szCs w:val="10"/>
                <w:u w:val="single"/>
                <w:lang w:eastAsia="ko-KR"/>
              </w:rPr>
              <w:t xml:space="preserve"> </w:t>
            </w:r>
          </w:p>
          <w:p w14:paraId="382635DC" w14:textId="77777777" w:rsidR="00C54D7F" w:rsidRPr="00C54D7F" w:rsidRDefault="00C54D7F" w:rsidP="00C54D7F">
            <w:pPr>
              <w:spacing w:after="120"/>
              <w:rPr>
                <w:b/>
                <w:bCs/>
                <w:sz w:val="18"/>
                <w:szCs w:val="10"/>
              </w:rPr>
            </w:pPr>
            <w:r w:rsidRPr="00C54D7F">
              <w:rPr>
                <w:rFonts w:hint="eastAsia"/>
                <w:b/>
                <w:bCs/>
                <w:sz w:val="18"/>
                <w:szCs w:val="10"/>
              </w:rPr>
              <w:t>A</w:t>
            </w:r>
            <w:r w:rsidRPr="00C54D7F">
              <w:rPr>
                <w:b/>
                <w:bCs/>
                <w:sz w:val="18"/>
                <w:szCs w:val="10"/>
              </w:rPr>
              <w:t>greement:</w:t>
            </w:r>
          </w:p>
          <w:p w14:paraId="2CECF9BD" w14:textId="77777777" w:rsidR="00C54D7F" w:rsidRPr="00C54D7F" w:rsidRDefault="00C54D7F" w:rsidP="00C54D7F">
            <w:pPr>
              <w:pStyle w:val="ListParagraph"/>
              <w:numPr>
                <w:ilvl w:val="0"/>
                <w:numId w:val="36"/>
              </w:numPr>
              <w:spacing w:after="120"/>
              <w:ind w:left="426" w:firstLineChars="0"/>
              <w:rPr>
                <w:sz w:val="18"/>
                <w:szCs w:val="10"/>
                <w:lang w:eastAsia="zh-CN"/>
              </w:rPr>
            </w:pPr>
            <w:r w:rsidRPr="00C54D7F">
              <w:rPr>
                <w:sz w:val="18"/>
                <w:szCs w:val="10"/>
                <w:lang w:eastAsia="zh-CN"/>
              </w:rPr>
              <w:lastRenderedPageBreak/>
              <w:t>RAN4 to use the follow as baseline for further discussions, if the relative RSRP accuracy requirement is defined</w:t>
            </w:r>
          </w:p>
          <w:p w14:paraId="1A357FB6"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sz w:val="18"/>
                <w:szCs w:val="10"/>
                <w:lang w:eastAsia="ja-JP"/>
              </w:rPr>
              <w:t xml:space="preserve">Relative RSRP accuracy for reported beams during inference reporting = (predicted L1-RSRP of beam index </w:t>
            </w:r>
            <w:proofErr w:type="spellStart"/>
            <w:r w:rsidRPr="00C54D7F">
              <w:rPr>
                <w:rFonts w:eastAsia="Yu Mincho"/>
                <w:sz w:val="18"/>
                <w:szCs w:val="10"/>
                <w:lang w:eastAsia="ja-JP"/>
              </w:rPr>
              <w:t>i</w:t>
            </w:r>
            <w:proofErr w:type="spellEnd"/>
            <w:r w:rsidRPr="00C54D7F">
              <w:rPr>
                <w:rFonts w:eastAsia="Yu Mincho"/>
                <w:sz w:val="18"/>
                <w:szCs w:val="10"/>
                <w:lang w:eastAsia="ja-JP"/>
              </w:rPr>
              <w:t xml:space="preserve"> - reported L1-RSRP of beam index n) </w:t>
            </w:r>
            <w:proofErr w:type="gramStart"/>
            <w:r w:rsidRPr="00C54D7F">
              <w:rPr>
                <w:rFonts w:eastAsia="Yu Mincho"/>
                <w:sz w:val="18"/>
                <w:szCs w:val="10"/>
                <w:lang w:eastAsia="ja-JP"/>
              </w:rPr>
              <w:t>-  (</w:t>
            </w:r>
            <w:proofErr w:type="gramEnd"/>
            <w:r w:rsidRPr="00C54D7F">
              <w:rPr>
                <w:rFonts w:eastAsia="Yu Mincho"/>
                <w:sz w:val="18"/>
                <w:szCs w:val="10"/>
                <w:lang w:eastAsia="ja-JP"/>
              </w:rPr>
              <w:t xml:space="preserve">ground truth of L1-RSRP of beam index </w:t>
            </w:r>
            <w:proofErr w:type="spellStart"/>
            <w:r w:rsidRPr="00C54D7F">
              <w:rPr>
                <w:rFonts w:eastAsia="Yu Mincho"/>
                <w:sz w:val="18"/>
                <w:szCs w:val="10"/>
                <w:lang w:eastAsia="ja-JP"/>
              </w:rPr>
              <w:t>i</w:t>
            </w:r>
            <w:proofErr w:type="spellEnd"/>
            <w:r w:rsidRPr="00C54D7F">
              <w:rPr>
                <w:rFonts w:eastAsia="Yu Mincho"/>
                <w:sz w:val="18"/>
                <w:szCs w:val="10"/>
                <w:lang w:eastAsia="ja-JP"/>
              </w:rPr>
              <w:t xml:space="preserve"> - ground truth of L1-RSRP of beam index n), [where the beam index n owns the largest reported value].</w:t>
            </w:r>
          </w:p>
          <w:p w14:paraId="11711780" w14:textId="77777777" w:rsidR="00C54D7F" w:rsidRPr="00C54D7F" w:rsidRDefault="00C54D7F" w:rsidP="00C54D7F">
            <w:pPr>
              <w:pStyle w:val="ListParagraph"/>
              <w:numPr>
                <w:ilvl w:val="2"/>
                <w:numId w:val="36"/>
              </w:numPr>
              <w:spacing w:after="120"/>
              <w:ind w:left="1276" w:firstLineChars="0"/>
              <w:rPr>
                <w:sz w:val="18"/>
                <w:szCs w:val="10"/>
                <w:lang w:eastAsia="zh-CN"/>
              </w:rPr>
            </w:pPr>
            <w:r w:rsidRPr="00C54D7F">
              <w:rPr>
                <w:rFonts w:eastAsia="Yu Mincho" w:hint="eastAsia"/>
                <w:sz w:val="18"/>
                <w:szCs w:val="10"/>
                <w:lang w:eastAsia="ja-JP"/>
              </w:rPr>
              <w:t>R</w:t>
            </w:r>
            <w:r w:rsidRPr="00C54D7F">
              <w:rPr>
                <w:rFonts w:eastAsia="Yu Mincho"/>
                <w:sz w:val="18"/>
                <w:szCs w:val="10"/>
                <w:lang w:eastAsia="ja-JP"/>
              </w:rPr>
              <w:t xml:space="preserve">eported L1-RSRP can be predicted, </w:t>
            </w:r>
          </w:p>
          <w:p w14:paraId="3A9F4DAF" w14:textId="77777777" w:rsidR="00C54D7F" w:rsidRPr="00C54D7F" w:rsidRDefault="00C54D7F" w:rsidP="00C54D7F">
            <w:pPr>
              <w:pStyle w:val="ListParagraph"/>
              <w:numPr>
                <w:ilvl w:val="2"/>
                <w:numId w:val="36"/>
              </w:numPr>
              <w:spacing w:after="120"/>
              <w:ind w:left="1276" w:firstLineChars="0"/>
              <w:rPr>
                <w:sz w:val="18"/>
                <w:szCs w:val="10"/>
                <w:lang w:eastAsia="zh-CN"/>
              </w:rPr>
            </w:pPr>
            <w:r w:rsidRPr="00C54D7F">
              <w:rPr>
                <w:rFonts w:eastAsia="Yu Mincho"/>
                <w:sz w:val="18"/>
                <w:szCs w:val="10"/>
                <w:lang w:eastAsia="ja-JP"/>
              </w:rPr>
              <w:t>FFS whether reported L1-RSRP can be measured RSRP</w:t>
            </w:r>
          </w:p>
          <w:p w14:paraId="0C7417A8"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hint="eastAsia"/>
                <w:sz w:val="18"/>
                <w:szCs w:val="10"/>
                <w:lang w:eastAsia="zh-CN"/>
              </w:rPr>
              <w:t>R</w:t>
            </w:r>
            <w:r w:rsidRPr="00C54D7F">
              <w:rPr>
                <w:rFonts w:eastAsia="Yu Mincho"/>
                <w:sz w:val="18"/>
                <w:szCs w:val="10"/>
                <w:lang w:eastAsia="zh-CN"/>
              </w:rPr>
              <w:t>elative RSRP accuracy requirements apply for Case 1, and FFS on whether it can apply for Case 2</w:t>
            </w:r>
          </w:p>
          <w:p w14:paraId="5CBC3CC8" w14:textId="77777777" w:rsidR="00C54D7F" w:rsidRPr="00C54D7F" w:rsidRDefault="00C54D7F" w:rsidP="00C54D7F">
            <w:pPr>
              <w:rPr>
                <w:rFonts w:eastAsiaTheme="minorEastAsia"/>
                <w:b/>
                <w:sz w:val="18"/>
                <w:szCs w:val="10"/>
                <w:u w:val="single"/>
                <w:lang w:eastAsia="ja-JP"/>
              </w:rPr>
            </w:pPr>
          </w:p>
          <w:p w14:paraId="3C7499B3"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4</w:t>
            </w:r>
            <w:r w:rsidRPr="00C54D7F">
              <w:rPr>
                <w:b/>
                <w:sz w:val="18"/>
                <w:szCs w:val="10"/>
                <w:u w:val="single"/>
                <w:lang w:eastAsia="ko-KR"/>
              </w:rPr>
              <w:t xml:space="preserve">: </w:t>
            </w:r>
            <w:r w:rsidRPr="00C54D7F">
              <w:rPr>
                <w:rFonts w:eastAsia="Yu Mincho" w:hint="eastAsia"/>
                <w:b/>
                <w:sz w:val="18"/>
                <w:szCs w:val="10"/>
                <w:u w:val="single"/>
                <w:lang w:eastAsia="ja-JP"/>
              </w:rPr>
              <w:t>Measurement period for inference</w:t>
            </w:r>
          </w:p>
          <w:p w14:paraId="60394815" w14:textId="77777777" w:rsidR="00C54D7F" w:rsidRPr="00C54D7F" w:rsidRDefault="00C54D7F" w:rsidP="00C54D7F">
            <w:pPr>
              <w:spacing w:after="120"/>
              <w:rPr>
                <w:rFonts w:eastAsia="Yu Mincho"/>
                <w:sz w:val="18"/>
                <w:szCs w:val="10"/>
                <w:lang w:eastAsia="ja-JP"/>
              </w:rPr>
            </w:pPr>
            <w:r w:rsidRPr="00C54D7F">
              <w:rPr>
                <w:rFonts w:eastAsia="Yu Mincho" w:hint="eastAsia"/>
                <w:sz w:val="18"/>
                <w:szCs w:val="10"/>
                <w:lang w:eastAsia="ja-JP"/>
              </w:rPr>
              <w:t>A</w:t>
            </w:r>
            <w:r w:rsidRPr="00C54D7F">
              <w:rPr>
                <w:rFonts w:eastAsia="Yu Mincho"/>
                <w:sz w:val="18"/>
                <w:szCs w:val="10"/>
                <w:lang w:eastAsia="ja-JP"/>
              </w:rPr>
              <w:t xml:space="preserve">greement: </w:t>
            </w:r>
          </w:p>
          <w:p w14:paraId="108F4897" w14:textId="77777777" w:rsidR="00C54D7F" w:rsidRPr="00C54D7F" w:rsidRDefault="00C54D7F" w:rsidP="00C54D7F">
            <w:pPr>
              <w:pStyle w:val="ListParagraph"/>
              <w:numPr>
                <w:ilvl w:val="0"/>
                <w:numId w:val="36"/>
              </w:numPr>
              <w:spacing w:after="120"/>
              <w:ind w:left="426" w:firstLineChars="0"/>
              <w:rPr>
                <w:rFonts w:eastAsia="Yu Mincho"/>
                <w:sz w:val="18"/>
                <w:szCs w:val="10"/>
                <w:lang w:eastAsia="ja-JP"/>
              </w:rPr>
            </w:pPr>
            <w:r w:rsidRPr="00C54D7F">
              <w:rPr>
                <w:rFonts w:eastAsia="Yu Mincho" w:hint="eastAsia"/>
                <w:sz w:val="18"/>
                <w:szCs w:val="10"/>
                <w:lang w:eastAsia="ja-JP"/>
              </w:rPr>
              <w:t>F</w:t>
            </w:r>
            <w:r w:rsidRPr="00C54D7F">
              <w:rPr>
                <w:rFonts w:eastAsia="Yu Mincho"/>
                <w:sz w:val="18"/>
                <w:szCs w:val="10"/>
                <w:lang w:eastAsia="ja-JP"/>
              </w:rPr>
              <w:t>or measurement delay component of the prediction delay:</w:t>
            </w:r>
          </w:p>
          <w:p w14:paraId="63E07F1A"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hint="eastAsia"/>
                <w:sz w:val="18"/>
                <w:szCs w:val="10"/>
                <w:lang w:eastAsia="ja-JP"/>
              </w:rPr>
              <w:t xml:space="preserve">Use </w:t>
            </w:r>
            <w:r w:rsidRPr="00C54D7F">
              <w:rPr>
                <w:rFonts w:eastAsia="Yu Mincho"/>
                <w:sz w:val="18"/>
                <w:szCs w:val="10"/>
                <w:lang w:eastAsia="ja-JP"/>
              </w:rPr>
              <w:t>“</w:t>
            </w:r>
            <w:r w:rsidRPr="00C54D7F">
              <w:rPr>
                <w:rFonts w:eastAsia="Yu Mincho" w:hint="eastAsia"/>
                <w:sz w:val="18"/>
                <w:szCs w:val="10"/>
                <w:lang w:eastAsia="ja-JP"/>
              </w:rPr>
              <w:t>legacy</w:t>
            </w:r>
            <w:r w:rsidRPr="00C54D7F">
              <w:rPr>
                <w:rFonts w:eastAsia="Yu Mincho"/>
                <w:sz w:val="18"/>
                <w:szCs w:val="10"/>
                <w:lang w:eastAsia="ja-JP"/>
              </w:rPr>
              <w:t>”</w:t>
            </w:r>
            <w:r w:rsidRPr="00C54D7F">
              <w:rPr>
                <w:rFonts w:eastAsia="Yu Mincho" w:hint="eastAsia"/>
                <w:sz w:val="18"/>
                <w:szCs w:val="10"/>
                <w:lang w:eastAsia="ja-JP"/>
              </w:rPr>
              <w:t xml:space="preserve"> L1-RSRP measurement</w:t>
            </w:r>
            <w:r w:rsidRPr="00C54D7F">
              <w:rPr>
                <w:rFonts w:eastAsia="Yu Mincho"/>
                <w:sz w:val="18"/>
                <w:szCs w:val="10"/>
                <w:lang w:eastAsia="ja-JP"/>
              </w:rPr>
              <w:t xml:space="preserve"> as the baseline</w:t>
            </w:r>
            <w:r w:rsidRPr="00C54D7F">
              <w:rPr>
                <w:rFonts w:eastAsia="Yu Mincho" w:hint="eastAsia"/>
                <w:sz w:val="18"/>
                <w:szCs w:val="10"/>
                <w:lang w:eastAsia="ja-JP"/>
              </w:rPr>
              <w:t xml:space="preserve"> </w:t>
            </w:r>
            <w:r w:rsidRPr="00C54D7F">
              <w:rPr>
                <w:rFonts w:eastAsia="Yu Mincho"/>
                <w:sz w:val="18"/>
                <w:szCs w:val="10"/>
                <w:lang w:eastAsia="ja-JP"/>
              </w:rPr>
              <w:t>for Case 1</w:t>
            </w:r>
          </w:p>
          <w:p w14:paraId="3678F5C4" w14:textId="77777777" w:rsidR="00C54D7F" w:rsidRPr="00C54D7F" w:rsidRDefault="00C54D7F" w:rsidP="00C54D7F">
            <w:pPr>
              <w:pStyle w:val="ListParagraph"/>
              <w:numPr>
                <w:ilvl w:val="2"/>
                <w:numId w:val="36"/>
              </w:numPr>
              <w:spacing w:after="120"/>
              <w:ind w:left="1276" w:firstLineChars="0"/>
              <w:rPr>
                <w:sz w:val="18"/>
                <w:szCs w:val="10"/>
                <w:lang w:eastAsia="zh-CN"/>
              </w:rPr>
            </w:pPr>
            <w:r w:rsidRPr="00C54D7F">
              <w:rPr>
                <w:rFonts w:eastAsia="Yu Mincho" w:hint="eastAsia"/>
                <w:sz w:val="18"/>
                <w:szCs w:val="10"/>
                <w:lang w:eastAsia="ja-JP"/>
              </w:rPr>
              <w:t xml:space="preserve">FFS whether same values for </w:t>
            </w:r>
            <w:proofErr w:type="gramStart"/>
            <w:r w:rsidRPr="00C54D7F">
              <w:rPr>
                <w:rFonts w:eastAsia="Yu Mincho" w:hint="eastAsia"/>
                <w:sz w:val="18"/>
                <w:szCs w:val="10"/>
                <w:lang w:eastAsia="ja-JP"/>
              </w:rPr>
              <w:t>M,N</w:t>
            </w:r>
            <w:proofErr w:type="gramEnd"/>
            <w:r w:rsidRPr="00C54D7F">
              <w:rPr>
                <w:rFonts w:eastAsia="Yu Mincho" w:hint="eastAsia"/>
                <w:sz w:val="18"/>
                <w:szCs w:val="10"/>
                <w:lang w:eastAsia="ja-JP"/>
              </w:rPr>
              <w:t>,P should be reused</w:t>
            </w:r>
          </w:p>
          <w:p w14:paraId="59793A91" w14:textId="77777777" w:rsidR="00C54D7F" w:rsidRPr="00C54D7F" w:rsidRDefault="00C54D7F" w:rsidP="00C54D7F">
            <w:pPr>
              <w:pStyle w:val="ListParagraph"/>
              <w:numPr>
                <w:ilvl w:val="1"/>
                <w:numId w:val="36"/>
              </w:numPr>
              <w:spacing w:after="120"/>
              <w:ind w:left="851" w:firstLineChars="0"/>
              <w:rPr>
                <w:sz w:val="18"/>
                <w:szCs w:val="10"/>
                <w:lang w:eastAsia="zh-CN"/>
              </w:rPr>
            </w:pPr>
            <w:r w:rsidRPr="00C54D7F">
              <w:rPr>
                <w:rFonts w:eastAsia="Yu Mincho" w:hint="eastAsia"/>
                <w:sz w:val="18"/>
                <w:szCs w:val="10"/>
                <w:lang w:eastAsia="ja-JP"/>
              </w:rPr>
              <w:t>F</w:t>
            </w:r>
            <w:r w:rsidRPr="00C54D7F">
              <w:rPr>
                <w:rFonts w:eastAsia="Yu Mincho"/>
                <w:sz w:val="18"/>
                <w:szCs w:val="10"/>
                <w:lang w:eastAsia="ja-JP"/>
              </w:rPr>
              <w:t>FS for case 2</w:t>
            </w:r>
          </w:p>
          <w:p w14:paraId="1AC8A8C4" w14:textId="77777777" w:rsidR="00C54D7F" w:rsidRPr="00C54D7F" w:rsidRDefault="00C54D7F" w:rsidP="00C54D7F">
            <w:pPr>
              <w:rPr>
                <w:rFonts w:eastAsia="Yu Mincho"/>
                <w:sz w:val="18"/>
                <w:szCs w:val="10"/>
                <w:lang w:eastAsia="ja-JP"/>
              </w:rPr>
            </w:pPr>
          </w:p>
          <w:p w14:paraId="1EFF23BF" w14:textId="77777777" w:rsidR="00C54D7F" w:rsidRPr="00C54D7F" w:rsidRDefault="00C54D7F" w:rsidP="00C54D7F">
            <w:pPr>
              <w:rPr>
                <w:b/>
                <w:sz w:val="18"/>
                <w:szCs w:val="10"/>
                <w:u w:val="single"/>
                <w:lang w:eastAsia="ko-KR"/>
              </w:rPr>
            </w:pPr>
            <w:r w:rsidRPr="00C54D7F">
              <w:rPr>
                <w:b/>
                <w:sz w:val="18"/>
                <w:szCs w:val="10"/>
                <w:u w:val="single"/>
                <w:lang w:eastAsia="ko-KR"/>
              </w:rPr>
              <w:t>Issue 2-</w:t>
            </w:r>
            <w:r w:rsidRPr="00C54D7F">
              <w:rPr>
                <w:rFonts w:eastAsia="Yu Mincho" w:hint="eastAsia"/>
                <w:b/>
                <w:sz w:val="18"/>
                <w:szCs w:val="10"/>
                <w:u w:val="single"/>
                <w:lang w:eastAsia="ja-JP"/>
              </w:rPr>
              <w:t>6</w:t>
            </w:r>
            <w:r w:rsidRPr="00C54D7F">
              <w:rPr>
                <w:b/>
                <w:sz w:val="18"/>
                <w:szCs w:val="10"/>
                <w:u w:val="single"/>
                <w:lang w:eastAsia="ko-KR"/>
              </w:rPr>
              <w:t xml:space="preserve">: </w:t>
            </w:r>
            <w:r w:rsidRPr="00C54D7F">
              <w:rPr>
                <w:rFonts w:eastAsia="Yu Mincho" w:hint="eastAsia"/>
                <w:b/>
                <w:sz w:val="18"/>
                <w:szCs w:val="10"/>
                <w:u w:val="single"/>
                <w:lang w:eastAsia="ja-JP"/>
              </w:rPr>
              <w:t xml:space="preserve">Test </w:t>
            </w:r>
            <w:r w:rsidRPr="00C54D7F">
              <w:rPr>
                <w:rFonts w:eastAsia="Yu Mincho"/>
                <w:b/>
                <w:sz w:val="18"/>
                <w:szCs w:val="10"/>
                <w:u w:val="single"/>
                <w:lang w:eastAsia="ja-JP"/>
              </w:rPr>
              <w:t>system</w:t>
            </w:r>
            <w:r w:rsidRPr="00C54D7F">
              <w:rPr>
                <w:rFonts w:eastAsia="Yu Mincho" w:hint="eastAsia"/>
                <w:b/>
                <w:sz w:val="18"/>
                <w:szCs w:val="10"/>
                <w:u w:val="single"/>
                <w:lang w:eastAsia="ja-JP"/>
              </w:rPr>
              <w:t xml:space="preserve"> setup</w:t>
            </w:r>
          </w:p>
          <w:p w14:paraId="3D0B273C" w14:textId="77777777" w:rsidR="00C54D7F" w:rsidRPr="00C54D7F" w:rsidRDefault="00C54D7F" w:rsidP="00C54D7F">
            <w:pPr>
              <w:rPr>
                <w:rFonts w:eastAsia="Yu Mincho"/>
                <w:sz w:val="18"/>
                <w:szCs w:val="10"/>
                <w:lang w:eastAsia="ja-JP"/>
              </w:rPr>
            </w:pPr>
            <w:r w:rsidRPr="00C54D7F">
              <w:rPr>
                <w:rFonts w:eastAsia="Yu Mincho" w:hint="eastAsia"/>
                <w:sz w:val="18"/>
                <w:szCs w:val="10"/>
                <w:lang w:eastAsia="ja-JP"/>
              </w:rPr>
              <w:t>Companies are invited to bring further analysis on the test system setup.</w:t>
            </w:r>
          </w:p>
          <w:p w14:paraId="6FED0242" w14:textId="77777777" w:rsidR="00C54D7F" w:rsidRPr="00C54D7F" w:rsidRDefault="00C54D7F" w:rsidP="00C54D7F">
            <w:pPr>
              <w:rPr>
                <w:rFonts w:eastAsia="Yu Mincho"/>
                <w:sz w:val="18"/>
                <w:szCs w:val="10"/>
                <w:lang w:eastAsia="ja-JP"/>
              </w:rPr>
            </w:pPr>
            <w:r w:rsidRPr="00C54D7F">
              <w:rPr>
                <w:rFonts w:eastAsia="Yu Mincho" w:hint="eastAsia"/>
                <w:sz w:val="18"/>
                <w:szCs w:val="10"/>
                <w:lang w:eastAsia="ja-JP"/>
              </w:rPr>
              <w:t>At least the following aspects to be considered in the analysis:</w:t>
            </w:r>
          </w:p>
          <w:p w14:paraId="727C9988"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sz w:val="18"/>
                <w:szCs w:val="10"/>
                <w:lang w:eastAsia="ja-JP"/>
              </w:rPr>
              <w:t>W</w:t>
            </w:r>
            <w:r w:rsidRPr="00C54D7F">
              <w:rPr>
                <w:rFonts w:eastAsia="Yu Mincho" w:hint="eastAsia"/>
                <w:sz w:val="18"/>
                <w:szCs w:val="10"/>
                <w:lang w:eastAsia="ja-JP"/>
              </w:rPr>
              <w:t>hether the test can/should reflect performance in the field and whether field data should be usable in the test</w:t>
            </w:r>
          </w:p>
          <w:p w14:paraId="311AE47A"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sz w:val="18"/>
                <w:szCs w:val="10"/>
                <w:lang w:eastAsia="ja-JP"/>
              </w:rPr>
              <w:t>W</w:t>
            </w:r>
            <w:r w:rsidRPr="00C54D7F">
              <w:rPr>
                <w:rFonts w:eastAsia="Yu Mincho" w:hint="eastAsia"/>
                <w:sz w:val="18"/>
                <w:szCs w:val="10"/>
                <w:lang w:eastAsia="ja-JP"/>
              </w:rPr>
              <w:t>hat channel model should be used</w:t>
            </w:r>
          </w:p>
          <w:p w14:paraId="6FBBEFB7"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hint="eastAsia"/>
                <w:sz w:val="18"/>
                <w:szCs w:val="10"/>
                <w:lang w:eastAsia="ja-JP"/>
              </w:rPr>
              <w:t>UE prediction model input (</w:t>
            </w:r>
            <w:proofErr w:type="gramStart"/>
            <w:r w:rsidRPr="00C54D7F">
              <w:rPr>
                <w:rFonts w:eastAsia="Yu Mincho" w:hint="eastAsia"/>
                <w:sz w:val="18"/>
                <w:szCs w:val="10"/>
                <w:lang w:eastAsia="ja-JP"/>
              </w:rPr>
              <w:t>e.g.</w:t>
            </w:r>
            <w:proofErr w:type="gramEnd"/>
            <w:r w:rsidRPr="00C54D7F">
              <w:rPr>
                <w:rFonts w:eastAsia="Yu Mincho" w:hint="eastAsia"/>
                <w:sz w:val="18"/>
                <w:szCs w:val="10"/>
                <w:lang w:eastAsia="ja-JP"/>
              </w:rPr>
              <w:t xml:space="preserve"> whether any spatial information like UE Rx beam, UE beam pattern, </w:t>
            </w:r>
            <w:proofErr w:type="spellStart"/>
            <w:r w:rsidRPr="00C54D7F">
              <w:rPr>
                <w:rFonts w:eastAsia="Yu Mincho" w:hint="eastAsia"/>
                <w:sz w:val="18"/>
                <w:szCs w:val="10"/>
                <w:lang w:eastAsia="ja-JP"/>
              </w:rPr>
              <w:t>etc</w:t>
            </w:r>
            <w:proofErr w:type="spellEnd"/>
            <w:r w:rsidRPr="00C54D7F">
              <w:rPr>
                <w:rFonts w:eastAsia="Yu Mincho" w:hint="eastAsia"/>
                <w:sz w:val="18"/>
                <w:szCs w:val="10"/>
                <w:lang w:eastAsia="ja-JP"/>
              </w:rPr>
              <w:t xml:space="preserve"> is used)</w:t>
            </w:r>
          </w:p>
          <w:p w14:paraId="17E81FB1" w14:textId="77777777" w:rsidR="00C54D7F" w:rsidRPr="00C54D7F" w:rsidRDefault="00C54D7F" w:rsidP="00C54D7F">
            <w:pPr>
              <w:numPr>
                <w:ilvl w:val="2"/>
                <w:numId w:val="1"/>
              </w:numPr>
              <w:ind w:left="1800" w:hanging="1374"/>
              <w:rPr>
                <w:rFonts w:eastAsia="Yu Mincho"/>
                <w:sz w:val="18"/>
                <w:szCs w:val="10"/>
                <w:lang w:eastAsia="ja-JP"/>
              </w:rPr>
            </w:pPr>
            <w:r w:rsidRPr="00C54D7F">
              <w:rPr>
                <w:rFonts w:eastAsia="Yu Mincho" w:hint="eastAsia"/>
                <w:sz w:val="18"/>
                <w:szCs w:val="10"/>
                <w:lang w:eastAsia="ja-JP"/>
              </w:rPr>
              <w:t xml:space="preserve">Pros and cons of proposed single </w:t>
            </w:r>
            <w:proofErr w:type="spellStart"/>
            <w:r w:rsidRPr="00C54D7F">
              <w:rPr>
                <w:rFonts w:eastAsia="Yu Mincho" w:hint="eastAsia"/>
                <w:sz w:val="18"/>
                <w:szCs w:val="10"/>
                <w:lang w:eastAsia="ja-JP"/>
              </w:rPr>
              <w:t>AoA</w:t>
            </w:r>
            <w:proofErr w:type="spellEnd"/>
            <w:r w:rsidRPr="00C54D7F">
              <w:rPr>
                <w:rFonts w:eastAsia="Yu Mincho" w:hint="eastAsia"/>
                <w:sz w:val="18"/>
                <w:szCs w:val="10"/>
                <w:lang w:eastAsia="ja-JP"/>
              </w:rPr>
              <w:t xml:space="preserve"> and multi </w:t>
            </w:r>
            <w:proofErr w:type="spellStart"/>
            <w:r w:rsidRPr="00C54D7F">
              <w:rPr>
                <w:rFonts w:eastAsia="Yu Mincho" w:hint="eastAsia"/>
                <w:sz w:val="18"/>
                <w:szCs w:val="10"/>
                <w:lang w:eastAsia="ja-JP"/>
              </w:rPr>
              <w:t>AoA</w:t>
            </w:r>
            <w:proofErr w:type="spellEnd"/>
            <w:r w:rsidRPr="00C54D7F">
              <w:rPr>
                <w:rFonts w:eastAsia="Yu Mincho" w:hint="eastAsia"/>
                <w:sz w:val="18"/>
                <w:szCs w:val="10"/>
                <w:lang w:eastAsia="ja-JP"/>
              </w:rPr>
              <w:t xml:space="preserve"> setups</w:t>
            </w:r>
          </w:p>
          <w:p w14:paraId="3F148578" w14:textId="77777777" w:rsidR="00C54D7F" w:rsidRPr="00C54D7F" w:rsidRDefault="00C54D7F" w:rsidP="00C54D7F">
            <w:pPr>
              <w:rPr>
                <w:rFonts w:eastAsia="Yu Mincho"/>
                <w:sz w:val="18"/>
                <w:szCs w:val="10"/>
                <w:lang w:eastAsia="ja-JP"/>
              </w:rPr>
            </w:pPr>
          </w:p>
          <w:p w14:paraId="115120F7" w14:textId="77777777" w:rsidR="00C54D7F" w:rsidRPr="00C54D7F" w:rsidRDefault="00C54D7F" w:rsidP="00C54D7F">
            <w:pPr>
              <w:rPr>
                <w:rFonts w:eastAsia="Yu Mincho"/>
                <w:sz w:val="18"/>
                <w:szCs w:val="10"/>
                <w:lang w:eastAsia="ja-JP"/>
              </w:rPr>
            </w:pPr>
            <w:r w:rsidRPr="00C54D7F">
              <w:rPr>
                <w:rFonts w:eastAsia="Yu Mincho"/>
                <w:sz w:val="18"/>
                <w:szCs w:val="10"/>
                <w:lang w:eastAsia="ja-JP"/>
              </w:rPr>
              <w:t>F</w:t>
            </w:r>
            <w:r w:rsidRPr="00C54D7F">
              <w:rPr>
                <w:rFonts w:eastAsia="Yu Mincho" w:hint="eastAsia"/>
                <w:sz w:val="18"/>
                <w:szCs w:val="10"/>
                <w:lang w:eastAsia="ja-JP"/>
              </w:rPr>
              <w:t xml:space="preserve">or the multi </w:t>
            </w:r>
            <w:proofErr w:type="spellStart"/>
            <w:r w:rsidRPr="00C54D7F">
              <w:rPr>
                <w:rFonts w:eastAsia="Yu Mincho" w:hint="eastAsia"/>
                <w:sz w:val="18"/>
                <w:szCs w:val="10"/>
                <w:lang w:eastAsia="ja-JP"/>
              </w:rPr>
              <w:t>AoA</w:t>
            </w:r>
            <w:proofErr w:type="spellEnd"/>
            <w:r w:rsidRPr="00C54D7F">
              <w:rPr>
                <w:rFonts w:eastAsia="Yu Mincho" w:hint="eastAsia"/>
                <w:sz w:val="18"/>
                <w:szCs w:val="10"/>
                <w:lang w:eastAsia="ja-JP"/>
              </w:rPr>
              <w:t xml:space="preserve"> test setups, companies are invited to bring further analysis on the following aspects:</w:t>
            </w:r>
          </w:p>
          <w:p w14:paraId="706A6B6F" w14:textId="77777777"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Define candidate test setups which are already feasible (</w:t>
            </w:r>
            <w:proofErr w:type="gramStart"/>
            <w:r w:rsidRPr="00C54D7F">
              <w:rPr>
                <w:rFonts w:eastAsia="Yu Mincho"/>
                <w:sz w:val="18"/>
                <w:szCs w:val="10"/>
                <w:lang w:eastAsia="ja-JP"/>
              </w:rPr>
              <w:t>e.g.</w:t>
            </w:r>
            <w:proofErr w:type="gramEnd"/>
            <w:r w:rsidRPr="00C54D7F">
              <w:rPr>
                <w:rFonts w:eastAsia="Yu Mincho"/>
                <w:sz w:val="18"/>
                <w:szCs w:val="10"/>
                <w:lang w:eastAsia="ja-JP"/>
              </w:rPr>
              <w:t xml:space="preserve"> based on </w:t>
            </w:r>
            <w:proofErr w:type="spellStart"/>
            <w:r w:rsidRPr="00C54D7F">
              <w:rPr>
                <w:rFonts w:eastAsia="Yu Mincho"/>
                <w:sz w:val="18"/>
                <w:szCs w:val="10"/>
                <w:lang w:eastAsia="ja-JP"/>
              </w:rPr>
              <w:t>eIFF</w:t>
            </w:r>
            <w:proofErr w:type="spellEnd"/>
            <w:r w:rsidRPr="00C54D7F">
              <w:rPr>
                <w:rFonts w:eastAsia="Yu Mincho"/>
                <w:sz w:val="18"/>
                <w:szCs w:val="10"/>
                <w:lang w:eastAsia="ja-JP"/>
              </w:rPr>
              <w:t xml:space="preserve">, MPAC etc.) </w:t>
            </w:r>
          </w:p>
          <w:p w14:paraId="3DA87B02" w14:textId="77777777"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Propose simplified channels suitable for the defined candidate test setup(s)</w:t>
            </w:r>
          </w:p>
          <w:p w14:paraId="0383D4F8" w14:textId="77777777"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Validate the proposed simplified channels through AIML BM system level simulations, especially by comparing the performance with the non-simplified (theoretical) channels.</w:t>
            </w:r>
          </w:p>
          <w:p w14:paraId="3DFBF3E1" w14:textId="2B7D10D5" w:rsidR="00C54D7F" w:rsidRPr="00C54D7F" w:rsidRDefault="00C54D7F" w:rsidP="00C54D7F">
            <w:pPr>
              <w:numPr>
                <w:ilvl w:val="1"/>
                <w:numId w:val="38"/>
              </w:numPr>
              <w:rPr>
                <w:rFonts w:eastAsia="Yu Mincho"/>
                <w:sz w:val="18"/>
                <w:szCs w:val="10"/>
                <w:lang w:eastAsia="ja-JP"/>
              </w:rPr>
            </w:pPr>
            <w:r w:rsidRPr="00C54D7F">
              <w:rPr>
                <w:rFonts w:eastAsia="Yu Mincho"/>
                <w:sz w:val="18"/>
                <w:szCs w:val="10"/>
                <w:lang w:eastAsia="ja-JP"/>
              </w:rPr>
              <w:t>Assess the implementation of the simplified channels on the candidate systems, after the probe layout and the channel model have been clarified.</w:t>
            </w:r>
          </w:p>
        </w:tc>
      </w:tr>
    </w:tbl>
    <w:p w14:paraId="2C88313C" w14:textId="48005B92" w:rsidR="00640157" w:rsidRDefault="00640157" w:rsidP="009410D5">
      <w:pPr>
        <w:spacing w:after="180"/>
        <w:jc w:val="both"/>
        <w:rPr>
          <w:rFonts w:eastAsiaTheme="minorEastAsia"/>
          <w:lang w:val="en-AU"/>
        </w:rPr>
      </w:pPr>
    </w:p>
    <w:p w14:paraId="4D717ED6" w14:textId="3D592B3E" w:rsidR="00622F98" w:rsidRPr="00712A73" w:rsidRDefault="00622F98" w:rsidP="00622F98">
      <w:pPr>
        <w:spacing w:before="120" w:after="120"/>
        <w:jc w:val="both"/>
        <w:rPr>
          <w:sz w:val="21"/>
          <w:szCs w:val="21"/>
        </w:rPr>
      </w:pPr>
      <w:r w:rsidRPr="00712A73">
        <w:rPr>
          <w:sz w:val="21"/>
          <w:szCs w:val="21"/>
        </w:rPr>
        <w:t>The following agreement is achieved in RAN4#11</w:t>
      </w:r>
      <w:r>
        <w:rPr>
          <w:sz w:val="21"/>
          <w:szCs w:val="21"/>
        </w:rPr>
        <w:t>5</w:t>
      </w:r>
      <w:r w:rsidRPr="00712A73">
        <w:rPr>
          <w:sz w:val="21"/>
          <w:szCs w:val="21"/>
        </w:rPr>
        <w:t xml:space="preserve">: </w:t>
      </w:r>
    </w:p>
    <w:tbl>
      <w:tblPr>
        <w:tblStyle w:val="TableGrid"/>
        <w:tblpPr w:leftFromText="180" w:rightFromText="180" w:vertAnchor="text" w:tblpY="1"/>
        <w:tblOverlap w:val="never"/>
        <w:tblW w:w="0" w:type="auto"/>
        <w:tblLook w:val="04A0" w:firstRow="1" w:lastRow="0" w:firstColumn="1" w:lastColumn="0" w:noHBand="0" w:noVBand="1"/>
      </w:tblPr>
      <w:tblGrid>
        <w:gridCol w:w="9631"/>
      </w:tblGrid>
      <w:tr w:rsidR="00622F98" w:rsidRPr="00C36F06" w14:paraId="2788C698" w14:textId="77777777" w:rsidTr="00C36F06">
        <w:tc>
          <w:tcPr>
            <w:tcW w:w="9631" w:type="dxa"/>
          </w:tcPr>
          <w:p w14:paraId="453778CE" w14:textId="77777777" w:rsidR="00622F98" w:rsidRPr="00C36F06" w:rsidRDefault="00622F98" w:rsidP="00C36F06">
            <w:pPr>
              <w:pStyle w:val="Heading2"/>
              <w:outlineLvl w:val="1"/>
              <w:rPr>
                <w:sz w:val="20"/>
              </w:rPr>
            </w:pPr>
            <w:r w:rsidRPr="00C36F06">
              <w:rPr>
                <w:sz w:val="20"/>
                <w:lang w:eastAsia="ja-JP"/>
              </w:rPr>
              <w:t>RRM core requirement and testing framework for beam management</w:t>
            </w:r>
          </w:p>
          <w:p w14:paraId="7C224A87" w14:textId="77777777" w:rsidR="00622F98" w:rsidRPr="00C36F06" w:rsidRDefault="00622F98" w:rsidP="00C36F06">
            <w:pPr>
              <w:pStyle w:val="Heading3"/>
              <w:outlineLvl w:val="2"/>
              <w:rPr>
                <w:sz w:val="20"/>
                <w:lang w:val="en-US" w:eastAsia="ja-JP"/>
              </w:rPr>
            </w:pPr>
            <w:r w:rsidRPr="00C36F06">
              <w:rPr>
                <w:rFonts w:hint="eastAsia"/>
                <w:sz w:val="20"/>
                <w:lang w:val="en-US" w:eastAsia="ja-JP"/>
              </w:rPr>
              <w:t>A</w:t>
            </w:r>
            <w:r w:rsidRPr="00C36F06">
              <w:rPr>
                <w:sz w:val="20"/>
                <w:lang w:val="en-US" w:eastAsia="ja-JP"/>
              </w:rPr>
              <w:t>greements in main session:</w:t>
            </w:r>
          </w:p>
          <w:p w14:paraId="4A921920" w14:textId="77777777" w:rsidR="00622F98" w:rsidRPr="00C36F06" w:rsidRDefault="00622F98" w:rsidP="00C36F06">
            <w:pPr>
              <w:rPr>
                <w:b/>
                <w:sz w:val="20"/>
                <w:szCs w:val="20"/>
                <w:u w:val="single"/>
                <w:lang w:eastAsia="ko-KR"/>
              </w:rPr>
            </w:pPr>
            <w:r w:rsidRPr="00C36F06">
              <w:rPr>
                <w:b/>
                <w:sz w:val="20"/>
                <w:szCs w:val="20"/>
                <w:u w:val="single"/>
                <w:lang w:eastAsia="ko-KR"/>
              </w:rPr>
              <w:t>Issue 2-</w:t>
            </w:r>
            <w:r w:rsidRPr="00C36F06">
              <w:rPr>
                <w:rFonts w:eastAsia="Yu Mincho" w:hint="eastAsia"/>
                <w:b/>
                <w:sz w:val="20"/>
                <w:szCs w:val="20"/>
                <w:u w:val="single"/>
                <w:lang w:eastAsia="ja-JP"/>
              </w:rPr>
              <w:t>2</w:t>
            </w:r>
            <w:r w:rsidRPr="00C36F06">
              <w:rPr>
                <w:b/>
                <w:sz w:val="20"/>
                <w:szCs w:val="20"/>
                <w:u w:val="single"/>
                <w:lang w:eastAsia="ko-KR"/>
              </w:rPr>
              <w:t xml:space="preserve">: </w:t>
            </w:r>
            <w:r w:rsidRPr="00C36F06">
              <w:rPr>
                <w:rFonts w:eastAsia="Yu Mincho" w:hint="eastAsia"/>
                <w:b/>
                <w:sz w:val="20"/>
                <w:szCs w:val="20"/>
                <w:u w:val="single"/>
                <w:lang w:eastAsia="ja-JP"/>
              </w:rPr>
              <w:t>Measurement period for inference</w:t>
            </w:r>
          </w:p>
          <w:p w14:paraId="61DAB2AB"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t>Agreement:</w:t>
            </w:r>
          </w:p>
          <w:p w14:paraId="1E05465B"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t>Case 1:</w:t>
            </w:r>
            <w:r w:rsidRPr="00C36F06">
              <w:rPr>
                <w:rFonts w:eastAsia="Yu Mincho"/>
                <w:iCs/>
                <w:sz w:val="20"/>
                <w:szCs w:val="20"/>
                <w:lang w:eastAsia="ja-JP"/>
              </w:rPr>
              <w:t xml:space="preserve"> The starting point is to use</w:t>
            </w:r>
            <w:r w:rsidRPr="00C36F06">
              <w:rPr>
                <w:rFonts w:eastAsia="Yu Mincho" w:hint="eastAsia"/>
                <w:iCs/>
                <w:sz w:val="20"/>
                <w:szCs w:val="20"/>
                <w:lang w:eastAsia="ja-JP"/>
              </w:rPr>
              <w:t xml:space="preserve"> M, N, P (</w:t>
            </w:r>
            <w:r w:rsidRPr="00C36F06">
              <w:rPr>
                <w:rFonts w:eastAsia="Yu Mincho"/>
                <w:iCs/>
                <w:sz w:val="20"/>
                <w:szCs w:val="20"/>
                <w:lang w:eastAsia="ja-JP"/>
              </w:rPr>
              <w:t>reference</w:t>
            </w:r>
            <w:r w:rsidRPr="00C36F06">
              <w:rPr>
                <w:rFonts w:eastAsia="Yu Mincho" w:hint="eastAsia"/>
                <w:iCs/>
                <w:sz w:val="20"/>
                <w:szCs w:val="20"/>
                <w:lang w:eastAsia="ja-JP"/>
              </w:rPr>
              <w:t xml:space="preserve"> the values from an existing clause</w:t>
            </w:r>
            <w:r w:rsidRPr="00C36F06">
              <w:rPr>
                <w:rFonts w:eastAsia="Yu Mincho"/>
                <w:iCs/>
                <w:sz w:val="20"/>
                <w:szCs w:val="20"/>
                <w:lang w:eastAsia="ja-JP"/>
              </w:rPr>
              <w:t xml:space="preserve"> in the same version of the spec where the measurement period is defined</w:t>
            </w:r>
            <w:r w:rsidRPr="00C36F06">
              <w:rPr>
                <w:rFonts w:eastAsia="Yu Mincho" w:hint="eastAsia"/>
                <w:iCs/>
                <w:sz w:val="20"/>
                <w:szCs w:val="20"/>
                <w:lang w:eastAsia="ja-JP"/>
              </w:rPr>
              <w:t xml:space="preserve">) </w:t>
            </w:r>
          </w:p>
          <w:p w14:paraId="4B68CAAE"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lastRenderedPageBreak/>
              <w:t>Case 2: postpone discussion until RAN1 concludes</w:t>
            </w:r>
          </w:p>
          <w:p w14:paraId="0E3442D7" w14:textId="77777777" w:rsidR="00622F98" w:rsidRPr="00C36F06" w:rsidRDefault="00622F98" w:rsidP="00C36F06">
            <w:pPr>
              <w:rPr>
                <w:rFonts w:eastAsia="Yu Mincho"/>
                <w:sz w:val="20"/>
                <w:szCs w:val="20"/>
                <w:lang w:eastAsia="ja-JP"/>
              </w:rPr>
            </w:pPr>
          </w:p>
          <w:p w14:paraId="05F4EC7A" w14:textId="77777777" w:rsidR="00622F98" w:rsidRPr="00C36F06" w:rsidRDefault="00622F98" w:rsidP="00C36F06">
            <w:pPr>
              <w:rPr>
                <w:rFonts w:eastAsia="Yu Mincho"/>
                <w:sz w:val="20"/>
                <w:szCs w:val="20"/>
                <w:lang w:eastAsia="ja-JP"/>
              </w:rPr>
            </w:pPr>
            <w:r w:rsidRPr="00C36F06">
              <w:rPr>
                <w:b/>
                <w:sz w:val="20"/>
                <w:szCs w:val="20"/>
                <w:u w:val="single"/>
                <w:lang w:eastAsia="ko-KR"/>
              </w:rPr>
              <w:t>Issue 2-</w:t>
            </w:r>
            <w:r w:rsidRPr="00C36F06">
              <w:rPr>
                <w:rFonts w:eastAsia="Yu Mincho" w:hint="eastAsia"/>
                <w:b/>
                <w:sz w:val="20"/>
                <w:szCs w:val="20"/>
                <w:u w:val="single"/>
                <w:lang w:eastAsia="ja-JP"/>
              </w:rPr>
              <w:t>3</w:t>
            </w:r>
            <w:r w:rsidRPr="00C36F06">
              <w:rPr>
                <w:b/>
                <w:sz w:val="20"/>
                <w:szCs w:val="20"/>
                <w:u w:val="single"/>
                <w:lang w:eastAsia="ko-KR"/>
              </w:rPr>
              <w:t>:</w:t>
            </w:r>
            <w:r w:rsidRPr="00C36F06">
              <w:rPr>
                <w:rFonts w:eastAsia="Yu Mincho" w:hint="eastAsia"/>
                <w:b/>
                <w:sz w:val="20"/>
                <w:szCs w:val="20"/>
                <w:u w:val="single"/>
                <w:lang w:eastAsia="ja-JP"/>
              </w:rPr>
              <w:t xml:space="preserve"> Rx beam knowledge and TCI handling</w:t>
            </w:r>
          </w:p>
          <w:p w14:paraId="2020CAE8" w14:textId="77777777" w:rsidR="00622F98" w:rsidRPr="00C36F06" w:rsidRDefault="00622F98" w:rsidP="00C36F06">
            <w:pPr>
              <w:spacing w:after="120"/>
              <w:rPr>
                <w:rFonts w:eastAsia="Yu Mincho"/>
                <w:iCs/>
                <w:sz w:val="20"/>
                <w:szCs w:val="20"/>
                <w:lang w:eastAsia="ja-JP"/>
              </w:rPr>
            </w:pPr>
            <w:r w:rsidRPr="00C36F06">
              <w:rPr>
                <w:rFonts w:eastAsia="Yu Mincho" w:hint="eastAsia"/>
                <w:iCs/>
                <w:sz w:val="20"/>
                <w:szCs w:val="20"/>
                <w:lang w:eastAsia="ja-JP"/>
              </w:rPr>
              <w:t>Agreement:</w:t>
            </w:r>
          </w:p>
          <w:p w14:paraId="2514DDCE"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rFonts w:eastAsia="PMingLiU"/>
                <w:lang w:eastAsia="zh-TW"/>
              </w:rPr>
            </w:pPr>
            <w:r w:rsidRPr="00C36F06">
              <w:rPr>
                <w:lang w:eastAsia="zh-CN"/>
              </w:rPr>
              <w:t xml:space="preserve">if the predicted Tx beam in Set A is </w:t>
            </w:r>
            <w:r w:rsidRPr="00C36F06">
              <w:rPr>
                <w:rFonts w:eastAsia="PMingLiU"/>
                <w:lang w:eastAsia="zh-TW"/>
              </w:rPr>
              <w:t>QCL Type-D to a known Tx beam, the corresponding Rx beam is known.</w:t>
            </w:r>
          </w:p>
          <w:p w14:paraId="2C8DF22B"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If the predicted Tx beam in Set A is not QCL Type-D to a known Tx beam, depending on UE capability, the corresponding Rx beam may be known or unknown.</w:t>
            </w:r>
          </w:p>
          <w:p w14:paraId="5C90164A"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Known Rx beam means no additional Rx beam sweeping is needed</w:t>
            </w:r>
          </w:p>
          <w:p w14:paraId="1EB3F757"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Unknown Rx beam means additional Rx beam sweeping is needed.</w:t>
            </w:r>
          </w:p>
          <w:p w14:paraId="79249201"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hint="eastAsia"/>
                <w:lang w:eastAsia="ja-JP"/>
              </w:rPr>
              <w:t>Rx beam is known mean TCI state is known if conditions below are also met</w:t>
            </w:r>
          </w:p>
          <w:p w14:paraId="0B02228F" w14:textId="77777777" w:rsidR="00622F98" w:rsidRPr="00C36F06" w:rsidRDefault="00622F98" w:rsidP="00C36F06">
            <w:pPr>
              <w:rPr>
                <w:rFonts w:eastAsia="Yu Mincho"/>
                <w:sz w:val="20"/>
                <w:szCs w:val="20"/>
                <w:lang w:eastAsia="ja-JP"/>
              </w:rPr>
            </w:pPr>
            <w:r w:rsidRPr="00C36F06">
              <w:rPr>
                <w:rFonts w:eastAsia="Yu Mincho" w:hint="eastAsia"/>
                <w:sz w:val="20"/>
                <w:szCs w:val="20"/>
                <w:lang w:eastAsia="ja-JP"/>
              </w:rPr>
              <w:t>The following conditions related to whether the TCI state is known or unknown</w:t>
            </w:r>
            <w:r w:rsidRPr="00C36F06">
              <w:rPr>
                <w:rFonts w:eastAsia="Yu Mincho"/>
                <w:sz w:val="20"/>
                <w:szCs w:val="20"/>
                <w:lang w:eastAsia="ja-JP"/>
              </w:rPr>
              <w:t xml:space="preserve"> is defined as the starting point. </w:t>
            </w:r>
            <w:r w:rsidRPr="00C36F06">
              <w:rPr>
                <w:rFonts w:eastAsia="Yu Mincho" w:hint="eastAsia"/>
                <w:sz w:val="20"/>
                <w:szCs w:val="20"/>
                <w:lang w:eastAsia="ja-JP"/>
              </w:rPr>
              <w:t>Companies are invited to bring analysis</w:t>
            </w:r>
            <w:r w:rsidRPr="00C36F06">
              <w:rPr>
                <w:rFonts w:eastAsia="Yu Mincho"/>
                <w:sz w:val="20"/>
                <w:szCs w:val="20"/>
                <w:lang w:eastAsia="ja-JP"/>
              </w:rPr>
              <w:t>.</w:t>
            </w:r>
          </w:p>
          <w:p w14:paraId="6BF47487" w14:textId="77777777" w:rsidR="00622F98" w:rsidRPr="00C36F06" w:rsidRDefault="00622F98" w:rsidP="00C36F06">
            <w:pPr>
              <w:pStyle w:val="ListParagraph"/>
              <w:numPr>
                <w:ilvl w:val="0"/>
                <w:numId w:val="1"/>
              </w:numPr>
              <w:overflowPunct/>
              <w:autoSpaceDE/>
              <w:autoSpaceDN/>
              <w:adjustRightInd/>
              <w:ind w:left="936" w:firstLineChars="0"/>
              <w:jc w:val="both"/>
              <w:textAlignment w:val="auto"/>
              <w:rPr>
                <w:lang w:eastAsia="zh-CN"/>
              </w:rPr>
            </w:pPr>
            <w:r w:rsidRPr="00C36F06">
              <w:rPr>
                <w:lang w:eastAsia="zh-CN"/>
              </w:rPr>
              <w:t xml:space="preserve">The </w:t>
            </w:r>
            <w:r w:rsidRPr="00C36F06">
              <w:rPr>
                <w:rFonts w:eastAsia="Yu Mincho" w:hint="eastAsia"/>
                <w:lang w:eastAsia="ja-JP"/>
              </w:rPr>
              <w:t xml:space="preserve">target </w:t>
            </w:r>
            <w:r w:rsidRPr="00C36F06">
              <w:rPr>
                <w:lang w:eastAsia="zh-CN"/>
              </w:rPr>
              <w:t xml:space="preserve">TCI state is known when the following is met: </w:t>
            </w:r>
          </w:p>
          <w:p w14:paraId="1C27622C"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lang w:eastAsia="zh-CN"/>
              </w:rPr>
              <w:t xml:space="preserve">The TCI state switch command is received within </w:t>
            </w:r>
            <w:r w:rsidRPr="00C36F06">
              <w:rPr>
                <w:rFonts w:eastAsia="Yu Mincho" w:hint="eastAsia"/>
                <w:lang w:eastAsia="ja-JP"/>
              </w:rPr>
              <w:t xml:space="preserve">1280 </w:t>
            </w:r>
            <w:proofErr w:type="spellStart"/>
            <w:r w:rsidRPr="00C36F06">
              <w:rPr>
                <w:rFonts w:eastAsia="Yu Mincho" w:hint="eastAsia"/>
                <w:lang w:eastAsia="ja-JP"/>
              </w:rPr>
              <w:t>ms</w:t>
            </w:r>
            <w:proofErr w:type="spellEnd"/>
            <w:r w:rsidRPr="00C36F06">
              <w:rPr>
                <w:rFonts w:eastAsia="Yu Mincho" w:hint="eastAsia"/>
                <w:lang w:eastAsia="ja-JP"/>
              </w:rPr>
              <w:t xml:space="preserve"> upon the last transmission of the RS resource for beam reporting or measurement and the UE has sent at least one L-</w:t>
            </w:r>
            <w:proofErr w:type="gramStart"/>
            <w:r w:rsidRPr="00C36F06">
              <w:rPr>
                <w:rFonts w:eastAsia="Yu Mincho" w:hint="eastAsia"/>
                <w:lang w:eastAsia="ja-JP"/>
              </w:rPr>
              <w:t>1  RSRP</w:t>
            </w:r>
            <w:proofErr w:type="gramEnd"/>
            <w:r w:rsidRPr="00C36F06">
              <w:rPr>
                <w:rFonts w:eastAsia="Yu Mincho" w:hint="eastAsia"/>
                <w:lang w:eastAsia="ja-JP"/>
              </w:rPr>
              <w:t xml:space="preserve"> report of the target TCI state (clause 8.10.2 of 38.133)</w:t>
            </w:r>
          </w:p>
          <w:p w14:paraId="2DEDE0AB"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lang w:eastAsia="ja-JP"/>
              </w:rPr>
              <w:t>A</w:t>
            </w:r>
            <w:r w:rsidRPr="00C36F06">
              <w:rPr>
                <w:rFonts w:eastAsia="Yu Mincho" w:hint="eastAsia"/>
                <w:lang w:eastAsia="ja-JP"/>
              </w:rPr>
              <w:t>pplies for case 1</w:t>
            </w:r>
          </w:p>
          <w:p w14:paraId="19D0B9D2"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lang w:eastAsia="zh-CN"/>
              </w:rPr>
            </w:pPr>
            <w:r w:rsidRPr="00C36F06">
              <w:rPr>
                <w:rFonts w:eastAsia="Yu Mincho" w:hint="eastAsia"/>
                <w:lang w:eastAsia="ja-JP"/>
              </w:rPr>
              <w:t>FFS for case 2</w:t>
            </w:r>
          </w:p>
          <w:p w14:paraId="77755B84" w14:textId="77777777" w:rsidR="00622F98" w:rsidRPr="00C36F06" w:rsidRDefault="00622F98" w:rsidP="00C36F06">
            <w:pPr>
              <w:pStyle w:val="ListParagraph"/>
              <w:numPr>
                <w:ilvl w:val="1"/>
                <w:numId w:val="1"/>
              </w:numPr>
              <w:overflowPunct/>
              <w:autoSpaceDE/>
              <w:autoSpaceDN/>
              <w:adjustRightInd/>
              <w:ind w:left="1656" w:firstLineChars="0"/>
              <w:jc w:val="both"/>
              <w:textAlignment w:val="auto"/>
              <w:rPr>
                <w:rFonts w:eastAsia="Yu Mincho"/>
                <w:lang w:eastAsia="ja-JP"/>
              </w:rPr>
            </w:pPr>
            <w:r w:rsidRPr="00C36F06">
              <w:rPr>
                <w:rFonts w:eastAsia="Yu Mincho"/>
                <w:lang w:eastAsia="ja-JP"/>
              </w:rPr>
              <w:t>W</w:t>
            </w:r>
            <w:r w:rsidRPr="00C36F06">
              <w:rPr>
                <w:rFonts w:eastAsia="Yu Mincho" w:hint="eastAsia"/>
                <w:lang w:eastAsia="ja-JP"/>
              </w:rPr>
              <w:t>hether RS resource is only from set B should be clarified</w:t>
            </w:r>
          </w:p>
          <w:p w14:paraId="6C44D9ED" w14:textId="77777777" w:rsidR="00622F98" w:rsidRPr="00C36F06" w:rsidRDefault="00622F98" w:rsidP="00C36F06">
            <w:pPr>
              <w:pStyle w:val="ListParagraph"/>
              <w:numPr>
                <w:ilvl w:val="2"/>
                <w:numId w:val="1"/>
              </w:numPr>
              <w:overflowPunct/>
              <w:autoSpaceDE/>
              <w:autoSpaceDN/>
              <w:adjustRightInd/>
              <w:ind w:left="1800" w:firstLineChars="0"/>
              <w:jc w:val="both"/>
              <w:textAlignment w:val="auto"/>
              <w:rPr>
                <w:lang w:eastAsia="zh-CN"/>
              </w:rPr>
            </w:pPr>
            <w:r w:rsidRPr="00C36F06">
              <w:rPr>
                <w:rFonts w:eastAsia="Yu Mincho" w:hint="eastAsia"/>
                <w:lang w:eastAsia="ja-JP"/>
              </w:rPr>
              <w:t>FFS on whether prediction also impacts if a TCI state is known or unknown</w:t>
            </w:r>
          </w:p>
          <w:p w14:paraId="2869466B" w14:textId="77777777" w:rsidR="00622F98" w:rsidRPr="00C36F06" w:rsidRDefault="00622F98" w:rsidP="00C36F06">
            <w:pPr>
              <w:pStyle w:val="ListParagraph"/>
              <w:numPr>
                <w:ilvl w:val="3"/>
                <w:numId w:val="1"/>
              </w:numPr>
              <w:overflowPunct/>
              <w:autoSpaceDE/>
              <w:autoSpaceDN/>
              <w:adjustRightInd/>
              <w:ind w:firstLineChars="0"/>
              <w:jc w:val="both"/>
              <w:textAlignment w:val="auto"/>
              <w:rPr>
                <w:lang w:eastAsia="zh-CN"/>
              </w:rPr>
            </w:pPr>
            <w:r w:rsidRPr="00C36F06">
              <w:rPr>
                <w:rFonts w:eastAsia="Yu Mincho"/>
                <w:lang w:eastAsia="ja-JP"/>
              </w:rPr>
              <w:t>C</w:t>
            </w:r>
            <w:r w:rsidRPr="00C36F06">
              <w:rPr>
                <w:rFonts w:eastAsia="Yu Mincho" w:hint="eastAsia"/>
                <w:lang w:eastAsia="ja-JP"/>
              </w:rPr>
              <w:t xml:space="preserve">ompanies are invited to bring analysis on how prediction </w:t>
            </w:r>
            <w:r w:rsidRPr="00C36F06">
              <w:rPr>
                <w:rFonts w:eastAsia="Yu Mincho"/>
                <w:lang w:eastAsia="ja-JP"/>
              </w:rPr>
              <w:t>would</w:t>
            </w:r>
            <w:r w:rsidRPr="00C36F06">
              <w:rPr>
                <w:rFonts w:eastAsia="Yu Mincho" w:hint="eastAsia"/>
                <w:lang w:eastAsia="ja-JP"/>
              </w:rPr>
              <w:t xml:space="preserve"> impact whether a TCI state is known or unknown</w:t>
            </w:r>
          </w:p>
          <w:p w14:paraId="43D04235" w14:textId="0009882E" w:rsidR="00622F98" w:rsidRPr="00C36F06" w:rsidRDefault="00622F98" w:rsidP="00C36F06">
            <w:pPr>
              <w:pStyle w:val="ListParagraph"/>
              <w:numPr>
                <w:ilvl w:val="3"/>
                <w:numId w:val="1"/>
              </w:numPr>
              <w:overflowPunct/>
              <w:autoSpaceDE/>
              <w:autoSpaceDN/>
              <w:adjustRightInd/>
              <w:ind w:firstLineChars="0"/>
              <w:jc w:val="both"/>
              <w:textAlignment w:val="auto"/>
              <w:rPr>
                <w:lang w:eastAsia="zh-CN"/>
              </w:rPr>
            </w:pPr>
            <w:r w:rsidRPr="00C36F06">
              <w:rPr>
                <w:rFonts w:eastAsia="Yu Mincho" w:hint="eastAsia"/>
                <w:lang w:eastAsia="ja-JP"/>
              </w:rPr>
              <w:t>FFS on the time delay if prediction is used as a condition for a known TCI state</w:t>
            </w:r>
          </w:p>
        </w:tc>
      </w:tr>
    </w:tbl>
    <w:p w14:paraId="50C5C05D" w14:textId="77777777" w:rsidR="00622F98" w:rsidRPr="00622F98" w:rsidRDefault="00622F98" w:rsidP="009410D5">
      <w:pPr>
        <w:spacing w:after="180"/>
        <w:jc w:val="both"/>
        <w:rPr>
          <w:rFonts w:eastAsiaTheme="minorEastAsia"/>
        </w:rPr>
      </w:pPr>
    </w:p>
    <w:sectPr w:rsidR="00622F98" w:rsidRPr="00622F98" w:rsidSect="003D76A6">
      <w:footnotePr>
        <w:numRestart w:val="eachSect"/>
      </w:footnotePr>
      <w:type w:val="continuous"/>
      <w:pgSz w:w="11907" w:h="16840" w:code="9"/>
      <w:pgMar w:top="1276" w:right="1133" w:bottom="127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05FC41" w14:textId="77777777" w:rsidR="00060AF2" w:rsidRDefault="00060AF2">
      <w:r>
        <w:separator/>
      </w:r>
    </w:p>
  </w:endnote>
  <w:endnote w:type="continuationSeparator" w:id="0">
    <w:p w14:paraId="5ECA09D9" w14:textId="77777777" w:rsidR="00060AF2" w:rsidRDefault="00060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Arial"/>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DAE9D8C" w14:textId="77777777" w:rsidR="00060AF2" w:rsidRDefault="00060AF2">
      <w:r>
        <w:separator/>
      </w:r>
    </w:p>
  </w:footnote>
  <w:footnote w:type="continuationSeparator" w:id="0">
    <w:p w14:paraId="420FFDAA" w14:textId="77777777" w:rsidR="00060AF2" w:rsidRDefault="00060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191FD7"/>
    <w:multiLevelType w:val="hybridMultilevel"/>
    <w:tmpl w:val="9080EF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0C5575"/>
    <w:multiLevelType w:val="multilevel"/>
    <w:tmpl w:val="724C3C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F707B1C"/>
    <w:multiLevelType w:val="hybridMultilevel"/>
    <w:tmpl w:val="25CEAE36"/>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0426567"/>
    <w:multiLevelType w:val="multilevel"/>
    <w:tmpl w:val="B26E930A"/>
    <w:lvl w:ilvl="0">
      <w:start w:val="1"/>
      <w:numFmt w:val="bullet"/>
      <w:lvlText w:val=""/>
      <w:lvlJc w:val="left"/>
      <w:pPr>
        <w:ind w:left="820" w:hanging="360"/>
      </w:pPr>
      <w:rPr>
        <w:rFonts w:ascii="Symbol" w:hAnsi="Symbol" w:hint="default"/>
      </w:rPr>
    </w:lvl>
    <w:lvl w:ilvl="1">
      <w:start w:val="1"/>
      <w:numFmt w:val="bullet"/>
      <w:lvlText w:val="o"/>
      <w:lvlJc w:val="left"/>
      <w:pPr>
        <w:ind w:left="1540" w:hanging="360"/>
      </w:pPr>
      <w:rPr>
        <w:rFonts w:ascii="Courier New" w:hAnsi="Courier New" w:cs="Courier New" w:hint="default"/>
      </w:rPr>
    </w:lvl>
    <w:lvl w:ilvl="2">
      <w:start w:val="1"/>
      <w:numFmt w:val="bullet"/>
      <w:lvlText w:val=""/>
      <w:lvlJc w:val="left"/>
      <w:pPr>
        <w:ind w:left="2260" w:hanging="360"/>
      </w:pPr>
      <w:rPr>
        <w:rFonts w:ascii="Wingdings" w:hAnsi="Wingdings" w:hint="default"/>
      </w:rPr>
    </w:lvl>
    <w:lvl w:ilvl="3">
      <w:start w:val="1"/>
      <w:numFmt w:val="bullet"/>
      <w:lvlText w:val=""/>
      <w:lvlJc w:val="left"/>
      <w:pPr>
        <w:ind w:left="2980" w:hanging="360"/>
      </w:pPr>
      <w:rPr>
        <w:rFonts w:ascii="Symbol" w:hAnsi="Symbol" w:hint="default"/>
      </w:rPr>
    </w:lvl>
    <w:lvl w:ilvl="4">
      <w:start w:val="1"/>
      <w:numFmt w:val="bullet"/>
      <w:lvlText w:val="o"/>
      <w:lvlJc w:val="left"/>
      <w:pPr>
        <w:ind w:left="3700" w:hanging="360"/>
      </w:pPr>
      <w:rPr>
        <w:rFonts w:ascii="Courier New" w:hAnsi="Courier New" w:cs="Courier New" w:hint="default"/>
      </w:rPr>
    </w:lvl>
    <w:lvl w:ilvl="5">
      <w:start w:val="1"/>
      <w:numFmt w:val="bullet"/>
      <w:lvlText w:val=""/>
      <w:lvlJc w:val="left"/>
      <w:pPr>
        <w:ind w:left="4420" w:hanging="360"/>
      </w:pPr>
      <w:rPr>
        <w:rFonts w:ascii="Wingdings" w:hAnsi="Wingdings" w:hint="default"/>
      </w:rPr>
    </w:lvl>
    <w:lvl w:ilvl="6">
      <w:start w:val="1"/>
      <w:numFmt w:val="bullet"/>
      <w:lvlText w:val=""/>
      <w:lvlJc w:val="left"/>
      <w:pPr>
        <w:ind w:left="5140" w:hanging="360"/>
      </w:pPr>
      <w:rPr>
        <w:rFonts w:ascii="Symbol" w:hAnsi="Symbol" w:hint="default"/>
      </w:rPr>
    </w:lvl>
    <w:lvl w:ilvl="7">
      <w:start w:val="1"/>
      <w:numFmt w:val="bullet"/>
      <w:lvlText w:val="o"/>
      <w:lvlJc w:val="left"/>
      <w:pPr>
        <w:ind w:left="5860" w:hanging="360"/>
      </w:pPr>
      <w:rPr>
        <w:rFonts w:ascii="Courier New" w:hAnsi="Courier New" w:cs="Courier New" w:hint="default"/>
      </w:rPr>
    </w:lvl>
    <w:lvl w:ilvl="8">
      <w:start w:val="1"/>
      <w:numFmt w:val="bullet"/>
      <w:lvlText w:val=""/>
      <w:lvlJc w:val="left"/>
      <w:pPr>
        <w:ind w:left="6580" w:hanging="360"/>
      </w:pPr>
      <w:rPr>
        <w:rFonts w:ascii="Wingdings" w:hAnsi="Wingdings" w:hint="default"/>
      </w:rPr>
    </w:lvl>
  </w:abstractNum>
  <w:abstractNum w:abstractNumId="4" w15:restartNumberingAfterBreak="0">
    <w:nsid w:val="10EC7427"/>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63D4526"/>
    <w:multiLevelType w:val="hybridMultilevel"/>
    <w:tmpl w:val="09382DD4"/>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DE22699"/>
    <w:multiLevelType w:val="multilevel"/>
    <w:tmpl w:val="38332B47"/>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15:restartNumberingAfterBreak="0">
    <w:nsid w:val="1FAE1110"/>
    <w:multiLevelType w:val="multilevel"/>
    <w:tmpl w:val="1FAE11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0162CD4"/>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2B116E6A"/>
    <w:multiLevelType w:val="hybridMultilevel"/>
    <w:tmpl w:val="3A0E7AAE"/>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E414173"/>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105E5B"/>
    <w:multiLevelType w:val="hybridMultilevel"/>
    <w:tmpl w:val="25C444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2166B7"/>
    <w:multiLevelType w:val="multilevel"/>
    <w:tmpl w:val="322166B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4" w15:restartNumberingAfterBreak="0">
    <w:nsid w:val="370F7855"/>
    <w:multiLevelType w:val="hybridMultilevel"/>
    <w:tmpl w:val="3B1ADFB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17" w15:restartNumberingAfterBreak="0">
    <w:nsid w:val="3C0427B8"/>
    <w:multiLevelType w:val="hybridMultilevel"/>
    <w:tmpl w:val="BCB292C0"/>
    <w:lvl w:ilvl="0" w:tplc="AA62DDE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B3CA3"/>
    <w:multiLevelType w:val="hybridMultilevel"/>
    <w:tmpl w:val="DFF69246"/>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9" w15:restartNumberingAfterBreak="0">
    <w:nsid w:val="48B62D90"/>
    <w:multiLevelType w:val="multilevel"/>
    <w:tmpl w:val="693A5AB2"/>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0" w15:restartNumberingAfterBreak="0">
    <w:nsid w:val="490623F8"/>
    <w:multiLevelType w:val="multilevel"/>
    <w:tmpl w:val="490623F8"/>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1"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4F000B23"/>
    <w:multiLevelType w:val="multilevel"/>
    <w:tmpl w:val="4F000B2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2357C84"/>
    <w:multiLevelType w:val="hybridMultilevel"/>
    <w:tmpl w:val="2CF62F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646FE7"/>
    <w:multiLevelType w:val="hybridMultilevel"/>
    <w:tmpl w:val="097078F2"/>
    <w:lvl w:ilvl="0" w:tplc="5C6C2CFC">
      <w:numFmt w:val="bullet"/>
      <w:lvlText w:val="-"/>
      <w:lvlJc w:val="left"/>
      <w:pPr>
        <w:ind w:left="720" w:hanging="360"/>
      </w:pPr>
      <w:rPr>
        <w:rFonts w:ascii="Times New Roman" w:eastAsia="Times New Roman" w:hAnsi="Times New Roman" w:cs="Times New Roman" w:hint="default"/>
      </w:rPr>
    </w:lvl>
    <w:lvl w:ilvl="1" w:tplc="0407000F">
      <w:start w:val="1"/>
      <w:numFmt w:val="decimal"/>
      <w:lvlText w:val="%2."/>
      <w:lvlJc w:val="left"/>
      <w:pPr>
        <w:ind w:left="1440" w:hanging="360"/>
      </w:p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7D26AED"/>
    <w:multiLevelType w:val="hybridMultilevel"/>
    <w:tmpl w:val="A3B03EE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2"/>
      <w:numFmt w:val="bullet"/>
      <w:lvlText w:val="-"/>
      <w:lvlJc w:val="left"/>
      <w:pPr>
        <w:ind w:left="7731" w:hanging="360"/>
      </w:pPr>
      <w:rPr>
        <w:rFonts w:ascii="Arial" w:eastAsia="Times New Roman" w:hAnsi="Arial" w:cs="Arial"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BFC153E"/>
    <w:multiLevelType w:val="multilevel"/>
    <w:tmpl w:val="5BFC153E"/>
    <w:lvl w:ilvl="0">
      <w:start w:val="1"/>
      <w:numFmt w:val="bullet"/>
      <w:lvlText w:val="•"/>
      <w:lvlJc w:val="left"/>
      <w:pPr>
        <w:tabs>
          <w:tab w:val="left" w:pos="360"/>
        </w:tabs>
        <w:ind w:left="360" w:hanging="360"/>
      </w:pPr>
      <w:rPr>
        <w:rFonts w:ascii="Arial" w:hAnsi="Arial" w:cs="Times New Roman" w:hint="default"/>
      </w:rPr>
    </w:lvl>
    <w:lvl w:ilvl="1">
      <w:start w:val="1"/>
      <w:numFmt w:val="bullet"/>
      <w:lvlText w:val="o"/>
      <w:lvlJc w:val="left"/>
      <w:pPr>
        <w:ind w:left="1440" w:hanging="360"/>
      </w:pPr>
      <w:rPr>
        <w:rFonts w:ascii="Courier New" w:hAnsi="Courier New" w:cs="Courier New" w:hint="default"/>
        <w:strike w:val="0"/>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color w:val="auto"/>
      </w:rPr>
    </w:lvl>
    <w:lvl w:ilvl="4">
      <w:start w:val="1"/>
      <w:numFmt w:val="bullet"/>
      <w:lvlText w:val="o"/>
      <w:lvlJc w:val="left"/>
      <w:pPr>
        <w:ind w:left="3600" w:hanging="360"/>
      </w:pPr>
      <w:rPr>
        <w:rFonts w:ascii="Courier New" w:hAnsi="Courier New" w:cs="Courier New" w:hint="default"/>
        <w:strike w:val="0"/>
        <w:color w:val="auto"/>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E91236D"/>
    <w:multiLevelType w:val="hybridMultilevel"/>
    <w:tmpl w:val="87263182"/>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1" w15:restartNumberingAfterBreak="0">
    <w:nsid w:val="62D55BD5"/>
    <w:multiLevelType w:val="multilevel"/>
    <w:tmpl w:val="62D55BD5"/>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65565676"/>
    <w:multiLevelType w:val="multilevel"/>
    <w:tmpl w:val="6556567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67160101"/>
    <w:multiLevelType w:val="hybridMultilevel"/>
    <w:tmpl w:val="10DC03A6"/>
    <w:lvl w:ilvl="0" w:tplc="04090003">
      <w:start w:val="1"/>
      <w:numFmt w:val="bullet"/>
      <w:lvlText w:val=""/>
      <w:lvlJc w:val="left"/>
      <w:pPr>
        <w:ind w:left="1520" w:hanging="440"/>
      </w:pPr>
      <w:rPr>
        <w:rFonts w:ascii="Wingdings" w:hAnsi="Wingdings" w:hint="default"/>
      </w:rPr>
    </w:lvl>
    <w:lvl w:ilvl="1" w:tplc="0409000B">
      <w:start w:val="1"/>
      <w:numFmt w:val="bullet"/>
      <w:lvlText w:val=""/>
      <w:lvlJc w:val="left"/>
      <w:pPr>
        <w:ind w:left="1960" w:hanging="440"/>
      </w:pPr>
      <w:rPr>
        <w:rFonts w:ascii="Wingdings" w:hAnsi="Wingdings" w:hint="default"/>
      </w:rPr>
    </w:lvl>
    <w:lvl w:ilvl="2" w:tplc="0409000D">
      <w:start w:val="1"/>
      <w:numFmt w:val="bullet"/>
      <w:lvlText w:val=""/>
      <w:lvlJc w:val="left"/>
      <w:pPr>
        <w:ind w:left="2400" w:hanging="440"/>
      </w:pPr>
      <w:rPr>
        <w:rFonts w:ascii="Wingdings" w:hAnsi="Wingdings" w:hint="default"/>
      </w:rPr>
    </w:lvl>
    <w:lvl w:ilvl="3" w:tplc="04090001" w:tentative="1">
      <w:start w:val="1"/>
      <w:numFmt w:val="bullet"/>
      <w:lvlText w:val=""/>
      <w:lvlJc w:val="left"/>
      <w:pPr>
        <w:ind w:left="2840" w:hanging="440"/>
      </w:pPr>
      <w:rPr>
        <w:rFonts w:ascii="Wingdings" w:hAnsi="Wingdings" w:hint="default"/>
      </w:rPr>
    </w:lvl>
    <w:lvl w:ilvl="4" w:tplc="0409000B" w:tentative="1">
      <w:start w:val="1"/>
      <w:numFmt w:val="bullet"/>
      <w:lvlText w:val=""/>
      <w:lvlJc w:val="left"/>
      <w:pPr>
        <w:ind w:left="3280" w:hanging="440"/>
      </w:pPr>
      <w:rPr>
        <w:rFonts w:ascii="Wingdings" w:hAnsi="Wingdings" w:hint="default"/>
      </w:rPr>
    </w:lvl>
    <w:lvl w:ilvl="5" w:tplc="0409000D" w:tentative="1">
      <w:start w:val="1"/>
      <w:numFmt w:val="bullet"/>
      <w:lvlText w:val=""/>
      <w:lvlJc w:val="left"/>
      <w:pPr>
        <w:ind w:left="3720" w:hanging="440"/>
      </w:pPr>
      <w:rPr>
        <w:rFonts w:ascii="Wingdings" w:hAnsi="Wingdings" w:hint="default"/>
      </w:rPr>
    </w:lvl>
    <w:lvl w:ilvl="6" w:tplc="04090001" w:tentative="1">
      <w:start w:val="1"/>
      <w:numFmt w:val="bullet"/>
      <w:lvlText w:val=""/>
      <w:lvlJc w:val="left"/>
      <w:pPr>
        <w:ind w:left="4160" w:hanging="440"/>
      </w:pPr>
      <w:rPr>
        <w:rFonts w:ascii="Wingdings" w:hAnsi="Wingdings" w:hint="default"/>
      </w:rPr>
    </w:lvl>
    <w:lvl w:ilvl="7" w:tplc="0409000B" w:tentative="1">
      <w:start w:val="1"/>
      <w:numFmt w:val="bullet"/>
      <w:lvlText w:val=""/>
      <w:lvlJc w:val="left"/>
      <w:pPr>
        <w:ind w:left="4600" w:hanging="440"/>
      </w:pPr>
      <w:rPr>
        <w:rFonts w:ascii="Wingdings" w:hAnsi="Wingdings" w:hint="default"/>
      </w:rPr>
    </w:lvl>
    <w:lvl w:ilvl="8" w:tplc="0409000D" w:tentative="1">
      <w:start w:val="1"/>
      <w:numFmt w:val="bullet"/>
      <w:lvlText w:val=""/>
      <w:lvlJc w:val="left"/>
      <w:pPr>
        <w:ind w:left="5040" w:hanging="440"/>
      </w:pPr>
      <w:rPr>
        <w:rFonts w:ascii="Wingdings" w:hAnsi="Wingdings" w:hint="default"/>
      </w:rPr>
    </w:lvl>
  </w:abstractNum>
  <w:abstractNum w:abstractNumId="34" w15:restartNumberingAfterBreak="0">
    <w:nsid w:val="6B724F6F"/>
    <w:multiLevelType w:val="multilevel"/>
    <w:tmpl w:val="6B724F6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等线"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10173C8"/>
    <w:multiLevelType w:val="hybridMultilevel"/>
    <w:tmpl w:val="22CA1B0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51C145C"/>
    <w:multiLevelType w:val="multilevel"/>
    <w:tmpl w:val="751C145C"/>
    <w:lvl w:ilvl="0">
      <w:start w:val="1"/>
      <w:numFmt w:val="bullet"/>
      <w:lvlText w:val="•"/>
      <w:lvlJc w:val="left"/>
      <w:pPr>
        <w:tabs>
          <w:tab w:val="left" w:pos="360"/>
        </w:tabs>
        <w:ind w:left="360" w:hanging="360"/>
      </w:pPr>
      <w:rPr>
        <w:rFonts w:ascii="Arial" w:hAnsi="Arial" w:cs="Times New Roman" w:hint="default"/>
      </w:rPr>
    </w:lvl>
    <w:lvl w:ilvl="1">
      <w:numFmt w:val="bullet"/>
      <w:lvlText w:val="•"/>
      <w:lvlJc w:val="left"/>
      <w:pPr>
        <w:tabs>
          <w:tab w:val="left" w:pos="1080"/>
        </w:tabs>
        <w:ind w:left="1080" w:hanging="360"/>
      </w:pPr>
      <w:rPr>
        <w:rFonts w:ascii="Arial" w:hAnsi="Arial" w:cs="Times New Roman" w:hint="default"/>
      </w:rPr>
    </w:lvl>
    <w:lvl w:ilvl="2">
      <w:start w:val="1"/>
      <w:numFmt w:val="bullet"/>
      <w:lvlText w:val="•"/>
      <w:lvlJc w:val="left"/>
      <w:pPr>
        <w:tabs>
          <w:tab w:val="left" w:pos="1800"/>
        </w:tabs>
        <w:ind w:left="1800" w:hanging="360"/>
      </w:pPr>
      <w:rPr>
        <w:rFonts w:ascii="Arial" w:hAnsi="Arial" w:cs="Times New Roman" w:hint="default"/>
      </w:rPr>
    </w:lvl>
    <w:lvl w:ilvl="3">
      <w:start w:val="1"/>
      <w:numFmt w:val="bullet"/>
      <w:lvlText w:val="•"/>
      <w:lvlJc w:val="left"/>
      <w:pPr>
        <w:tabs>
          <w:tab w:val="left" w:pos="2520"/>
        </w:tabs>
        <w:ind w:left="2520" w:hanging="360"/>
      </w:pPr>
      <w:rPr>
        <w:rFonts w:ascii="Arial" w:hAnsi="Arial" w:cs="Times New Roman" w:hint="default"/>
      </w:rPr>
    </w:lvl>
    <w:lvl w:ilvl="4">
      <w:start w:val="1"/>
      <w:numFmt w:val="bullet"/>
      <w:lvlText w:val="•"/>
      <w:lvlJc w:val="left"/>
      <w:pPr>
        <w:tabs>
          <w:tab w:val="left" w:pos="3240"/>
        </w:tabs>
        <w:ind w:left="3240" w:hanging="360"/>
      </w:pPr>
      <w:rPr>
        <w:rFonts w:ascii="Arial" w:hAnsi="Arial" w:cs="Times New Roman" w:hint="default"/>
      </w:rPr>
    </w:lvl>
    <w:lvl w:ilvl="5">
      <w:start w:val="1"/>
      <w:numFmt w:val="bullet"/>
      <w:lvlText w:val="•"/>
      <w:lvlJc w:val="left"/>
      <w:pPr>
        <w:tabs>
          <w:tab w:val="left" w:pos="3960"/>
        </w:tabs>
        <w:ind w:left="3960" w:hanging="360"/>
      </w:pPr>
      <w:rPr>
        <w:rFonts w:ascii="Arial" w:hAnsi="Arial" w:cs="Times New Roman" w:hint="default"/>
      </w:rPr>
    </w:lvl>
    <w:lvl w:ilvl="6">
      <w:start w:val="1"/>
      <w:numFmt w:val="bullet"/>
      <w:lvlText w:val="•"/>
      <w:lvlJc w:val="left"/>
      <w:pPr>
        <w:tabs>
          <w:tab w:val="left" w:pos="4680"/>
        </w:tabs>
        <w:ind w:left="4680" w:hanging="360"/>
      </w:pPr>
      <w:rPr>
        <w:rFonts w:ascii="Arial" w:hAnsi="Arial" w:cs="Times New Roman" w:hint="default"/>
      </w:rPr>
    </w:lvl>
    <w:lvl w:ilvl="7">
      <w:start w:val="1"/>
      <w:numFmt w:val="bullet"/>
      <w:lvlText w:val="•"/>
      <w:lvlJc w:val="left"/>
      <w:pPr>
        <w:tabs>
          <w:tab w:val="left" w:pos="5400"/>
        </w:tabs>
        <w:ind w:left="5400" w:hanging="360"/>
      </w:pPr>
      <w:rPr>
        <w:rFonts w:ascii="Arial" w:hAnsi="Arial" w:cs="Times New Roman" w:hint="default"/>
      </w:rPr>
    </w:lvl>
    <w:lvl w:ilvl="8">
      <w:start w:val="1"/>
      <w:numFmt w:val="bullet"/>
      <w:lvlText w:val="•"/>
      <w:lvlJc w:val="left"/>
      <w:pPr>
        <w:tabs>
          <w:tab w:val="left" w:pos="6120"/>
        </w:tabs>
        <w:ind w:left="6120" w:hanging="360"/>
      </w:pPr>
      <w:rPr>
        <w:rFonts w:ascii="Arial" w:hAnsi="Arial" w:cs="Times New Roman" w:hint="default"/>
      </w:rPr>
    </w:lvl>
  </w:abstractNum>
  <w:abstractNum w:abstractNumId="37"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F110E67"/>
    <w:multiLevelType w:val="hybridMultilevel"/>
    <w:tmpl w:val="9066382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6"/>
  </w:num>
  <w:num w:numId="2">
    <w:abstractNumId w:val="27"/>
  </w:num>
  <w:num w:numId="3">
    <w:abstractNumId w:val="6"/>
  </w:num>
  <w:num w:numId="4">
    <w:abstractNumId w:val="4"/>
  </w:num>
  <w:num w:numId="5">
    <w:abstractNumId w:val="31"/>
  </w:num>
  <w:num w:numId="6">
    <w:abstractNumId w:val="9"/>
  </w:num>
  <w:num w:numId="7">
    <w:abstractNumId w:val="30"/>
  </w:num>
  <w:num w:numId="8">
    <w:abstractNumId w:val="21"/>
  </w:num>
  <w:num w:numId="9">
    <w:abstractNumId w:val="15"/>
  </w:num>
  <w:num w:numId="10">
    <w:abstractNumId w:val="14"/>
  </w:num>
  <w:num w:numId="11">
    <w:abstractNumId w:val="3"/>
  </w:num>
  <w:num w:numId="12">
    <w:abstractNumId w:val="19"/>
  </w:num>
  <w:num w:numId="13">
    <w:abstractNumId w:val="12"/>
  </w:num>
  <w:num w:numId="14">
    <w:abstractNumId w:val="23"/>
  </w:num>
  <w:num w:numId="15">
    <w:abstractNumId w:val="38"/>
  </w:num>
  <w:num w:numId="16">
    <w:abstractNumId w:val="25"/>
  </w:num>
  <w:num w:numId="17">
    <w:abstractNumId w:val="37"/>
  </w:num>
  <w:num w:numId="18">
    <w:abstractNumId w:val="16"/>
  </w:num>
  <w:num w:numId="19">
    <w:abstractNumId w:val="36"/>
  </w:num>
  <w:num w:numId="20">
    <w:abstractNumId w:val="0"/>
  </w:num>
  <w:num w:numId="21">
    <w:abstractNumId w:val="8"/>
  </w:num>
  <w:num w:numId="22">
    <w:abstractNumId w:val="7"/>
  </w:num>
  <w:num w:numId="23">
    <w:abstractNumId w:val="17"/>
  </w:num>
  <w:num w:numId="24">
    <w:abstractNumId w:val="11"/>
  </w:num>
  <w:num w:numId="25">
    <w:abstractNumId w:val="32"/>
  </w:num>
  <w:num w:numId="26">
    <w:abstractNumId w:val="13"/>
  </w:num>
  <w:num w:numId="27">
    <w:abstractNumId w:val="34"/>
  </w:num>
  <w:num w:numId="28">
    <w:abstractNumId w:val="2"/>
  </w:num>
  <w:num w:numId="29">
    <w:abstractNumId w:val="10"/>
  </w:num>
  <w:num w:numId="30">
    <w:abstractNumId w:val="28"/>
  </w:num>
  <w:num w:numId="31">
    <w:abstractNumId w:val="18"/>
  </w:num>
  <w:num w:numId="32">
    <w:abstractNumId w:val="20"/>
  </w:num>
  <w:num w:numId="33">
    <w:abstractNumId w:val="1"/>
  </w:num>
  <w:num w:numId="34">
    <w:abstractNumId w:val="5"/>
  </w:num>
  <w:num w:numId="35">
    <w:abstractNumId w:val="29"/>
  </w:num>
  <w:num w:numId="36">
    <w:abstractNumId w:val="33"/>
  </w:num>
  <w:num w:numId="37">
    <w:abstractNumId w:val="35"/>
  </w:num>
  <w:num w:numId="38">
    <w:abstractNumId w:val="24"/>
    <w:lvlOverride w:ilvl="0"/>
    <w:lvlOverride w:ilvl="1">
      <w:startOverride w:val="1"/>
    </w:lvlOverride>
    <w:lvlOverride w:ilvl="2"/>
    <w:lvlOverride w:ilvl="3"/>
    <w:lvlOverride w:ilvl="4"/>
    <w:lvlOverride w:ilvl="5"/>
    <w:lvlOverride w:ilvl="6"/>
    <w:lvlOverride w:ilvl="7"/>
    <w:lvlOverride w:ilvl="8"/>
  </w:num>
  <w:num w:numId="39">
    <w:abstractNumId w:val="2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1"/>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76D"/>
    <w:rsid w:val="00000841"/>
    <w:rsid w:val="00001AC5"/>
    <w:rsid w:val="00002DD4"/>
    <w:rsid w:val="0000359F"/>
    <w:rsid w:val="00004D37"/>
    <w:rsid w:val="00005C08"/>
    <w:rsid w:val="00006323"/>
    <w:rsid w:val="00006A12"/>
    <w:rsid w:val="0001047A"/>
    <w:rsid w:val="0001071D"/>
    <w:rsid w:val="00010AE0"/>
    <w:rsid w:val="00011009"/>
    <w:rsid w:val="00012B57"/>
    <w:rsid w:val="000136A5"/>
    <w:rsid w:val="0001378D"/>
    <w:rsid w:val="000160D2"/>
    <w:rsid w:val="00016C66"/>
    <w:rsid w:val="0001799D"/>
    <w:rsid w:val="0002120C"/>
    <w:rsid w:val="00021222"/>
    <w:rsid w:val="00022422"/>
    <w:rsid w:val="000225CA"/>
    <w:rsid w:val="000236C3"/>
    <w:rsid w:val="0002530B"/>
    <w:rsid w:val="00025B99"/>
    <w:rsid w:val="00026BF0"/>
    <w:rsid w:val="00026F3E"/>
    <w:rsid w:val="000274F0"/>
    <w:rsid w:val="0003171D"/>
    <w:rsid w:val="00031C1D"/>
    <w:rsid w:val="00032AF6"/>
    <w:rsid w:val="0003313F"/>
    <w:rsid w:val="00033733"/>
    <w:rsid w:val="000353D1"/>
    <w:rsid w:val="000358CD"/>
    <w:rsid w:val="000368D3"/>
    <w:rsid w:val="00036B50"/>
    <w:rsid w:val="0003795B"/>
    <w:rsid w:val="00040797"/>
    <w:rsid w:val="00041A3E"/>
    <w:rsid w:val="00041EC0"/>
    <w:rsid w:val="000430BE"/>
    <w:rsid w:val="00044A50"/>
    <w:rsid w:val="000452F9"/>
    <w:rsid w:val="000457A1"/>
    <w:rsid w:val="000463C3"/>
    <w:rsid w:val="00047159"/>
    <w:rsid w:val="00047FCD"/>
    <w:rsid w:val="00050001"/>
    <w:rsid w:val="000514B1"/>
    <w:rsid w:val="00052041"/>
    <w:rsid w:val="0005258C"/>
    <w:rsid w:val="0005326A"/>
    <w:rsid w:val="00054660"/>
    <w:rsid w:val="00054750"/>
    <w:rsid w:val="0005499E"/>
    <w:rsid w:val="00056FCB"/>
    <w:rsid w:val="00057928"/>
    <w:rsid w:val="00057CD0"/>
    <w:rsid w:val="00057F68"/>
    <w:rsid w:val="00060AF2"/>
    <w:rsid w:val="0006109E"/>
    <w:rsid w:val="0006266D"/>
    <w:rsid w:val="00064BD7"/>
    <w:rsid w:val="000652A7"/>
    <w:rsid w:val="00065506"/>
    <w:rsid w:val="000660AF"/>
    <w:rsid w:val="00066E7E"/>
    <w:rsid w:val="000675CC"/>
    <w:rsid w:val="00067E07"/>
    <w:rsid w:val="00071E68"/>
    <w:rsid w:val="00072282"/>
    <w:rsid w:val="0007382E"/>
    <w:rsid w:val="000763D8"/>
    <w:rsid w:val="0007658C"/>
    <w:rsid w:val="000766E1"/>
    <w:rsid w:val="00077A5B"/>
    <w:rsid w:val="00077AE4"/>
    <w:rsid w:val="00077FF6"/>
    <w:rsid w:val="000801E6"/>
    <w:rsid w:val="00080902"/>
    <w:rsid w:val="00080D82"/>
    <w:rsid w:val="00081692"/>
    <w:rsid w:val="0008175C"/>
    <w:rsid w:val="00082AEE"/>
    <w:rsid w:val="00082C46"/>
    <w:rsid w:val="00082D46"/>
    <w:rsid w:val="00083764"/>
    <w:rsid w:val="0008562C"/>
    <w:rsid w:val="00085B90"/>
    <w:rsid w:val="00085CB5"/>
    <w:rsid w:val="00087548"/>
    <w:rsid w:val="000877D0"/>
    <w:rsid w:val="0009360C"/>
    <w:rsid w:val="00093E7E"/>
    <w:rsid w:val="00096E24"/>
    <w:rsid w:val="00096F36"/>
    <w:rsid w:val="00097C14"/>
    <w:rsid w:val="000A0A1A"/>
    <w:rsid w:val="000A1830"/>
    <w:rsid w:val="000A1AE6"/>
    <w:rsid w:val="000A326D"/>
    <w:rsid w:val="000A4121"/>
    <w:rsid w:val="000A4AA3"/>
    <w:rsid w:val="000A550E"/>
    <w:rsid w:val="000A5C6D"/>
    <w:rsid w:val="000A6EB9"/>
    <w:rsid w:val="000B09C2"/>
    <w:rsid w:val="000B151B"/>
    <w:rsid w:val="000B196B"/>
    <w:rsid w:val="000B1A55"/>
    <w:rsid w:val="000B1B93"/>
    <w:rsid w:val="000B20BB"/>
    <w:rsid w:val="000B2EF6"/>
    <w:rsid w:val="000B2F02"/>
    <w:rsid w:val="000B2FA6"/>
    <w:rsid w:val="000B31A6"/>
    <w:rsid w:val="000B39CE"/>
    <w:rsid w:val="000B3FA8"/>
    <w:rsid w:val="000B480A"/>
    <w:rsid w:val="000B4AA0"/>
    <w:rsid w:val="000B4BCE"/>
    <w:rsid w:val="000B4DA4"/>
    <w:rsid w:val="000B51F7"/>
    <w:rsid w:val="000B5826"/>
    <w:rsid w:val="000B5E69"/>
    <w:rsid w:val="000B5F97"/>
    <w:rsid w:val="000B61DE"/>
    <w:rsid w:val="000B63AC"/>
    <w:rsid w:val="000B63BD"/>
    <w:rsid w:val="000B6601"/>
    <w:rsid w:val="000B7427"/>
    <w:rsid w:val="000B774C"/>
    <w:rsid w:val="000C064D"/>
    <w:rsid w:val="000C2BBB"/>
    <w:rsid w:val="000C38C3"/>
    <w:rsid w:val="000C43A4"/>
    <w:rsid w:val="000C5B53"/>
    <w:rsid w:val="000C6F54"/>
    <w:rsid w:val="000D11CB"/>
    <w:rsid w:val="000D234B"/>
    <w:rsid w:val="000D329B"/>
    <w:rsid w:val="000D3E1E"/>
    <w:rsid w:val="000D4089"/>
    <w:rsid w:val="000D44FB"/>
    <w:rsid w:val="000D4F5E"/>
    <w:rsid w:val="000D6172"/>
    <w:rsid w:val="000D6487"/>
    <w:rsid w:val="000D66A7"/>
    <w:rsid w:val="000D6CFC"/>
    <w:rsid w:val="000D702D"/>
    <w:rsid w:val="000D78C2"/>
    <w:rsid w:val="000E0317"/>
    <w:rsid w:val="000E2599"/>
    <w:rsid w:val="000E4891"/>
    <w:rsid w:val="000E537B"/>
    <w:rsid w:val="000E57D0"/>
    <w:rsid w:val="000E595A"/>
    <w:rsid w:val="000E5BEF"/>
    <w:rsid w:val="000E5F86"/>
    <w:rsid w:val="000E6080"/>
    <w:rsid w:val="000E61E0"/>
    <w:rsid w:val="000E71EF"/>
    <w:rsid w:val="000E7858"/>
    <w:rsid w:val="000F08E7"/>
    <w:rsid w:val="000F101B"/>
    <w:rsid w:val="000F2F9A"/>
    <w:rsid w:val="000F30C5"/>
    <w:rsid w:val="000F330F"/>
    <w:rsid w:val="000F4CDD"/>
    <w:rsid w:val="000F5023"/>
    <w:rsid w:val="000F533B"/>
    <w:rsid w:val="000F5F02"/>
    <w:rsid w:val="000F7828"/>
    <w:rsid w:val="001009A7"/>
    <w:rsid w:val="0010249C"/>
    <w:rsid w:val="00103AB6"/>
    <w:rsid w:val="00104DFD"/>
    <w:rsid w:val="0010519A"/>
    <w:rsid w:val="0010535D"/>
    <w:rsid w:val="001062FD"/>
    <w:rsid w:val="0010639C"/>
    <w:rsid w:val="00106D37"/>
    <w:rsid w:val="00106FD1"/>
    <w:rsid w:val="00107688"/>
    <w:rsid w:val="00110E26"/>
    <w:rsid w:val="001127D0"/>
    <w:rsid w:val="00112A08"/>
    <w:rsid w:val="00113A74"/>
    <w:rsid w:val="00114609"/>
    <w:rsid w:val="0011496F"/>
    <w:rsid w:val="001163AF"/>
    <w:rsid w:val="00116917"/>
    <w:rsid w:val="00117BD6"/>
    <w:rsid w:val="001206C2"/>
    <w:rsid w:val="001212BE"/>
    <w:rsid w:val="00121360"/>
    <w:rsid w:val="00121978"/>
    <w:rsid w:val="0012268F"/>
    <w:rsid w:val="00123422"/>
    <w:rsid w:val="00123A38"/>
    <w:rsid w:val="00124B6A"/>
    <w:rsid w:val="001267C6"/>
    <w:rsid w:val="00126E68"/>
    <w:rsid w:val="001270DF"/>
    <w:rsid w:val="00127974"/>
    <w:rsid w:val="00127D57"/>
    <w:rsid w:val="001318B6"/>
    <w:rsid w:val="00132030"/>
    <w:rsid w:val="00133EE5"/>
    <w:rsid w:val="00135800"/>
    <w:rsid w:val="00135AFF"/>
    <w:rsid w:val="00135D4F"/>
    <w:rsid w:val="00136136"/>
    <w:rsid w:val="00136F73"/>
    <w:rsid w:val="00137996"/>
    <w:rsid w:val="0014299F"/>
    <w:rsid w:val="00142E8A"/>
    <w:rsid w:val="00143548"/>
    <w:rsid w:val="001437F2"/>
    <w:rsid w:val="00143857"/>
    <w:rsid w:val="001440CF"/>
    <w:rsid w:val="00144F96"/>
    <w:rsid w:val="0014527D"/>
    <w:rsid w:val="00145E5E"/>
    <w:rsid w:val="00146FE6"/>
    <w:rsid w:val="00150641"/>
    <w:rsid w:val="00151EAC"/>
    <w:rsid w:val="001524FC"/>
    <w:rsid w:val="00152C68"/>
    <w:rsid w:val="00153360"/>
    <w:rsid w:val="00153528"/>
    <w:rsid w:val="00153659"/>
    <w:rsid w:val="00153941"/>
    <w:rsid w:val="00153AF7"/>
    <w:rsid w:val="00154116"/>
    <w:rsid w:val="00154E68"/>
    <w:rsid w:val="001553CC"/>
    <w:rsid w:val="001564BB"/>
    <w:rsid w:val="0015707D"/>
    <w:rsid w:val="00161771"/>
    <w:rsid w:val="00162548"/>
    <w:rsid w:val="001628B4"/>
    <w:rsid w:val="00163516"/>
    <w:rsid w:val="00163D48"/>
    <w:rsid w:val="00163FBD"/>
    <w:rsid w:val="0016514D"/>
    <w:rsid w:val="00166AB6"/>
    <w:rsid w:val="00167178"/>
    <w:rsid w:val="00167F0D"/>
    <w:rsid w:val="00170B21"/>
    <w:rsid w:val="00170C64"/>
    <w:rsid w:val="00170C9E"/>
    <w:rsid w:val="0017138B"/>
    <w:rsid w:val="00172183"/>
    <w:rsid w:val="0017282B"/>
    <w:rsid w:val="00174284"/>
    <w:rsid w:val="00174480"/>
    <w:rsid w:val="001751AB"/>
    <w:rsid w:val="00175A3F"/>
    <w:rsid w:val="0017623C"/>
    <w:rsid w:val="00176427"/>
    <w:rsid w:val="00177DA7"/>
    <w:rsid w:val="00180E09"/>
    <w:rsid w:val="00181DD4"/>
    <w:rsid w:val="00182506"/>
    <w:rsid w:val="001832A4"/>
    <w:rsid w:val="00183D4C"/>
    <w:rsid w:val="00183F6D"/>
    <w:rsid w:val="0018435B"/>
    <w:rsid w:val="001844F2"/>
    <w:rsid w:val="00185BC9"/>
    <w:rsid w:val="0018670E"/>
    <w:rsid w:val="0018681E"/>
    <w:rsid w:val="00187AA1"/>
    <w:rsid w:val="00187C00"/>
    <w:rsid w:val="001906E3"/>
    <w:rsid w:val="00191505"/>
    <w:rsid w:val="00193244"/>
    <w:rsid w:val="0019495A"/>
    <w:rsid w:val="00195077"/>
    <w:rsid w:val="001952A9"/>
    <w:rsid w:val="00196AEB"/>
    <w:rsid w:val="00197F9C"/>
    <w:rsid w:val="001A08AA"/>
    <w:rsid w:val="001A3A90"/>
    <w:rsid w:val="001A4177"/>
    <w:rsid w:val="001A570D"/>
    <w:rsid w:val="001A5993"/>
    <w:rsid w:val="001A6CE9"/>
    <w:rsid w:val="001A7004"/>
    <w:rsid w:val="001A7008"/>
    <w:rsid w:val="001B169E"/>
    <w:rsid w:val="001B31B6"/>
    <w:rsid w:val="001B42D2"/>
    <w:rsid w:val="001B4F40"/>
    <w:rsid w:val="001B538F"/>
    <w:rsid w:val="001B772D"/>
    <w:rsid w:val="001C1409"/>
    <w:rsid w:val="001C260D"/>
    <w:rsid w:val="001C2EC3"/>
    <w:rsid w:val="001C34AB"/>
    <w:rsid w:val="001C4517"/>
    <w:rsid w:val="001C4A89"/>
    <w:rsid w:val="001C4DAC"/>
    <w:rsid w:val="001C529C"/>
    <w:rsid w:val="001C6177"/>
    <w:rsid w:val="001C636C"/>
    <w:rsid w:val="001C6D47"/>
    <w:rsid w:val="001C7D95"/>
    <w:rsid w:val="001D0363"/>
    <w:rsid w:val="001D0435"/>
    <w:rsid w:val="001D04C9"/>
    <w:rsid w:val="001D1063"/>
    <w:rsid w:val="001D12EA"/>
    <w:rsid w:val="001D1436"/>
    <w:rsid w:val="001D39C5"/>
    <w:rsid w:val="001D3CD3"/>
    <w:rsid w:val="001D5CA2"/>
    <w:rsid w:val="001D76AE"/>
    <w:rsid w:val="001D7D94"/>
    <w:rsid w:val="001E064E"/>
    <w:rsid w:val="001E0673"/>
    <w:rsid w:val="001E0E93"/>
    <w:rsid w:val="001E137D"/>
    <w:rsid w:val="001E13AE"/>
    <w:rsid w:val="001E2DD3"/>
    <w:rsid w:val="001E4218"/>
    <w:rsid w:val="001E4B3E"/>
    <w:rsid w:val="001E504F"/>
    <w:rsid w:val="001E5066"/>
    <w:rsid w:val="001E52F2"/>
    <w:rsid w:val="001E54AF"/>
    <w:rsid w:val="001E76AE"/>
    <w:rsid w:val="001F0626"/>
    <w:rsid w:val="001F0B20"/>
    <w:rsid w:val="001F102D"/>
    <w:rsid w:val="001F18A9"/>
    <w:rsid w:val="001F1A01"/>
    <w:rsid w:val="001F1CEC"/>
    <w:rsid w:val="001F27C0"/>
    <w:rsid w:val="001F2BCE"/>
    <w:rsid w:val="001F2BFE"/>
    <w:rsid w:val="001F4E8D"/>
    <w:rsid w:val="001F529E"/>
    <w:rsid w:val="001F6C75"/>
    <w:rsid w:val="001F7E8A"/>
    <w:rsid w:val="00200A62"/>
    <w:rsid w:val="00200EC5"/>
    <w:rsid w:val="002010E0"/>
    <w:rsid w:val="00201933"/>
    <w:rsid w:val="002020E5"/>
    <w:rsid w:val="0020272F"/>
    <w:rsid w:val="00203019"/>
    <w:rsid w:val="0020312D"/>
    <w:rsid w:val="00203740"/>
    <w:rsid w:val="002046C7"/>
    <w:rsid w:val="00210B90"/>
    <w:rsid w:val="00211143"/>
    <w:rsid w:val="0021162C"/>
    <w:rsid w:val="00211E1C"/>
    <w:rsid w:val="002125A1"/>
    <w:rsid w:val="00213818"/>
    <w:rsid w:val="002138EA"/>
    <w:rsid w:val="00213F84"/>
    <w:rsid w:val="0021445E"/>
    <w:rsid w:val="002147A6"/>
    <w:rsid w:val="00214AE2"/>
    <w:rsid w:val="00214FBD"/>
    <w:rsid w:val="00216DA0"/>
    <w:rsid w:val="00220A88"/>
    <w:rsid w:val="00220CBA"/>
    <w:rsid w:val="00221563"/>
    <w:rsid w:val="00221F9A"/>
    <w:rsid w:val="00222897"/>
    <w:rsid w:val="00222B0C"/>
    <w:rsid w:val="002249EF"/>
    <w:rsid w:val="00227A12"/>
    <w:rsid w:val="0023055E"/>
    <w:rsid w:val="00230769"/>
    <w:rsid w:val="00230859"/>
    <w:rsid w:val="00232AB1"/>
    <w:rsid w:val="00232E2B"/>
    <w:rsid w:val="002338AB"/>
    <w:rsid w:val="00234199"/>
    <w:rsid w:val="00235394"/>
    <w:rsid w:val="00235577"/>
    <w:rsid w:val="0023677B"/>
    <w:rsid w:val="002405B0"/>
    <w:rsid w:val="00241FA4"/>
    <w:rsid w:val="002435CA"/>
    <w:rsid w:val="00243EBA"/>
    <w:rsid w:val="0024469F"/>
    <w:rsid w:val="00245BA3"/>
    <w:rsid w:val="0024627C"/>
    <w:rsid w:val="00247D5C"/>
    <w:rsid w:val="00251B51"/>
    <w:rsid w:val="002529D2"/>
    <w:rsid w:val="00252E27"/>
    <w:rsid w:val="00253740"/>
    <w:rsid w:val="002537BC"/>
    <w:rsid w:val="00254C45"/>
    <w:rsid w:val="0025516F"/>
    <w:rsid w:val="00255C56"/>
    <w:rsid w:val="00255C58"/>
    <w:rsid w:val="00256938"/>
    <w:rsid w:val="002572C7"/>
    <w:rsid w:val="00257751"/>
    <w:rsid w:val="002606B7"/>
    <w:rsid w:val="00260EC7"/>
    <w:rsid w:val="0026179F"/>
    <w:rsid w:val="00261A70"/>
    <w:rsid w:val="00261CBB"/>
    <w:rsid w:val="00261F54"/>
    <w:rsid w:val="00262550"/>
    <w:rsid w:val="0026389A"/>
    <w:rsid w:val="00263B46"/>
    <w:rsid w:val="00263DA8"/>
    <w:rsid w:val="00264F5A"/>
    <w:rsid w:val="00266AE4"/>
    <w:rsid w:val="0026757E"/>
    <w:rsid w:val="00271A38"/>
    <w:rsid w:val="00272A2F"/>
    <w:rsid w:val="00274A7F"/>
    <w:rsid w:val="00274E1A"/>
    <w:rsid w:val="00275774"/>
    <w:rsid w:val="002775B1"/>
    <w:rsid w:val="002775B9"/>
    <w:rsid w:val="002811C4"/>
    <w:rsid w:val="00281639"/>
    <w:rsid w:val="00282213"/>
    <w:rsid w:val="002824B7"/>
    <w:rsid w:val="00282C93"/>
    <w:rsid w:val="002830DA"/>
    <w:rsid w:val="00283DEB"/>
    <w:rsid w:val="00283E5E"/>
    <w:rsid w:val="00284016"/>
    <w:rsid w:val="002841F7"/>
    <w:rsid w:val="00284777"/>
    <w:rsid w:val="002848C5"/>
    <w:rsid w:val="0028513F"/>
    <w:rsid w:val="002858BF"/>
    <w:rsid w:val="00287D08"/>
    <w:rsid w:val="002928D0"/>
    <w:rsid w:val="00292F73"/>
    <w:rsid w:val="002930E1"/>
    <w:rsid w:val="002934C6"/>
    <w:rsid w:val="002939AF"/>
    <w:rsid w:val="00294491"/>
    <w:rsid w:val="00294BDE"/>
    <w:rsid w:val="00295D81"/>
    <w:rsid w:val="00296A91"/>
    <w:rsid w:val="00297E2B"/>
    <w:rsid w:val="002A0CED"/>
    <w:rsid w:val="002A1426"/>
    <w:rsid w:val="002A142F"/>
    <w:rsid w:val="002A1F52"/>
    <w:rsid w:val="002A26D2"/>
    <w:rsid w:val="002A2BEE"/>
    <w:rsid w:val="002A48D9"/>
    <w:rsid w:val="002A4CD0"/>
    <w:rsid w:val="002A5AC1"/>
    <w:rsid w:val="002A5BDF"/>
    <w:rsid w:val="002A7DA6"/>
    <w:rsid w:val="002A7DC4"/>
    <w:rsid w:val="002B00AA"/>
    <w:rsid w:val="002B00C9"/>
    <w:rsid w:val="002B46D0"/>
    <w:rsid w:val="002B516C"/>
    <w:rsid w:val="002B60C1"/>
    <w:rsid w:val="002B790C"/>
    <w:rsid w:val="002C1090"/>
    <w:rsid w:val="002C297F"/>
    <w:rsid w:val="002C2A07"/>
    <w:rsid w:val="002C340A"/>
    <w:rsid w:val="002C3573"/>
    <w:rsid w:val="002C3FE8"/>
    <w:rsid w:val="002C4969"/>
    <w:rsid w:val="002C4B52"/>
    <w:rsid w:val="002C5C0E"/>
    <w:rsid w:val="002C62F6"/>
    <w:rsid w:val="002C64FD"/>
    <w:rsid w:val="002C777A"/>
    <w:rsid w:val="002D03E5"/>
    <w:rsid w:val="002D1215"/>
    <w:rsid w:val="002D14DE"/>
    <w:rsid w:val="002D2149"/>
    <w:rsid w:val="002D222B"/>
    <w:rsid w:val="002D2A56"/>
    <w:rsid w:val="002D2AEB"/>
    <w:rsid w:val="002D3434"/>
    <w:rsid w:val="002D36EB"/>
    <w:rsid w:val="002E195F"/>
    <w:rsid w:val="002E2A1C"/>
    <w:rsid w:val="002E2CBE"/>
    <w:rsid w:val="002E2CE9"/>
    <w:rsid w:val="002E31A4"/>
    <w:rsid w:val="002E345E"/>
    <w:rsid w:val="002E3700"/>
    <w:rsid w:val="002E3BF7"/>
    <w:rsid w:val="002E4818"/>
    <w:rsid w:val="002E4E6B"/>
    <w:rsid w:val="002E5694"/>
    <w:rsid w:val="002F114A"/>
    <w:rsid w:val="002F158C"/>
    <w:rsid w:val="002F20C5"/>
    <w:rsid w:val="002F22D5"/>
    <w:rsid w:val="002F2D2E"/>
    <w:rsid w:val="002F2FDD"/>
    <w:rsid w:val="002F4093"/>
    <w:rsid w:val="002F5636"/>
    <w:rsid w:val="002F76A6"/>
    <w:rsid w:val="00301094"/>
    <w:rsid w:val="003022A5"/>
    <w:rsid w:val="00302C56"/>
    <w:rsid w:val="00302FA3"/>
    <w:rsid w:val="00303AF7"/>
    <w:rsid w:val="00304513"/>
    <w:rsid w:val="00305393"/>
    <w:rsid w:val="00305B22"/>
    <w:rsid w:val="00305CF9"/>
    <w:rsid w:val="00305CFB"/>
    <w:rsid w:val="003071C1"/>
    <w:rsid w:val="00307535"/>
    <w:rsid w:val="0030753F"/>
    <w:rsid w:val="00307A14"/>
    <w:rsid w:val="00307C54"/>
    <w:rsid w:val="0031061B"/>
    <w:rsid w:val="00310A96"/>
    <w:rsid w:val="00311116"/>
    <w:rsid w:val="00311148"/>
    <w:rsid w:val="0031298A"/>
    <w:rsid w:val="00312CE5"/>
    <w:rsid w:val="00315267"/>
    <w:rsid w:val="0031577E"/>
    <w:rsid w:val="00315867"/>
    <w:rsid w:val="00315C22"/>
    <w:rsid w:val="00316FF8"/>
    <w:rsid w:val="0032144E"/>
    <w:rsid w:val="00321660"/>
    <w:rsid w:val="00322146"/>
    <w:rsid w:val="00322B87"/>
    <w:rsid w:val="00323613"/>
    <w:rsid w:val="00323CF7"/>
    <w:rsid w:val="003240A0"/>
    <w:rsid w:val="00324956"/>
    <w:rsid w:val="00325527"/>
    <w:rsid w:val="003260D7"/>
    <w:rsid w:val="003267D0"/>
    <w:rsid w:val="003302F3"/>
    <w:rsid w:val="00330837"/>
    <w:rsid w:val="0033138D"/>
    <w:rsid w:val="00332A1C"/>
    <w:rsid w:val="00332E44"/>
    <w:rsid w:val="003356B9"/>
    <w:rsid w:val="0033597C"/>
    <w:rsid w:val="00336453"/>
    <w:rsid w:val="00341CA0"/>
    <w:rsid w:val="003425DF"/>
    <w:rsid w:val="00342CE8"/>
    <w:rsid w:val="00346368"/>
    <w:rsid w:val="00347300"/>
    <w:rsid w:val="00347760"/>
    <w:rsid w:val="00347CA3"/>
    <w:rsid w:val="00350264"/>
    <w:rsid w:val="003506A0"/>
    <w:rsid w:val="00351331"/>
    <w:rsid w:val="00351B8E"/>
    <w:rsid w:val="00352349"/>
    <w:rsid w:val="00352BCD"/>
    <w:rsid w:val="00352C53"/>
    <w:rsid w:val="00353384"/>
    <w:rsid w:val="003543F0"/>
    <w:rsid w:val="00355873"/>
    <w:rsid w:val="00355A7A"/>
    <w:rsid w:val="0035660F"/>
    <w:rsid w:val="00357F4C"/>
    <w:rsid w:val="00357FAF"/>
    <w:rsid w:val="0036087F"/>
    <w:rsid w:val="003628B9"/>
    <w:rsid w:val="00362C6E"/>
    <w:rsid w:val="00362D8F"/>
    <w:rsid w:val="00366712"/>
    <w:rsid w:val="0036687E"/>
    <w:rsid w:val="00367397"/>
    <w:rsid w:val="00367724"/>
    <w:rsid w:val="00367CB7"/>
    <w:rsid w:val="00370F68"/>
    <w:rsid w:val="003729EC"/>
    <w:rsid w:val="003730C9"/>
    <w:rsid w:val="003739BD"/>
    <w:rsid w:val="00373CF5"/>
    <w:rsid w:val="003752A0"/>
    <w:rsid w:val="00375C55"/>
    <w:rsid w:val="003763D8"/>
    <w:rsid w:val="0037685F"/>
    <w:rsid w:val="00376BB3"/>
    <w:rsid w:val="003770F6"/>
    <w:rsid w:val="00377D17"/>
    <w:rsid w:val="0038009D"/>
    <w:rsid w:val="00380791"/>
    <w:rsid w:val="0038258E"/>
    <w:rsid w:val="00382C1A"/>
    <w:rsid w:val="00382CFE"/>
    <w:rsid w:val="00382E2E"/>
    <w:rsid w:val="00383873"/>
    <w:rsid w:val="003858E0"/>
    <w:rsid w:val="00385E02"/>
    <w:rsid w:val="00386825"/>
    <w:rsid w:val="00387B66"/>
    <w:rsid w:val="00390A45"/>
    <w:rsid w:val="003911BF"/>
    <w:rsid w:val="00391FCC"/>
    <w:rsid w:val="00392D61"/>
    <w:rsid w:val="00393042"/>
    <w:rsid w:val="00394AD5"/>
    <w:rsid w:val="00395324"/>
    <w:rsid w:val="003959F3"/>
    <w:rsid w:val="00395C5E"/>
    <w:rsid w:val="0039642D"/>
    <w:rsid w:val="00396DFE"/>
    <w:rsid w:val="003A066B"/>
    <w:rsid w:val="003A0F18"/>
    <w:rsid w:val="003A2E40"/>
    <w:rsid w:val="003A36EC"/>
    <w:rsid w:val="003A42F1"/>
    <w:rsid w:val="003A43FE"/>
    <w:rsid w:val="003A4F44"/>
    <w:rsid w:val="003A5F88"/>
    <w:rsid w:val="003A7EDE"/>
    <w:rsid w:val="003B0158"/>
    <w:rsid w:val="003B027F"/>
    <w:rsid w:val="003B158C"/>
    <w:rsid w:val="003B1617"/>
    <w:rsid w:val="003B2609"/>
    <w:rsid w:val="003B3A61"/>
    <w:rsid w:val="003B3CB3"/>
    <w:rsid w:val="003B4DE7"/>
    <w:rsid w:val="003B56DB"/>
    <w:rsid w:val="003B58F6"/>
    <w:rsid w:val="003B5A80"/>
    <w:rsid w:val="003B5FBA"/>
    <w:rsid w:val="003B6C83"/>
    <w:rsid w:val="003B755E"/>
    <w:rsid w:val="003B771D"/>
    <w:rsid w:val="003C000B"/>
    <w:rsid w:val="003C0D47"/>
    <w:rsid w:val="003C0FF6"/>
    <w:rsid w:val="003C1471"/>
    <w:rsid w:val="003C1CEC"/>
    <w:rsid w:val="003C228E"/>
    <w:rsid w:val="003C2784"/>
    <w:rsid w:val="003C4571"/>
    <w:rsid w:val="003C4B13"/>
    <w:rsid w:val="003C5127"/>
    <w:rsid w:val="003C51E7"/>
    <w:rsid w:val="003C7B1F"/>
    <w:rsid w:val="003C7EA8"/>
    <w:rsid w:val="003D0331"/>
    <w:rsid w:val="003D0CBF"/>
    <w:rsid w:val="003D1EFD"/>
    <w:rsid w:val="003D28BF"/>
    <w:rsid w:val="003D2C02"/>
    <w:rsid w:val="003D34A5"/>
    <w:rsid w:val="003D4215"/>
    <w:rsid w:val="003D62EE"/>
    <w:rsid w:val="003D76A6"/>
    <w:rsid w:val="003D7719"/>
    <w:rsid w:val="003E0E24"/>
    <w:rsid w:val="003E23B5"/>
    <w:rsid w:val="003E43AC"/>
    <w:rsid w:val="003E456F"/>
    <w:rsid w:val="003E5B0F"/>
    <w:rsid w:val="003E6DBC"/>
    <w:rsid w:val="003E7C5E"/>
    <w:rsid w:val="003F0C1D"/>
    <w:rsid w:val="003F0E89"/>
    <w:rsid w:val="003F179E"/>
    <w:rsid w:val="003F1C1B"/>
    <w:rsid w:val="003F2458"/>
    <w:rsid w:val="003F35B1"/>
    <w:rsid w:val="003F450A"/>
    <w:rsid w:val="003F63FA"/>
    <w:rsid w:val="003F744C"/>
    <w:rsid w:val="003F7BAD"/>
    <w:rsid w:val="003F7EEC"/>
    <w:rsid w:val="004007FE"/>
    <w:rsid w:val="00400BFF"/>
    <w:rsid w:val="00401144"/>
    <w:rsid w:val="00402595"/>
    <w:rsid w:val="00402AF4"/>
    <w:rsid w:val="00403CE7"/>
    <w:rsid w:val="00405356"/>
    <w:rsid w:val="00405B21"/>
    <w:rsid w:val="00407661"/>
    <w:rsid w:val="00410314"/>
    <w:rsid w:val="0041101E"/>
    <w:rsid w:val="00411995"/>
    <w:rsid w:val="00412063"/>
    <w:rsid w:val="00412EB1"/>
    <w:rsid w:val="004138D8"/>
    <w:rsid w:val="00414118"/>
    <w:rsid w:val="00414D0E"/>
    <w:rsid w:val="00416084"/>
    <w:rsid w:val="004160A9"/>
    <w:rsid w:val="004164C2"/>
    <w:rsid w:val="00416811"/>
    <w:rsid w:val="004168BB"/>
    <w:rsid w:val="004175FC"/>
    <w:rsid w:val="00420587"/>
    <w:rsid w:val="00422F51"/>
    <w:rsid w:val="00422F9E"/>
    <w:rsid w:val="00423E9E"/>
    <w:rsid w:val="00424B86"/>
    <w:rsid w:val="00424F8C"/>
    <w:rsid w:val="00426989"/>
    <w:rsid w:val="004271BA"/>
    <w:rsid w:val="004278A0"/>
    <w:rsid w:val="0043296A"/>
    <w:rsid w:val="0043355D"/>
    <w:rsid w:val="00433F81"/>
    <w:rsid w:val="004344E5"/>
    <w:rsid w:val="00434989"/>
    <w:rsid w:val="00434DC1"/>
    <w:rsid w:val="004350F4"/>
    <w:rsid w:val="00435144"/>
    <w:rsid w:val="00440CB5"/>
    <w:rsid w:val="004412A0"/>
    <w:rsid w:val="004420B6"/>
    <w:rsid w:val="00445301"/>
    <w:rsid w:val="00445F14"/>
    <w:rsid w:val="004461BF"/>
    <w:rsid w:val="00450F27"/>
    <w:rsid w:val="0045143F"/>
    <w:rsid w:val="0045160A"/>
    <w:rsid w:val="0045290A"/>
    <w:rsid w:val="004541B9"/>
    <w:rsid w:val="0045581D"/>
    <w:rsid w:val="00456A75"/>
    <w:rsid w:val="00456E5B"/>
    <w:rsid w:val="00457D7F"/>
    <w:rsid w:val="00461747"/>
    <w:rsid w:val="00461E39"/>
    <w:rsid w:val="00462D3A"/>
    <w:rsid w:val="00463102"/>
    <w:rsid w:val="004634EB"/>
    <w:rsid w:val="00463521"/>
    <w:rsid w:val="00464301"/>
    <w:rsid w:val="00465633"/>
    <w:rsid w:val="00465D6A"/>
    <w:rsid w:val="00466C6D"/>
    <w:rsid w:val="00467E06"/>
    <w:rsid w:val="00471125"/>
    <w:rsid w:val="00471576"/>
    <w:rsid w:val="00472E9E"/>
    <w:rsid w:val="00473C63"/>
    <w:rsid w:val="00473D9B"/>
    <w:rsid w:val="0047437A"/>
    <w:rsid w:val="0047513E"/>
    <w:rsid w:val="004759A2"/>
    <w:rsid w:val="004761C5"/>
    <w:rsid w:val="004767E8"/>
    <w:rsid w:val="00476ECF"/>
    <w:rsid w:val="004811F4"/>
    <w:rsid w:val="00484B48"/>
    <w:rsid w:val="00484C51"/>
    <w:rsid w:val="00485237"/>
    <w:rsid w:val="0048543E"/>
    <w:rsid w:val="00485466"/>
    <w:rsid w:val="00485492"/>
    <w:rsid w:val="004854B4"/>
    <w:rsid w:val="00485766"/>
    <w:rsid w:val="00486711"/>
    <w:rsid w:val="004868C1"/>
    <w:rsid w:val="00486A5C"/>
    <w:rsid w:val="004871E4"/>
    <w:rsid w:val="0048750F"/>
    <w:rsid w:val="00487D36"/>
    <w:rsid w:val="00490FB2"/>
    <w:rsid w:val="00493D82"/>
    <w:rsid w:val="00494395"/>
    <w:rsid w:val="00494D6A"/>
    <w:rsid w:val="00495D6D"/>
    <w:rsid w:val="00497A2D"/>
    <w:rsid w:val="004A09D4"/>
    <w:rsid w:val="004A0CEA"/>
    <w:rsid w:val="004A0EB6"/>
    <w:rsid w:val="004A2652"/>
    <w:rsid w:val="004A4896"/>
    <w:rsid w:val="004A495F"/>
    <w:rsid w:val="004A577A"/>
    <w:rsid w:val="004A71D7"/>
    <w:rsid w:val="004A783D"/>
    <w:rsid w:val="004B139A"/>
    <w:rsid w:val="004B149F"/>
    <w:rsid w:val="004B5CF0"/>
    <w:rsid w:val="004B6B0F"/>
    <w:rsid w:val="004B762D"/>
    <w:rsid w:val="004B7D3B"/>
    <w:rsid w:val="004C15FF"/>
    <w:rsid w:val="004C2567"/>
    <w:rsid w:val="004C2A46"/>
    <w:rsid w:val="004C304A"/>
    <w:rsid w:val="004C33EA"/>
    <w:rsid w:val="004C68EB"/>
    <w:rsid w:val="004D0075"/>
    <w:rsid w:val="004D020E"/>
    <w:rsid w:val="004D43CA"/>
    <w:rsid w:val="004D4B38"/>
    <w:rsid w:val="004D586A"/>
    <w:rsid w:val="004D67CC"/>
    <w:rsid w:val="004E1E43"/>
    <w:rsid w:val="004E1ECF"/>
    <w:rsid w:val="004E2659"/>
    <w:rsid w:val="004E27A4"/>
    <w:rsid w:val="004E30DF"/>
    <w:rsid w:val="004E39EE"/>
    <w:rsid w:val="004E41AF"/>
    <w:rsid w:val="004E56E0"/>
    <w:rsid w:val="004E62C0"/>
    <w:rsid w:val="004E7329"/>
    <w:rsid w:val="004E73F0"/>
    <w:rsid w:val="004E768B"/>
    <w:rsid w:val="004E7887"/>
    <w:rsid w:val="004F0165"/>
    <w:rsid w:val="004F08E1"/>
    <w:rsid w:val="004F0DFB"/>
    <w:rsid w:val="004F186A"/>
    <w:rsid w:val="004F2CB0"/>
    <w:rsid w:val="004F36FC"/>
    <w:rsid w:val="004F5B20"/>
    <w:rsid w:val="004F626F"/>
    <w:rsid w:val="004F699E"/>
    <w:rsid w:val="004F77CD"/>
    <w:rsid w:val="005014BE"/>
    <w:rsid w:val="005017F7"/>
    <w:rsid w:val="00501FA7"/>
    <w:rsid w:val="005036A1"/>
    <w:rsid w:val="00503869"/>
    <w:rsid w:val="00505BFA"/>
    <w:rsid w:val="00506915"/>
    <w:rsid w:val="00506DC7"/>
    <w:rsid w:val="005071B4"/>
    <w:rsid w:val="00507D53"/>
    <w:rsid w:val="0051082A"/>
    <w:rsid w:val="00510D97"/>
    <w:rsid w:val="005117A9"/>
    <w:rsid w:val="00511B22"/>
    <w:rsid w:val="00511F57"/>
    <w:rsid w:val="00511FDA"/>
    <w:rsid w:val="00513042"/>
    <w:rsid w:val="005131D3"/>
    <w:rsid w:val="00513D84"/>
    <w:rsid w:val="00515CBE"/>
    <w:rsid w:val="00515E2B"/>
    <w:rsid w:val="00516610"/>
    <w:rsid w:val="0051686C"/>
    <w:rsid w:val="00517354"/>
    <w:rsid w:val="005173CE"/>
    <w:rsid w:val="0052185A"/>
    <w:rsid w:val="00521DDF"/>
    <w:rsid w:val="005220C6"/>
    <w:rsid w:val="00522637"/>
    <w:rsid w:val="00522A7E"/>
    <w:rsid w:val="00522F20"/>
    <w:rsid w:val="00524503"/>
    <w:rsid w:val="00524615"/>
    <w:rsid w:val="00524BB0"/>
    <w:rsid w:val="00524D4F"/>
    <w:rsid w:val="005259B8"/>
    <w:rsid w:val="005273F5"/>
    <w:rsid w:val="005277DE"/>
    <w:rsid w:val="00527A4C"/>
    <w:rsid w:val="00527D47"/>
    <w:rsid w:val="0053013D"/>
    <w:rsid w:val="00530A2E"/>
    <w:rsid w:val="00530FBE"/>
    <w:rsid w:val="005320C6"/>
    <w:rsid w:val="005339DB"/>
    <w:rsid w:val="00534B14"/>
    <w:rsid w:val="00534C89"/>
    <w:rsid w:val="00535291"/>
    <w:rsid w:val="0053594E"/>
    <w:rsid w:val="00537A83"/>
    <w:rsid w:val="00540CB5"/>
    <w:rsid w:val="00541573"/>
    <w:rsid w:val="00541D12"/>
    <w:rsid w:val="00541D59"/>
    <w:rsid w:val="0054348A"/>
    <w:rsid w:val="0054383B"/>
    <w:rsid w:val="005477DF"/>
    <w:rsid w:val="00550DD1"/>
    <w:rsid w:val="00550E5A"/>
    <w:rsid w:val="0055136F"/>
    <w:rsid w:val="005516EA"/>
    <w:rsid w:val="0055280C"/>
    <w:rsid w:val="00555B4F"/>
    <w:rsid w:val="00562565"/>
    <w:rsid w:val="005631C4"/>
    <w:rsid w:val="00563CCC"/>
    <w:rsid w:val="00564267"/>
    <w:rsid w:val="0056479E"/>
    <w:rsid w:val="005666D1"/>
    <w:rsid w:val="00567DE1"/>
    <w:rsid w:val="005708A9"/>
    <w:rsid w:val="00581106"/>
    <w:rsid w:val="005811FC"/>
    <w:rsid w:val="005814E2"/>
    <w:rsid w:val="00581FFC"/>
    <w:rsid w:val="00582081"/>
    <w:rsid w:val="00582C98"/>
    <w:rsid w:val="00584CB8"/>
    <w:rsid w:val="0058519C"/>
    <w:rsid w:val="00585AAF"/>
    <w:rsid w:val="005863DC"/>
    <w:rsid w:val="00586FBD"/>
    <w:rsid w:val="00590761"/>
    <w:rsid w:val="00591378"/>
    <w:rsid w:val="00593201"/>
    <w:rsid w:val="005956EE"/>
    <w:rsid w:val="00595B3C"/>
    <w:rsid w:val="005976B1"/>
    <w:rsid w:val="005A083E"/>
    <w:rsid w:val="005A28A1"/>
    <w:rsid w:val="005A2AAE"/>
    <w:rsid w:val="005A3355"/>
    <w:rsid w:val="005A4468"/>
    <w:rsid w:val="005A4D39"/>
    <w:rsid w:val="005A4EA2"/>
    <w:rsid w:val="005A6EEE"/>
    <w:rsid w:val="005A74E2"/>
    <w:rsid w:val="005A77B4"/>
    <w:rsid w:val="005A7A26"/>
    <w:rsid w:val="005B0A97"/>
    <w:rsid w:val="005B145A"/>
    <w:rsid w:val="005B3CBC"/>
    <w:rsid w:val="005B44FA"/>
    <w:rsid w:val="005B4F04"/>
    <w:rsid w:val="005B5D18"/>
    <w:rsid w:val="005B656A"/>
    <w:rsid w:val="005B67B4"/>
    <w:rsid w:val="005B73D7"/>
    <w:rsid w:val="005B7C47"/>
    <w:rsid w:val="005C087C"/>
    <w:rsid w:val="005C0CBC"/>
    <w:rsid w:val="005C135A"/>
    <w:rsid w:val="005C1EA6"/>
    <w:rsid w:val="005C20B6"/>
    <w:rsid w:val="005C42A8"/>
    <w:rsid w:val="005C493A"/>
    <w:rsid w:val="005C4B25"/>
    <w:rsid w:val="005C4FDF"/>
    <w:rsid w:val="005C52B4"/>
    <w:rsid w:val="005C76D7"/>
    <w:rsid w:val="005C7974"/>
    <w:rsid w:val="005D0B99"/>
    <w:rsid w:val="005D0D1C"/>
    <w:rsid w:val="005D1079"/>
    <w:rsid w:val="005D1735"/>
    <w:rsid w:val="005D190F"/>
    <w:rsid w:val="005D1A35"/>
    <w:rsid w:val="005D308E"/>
    <w:rsid w:val="005D312C"/>
    <w:rsid w:val="005D3A48"/>
    <w:rsid w:val="005D5037"/>
    <w:rsid w:val="005D5AC0"/>
    <w:rsid w:val="005D694B"/>
    <w:rsid w:val="005D6A16"/>
    <w:rsid w:val="005D6E74"/>
    <w:rsid w:val="005D7470"/>
    <w:rsid w:val="005D7D8C"/>
    <w:rsid w:val="005D7E46"/>
    <w:rsid w:val="005E0AF4"/>
    <w:rsid w:val="005E0D90"/>
    <w:rsid w:val="005E281A"/>
    <w:rsid w:val="005E4C99"/>
    <w:rsid w:val="005E5C23"/>
    <w:rsid w:val="005E726D"/>
    <w:rsid w:val="005E79FF"/>
    <w:rsid w:val="005E7DDD"/>
    <w:rsid w:val="005F006F"/>
    <w:rsid w:val="005F07E1"/>
    <w:rsid w:val="005F1C81"/>
    <w:rsid w:val="005F2145"/>
    <w:rsid w:val="005F25CC"/>
    <w:rsid w:val="005F3925"/>
    <w:rsid w:val="005F40A8"/>
    <w:rsid w:val="005F57D1"/>
    <w:rsid w:val="00600202"/>
    <w:rsid w:val="00600BA4"/>
    <w:rsid w:val="0060138C"/>
    <w:rsid w:val="006016E1"/>
    <w:rsid w:val="00601E64"/>
    <w:rsid w:val="00602D27"/>
    <w:rsid w:val="0060306F"/>
    <w:rsid w:val="00603764"/>
    <w:rsid w:val="006078E8"/>
    <w:rsid w:val="00612038"/>
    <w:rsid w:val="00612F5E"/>
    <w:rsid w:val="00613625"/>
    <w:rsid w:val="006144A1"/>
    <w:rsid w:val="00615A08"/>
    <w:rsid w:val="00616096"/>
    <w:rsid w:val="006160A2"/>
    <w:rsid w:val="0062168F"/>
    <w:rsid w:val="00622F98"/>
    <w:rsid w:val="00623A98"/>
    <w:rsid w:val="006246E4"/>
    <w:rsid w:val="00626535"/>
    <w:rsid w:val="006278A3"/>
    <w:rsid w:val="006302AA"/>
    <w:rsid w:val="006306E8"/>
    <w:rsid w:val="00630A4C"/>
    <w:rsid w:val="00631BFC"/>
    <w:rsid w:val="00632792"/>
    <w:rsid w:val="00634D84"/>
    <w:rsid w:val="00635B33"/>
    <w:rsid w:val="006363BD"/>
    <w:rsid w:val="006363D6"/>
    <w:rsid w:val="00637608"/>
    <w:rsid w:val="00640157"/>
    <w:rsid w:val="00640CAC"/>
    <w:rsid w:val="006412DC"/>
    <w:rsid w:val="006433CA"/>
    <w:rsid w:val="006437E5"/>
    <w:rsid w:val="0064399B"/>
    <w:rsid w:val="00643ECB"/>
    <w:rsid w:val="00644790"/>
    <w:rsid w:val="00644E62"/>
    <w:rsid w:val="006460A4"/>
    <w:rsid w:val="00647C45"/>
    <w:rsid w:val="006501AF"/>
    <w:rsid w:val="00650DDE"/>
    <w:rsid w:val="0065130C"/>
    <w:rsid w:val="00653290"/>
    <w:rsid w:val="0065360C"/>
    <w:rsid w:val="00653A36"/>
    <w:rsid w:val="00653B49"/>
    <w:rsid w:val="0065561E"/>
    <w:rsid w:val="006567FD"/>
    <w:rsid w:val="00656A4B"/>
    <w:rsid w:val="00656CCF"/>
    <w:rsid w:val="00657589"/>
    <w:rsid w:val="0065773A"/>
    <w:rsid w:val="00657D27"/>
    <w:rsid w:val="00660AE2"/>
    <w:rsid w:val="006612FB"/>
    <w:rsid w:val="0066178A"/>
    <w:rsid w:val="00661E76"/>
    <w:rsid w:val="006655D7"/>
    <w:rsid w:val="00666746"/>
    <w:rsid w:val="006667C7"/>
    <w:rsid w:val="00666E03"/>
    <w:rsid w:val="00667C66"/>
    <w:rsid w:val="00667F16"/>
    <w:rsid w:val="00671AD6"/>
    <w:rsid w:val="00671DEB"/>
    <w:rsid w:val="00671EEA"/>
    <w:rsid w:val="00672307"/>
    <w:rsid w:val="00672D0B"/>
    <w:rsid w:val="00673610"/>
    <w:rsid w:val="00675096"/>
    <w:rsid w:val="006770A4"/>
    <w:rsid w:val="006808C6"/>
    <w:rsid w:val="00681BD6"/>
    <w:rsid w:val="00685000"/>
    <w:rsid w:val="00685682"/>
    <w:rsid w:val="0068603C"/>
    <w:rsid w:val="00686771"/>
    <w:rsid w:val="00687249"/>
    <w:rsid w:val="00687CE3"/>
    <w:rsid w:val="006903AE"/>
    <w:rsid w:val="006907F9"/>
    <w:rsid w:val="00692A3C"/>
    <w:rsid w:val="00692A68"/>
    <w:rsid w:val="0069383C"/>
    <w:rsid w:val="00694163"/>
    <w:rsid w:val="00695D85"/>
    <w:rsid w:val="00696170"/>
    <w:rsid w:val="00696DB7"/>
    <w:rsid w:val="006972A2"/>
    <w:rsid w:val="0069790A"/>
    <w:rsid w:val="00697AEF"/>
    <w:rsid w:val="00697DD5"/>
    <w:rsid w:val="006A1EC0"/>
    <w:rsid w:val="006A2715"/>
    <w:rsid w:val="006A3245"/>
    <w:rsid w:val="006A39DE"/>
    <w:rsid w:val="006A5171"/>
    <w:rsid w:val="006A5871"/>
    <w:rsid w:val="006A5FDB"/>
    <w:rsid w:val="006A66EB"/>
    <w:rsid w:val="006A6C10"/>
    <w:rsid w:val="006A6D23"/>
    <w:rsid w:val="006B012A"/>
    <w:rsid w:val="006B111B"/>
    <w:rsid w:val="006B18C8"/>
    <w:rsid w:val="006B21A9"/>
    <w:rsid w:val="006B27AC"/>
    <w:rsid w:val="006B358A"/>
    <w:rsid w:val="006B3CAA"/>
    <w:rsid w:val="006B5654"/>
    <w:rsid w:val="006B6345"/>
    <w:rsid w:val="006B6451"/>
    <w:rsid w:val="006C0717"/>
    <w:rsid w:val="006C15EA"/>
    <w:rsid w:val="006C1C3B"/>
    <w:rsid w:val="006C241D"/>
    <w:rsid w:val="006C31A2"/>
    <w:rsid w:val="006C37B3"/>
    <w:rsid w:val="006C3B7D"/>
    <w:rsid w:val="006C3BCB"/>
    <w:rsid w:val="006C4315"/>
    <w:rsid w:val="006C4E43"/>
    <w:rsid w:val="006C5495"/>
    <w:rsid w:val="006C5EFA"/>
    <w:rsid w:val="006C62D3"/>
    <w:rsid w:val="006C6435"/>
    <w:rsid w:val="006C643E"/>
    <w:rsid w:val="006C702D"/>
    <w:rsid w:val="006C7ACB"/>
    <w:rsid w:val="006D01BA"/>
    <w:rsid w:val="006D021F"/>
    <w:rsid w:val="006D2779"/>
    <w:rsid w:val="006D3671"/>
    <w:rsid w:val="006D3694"/>
    <w:rsid w:val="006D3F49"/>
    <w:rsid w:val="006D4195"/>
    <w:rsid w:val="006D470A"/>
    <w:rsid w:val="006D488B"/>
    <w:rsid w:val="006D48B8"/>
    <w:rsid w:val="006D5551"/>
    <w:rsid w:val="006D5659"/>
    <w:rsid w:val="006D5D30"/>
    <w:rsid w:val="006D6157"/>
    <w:rsid w:val="006D75EE"/>
    <w:rsid w:val="006E0A73"/>
    <w:rsid w:val="006E0FEE"/>
    <w:rsid w:val="006E11B2"/>
    <w:rsid w:val="006E2F4C"/>
    <w:rsid w:val="006E36B3"/>
    <w:rsid w:val="006E38E9"/>
    <w:rsid w:val="006E4B19"/>
    <w:rsid w:val="006E59F4"/>
    <w:rsid w:val="006E6C11"/>
    <w:rsid w:val="006E726E"/>
    <w:rsid w:val="006E7715"/>
    <w:rsid w:val="006E7881"/>
    <w:rsid w:val="006E7EA9"/>
    <w:rsid w:val="006E7FC9"/>
    <w:rsid w:val="006F2059"/>
    <w:rsid w:val="006F30D5"/>
    <w:rsid w:val="006F5564"/>
    <w:rsid w:val="006F57C6"/>
    <w:rsid w:val="006F74E4"/>
    <w:rsid w:val="006F7C0C"/>
    <w:rsid w:val="0070052A"/>
    <w:rsid w:val="00700755"/>
    <w:rsid w:val="00700954"/>
    <w:rsid w:val="007023B9"/>
    <w:rsid w:val="00703A45"/>
    <w:rsid w:val="00704EFF"/>
    <w:rsid w:val="0070547F"/>
    <w:rsid w:val="00705919"/>
    <w:rsid w:val="0070641C"/>
    <w:rsid w:val="0070646B"/>
    <w:rsid w:val="00706F19"/>
    <w:rsid w:val="007109CC"/>
    <w:rsid w:val="0071132A"/>
    <w:rsid w:val="00711701"/>
    <w:rsid w:val="0071213D"/>
    <w:rsid w:val="0071232B"/>
    <w:rsid w:val="00712A73"/>
    <w:rsid w:val="007130A2"/>
    <w:rsid w:val="00715463"/>
    <w:rsid w:val="007167D8"/>
    <w:rsid w:val="00716DD2"/>
    <w:rsid w:val="00716F54"/>
    <w:rsid w:val="00717593"/>
    <w:rsid w:val="00720965"/>
    <w:rsid w:val="00721E1E"/>
    <w:rsid w:val="00722413"/>
    <w:rsid w:val="0072327C"/>
    <w:rsid w:val="007239BB"/>
    <w:rsid w:val="00725335"/>
    <w:rsid w:val="00727F46"/>
    <w:rsid w:val="00730655"/>
    <w:rsid w:val="007318A1"/>
    <w:rsid w:val="00731D77"/>
    <w:rsid w:val="00731F9B"/>
    <w:rsid w:val="00732360"/>
    <w:rsid w:val="00732AD1"/>
    <w:rsid w:val="00733588"/>
    <w:rsid w:val="0073390A"/>
    <w:rsid w:val="00734E64"/>
    <w:rsid w:val="00734E94"/>
    <w:rsid w:val="00735689"/>
    <w:rsid w:val="00735BC3"/>
    <w:rsid w:val="00736B37"/>
    <w:rsid w:val="00736F41"/>
    <w:rsid w:val="007375C6"/>
    <w:rsid w:val="007402E9"/>
    <w:rsid w:val="0074340B"/>
    <w:rsid w:val="007439E9"/>
    <w:rsid w:val="00745704"/>
    <w:rsid w:val="00746160"/>
    <w:rsid w:val="00746CC9"/>
    <w:rsid w:val="00750825"/>
    <w:rsid w:val="00750FD8"/>
    <w:rsid w:val="00751001"/>
    <w:rsid w:val="0075125B"/>
    <w:rsid w:val="0075161A"/>
    <w:rsid w:val="007520B4"/>
    <w:rsid w:val="00752C4D"/>
    <w:rsid w:val="007530EF"/>
    <w:rsid w:val="00754B9C"/>
    <w:rsid w:val="007556D0"/>
    <w:rsid w:val="007572AB"/>
    <w:rsid w:val="00757686"/>
    <w:rsid w:val="007603D2"/>
    <w:rsid w:val="00760721"/>
    <w:rsid w:val="00760E63"/>
    <w:rsid w:val="00761F65"/>
    <w:rsid w:val="00761FA8"/>
    <w:rsid w:val="00762143"/>
    <w:rsid w:val="0076353B"/>
    <w:rsid w:val="00764142"/>
    <w:rsid w:val="00764C9D"/>
    <w:rsid w:val="00765139"/>
    <w:rsid w:val="00765DE3"/>
    <w:rsid w:val="00770C21"/>
    <w:rsid w:val="00771C8C"/>
    <w:rsid w:val="0077218A"/>
    <w:rsid w:val="00772410"/>
    <w:rsid w:val="00772CE9"/>
    <w:rsid w:val="007737D8"/>
    <w:rsid w:val="00774B0F"/>
    <w:rsid w:val="007758AC"/>
    <w:rsid w:val="007763C1"/>
    <w:rsid w:val="0077650A"/>
    <w:rsid w:val="00776CFD"/>
    <w:rsid w:val="00777E82"/>
    <w:rsid w:val="0078075E"/>
    <w:rsid w:val="00780FC3"/>
    <w:rsid w:val="00781359"/>
    <w:rsid w:val="007821EF"/>
    <w:rsid w:val="00783129"/>
    <w:rsid w:val="0078325C"/>
    <w:rsid w:val="0078399B"/>
    <w:rsid w:val="00785251"/>
    <w:rsid w:val="0078530F"/>
    <w:rsid w:val="007857B8"/>
    <w:rsid w:val="00786A10"/>
    <w:rsid w:val="00787237"/>
    <w:rsid w:val="00787374"/>
    <w:rsid w:val="00790C1F"/>
    <w:rsid w:val="00790E31"/>
    <w:rsid w:val="00790FE1"/>
    <w:rsid w:val="0079126D"/>
    <w:rsid w:val="00791B81"/>
    <w:rsid w:val="00791E2F"/>
    <w:rsid w:val="00794A50"/>
    <w:rsid w:val="007977C8"/>
    <w:rsid w:val="007A06D5"/>
    <w:rsid w:val="007A07CC"/>
    <w:rsid w:val="007A1248"/>
    <w:rsid w:val="007A1DA0"/>
    <w:rsid w:val="007A2579"/>
    <w:rsid w:val="007A4180"/>
    <w:rsid w:val="007A42DA"/>
    <w:rsid w:val="007A5ACC"/>
    <w:rsid w:val="007A5FE3"/>
    <w:rsid w:val="007A6567"/>
    <w:rsid w:val="007A6D4E"/>
    <w:rsid w:val="007A6D8E"/>
    <w:rsid w:val="007A79FD"/>
    <w:rsid w:val="007B0582"/>
    <w:rsid w:val="007B0B9D"/>
    <w:rsid w:val="007B157E"/>
    <w:rsid w:val="007B339D"/>
    <w:rsid w:val="007B43D6"/>
    <w:rsid w:val="007B4908"/>
    <w:rsid w:val="007B4E97"/>
    <w:rsid w:val="007B50A8"/>
    <w:rsid w:val="007B5A43"/>
    <w:rsid w:val="007B709B"/>
    <w:rsid w:val="007C07D0"/>
    <w:rsid w:val="007C1343"/>
    <w:rsid w:val="007C1C76"/>
    <w:rsid w:val="007C1E65"/>
    <w:rsid w:val="007C228A"/>
    <w:rsid w:val="007C2BAF"/>
    <w:rsid w:val="007C3434"/>
    <w:rsid w:val="007C4640"/>
    <w:rsid w:val="007C5153"/>
    <w:rsid w:val="007C5EF1"/>
    <w:rsid w:val="007C68FC"/>
    <w:rsid w:val="007C7BF5"/>
    <w:rsid w:val="007D04A5"/>
    <w:rsid w:val="007D075B"/>
    <w:rsid w:val="007D35BE"/>
    <w:rsid w:val="007D3E48"/>
    <w:rsid w:val="007D4062"/>
    <w:rsid w:val="007D5F92"/>
    <w:rsid w:val="007D6A4F"/>
    <w:rsid w:val="007D72E2"/>
    <w:rsid w:val="007D75E5"/>
    <w:rsid w:val="007D773E"/>
    <w:rsid w:val="007E066E"/>
    <w:rsid w:val="007E1356"/>
    <w:rsid w:val="007E20FC"/>
    <w:rsid w:val="007E32ED"/>
    <w:rsid w:val="007E355F"/>
    <w:rsid w:val="007E405B"/>
    <w:rsid w:val="007E4525"/>
    <w:rsid w:val="007E4CD4"/>
    <w:rsid w:val="007E5529"/>
    <w:rsid w:val="007E5F87"/>
    <w:rsid w:val="007E7062"/>
    <w:rsid w:val="007E75D2"/>
    <w:rsid w:val="007F03F9"/>
    <w:rsid w:val="007F0E1E"/>
    <w:rsid w:val="007F13FF"/>
    <w:rsid w:val="007F29A7"/>
    <w:rsid w:val="007F2D47"/>
    <w:rsid w:val="007F31CD"/>
    <w:rsid w:val="007F36DB"/>
    <w:rsid w:val="007F409E"/>
    <w:rsid w:val="007F4766"/>
    <w:rsid w:val="007F5692"/>
    <w:rsid w:val="007F5987"/>
    <w:rsid w:val="007F5FB0"/>
    <w:rsid w:val="007F6658"/>
    <w:rsid w:val="007F7570"/>
    <w:rsid w:val="007F7D3E"/>
    <w:rsid w:val="00800891"/>
    <w:rsid w:val="0080112E"/>
    <w:rsid w:val="008019B9"/>
    <w:rsid w:val="008021CD"/>
    <w:rsid w:val="00802A73"/>
    <w:rsid w:val="00802CBD"/>
    <w:rsid w:val="00803440"/>
    <w:rsid w:val="008035E7"/>
    <w:rsid w:val="00803915"/>
    <w:rsid w:val="008041A4"/>
    <w:rsid w:val="00804A22"/>
    <w:rsid w:val="008051D1"/>
    <w:rsid w:val="00807D5D"/>
    <w:rsid w:val="008145E5"/>
    <w:rsid w:val="00816078"/>
    <w:rsid w:val="008171F3"/>
    <w:rsid w:val="008173EF"/>
    <w:rsid w:val="008177E3"/>
    <w:rsid w:val="00817F4B"/>
    <w:rsid w:val="00820415"/>
    <w:rsid w:val="00821DDF"/>
    <w:rsid w:val="0082251E"/>
    <w:rsid w:val="008232F5"/>
    <w:rsid w:val="00823AA9"/>
    <w:rsid w:val="00825C66"/>
    <w:rsid w:val="00825CD8"/>
    <w:rsid w:val="00825EEA"/>
    <w:rsid w:val="0082645B"/>
    <w:rsid w:val="00827324"/>
    <w:rsid w:val="00830598"/>
    <w:rsid w:val="008309C2"/>
    <w:rsid w:val="00832B3B"/>
    <w:rsid w:val="00833BE5"/>
    <w:rsid w:val="00834D32"/>
    <w:rsid w:val="0083572B"/>
    <w:rsid w:val="0083589A"/>
    <w:rsid w:val="00836565"/>
    <w:rsid w:val="00836AD4"/>
    <w:rsid w:val="00837AAE"/>
    <w:rsid w:val="008412D3"/>
    <w:rsid w:val="008428E7"/>
    <w:rsid w:val="008429AD"/>
    <w:rsid w:val="00843D8E"/>
    <w:rsid w:val="008443C0"/>
    <w:rsid w:val="00844674"/>
    <w:rsid w:val="00844D53"/>
    <w:rsid w:val="008455B1"/>
    <w:rsid w:val="00845DD5"/>
    <w:rsid w:val="00850292"/>
    <w:rsid w:val="00850A7B"/>
    <w:rsid w:val="00850C75"/>
    <w:rsid w:val="00850CF8"/>
    <w:rsid w:val="00850E39"/>
    <w:rsid w:val="00852039"/>
    <w:rsid w:val="00852EBF"/>
    <w:rsid w:val="00852EEF"/>
    <w:rsid w:val="0085469F"/>
    <w:rsid w:val="008548DD"/>
    <w:rsid w:val="00854EF2"/>
    <w:rsid w:val="00855173"/>
    <w:rsid w:val="008557D9"/>
    <w:rsid w:val="00855BF7"/>
    <w:rsid w:val="00855EF9"/>
    <w:rsid w:val="00856214"/>
    <w:rsid w:val="008570D1"/>
    <w:rsid w:val="008578F2"/>
    <w:rsid w:val="0086027E"/>
    <w:rsid w:val="0086047E"/>
    <w:rsid w:val="0086060E"/>
    <w:rsid w:val="0086122F"/>
    <w:rsid w:val="008618FD"/>
    <w:rsid w:val="00862089"/>
    <w:rsid w:val="0086303D"/>
    <w:rsid w:val="008630D8"/>
    <w:rsid w:val="00863A8A"/>
    <w:rsid w:val="00863A9E"/>
    <w:rsid w:val="00864312"/>
    <w:rsid w:val="008646A1"/>
    <w:rsid w:val="008654AA"/>
    <w:rsid w:val="0086689F"/>
    <w:rsid w:val="00866D5B"/>
    <w:rsid w:val="00866FF5"/>
    <w:rsid w:val="0086732E"/>
    <w:rsid w:val="008675CA"/>
    <w:rsid w:val="00870BA4"/>
    <w:rsid w:val="008712E9"/>
    <w:rsid w:val="00871E3E"/>
    <w:rsid w:val="008722A5"/>
    <w:rsid w:val="00872F5A"/>
    <w:rsid w:val="008738A4"/>
    <w:rsid w:val="00873E1F"/>
    <w:rsid w:val="00874C16"/>
    <w:rsid w:val="00876825"/>
    <w:rsid w:val="00877CA8"/>
    <w:rsid w:val="00877D2F"/>
    <w:rsid w:val="00880570"/>
    <w:rsid w:val="00880AA3"/>
    <w:rsid w:val="00882EBE"/>
    <w:rsid w:val="00882F62"/>
    <w:rsid w:val="0088307E"/>
    <w:rsid w:val="00883E45"/>
    <w:rsid w:val="008865BF"/>
    <w:rsid w:val="00886653"/>
    <w:rsid w:val="00886AE0"/>
    <w:rsid w:val="00886D1F"/>
    <w:rsid w:val="00886F1E"/>
    <w:rsid w:val="008871E9"/>
    <w:rsid w:val="008903AA"/>
    <w:rsid w:val="0089178B"/>
    <w:rsid w:val="00891EE1"/>
    <w:rsid w:val="00893987"/>
    <w:rsid w:val="00894E3C"/>
    <w:rsid w:val="008963EF"/>
    <w:rsid w:val="0089688E"/>
    <w:rsid w:val="00896D5A"/>
    <w:rsid w:val="008A1013"/>
    <w:rsid w:val="008A146B"/>
    <w:rsid w:val="008A19E0"/>
    <w:rsid w:val="008A1FBE"/>
    <w:rsid w:val="008A2A8C"/>
    <w:rsid w:val="008A3443"/>
    <w:rsid w:val="008A4046"/>
    <w:rsid w:val="008B22F9"/>
    <w:rsid w:val="008B2961"/>
    <w:rsid w:val="008B2E60"/>
    <w:rsid w:val="008B4D15"/>
    <w:rsid w:val="008B57A7"/>
    <w:rsid w:val="008B5AE7"/>
    <w:rsid w:val="008B5CB5"/>
    <w:rsid w:val="008B5DB5"/>
    <w:rsid w:val="008B6185"/>
    <w:rsid w:val="008B789A"/>
    <w:rsid w:val="008C0F35"/>
    <w:rsid w:val="008C1532"/>
    <w:rsid w:val="008C184A"/>
    <w:rsid w:val="008C2EF2"/>
    <w:rsid w:val="008C31D7"/>
    <w:rsid w:val="008C4A05"/>
    <w:rsid w:val="008C4B27"/>
    <w:rsid w:val="008C5790"/>
    <w:rsid w:val="008C60E9"/>
    <w:rsid w:val="008C6DDE"/>
    <w:rsid w:val="008D0A52"/>
    <w:rsid w:val="008D1B7C"/>
    <w:rsid w:val="008D225A"/>
    <w:rsid w:val="008D3767"/>
    <w:rsid w:val="008D3E70"/>
    <w:rsid w:val="008D482A"/>
    <w:rsid w:val="008D4D7C"/>
    <w:rsid w:val="008D5B34"/>
    <w:rsid w:val="008D6657"/>
    <w:rsid w:val="008D6BBD"/>
    <w:rsid w:val="008D72B6"/>
    <w:rsid w:val="008E0362"/>
    <w:rsid w:val="008E0733"/>
    <w:rsid w:val="008E17F5"/>
    <w:rsid w:val="008E1F60"/>
    <w:rsid w:val="008E2318"/>
    <w:rsid w:val="008E24E9"/>
    <w:rsid w:val="008E307E"/>
    <w:rsid w:val="008E3700"/>
    <w:rsid w:val="008E39B6"/>
    <w:rsid w:val="008E4309"/>
    <w:rsid w:val="008E4C82"/>
    <w:rsid w:val="008E63CD"/>
    <w:rsid w:val="008E6483"/>
    <w:rsid w:val="008F0B56"/>
    <w:rsid w:val="008F0CB9"/>
    <w:rsid w:val="008F18FD"/>
    <w:rsid w:val="008F1F17"/>
    <w:rsid w:val="008F2829"/>
    <w:rsid w:val="008F299B"/>
    <w:rsid w:val="008F2A72"/>
    <w:rsid w:val="008F2E1D"/>
    <w:rsid w:val="008F3138"/>
    <w:rsid w:val="008F41C3"/>
    <w:rsid w:val="008F4C2F"/>
    <w:rsid w:val="008F4D02"/>
    <w:rsid w:val="008F544F"/>
    <w:rsid w:val="008F5FAD"/>
    <w:rsid w:val="008F6056"/>
    <w:rsid w:val="008F6521"/>
    <w:rsid w:val="00900328"/>
    <w:rsid w:val="00901B25"/>
    <w:rsid w:val="00901DD0"/>
    <w:rsid w:val="009022E8"/>
    <w:rsid w:val="00902C07"/>
    <w:rsid w:val="00905652"/>
    <w:rsid w:val="00905804"/>
    <w:rsid w:val="00906E05"/>
    <w:rsid w:val="0090796D"/>
    <w:rsid w:val="009101E2"/>
    <w:rsid w:val="00910A49"/>
    <w:rsid w:val="0091107B"/>
    <w:rsid w:val="00911C55"/>
    <w:rsid w:val="00912303"/>
    <w:rsid w:val="009123CF"/>
    <w:rsid w:val="00913531"/>
    <w:rsid w:val="009137CD"/>
    <w:rsid w:val="0091380A"/>
    <w:rsid w:val="0091419E"/>
    <w:rsid w:val="009149B2"/>
    <w:rsid w:val="00914B09"/>
    <w:rsid w:val="00914B63"/>
    <w:rsid w:val="00914CEB"/>
    <w:rsid w:val="00915D73"/>
    <w:rsid w:val="0091605E"/>
    <w:rsid w:val="00916077"/>
    <w:rsid w:val="009170A2"/>
    <w:rsid w:val="0091727C"/>
    <w:rsid w:val="0092089A"/>
    <w:rsid w:val="009208A6"/>
    <w:rsid w:val="009222D8"/>
    <w:rsid w:val="00923E35"/>
    <w:rsid w:val="00924217"/>
    <w:rsid w:val="00924514"/>
    <w:rsid w:val="009245B5"/>
    <w:rsid w:val="0092493A"/>
    <w:rsid w:val="009256D1"/>
    <w:rsid w:val="009269B8"/>
    <w:rsid w:val="00927316"/>
    <w:rsid w:val="00927C5A"/>
    <w:rsid w:val="00931B8C"/>
    <w:rsid w:val="00932DD9"/>
    <w:rsid w:val="009331BD"/>
    <w:rsid w:val="00933D12"/>
    <w:rsid w:val="0093443A"/>
    <w:rsid w:val="00937065"/>
    <w:rsid w:val="00937ECF"/>
    <w:rsid w:val="00940285"/>
    <w:rsid w:val="00940571"/>
    <w:rsid w:val="009410D5"/>
    <w:rsid w:val="0094483E"/>
    <w:rsid w:val="00944EF4"/>
    <w:rsid w:val="0094507C"/>
    <w:rsid w:val="00946425"/>
    <w:rsid w:val="00946487"/>
    <w:rsid w:val="00947484"/>
    <w:rsid w:val="00947E7E"/>
    <w:rsid w:val="00950254"/>
    <w:rsid w:val="0095139A"/>
    <w:rsid w:val="009532E1"/>
    <w:rsid w:val="009536F4"/>
    <w:rsid w:val="00953CC4"/>
    <w:rsid w:val="00953E16"/>
    <w:rsid w:val="009541BA"/>
    <w:rsid w:val="009542AC"/>
    <w:rsid w:val="00955C0A"/>
    <w:rsid w:val="00957066"/>
    <w:rsid w:val="00957239"/>
    <w:rsid w:val="00957811"/>
    <w:rsid w:val="00960DC2"/>
    <w:rsid w:val="00961F0A"/>
    <w:rsid w:val="00963836"/>
    <w:rsid w:val="009638D6"/>
    <w:rsid w:val="0096450F"/>
    <w:rsid w:val="009655BC"/>
    <w:rsid w:val="00966194"/>
    <w:rsid w:val="009664CA"/>
    <w:rsid w:val="0096769E"/>
    <w:rsid w:val="00967D1B"/>
    <w:rsid w:val="00967EA8"/>
    <w:rsid w:val="00967F36"/>
    <w:rsid w:val="0097092A"/>
    <w:rsid w:val="009720DB"/>
    <w:rsid w:val="009723B4"/>
    <w:rsid w:val="009728FA"/>
    <w:rsid w:val="0097408E"/>
    <w:rsid w:val="00974BB2"/>
    <w:rsid w:val="00974FA7"/>
    <w:rsid w:val="009756E5"/>
    <w:rsid w:val="00976A77"/>
    <w:rsid w:val="009770B7"/>
    <w:rsid w:val="00977A8C"/>
    <w:rsid w:val="00980611"/>
    <w:rsid w:val="00981141"/>
    <w:rsid w:val="009817F0"/>
    <w:rsid w:val="00981BDA"/>
    <w:rsid w:val="00982233"/>
    <w:rsid w:val="009829ED"/>
    <w:rsid w:val="00983910"/>
    <w:rsid w:val="00983BAF"/>
    <w:rsid w:val="00983D09"/>
    <w:rsid w:val="0098417D"/>
    <w:rsid w:val="009863A5"/>
    <w:rsid w:val="00986DAB"/>
    <w:rsid w:val="009871F8"/>
    <w:rsid w:val="0098755F"/>
    <w:rsid w:val="00987C8E"/>
    <w:rsid w:val="009932AC"/>
    <w:rsid w:val="00995806"/>
    <w:rsid w:val="00995CF5"/>
    <w:rsid w:val="009A1DBF"/>
    <w:rsid w:val="009A1E16"/>
    <w:rsid w:val="009A2755"/>
    <w:rsid w:val="009A3055"/>
    <w:rsid w:val="009A3757"/>
    <w:rsid w:val="009A3B3C"/>
    <w:rsid w:val="009A5317"/>
    <w:rsid w:val="009A6413"/>
    <w:rsid w:val="009A68E6"/>
    <w:rsid w:val="009A7598"/>
    <w:rsid w:val="009A7E33"/>
    <w:rsid w:val="009B0033"/>
    <w:rsid w:val="009B06C4"/>
    <w:rsid w:val="009B0E95"/>
    <w:rsid w:val="009B144A"/>
    <w:rsid w:val="009B1642"/>
    <w:rsid w:val="009B1D10"/>
    <w:rsid w:val="009B1DF8"/>
    <w:rsid w:val="009B1F96"/>
    <w:rsid w:val="009B20E2"/>
    <w:rsid w:val="009B2AF5"/>
    <w:rsid w:val="009B3D20"/>
    <w:rsid w:val="009B53EB"/>
    <w:rsid w:val="009B5418"/>
    <w:rsid w:val="009B6531"/>
    <w:rsid w:val="009B699F"/>
    <w:rsid w:val="009B7197"/>
    <w:rsid w:val="009B7212"/>
    <w:rsid w:val="009C0727"/>
    <w:rsid w:val="009C08B5"/>
    <w:rsid w:val="009C0D69"/>
    <w:rsid w:val="009C1030"/>
    <w:rsid w:val="009C15B7"/>
    <w:rsid w:val="009C1A0B"/>
    <w:rsid w:val="009C4072"/>
    <w:rsid w:val="009C468C"/>
    <w:rsid w:val="009C492F"/>
    <w:rsid w:val="009C5E2D"/>
    <w:rsid w:val="009C5F17"/>
    <w:rsid w:val="009C70E2"/>
    <w:rsid w:val="009C79BA"/>
    <w:rsid w:val="009C7ECC"/>
    <w:rsid w:val="009D087C"/>
    <w:rsid w:val="009D265B"/>
    <w:rsid w:val="009D266C"/>
    <w:rsid w:val="009D279A"/>
    <w:rsid w:val="009D2FF2"/>
    <w:rsid w:val="009D3226"/>
    <w:rsid w:val="009D3385"/>
    <w:rsid w:val="009D4069"/>
    <w:rsid w:val="009D4FCE"/>
    <w:rsid w:val="009D538F"/>
    <w:rsid w:val="009D7EC4"/>
    <w:rsid w:val="009E156C"/>
    <w:rsid w:val="009E16A9"/>
    <w:rsid w:val="009E19E7"/>
    <w:rsid w:val="009E205A"/>
    <w:rsid w:val="009E311B"/>
    <w:rsid w:val="009E375F"/>
    <w:rsid w:val="009E44A3"/>
    <w:rsid w:val="009E5401"/>
    <w:rsid w:val="009E6A9F"/>
    <w:rsid w:val="009E6DB8"/>
    <w:rsid w:val="009F2193"/>
    <w:rsid w:val="009F2380"/>
    <w:rsid w:val="009F30F4"/>
    <w:rsid w:val="009F41FF"/>
    <w:rsid w:val="009F60E6"/>
    <w:rsid w:val="009F7ED2"/>
    <w:rsid w:val="00A02AD2"/>
    <w:rsid w:val="00A02D3C"/>
    <w:rsid w:val="00A03B19"/>
    <w:rsid w:val="00A05B26"/>
    <w:rsid w:val="00A07570"/>
    <w:rsid w:val="00A0758F"/>
    <w:rsid w:val="00A07A22"/>
    <w:rsid w:val="00A07BCD"/>
    <w:rsid w:val="00A10439"/>
    <w:rsid w:val="00A10CCA"/>
    <w:rsid w:val="00A11CE7"/>
    <w:rsid w:val="00A11E3B"/>
    <w:rsid w:val="00A13468"/>
    <w:rsid w:val="00A13841"/>
    <w:rsid w:val="00A13961"/>
    <w:rsid w:val="00A1570A"/>
    <w:rsid w:val="00A15C98"/>
    <w:rsid w:val="00A16335"/>
    <w:rsid w:val="00A202C7"/>
    <w:rsid w:val="00A20D6C"/>
    <w:rsid w:val="00A211B4"/>
    <w:rsid w:val="00A211F9"/>
    <w:rsid w:val="00A2150C"/>
    <w:rsid w:val="00A22637"/>
    <w:rsid w:val="00A23EFD"/>
    <w:rsid w:val="00A243A3"/>
    <w:rsid w:val="00A25A6E"/>
    <w:rsid w:val="00A26CA6"/>
    <w:rsid w:val="00A27CC7"/>
    <w:rsid w:val="00A316B6"/>
    <w:rsid w:val="00A326F4"/>
    <w:rsid w:val="00A33B4F"/>
    <w:rsid w:val="00A33DDF"/>
    <w:rsid w:val="00A34547"/>
    <w:rsid w:val="00A362DE"/>
    <w:rsid w:val="00A376B7"/>
    <w:rsid w:val="00A37B3A"/>
    <w:rsid w:val="00A4035F"/>
    <w:rsid w:val="00A405FE"/>
    <w:rsid w:val="00A41810"/>
    <w:rsid w:val="00A41BF5"/>
    <w:rsid w:val="00A434AD"/>
    <w:rsid w:val="00A43F09"/>
    <w:rsid w:val="00A44ADF"/>
    <w:rsid w:val="00A44BEE"/>
    <w:rsid w:val="00A4557A"/>
    <w:rsid w:val="00A46464"/>
    <w:rsid w:val="00A46772"/>
    <w:rsid w:val="00A469E7"/>
    <w:rsid w:val="00A503DB"/>
    <w:rsid w:val="00A52133"/>
    <w:rsid w:val="00A54120"/>
    <w:rsid w:val="00A548ED"/>
    <w:rsid w:val="00A54C75"/>
    <w:rsid w:val="00A56596"/>
    <w:rsid w:val="00A565F9"/>
    <w:rsid w:val="00A56E29"/>
    <w:rsid w:val="00A5773B"/>
    <w:rsid w:val="00A604A4"/>
    <w:rsid w:val="00A61F90"/>
    <w:rsid w:val="00A625DD"/>
    <w:rsid w:val="00A62EF5"/>
    <w:rsid w:val="00A63C01"/>
    <w:rsid w:val="00A64004"/>
    <w:rsid w:val="00A64A13"/>
    <w:rsid w:val="00A655A9"/>
    <w:rsid w:val="00A6605B"/>
    <w:rsid w:val="00A66ADC"/>
    <w:rsid w:val="00A7055E"/>
    <w:rsid w:val="00A70A50"/>
    <w:rsid w:val="00A7118B"/>
    <w:rsid w:val="00A7147D"/>
    <w:rsid w:val="00A71546"/>
    <w:rsid w:val="00A724EC"/>
    <w:rsid w:val="00A72612"/>
    <w:rsid w:val="00A73C45"/>
    <w:rsid w:val="00A74549"/>
    <w:rsid w:val="00A745FA"/>
    <w:rsid w:val="00A7513D"/>
    <w:rsid w:val="00A76F49"/>
    <w:rsid w:val="00A81221"/>
    <w:rsid w:val="00A812CF"/>
    <w:rsid w:val="00A81B15"/>
    <w:rsid w:val="00A825C6"/>
    <w:rsid w:val="00A8272E"/>
    <w:rsid w:val="00A82C0D"/>
    <w:rsid w:val="00A837FF"/>
    <w:rsid w:val="00A846DF"/>
    <w:rsid w:val="00A84DC8"/>
    <w:rsid w:val="00A85BA5"/>
    <w:rsid w:val="00A85DBC"/>
    <w:rsid w:val="00A87FEB"/>
    <w:rsid w:val="00A90F7B"/>
    <w:rsid w:val="00A92EE5"/>
    <w:rsid w:val="00A931D1"/>
    <w:rsid w:val="00A93F9F"/>
    <w:rsid w:val="00A9420E"/>
    <w:rsid w:val="00A97648"/>
    <w:rsid w:val="00A97D6D"/>
    <w:rsid w:val="00AA1CFD"/>
    <w:rsid w:val="00AA2239"/>
    <w:rsid w:val="00AA2271"/>
    <w:rsid w:val="00AA33D2"/>
    <w:rsid w:val="00AA34ED"/>
    <w:rsid w:val="00AA4DD7"/>
    <w:rsid w:val="00AA5217"/>
    <w:rsid w:val="00AA646D"/>
    <w:rsid w:val="00AA7883"/>
    <w:rsid w:val="00AB0C57"/>
    <w:rsid w:val="00AB1195"/>
    <w:rsid w:val="00AB1374"/>
    <w:rsid w:val="00AB2A32"/>
    <w:rsid w:val="00AB4182"/>
    <w:rsid w:val="00AB4210"/>
    <w:rsid w:val="00AB462C"/>
    <w:rsid w:val="00AB4653"/>
    <w:rsid w:val="00AB5337"/>
    <w:rsid w:val="00AB5793"/>
    <w:rsid w:val="00AB6423"/>
    <w:rsid w:val="00AB79B8"/>
    <w:rsid w:val="00AB7BEA"/>
    <w:rsid w:val="00AC1202"/>
    <w:rsid w:val="00AC27DB"/>
    <w:rsid w:val="00AC28AC"/>
    <w:rsid w:val="00AC4D98"/>
    <w:rsid w:val="00AC5311"/>
    <w:rsid w:val="00AC6D6B"/>
    <w:rsid w:val="00AC7455"/>
    <w:rsid w:val="00AD0353"/>
    <w:rsid w:val="00AD1085"/>
    <w:rsid w:val="00AD165C"/>
    <w:rsid w:val="00AD1B5F"/>
    <w:rsid w:val="00AD1BDC"/>
    <w:rsid w:val="00AD1DBD"/>
    <w:rsid w:val="00AD21F0"/>
    <w:rsid w:val="00AD3BD4"/>
    <w:rsid w:val="00AD3FB9"/>
    <w:rsid w:val="00AD47A8"/>
    <w:rsid w:val="00AD54A3"/>
    <w:rsid w:val="00AD6D35"/>
    <w:rsid w:val="00AD7736"/>
    <w:rsid w:val="00AD785D"/>
    <w:rsid w:val="00AE1D5F"/>
    <w:rsid w:val="00AE2B50"/>
    <w:rsid w:val="00AE3BB9"/>
    <w:rsid w:val="00AE4E81"/>
    <w:rsid w:val="00AE4ED8"/>
    <w:rsid w:val="00AE5928"/>
    <w:rsid w:val="00AE5C90"/>
    <w:rsid w:val="00AE70D4"/>
    <w:rsid w:val="00AE7684"/>
    <w:rsid w:val="00AE7868"/>
    <w:rsid w:val="00AF0407"/>
    <w:rsid w:val="00AF08E6"/>
    <w:rsid w:val="00AF0A11"/>
    <w:rsid w:val="00AF0F2D"/>
    <w:rsid w:val="00AF1AAE"/>
    <w:rsid w:val="00AF1DFE"/>
    <w:rsid w:val="00AF2596"/>
    <w:rsid w:val="00AF2EA8"/>
    <w:rsid w:val="00AF2F77"/>
    <w:rsid w:val="00AF30F5"/>
    <w:rsid w:val="00AF3204"/>
    <w:rsid w:val="00AF59E8"/>
    <w:rsid w:val="00AF759B"/>
    <w:rsid w:val="00AF7627"/>
    <w:rsid w:val="00B00012"/>
    <w:rsid w:val="00B00EDA"/>
    <w:rsid w:val="00B02FD3"/>
    <w:rsid w:val="00B033A9"/>
    <w:rsid w:val="00B039B5"/>
    <w:rsid w:val="00B0508E"/>
    <w:rsid w:val="00B06184"/>
    <w:rsid w:val="00B064E7"/>
    <w:rsid w:val="00B06AA9"/>
    <w:rsid w:val="00B06C72"/>
    <w:rsid w:val="00B072AB"/>
    <w:rsid w:val="00B0752F"/>
    <w:rsid w:val="00B1071A"/>
    <w:rsid w:val="00B1516C"/>
    <w:rsid w:val="00B15798"/>
    <w:rsid w:val="00B163F8"/>
    <w:rsid w:val="00B177D4"/>
    <w:rsid w:val="00B17BA4"/>
    <w:rsid w:val="00B17E5F"/>
    <w:rsid w:val="00B17F9F"/>
    <w:rsid w:val="00B210B3"/>
    <w:rsid w:val="00B21700"/>
    <w:rsid w:val="00B221ED"/>
    <w:rsid w:val="00B22ADD"/>
    <w:rsid w:val="00B2472D"/>
    <w:rsid w:val="00B2549F"/>
    <w:rsid w:val="00B267DD"/>
    <w:rsid w:val="00B353F5"/>
    <w:rsid w:val="00B36DD9"/>
    <w:rsid w:val="00B36F32"/>
    <w:rsid w:val="00B37441"/>
    <w:rsid w:val="00B42A45"/>
    <w:rsid w:val="00B42E37"/>
    <w:rsid w:val="00B44132"/>
    <w:rsid w:val="00B46DAB"/>
    <w:rsid w:val="00B47BC0"/>
    <w:rsid w:val="00B51652"/>
    <w:rsid w:val="00B52431"/>
    <w:rsid w:val="00B536E2"/>
    <w:rsid w:val="00B55444"/>
    <w:rsid w:val="00B558D9"/>
    <w:rsid w:val="00B57265"/>
    <w:rsid w:val="00B573B0"/>
    <w:rsid w:val="00B60E6B"/>
    <w:rsid w:val="00B621BF"/>
    <w:rsid w:val="00B633AE"/>
    <w:rsid w:val="00B63FFC"/>
    <w:rsid w:val="00B64054"/>
    <w:rsid w:val="00B65009"/>
    <w:rsid w:val="00B661F1"/>
    <w:rsid w:val="00B665D2"/>
    <w:rsid w:val="00B6737C"/>
    <w:rsid w:val="00B67EE7"/>
    <w:rsid w:val="00B70B36"/>
    <w:rsid w:val="00B715E1"/>
    <w:rsid w:val="00B7214D"/>
    <w:rsid w:val="00B721CA"/>
    <w:rsid w:val="00B73C80"/>
    <w:rsid w:val="00B73E87"/>
    <w:rsid w:val="00B73E95"/>
    <w:rsid w:val="00B73FE8"/>
    <w:rsid w:val="00B740B0"/>
    <w:rsid w:val="00B74372"/>
    <w:rsid w:val="00B75974"/>
    <w:rsid w:val="00B75EB3"/>
    <w:rsid w:val="00B77F06"/>
    <w:rsid w:val="00B80283"/>
    <w:rsid w:val="00B8095F"/>
    <w:rsid w:val="00B80B0C"/>
    <w:rsid w:val="00B80B11"/>
    <w:rsid w:val="00B80B1D"/>
    <w:rsid w:val="00B82399"/>
    <w:rsid w:val="00B82897"/>
    <w:rsid w:val="00B8446C"/>
    <w:rsid w:val="00B857FF"/>
    <w:rsid w:val="00B86462"/>
    <w:rsid w:val="00B871CD"/>
    <w:rsid w:val="00B87725"/>
    <w:rsid w:val="00B90552"/>
    <w:rsid w:val="00B92D0D"/>
    <w:rsid w:val="00B93933"/>
    <w:rsid w:val="00B94CF3"/>
    <w:rsid w:val="00B9533D"/>
    <w:rsid w:val="00B97504"/>
    <w:rsid w:val="00BA259A"/>
    <w:rsid w:val="00BA259C"/>
    <w:rsid w:val="00BA29D3"/>
    <w:rsid w:val="00BA2D84"/>
    <w:rsid w:val="00BA3006"/>
    <w:rsid w:val="00BA307F"/>
    <w:rsid w:val="00BA3210"/>
    <w:rsid w:val="00BA45F7"/>
    <w:rsid w:val="00BA5280"/>
    <w:rsid w:val="00BA54B1"/>
    <w:rsid w:val="00BA6086"/>
    <w:rsid w:val="00BA71B6"/>
    <w:rsid w:val="00BA757A"/>
    <w:rsid w:val="00BA77A8"/>
    <w:rsid w:val="00BA79FF"/>
    <w:rsid w:val="00BB0946"/>
    <w:rsid w:val="00BB0FDE"/>
    <w:rsid w:val="00BB122B"/>
    <w:rsid w:val="00BB14F1"/>
    <w:rsid w:val="00BB1791"/>
    <w:rsid w:val="00BB1EBA"/>
    <w:rsid w:val="00BB2035"/>
    <w:rsid w:val="00BB286F"/>
    <w:rsid w:val="00BB2BAB"/>
    <w:rsid w:val="00BB49F9"/>
    <w:rsid w:val="00BB51D8"/>
    <w:rsid w:val="00BB5645"/>
    <w:rsid w:val="00BB572E"/>
    <w:rsid w:val="00BB6504"/>
    <w:rsid w:val="00BB6C00"/>
    <w:rsid w:val="00BB7243"/>
    <w:rsid w:val="00BB74FD"/>
    <w:rsid w:val="00BB79FC"/>
    <w:rsid w:val="00BB7EE1"/>
    <w:rsid w:val="00BC1696"/>
    <w:rsid w:val="00BC1FD0"/>
    <w:rsid w:val="00BC38C3"/>
    <w:rsid w:val="00BC3BFA"/>
    <w:rsid w:val="00BC5982"/>
    <w:rsid w:val="00BC64C6"/>
    <w:rsid w:val="00BC6966"/>
    <w:rsid w:val="00BC6F99"/>
    <w:rsid w:val="00BC7CA2"/>
    <w:rsid w:val="00BD0235"/>
    <w:rsid w:val="00BD0FDA"/>
    <w:rsid w:val="00BD46B7"/>
    <w:rsid w:val="00BD4E6B"/>
    <w:rsid w:val="00BD6404"/>
    <w:rsid w:val="00BD7235"/>
    <w:rsid w:val="00BE079B"/>
    <w:rsid w:val="00BE1437"/>
    <w:rsid w:val="00BE178E"/>
    <w:rsid w:val="00BE181D"/>
    <w:rsid w:val="00BE2412"/>
    <w:rsid w:val="00BE33AE"/>
    <w:rsid w:val="00BE3D5A"/>
    <w:rsid w:val="00BE4853"/>
    <w:rsid w:val="00BE4E66"/>
    <w:rsid w:val="00BE5766"/>
    <w:rsid w:val="00BE7294"/>
    <w:rsid w:val="00BF046F"/>
    <w:rsid w:val="00BF08F1"/>
    <w:rsid w:val="00BF12BD"/>
    <w:rsid w:val="00BF179E"/>
    <w:rsid w:val="00BF34EB"/>
    <w:rsid w:val="00BF4238"/>
    <w:rsid w:val="00BF5720"/>
    <w:rsid w:val="00BF5743"/>
    <w:rsid w:val="00BF627C"/>
    <w:rsid w:val="00BF6A2F"/>
    <w:rsid w:val="00BF6E31"/>
    <w:rsid w:val="00BF6FE4"/>
    <w:rsid w:val="00BF71B5"/>
    <w:rsid w:val="00C019D0"/>
    <w:rsid w:val="00C019F0"/>
    <w:rsid w:val="00C01D50"/>
    <w:rsid w:val="00C02E7B"/>
    <w:rsid w:val="00C032FB"/>
    <w:rsid w:val="00C042EA"/>
    <w:rsid w:val="00C0537C"/>
    <w:rsid w:val="00C056DC"/>
    <w:rsid w:val="00C06144"/>
    <w:rsid w:val="00C06800"/>
    <w:rsid w:val="00C06BCB"/>
    <w:rsid w:val="00C07F12"/>
    <w:rsid w:val="00C109DE"/>
    <w:rsid w:val="00C10EC5"/>
    <w:rsid w:val="00C11C37"/>
    <w:rsid w:val="00C128B4"/>
    <w:rsid w:val="00C1329B"/>
    <w:rsid w:val="00C13C24"/>
    <w:rsid w:val="00C149F4"/>
    <w:rsid w:val="00C17202"/>
    <w:rsid w:val="00C17F5B"/>
    <w:rsid w:val="00C2041D"/>
    <w:rsid w:val="00C20979"/>
    <w:rsid w:val="00C21560"/>
    <w:rsid w:val="00C22C4E"/>
    <w:rsid w:val="00C25E3D"/>
    <w:rsid w:val="00C268C0"/>
    <w:rsid w:val="00C26E19"/>
    <w:rsid w:val="00C31283"/>
    <w:rsid w:val="00C3177F"/>
    <w:rsid w:val="00C31BC0"/>
    <w:rsid w:val="00C32075"/>
    <w:rsid w:val="00C332C9"/>
    <w:rsid w:val="00C33C48"/>
    <w:rsid w:val="00C340E5"/>
    <w:rsid w:val="00C35AA7"/>
    <w:rsid w:val="00C36968"/>
    <w:rsid w:val="00C36F06"/>
    <w:rsid w:val="00C42C9D"/>
    <w:rsid w:val="00C42F1D"/>
    <w:rsid w:val="00C4387C"/>
    <w:rsid w:val="00C43BA1"/>
    <w:rsid w:val="00C43DAB"/>
    <w:rsid w:val="00C43E8B"/>
    <w:rsid w:val="00C444F3"/>
    <w:rsid w:val="00C44AB1"/>
    <w:rsid w:val="00C45B48"/>
    <w:rsid w:val="00C45C42"/>
    <w:rsid w:val="00C47ACD"/>
    <w:rsid w:val="00C47F08"/>
    <w:rsid w:val="00C50F0C"/>
    <w:rsid w:val="00C5186A"/>
    <w:rsid w:val="00C52B41"/>
    <w:rsid w:val="00C535A5"/>
    <w:rsid w:val="00C536FB"/>
    <w:rsid w:val="00C541ED"/>
    <w:rsid w:val="00C54D7F"/>
    <w:rsid w:val="00C550F9"/>
    <w:rsid w:val="00C5739F"/>
    <w:rsid w:val="00C57CF0"/>
    <w:rsid w:val="00C60ACF"/>
    <w:rsid w:val="00C623C5"/>
    <w:rsid w:val="00C642EB"/>
    <w:rsid w:val="00C64694"/>
    <w:rsid w:val="00C64F5B"/>
    <w:rsid w:val="00C65891"/>
    <w:rsid w:val="00C66391"/>
    <w:rsid w:val="00C70512"/>
    <w:rsid w:val="00C706BF"/>
    <w:rsid w:val="00C7075C"/>
    <w:rsid w:val="00C711EF"/>
    <w:rsid w:val="00C724D3"/>
    <w:rsid w:val="00C73664"/>
    <w:rsid w:val="00C736B0"/>
    <w:rsid w:val="00C7381D"/>
    <w:rsid w:val="00C74AA6"/>
    <w:rsid w:val="00C755D0"/>
    <w:rsid w:val="00C76325"/>
    <w:rsid w:val="00C77DD9"/>
    <w:rsid w:val="00C77F3F"/>
    <w:rsid w:val="00C80F13"/>
    <w:rsid w:val="00C83F94"/>
    <w:rsid w:val="00C8444B"/>
    <w:rsid w:val="00C84FBB"/>
    <w:rsid w:val="00C85354"/>
    <w:rsid w:val="00C85362"/>
    <w:rsid w:val="00C86ABA"/>
    <w:rsid w:val="00C8756B"/>
    <w:rsid w:val="00C92542"/>
    <w:rsid w:val="00C93F72"/>
    <w:rsid w:val="00C943F3"/>
    <w:rsid w:val="00C95661"/>
    <w:rsid w:val="00CA060D"/>
    <w:rsid w:val="00CA08A5"/>
    <w:rsid w:val="00CA08C6"/>
    <w:rsid w:val="00CA0AA8"/>
    <w:rsid w:val="00CA2729"/>
    <w:rsid w:val="00CA3057"/>
    <w:rsid w:val="00CA384E"/>
    <w:rsid w:val="00CA45F8"/>
    <w:rsid w:val="00CA49B4"/>
    <w:rsid w:val="00CA53DD"/>
    <w:rsid w:val="00CA5A72"/>
    <w:rsid w:val="00CA6BB3"/>
    <w:rsid w:val="00CA7BA3"/>
    <w:rsid w:val="00CB0AC1"/>
    <w:rsid w:val="00CB1B94"/>
    <w:rsid w:val="00CB1FD6"/>
    <w:rsid w:val="00CB33C7"/>
    <w:rsid w:val="00CB387F"/>
    <w:rsid w:val="00CB3CC2"/>
    <w:rsid w:val="00CB3CED"/>
    <w:rsid w:val="00CB3FA8"/>
    <w:rsid w:val="00CB4B5B"/>
    <w:rsid w:val="00CB67A6"/>
    <w:rsid w:val="00CB75C9"/>
    <w:rsid w:val="00CC0AE4"/>
    <w:rsid w:val="00CC0C86"/>
    <w:rsid w:val="00CC25B4"/>
    <w:rsid w:val="00CC2E7B"/>
    <w:rsid w:val="00CC324A"/>
    <w:rsid w:val="00CC34FA"/>
    <w:rsid w:val="00CC3E31"/>
    <w:rsid w:val="00CC4AFB"/>
    <w:rsid w:val="00CC55C7"/>
    <w:rsid w:val="00CC5798"/>
    <w:rsid w:val="00CC5AC5"/>
    <w:rsid w:val="00CC6362"/>
    <w:rsid w:val="00CC69C8"/>
    <w:rsid w:val="00CC77A2"/>
    <w:rsid w:val="00CC7AEA"/>
    <w:rsid w:val="00CC7FE6"/>
    <w:rsid w:val="00CD0DA0"/>
    <w:rsid w:val="00CD162F"/>
    <w:rsid w:val="00CD1B42"/>
    <w:rsid w:val="00CD26F1"/>
    <w:rsid w:val="00CD40BC"/>
    <w:rsid w:val="00CD5914"/>
    <w:rsid w:val="00CD5D10"/>
    <w:rsid w:val="00CD6364"/>
    <w:rsid w:val="00CD6A1B"/>
    <w:rsid w:val="00CE03C2"/>
    <w:rsid w:val="00CE0A7F"/>
    <w:rsid w:val="00CE1718"/>
    <w:rsid w:val="00CE1C50"/>
    <w:rsid w:val="00CE3586"/>
    <w:rsid w:val="00CE4029"/>
    <w:rsid w:val="00CE46D2"/>
    <w:rsid w:val="00CE5C40"/>
    <w:rsid w:val="00CE64A0"/>
    <w:rsid w:val="00CE6DF5"/>
    <w:rsid w:val="00CE7D8C"/>
    <w:rsid w:val="00CF1029"/>
    <w:rsid w:val="00CF278C"/>
    <w:rsid w:val="00CF3943"/>
    <w:rsid w:val="00CF409D"/>
    <w:rsid w:val="00CF4156"/>
    <w:rsid w:val="00CF5039"/>
    <w:rsid w:val="00CF606D"/>
    <w:rsid w:val="00CF6639"/>
    <w:rsid w:val="00CF71F0"/>
    <w:rsid w:val="00D01E91"/>
    <w:rsid w:val="00D03D00"/>
    <w:rsid w:val="00D05168"/>
    <w:rsid w:val="00D05644"/>
    <w:rsid w:val="00D05C30"/>
    <w:rsid w:val="00D060AA"/>
    <w:rsid w:val="00D06376"/>
    <w:rsid w:val="00D06881"/>
    <w:rsid w:val="00D06A3E"/>
    <w:rsid w:val="00D079E7"/>
    <w:rsid w:val="00D105F9"/>
    <w:rsid w:val="00D11359"/>
    <w:rsid w:val="00D12C0F"/>
    <w:rsid w:val="00D13757"/>
    <w:rsid w:val="00D14B0D"/>
    <w:rsid w:val="00D157E5"/>
    <w:rsid w:val="00D15E37"/>
    <w:rsid w:val="00D15F50"/>
    <w:rsid w:val="00D1623B"/>
    <w:rsid w:val="00D16340"/>
    <w:rsid w:val="00D17003"/>
    <w:rsid w:val="00D17607"/>
    <w:rsid w:val="00D17AEF"/>
    <w:rsid w:val="00D20406"/>
    <w:rsid w:val="00D213B9"/>
    <w:rsid w:val="00D21494"/>
    <w:rsid w:val="00D2286A"/>
    <w:rsid w:val="00D2499E"/>
    <w:rsid w:val="00D24D31"/>
    <w:rsid w:val="00D24EBE"/>
    <w:rsid w:val="00D25D1C"/>
    <w:rsid w:val="00D27537"/>
    <w:rsid w:val="00D30384"/>
    <w:rsid w:val="00D308D5"/>
    <w:rsid w:val="00D317CA"/>
    <w:rsid w:val="00D3188C"/>
    <w:rsid w:val="00D326A2"/>
    <w:rsid w:val="00D329FE"/>
    <w:rsid w:val="00D3345D"/>
    <w:rsid w:val="00D34A4B"/>
    <w:rsid w:val="00D34FA0"/>
    <w:rsid w:val="00D35F9B"/>
    <w:rsid w:val="00D35FD4"/>
    <w:rsid w:val="00D360C1"/>
    <w:rsid w:val="00D3667C"/>
    <w:rsid w:val="00D36B69"/>
    <w:rsid w:val="00D36C9E"/>
    <w:rsid w:val="00D37A61"/>
    <w:rsid w:val="00D400FC"/>
    <w:rsid w:val="00D40279"/>
    <w:rsid w:val="00D408DD"/>
    <w:rsid w:val="00D426A6"/>
    <w:rsid w:val="00D43490"/>
    <w:rsid w:val="00D4570E"/>
    <w:rsid w:val="00D45D72"/>
    <w:rsid w:val="00D47913"/>
    <w:rsid w:val="00D520E4"/>
    <w:rsid w:val="00D534A2"/>
    <w:rsid w:val="00D539E0"/>
    <w:rsid w:val="00D5457D"/>
    <w:rsid w:val="00D55454"/>
    <w:rsid w:val="00D567E7"/>
    <w:rsid w:val="00D575DD"/>
    <w:rsid w:val="00D57816"/>
    <w:rsid w:val="00D57A95"/>
    <w:rsid w:val="00D57DFA"/>
    <w:rsid w:val="00D60689"/>
    <w:rsid w:val="00D613D2"/>
    <w:rsid w:val="00D61AD7"/>
    <w:rsid w:val="00D62809"/>
    <w:rsid w:val="00D63303"/>
    <w:rsid w:val="00D64BAF"/>
    <w:rsid w:val="00D65EC2"/>
    <w:rsid w:val="00D706AA"/>
    <w:rsid w:val="00D709CE"/>
    <w:rsid w:val="00D71E45"/>
    <w:rsid w:val="00D71F73"/>
    <w:rsid w:val="00D7281F"/>
    <w:rsid w:val="00D72848"/>
    <w:rsid w:val="00D73B9B"/>
    <w:rsid w:val="00D74173"/>
    <w:rsid w:val="00D74CE2"/>
    <w:rsid w:val="00D755E3"/>
    <w:rsid w:val="00D7619D"/>
    <w:rsid w:val="00D767E7"/>
    <w:rsid w:val="00D80429"/>
    <w:rsid w:val="00D80786"/>
    <w:rsid w:val="00D80B8F"/>
    <w:rsid w:val="00D81CAB"/>
    <w:rsid w:val="00D82A65"/>
    <w:rsid w:val="00D8374D"/>
    <w:rsid w:val="00D8576F"/>
    <w:rsid w:val="00D8677F"/>
    <w:rsid w:val="00D86CB4"/>
    <w:rsid w:val="00D87D86"/>
    <w:rsid w:val="00D91C3E"/>
    <w:rsid w:val="00D91ED1"/>
    <w:rsid w:val="00D92597"/>
    <w:rsid w:val="00D927AA"/>
    <w:rsid w:val="00D94582"/>
    <w:rsid w:val="00D9549A"/>
    <w:rsid w:val="00D95F05"/>
    <w:rsid w:val="00D9600A"/>
    <w:rsid w:val="00D9638E"/>
    <w:rsid w:val="00D97F0C"/>
    <w:rsid w:val="00DA070E"/>
    <w:rsid w:val="00DA0CD3"/>
    <w:rsid w:val="00DA1623"/>
    <w:rsid w:val="00DA21AB"/>
    <w:rsid w:val="00DA3A86"/>
    <w:rsid w:val="00DA3AF1"/>
    <w:rsid w:val="00DA4CC9"/>
    <w:rsid w:val="00DA7AE8"/>
    <w:rsid w:val="00DB04AA"/>
    <w:rsid w:val="00DB0EAA"/>
    <w:rsid w:val="00DB1112"/>
    <w:rsid w:val="00DB1696"/>
    <w:rsid w:val="00DB2F17"/>
    <w:rsid w:val="00DB49AE"/>
    <w:rsid w:val="00DB61B2"/>
    <w:rsid w:val="00DB6F85"/>
    <w:rsid w:val="00DB7665"/>
    <w:rsid w:val="00DC0546"/>
    <w:rsid w:val="00DC130B"/>
    <w:rsid w:val="00DC1A72"/>
    <w:rsid w:val="00DC34F4"/>
    <w:rsid w:val="00DC4CC6"/>
    <w:rsid w:val="00DC4D4A"/>
    <w:rsid w:val="00DC4E54"/>
    <w:rsid w:val="00DC6BDB"/>
    <w:rsid w:val="00DC752D"/>
    <w:rsid w:val="00DC77DC"/>
    <w:rsid w:val="00DC781F"/>
    <w:rsid w:val="00DC7933"/>
    <w:rsid w:val="00DD02AE"/>
    <w:rsid w:val="00DD0C2C"/>
    <w:rsid w:val="00DD153C"/>
    <w:rsid w:val="00DD1CAB"/>
    <w:rsid w:val="00DD234B"/>
    <w:rsid w:val="00DD28BC"/>
    <w:rsid w:val="00DD2AC4"/>
    <w:rsid w:val="00DD2D3A"/>
    <w:rsid w:val="00DD2E29"/>
    <w:rsid w:val="00DD3FD5"/>
    <w:rsid w:val="00DD513E"/>
    <w:rsid w:val="00DD6348"/>
    <w:rsid w:val="00DD6D1B"/>
    <w:rsid w:val="00DD7749"/>
    <w:rsid w:val="00DD788E"/>
    <w:rsid w:val="00DE11C5"/>
    <w:rsid w:val="00DE2D2C"/>
    <w:rsid w:val="00DE31F0"/>
    <w:rsid w:val="00DE3D1C"/>
    <w:rsid w:val="00DE4C27"/>
    <w:rsid w:val="00DE5649"/>
    <w:rsid w:val="00DE6290"/>
    <w:rsid w:val="00DE6CD3"/>
    <w:rsid w:val="00DE7C8B"/>
    <w:rsid w:val="00DE7F96"/>
    <w:rsid w:val="00DF13CF"/>
    <w:rsid w:val="00DF2E94"/>
    <w:rsid w:val="00DF4252"/>
    <w:rsid w:val="00DF45D0"/>
    <w:rsid w:val="00DF4DD5"/>
    <w:rsid w:val="00DF5483"/>
    <w:rsid w:val="00DF72F8"/>
    <w:rsid w:val="00E0077A"/>
    <w:rsid w:val="00E007F0"/>
    <w:rsid w:val="00E01CC3"/>
    <w:rsid w:val="00E0227D"/>
    <w:rsid w:val="00E02680"/>
    <w:rsid w:val="00E03A8E"/>
    <w:rsid w:val="00E03BFC"/>
    <w:rsid w:val="00E03EEB"/>
    <w:rsid w:val="00E04056"/>
    <w:rsid w:val="00E04206"/>
    <w:rsid w:val="00E04B84"/>
    <w:rsid w:val="00E0553A"/>
    <w:rsid w:val="00E0603D"/>
    <w:rsid w:val="00E062D4"/>
    <w:rsid w:val="00E06CFB"/>
    <w:rsid w:val="00E06FDA"/>
    <w:rsid w:val="00E1031E"/>
    <w:rsid w:val="00E1068A"/>
    <w:rsid w:val="00E1282B"/>
    <w:rsid w:val="00E12E8C"/>
    <w:rsid w:val="00E137D1"/>
    <w:rsid w:val="00E14AB7"/>
    <w:rsid w:val="00E160A5"/>
    <w:rsid w:val="00E16574"/>
    <w:rsid w:val="00E1682B"/>
    <w:rsid w:val="00E1713D"/>
    <w:rsid w:val="00E17BC1"/>
    <w:rsid w:val="00E17DE8"/>
    <w:rsid w:val="00E20A43"/>
    <w:rsid w:val="00E21905"/>
    <w:rsid w:val="00E221F6"/>
    <w:rsid w:val="00E22F93"/>
    <w:rsid w:val="00E2316C"/>
    <w:rsid w:val="00E235F2"/>
    <w:rsid w:val="00E23898"/>
    <w:rsid w:val="00E23A56"/>
    <w:rsid w:val="00E2410B"/>
    <w:rsid w:val="00E24654"/>
    <w:rsid w:val="00E25778"/>
    <w:rsid w:val="00E26085"/>
    <w:rsid w:val="00E2635B"/>
    <w:rsid w:val="00E26B0F"/>
    <w:rsid w:val="00E27F54"/>
    <w:rsid w:val="00E31459"/>
    <w:rsid w:val="00E33CD2"/>
    <w:rsid w:val="00E34A39"/>
    <w:rsid w:val="00E34A4C"/>
    <w:rsid w:val="00E34E88"/>
    <w:rsid w:val="00E3532B"/>
    <w:rsid w:val="00E35D91"/>
    <w:rsid w:val="00E363E0"/>
    <w:rsid w:val="00E36A06"/>
    <w:rsid w:val="00E37E3E"/>
    <w:rsid w:val="00E40E90"/>
    <w:rsid w:val="00E4303D"/>
    <w:rsid w:val="00E43A5A"/>
    <w:rsid w:val="00E44771"/>
    <w:rsid w:val="00E4497F"/>
    <w:rsid w:val="00E4598B"/>
    <w:rsid w:val="00E465FA"/>
    <w:rsid w:val="00E50544"/>
    <w:rsid w:val="00E50AE3"/>
    <w:rsid w:val="00E50E23"/>
    <w:rsid w:val="00E51BC2"/>
    <w:rsid w:val="00E531EB"/>
    <w:rsid w:val="00E537EF"/>
    <w:rsid w:val="00E53A18"/>
    <w:rsid w:val="00E54874"/>
    <w:rsid w:val="00E54B6F"/>
    <w:rsid w:val="00E55ACA"/>
    <w:rsid w:val="00E55DBC"/>
    <w:rsid w:val="00E57B74"/>
    <w:rsid w:val="00E60331"/>
    <w:rsid w:val="00E62B51"/>
    <w:rsid w:val="00E63B11"/>
    <w:rsid w:val="00E641C0"/>
    <w:rsid w:val="00E661FF"/>
    <w:rsid w:val="00E67217"/>
    <w:rsid w:val="00E70C6E"/>
    <w:rsid w:val="00E7184D"/>
    <w:rsid w:val="00E71A93"/>
    <w:rsid w:val="00E726EB"/>
    <w:rsid w:val="00E72A96"/>
    <w:rsid w:val="00E751B5"/>
    <w:rsid w:val="00E77291"/>
    <w:rsid w:val="00E7745D"/>
    <w:rsid w:val="00E80191"/>
    <w:rsid w:val="00E8052E"/>
    <w:rsid w:val="00E80B52"/>
    <w:rsid w:val="00E80C3B"/>
    <w:rsid w:val="00E824C3"/>
    <w:rsid w:val="00E83CE9"/>
    <w:rsid w:val="00E840B3"/>
    <w:rsid w:val="00E8629F"/>
    <w:rsid w:val="00E86E0C"/>
    <w:rsid w:val="00E8769C"/>
    <w:rsid w:val="00E91008"/>
    <w:rsid w:val="00E91564"/>
    <w:rsid w:val="00E9224D"/>
    <w:rsid w:val="00E9374E"/>
    <w:rsid w:val="00E93880"/>
    <w:rsid w:val="00E93FA9"/>
    <w:rsid w:val="00E94113"/>
    <w:rsid w:val="00E94F54"/>
    <w:rsid w:val="00EA0AAA"/>
    <w:rsid w:val="00EA0C06"/>
    <w:rsid w:val="00EA1111"/>
    <w:rsid w:val="00EA1477"/>
    <w:rsid w:val="00EA1901"/>
    <w:rsid w:val="00EA20D5"/>
    <w:rsid w:val="00EA22DD"/>
    <w:rsid w:val="00EA2344"/>
    <w:rsid w:val="00EA3120"/>
    <w:rsid w:val="00EA3961"/>
    <w:rsid w:val="00EA3B4F"/>
    <w:rsid w:val="00EA3C24"/>
    <w:rsid w:val="00EA3ED5"/>
    <w:rsid w:val="00EA3F42"/>
    <w:rsid w:val="00EA4252"/>
    <w:rsid w:val="00EA46A3"/>
    <w:rsid w:val="00EA4731"/>
    <w:rsid w:val="00EA5DC7"/>
    <w:rsid w:val="00EA6575"/>
    <w:rsid w:val="00EA73DF"/>
    <w:rsid w:val="00EB2015"/>
    <w:rsid w:val="00EB335C"/>
    <w:rsid w:val="00EB3998"/>
    <w:rsid w:val="00EB3C5C"/>
    <w:rsid w:val="00EB55B4"/>
    <w:rsid w:val="00EB61AE"/>
    <w:rsid w:val="00EB6AF8"/>
    <w:rsid w:val="00EB7372"/>
    <w:rsid w:val="00EC0E2A"/>
    <w:rsid w:val="00EC1A60"/>
    <w:rsid w:val="00EC1DD4"/>
    <w:rsid w:val="00EC322D"/>
    <w:rsid w:val="00EC35D8"/>
    <w:rsid w:val="00EC3919"/>
    <w:rsid w:val="00EC3D3C"/>
    <w:rsid w:val="00EC43E4"/>
    <w:rsid w:val="00EC4741"/>
    <w:rsid w:val="00EC5C75"/>
    <w:rsid w:val="00EC627A"/>
    <w:rsid w:val="00EC6DE3"/>
    <w:rsid w:val="00ED014D"/>
    <w:rsid w:val="00ED0890"/>
    <w:rsid w:val="00ED144B"/>
    <w:rsid w:val="00ED164B"/>
    <w:rsid w:val="00ED1F71"/>
    <w:rsid w:val="00ED2629"/>
    <w:rsid w:val="00ED3257"/>
    <w:rsid w:val="00ED3307"/>
    <w:rsid w:val="00ED4182"/>
    <w:rsid w:val="00ED77E6"/>
    <w:rsid w:val="00ED7B7C"/>
    <w:rsid w:val="00EE14C9"/>
    <w:rsid w:val="00EE1CE0"/>
    <w:rsid w:val="00EE38D3"/>
    <w:rsid w:val="00EE4FA4"/>
    <w:rsid w:val="00EE5B68"/>
    <w:rsid w:val="00EE626C"/>
    <w:rsid w:val="00EE647B"/>
    <w:rsid w:val="00EE7CE4"/>
    <w:rsid w:val="00EF1EBA"/>
    <w:rsid w:val="00EF23F7"/>
    <w:rsid w:val="00EF2EB3"/>
    <w:rsid w:val="00EF55EB"/>
    <w:rsid w:val="00EF6797"/>
    <w:rsid w:val="00F00B3F"/>
    <w:rsid w:val="00F00DCC"/>
    <w:rsid w:val="00F0156F"/>
    <w:rsid w:val="00F01E2A"/>
    <w:rsid w:val="00F02FE1"/>
    <w:rsid w:val="00F03B1C"/>
    <w:rsid w:val="00F040C5"/>
    <w:rsid w:val="00F04FF9"/>
    <w:rsid w:val="00F05AC8"/>
    <w:rsid w:val="00F07167"/>
    <w:rsid w:val="00F072D8"/>
    <w:rsid w:val="00F07CE0"/>
    <w:rsid w:val="00F07D73"/>
    <w:rsid w:val="00F104DB"/>
    <w:rsid w:val="00F1147D"/>
    <w:rsid w:val="00F11733"/>
    <w:rsid w:val="00F11AD5"/>
    <w:rsid w:val="00F12C3E"/>
    <w:rsid w:val="00F13D05"/>
    <w:rsid w:val="00F14386"/>
    <w:rsid w:val="00F161A2"/>
    <w:rsid w:val="00F1671E"/>
    <w:rsid w:val="00F1679D"/>
    <w:rsid w:val="00F1682C"/>
    <w:rsid w:val="00F200B9"/>
    <w:rsid w:val="00F20B91"/>
    <w:rsid w:val="00F221E2"/>
    <w:rsid w:val="00F22EEB"/>
    <w:rsid w:val="00F23041"/>
    <w:rsid w:val="00F241A3"/>
    <w:rsid w:val="00F24B8B"/>
    <w:rsid w:val="00F24C23"/>
    <w:rsid w:val="00F26C49"/>
    <w:rsid w:val="00F27257"/>
    <w:rsid w:val="00F274B6"/>
    <w:rsid w:val="00F277B9"/>
    <w:rsid w:val="00F30136"/>
    <w:rsid w:val="00F30D2E"/>
    <w:rsid w:val="00F310DA"/>
    <w:rsid w:val="00F32EE9"/>
    <w:rsid w:val="00F3375D"/>
    <w:rsid w:val="00F33F57"/>
    <w:rsid w:val="00F3465A"/>
    <w:rsid w:val="00F35516"/>
    <w:rsid w:val="00F356E1"/>
    <w:rsid w:val="00F3578E"/>
    <w:rsid w:val="00F35790"/>
    <w:rsid w:val="00F35C8B"/>
    <w:rsid w:val="00F369F8"/>
    <w:rsid w:val="00F37071"/>
    <w:rsid w:val="00F37289"/>
    <w:rsid w:val="00F379CE"/>
    <w:rsid w:val="00F4094E"/>
    <w:rsid w:val="00F40A51"/>
    <w:rsid w:val="00F4136D"/>
    <w:rsid w:val="00F41529"/>
    <w:rsid w:val="00F4212E"/>
    <w:rsid w:val="00F42C20"/>
    <w:rsid w:val="00F42CD1"/>
    <w:rsid w:val="00F43577"/>
    <w:rsid w:val="00F43E34"/>
    <w:rsid w:val="00F44522"/>
    <w:rsid w:val="00F458A3"/>
    <w:rsid w:val="00F4592F"/>
    <w:rsid w:val="00F46C83"/>
    <w:rsid w:val="00F4700F"/>
    <w:rsid w:val="00F50235"/>
    <w:rsid w:val="00F51896"/>
    <w:rsid w:val="00F521C4"/>
    <w:rsid w:val="00F5319D"/>
    <w:rsid w:val="00F5331F"/>
    <w:rsid w:val="00F552D1"/>
    <w:rsid w:val="00F55E2D"/>
    <w:rsid w:val="00F561DE"/>
    <w:rsid w:val="00F56528"/>
    <w:rsid w:val="00F56685"/>
    <w:rsid w:val="00F5668D"/>
    <w:rsid w:val="00F57876"/>
    <w:rsid w:val="00F6083D"/>
    <w:rsid w:val="00F61598"/>
    <w:rsid w:val="00F618EF"/>
    <w:rsid w:val="00F61965"/>
    <w:rsid w:val="00F61F33"/>
    <w:rsid w:val="00F62B94"/>
    <w:rsid w:val="00F6369C"/>
    <w:rsid w:val="00F65582"/>
    <w:rsid w:val="00F65EF1"/>
    <w:rsid w:val="00F66E75"/>
    <w:rsid w:val="00F67D1F"/>
    <w:rsid w:val="00F709FE"/>
    <w:rsid w:val="00F72CF2"/>
    <w:rsid w:val="00F74493"/>
    <w:rsid w:val="00F74A80"/>
    <w:rsid w:val="00F75DDE"/>
    <w:rsid w:val="00F76808"/>
    <w:rsid w:val="00F772E7"/>
    <w:rsid w:val="00F77530"/>
    <w:rsid w:val="00F77EB0"/>
    <w:rsid w:val="00F825EA"/>
    <w:rsid w:val="00F836EE"/>
    <w:rsid w:val="00F8714A"/>
    <w:rsid w:val="00F87CDD"/>
    <w:rsid w:val="00F9169C"/>
    <w:rsid w:val="00F91D53"/>
    <w:rsid w:val="00F91E97"/>
    <w:rsid w:val="00F92818"/>
    <w:rsid w:val="00F933F0"/>
    <w:rsid w:val="00F93B24"/>
    <w:rsid w:val="00F94672"/>
    <w:rsid w:val="00F94715"/>
    <w:rsid w:val="00F949EC"/>
    <w:rsid w:val="00F94BAD"/>
    <w:rsid w:val="00F964DB"/>
    <w:rsid w:val="00F96B02"/>
    <w:rsid w:val="00FA045A"/>
    <w:rsid w:val="00FA0C3A"/>
    <w:rsid w:val="00FA45B8"/>
    <w:rsid w:val="00FA4718"/>
    <w:rsid w:val="00FA4A05"/>
    <w:rsid w:val="00FA56EC"/>
    <w:rsid w:val="00FA59D8"/>
    <w:rsid w:val="00FA697C"/>
    <w:rsid w:val="00FA7F3D"/>
    <w:rsid w:val="00FB276C"/>
    <w:rsid w:val="00FB292F"/>
    <w:rsid w:val="00FB37C8"/>
    <w:rsid w:val="00FB488C"/>
    <w:rsid w:val="00FB4CCF"/>
    <w:rsid w:val="00FC051F"/>
    <w:rsid w:val="00FC06FF"/>
    <w:rsid w:val="00FC1D70"/>
    <w:rsid w:val="00FC1EE1"/>
    <w:rsid w:val="00FC201E"/>
    <w:rsid w:val="00FC32B8"/>
    <w:rsid w:val="00FC375A"/>
    <w:rsid w:val="00FC4DB1"/>
    <w:rsid w:val="00FC545A"/>
    <w:rsid w:val="00FC560F"/>
    <w:rsid w:val="00FC69EA"/>
    <w:rsid w:val="00FC71BD"/>
    <w:rsid w:val="00FD0694"/>
    <w:rsid w:val="00FD25BE"/>
    <w:rsid w:val="00FD2E70"/>
    <w:rsid w:val="00FD45F9"/>
    <w:rsid w:val="00FD67AB"/>
    <w:rsid w:val="00FD7AA7"/>
    <w:rsid w:val="00FE0C32"/>
    <w:rsid w:val="00FE0FE4"/>
    <w:rsid w:val="00FE248C"/>
    <w:rsid w:val="00FE2F81"/>
    <w:rsid w:val="00FE5129"/>
    <w:rsid w:val="00FE65AF"/>
    <w:rsid w:val="00FE710B"/>
    <w:rsid w:val="00FE748A"/>
    <w:rsid w:val="00FF111E"/>
    <w:rsid w:val="00FF1FCB"/>
    <w:rsid w:val="00FF2056"/>
    <w:rsid w:val="00FF346F"/>
    <w:rsid w:val="00FF5174"/>
    <w:rsid w:val="00FF52D4"/>
    <w:rsid w:val="00FF52D7"/>
    <w:rsid w:val="00FF531C"/>
    <w:rsid w:val="00FF6AA4"/>
    <w:rsid w:val="00FF70B1"/>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BF8928F"/>
  <w15:docId w15:val="{CDB7AD32-C494-439A-8675-836C5DD220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qFormat="1"/>
    <w:lsdException w:name="heading 6" w:uiPriority="9" w:qFormat="1"/>
    <w:lsdException w:name="heading 7" w:semiHidden="1" w:uiPriority="9"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44771"/>
    <w:rPr>
      <w:rFonts w:eastAsia="Times New Roman"/>
      <w:sz w:val="24"/>
      <w:szCs w:val="24"/>
      <w:lang w:val="en-US" w:eastAsia="zh-C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标"/>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Memo,5,4H,Head4,heading 4,41,42,43,411,421,44,412,422,45,413,break"/>
    <w:basedOn w:val="Heading3"/>
    <w:next w:val="Normal"/>
    <w:link w:val="Heading4Char"/>
    <w:uiPriority w:val="9"/>
    <w:qFormat/>
    <w:pPr>
      <w:ind w:left="1418" w:hanging="1418"/>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qFormat/>
    <w:pPr>
      <w:ind w:left="0" w:firstLine="0"/>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spacing w:after="180"/>
    </w:pPr>
    <w:rPr>
      <w:rFonts w:eastAsia="宋体"/>
      <w:noProof/>
      <w:sz w:val="20"/>
      <w:szCs w:val="20"/>
      <w:lang w:val="en-GB" w:eastAsia="en-US"/>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pPr>
    <w:rPr>
      <w:rFonts w:eastAsia="宋体"/>
      <w:sz w:val="20"/>
      <w:szCs w:val="20"/>
      <w:lang w:val="en-GB" w:eastAsia="en-US"/>
    </w:r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ind w:left="454" w:hanging="454"/>
    </w:pPr>
    <w:rPr>
      <w:rFonts w:eastAsia="宋体"/>
      <w:sz w:val="16"/>
      <w:szCs w:val="20"/>
      <w:lang w:val="en-GB" w:eastAsia="en-US"/>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spacing w:after="180"/>
      <w:ind w:left="1135" w:hanging="851"/>
    </w:pPr>
    <w:rPr>
      <w:rFonts w:eastAsia="宋体"/>
      <w:sz w:val="20"/>
      <w:szCs w:val="20"/>
      <w:lang w:val="x-none"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eastAsia="宋体" w:hAnsi="Arial"/>
      <w:sz w:val="18"/>
      <w:szCs w:val="20"/>
      <w:lang w:val="x-none" w:eastAsia="en-US"/>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spacing w:after="180"/>
      <w:ind w:left="568" w:hanging="284"/>
    </w:pPr>
    <w:rPr>
      <w:rFonts w:eastAsia="宋体"/>
      <w:sz w:val="20"/>
      <w:szCs w:val="20"/>
      <w:lang w:val="en-GB"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spacing w:after="180"/>
      <w:ind w:left="1702" w:hanging="1418"/>
    </w:pPr>
    <w:rPr>
      <w:rFonts w:eastAsia="宋体"/>
      <w:sz w:val="20"/>
      <w:szCs w:val="20"/>
      <w:lang w:val="en-GB" w:eastAsia="en-US"/>
    </w:rPr>
  </w:style>
  <w:style w:type="paragraph" w:customStyle="1" w:styleId="FP">
    <w:name w:val="FP"/>
    <w:basedOn w:val="Normal"/>
    <w:rPr>
      <w:rFonts w:eastAsia="宋体"/>
      <w:sz w:val="20"/>
      <w:szCs w:val="20"/>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qFormat/>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after="180"/>
      <w:jc w:val="center"/>
    </w:pPr>
    <w:rPr>
      <w:rFonts w:ascii="Arial" w:eastAsia="宋体" w:hAnsi="Arial"/>
      <w:b/>
      <w:sz w:val="20"/>
      <w:szCs w:val="20"/>
      <w:lang w:val="x-none"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spacing w:after="180"/>
      <w:ind w:left="851"/>
    </w:pPr>
    <w:rPr>
      <w:rFonts w:eastAsia="宋体"/>
      <w:sz w:val="20"/>
      <w:szCs w:val="20"/>
      <w:lang w:val="en-GB" w:eastAsia="en-US"/>
    </w:rPr>
  </w:style>
  <w:style w:type="paragraph" w:customStyle="1" w:styleId="INDENT2">
    <w:name w:val="INDENT2"/>
    <w:basedOn w:val="Normal"/>
    <w:pPr>
      <w:spacing w:after="180"/>
      <w:ind w:left="1135" w:hanging="284"/>
    </w:pPr>
    <w:rPr>
      <w:rFonts w:eastAsia="宋体"/>
      <w:sz w:val="20"/>
      <w:szCs w:val="20"/>
      <w:lang w:val="en-GB" w:eastAsia="en-US"/>
    </w:rPr>
  </w:style>
  <w:style w:type="paragraph" w:customStyle="1" w:styleId="INDENT3">
    <w:name w:val="INDENT3"/>
    <w:basedOn w:val="Normal"/>
    <w:pPr>
      <w:spacing w:after="180"/>
      <w:ind w:left="1701" w:hanging="567"/>
    </w:pPr>
    <w:rPr>
      <w:rFonts w:eastAsia="宋体"/>
      <w:sz w:val="20"/>
      <w:szCs w:val="20"/>
      <w:lang w:val="en-GB" w:eastAsia="en-US"/>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rFonts w:eastAsia="宋体"/>
      <w:b/>
      <w:szCs w:val="20"/>
      <w:lang w:val="en-GB" w:eastAsia="en-US"/>
    </w:rPr>
  </w:style>
  <w:style w:type="paragraph" w:customStyle="1" w:styleId="RecCCITT">
    <w:name w:val="Rec_CCITT_#"/>
    <w:basedOn w:val="Normal"/>
    <w:pPr>
      <w:keepNext/>
      <w:keepLines/>
      <w:spacing w:after="180"/>
    </w:pPr>
    <w:rPr>
      <w:rFonts w:eastAsia="宋体"/>
      <w:b/>
      <w:sz w:val="20"/>
      <w:szCs w:val="20"/>
      <w:lang w:val="en-GB" w:eastAsia="en-US"/>
    </w:rPr>
  </w:style>
  <w:style w:type="paragraph" w:customStyle="1" w:styleId="enumlev2">
    <w:name w:val="enumlev2"/>
    <w:basedOn w:val="Normal"/>
    <w:pPr>
      <w:tabs>
        <w:tab w:val="left" w:pos="794"/>
        <w:tab w:val="left" w:pos="1191"/>
        <w:tab w:val="left" w:pos="1588"/>
        <w:tab w:val="left" w:pos="1985"/>
      </w:tabs>
      <w:spacing w:before="86" w:after="180"/>
      <w:ind w:left="1588" w:hanging="397"/>
    </w:pPr>
    <w:rPr>
      <w:rFonts w:eastAsia="宋体"/>
      <w:sz w:val="20"/>
      <w:szCs w:val="20"/>
      <w:lang w:val="en-GB" w:eastAsia="en-US"/>
    </w:rPr>
  </w:style>
  <w:style w:type="paragraph" w:customStyle="1" w:styleId="CouvRecTitle">
    <w:name w:val="Couv Rec Title"/>
    <w:basedOn w:val="Normal"/>
    <w:pPr>
      <w:keepNext/>
      <w:keepLines/>
      <w:spacing w:before="240" w:after="180"/>
      <w:ind w:left="1418"/>
    </w:pPr>
    <w:rPr>
      <w:rFonts w:ascii="Arial" w:eastAsia="宋体" w:hAnsi="Arial"/>
      <w:b/>
      <w:sz w:val="36"/>
      <w:szCs w:val="20"/>
      <w:lang w:val="en-GB" w:eastAsia="en-US"/>
    </w:rPr>
  </w:style>
  <w:style w:type="paragraph" w:styleId="Caption">
    <w:name w:val="caption"/>
    <w:aliases w:val="cap,Caption Char1 Char,cap Char Char1,Caption Char Char1 Char,cap Char2 Char,Ca,cap Char2,Caption Char C...,Caption Char,3GPP Caption Table,cap1,cap2,cap11,Légende-figure,Légende-figure Char,Beschrifubg,Beschriftung Char,label"/>
    <w:basedOn w:val="Normal"/>
    <w:next w:val="Normal"/>
    <w:link w:val="CaptionChar2"/>
    <w:qFormat/>
    <w:pPr>
      <w:spacing w:before="120" w:after="120"/>
    </w:pPr>
    <w:rPr>
      <w:rFonts w:eastAsia="宋体"/>
      <w:b/>
      <w:sz w:val="20"/>
      <w:szCs w:val="20"/>
      <w:lang w:val="en-GB" w:eastAsia="en-US"/>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pPr>
      <w:spacing w:after="180"/>
    </w:pPr>
    <w:rPr>
      <w:rFonts w:ascii="Courier New" w:eastAsia="宋体" w:hAnsi="Courier New"/>
      <w:sz w:val="20"/>
      <w:szCs w:val="20"/>
      <w:lang w:val="nb-NO" w:eastAsia="en-US"/>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pPr>
      <w:spacing w:after="180"/>
    </w:pPr>
    <w:rPr>
      <w:rFonts w:eastAsia="宋体"/>
      <w:sz w:val="20"/>
      <w:szCs w:val="20"/>
      <w:lang w:val="en-GB" w:eastAsia="en-US"/>
    </w:rPr>
  </w:style>
  <w:style w:type="character" w:styleId="CommentReference">
    <w:name w:val="annotation reference"/>
    <w:qFormat/>
    <w:rPr>
      <w:sz w:val="16"/>
    </w:rPr>
  </w:style>
  <w:style w:type="paragraph" w:customStyle="1" w:styleId="Guidance">
    <w:name w:val="Guidance"/>
    <w:basedOn w:val="Normal"/>
    <w:link w:val="GuidanceChar"/>
    <w:pPr>
      <w:spacing w:after="180"/>
    </w:pPr>
    <w:rPr>
      <w:rFonts w:eastAsia="宋体"/>
      <w:i/>
      <w:color w:val="0000FF"/>
      <w:sz w:val="20"/>
      <w:szCs w:val="20"/>
      <w:lang w:val="x-none" w:eastAsia="en-US"/>
    </w:rPr>
  </w:style>
  <w:style w:type="paragraph" w:styleId="CommentText">
    <w:name w:val="annotation text"/>
    <w:basedOn w:val="Normal"/>
    <w:link w:val="CommentTextChar"/>
    <w:qFormat/>
    <w:pPr>
      <w:spacing w:after="180"/>
    </w:pPr>
    <w:rPr>
      <w:rFonts w:eastAsia="宋体"/>
      <w:sz w:val="20"/>
      <w:szCs w:val="20"/>
      <w:lang w:val="en-GB" w:eastAsia="en-US"/>
    </w:rPr>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qFormat/>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rPr>
      <w:rFonts w:eastAsia="宋体"/>
      <w:sz w:val="18"/>
      <w:szCs w:val="18"/>
      <w:lang w:val="en-GB" w:eastAsia="en-US"/>
    </w:rPr>
  </w:style>
  <w:style w:type="character" w:customStyle="1" w:styleId="BalloonTextChar">
    <w:name w:val="Balloon Text Char"/>
    <w:link w:val="BalloonText"/>
    <w:rsid w:val="00AE7868"/>
    <w:rPr>
      <w:sz w:val="18"/>
      <w:szCs w:val="18"/>
      <w:lang w:val="en-GB" w:eastAsia="en-US"/>
    </w:rPr>
  </w:style>
  <w:style w:type="character" w:styleId="Emphasis">
    <w:name w:val="Emphasis"/>
    <w:uiPriority w:val="20"/>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after="180"/>
      <w:ind w:left="1134" w:hanging="1134"/>
      <w:textAlignment w:val="baseline"/>
      <w:outlineLvl w:val="2"/>
    </w:pPr>
    <w:rPr>
      <w:rFonts w:ascii="Arial" w:eastAsia="宋体" w:hAnsi="Arial"/>
      <w:sz w:val="28"/>
      <w:szCs w:val="20"/>
      <w:lang w:val="en-GB"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aliases w:val="Table Heading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lang w:val="en-GB" w:eastAsia="en-US"/>
    </w:rPr>
  </w:style>
  <w:style w:type="character" w:customStyle="1" w:styleId="B1Char">
    <w:name w:val="B1 Char"/>
    <w:link w:val="B1"/>
    <w:qFormat/>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3GPP Caption Table Char1,cap1 Char1,cap2 Char1,cap11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3GPP Caption Table Char,cap1 Char,cap2 Char,cap11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35AA7"/>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Heading 811 Char,标题 81 Char,Heading 8111 Char"/>
    <w:basedOn w:val="DefaultParagraphFont"/>
    <w:link w:val="Heading5"/>
    <w:qFormat/>
    <w:rsid w:val="00C35AA7"/>
    <w:rPr>
      <w:rFonts w:ascii="Arial" w:hAnsi="Arial"/>
      <w:sz w:val="22"/>
      <w:lang w:eastAsia="en-US"/>
    </w:rPr>
  </w:style>
  <w:style w:type="character" w:customStyle="1" w:styleId="Heading6Char">
    <w:name w:val="Heading 6 Char"/>
    <w:aliases w:val="T1 Char,Header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aliases w:val="Figure Heading Char,FH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0"/>
      <w:szCs w:val="20"/>
      <w:lang w:val="en-GB" w:eastAsia="en-US"/>
    </w:rPr>
  </w:style>
  <w:style w:type="paragraph" w:styleId="BodyTextIndent2">
    <w:name w:val="Body Text Indent 2"/>
    <w:basedOn w:val="Normal"/>
    <w:link w:val="BodyTextIndent2Char"/>
    <w:rsid w:val="00C35AA7"/>
    <w:pPr>
      <w:overflowPunct w:val="0"/>
      <w:autoSpaceDE w:val="0"/>
      <w:autoSpaceDN w:val="0"/>
      <w:adjustRightInd w:val="0"/>
      <w:spacing w:after="180"/>
      <w:ind w:left="284"/>
      <w:textAlignment w:val="baseline"/>
    </w:pPr>
    <w:rPr>
      <w:rFonts w:ascii="Arial" w:eastAsia="Yu Mincho" w:hAnsi="Arial"/>
      <w:sz w:val="20"/>
      <w:szCs w:val="20"/>
      <w:lang w:val="en-GB" w:eastAsia="en-US"/>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spacing w:after="180"/>
      <w:textAlignment w:val="baseline"/>
    </w:pPr>
    <w:rPr>
      <w:rFonts w:ascii="Arial" w:eastAsia="Yu Mincho" w:hAnsi="Arial"/>
      <w:b/>
      <w:sz w:val="20"/>
      <w:szCs w:val="20"/>
      <w:lang w:val="en-GB" w:eastAsia="en-US"/>
    </w:rPr>
  </w:style>
  <w:style w:type="paragraph" w:styleId="EndnoteText">
    <w:name w:val="endnote text"/>
    <w:basedOn w:val="Normal"/>
    <w:link w:val="EndnoteTextChar"/>
    <w:rsid w:val="00C35AA7"/>
    <w:pPr>
      <w:overflowPunct w:val="0"/>
      <w:autoSpaceDE w:val="0"/>
      <w:autoSpaceDN w:val="0"/>
      <w:adjustRightInd w:val="0"/>
      <w:spacing w:after="180"/>
      <w:textAlignment w:val="baseline"/>
    </w:pPr>
    <w:rPr>
      <w:rFonts w:eastAsia="Yu Mincho"/>
      <w:sz w:val="20"/>
      <w:szCs w:val="20"/>
      <w:lang w:val="en-GB" w:eastAsia="en-US"/>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aliases w:val="TableGrid,网格型"/>
    <w:basedOn w:val="TableNormal"/>
    <w:qFormat/>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lang w:val="en-GB" w:eastAsia="en-US"/>
    </w:rPr>
  </w:style>
  <w:style w:type="paragraph" w:customStyle="1" w:styleId="tal0">
    <w:name w:val="tal"/>
    <w:basedOn w:val="Normal"/>
    <w:rsid w:val="00C35AA7"/>
    <w:pPr>
      <w:spacing w:before="100" w:beforeAutospacing="1" w:after="100" w:afterAutospacing="1"/>
    </w:pPr>
    <w:rPr>
      <w:rFonts w:eastAsia="Calibri"/>
      <w:lang w:val="en-GB" w:eastAsia="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列出段落1,中等深浅网格 1 - 着色 21,¥¡¡¡¡ì¬º¥¹¥È¶ÎÂä,ÁÐ³ö¶ÎÂä,列表段落1,—ño’i—Ž,¥ê¥¹¥È¶ÎÂä,1st level - Bullet List Paragraph,Lettre d'introduction,Paragrafo elenco,Normal bullet 2,Bullet list,목록단락,列,목록 단락,列表段落"/>
    <w:basedOn w:val="Normal"/>
    <w:link w:val="ListParagraphChar"/>
    <w:uiPriority w:val="34"/>
    <w:qFormat/>
    <w:rsid w:val="00C35AA7"/>
    <w:pPr>
      <w:overflowPunct w:val="0"/>
      <w:autoSpaceDE w:val="0"/>
      <w:autoSpaceDN w:val="0"/>
      <w:adjustRightInd w:val="0"/>
      <w:spacing w:after="180"/>
      <w:ind w:firstLineChars="200" w:firstLine="420"/>
      <w:textAlignment w:val="baseline"/>
    </w:pPr>
    <w:rPr>
      <w:rFonts w:eastAsia="MS Mincho"/>
      <w:sz w:val="20"/>
      <w:szCs w:val="20"/>
      <w:lang w:val="en-GB" w:eastAsia="en-US"/>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 Char,列出段落1 Char,中等深浅网格 1 - 着色 21 Char,¥¡¡¡¡ì¬º¥¹¥È¶ÎÂä Char,ÁÐ³ö¶ÎÂä Char,列表段落1 Char,—ño’i—Ž Char,¥ê¥¹¥È¶ÎÂä Char,1st level - Bullet List Paragraph Char1"/>
    <w:link w:val="ListParagraph"/>
    <w:uiPriority w:val="34"/>
    <w:qFormat/>
    <w:locked/>
    <w:rsid w:val="00DD28BC"/>
    <w:rPr>
      <w:rFonts w:eastAsia="MS Mincho"/>
      <w:lang w:val="en-GB" w:eastAsia="en-US"/>
    </w:rPr>
  </w:style>
  <w:style w:type="character" w:customStyle="1" w:styleId="TFChar">
    <w:name w:val="TF Char"/>
    <w:link w:val="TF"/>
    <w:qFormat/>
    <w:rsid w:val="00BF5743"/>
    <w:rPr>
      <w:rFonts w:ascii="Arial" w:hAnsi="Arial"/>
      <w:b/>
      <w:lang w:val="x-none" w:eastAsia="en-US"/>
    </w:rPr>
  </w:style>
  <w:style w:type="character" w:customStyle="1" w:styleId="B2Char">
    <w:name w:val="B2 Char"/>
    <w:link w:val="B2"/>
    <w:qFormat/>
    <w:rsid w:val="00305393"/>
    <w:rPr>
      <w:lang w:val="en-GB" w:eastAsia="en-US"/>
    </w:rPr>
  </w:style>
  <w:style w:type="character" w:customStyle="1" w:styleId="B3Char2">
    <w:name w:val="B3 Char2"/>
    <w:link w:val="B3"/>
    <w:rsid w:val="00303AF7"/>
    <w:rPr>
      <w:lang w:val="en-GB" w:eastAsia="en-US"/>
    </w:rPr>
  </w:style>
  <w:style w:type="character" w:customStyle="1" w:styleId="apple-converted-space">
    <w:name w:val="apple-converted-space"/>
    <w:qFormat/>
    <w:rsid w:val="00F43577"/>
  </w:style>
  <w:style w:type="character" w:customStyle="1" w:styleId="TFZchn">
    <w:name w:val="TF Zchn"/>
    <w:locked/>
    <w:rsid w:val="00F43577"/>
    <w:rPr>
      <w:rFonts w:ascii="Arial" w:eastAsia="MS Mincho" w:hAnsi="Arial"/>
      <w:b/>
      <w:lang w:eastAsia="ja-JP"/>
    </w:rPr>
  </w:style>
  <w:style w:type="table" w:customStyle="1" w:styleId="TableGrid7">
    <w:name w:val="Table Grid7"/>
    <w:basedOn w:val="TableNormal"/>
    <w:uiPriority w:val="39"/>
    <w:qFormat/>
    <w:rsid w:val="00AA34ED"/>
    <w:pPr>
      <w:spacing w:after="160" w:line="259" w:lineRule="auto"/>
    </w:pPr>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1">
    <w:name w:val="List Paragraph Char1"/>
    <w:aliases w:val="- Bullets Char1,?? ?? Char1,????? Char1,???? Char1,Lista1 Char1,列出段落1 Char1,中等深浅网格 1 - 着色 21 Char1,¥¡¡¡¡ì¬º¥¹¥È¶ÎÂä Char1,ÁÐ³ö¶ÎÂä Char1,列表段落1 Char1,—ño’i—Ž Char1,¥ê¥¹¥È¶ÎÂä Char1,1st level - Bullet List Paragraph Char,목록단락 Char1"/>
    <w:uiPriority w:val="34"/>
    <w:qFormat/>
    <w:locked/>
    <w:rsid w:val="00770C21"/>
    <w:rPr>
      <w:rFonts w:ascii="Times New Roman" w:eastAsia="Calibri" w:hAnsi="Times New Roman"/>
      <w:szCs w:val="22"/>
      <w:lang w:eastAsia="en-US"/>
    </w:rPr>
  </w:style>
  <w:style w:type="character" w:customStyle="1" w:styleId="UnresolvedMention2">
    <w:name w:val="Unresolved Mention2"/>
    <w:basedOn w:val="DefaultParagraphFont"/>
    <w:uiPriority w:val="99"/>
    <w:semiHidden/>
    <w:unhideWhenUsed/>
    <w:rsid w:val="009C4072"/>
    <w:rPr>
      <w:color w:val="605E5C"/>
      <w:shd w:val="clear" w:color="auto" w:fill="E1DFDD"/>
    </w:rPr>
  </w:style>
  <w:style w:type="character" w:customStyle="1" w:styleId="B10">
    <w:name w:val="B1 (文字)"/>
    <w:qFormat/>
    <w:rsid w:val="00612F5E"/>
    <w:rPr>
      <w:lang w:eastAsia="en-US"/>
    </w:rPr>
  </w:style>
  <w:style w:type="character" w:customStyle="1" w:styleId="normaltextrun">
    <w:name w:val="normaltextrun"/>
    <w:basedOn w:val="DefaultParagraphFont"/>
    <w:qFormat/>
    <w:rsid w:val="005F1C81"/>
  </w:style>
  <w:style w:type="paragraph" w:customStyle="1" w:styleId="Doc-text2">
    <w:name w:val="Doc-text2"/>
    <w:basedOn w:val="Normal"/>
    <w:link w:val="Doc-text2Char"/>
    <w:qFormat/>
    <w:rsid w:val="00FF70B1"/>
    <w:pPr>
      <w:tabs>
        <w:tab w:val="left" w:pos="1622"/>
      </w:tabs>
      <w:ind w:left="1622" w:hanging="363"/>
    </w:pPr>
    <w:rPr>
      <w:rFonts w:eastAsiaTheme="minorHAnsi"/>
      <w:lang w:eastAsia="en-US"/>
    </w:rPr>
  </w:style>
  <w:style w:type="character" w:customStyle="1" w:styleId="Doc-text2Char">
    <w:name w:val="Doc-text2 Char"/>
    <w:link w:val="Doc-text2"/>
    <w:qFormat/>
    <w:rsid w:val="00FF70B1"/>
    <w:rPr>
      <w:rFonts w:ascii="Calibri" w:eastAsiaTheme="minorHAnsi" w:hAnsi="Calibri" w:cs="Calibri"/>
      <w:sz w:val="22"/>
      <w:szCs w:val="22"/>
      <w:lang w:val="en-US" w:eastAsia="en-US"/>
    </w:rPr>
  </w:style>
  <w:style w:type="paragraph" w:customStyle="1" w:styleId="Doc-comment">
    <w:name w:val="Doc-comment"/>
    <w:basedOn w:val="Normal"/>
    <w:next w:val="Doc-text2"/>
    <w:qFormat/>
    <w:rsid w:val="00FF70B1"/>
    <w:pPr>
      <w:tabs>
        <w:tab w:val="left" w:pos="1622"/>
      </w:tabs>
      <w:ind w:left="1622" w:hanging="363"/>
    </w:pPr>
    <w:rPr>
      <w:rFonts w:eastAsiaTheme="minorHAnsi"/>
      <w:i/>
      <w:lang w:eastAsia="en-US"/>
    </w:rPr>
  </w:style>
  <w:style w:type="character" w:customStyle="1" w:styleId="ui-provider">
    <w:name w:val="ui-provider"/>
    <w:basedOn w:val="DefaultParagraphFont"/>
    <w:autoRedefine/>
    <w:qFormat/>
    <w:rsid w:val="00BB51D8"/>
  </w:style>
  <w:style w:type="character" w:customStyle="1" w:styleId="CommentsChar">
    <w:name w:val="Comments Char"/>
    <w:link w:val="Comments"/>
    <w:autoRedefine/>
    <w:qFormat/>
    <w:locked/>
    <w:rsid w:val="00BB51D8"/>
    <w:rPr>
      <w:rFonts w:ascii="Arial" w:eastAsia="MS Mincho" w:hAnsi="Arial" w:cs="Arial"/>
      <w:i/>
      <w:sz w:val="18"/>
      <w:szCs w:val="24"/>
    </w:rPr>
  </w:style>
  <w:style w:type="paragraph" w:customStyle="1" w:styleId="Comments">
    <w:name w:val="Comments"/>
    <w:basedOn w:val="Normal"/>
    <w:link w:val="CommentsChar"/>
    <w:autoRedefine/>
    <w:qFormat/>
    <w:rsid w:val="00BB51D8"/>
    <w:pPr>
      <w:spacing w:before="40"/>
      <w:jc w:val="both"/>
    </w:pPr>
    <w:rPr>
      <w:rFonts w:ascii="Arial" w:eastAsia="MS Mincho" w:hAnsi="Arial" w:cs="Arial"/>
      <w:i/>
      <w:sz w:val="18"/>
      <w:lang w:val="sv-SE" w:eastAsia="sv-SE"/>
    </w:rPr>
  </w:style>
  <w:style w:type="character" w:customStyle="1" w:styleId="B1Char1">
    <w:name w:val="B1 Char1"/>
    <w:locked/>
    <w:rsid w:val="00F949EC"/>
    <w:rPr>
      <w:rFonts w:ascii="Times New Roman" w:eastAsia="Times New Roman" w:hAnsi="Times New Roman" w:cs="Times New Roman"/>
      <w:sz w:val="20"/>
      <w:szCs w:val="20"/>
      <w:lang w:val="en-GB" w:eastAsia="en-GB"/>
    </w:rPr>
  </w:style>
  <w:style w:type="character" w:customStyle="1" w:styleId="B3Char">
    <w:name w:val="B3 Char"/>
    <w:autoRedefine/>
    <w:qFormat/>
    <w:rsid w:val="00F949EC"/>
    <w:rPr>
      <w:rFonts w:ascii="Times New Roman" w:eastAsia="Times New Roman" w:hAnsi="Times New Roman" w:cs="Times New Roman"/>
      <w:sz w:val="20"/>
      <w:szCs w:val="2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3235227">
      <w:bodyDiv w:val="1"/>
      <w:marLeft w:val="0"/>
      <w:marRight w:val="0"/>
      <w:marTop w:val="0"/>
      <w:marBottom w:val="0"/>
      <w:divBdr>
        <w:top w:val="none" w:sz="0" w:space="0" w:color="auto"/>
        <w:left w:val="none" w:sz="0" w:space="0" w:color="auto"/>
        <w:bottom w:val="none" w:sz="0" w:space="0" w:color="auto"/>
        <w:right w:val="none" w:sz="0" w:space="0" w:color="auto"/>
      </w:divBdr>
    </w:div>
    <w:div w:id="13364067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90845">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23362717">
      <w:bodyDiv w:val="1"/>
      <w:marLeft w:val="0"/>
      <w:marRight w:val="0"/>
      <w:marTop w:val="0"/>
      <w:marBottom w:val="0"/>
      <w:divBdr>
        <w:top w:val="none" w:sz="0" w:space="0" w:color="auto"/>
        <w:left w:val="none" w:sz="0" w:space="0" w:color="auto"/>
        <w:bottom w:val="none" w:sz="0" w:space="0" w:color="auto"/>
        <w:right w:val="none" w:sz="0" w:space="0" w:color="auto"/>
      </w:divBdr>
      <w:divsChild>
        <w:div w:id="2078240659">
          <w:marLeft w:val="446"/>
          <w:marRight w:val="0"/>
          <w:marTop w:val="0"/>
          <w:marBottom w:val="0"/>
          <w:divBdr>
            <w:top w:val="none" w:sz="0" w:space="0" w:color="auto"/>
            <w:left w:val="none" w:sz="0" w:space="0" w:color="auto"/>
            <w:bottom w:val="none" w:sz="0" w:space="0" w:color="auto"/>
            <w:right w:val="none" w:sz="0" w:space="0" w:color="auto"/>
          </w:divBdr>
        </w:div>
      </w:divsChild>
    </w:div>
    <w:div w:id="345257462">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571620079">
      <w:bodyDiv w:val="1"/>
      <w:marLeft w:val="0"/>
      <w:marRight w:val="0"/>
      <w:marTop w:val="0"/>
      <w:marBottom w:val="0"/>
      <w:divBdr>
        <w:top w:val="none" w:sz="0" w:space="0" w:color="auto"/>
        <w:left w:val="none" w:sz="0" w:space="0" w:color="auto"/>
        <w:bottom w:val="none" w:sz="0" w:space="0" w:color="auto"/>
        <w:right w:val="none" w:sz="0" w:space="0" w:color="auto"/>
      </w:divBdr>
    </w:div>
    <w:div w:id="632639249">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123831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892930088">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52462361">
      <w:bodyDiv w:val="1"/>
      <w:marLeft w:val="0"/>
      <w:marRight w:val="0"/>
      <w:marTop w:val="0"/>
      <w:marBottom w:val="0"/>
      <w:divBdr>
        <w:top w:val="none" w:sz="0" w:space="0" w:color="auto"/>
        <w:left w:val="none" w:sz="0" w:space="0" w:color="auto"/>
        <w:bottom w:val="none" w:sz="0" w:space="0" w:color="auto"/>
        <w:right w:val="none" w:sz="0" w:space="0" w:color="auto"/>
      </w:divBdr>
    </w:div>
    <w:div w:id="1066804254">
      <w:bodyDiv w:val="1"/>
      <w:marLeft w:val="0"/>
      <w:marRight w:val="0"/>
      <w:marTop w:val="0"/>
      <w:marBottom w:val="0"/>
      <w:divBdr>
        <w:top w:val="none" w:sz="0" w:space="0" w:color="auto"/>
        <w:left w:val="none" w:sz="0" w:space="0" w:color="auto"/>
        <w:bottom w:val="none" w:sz="0" w:space="0" w:color="auto"/>
        <w:right w:val="none" w:sz="0" w:space="0" w:color="auto"/>
      </w:divBdr>
      <w:divsChild>
        <w:div w:id="488637320">
          <w:marLeft w:val="576"/>
          <w:marRight w:val="0"/>
          <w:marTop w:val="0"/>
          <w:marBottom w:val="0"/>
          <w:divBdr>
            <w:top w:val="none" w:sz="0" w:space="0" w:color="auto"/>
            <w:left w:val="none" w:sz="0" w:space="0" w:color="auto"/>
            <w:bottom w:val="none" w:sz="0" w:space="0" w:color="auto"/>
            <w:right w:val="none" w:sz="0" w:space="0" w:color="auto"/>
          </w:divBdr>
        </w:div>
        <w:div w:id="574362807">
          <w:marLeft w:val="274"/>
          <w:marRight w:val="0"/>
          <w:marTop w:val="0"/>
          <w:marBottom w:val="0"/>
          <w:divBdr>
            <w:top w:val="none" w:sz="0" w:space="0" w:color="auto"/>
            <w:left w:val="none" w:sz="0" w:space="0" w:color="auto"/>
            <w:bottom w:val="none" w:sz="0" w:space="0" w:color="auto"/>
            <w:right w:val="none" w:sz="0" w:space="0" w:color="auto"/>
          </w:divBdr>
        </w:div>
        <w:div w:id="627781673">
          <w:marLeft w:val="446"/>
          <w:marRight w:val="0"/>
          <w:marTop w:val="0"/>
          <w:marBottom w:val="0"/>
          <w:divBdr>
            <w:top w:val="none" w:sz="0" w:space="0" w:color="auto"/>
            <w:left w:val="none" w:sz="0" w:space="0" w:color="auto"/>
            <w:bottom w:val="none" w:sz="0" w:space="0" w:color="auto"/>
            <w:right w:val="none" w:sz="0" w:space="0" w:color="auto"/>
          </w:divBdr>
        </w:div>
        <w:div w:id="1105033708">
          <w:marLeft w:val="446"/>
          <w:marRight w:val="0"/>
          <w:marTop w:val="0"/>
          <w:marBottom w:val="0"/>
          <w:divBdr>
            <w:top w:val="none" w:sz="0" w:space="0" w:color="auto"/>
            <w:left w:val="none" w:sz="0" w:space="0" w:color="auto"/>
            <w:bottom w:val="none" w:sz="0" w:space="0" w:color="auto"/>
            <w:right w:val="none" w:sz="0" w:space="0" w:color="auto"/>
          </w:divBdr>
        </w:div>
        <w:div w:id="1195658684">
          <w:marLeft w:val="576"/>
          <w:marRight w:val="0"/>
          <w:marTop w:val="0"/>
          <w:marBottom w:val="0"/>
          <w:divBdr>
            <w:top w:val="none" w:sz="0" w:space="0" w:color="auto"/>
            <w:left w:val="none" w:sz="0" w:space="0" w:color="auto"/>
            <w:bottom w:val="none" w:sz="0" w:space="0" w:color="auto"/>
            <w:right w:val="none" w:sz="0" w:space="0" w:color="auto"/>
          </w:divBdr>
        </w:div>
        <w:div w:id="1257324477">
          <w:marLeft w:val="576"/>
          <w:marRight w:val="0"/>
          <w:marTop w:val="0"/>
          <w:marBottom w:val="0"/>
          <w:divBdr>
            <w:top w:val="none" w:sz="0" w:space="0" w:color="auto"/>
            <w:left w:val="none" w:sz="0" w:space="0" w:color="auto"/>
            <w:bottom w:val="none" w:sz="0" w:space="0" w:color="auto"/>
            <w:right w:val="none" w:sz="0" w:space="0" w:color="auto"/>
          </w:divBdr>
        </w:div>
        <w:div w:id="1329213582">
          <w:marLeft w:val="576"/>
          <w:marRight w:val="0"/>
          <w:marTop w:val="0"/>
          <w:marBottom w:val="0"/>
          <w:divBdr>
            <w:top w:val="none" w:sz="0" w:space="0" w:color="auto"/>
            <w:left w:val="none" w:sz="0" w:space="0" w:color="auto"/>
            <w:bottom w:val="none" w:sz="0" w:space="0" w:color="auto"/>
            <w:right w:val="none" w:sz="0" w:space="0" w:color="auto"/>
          </w:divBdr>
        </w:div>
        <w:div w:id="1592083176">
          <w:marLeft w:val="274"/>
          <w:marRight w:val="0"/>
          <w:marTop w:val="0"/>
          <w:marBottom w:val="0"/>
          <w:divBdr>
            <w:top w:val="none" w:sz="0" w:space="0" w:color="auto"/>
            <w:left w:val="none" w:sz="0" w:space="0" w:color="auto"/>
            <w:bottom w:val="none" w:sz="0" w:space="0" w:color="auto"/>
            <w:right w:val="none" w:sz="0" w:space="0" w:color="auto"/>
          </w:divBdr>
        </w:div>
        <w:div w:id="1641612237">
          <w:marLeft w:val="446"/>
          <w:marRight w:val="0"/>
          <w:marTop w:val="0"/>
          <w:marBottom w:val="0"/>
          <w:divBdr>
            <w:top w:val="none" w:sz="0" w:space="0" w:color="auto"/>
            <w:left w:val="none" w:sz="0" w:space="0" w:color="auto"/>
            <w:bottom w:val="none" w:sz="0" w:space="0" w:color="auto"/>
            <w:right w:val="none" w:sz="0" w:space="0" w:color="auto"/>
          </w:divBdr>
        </w:div>
        <w:div w:id="1759785631">
          <w:marLeft w:val="446"/>
          <w:marRight w:val="0"/>
          <w:marTop w:val="0"/>
          <w:marBottom w:val="0"/>
          <w:divBdr>
            <w:top w:val="none" w:sz="0" w:space="0" w:color="auto"/>
            <w:left w:val="none" w:sz="0" w:space="0" w:color="auto"/>
            <w:bottom w:val="none" w:sz="0" w:space="0" w:color="auto"/>
            <w:right w:val="none" w:sz="0" w:space="0" w:color="auto"/>
          </w:divBdr>
        </w:div>
        <w:div w:id="1982954886">
          <w:marLeft w:val="274"/>
          <w:marRight w:val="0"/>
          <w:marTop w:val="0"/>
          <w:marBottom w:val="0"/>
          <w:divBdr>
            <w:top w:val="none" w:sz="0" w:space="0" w:color="auto"/>
            <w:left w:val="none" w:sz="0" w:space="0" w:color="auto"/>
            <w:bottom w:val="none" w:sz="0" w:space="0" w:color="auto"/>
            <w:right w:val="none" w:sz="0" w:space="0" w:color="auto"/>
          </w:divBdr>
        </w:div>
        <w:div w:id="2083789337">
          <w:marLeft w:val="446"/>
          <w:marRight w:val="0"/>
          <w:marTop w:val="0"/>
          <w:marBottom w:val="0"/>
          <w:divBdr>
            <w:top w:val="none" w:sz="0" w:space="0" w:color="auto"/>
            <w:left w:val="none" w:sz="0" w:space="0" w:color="auto"/>
            <w:bottom w:val="none" w:sz="0" w:space="0" w:color="auto"/>
            <w:right w:val="none" w:sz="0" w:space="0" w:color="auto"/>
          </w:divBdr>
        </w:div>
      </w:divsChild>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77844250">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32638994">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40030045">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523860299">
      <w:bodyDiv w:val="1"/>
      <w:marLeft w:val="0"/>
      <w:marRight w:val="0"/>
      <w:marTop w:val="0"/>
      <w:marBottom w:val="0"/>
      <w:divBdr>
        <w:top w:val="none" w:sz="0" w:space="0" w:color="auto"/>
        <w:left w:val="none" w:sz="0" w:space="0" w:color="auto"/>
        <w:bottom w:val="none" w:sz="0" w:space="0" w:color="auto"/>
        <w:right w:val="none" w:sz="0" w:space="0" w:color="auto"/>
      </w:divBdr>
    </w:div>
    <w:div w:id="1637641486">
      <w:bodyDiv w:val="1"/>
      <w:marLeft w:val="0"/>
      <w:marRight w:val="0"/>
      <w:marTop w:val="0"/>
      <w:marBottom w:val="0"/>
      <w:divBdr>
        <w:top w:val="none" w:sz="0" w:space="0" w:color="auto"/>
        <w:left w:val="none" w:sz="0" w:space="0" w:color="auto"/>
        <w:bottom w:val="none" w:sz="0" w:space="0" w:color="auto"/>
        <w:right w:val="none" w:sz="0" w:space="0" w:color="auto"/>
      </w:divBdr>
    </w:div>
    <w:div w:id="1725988255">
      <w:bodyDiv w:val="1"/>
      <w:marLeft w:val="0"/>
      <w:marRight w:val="0"/>
      <w:marTop w:val="0"/>
      <w:marBottom w:val="0"/>
      <w:divBdr>
        <w:top w:val="none" w:sz="0" w:space="0" w:color="auto"/>
        <w:left w:val="none" w:sz="0" w:space="0" w:color="auto"/>
        <w:bottom w:val="none" w:sz="0" w:space="0" w:color="auto"/>
        <w:right w:val="none" w:sz="0" w:space="0" w:color="auto"/>
      </w:divBdr>
    </w:div>
    <w:div w:id="1731686413">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844586433">
          <w:marLeft w:val="1166"/>
          <w:marRight w:val="0"/>
          <w:marTop w:val="96"/>
          <w:marBottom w:val="0"/>
          <w:divBdr>
            <w:top w:val="none" w:sz="0" w:space="0" w:color="auto"/>
            <w:left w:val="none" w:sz="0" w:space="0" w:color="auto"/>
            <w:bottom w:val="none" w:sz="0" w:space="0" w:color="auto"/>
            <w:right w:val="none" w:sz="0" w:space="0" w:color="auto"/>
          </w:divBdr>
        </w:div>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792093987">
      <w:bodyDiv w:val="1"/>
      <w:marLeft w:val="0"/>
      <w:marRight w:val="0"/>
      <w:marTop w:val="0"/>
      <w:marBottom w:val="0"/>
      <w:divBdr>
        <w:top w:val="none" w:sz="0" w:space="0" w:color="auto"/>
        <w:left w:val="none" w:sz="0" w:space="0" w:color="auto"/>
        <w:bottom w:val="none" w:sz="0" w:space="0" w:color="auto"/>
        <w:right w:val="none" w:sz="0" w:space="0" w:color="auto"/>
      </w:divBdr>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616540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1989673672">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7971242">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12A388B-B830-469B-A97C-4E0A8CC559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524</TotalTime>
  <Pages>12</Pages>
  <Words>4555</Words>
  <Characters>25969</Characters>
  <Application>Microsoft Office Word</Application>
  <DocSecurity>0</DocSecurity>
  <Lines>216</Lines>
  <Paragraphs>60</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3GPP TR ab.cde</vt:lpstr>
      <vt:lpstr>3GPP TR ab.cde</vt:lpstr>
      <vt:lpstr>3GPP TR ab.cde</vt:lpstr>
    </vt:vector>
  </TitlesOfParts>
  <Company>Huawei Technologies Co.,Ltd.</Company>
  <LinksUpToDate>false</LinksUpToDate>
  <CharactersWithSpaces>30464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13 |12 |11 | 10 | 9 | 8 | 7 | 6 | 5 | 4)</dc:subject>
  <dc:creator>Jackson Wang</dc:creator>
  <cp:keywords>&lt;keyword[, keyword]&gt;;3DL CA;Release-13;CA</cp:keywords>
  <dc:description/>
  <cp:lastModifiedBy>He Wang/Advanced Solution Research Lab /SRC-Beijing/Principal Engineer/Samsung Electronics</cp:lastModifiedBy>
  <cp:revision>15</cp:revision>
  <cp:lastPrinted>2019-04-25T01:09:00Z</cp:lastPrinted>
  <dcterms:created xsi:type="dcterms:W3CDTF">2025-08-14T06:17:00Z</dcterms:created>
  <dcterms:modified xsi:type="dcterms:W3CDTF">2025-08-15T14:36:00Z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