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noProof/>
          <w:sz w:val="28"/>
          <w:lang w:eastAsia="zh-CN"/>
        </w:rPr>
      </w:pPr>
      <w:r>
        <w:rPr>
          <w:b/>
          <w:noProof/>
          <w:sz w:val="24"/>
        </w:rPr>
        <w:t>3GPP TSG-RAN WG3 Meeting #12</w:t>
      </w:r>
      <w:r>
        <w:rPr>
          <w:rFonts w:hint="eastAsia"/>
          <w:b/>
          <w:noProof/>
          <w:sz w:val="24"/>
          <w:lang w:eastAsia="zh-CN"/>
        </w:rPr>
        <w:t>9</w:t>
      </w:r>
      <w:r>
        <w:rPr>
          <w:b/>
          <w:i/>
          <w:noProof/>
          <w:sz w:val="28"/>
        </w:rPr>
        <w:tab/>
        <w:t>R3-</w:t>
      </w:r>
      <w:r>
        <w:rPr>
          <w:rFonts w:hint="eastAsia"/>
          <w:b/>
          <w:i/>
          <w:noProof/>
          <w:sz w:val="28"/>
          <w:lang w:eastAsia="zh-CN"/>
        </w:rPr>
        <w:t>25</w:t>
      </w:r>
      <w:r>
        <w:rPr>
          <w:b/>
          <w:i/>
          <w:noProof/>
          <w:sz w:val="28"/>
          <w:lang w:eastAsia="zh-CN"/>
        </w:rPr>
        <w:t>5798</w:t>
      </w:r>
    </w:p>
    <w:p>
      <w:pPr>
        <w:pStyle w:val="3gpptitlecitytdocnumber"/>
      </w:pPr>
      <w:r>
        <w:rPr>
          <w:rFonts w:hint="eastAsia"/>
          <w:noProof/>
          <w:lang w:eastAsia="zh-CN"/>
        </w:rPr>
        <w:t>Bangaluru</w:t>
      </w:r>
      <w:r>
        <w:rPr>
          <w:noProof/>
        </w:rPr>
        <w:t xml:space="preserve">, </w:t>
      </w:r>
      <w:r>
        <w:rPr>
          <w:rFonts w:hint="eastAsia"/>
          <w:noProof/>
          <w:lang w:eastAsia="zh-CN"/>
        </w:rPr>
        <w:t>IND, 25</w:t>
      </w:r>
      <w:r>
        <w:rPr>
          <w:rFonts w:hint="eastAsia"/>
          <w:noProof/>
          <w:vertAlign w:val="superscript"/>
          <w:lang w:eastAsia="zh-CN"/>
        </w:rPr>
        <w:t>th</w:t>
      </w:r>
      <w:r>
        <w:rPr>
          <w:rFonts w:hint="eastAsia"/>
          <w:noProof/>
          <w:lang w:eastAsia="zh-CN"/>
        </w:rPr>
        <w:t xml:space="preserve"> </w:t>
      </w:r>
      <w:r>
        <w:rPr>
          <w:noProof/>
        </w:rPr>
        <w:t>–</w:t>
      </w:r>
      <w:r>
        <w:rPr>
          <w:rFonts w:hint="eastAsia"/>
          <w:noProof/>
          <w:lang w:eastAsia="zh-CN"/>
        </w:rPr>
        <w:t xml:space="preserve"> 29</w:t>
      </w:r>
      <w:r>
        <w:rPr>
          <w:rFonts w:hint="eastAsia"/>
          <w:noProof/>
          <w:vertAlign w:val="superscript"/>
          <w:lang w:eastAsia="zh-CN"/>
        </w:rPr>
        <w:t>th</w:t>
      </w:r>
      <w:r>
        <w:rPr>
          <w:rFonts w:hint="eastAsia"/>
          <w:noProof/>
          <w:lang w:eastAsia="zh-CN"/>
        </w:rPr>
        <w:t xml:space="preserve"> August,</w:t>
      </w:r>
      <w:r>
        <w:rPr>
          <w:noProof/>
        </w:rPr>
        <w:t xml:space="preserve"> 2025</w:t>
      </w:r>
    </w:p>
    <w:p>
      <w:pPr>
        <w:jc w:val="both"/>
        <w:rPr>
          <w:rFonts w:ascii="Calibri" w:eastAsia="Batang" w:hAnsi="Calibri" w:cs="Calibri"/>
          <w:color w:val="000000"/>
          <w:sz w:val="24"/>
          <w:szCs w:val="24"/>
        </w:rPr>
      </w:pPr>
    </w:p>
    <w:p>
      <w:pPr>
        <w:tabs>
          <w:tab w:val="left" w:pos="1985"/>
        </w:tabs>
        <w:jc w:val="both"/>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16.2</w:t>
      </w:r>
    </w:p>
    <w:p>
      <w:pPr>
        <w:tabs>
          <w:tab w:val="left" w:pos="1985"/>
        </w:tabs>
        <w:ind w:left="1980" w:hanging="1980"/>
        <w:jc w:val="both"/>
        <w:rPr>
          <w:rFonts w:ascii="Arial" w:hAnsi="Arial"/>
          <w:b/>
          <w:sz w:val="24"/>
          <w:lang w:eastAsia="zh-CN"/>
        </w:rPr>
      </w:pPr>
      <w:r>
        <w:rPr>
          <w:rFonts w:ascii="Arial" w:hAnsi="Arial"/>
          <w:b/>
          <w:sz w:val="24"/>
        </w:rPr>
        <w:t xml:space="preserve">Source: </w:t>
      </w:r>
      <w:r>
        <w:rPr>
          <w:rFonts w:ascii="Arial" w:hAnsi="Arial"/>
          <w:b/>
          <w:sz w:val="24"/>
        </w:rPr>
        <w:tab/>
      </w:r>
      <w:r>
        <w:rPr>
          <w:rFonts w:ascii="Arial" w:hAnsi="Arial" w:hint="eastAsia"/>
          <w:sz w:val="24"/>
          <w:lang w:eastAsia="zh-CN"/>
        </w:rPr>
        <w:t>Samsung</w:t>
      </w:r>
      <w:ins w:id="0" w:author="Nok-1" w:date="2025-08-28T12:03:00Z">
        <w:r>
          <w:rPr>
            <w:rFonts w:ascii="Arial" w:hAnsi="Arial"/>
            <w:sz w:val="24"/>
            <w:lang w:eastAsia="zh-CN"/>
          </w:rPr>
          <w:t>, Nokia</w:t>
        </w:r>
      </w:ins>
      <w:ins w:id="1" w:author="ZTE" w:date="2025-08-28T12:56:00Z">
        <w:r>
          <w:rPr>
            <w:rFonts w:ascii="Arial" w:hAnsi="Arial"/>
            <w:sz w:val="24"/>
            <w:lang w:eastAsia="zh-CN"/>
          </w:rPr>
          <w:t>, ZTE</w:t>
        </w:r>
      </w:ins>
      <w:bookmarkStart w:id="2" w:name="_GoBack"/>
      <w:bookmarkEnd w:id="2"/>
    </w:p>
    <w:p>
      <w:pPr>
        <w:tabs>
          <w:tab w:val="left" w:pos="1985"/>
        </w:tabs>
        <w:ind w:left="1980" w:hanging="1980"/>
        <w:jc w:val="both"/>
        <w:rPr>
          <w:rFonts w:ascii="Arial" w:hAnsi="Arial"/>
          <w:sz w:val="24"/>
        </w:rPr>
      </w:pPr>
      <w:r>
        <w:rPr>
          <w:rFonts w:ascii="Arial" w:hAnsi="Arial"/>
          <w:b/>
          <w:sz w:val="24"/>
        </w:rPr>
        <w:t>Title:</w:t>
      </w:r>
      <w:r>
        <w:rPr>
          <w:rFonts w:ascii="Arial" w:hAnsi="Arial"/>
          <w:sz w:val="24"/>
        </w:rPr>
        <w:t xml:space="preserve"> </w:t>
      </w:r>
      <w:r>
        <w:rPr>
          <w:rFonts w:ascii="Arial" w:hAnsi="Arial"/>
          <w:sz w:val="24"/>
        </w:rPr>
        <w:tab/>
        <w:t>(TP to BL CR for 38.401) Miscellaneous</w:t>
      </w:r>
    </w:p>
    <w:p>
      <w:pPr>
        <w:tabs>
          <w:tab w:val="left" w:pos="1985"/>
        </w:tabs>
        <w:ind w:left="1980" w:hanging="1980"/>
        <w:jc w:val="both"/>
        <w:rPr>
          <w:rFonts w:ascii="Arial" w:hAnsi="Arial"/>
          <w:sz w:val="24"/>
          <w:lang w:eastAsia="zh-CN"/>
        </w:rPr>
      </w:pPr>
      <w:r>
        <w:rPr>
          <w:rFonts w:ascii="Arial" w:hAnsi="Arial"/>
          <w:b/>
          <w:sz w:val="24"/>
        </w:rPr>
        <w:t>Document for:</w:t>
      </w:r>
      <w:r>
        <w:rPr>
          <w:rFonts w:ascii="Arial" w:hAnsi="Arial"/>
          <w:sz w:val="24"/>
        </w:rPr>
        <w:tab/>
      </w:r>
      <w:r>
        <w:rPr>
          <w:rFonts w:ascii="Arial" w:hAnsi="Arial"/>
          <w:sz w:val="24"/>
          <w:lang w:eastAsia="zh-CN"/>
        </w:rPr>
        <w:t>Discussion</w:t>
      </w:r>
      <w:r>
        <w:rPr>
          <w:rFonts w:ascii="Arial" w:hAnsi="Arial" w:hint="eastAsia"/>
          <w:sz w:val="24"/>
          <w:lang w:eastAsia="zh-CN"/>
        </w:rPr>
        <w:t xml:space="preserve"> </w:t>
      </w:r>
      <w:r>
        <w:rPr>
          <w:rFonts w:ascii="Arial" w:hAnsi="Arial"/>
          <w:sz w:val="24"/>
          <w:lang w:eastAsia="zh-CN"/>
        </w:rPr>
        <w:t>and decision</w:t>
      </w:r>
    </w:p>
    <w:p>
      <w:pPr>
        <w:pStyle w:val="1"/>
        <w:rPr>
          <w:rFonts w:eastAsia="宋体"/>
          <w:lang w:eastAsia="zh-CN"/>
        </w:rPr>
      </w:pPr>
      <w:r>
        <w:t>Introduction</w:t>
      </w:r>
    </w:p>
    <w:p>
      <w:r>
        <w:t>This contribution provides TP to BLCR for 38.410 for AIoT.</w:t>
      </w:r>
    </w:p>
    <w:p>
      <w:pPr>
        <w:pStyle w:val="1"/>
        <w:rPr>
          <w:lang w:eastAsia="zh-CN"/>
        </w:rPr>
      </w:pPr>
      <w:r>
        <w:t>TP to BL CR for TS 38.401</w:t>
      </w:r>
    </w:p>
    <w:p>
      <w:pPr>
        <w:pStyle w:val="3"/>
        <w:spacing w:after="240"/>
        <w:rPr>
          <w:lang w:eastAsia="ja-JP"/>
        </w:rPr>
      </w:pPr>
      <w:bookmarkStart w:id="3" w:name="_Toc13919118"/>
      <w:bookmarkStart w:id="4" w:name="_Toc29391480"/>
      <w:bookmarkStart w:id="5" w:name="_Toc36560511"/>
      <w:bookmarkStart w:id="6" w:name="_Toc45104746"/>
      <w:bookmarkStart w:id="7" w:name="_Toc45883229"/>
      <w:bookmarkStart w:id="8" w:name="_Toc51763508"/>
      <w:bookmarkStart w:id="9" w:name="_Toc52266322"/>
      <w:bookmarkStart w:id="10" w:name="_Toc64445100"/>
      <w:bookmarkStart w:id="11" w:name="_Toc73980459"/>
      <w:bookmarkStart w:id="12" w:name="_Toc88651155"/>
      <w:bookmarkStart w:id="13" w:name="_Toc98351687"/>
      <w:bookmarkStart w:id="14" w:name="_Toc98747985"/>
      <w:bookmarkStart w:id="15" w:name="_Toc105704371"/>
      <w:bookmarkStart w:id="16" w:name="_Toc106108489"/>
      <w:bookmarkStart w:id="17" w:name="_Toc107829461"/>
      <w:bookmarkStart w:id="18" w:name="_Toc112703220"/>
      <w:bookmarkStart w:id="19" w:name="_Toc192841692"/>
      <w:r>
        <w:rPr>
          <w:lang w:eastAsia="ja-JP"/>
        </w:rPr>
        <w:t>6.2.1</w:t>
      </w:r>
      <w:r>
        <w:rPr>
          <w:lang w:eastAsia="ja-JP"/>
        </w:rPr>
        <w:tab/>
        <w:t>Principle of handling Application Protocol Identities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rPr>
          <w:ins w:id="20" w:author="The Author" w:date="2025-08-06T19:53:00Z"/>
          <w:lang w:eastAsia="ja-JP"/>
        </w:rPr>
      </w:pPr>
      <w:ins w:id="21" w:author="The Author" w:date="2025-04-26T13:41:00Z">
        <w:r>
          <w:rPr>
            <w:rFonts w:eastAsiaTheme="minorEastAsia" w:hint="eastAsia"/>
            <w:lang w:eastAsia="zh-CN"/>
          </w:rPr>
          <w:t>For UE-associated signalling, a</w:t>
        </w:r>
      </w:ins>
      <w:del w:id="22" w:author="The Author" w:date="2025-08-06T19:52:00Z">
        <w:r>
          <w:rPr>
            <w:lang w:eastAsia="ja-JP"/>
          </w:rPr>
          <w:delText>A</w:delText>
        </w:r>
      </w:del>
      <w:r>
        <w:rPr>
          <w:lang w:eastAsia="ja-JP"/>
        </w:rPr>
        <w:t xml:space="preserve">n Application Protocol Identity (AP ID) is allocated when a new UE-associated logical connection is created in either an NG-RAN node or an AMF. An AP ID shall uniquely identify a logical connection associated to a UE </w:t>
      </w:r>
      <w:ins w:id="23" w:author="The Author" w:date="2025-04-26T13:41:00Z">
        <w:del w:id="24" w:author="Samsung" w:date="2025-08-13T09:40:00Z">
          <w:r>
            <w:rPr>
              <w:rFonts w:eastAsiaTheme="minorEastAsia" w:hint="eastAsia"/>
              <w:lang w:eastAsia="zh-CN"/>
            </w:rPr>
            <w:delText>or A-IoT device</w:delText>
          </w:r>
        </w:del>
      </w:ins>
      <w:del w:id="25" w:author="Samsung" w:date="2025-08-13T09:40:00Z">
        <w:r>
          <w:rPr>
            <w:lang w:eastAsia="ja-JP"/>
          </w:rPr>
          <w:delText xml:space="preserve"> </w:delText>
        </w:r>
      </w:del>
      <w:r>
        <w:rPr>
          <w:lang w:eastAsia="ja-JP"/>
        </w:rPr>
        <w:t>over the NG interface or Xn interface within a node (NG-RAN node or AMF) or over the F1 interface or over the E1 interface or over the W1 interface. Upon receipt of a message that has a new AP ID from the sending node, the receiving node shall store the AP ID of the sending node for the duration of the logical connection. The receiving node shall assign the AP ID to be used to identify the logical connection associated to the UE and include it as well as the previously received new AP ID from the sending node, in the first returned message to the sending node. In all subsequent messages to and from sending node, both AP IDs of sending node and receiving node shall be included.</w:t>
      </w:r>
      <w:del w:id="26" w:author="The Author" w:date="2025-08-06T19:53:00Z">
        <w:r>
          <w:rPr>
            <w:lang w:eastAsia="ja-JP"/>
          </w:rPr>
          <w:delText xml:space="preserve"> </w:delText>
        </w:r>
      </w:del>
    </w:p>
    <w:p>
      <w:pPr>
        <w:rPr>
          <w:lang w:eastAsia="ja-JP"/>
        </w:rPr>
      </w:pPr>
      <w:r>
        <w:rPr>
          <w:lang w:eastAsia="ja-JP"/>
        </w:rPr>
        <w:t>For MBS-associated logical connections of the E1 interface and the F1 interface the same principles for AP IDs apply as for UE-associated logical connections.</w:t>
      </w:r>
    </w:p>
    <w:p>
      <w:pPr>
        <w:rPr>
          <w:ins w:id="27" w:author="The Author" w:date="2025-04-26T13:42:00Z"/>
          <w:rFonts w:eastAsiaTheme="minorEastAsia"/>
          <w:lang w:eastAsia="zh-CN"/>
        </w:rPr>
      </w:pPr>
      <w:ins w:id="28" w:author="The Author" w:date="2025-04-26T13:42:00Z">
        <w:r>
          <w:rPr>
            <w:rFonts w:eastAsiaTheme="minorEastAsia" w:hint="eastAsia"/>
            <w:lang w:eastAsia="zh-CN"/>
          </w:rPr>
          <w:t xml:space="preserve">For </w:t>
        </w:r>
      </w:ins>
      <w:ins w:id="29" w:author="Nok-1" w:date="2025-08-28T12:02:00Z">
        <w:r>
          <w:rPr>
            <w:rFonts w:eastAsiaTheme="minorEastAsia"/>
            <w:lang w:eastAsia="zh-CN"/>
          </w:rPr>
          <w:t xml:space="preserve">signalling related to </w:t>
        </w:r>
      </w:ins>
      <w:ins w:id="30" w:author="The Author" w:date="2025-04-26T13:42:00Z">
        <w:r>
          <w:rPr>
            <w:rFonts w:eastAsiaTheme="minorEastAsia" w:hint="eastAsia"/>
            <w:lang w:eastAsia="zh-CN"/>
          </w:rPr>
          <w:t>A-I</w:t>
        </w:r>
        <w:r>
          <w:rPr>
            <w:rFonts w:eastAsiaTheme="minorEastAsia"/>
            <w:lang w:eastAsia="zh-CN"/>
          </w:rPr>
          <w:t>o</w:t>
        </w:r>
        <w:r>
          <w:rPr>
            <w:rFonts w:eastAsiaTheme="minorEastAsia" w:hint="eastAsia"/>
            <w:lang w:eastAsia="zh-CN"/>
          </w:rPr>
          <w:t xml:space="preserve">T </w:t>
        </w:r>
        <w:r>
          <w:rPr>
            <w:rFonts w:eastAsiaTheme="minorEastAsia"/>
            <w:lang w:eastAsia="zh-CN"/>
          </w:rPr>
          <w:t>command operation</w:t>
        </w:r>
        <w:del w:id="31" w:author="Nok-1" w:date="2025-08-28T12:02:00Z">
          <w:r>
            <w:rPr>
              <w:rFonts w:eastAsiaTheme="minorEastAsia"/>
              <w:lang w:eastAsia="zh-CN"/>
            </w:rPr>
            <w:delText xml:space="preserve"> related signalling</w:delText>
          </w:r>
        </w:del>
        <w:r>
          <w:rPr>
            <w:rFonts w:eastAsiaTheme="minorEastAsia"/>
            <w:lang w:eastAsia="zh-CN"/>
          </w:rPr>
          <w:t xml:space="preserve">, per A-IoT session (corresponding to an AIOTF identifier and a Correlation ID) and per A-IoT </w:t>
        </w:r>
        <w:r>
          <w:rPr>
            <w:rFonts w:eastAsiaTheme="minorEastAsia" w:hint="eastAsia"/>
            <w:lang w:eastAsia="zh-CN"/>
          </w:rPr>
          <w:t>device</w:t>
        </w:r>
        <w:r>
          <w:rPr>
            <w:rFonts w:eastAsiaTheme="minorEastAsia"/>
            <w:lang w:eastAsia="zh-CN"/>
          </w:rPr>
          <w:t xml:space="preserve">, a </w:t>
        </w:r>
        <w:r>
          <w:rPr>
            <w:rFonts w:hint="eastAsia"/>
            <w:lang w:eastAsia="zh-CN"/>
          </w:rPr>
          <w:t>RAN A</w:t>
        </w:r>
        <w:r>
          <w:rPr>
            <w:lang w:eastAsia="zh-CN"/>
          </w:rPr>
          <w:t>-</w:t>
        </w:r>
        <w:r>
          <w:rPr>
            <w:rFonts w:hint="eastAsia"/>
            <w:lang w:eastAsia="zh-CN"/>
          </w:rPr>
          <w:t>I</w:t>
        </w:r>
        <w:r>
          <w:rPr>
            <w:lang w:eastAsia="zh-CN"/>
          </w:rPr>
          <w:t>o</w:t>
        </w:r>
        <w:r>
          <w:rPr>
            <w:rFonts w:hint="eastAsia"/>
            <w:lang w:eastAsia="zh-CN"/>
          </w:rPr>
          <w:t>T Device</w:t>
        </w:r>
        <w:r>
          <w:rPr>
            <w:lang w:eastAsia="zh-CN"/>
          </w:rPr>
          <w:t xml:space="preserve"> </w:t>
        </w:r>
        <w:r>
          <w:rPr>
            <w:rFonts w:hint="eastAsia"/>
            <w:lang w:eastAsia="zh-CN"/>
          </w:rPr>
          <w:t>NG</w:t>
        </w:r>
        <w:r>
          <w:rPr>
            <w:lang w:eastAsia="zh-CN"/>
          </w:rPr>
          <w:t>AP ID</w:t>
        </w:r>
        <w:r>
          <w:rPr>
            <w:lang w:eastAsia="ko-KR"/>
          </w:rPr>
          <w:t xml:space="preserve"> to be used via the NG-C interface</w:t>
        </w:r>
        <w:r>
          <w:rPr>
            <w:rFonts w:eastAsiaTheme="minorEastAsia" w:hint="eastAsia"/>
            <w:lang w:eastAsia="zh-CN"/>
          </w:rPr>
          <w:t xml:space="preserve"> </w:t>
        </w:r>
        <w:del w:id="32" w:author="Nok-1" w:date="2025-08-28T12:03:00Z">
          <w:r>
            <w:rPr>
              <w:rFonts w:eastAsiaTheme="minorEastAsia"/>
              <w:lang w:eastAsia="zh-CN"/>
            </w:rPr>
            <w:delText>are</w:delText>
          </w:r>
        </w:del>
      </w:ins>
      <w:ins w:id="33" w:author="Nok-1" w:date="2025-08-28T12:03:00Z">
        <w:r>
          <w:rPr>
            <w:rFonts w:eastAsiaTheme="minorEastAsia"/>
            <w:lang w:eastAsia="zh-CN"/>
          </w:rPr>
          <w:t>is</w:t>
        </w:r>
      </w:ins>
      <w:ins w:id="34" w:author="The Author" w:date="2025-04-26T13:42:00Z">
        <w:r>
          <w:rPr>
            <w:rFonts w:eastAsiaTheme="minorEastAsia"/>
            <w:lang w:eastAsia="zh-CN"/>
          </w:rPr>
          <w:t xml:space="preserve"> introduced, as specified below</w:t>
        </w:r>
        <w:r>
          <w:rPr>
            <w:rFonts w:eastAsiaTheme="minorEastAsia" w:hint="eastAsia"/>
            <w:lang w:eastAsia="zh-CN"/>
          </w:rPr>
          <w:t>.</w:t>
        </w:r>
      </w:ins>
    </w:p>
    <w:p>
      <w:pPr>
        <w:overflowPunct/>
        <w:autoSpaceDE/>
        <w:autoSpaceDN/>
        <w:adjustRightInd/>
        <w:textAlignment w:val="auto"/>
        <w:rPr>
          <w:rFonts w:eastAsiaTheme="minorEastAsia"/>
          <w:lang w:eastAsia="zh-CN"/>
        </w:rPr>
      </w:pPr>
    </w:p>
    <w:sectPr>
      <w:footerReference w:type="default" r:id="rId8"/>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5E3981"/>
    <w:multiLevelType w:val="hybridMultilevel"/>
    <w:tmpl w:val="799268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531648"/>
    <w:multiLevelType w:val="multilevel"/>
    <w:tmpl w:val="0AF0E6CA"/>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2E747F48"/>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7060"/>
        </w:tabs>
        <w:ind w:left="6663"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B1111"/>
    <w:multiLevelType w:val="hybridMultilevel"/>
    <w:tmpl w:val="DF7893B6"/>
    <w:lvl w:ilvl="0" w:tplc="7728A12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4596"/>
    <w:multiLevelType w:val="hybridMultilevel"/>
    <w:tmpl w:val="360A6958"/>
    <w:lvl w:ilvl="0" w:tplc="909C48A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D5F3FAE"/>
    <w:multiLevelType w:val="hybridMultilevel"/>
    <w:tmpl w:val="7F8E0B60"/>
    <w:lvl w:ilvl="0" w:tplc="6EC84FC4">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9" w15:restartNumberingAfterBreak="0">
    <w:nsid w:val="5F102841"/>
    <w:multiLevelType w:val="hybridMultilevel"/>
    <w:tmpl w:val="0508411A"/>
    <w:lvl w:ilvl="0" w:tplc="49FE12AC">
      <w:numFmt w:val="bullet"/>
      <w:lvlText w:val="-"/>
      <w:lvlJc w:val="left"/>
      <w:pPr>
        <w:ind w:left="3276" w:hanging="360"/>
      </w:pPr>
      <w:rPr>
        <w:rFonts w:ascii="Times New Roman" w:eastAsia="MS Mincho" w:hAnsi="Times New Roman" w:cs="Times New Roman" w:hint="default"/>
      </w:rPr>
    </w:lvl>
    <w:lvl w:ilvl="1" w:tplc="08090003" w:tentative="1">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10" w15:restartNumberingAfterBreak="0">
    <w:nsid w:val="66E814EE"/>
    <w:multiLevelType w:val="hybridMultilevel"/>
    <w:tmpl w:val="BB8C8D58"/>
    <w:lvl w:ilvl="0" w:tplc="0F7C7E38">
      <w:start w:val="10"/>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2"/>
  </w:num>
  <w:num w:numId="4">
    <w:abstractNumId w:val="0"/>
  </w:num>
  <w:num w:numId="5">
    <w:abstractNumId w:val="1"/>
  </w:num>
  <w:num w:numId="6">
    <w:abstractNumId w:val="6"/>
  </w:num>
  <w:num w:numId="7">
    <w:abstractNumId w:val="9"/>
  </w:num>
  <w:num w:numId="8">
    <w:abstractNumId w:val="4"/>
  </w:num>
  <w:num w:numId="9">
    <w:abstractNumId w:val="7"/>
  </w:num>
  <w:num w:numId="10">
    <w:abstractNumId w:val="8"/>
  </w:num>
  <w:num w:numId="11">
    <w:abstractNumId w:val="3"/>
  </w:num>
  <w:num w:numId="12">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1">
    <w15:presenceInfo w15:providerId="None" w15:userId="Nok-1"/>
  </w15:person>
  <w15:person w15:author="ZTE">
    <w15:presenceInfo w15:providerId="None" w15:userId="ZTE"/>
  </w15:person>
  <w15:person w15:author="The Author">
    <w15:presenceInfo w15:providerId="None" w15:userId="The 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C5EDDF-6189-4B1D-8816-FC2C1877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0">
    <w:name w:val="heading 2"/>
    <w:aliases w:val="Char Char,Head2A,2,H2,h2,UNDERRUBRIK 1-2,DO NOT USE_h2,h21,Heading 2 Char,H2 Char,h2 Char,Header 2,Header2,22,heading2,2nd level,H21,H22,H23,H24,H25,R2,E2,†berschrift 2,õberschrift 2,T2,l2,Head 2,List level 2,Guide 2,list 2,list 2,I2,X.X"/>
    <w:next w:val="a"/>
    <w:link w:val="2Char1"/>
    <w:uiPriority w:val="9"/>
    <w:qFormat/>
    <w:pPr>
      <w:spacing w:before="100" w:beforeAutospacing="1" w:afterLines="100"/>
      <w:outlineLvl w:val="1"/>
    </w:pPr>
    <w:rPr>
      <w:rFonts w:ascii="Arial" w:eastAsia="宋体" w:hAnsi="Arial" w:cs="Times New Roman"/>
      <w:kern w:val="0"/>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0"/>
    <w:next w:val="a"/>
    <w:link w:val="3Char1"/>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pPr>
      <w:numPr>
        <w:ilvl w:val="3"/>
      </w:numPr>
      <w:outlineLvl w:val="3"/>
    </w:pPr>
    <w:rPr>
      <w:sz w:val="24"/>
    </w:rPr>
  </w:style>
  <w:style w:type="paragraph" w:styleId="6">
    <w:name w:val="heading 6"/>
    <w:basedOn w:val="a"/>
    <w:next w:val="a"/>
    <w:link w:val="6Char"/>
    <w:qFormat/>
    <w:pPr>
      <w:numPr>
        <w:ilvl w:val="4"/>
        <w:numId w:val="1"/>
      </w:numPr>
      <w:overflowPunct/>
      <w:autoSpaceDE/>
      <w:autoSpaceDN/>
      <w:adjustRightInd/>
      <w:spacing w:before="120" w:beforeAutospacing="1" w:afterLines="100" w:after="0"/>
      <w:ind w:left="1985" w:hanging="1985"/>
      <w:textAlignment w:val="auto"/>
      <w:outlineLvl w:val="5"/>
    </w:pPr>
    <w:rPr>
      <w:rFonts w:ascii="Arial" w:eastAsia="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nhideWhenUsed/>
    <w:pPr>
      <w:tabs>
        <w:tab w:val="center" w:pos="4153"/>
        <w:tab w:val="right" w:pos="8306"/>
      </w:tabs>
      <w:snapToGrid w:val="0"/>
    </w:pPr>
    <w:rPr>
      <w:sz w:val="18"/>
      <w:szCs w:val="18"/>
    </w:rPr>
  </w:style>
  <w:style w:type="character" w:customStyle="1" w:styleId="Char0">
    <w:name w:val="页脚 Char"/>
    <w:basedOn w:val="a0"/>
    <w:link w:val="a4"/>
    <w:rPr>
      <w:sz w:val="18"/>
      <w:szCs w:val="18"/>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basedOn w:val="a0"/>
    <w:link w:val="1"/>
    <w:rPr>
      <w:rFonts w:ascii="Arial" w:eastAsia="Arial" w:hAnsi="Arial" w:cs="Times New Roman"/>
      <w:kern w:val="0"/>
      <w:sz w:val="36"/>
      <w:szCs w:val="20"/>
      <w:lang w:val="en-GB" w:eastAsia="en-US"/>
    </w:rPr>
  </w:style>
  <w:style w:type="character" w:customStyle="1" w:styleId="2Char1">
    <w:name w:val="标题 2 Char1"/>
    <w:aliases w:val="Char Char Char,Head2A Char1,2 Char1,H2 Char2,h2 Char2,UNDERRUBRIK 1-2 Char1,DO NOT USE_h2 Char1,h21 Char1,Heading 2 Char Char1,H2 Char Char1,h2 Char Char1,Header 2 Char1,Header2 Char1,22 Char1,heading2 Char1,2nd level Char1,H21 Char1,R2 Char"/>
    <w:basedOn w:val="a0"/>
    <w:link w:val="20"/>
    <w:rPr>
      <w:rFonts w:ascii="Arial" w:eastAsia="宋体" w:hAnsi="Arial" w:cs="Times New Roman"/>
      <w:kern w:val="0"/>
      <w:sz w:val="32"/>
      <w:szCs w:val="24"/>
      <w:lang w:val="en-GB"/>
    </w:rPr>
  </w:style>
  <w:style w:type="character" w:customStyle="1" w:styleId="3Char1">
    <w:name w:val="标题 3 Char1"/>
    <w:aliases w:val="Underrubrik2 Char1,H3 Char1,h3 Char1,Memo Heading 3 Char1,no break Char1,0H Char,hello Char1,h31 Char,3 Char,l3 Char,list 3 Char,Head 3 Char,h32 Char,h33 Char,h34 Char,h35 Char,h36 Char,h37 Char,h38 Char,h311 Char,h321 Char,h331 Char,h39 Char"/>
    <w:basedOn w:val="a0"/>
    <w:link w:val="3"/>
    <w:rPr>
      <w:rFonts w:ascii="Arial" w:eastAsia="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Pr>
      <w:rFonts w:ascii="Arial" w:eastAsia="Arial" w:hAnsi="Arial" w:cs="Times New Roman"/>
      <w:kern w:val="0"/>
      <w:sz w:val="24"/>
      <w:szCs w:val="20"/>
      <w:lang w:val="en-GB" w:eastAsia="en-US"/>
    </w:rPr>
  </w:style>
  <w:style w:type="character" w:customStyle="1" w:styleId="6Char">
    <w:name w:val="标题 6 Char"/>
    <w:basedOn w:val="a0"/>
    <w:link w:val="6"/>
    <w:rPr>
      <w:rFonts w:ascii="Arial" w:eastAsia="Arial" w:hAnsi="Arial" w:cs="Times New Roman"/>
      <w:kern w:val="0"/>
      <w:sz w:val="20"/>
      <w:szCs w:val="20"/>
      <w:lang w:val="en-GB" w:eastAsia="en-US"/>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1"/>
    <w:uiPriority w:val="35"/>
    <w:qFormat/>
    <w:pPr>
      <w:spacing w:before="120" w:after="120"/>
    </w:pPr>
    <w:rPr>
      <w:b/>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5"/>
    <w:uiPriority w:val="35"/>
    <w:qFormat/>
    <w:rPr>
      <w:rFonts w:ascii="Times New Roman" w:eastAsia="Times New Roman" w:hAnsi="Times New Roman" w:cs="Times New Roman"/>
      <w:b/>
      <w:kern w:val="0"/>
      <w:sz w:val="20"/>
      <w:szCs w:val="20"/>
      <w:lang w:val="en-GB" w:eastAsia="en-US"/>
    </w:rPr>
  </w:style>
  <w:style w:type="character" w:customStyle="1" w:styleId="a6">
    <w:name w:val="首标题"/>
    <w:rPr>
      <w:rFonts w:ascii="Arial" w:eastAsia="宋体" w:hAnsi="Arial"/>
      <w:sz w:val="24"/>
      <w:lang w:val="en-US" w:eastAsia="zh-CN" w:bidi="ar-SA"/>
    </w:rPr>
  </w:style>
  <w:style w:type="paragraph" w:styleId="a7">
    <w:name w:val="List Paragraph"/>
    <w:aliases w:val="- Bullets,목록 단락,リスト段落,Lista1,?? ??,?????,????,列出段落1,中等深浅网格 1 - 着色 21,¥¡¡¡¡ì¬º¥¹¥È¶ÎÂä,ÁÐ³ö¶ÎÂä,¥ê¥¹¥È¶ÎÂä,列表段落1,—ño’i—Ž,1st level - Bullet List Paragraph,Lettre d'introduction,Paragrafo elenco,Normal bullet 2,Bullet list,列表段落11,목록단락,列"/>
    <w:basedOn w:val="a"/>
    <w:link w:val="Char2"/>
    <w:uiPriority w:val="34"/>
    <w:qFormat/>
    <w:pPr>
      <w:ind w:firstLineChars="200" w:firstLine="420"/>
    </w:pPr>
  </w:style>
  <w:style w:type="character" w:styleId="a8">
    <w:name w:val="annotation reference"/>
    <w:basedOn w:val="a0"/>
    <w:uiPriority w:val="99"/>
    <w:semiHidden/>
    <w:unhideWhenUsed/>
    <w:rPr>
      <w:sz w:val="21"/>
      <w:szCs w:val="21"/>
    </w:rPr>
  </w:style>
  <w:style w:type="paragraph" w:styleId="a9">
    <w:name w:val="annotation text"/>
    <w:basedOn w:val="a"/>
    <w:link w:val="Char3"/>
    <w:uiPriority w:val="99"/>
    <w:semiHidden/>
    <w:unhideWhenUsed/>
  </w:style>
  <w:style w:type="character" w:customStyle="1" w:styleId="Char3">
    <w:name w:val="批注文字 Char"/>
    <w:basedOn w:val="a0"/>
    <w:link w:val="a9"/>
    <w:uiPriority w:val="99"/>
    <w:semiHidden/>
    <w:rPr>
      <w:rFonts w:ascii="Times New Roman" w:eastAsia="Times New Roman" w:hAnsi="Times New Roman" w:cs="Times New Roman"/>
      <w:kern w:val="0"/>
      <w:sz w:val="20"/>
      <w:szCs w:val="20"/>
      <w:lang w:val="en-GB" w:eastAsia="en-US"/>
    </w:rPr>
  </w:style>
  <w:style w:type="paragraph" w:styleId="aa">
    <w:name w:val="annotation subject"/>
    <w:basedOn w:val="a9"/>
    <w:next w:val="a9"/>
    <w:link w:val="Char4"/>
    <w:uiPriority w:val="99"/>
    <w:semiHidden/>
    <w:unhideWhenUsed/>
    <w:rPr>
      <w:b/>
      <w:bCs/>
    </w:rPr>
  </w:style>
  <w:style w:type="character" w:customStyle="1" w:styleId="Char4">
    <w:name w:val="批注主题 Char"/>
    <w:basedOn w:val="Char3"/>
    <w:link w:val="aa"/>
    <w:uiPriority w:val="99"/>
    <w:semiHidden/>
    <w:rPr>
      <w:rFonts w:ascii="Times New Roman" w:eastAsia="Times New Roman" w:hAnsi="Times New Roman" w:cs="Times New Roman"/>
      <w:b/>
      <w:bCs/>
      <w:kern w:val="0"/>
      <w:sz w:val="20"/>
      <w:szCs w:val="20"/>
      <w:lang w:val="en-GB" w:eastAsia="en-US"/>
    </w:rPr>
  </w:style>
  <w:style w:type="paragraph" w:styleId="ab">
    <w:name w:val="Balloon Text"/>
    <w:basedOn w:val="a"/>
    <w:link w:val="Char5"/>
    <w:uiPriority w:val="99"/>
    <w:semiHidden/>
    <w:unhideWhenUsed/>
    <w:pPr>
      <w:spacing w:after="0"/>
    </w:pPr>
    <w:rPr>
      <w:sz w:val="18"/>
      <w:szCs w:val="18"/>
    </w:rPr>
  </w:style>
  <w:style w:type="character" w:customStyle="1" w:styleId="Char5">
    <w:name w:val="批注框文本 Char"/>
    <w:basedOn w:val="a0"/>
    <w:link w:val="ab"/>
    <w:uiPriority w:val="99"/>
    <w:semiHidden/>
    <w:rPr>
      <w:rFonts w:ascii="Times New Roman" w:eastAsia="Times New Roman" w:hAnsi="Times New Roman" w:cs="Times New Roman"/>
      <w:kern w:val="0"/>
      <w:sz w:val="18"/>
      <w:szCs w:val="18"/>
      <w:lang w:val="en-GB" w:eastAsia="en-US"/>
    </w:rPr>
  </w:style>
  <w:style w:type="paragraph" w:customStyle="1" w:styleId="Tablehead">
    <w:name w:val="Table_head"/>
    <w:basedOn w:val="a"/>
    <w:next w:val="Tabletex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宋体"/>
      <w:b/>
      <w:sz w:val="22"/>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paragraph" w:customStyle="1" w:styleId="CRCoverPage">
    <w:name w:val="CR Cover Page"/>
    <w:link w:val="CRCoverPageZchn"/>
    <w:qFormat/>
    <w:pPr>
      <w:spacing w:after="120"/>
    </w:pPr>
    <w:rPr>
      <w:rFonts w:ascii="Arial" w:eastAsia="MS Mincho" w:hAnsi="Arial" w:cs="Times New Roman"/>
      <w:kern w:val="0"/>
      <w:sz w:val="20"/>
      <w:szCs w:val="20"/>
      <w:lang w:val="en-GB" w:eastAsia="en-US"/>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styleId="ae">
    <w:name w:val="Normal (Web)"/>
    <w:basedOn w:val="a"/>
    <w:uiPriority w:val="99"/>
    <w:unhideWhenUse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TAL">
    <w:name w:val="TAL"/>
    <w:basedOn w:val="a"/>
    <w:link w:val="TALChar"/>
    <w:qFormat/>
    <w:pPr>
      <w:keepNext/>
      <w:keepLines/>
      <w:overflowPunct/>
      <w:autoSpaceDE/>
      <w:autoSpaceDN/>
      <w:adjustRightInd/>
      <w:spacing w:after="0"/>
      <w:textAlignment w:val="auto"/>
    </w:pPr>
    <w:rPr>
      <w:rFonts w:ascii="Arial" w:eastAsia="宋体" w:hAnsi="Arial"/>
      <w:sz w:val="18"/>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宋体" w:hAnsi="Arial"/>
      <w:b/>
      <w:sz w:val="18"/>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ar">
    <w:name w:val="TAH Car"/>
    <w:link w:val="TAH"/>
    <w:qFormat/>
    <w:rPr>
      <w:rFonts w:ascii="Arial" w:eastAsia="宋体" w:hAnsi="Arial" w:cs="Times New Roman"/>
      <w:b/>
      <w:kern w:val="0"/>
      <w:sz w:val="18"/>
      <w:szCs w:val="20"/>
      <w:lang w:val="en-GB" w:eastAsia="en-US"/>
    </w:rPr>
  </w:style>
  <w:style w:type="character" w:customStyle="1" w:styleId="Char2">
    <w:name w:val="列出段落 Char"/>
    <w:aliases w:val="- Bullets Char,목록 단락 Char,リスト段落 Char,Lista1 Char,?? ?? Char,????? Char,???? Char,列出段落1 Char,中等深浅网格 1 - 着色 21 Char,¥¡¡¡¡ì¬º¥¹¥È¶ÎÂä Char,ÁÐ³ö¶ÎÂä Char,¥ê¥¹¥È¶ÎÂä Char,列表段落1 Char,—ño’i—Ž Char,1st level - Bullet List Paragraph Char,列表段落11 Char"/>
    <w:link w:val="a7"/>
    <w:uiPriority w:val="34"/>
    <w:qFormat/>
    <w:rPr>
      <w:rFonts w:ascii="Times New Roman" w:eastAsia="Times New Roman" w:hAnsi="Times New Roman" w:cs="Times New Roman"/>
      <w:kern w:val="0"/>
      <w:sz w:val="20"/>
      <w:szCs w:val="20"/>
      <w:lang w:val="en-GB" w:eastAsia="en-US"/>
    </w:rPr>
  </w:style>
  <w:style w:type="paragraph" w:styleId="af">
    <w:name w:val="Date"/>
    <w:basedOn w:val="a"/>
    <w:next w:val="a"/>
    <w:link w:val="Char6"/>
    <w:uiPriority w:val="99"/>
    <w:semiHidden/>
    <w:unhideWhenUsed/>
    <w:pPr>
      <w:ind w:leftChars="2500" w:left="100"/>
    </w:pPr>
  </w:style>
  <w:style w:type="character" w:customStyle="1" w:styleId="Char6">
    <w:name w:val="日期 Char"/>
    <w:basedOn w:val="a0"/>
    <w:link w:val="af"/>
    <w:uiPriority w:val="99"/>
    <w:semiHidden/>
    <w:rPr>
      <w:rFonts w:ascii="Times New Roman" w:eastAsia="Times New Roman" w:hAnsi="Times New Roman" w:cs="Times New Roman"/>
      <w:kern w:val="0"/>
      <w:sz w:val="20"/>
      <w:szCs w:val="20"/>
      <w:lang w:val="en-GB" w:eastAsia="en-US"/>
    </w:rPr>
  </w:style>
  <w:style w:type="paragraph" w:styleId="af0">
    <w:name w:val="Revision"/>
    <w:hidden/>
    <w:uiPriority w:val="99"/>
    <w:semiHidden/>
    <w:rPr>
      <w:rFonts w:ascii="Times New Roman" w:eastAsia="Times New Roman" w:hAnsi="Times New Roman" w:cs="Times New Roman"/>
      <w:kern w:val="0"/>
      <w:sz w:val="20"/>
      <w:szCs w:val="20"/>
      <w:lang w:val="en-GB" w:eastAsia="en-US"/>
    </w:rPr>
  </w:style>
  <w:style w:type="character" w:customStyle="1" w:styleId="2Char">
    <w:name w:val="标题 2 Char"/>
    <w:aliases w:val="H2 Char1,h2 Char1,Head2A Char,2 Char,UNDERRUBRIK 1-2 Char,DO NOT USE_h2 Char,h21 Char,H2 Char Char,h2 Char Char,Heading 2 Char Char,Header 2 Char,Header2 Char,22 Char,heading2 Char,2nd level Char,H21 Char,H22 Char,H23 Char,H24 Char,H25 Char"/>
    <w:rPr>
      <w:rFonts w:ascii="Arial" w:hAnsi="Arial"/>
      <w:sz w:val="32"/>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Pr>
      <w:rFonts w:ascii="Arial" w:hAnsi="Arial"/>
      <w:sz w:val="28"/>
      <w:lang w:val="en-GB" w:eastAsia="en-US"/>
    </w:rPr>
  </w:style>
  <w:style w:type="paragraph" w:customStyle="1" w:styleId="21">
    <w:name w:val="列出段落2"/>
    <w:basedOn w:val="a"/>
    <w:pPr>
      <w:overflowPunct/>
      <w:autoSpaceDE/>
      <w:autoSpaceDN/>
      <w:adjustRightInd/>
      <w:spacing w:before="100" w:beforeAutospacing="1"/>
      <w:ind w:left="720"/>
      <w:contextualSpacing/>
      <w:textAlignment w:val="auto"/>
    </w:pPr>
    <w:rPr>
      <w:rFonts w:eastAsia="宋体"/>
      <w:sz w:val="24"/>
      <w:szCs w:val="24"/>
      <w:lang w:val="en-US" w:eastAsia="zh-CN"/>
    </w:rPr>
  </w:style>
  <w:style w:type="paragraph" w:customStyle="1" w:styleId="TH">
    <w:name w:val="TH"/>
    <w:basedOn w:val="a"/>
    <w:link w:val="THChar"/>
    <w:qFormat/>
    <w:pPr>
      <w:keepNext/>
      <w:keepLines/>
      <w:spacing w:before="60"/>
      <w:jc w:val="center"/>
    </w:pPr>
    <w:rPr>
      <w:rFonts w:ascii="Arial" w:eastAsiaTheme="minorEastAsia" w:hAnsi="Arial"/>
      <w:b/>
    </w:rPr>
  </w:style>
  <w:style w:type="character" w:customStyle="1" w:styleId="THChar">
    <w:name w:val="TH Char"/>
    <w:link w:val="TH"/>
    <w:qFormat/>
    <w:locked/>
    <w:rPr>
      <w:rFonts w:ascii="Arial" w:hAnsi="Arial" w:cs="Times New Roman"/>
      <w:b/>
      <w:kern w:val="0"/>
      <w:sz w:val="20"/>
      <w:szCs w:val="20"/>
      <w:lang w:val="en-GB" w:eastAsia="en-US"/>
    </w:rPr>
  </w:style>
  <w:style w:type="character" w:customStyle="1" w:styleId="s2">
    <w:name w:val="s2"/>
  </w:style>
  <w:style w:type="character" w:customStyle="1" w:styleId="TAHChar">
    <w:name w:val="TAH Char"/>
    <w:qFormat/>
    <w:locked/>
    <w:rPr>
      <w:rFonts w:ascii="Arial" w:hAnsi="Arial" w:cs="Times New Roman"/>
      <w:b/>
      <w:kern w:val="0"/>
      <w:sz w:val="18"/>
      <w:szCs w:val="20"/>
      <w:lang w:val="x-none" w:eastAsia="en-US"/>
    </w:rPr>
  </w:style>
  <w:style w:type="paragraph" w:customStyle="1" w:styleId="B1">
    <w:name w:val="B1"/>
    <w:basedOn w:val="af1"/>
    <w:link w:val="B1Zchn"/>
    <w:qFormat/>
    <w:pPr>
      <w:ind w:left="568" w:hanging="284"/>
      <w:contextualSpacing w:val="0"/>
    </w:pPr>
    <w:rPr>
      <w:lang w:eastAsia="ja-JP"/>
    </w:rPr>
  </w:style>
  <w:style w:type="character" w:customStyle="1" w:styleId="B1Zchn">
    <w:name w:val="B1 Zchn"/>
    <w:link w:val="B1"/>
    <w:qFormat/>
    <w:rPr>
      <w:rFonts w:ascii="Times New Roman" w:eastAsia="Times New Roman" w:hAnsi="Times New Roman" w:cs="Times New Roman"/>
      <w:kern w:val="0"/>
      <w:sz w:val="20"/>
      <w:szCs w:val="20"/>
      <w:lang w:val="en-GB" w:eastAsia="ja-JP"/>
    </w:rPr>
  </w:style>
  <w:style w:type="paragraph" w:styleId="af1">
    <w:name w:val="List"/>
    <w:basedOn w:val="a"/>
    <w:uiPriority w:val="99"/>
    <w:semiHidden/>
    <w:unhideWhenUsed/>
    <w:pPr>
      <w:ind w:left="283" w:hanging="283"/>
      <w:contextualSpacing/>
    </w:pPr>
  </w:style>
  <w:style w:type="paragraph" w:customStyle="1" w:styleId="FP">
    <w:name w:val="FP"/>
    <w:basedOn w:val="a"/>
    <w:pPr>
      <w:spacing w:after="0"/>
    </w:pPr>
    <w:rPr>
      <w:rFonts w:eastAsiaTheme="minorEastAsia"/>
    </w:rPr>
  </w:style>
  <w:style w:type="character" w:customStyle="1" w:styleId="B1Char">
    <w:name w:val="B1 Char"/>
    <w:qFormat/>
    <w:rPr>
      <w:rFonts w:ascii="Times New Roman" w:hAnsi="Times New Roman" w:cs="Times New Roman"/>
      <w:kern w:val="0"/>
      <w:sz w:val="20"/>
      <w:szCs w:val="20"/>
      <w:lang w:val="en-GB" w:eastAsia="en-US"/>
    </w:rPr>
  </w:style>
  <w:style w:type="paragraph" w:customStyle="1" w:styleId="TAN">
    <w:name w:val="TAN"/>
    <w:basedOn w:val="TAL"/>
    <w:pPr>
      <w:ind w:left="851" w:hanging="851"/>
    </w:pPr>
    <w:rPr>
      <w:rFonts w:eastAsia="Times New Roman"/>
      <w:lang w:eastAsia="x-none"/>
    </w:rPr>
  </w:style>
  <w:style w:type="paragraph" w:customStyle="1" w:styleId="EX">
    <w:name w:val="EX"/>
    <w:basedOn w:val="a"/>
    <w:link w:val="EXChar"/>
    <w:qFormat/>
    <w:pPr>
      <w:keepLines/>
      <w:ind w:left="1702" w:hanging="1418"/>
    </w:pPr>
    <w:rPr>
      <w:lang w:eastAsia="ja-JP"/>
    </w:rPr>
  </w:style>
  <w:style w:type="character" w:customStyle="1" w:styleId="EXChar">
    <w:name w:val="EX Char"/>
    <w:link w:val="EX"/>
    <w:qFormat/>
    <w:locked/>
    <w:rPr>
      <w:rFonts w:ascii="Times New Roman" w:eastAsia="Times New Roman" w:hAnsi="Times New Roman" w:cs="Times New Roman"/>
      <w:kern w:val="0"/>
      <w:sz w:val="20"/>
      <w:szCs w:val="20"/>
      <w:lang w:val="en-GB" w:eastAsia="ja-JP"/>
    </w:rPr>
  </w:style>
  <w:style w:type="paragraph" w:customStyle="1" w:styleId="maintext">
    <w:name w:val="main text"/>
    <w:basedOn w:val="a"/>
    <w:pPr>
      <w:overflowPunct/>
      <w:autoSpaceDN/>
      <w:adjustRightInd/>
      <w:spacing w:before="60" w:after="60" w:line="288" w:lineRule="auto"/>
      <w:ind w:firstLineChars="200" w:firstLine="200"/>
      <w:jc w:val="both"/>
      <w:textAlignment w:val="auto"/>
    </w:pPr>
    <w:rPr>
      <w:rFonts w:ascii="Calibri" w:eastAsia="Malgun Gothic" w:hAnsi="Calibri" w:cs="Batang"/>
      <w:sz w:val="22"/>
      <w:szCs w:val="22"/>
      <w:lang w:val="en-US" w:eastAsia="zh-CN"/>
    </w:rPr>
  </w:style>
  <w:style w:type="paragraph" w:styleId="af2">
    <w:name w:val="No Spacing"/>
    <w:basedOn w:val="a"/>
    <w:uiPriority w:val="99"/>
    <w:qFormat/>
    <w:pPr>
      <w:overflowPunct/>
      <w:autoSpaceDE/>
      <w:autoSpaceDN/>
      <w:adjustRightInd/>
      <w:spacing w:beforeAutospacing="1" w:after="0"/>
      <w:textAlignment w:val="auto"/>
    </w:pPr>
    <w:rPr>
      <w:rFonts w:ascii="MS Mincho" w:eastAsia="Calibri" w:hAnsi="宋体" w:cs="宋体"/>
      <w:sz w:val="22"/>
      <w:szCs w:val="22"/>
      <w:lang w:eastAsia="zh-CN"/>
    </w:rPr>
  </w:style>
  <w:style w:type="paragraph" w:customStyle="1" w:styleId="30">
    <w:name w:val="列出段落3"/>
    <w:basedOn w:val="a"/>
    <w:pPr>
      <w:overflowPunct/>
      <w:autoSpaceDE/>
      <w:autoSpaceDN/>
      <w:adjustRightInd/>
      <w:spacing w:before="100" w:beforeAutospacing="1"/>
      <w:ind w:left="720"/>
      <w:contextualSpacing/>
      <w:textAlignment w:val="auto"/>
    </w:pPr>
    <w:rPr>
      <w:rFonts w:eastAsia="宋体"/>
      <w:sz w:val="24"/>
      <w:szCs w:val="24"/>
      <w:lang w:val="en-US" w:eastAsia="zh-CN"/>
    </w:rPr>
  </w:style>
  <w:style w:type="paragraph" w:customStyle="1" w:styleId="listparagraph3">
    <w:name w:val="listparagraph3"/>
    <w:basedOn w:val="a"/>
    <w:semiHidden/>
    <w:pPr>
      <w:spacing w:before="100" w:beforeAutospacing="1" w:after="100" w:afterAutospacing="1"/>
    </w:pPr>
    <w:rPr>
      <w:rFonts w:ascii="Calibri" w:eastAsia="宋体" w:hAnsi="Calibri" w:cs="Calibri"/>
      <w:sz w:val="24"/>
      <w:szCs w:val="24"/>
      <w:lang w:val="en-US" w:eastAsia="zh-CN"/>
    </w:rPr>
  </w:style>
  <w:style w:type="character" w:customStyle="1" w:styleId="15">
    <w:name w:val="15"/>
    <w:rPr>
      <w:rFonts w:ascii="CG Times (WN)" w:hAnsi="CG Times (WN)" w:hint="default"/>
      <w:color w:val="0000FF"/>
      <w:u w:val="singl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Pr>
      <w:rFonts w:ascii="Courier New" w:eastAsia="Times New Roman" w:hAnsi="Courier New" w:cs="Times New Roman"/>
      <w:noProof/>
      <w:kern w:val="0"/>
      <w:sz w:val="16"/>
      <w:szCs w:val="20"/>
      <w:shd w:val="clear" w:color="auto" w:fill="E6E6E6"/>
      <w:lang w:val="en-GB" w:eastAsia="en-GB"/>
    </w:rPr>
  </w:style>
  <w:style w:type="paragraph" w:customStyle="1" w:styleId="af3">
    <w:name w:val="列表段落"/>
    <w:basedOn w:val="a"/>
    <w:pPr>
      <w:overflowPunct/>
      <w:autoSpaceDE/>
      <w:autoSpaceDN/>
      <w:adjustRightInd/>
      <w:spacing w:before="100" w:beforeAutospacing="1" w:after="120"/>
      <w:ind w:firstLineChars="200" w:firstLine="420"/>
      <w:textAlignment w:val="auto"/>
    </w:pPr>
    <w:rPr>
      <w:rFonts w:eastAsia="宋体"/>
      <w:sz w:val="22"/>
      <w:szCs w:val="22"/>
      <w:lang w:val="en-US" w:eastAsia="zh-CN"/>
    </w:rPr>
  </w:style>
  <w:style w:type="paragraph" w:customStyle="1" w:styleId="LSHeader">
    <w:name w:val="LSHeader"/>
    <w:pPr>
      <w:tabs>
        <w:tab w:val="right" w:pos="9781"/>
      </w:tabs>
    </w:pPr>
    <w:rPr>
      <w:rFonts w:ascii="Arial" w:eastAsia="等线" w:hAnsi="Arial" w:cs="Times New Roman"/>
      <w:b/>
      <w:kern w:val="0"/>
      <w:sz w:val="24"/>
      <w:szCs w:val="20"/>
      <w:lang w:val="en-GB" w:eastAsia="ko-KR"/>
    </w:rPr>
  </w:style>
  <w:style w:type="paragraph" w:customStyle="1" w:styleId="TAC">
    <w:name w:val="TAC"/>
    <w:basedOn w:val="TAL"/>
    <w:link w:val="TACChar"/>
    <w:qFormat/>
    <w:pPr>
      <w:jc w:val="center"/>
    </w:pPr>
    <w:rPr>
      <w:rFonts w:eastAsiaTheme="minorEastAsia"/>
    </w:rPr>
  </w:style>
  <w:style w:type="character" w:customStyle="1" w:styleId="TACChar">
    <w:name w:val="TAC Char"/>
    <w:link w:val="TAC"/>
    <w:qFormat/>
    <w:rPr>
      <w:rFonts w:ascii="Arial" w:hAnsi="Arial" w:cs="Times New Roman"/>
      <w:kern w:val="0"/>
      <w:sz w:val="18"/>
      <w:szCs w:val="20"/>
      <w:lang w:val="en-GB" w:eastAsia="en-US"/>
    </w:rPr>
  </w:style>
  <w:style w:type="paragraph" w:customStyle="1" w:styleId="3GPPAgreements">
    <w:name w:val="3GPP Agreements"/>
    <w:basedOn w:val="a"/>
    <w:pPr>
      <w:overflowPunct/>
      <w:snapToGrid w:val="0"/>
      <w:spacing w:before="100" w:beforeAutospacing="1" w:after="120"/>
      <w:ind w:left="284" w:hanging="284"/>
      <w:jc w:val="both"/>
      <w:textAlignment w:val="auto"/>
    </w:pPr>
    <w:rPr>
      <w:rFonts w:eastAsia="宋体"/>
      <w:sz w:val="22"/>
      <w:szCs w:val="22"/>
      <w:lang w:val="en-US" w:eastAsia="zh-CN"/>
    </w:rPr>
  </w:style>
  <w:style w:type="character" w:customStyle="1" w:styleId="TALCar">
    <w:name w:val="TAL Car"/>
    <w:qFormat/>
    <w:rPr>
      <w:rFonts w:ascii="Arial" w:eastAsia="Times New Roman" w:hAnsi="Arial"/>
      <w:sz w:val="18"/>
      <w:lang w:val="en-GB" w:eastAsia="ja-JP"/>
    </w:rPr>
  </w:style>
  <w:style w:type="paragraph" w:styleId="2">
    <w:name w:val="List Number 2"/>
    <w:basedOn w:val="a"/>
    <w:pPr>
      <w:numPr>
        <w:numId w:val="4"/>
      </w:numPr>
      <w:overflowPunct/>
      <w:autoSpaceDE/>
      <w:autoSpaceDN/>
      <w:adjustRightInd/>
      <w:contextualSpacing/>
      <w:textAlignment w:val="auto"/>
    </w:pPr>
    <w:rPr>
      <w:rFonts w:eastAsiaTheme="minorEastAsia"/>
    </w:rPr>
  </w:style>
  <w:style w:type="character" w:customStyle="1" w:styleId="WW8Num16z0">
    <w:name w:val="WW8Num16z0"/>
    <w:rPr>
      <w:rFonts w:ascii="Wingdings" w:eastAsia="Calibri" w:hAnsi="Wingdings" w:cs="Times New Roman" w:hint="default"/>
    </w:rPr>
  </w:style>
  <w:style w:type="paragraph" w:customStyle="1" w:styleId="PropObs">
    <w:name w:val="PropObs"/>
    <w:basedOn w:val="a"/>
    <w:pPr>
      <w:spacing w:before="100" w:beforeAutospacing="1"/>
    </w:pPr>
    <w:rPr>
      <w:rFonts w:eastAsia="宋体" w:cs="Calibri"/>
      <w:b/>
      <w:bCs/>
      <w:sz w:val="22"/>
      <w:szCs w:val="22"/>
      <w:lang w:val="en-US" w:eastAsia="zh-CN"/>
    </w:rPr>
  </w:style>
  <w:style w:type="paragraph" w:customStyle="1" w:styleId="TF">
    <w:name w:val="TF"/>
    <w:aliases w:val="left"/>
    <w:basedOn w:val="TH"/>
    <w:link w:val="TFChar"/>
    <w:qFormat/>
    <w:pPr>
      <w:keepNext w:val="0"/>
      <w:spacing w:before="0" w:after="240"/>
    </w:pPr>
    <w:rPr>
      <w:rFonts w:eastAsia="宋体"/>
      <w:lang w:eastAsia="en-GB"/>
    </w:rPr>
  </w:style>
  <w:style w:type="character" w:customStyle="1" w:styleId="TFChar">
    <w:name w:val="TF Char"/>
    <w:link w:val="TF"/>
    <w:qFormat/>
    <w:rPr>
      <w:rFonts w:ascii="Arial" w:eastAsia="宋体" w:hAnsi="Arial" w:cs="Times New Roman"/>
      <w:b/>
      <w:kern w:val="0"/>
      <w:sz w:val="20"/>
      <w:szCs w:val="20"/>
      <w:lang w:val="en-GB" w:eastAsia="en-GB"/>
    </w:rPr>
  </w:style>
  <w:style w:type="paragraph" w:customStyle="1" w:styleId="40">
    <w:name w:val="列出段落4"/>
    <w:basedOn w:val="a"/>
    <w:pPr>
      <w:spacing w:before="100" w:beforeAutospacing="1"/>
      <w:ind w:left="720"/>
      <w:contextualSpacing/>
    </w:pPr>
    <w:rPr>
      <w:rFonts w:eastAsia="宋体"/>
      <w:sz w:val="24"/>
      <w:szCs w:val="24"/>
      <w:lang w:val="en-US" w:eastAsia="zh-CN"/>
    </w:rPr>
  </w:style>
  <w:style w:type="paragraph" w:customStyle="1" w:styleId="3gpptitlecitytdocnumber">
    <w:name w:val="3gpp title (city + tdoc number)"/>
    <w:basedOn w:val="a3"/>
    <w:qFormat/>
    <w:pPr>
      <w:widowControl w:val="0"/>
      <w:pBdr>
        <w:bottom w:val="none" w:sz="0" w:space="0" w:color="auto"/>
      </w:pBdr>
      <w:tabs>
        <w:tab w:val="clear" w:pos="4153"/>
        <w:tab w:val="clear" w:pos="8306"/>
        <w:tab w:val="right" w:pos="9923"/>
      </w:tabs>
      <w:overflowPunct/>
      <w:autoSpaceDE/>
      <w:autoSpaceDN/>
      <w:adjustRightInd/>
      <w:snapToGrid/>
      <w:spacing w:after="0"/>
      <w:ind w:right="-7"/>
      <w:jc w:val="left"/>
      <w:textAlignment w:val="auto"/>
    </w:pPr>
    <w:rPr>
      <w:rFonts w:ascii="Arial" w:hAnsi="Arial" w:cs="Arial"/>
      <w:b/>
      <w:bCs/>
      <w:sz w:val="24"/>
      <w:szCs w:val="20"/>
    </w:rPr>
  </w:style>
  <w:style w:type="paragraph" w:customStyle="1" w:styleId="5">
    <w:name w:val="列出段落5"/>
    <w:basedOn w:val="a"/>
    <w:pPr>
      <w:spacing w:before="100" w:beforeAutospacing="1"/>
      <w:ind w:left="720"/>
      <w:contextualSpacing/>
    </w:pPr>
    <w:rPr>
      <w:rFonts w:eastAsia="宋体"/>
      <w:sz w:val="24"/>
      <w:szCs w:val="24"/>
      <w:lang w:val="en-US" w:eastAsia="zh-CN"/>
    </w:rPr>
  </w:style>
  <w:style w:type="paragraph" w:customStyle="1" w:styleId="EditorsNote">
    <w:name w:val="Editor's Note"/>
    <w:basedOn w:val="a"/>
    <w:link w:val="EditorsNoteChar"/>
    <w:qFormat/>
    <w:pPr>
      <w:keepLines/>
      <w:overflowPunct/>
      <w:autoSpaceDE/>
      <w:autoSpaceDN/>
      <w:adjustRightInd/>
      <w:ind w:left="1135" w:hanging="851"/>
      <w:textAlignment w:val="auto"/>
    </w:pPr>
    <w:rPr>
      <w:rFonts w:eastAsia="宋体"/>
      <w:color w:val="FF0000"/>
    </w:rPr>
  </w:style>
  <w:style w:type="paragraph" w:customStyle="1" w:styleId="FirstChange">
    <w:name w:val="First Change"/>
    <w:basedOn w:val="a"/>
    <w:pPr>
      <w:overflowPunct/>
      <w:autoSpaceDE/>
      <w:autoSpaceDN/>
      <w:adjustRightInd/>
      <w:jc w:val="center"/>
      <w:textAlignment w:val="auto"/>
    </w:pPr>
    <w:rPr>
      <w:rFonts w:eastAsia="宋体"/>
      <w:color w:val="FF0000"/>
    </w:rPr>
  </w:style>
  <w:style w:type="character" w:customStyle="1" w:styleId="EditorsNoteChar">
    <w:name w:val="Editor's Note Char"/>
    <w:link w:val="EditorsNote"/>
    <w:qFormat/>
    <w:rPr>
      <w:rFonts w:ascii="Times New Roman" w:eastAsia="宋体" w:hAnsi="Times New Roman" w:cs="Times New Roman"/>
      <w:color w:val="FF0000"/>
      <w:kern w:val="0"/>
      <w:sz w:val="20"/>
      <w:szCs w:val="20"/>
      <w:lang w:val="en-GB" w:eastAsia="en-US"/>
    </w:rPr>
  </w:style>
  <w:style w:type="paragraph" w:customStyle="1" w:styleId="NO">
    <w:name w:val="NO"/>
    <w:basedOn w:val="a"/>
    <w:link w:val="NOZchn"/>
    <w:pPr>
      <w:keepLines/>
      <w:ind w:left="1135" w:hanging="851"/>
    </w:pPr>
    <w:rPr>
      <w:lang w:eastAsia="en-GB"/>
    </w:rPr>
  </w:style>
  <w:style w:type="character" w:customStyle="1" w:styleId="NOZchn">
    <w:name w:val="NO Zchn"/>
    <w:link w:val="NO"/>
    <w:qFormat/>
    <w:rPr>
      <w:rFonts w:ascii="Times New Roman" w:eastAsia="Times New Roman" w:hAnsi="Times New Roman" w:cs="Times New Roman"/>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125318">
      <w:bodyDiv w:val="1"/>
      <w:marLeft w:val="0"/>
      <w:marRight w:val="0"/>
      <w:marTop w:val="0"/>
      <w:marBottom w:val="0"/>
      <w:divBdr>
        <w:top w:val="none" w:sz="0" w:space="0" w:color="auto"/>
        <w:left w:val="none" w:sz="0" w:space="0" w:color="auto"/>
        <w:bottom w:val="none" w:sz="0" w:space="0" w:color="auto"/>
        <w:right w:val="none" w:sz="0" w:space="0" w:color="auto"/>
      </w:divBdr>
    </w:div>
    <w:div w:id="570501193">
      <w:bodyDiv w:val="1"/>
      <w:marLeft w:val="0"/>
      <w:marRight w:val="0"/>
      <w:marTop w:val="0"/>
      <w:marBottom w:val="0"/>
      <w:divBdr>
        <w:top w:val="none" w:sz="0" w:space="0" w:color="auto"/>
        <w:left w:val="none" w:sz="0" w:space="0" w:color="auto"/>
        <w:bottom w:val="none" w:sz="0" w:space="0" w:color="auto"/>
        <w:right w:val="none" w:sz="0" w:space="0" w:color="auto"/>
      </w:divBdr>
    </w:div>
    <w:div w:id="575626435">
      <w:bodyDiv w:val="1"/>
      <w:marLeft w:val="0"/>
      <w:marRight w:val="0"/>
      <w:marTop w:val="0"/>
      <w:marBottom w:val="0"/>
      <w:divBdr>
        <w:top w:val="none" w:sz="0" w:space="0" w:color="auto"/>
        <w:left w:val="none" w:sz="0" w:space="0" w:color="auto"/>
        <w:bottom w:val="none" w:sz="0" w:space="0" w:color="auto"/>
        <w:right w:val="none" w:sz="0" w:space="0" w:color="auto"/>
      </w:divBdr>
    </w:div>
    <w:div w:id="591157958">
      <w:bodyDiv w:val="1"/>
      <w:marLeft w:val="0"/>
      <w:marRight w:val="0"/>
      <w:marTop w:val="0"/>
      <w:marBottom w:val="0"/>
      <w:divBdr>
        <w:top w:val="none" w:sz="0" w:space="0" w:color="auto"/>
        <w:left w:val="none" w:sz="0" w:space="0" w:color="auto"/>
        <w:bottom w:val="none" w:sz="0" w:space="0" w:color="auto"/>
        <w:right w:val="none" w:sz="0" w:space="0" w:color="auto"/>
      </w:divBdr>
      <w:divsChild>
        <w:div w:id="1778479333">
          <w:marLeft w:val="0"/>
          <w:marRight w:val="0"/>
          <w:marTop w:val="0"/>
          <w:marBottom w:val="0"/>
          <w:divBdr>
            <w:top w:val="none" w:sz="0" w:space="0" w:color="auto"/>
            <w:left w:val="none" w:sz="0" w:space="0" w:color="auto"/>
            <w:bottom w:val="none" w:sz="0" w:space="0" w:color="auto"/>
            <w:right w:val="none" w:sz="0" w:space="0" w:color="auto"/>
          </w:divBdr>
          <w:divsChild>
            <w:div w:id="1482119527">
              <w:marLeft w:val="0"/>
              <w:marRight w:val="0"/>
              <w:marTop w:val="0"/>
              <w:marBottom w:val="0"/>
              <w:divBdr>
                <w:top w:val="none" w:sz="0" w:space="0" w:color="auto"/>
                <w:left w:val="none" w:sz="0" w:space="0" w:color="auto"/>
                <w:bottom w:val="none" w:sz="0" w:space="0" w:color="auto"/>
                <w:right w:val="none" w:sz="0" w:space="0" w:color="auto"/>
              </w:divBdr>
              <w:divsChild>
                <w:div w:id="1345283718">
                  <w:marLeft w:val="0"/>
                  <w:marRight w:val="0"/>
                  <w:marTop w:val="0"/>
                  <w:marBottom w:val="0"/>
                  <w:divBdr>
                    <w:top w:val="none" w:sz="0" w:space="0" w:color="auto"/>
                    <w:left w:val="none" w:sz="0" w:space="0" w:color="auto"/>
                    <w:bottom w:val="none" w:sz="0" w:space="0" w:color="auto"/>
                    <w:right w:val="none" w:sz="0" w:space="0" w:color="auto"/>
                  </w:divBdr>
                  <w:divsChild>
                    <w:div w:id="1081368928">
                      <w:marLeft w:val="0"/>
                      <w:marRight w:val="0"/>
                      <w:marTop w:val="0"/>
                      <w:marBottom w:val="0"/>
                      <w:divBdr>
                        <w:top w:val="none" w:sz="0" w:space="0" w:color="auto"/>
                        <w:left w:val="none" w:sz="0" w:space="0" w:color="auto"/>
                        <w:bottom w:val="none" w:sz="0" w:space="0" w:color="auto"/>
                        <w:right w:val="none" w:sz="0" w:space="0" w:color="auto"/>
                      </w:divBdr>
                      <w:divsChild>
                        <w:div w:id="667829351">
                          <w:marLeft w:val="0"/>
                          <w:marRight w:val="0"/>
                          <w:marTop w:val="0"/>
                          <w:marBottom w:val="0"/>
                          <w:divBdr>
                            <w:top w:val="none" w:sz="0" w:space="0" w:color="auto"/>
                            <w:left w:val="none" w:sz="0" w:space="0" w:color="auto"/>
                            <w:bottom w:val="none" w:sz="0" w:space="0" w:color="auto"/>
                            <w:right w:val="none" w:sz="0" w:space="0" w:color="auto"/>
                          </w:divBdr>
                          <w:divsChild>
                            <w:div w:id="1662075499">
                              <w:marLeft w:val="0"/>
                              <w:marRight w:val="0"/>
                              <w:marTop w:val="0"/>
                              <w:marBottom w:val="0"/>
                              <w:divBdr>
                                <w:top w:val="none" w:sz="0" w:space="0" w:color="auto"/>
                                <w:left w:val="none" w:sz="0" w:space="0" w:color="auto"/>
                                <w:bottom w:val="none" w:sz="0" w:space="0" w:color="auto"/>
                                <w:right w:val="none" w:sz="0" w:space="0" w:color="auto"/>
                              </w:divBdr>
                              <w:divsChild>
                                <w:div w:id="927423273">
                                  <w:marLeft w:val="0"/>
                                  <w:marRight w:val="0"/>
                                  <w:marTop w:val="0"/>
                                  <w:marBottom w:val="0"/>
                                  <w:divBdr>
                                    <w:top w:val="none" w:sz="0" w:space="0" w:color="auto"/>
                                    <w:left w:val="none" w:sz="0" w:space="0" w:color="auto"/>
                                    <w:bottom w:val="none" w:sz="0" w:space="0" w:color="auto"/>
                                    <w:right w:val="none" w:sz="0" w:space="0" w:color="auto"/>
                                  </w:divBdr>
                                  <w:divsChild>
                                    <w:div w:id="1772167128">
                                      <w:marLeft w:val="330"/>
                                      <w:marRight w:val="225"/>
                                      <w:marTop w:val="300"/>
                                      <w:marBottom w:val="450"/>
                                      <w:divBdr>
                                        <w:top w:val="none" w:sz="0" w:space="0" w:color="auto"/>
                                        <w:left w:val="none" w:sz="0" w:space="0" w:color="auto"/>
                                        <w:bottom w:val="none" w:sz="0" w:space="0" w:color="auto"/>
                                        <w:right w:val="none" w:sz="0" w:space="0" w:color="auto"/>
                                      </w:divBdr>
                                      <w:divsChild>
                                        <w:div w:id="16738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313867">
      <w:bodyDiv w:val="1"/>
      <w:marLeft w:val="0"/>
      <w:marRight w:val="0"/>
      <w:marTop w:val="0"/>
      <w:marBottom w:val="0"/>
      <w:divBdr>
        <w:top w:val="none" w:sz="0" w:space="0" w:color="auto"/>
        <w:left w:val="none" w:sz="0" w:space="0" w:color="auto"/>
        <w:bottom w:val="none" w:sz="0" w:space="0" w:color="auto"/>
        <w:right w:val="none" w:sz="0" w:space="0" w:color="auto"/>
      </w:divBdr>
    </w:div>
    <w:div w:id="840389147">
      <w:bodyDiv w:val="1"/>
      <w:marLeft w:val="0"/>
      <w:marRight w:val="0"/>
      <w:marTop w:val="0"/>
      <w:marBottom w:val="0"/>
      <w:divBdr>
        <w:top w:val="none" w:sz="0" w:space="0" w:color="auto"/>
        <w:left w:val="none" w:sz="0" w:space="0" w:color="auto"/>
        <w:bottom w:val="none" w:sz="0" w:space="0" w:color="auto"/>
        <w:right w:val="none" w:sz="0" w:space="0" w:color="auto"/>
      </w:divBdr>
    </w:div>
    <w:div w:id="1029574732">
      <w:bodyDiv w:val="1"/>
      <w:marLeft w:val="0"/>
      <w:marRight w:val="0"/>
      <w:marTop w:val="0"/>
      <w:marBottom w:val="0"/>
      <w:divBdr>
        <w:top w:val="none" w:sz="0" w:space="0" w:color="auto"/>
        <w:left w:val="none" w:sz="0" w:space="0" w:color="auto"/>
        <w:bottom w:val="none" w:sz="0" w:space="0" w:color="auto"/>
        <w:right w:val="none" w:sz="0" w:space="0" w:color="auto"/>
      </w:divBdr>
    </w:div>
    <w:div w:id="1208254081">
      <w:bodyDiv w:val="1"/>
      <w:marLeft w:val="0"/>
      <w:marRight w:val="0"/>
      <w:marTop w:val="0"/>
      <w:marBottom w:val="0"/>
      <w:divBdr>
        <w:top w:val="none" w:sz="0" w:space="0" w:color="auto"/>
        <w:left w:val="none" w:sz="0" w:space="0" w:color="auto"/>
        <w:bottom w:val="none" w:sz="0" w:space="0" w:color="auto"/>
        <w:right w:val="none" w:sz="0" w:space="0" w:color="auto"/>
      </w:divBdr>
      <w:divsChild>
        <w:div w:id="1790081011">
          <w:marLeft w:val="0"/>
          <w:marRight w:val="0"/>
          <w:marTop w:val="0"/>
          <w:marBottom w:val="0"/>
          <w:divBdr>
            <w:top w:val="none" w:sz="0" w:space="0" w:color="auto"/>
            <w:left w:val="none" w:sz="0" w:space="0" w:color="auto"/>
            <w:bottom w:val="none" w:sz="0" w:space="0" w:color="auto"/>
            <w:right w:val="none" w:sz="0" w:space="0" w:color="auto"/>
          </w:divBdr>
          <w:divsChild>
            <w:div w:id="1519612288">
              <w:marLeft w:val="0"/>
              <w:marRight w:val="0"/>
              <w:marTop w:val="0"/>
              <w:marBottom w:val="0"/>
              <w:divBdr>
                <w:top w:val="none" w:sz="0" w:space="0" w:color="auto"/>
                <w:left w:val="none" w:sz="0" w:space="0" w:color="auto"/>
                <w:bottom w:val="none" w:sz="0" w:space="0" w:color="auto"/>
                <w:right w:val="none" w:sz="0" w:space="0" w:color="auto"/>
              </w:divBdr>
              <w:divsChild>
                <w:div w:id="1466003313">
                  <w:marLeft w:val="0"/>
                  <w:marRight w:val="0"/>
                  <w:marTop w:val="0"/>
                  <w:marBottom w:val="0"/>
                  <w:divBdr>
                    <w:top w:val="none" w:sz="0" w:space="0" w:color="auto"/>
                    <w:left w:val="none" w:sz="0" w:space="0" w:color="auto"/>
                    <w:bottom w:val="none" w:sz="0" w:space="0" w:color="auto"/>
                    <w:right w:val="none" w:sz="0" w:space="0" w:color="auto"/>
                  </w:divBdr>
                  <w:divsChild>
                    <w:div w:id="1034621382">
                      <w:marLeft w:val="0"/>
                      <w:marRight w:val="0"/>
                      <w:marTop w:val="0"/>
                      <w:marBottom w:val="0"/>
                      <w:divBdr>
                        <w:top w:val="none" w:sz="0" w:space="0" w:color="auto"/>
                        <w:left w:val="none" w:sz="0" w:space="0" w:color="auto"/>
                        <w:bottom w:val="none" w:sz="0" w:space="0" w:color="auto"/>
                        <w:right w:val="none" w:sz="0" w:space="0" w:color="auto"/>
                      </w:divBdr>
                      <w:divsChild>
                        <w:div w:id="115611925">
                          <w:marLeft w:val="0"/>
                          <w:marRight w:val="0"/>
                          <w:marTop w:val="0"/>
                          <w:marBottom w:val="0"/>
                          <w:divBdr>
                            <w:top w:val="none" w:sz="0" w:space="0" w:color="auto"/>
                            <w:left w:val="none" w:sz="0" w:space="0" w:color="auto"/>
                            <w:bottom w:val="none" w:sz="0" w:space="0" w:color="auto"/>
                            <w:right w:val="none" w:sz="0" w:space="0" w:color="auto"/>
                          </w:divBdr>
                          <w:divsChild>
                            <w:div w:id="2119522037">
                              <w:marLeft w:val="0"/>
                              <w:marRight w:val="0"/>
                              <w:marTop w:val="0"/>
                              <w:marBottom w:val="0"/>
                              <w:divBdr>
                                <w:top w:val="none" w:sz="0" w:space="0" w:color="auto"/>
                                <w:left w:val="none" w:sz="0" w:space="0" w:color="auto"/>
                                <w:bottom w:val="none" w:sz="0" w:space="0" w:color="auto"/>
                                <w:right w:val="none" w:sz="0" w:space="0" w:color="auto"/>
                              </w:divBdr>
                              <w:divsChild>
                                <w:div w:id="988901761">
                                  <w:marLeft w:val="0"/>
                                  <w:marRight w:val="0"/>
                                  <w:marTop w:val="0"/>
                                  <w:marBottom w:val="0"/>
                                  <w:divBdr>
                                    <w:top w:val="none" w:sz="0" w:space="0" w:color="auto"/>
                                    <w:left w:val="none" w:sz="0" w:space="0" w:color="auto"/>
                                    <w:bottom w:val="none" w:sz="0" w:space="0" w:color="auto"/>
                                    <w:right w:val="none" w:sz="0" w:space="0" w:color="auto"/>
                                  </w:divBdr>
                                  <w:divsChild>
                                    <w:div w:id="1577740527">
                                      <w:marLeft w:val="330"/>
                                      <w:marRight w:val="225"/>
                                      <w:marTop w:val="300"/>
                                      <w:marBottom w:val="450"/>
                                      <w:divBdr>
                                        <w:top w:val="none" w:sz="0" w:space="0" w:color="auto"/>
                                        <w:left w:val="none" w:sz="0" w:space="0" w:color="auto"/>
                                        <w:bottom w:val="none" w:sz="0" w:space="0" w:color="auto"/>
                                        <w:right w:val="none" w:sz="0" w:space="0" w:color="auto"/>
                                      </w:divBdr>
                                      <w:divsChild>
                                        <w:div w:id="5472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192294">
      <w:bodyDiv w:val="1"/>
      <w:marLeft w:val="0"/>
      <w:marRight w:val="0"/>
      <w:marTop w:val="0"/>
      <w:marBottom w:val="0"/>
      <w:divBdr>
        <w:top w:val="none" w:sz="0" w:space="0" w:color="auto"/>
        <w:left w:val="none" w:sz="0" w:space="0" w:color="auto"/>
        <w:bottom w:val="none" w:sz="0" w:space="0" w:color="auto"/>
        <w:right w:val="none" w:sz="0" w:space="0" w:color="auto"/>
      </w:divBdr>
    </w:div>
    <w:div w:id="1509903004">
      <w:bodyDiv w:val="1"/>
      <w:marLeft w:val="0"/>
      <w:marRight w:val="0"/>
      <w:marTop w:val="0"/>
      <w:marBottom w:val="0"/>
      <w:divBdr>
        <w:top w:val="none" w:sz="0" w:space="0" w:color="auto"/>
        <w:left w:val="none" w:sz="0" w:space="0" w:color="auto"/>
        <w:bottom w:val="none" w:sz="0" w:space="0" w:color="auto"/>
        <w:right w:val="none" w:sz="0" w:space="0" w:color="auto"/>
      </w:divBdr>
    </w:div>
    <w:div w:id="1555193986">
      <w:bodyDiv w:val="1"/>
      <w:marLeft w:val="0"/>
      <w:marRight w:val="0"/>
      <w:marTop w:val="0"/>
      <w:marBottom w:val="0"/>
      <w:divBdr>
        <w:top w:val="none" w:sz="0" w:space="0" w:color="auto"/>
        <w:left w:val="none" w:sz="0" w:space="0" w:color="auto"/>
        <w:bottom w:val="none" w:sz="0" w:space="0" w:color="auto"/>
        <w:right w:val="none" w:sz="0" w:space="0" w:color="auto"/>
      </w:divBdr>
      <w:divsChild>
        <w:div w:id="1229802514">
          <w:marLeft w:val="446"/>
          <w:marRight w:val="0"/>
          <w:marTop w:val="0"/>
          <w:marBottom w:val="0"/>
          <w:divBdr>
            <w:top w:val="none" w:sz="0" w:space="0" w:color="auto"/>
            <w:left w:val="none" w:sz="0" w:space="0" w:color="auto"/>
            <w:bottom w:val="none" w:sz="0" w:space="0" w:color="auto"/>
            <w:right w:val="none" w:sz="0" w:space="0" w:color="auto"/>
          </w:divBdr>
        </w:div>
      </w:divsChild>
    </w:div>
    <w:div w:id="1646738033">
      <w:bodyDiv w:val="1"/>
      <w:marLeft w:val="0"/>
      <w:marRight w:val="0"/>
      <w:marTop w:val="0"/>
      <w:marBottom w:val="0"/>
      <w:divBdr>
        <w:top w:val="none" w:sz="0" w:space="0" w:color="auto"/>
        <w:left w:val="none" w:sz="0" w:space="0" w:color="auto"/>
        <w:bottom w:val="none" w:sz="0" w:space="0" w:color="auto"/>
        <w:right w:val="none" w:sz="0" w:space="0" w:color="auto"/>
      </w:divBdr>
    </w:div>
    <w:div w:id="1793862077">
      <w:bodyDiv w:val="1"/>
      <w:marLeft w:val="0"/>
      <w:marRight w:val="0"/>
      <w:marTop w:val="0"/>
      <w:marBottom w:val="0"/>
      <w:divBdr>
        <w:top w:val="none" w:sz="0" w:space="0" w:color="auto"/>
        <w:left w:val="none" w:sz="0" w:space="0" w:color="auto"/>
        <w:bottom w:val="none" w:sz="0" w:space="0" w:color="auto"/>
        <w:right w:val="none" w:sz="0" w:space="0" w:color="auto"/>
      </w:divBdr>
    </w:div>
    <w:div w:id="1845045254">
      <w:bodyDiv w:val="1"/>
      <w:marLeft w:val="0"/>
      <w:marRight w:val="0"/>
      <w:marTop w:val="0"/>
      <w:marBottom w:val="0"/>
      <w:divBdr>
        <w:top w:val="none" w:sz="0" w:space="0" w:color="auto"/>
        <w:left w:val="none" w:sz="0" w:space="0" w:color="auto"/>
        <w:bottom w:val="none" w:sz="0" w:space="0" w:color="auto"/>
        <w:right w:val="none" w:sz="0" w:space="0" w:color="auto"/>
      </w:divBdr>
    </w:div>
    <w:div w:id="1846165830">
      <w:bodyDiv w:val="1"/>
      <w:marLeft w:val="0"/>
      <w:marRight w:val="0"/>
      <w:marTop w:val="0"/>
      <w:marBottom w:val="0"/>
      <w:divBdr>
        <w:top w:val="none" w:sz="0" w:space="0" w:color="auto"/>
        <w:left w:val="none" w:sz="0" w:space="0" w:color="auto"/>
        <w:bottom w:val="none" w:sz="0" w:space="0" w:color="auto"/>
        <w:right w:val="none" w:sz="0" w:space="0" w:color="auto"/>
      </w:divBdr>
      <w:divsChild>
        <w:div w:id="1184396025">
          <w:marLeft w:val="0"/>
          <w:marRight w:val="0"/>
          <w:marTop w:val="0"/>
          <w:marBottom w:val="0"/>
          <w:divBdr>
            <w:top w:val="none" w:sz="0" w:space="0" w:color="auto"/>
            <w:left w:val="none" w:sz="0" w:space="0" w:color="auto"/>
            <w:bottom w:val="none" w:sz="0" w:space="0" w:color="auto"/>
            <w:right w:val="none" w:sz="0" w:space="0" w:color="auto"/>
          </w:divBdr>
          <w:divsChild>
            <w:div w:id="1441102848">
              <w:marLeft w:val="0"/>
              <w:marRight w:val="0"/>
              <w:marTop w:val="0"/>
              <w:marBottom w:val="0"/>
              <w:divBdr>
                <w:top w:val="none" w:sz="0" w:space="0" w:color="auto"/>
                <w:left w:val="none" w:sz="0" w:space="0" w:color="auto"/>
                <w:bottom w:val="none" w:sz="0" w:space="0" w:color="auto"/>
                <w:right w:val="none" w:sz="0" w:space="0" w:color="auto"/>
              </w:divBdr>
              <w:divsChild>
                <w:div w:id="2130925640">
                  <w:marLeft w:val="0"/>
                  <w:marRight w:val="0"/>
                  <w:marTop w:val="0"/>
                  <w:marBottom w:val="0"/>
                  <w:divBdr>
                    <w:top w:val="none" w:sz="0" w:space="0" w:color="auto"/>
                    <w:left w:val="none" w:sz="0" w:space="0" w:color="auto"/>
                    <w:bottom w:val="none" w:sz="0" w:space="0" w:color="auto"/>
                    <w:right w:val="none" w:sz="0" w:space="0" w:color="auto"/>
                  </w:divBdr>
                  <w:divsChild>
                    <w:div w:id="984772449">
                      <w:marLeft w:val="0"/>
                      <w:marRight w:val="0"/>
                      <w:marTop w:val="0"/>
                      <w:marBottom w:val="0"/>
                      <w:divBdr>
                        <w:top w:val="none" w:sz="0" w:space="0" w:color="auto"/>
                        <w:left w:val="none" w:sz="0" w:space="0" w:color="auto"/>
                        <w:bottom w:val="none" w:sz="0" w:space="0" w:color="auto"/>
                        <w:right w:val="none" w:sz="0" w:space="0" w:color="auto"/>
                      </w:divBdr>
                      <w:divsChild>
                        <w:div w:id="1924145796">
                          <w:marLeft w:val="0"/>
                          <w:marRight w:val="0"/>
                          <w:marTop w:val="0"/>
                          <w:marBottom w:val="0"/>
                          <w:divBdr>
                            <w:top w:val="none" w:sz="0" w:space="0" w:color="auto"/>
                            <w:left w:val="none" w:sz="0" w:space="0" w:color="auto"/>
                            <w:bottom w:val="none" w:sz="0" w:space="0" w:color="auto"/>
                            <w:right w:val="none" w:sz="0" w:space="0" w:color="auto"/>
                          </w:divBdr>
                          <w:divsChild>
                            <w:div w:id="1647935243">
                              <w:marLeft w:val="0"/>
                              <w:marRight w:val="0"/>
                              <w:marTop w:val="0"/>
                              <w:marBottom w:val="0"/>
                              <w:divBdr>
                                <w:top w:val="none" w:sz="0" w:space="0" w:color="auto"/>
                                <w:left w:val="none" w:sz="0" w:space="0" w:color="auto"/>
                                <w:bottom w:val="none" w:sz="0" w:space="0" w:color="auto"/>
                                <w:right w:val="none" w:sz="0" w:space="0" w:color="auto"/>
                              </w:divBdr>
                              <w:divsChild>
                                <w:div w:id="683440236">
                                  <w:marLeft w:val="0"/>
                                  <w:marRight w:val="0"/>
                                  <w:marTop w:val="0"/>
                                  <w:marBottom w:val="0"/>
                                  <w:divBdr>
                                    <w:top w:val="none" w:sz="0" w:space="0" w:color="auto"/>
                                    <w:left w:val="none" w:sz="0" w:space="0" w:color="auto"/>
                                    <w:bottom w:val="none" w:sz="0" w:space="0" w:color="auto"/>
                                    <w:right w:val="none" w:sz="0" w:space="0" w:color="auto"/>
                                  </w:divBdr>
                                  <w:divsChild>
                                    <w:div w:id="1184782570">
                                      <w:marLeft w:val="330"/>
                                      <w:marRight w:val="225"/>
                                      <w:marTop w:val="300"/>
                                      <w:marBottom w:val="450"/>
                                      <w:divBdr>
                                        <w:top w:val="none" w:sz="0" w:space="0" w:color="auto"/>
                                        <w:left w:val="none" w:sz="0" w:space="0" w:color="auto"/>
                                        <w:bottom w:val="none" w:sz="0" w:space="0" w:color="auto"/>
                                        <w:right w:val="none" w:sz="0" w:space="0" w:color="auto"/>
                                      </w:divBdr>
                                      <w:divsChild>
                                        <w:div w:id="981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590211">
      <w:bodyDiv w:val="1"/>
      <w:marLeft w:val="0"/>
      <w:marRight w:val="0"/>
      <w:marTop w:val="0"/>
      <w:marBottom w:val="0"/>
      <w:divBdr>
        <w:top w:val="none" w:sz="0" w:space="0" w:color="auto"/>
        <w:left w:val="none" w:sz="0" w:space="0" w:color="auto"/>
        <w:bottom w:val="none" w:sz="0" w:space="0" w:color="auto"/>
        <w:right w:val="none" w:sz="0" w:space="0" w:color="auto"/>
      </w:divBdr>
    </w:div>
    <w:div w:id="20189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NRPoSWID</b:Tag>
    <b:SourceType>ConferenceProceedings</b:SourceType>
    <b:Guid>{EA09D800-FB9F-420F-AB0D-0083EA2FA1F4}</b:Guid>
    <b:Title>RP-210903, Revised WID on NR Positioning (Intel Corporation, CATT)</b:Title>
    <b:RefOrder>1</b:RefOrder>
  </b:Source>
</b:Sources>
</file>

<file path=customXml/itemProps1.xml><?xml version="1.0" encoding="utf-8"?>
<ds:datastoreItem xmlns:ds="http://schemas.openxmlformats.org/officeDocument/2006/customXml" ds:itemID="{8501B9A6-7B3D-4200-AE8E-DF027CCC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ZTE</cp:lastModifiedBy>
  <cp:revision>2</cp:revision>
  <dcterms:created xsi:type="dcterms:W3CDTF">2025-08-28T07:27:00Z</dcterms:created>
  <dcterms:modified xsi:type="dcterms:W3CDTF">2025-08-28T07:27:00Z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