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D57FAD" w14:textId="35AA5658" w:rsidR="000B5534" w:rsidRDefault="000B5534" w:rsidP="000B5534">
      <w:pPr>
        <w:pStyle w:val="CRCoverPage"/>
        <w:tabs>
          <w:tab w:val="right" w:pos="9639"/>
        </w:tabs>
        <w:spacing w:after="0"/>
        <w:rPr>
          <w:rFonts w:eastAsia="宋体"/>
          <w:b/>
          <w:i/>
          <w:sz w:val="28"/>
          <w:lang w:val="en-US" w:eastAsia="zh-CN"/>
        </w:rPr>
      </w:pPr>
      <w:bookmarkStart w:id="0" w:name="_Toc60776684"/>
      <w:bookmarkStart w:id="1" w:name="_Toc1714670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sz w:val="24"/>
        </w:rPr>
        <w:t>3GPP TSG-</w:t>
      </w:r>
      <w:r>
        <w:rPr>
          <w:rFonts w:eastAsia="宋体"/>
          <w:b/>
          <w:sz w:val="24"/>
          <w:lang w:val="en-US" w:eastAsia="zh-CN"/>
        </w:rPr>
        <w:fldChar w:fldCharType="begin"/>
      </w:r>
      <w:r>
        <w:rPr>
          <w:rFonts w:eastAsia="宋体"/>
          <w:b/>
          <w:sz w:val="24"/>
          <w:lang w:val="en-US" w:eastAsia="zh-CN"/>
        </w:rPr>
        <w:instrText xml:space="preserve"> DOCPROPERTY  TSG/WGRef  \* MERGEFORMAT </w:instrText>
      </w:r>
      <w:r>
        <w:rPr>
          <w:rFonts w:eastAsia="宋体"/>
          <w:b/>
          <w:sz w:val="24"/>
          <w:lang w:val="en-US" w:eastAsia="zh-CN"/>
        </w:rPr>
        <w:fldChar w:fldCharType="separate"/>
      </w:r>
      <w:r>
        <w:rPr>
          <w:rFonts w:eastAsia="宋体" w:hint="eastAsia"/>
          <w:b/>
          <w:sz w:val="24"/>
          <w:lang w:val="en-US" w:eastAsia="zh-CN"/>
        </w:rPr>
        <w:t>RAN2</w:t>
      </w:r>
      <w:r>
        <w:rPr>
          <w:rFonts w:eastAsia="宋体"/>
          <w:b/>
          <w:sz w:val="24"/>
          <w:lang w:val="en-US" w:eastAsia="zh-CN"/>
        </w:rPr>
        <w:fldChar w:fldCharType="end"/>
      </w:r>
      <w:r>
        <w:rPr>
          <w:b/>
          <w:sz w:val="24"/>
        </w:rPr>
        <w:t xml:space="preserve"> Meeting #</w:t>
      </w:r>
      <w:r w:rsidR="00C077DB">
        <w:rPr>
          <w:rFonts w:hint="eastAsia"/>
          <w:b/>
          <w:sz w:val="24"/>
          <w:lang w:val="en-US" w:eastAsia="zh-CN"/>
        </w:rPr>
        <w:t>1</w:t>
      </w:r>
      <w:r w:rsidR="00C077DB">
        <w:rPr>
          <w:b/>
          <w:sz w:val="24"/>
          <w:lang w:val="en-US" w:eastAsia="zh-CN"/>
        </w:rPr>
        <w:t>3</w:t>
      </w:r>
      <w:r w:rsidR="00FD219F">
        <w:rPr>
          <w:b/>
          <w:sz w:val="24"/>
          <w:lang w:val="en-US" w:eastAsia="zh-CN"/>
        </w:rPr>
        <w:t>1</w:t>
      </w:r>
      <w:r>
        <w:rPr>
          <w:b/>
          <w:sz w:val="24"/>
          <w:lang w:val="en-US" w:eastAsia="zh-CN"/>
        </w:rPr>
        <w:t xml:space="preserve">                              </w:t>
      </w:r>
      <w:r w:rsidR="00C077DB">
        <w:rPr>
          <w:b/>
          <w:sz w:val="24"/>
          <w:lang w:val="en-US" w:eastAsia="zh-CN"/>
        </w:rPr>
        <w:t xml:space="preserve">   </w:t>
      </w:r>
      <w:r>
        <w:rPr>
          <w:b/>
          <w:sz w:val="24"/>
          <w:lang w:val="en-US" w:eastAsia="zh-CN"/>
        </w:rPr>
        <w:t xml:space="preserve">  R2-</w:t>
      </w:r>
      <w:r>
        <w:rPr>
          <w:rFonts w:cs="Arial"/>
          <w:b/>
          <w:iCs/>
          <w:sz w:val="24"/>
          <w:szCs w:val="24"/>
          <w:lang w:eastAsia="zh-CN"/>
        </w:rPr>
        <w:t>2</w:t>
      </w:r>
      <w:r>
        <w:rPr>
          <w:rFonts w:cs="Arial"/>
          <w:b/>
          <w:iCs/>
          <w:sz w:val="24"/>
          <w:szCs w:val="24"/>
          <w:lang w:val="en-US" w:eastAsia="zh-CN"/>
        </w:rPr>
        <w:t>5</w:t>
      </w:r>
      <w:r w:rsidR="00EC176A">
        <w:rPr>
          <w:rFonts w:cs="Arial"/>
          <w:b/>
          <w:iCs/>
          <w:sz w:val="24"/>
          <w:szCs w:val="24"/>
          <w:lang w:val="en-US" w:eastAsia="zh-CN"/>
        </w:rPr>
        <w:t>0</w:t>
      </w:r>
      <w:r w:rsidR="00083EC0">
        <w:rPr>
          <w:rFonts w:cs="Arial"/>
          <w:b/>
          <w:iCs/>
          <w:sz w:val="24"/>
          <w:szCs w:val="24"/>
          <w:lang w:val="en-US" w:eastAsia="zh-CN"/>
        </w:rPr>
        <w:t>6321</w:t>
      </w:r>
    </w:p>
    <w:p w14:paraId="4A8FFDC4" w14:textId="5DE40F4C" w:rsidR="000B5534" w:rsidRDefault="00FD219F" w:rsidP="000B5534">
      <w:pPr>
        <w:pStyle w:val="CRCoverPage"/>
        <w:outlineLvl w:val="0"/>
        <w:rPr>
          <w:b/>
          <w:sz w:val="24"/>
        </w:rPr>
      </w:pPr>
      <w:r>
        <w:rPr>
          <w:b/>
          <w:sz w:val="24"/>
        </w:rPr>
        <w:t>Bangalore, India</w:t>
      </w:r>
      <w:r w:rsidR="00C077DB" w:rsidRPr="00403AAA">
        <w:rPr>
          <w:rFonts w:eastAsia="宋体"/>
          <w:b/>
          <w:sz w:val="24"/>
          <w:lang w:val="en-US" w:eastAsia="zh-CN"/>
        </w:rPr>
        <w:t>,</w:t>
      </w:r>
      <w:r w:rsidR="00C077DB">
        <w:rPr>
          <w:b/>
          <w:sz w:val="24"/>
        </w:rPr>
        <w:t xml:space="preserve"> </w:t>
      </w:r>
      <w:r w:rsidR="00C077DB">
        <w:rPr>
          <w:b/>
          <w:sz w:val="24"/>
        </w:rPr>
        <w:fldChar w:fldCharType="begin"/>
      </w:r>
      <w:r w:rsidR="00C077DB">
        <w:rPr>
          <w:b/>
          <w:sz w:val="24"/>
        </w:rPr>
        <w:instrText xml:space="preserve"> DOCPROPERTY  StartDate  \* MERGEFORMAT </w:instrText>
      </w:r>
      <w:r w:rsidR="00C077DB">
        <w:rPr>
          <w:b/>
          <w:sz w:val="24"/>
        </w:rPr>
        <w:fldChar w:fldCharType="separate"/>
      </w:r>
      <w:r>
        <w:rPr>
          <w:rFonts w:eastAsia="宋体"/>
          <w:b/>
          <w:sz w:val="24"/>
          <w:lang w:val="en-US" w:eastAsia="zh-CN"/>
        </w:rPr>
        <w:t>Aug</w:t>
      </w:r>
      <w:r w:rsidR="00C077DB">
        <w:rPr>
          <w:rFonts w:eastAsia="宋体" w:hint="eastAsia"/>
          <w:b/>
          <w:sz w:val="24"/>
          <w:lang w:val="en-US" w:eastAsia="zh-CN"/>
        </w:rPr>
        <w:t xml:space="preserve"> </w:t>
      </w:r>
      <w:r>
        <w:rPr>
          <w:rFonts w:eastAsia="宋体"/>
          <w:b/>
          <w:sz w:val="24"/>
          <w:lang w:val="en-US" w:eastAsia="zh-CN"/>
        </w:rPr>
        <w:t>25</w:t>
      </w:r>
      <w:r w:rsidR="00C077DB">
        <w:rPr>
          <w:rFonts w:eastAsia="宋体" w:hint="eastAsia"/>
          <w:b/>
          <w:sz w:val="24"/>
          <w:lang w:val="en-US" w:eastAsia="zh-CN"/>
        </w:rPr>
        <w:t>th</w:t>
      </w:r>
      <w:r w:rsidR="00C077DB">
        <w:rPr>
          <w:rFonts w:eastAsia="宋体"/>
          <w:b/>
          <w:sz w:val="24"/>
          <w:lang w:val="en-US" w:eastAsia="zh-CN"/>
        </w:rPr>
        <w:fldChar w:fldCharType="end"/>
      </w:r>
      <w:r w:rsidR="00C077DB">
        <w:rPr>
          <w:b/>
          <w:sz w:val="24"/>
        </w:rPr>
        <w:t xml:space="preserve"> - </w:t>
      </w:r>
      <w:r w:rsidR="00C077DB">
        <w:rPr>
          <w:rFonts w:eastAsia="宋体"/>
          <w:b/>
          <w:sz w:val="24"/>
          <w:lang w:val="en-US" w:eastAsia="zh-CN"/>
        </w:rPr>
        <w:fldChar w:fldCharType="begin"/>
      </w:r>
      <w:r w:rsidR="00C077DB">
        <w:rPr>
          <w:rFonts w:eastAsia="宋体"/>
          <w:b/>
          <w:sz w:val="24"/>
          <w:lang w:val="en-US" w:eastAsia="zh-CN"/>
        </w:rPr>
        <w:instrText xml:space="preserve"> DOCPROPERTY  EndDate  \* MERGEFORMAT </w:instrText>
      </w:r>
      <w:r w:rsidR="00C077DB">
        <w:rPr>
          <w:rFonts w:eastAsia="宋体"/>
          <w:b/>
          <w:sz w:val="24"/>
          <w:lang w:val="en-US" w:eastAsia="zh-CN"/>
        </w:rPr>
        <w:fldChar w:fldCharType="separate"/>
      </w:r>
      <w:r>
        <w:rPr>
          <w:rFonts w:eastAsia="宋体"/>
          <w:b/>
          <w:sz w:val="24"/>
          <w:lang w:val="en-US" w:eastAsia="zh-CN"/>
        </w:rPr>
        <w:t>Aug</w:t>
      </w:r>
      <w:r w:rsidR="00C077DB">
        <w:rPr>
          <w:rFonts w:eastAsia="宋体" w:hint="eastAsia"/>
          <w:b/>
          <w:sz w:val="24"/>
          <w:lang w:val="en-US" w:eastAsia="zh-CN"/>
        </w:rPr>
        <w:t xml:space="preserve"> </w:t>
      </w:r>
      <w:r>
        <w:rPr>
          <w:rFonts w:eastAsia="宋体"/>
          <w:b/>
          <w:sz w:val="24"/>
          <w:lang w:val="en-US" w:eastAsia="zh-CN"/>
        </w:rPr>
        <w:t>29</w:t>
      </w:r>
      <w:r w:rsidR="00C077DB">
        <w:rPr>
          <w:rFonts w:eastAsia="宋体" w:hint="eastAsia"/>
          <w:b/>
          <w:sz w:val="24"/>
          <w:lang w:val="en-US" w:eastAsia="zh-CN"/>
        </w:rPr>
        <w:t>th</w:t>
      </w:r>
      <w:r w:rsidR="00C077DB">
        <w:rPr>
          <w:rFonts w:eastAsia="宋体"/>
          <w:b/>
          <w:sz w:val="24"/>
          <w:lang w:val="en-US" w:eastAsia="zh-CN"/>
        </w:rPr>
        <w:fldChar w:fldCharType="end"/>
      </w:r>
      <w:r w:rsidR="00C077DB">
        <w:rPr>
          <w:rFonts w:eastAsia="宋体"/>
          <w:b/>
          <w:sz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B5534" w14:paraId="5C60D2C2" w14:textId="77777777" w:rsidTr="00FC63E0">
        <w:tc>
          <w:tcPr>
            <w:tcW w:w="9641" w:type="dxa"/>
            <w:gridSpan w:val="9"/>
            <w:tcBorders>
              <w:top w:val="single" w:sz="4" w:space="0" w:color="auto"/>
              <w:left w:val="single" w:sz="4" w:space="0" w:color="auto"/>
              <w:right w:val="single" w:sz="4" w:space="0" w:color="auto"/>
            </w:tcBorders>
          </w:tcPr>
          <w:p w14:paraId="110733F4" w14:textId="77777777" w:rsidR="000B5534" w:rsidRDefault="000B5534" w:rsidP="00FC63E0">
            <w:pPr>
              <w:pStyle w:val="CRCoverPage"/>
              <w:spacing w:after="0"/>
              <w:jc w:val="right"/>
              <w:rPr>
                <w:i/>
              </w:rPr>
            </w:pPr>
            <w:r>
              <w:rPr>
                <w:i/>
                <w:sz w:val="14"/>
              </w:rPr>
              <w:t>CR-Form-v12.3</w:t>
            </w:r>
          </w:p>
        </w:tc>
      </w:tr>
      <w:tr w:rsidR="000B5534" w14:paraId="65395E46" w14:textId="77777777" w:rsidTr="00FC63E0">
        <w:tc>
          <w:tcPr>
            <w:tcW w:w="9641" w:type="dxa"/>
            <w:gridSpan w:val="9"/>
            <w:tcBorders>
              <w:left w:val="single" w:sz="4" w:space="0" w:color="auto"/>
              <w:right w:val="single" w:sz="4" w:space="0" w:color="auto"/>
            </w:tcBorders>
          </w:tcPr>
          <w:p w14:paraId="09824262" w14:textId="77777777" w:rsidR="000B5534" w:rsidRDefault="000B5534" w:rsidP="00FC63E0">
            <w:pPr>
              <w:pStyle w:val="CRCoverPage"/>
              <w:spacing w:after="0"/>
              <w:jc w:val="center"/>
            </w:pPr>
            <w:r>
              <w:rPr>
                <w:b/>
                <w:sz w:val="32"/>
              </w:rPr>
              <w:t>CHANGE REQUEST</w:t>
            </w:r>
          </w:p>
        </w:tc>
      </w:tr>
      <w:tr w:rsidR="000B5534" w14:paraId="63E903D3" w14:textId="77777777" w:rsidTr="00FC63E0">
        <w:tc>
          <w:tcPr>
            <w:tcW w:w="9641" w:type="dxa"/>
            <w:gridSpan w:val="9"/>
            <w:tcBorders>
              <w:left w:val="single" w:sz="4" w:space="0" w:color="auto"/>
              <w:right w:val="single" w:sz="4" w:space="0" w:color="auto"/>
            </w:tcBorders>
          </w:tcPr>
          <w:p w14:paraId="64E297DE" w14:textId="77777777" w:rsidR="000B5534" w:rsidRDefault="000B5534" w:rsidP="00FC63E0">
            <w:pPr>
              <w:pStyle w:val="CRCoverPage"/>
              <w:spacing w:after="0"/>
              <w:rPr>
                <w:sz w:val="8"/>
                <w:szCs w:val="8"/>
              </w:rPr>
            </w:pPr>
          </w:p>
        </w:tc>
      </w:tr>
      <w:tr w:rsidR="000B5534" w14:paraId="65F8EDE0" w14:textId="77777777" w:rsidTr="00FC63E0">
        <w:tc>
          <w:tcPr>
            <w:tcW w:w="142" w:type="dxa"/>
            <w:tcBorders>
              <w:left w:val="single" w:sz="4" w:space="0" w:color="auto"/>
            </w:tcBorders>
          </w:tcPr>
          <w:p w14:paraId="7D44B03B" w14:textId="77777777" w:rsidR="000B5534" w:rsidRDefault="000B5534" w:rsidP="00FC63E0">
            <w:pPr>
              <w:pStyle w:val="CRCoverPage"/>
              <w:spacing w:after="0"/>
              <w:jc w:val="right"/>
            </w:pPr>
          </w:p>
        </w:tc>
        <w:tc>
          <w:tcPr>
            <w:tcW w:w="1559" w:type="dxa"/>
            <w:shd w:val="pct30" w:color="FFFF00" w:fill="auto"/>
          </w:tcPr>
          <w:p w14:paraId="4F29CDEE" w14:textId="77777777" w:rsidR="000B5534" w:rsidRDefault="000B5534" w:rsidP="00FC63E0">
            <w:pPr>
              <w:pStyle w:val="CRCoverPage"/>
              <w:spacing w:after="0"/>
              <w:jc w:val="right"/>
              <w:rPr>
                <w:b/>
                <w:sz w:val="28"/>
              </w:rPr>
            </w:pPr>
            <w:r>
              <w:rPr>
                <w:rFonts w:eastAsia="宋体"/>
                <w:b/>
                <w:sz w:val="28"/>
                <w:lang w:val="en-US" w:eastAsia="zh-CN"/>
              </w:rPr>
              <w:fldChar w:fldCharType="begin"/>
            </w:r>
            <w:r>
              <w:rPr>
                <w:rFonts w:eastAsia="宋体"/>
                <w:b/>
                <w:sz w:val="28"/>
                <w:lang w:val="en-US" w:eastAsia="zh-CN"/>
              </w:rPr>
              <w:instrText xml:space="preserve"> DOCPROPERTY  Spec#  \* MERGEFORMAT </w:instrText>
            </w:r>
            <w:r>
              <w:rPr>
                <w:rFonts w:eastAsia="宋体"/>
                <w:b/>
                <w:sz w:val="28"/>
                <w:lang w:val="en-US" w:eastAsia="zh-CN"/>
              </w:rPr>
              <w:fldChar w:fldCharType="separate"/>
            </w:r>
            <w:r>
              <w:rPr>
                <w:rFonts w:eastAsia="宋体" w:hint="eastAsia"/>
                <w:b/>
                <w:sz w:val="28"/>
                <w:lang w:val="en-US" w:eastAsia="zh-CN"/>
              </w:rPr>
              <w:t>3</w:t>
            </w:r>
            <w:r>
              <w:rPr>
                <w:rFonts w:eastAsia="宋体"/>
                <w:b/>
                <w:sz w:val="28"/>
                <w:lang w:val="en-US" w:eastAsia="zh-CN"/>
              </w:rPr>
              <w:t>8</w:t>
            </w:r>
            <w:r>
              <w:rPr>
                <w:rFonts w:eastAsia="宋体" w:hint="eastAsia"/>
                <w:b/>
                <w:sz w:val="28"/>
                <w:lang w:val="en-US" w:eastAsia="zh-CN"/>
              </w:rPr>
              <w:t>.</w:t>
            </w:r>
            <w:r>
              <w:rPr>
                <w:rFonts w:eastAsia="宋体"/>
                <w:b/>
                <w:sz w:val="28"/>
                <w:lang w:val="en-US" w:eastAsia="zh-CN"/>
              </w:rPr>
              <w:t>331</w:t>
            </w:r>
            <w:r>
              <w:rPr>
                <w:rFonts w:eastAsia="宋体"/>
                <w:b/>
                <w:sz w:val="28"/>
                <w:lang w:val="en-US" w:eastAsia="zh-CN"/>
              </w:rPr>
              <w:fldChar w:fldCharType="end"/>
            </w:r>
          </w:p>
        </w:tc>
        <w:tc>
          <w:tcPr>
            <w:tcW w:w="709" w:type="dxa"/>
          </w:tcPr>
          <w:p w14:paraId="11CDFF1A" w14:textId="77777777" w:rsidR="000B5534" w:rsidRDefault="000B5534" w:rsidP="00FC63E0">
            <w:pPr>
              <w:pStyle w:val="CRCoverPage"/>
              <w:spacing w:after="0"/>
              <w:jc w:val="center"/>
            </w:pPr>
            <w:r>
              <w:rPr>
                <w:b/>
                <w:sz w:val="28"/>
              </w:rPr>
              <w:t>CR</w:t>
            </w:r>
          </w:p>
        </w:tc>
        <w:tc>
          <w:tcPr>
            <w:tcW w:w="1276" w:type="dxa"/>
            <w:shd w:val="pct30" w:color="FFFF00" w:fill="auto"/>
          </w:tcPr>
          <w:p w14:paraId="26C0418B" w14:textId="033DB876" w:rsidR="000B5534" w:rsidRPr="00362762" w:rsidRDefault="00C67D81" w:rsidP="00FC63E0">
            <w:pPr>
              <w:pStyle w:val="CRCoverPage"/>
              <w:spacing w:after="0"/>
              <w:rPr>
                <w:rFonts w:eastAsia="宋体"/>
                <w:lang w:eastAsia="zh-CN"/>
              </w:rPr>
            </w:pPr>
            <w:r>
              <w:rPr>
                <w:rFonts w:eastAsia="宋体" w:hint="eastAsia"/>
                <w:lang w:eastAsia="zh-CN"/>
              </w:rPr>
              <w:t>5290</w:t>
            </w:r>
          </w:p>
        </w:tc>
        <w:tc>
          <w:tcPr>
            <w:tcW w:w="709" w:type="dxa"/>
          </w:tcPr>
          <w:p w14:paraId="389F34B5" w14:textId="77777777" w:rsidR="000B5534" w:rsidRDefault="000B5534" w:rsidP="00FC63E0">
            <w:pPr>
              <w:pStyle w:val="CRCoverPage"/>
              <w:tabs>
                <w:tab w:val="right" w:pos="625"/>
              </w:tabs>
              <w:spacing w:after="0"/>
              <w:jc w:val="center"/>
            </w:pPr>
            <w:r>
              <w:rPr>
                <w:b/>
                <w:bCs/>
                <w:sz w:val="28"/>
              </w:rPr>
              <w:t>rev</w:t>
            </w:r>
          </w:p>
        </w:tc>
        <w:tc>
          <w:tcPr>
            <w:tcW w:w="992" w:type="dxa"/>
            <w:shd w:val="pct30" w:color="FFFF00" w:fill="auto"/>
          </w:tcPr>
          <w:p w14:paraId="4EB5DAF8" w14:textId="0056BFD2" w:rsidR="000B5534" w:rsidRDefault="00580EA5" w:rsidP="00FC63E0">
            <w:pPr>
              <w:pStyle w:val="CRCoverPage"/>
              <w:spacing w:after="0"/>
              <w:jc w:val="center"/>
              <w:rPr>
                <w:rFonts w:eastAsia="宋体"/>
                <w:b/>
                <w:lang w:eastAsia="zh-CN"/>
              </w:rPr>
            </w:pPr>
            <w:r>
              <w:rPr>
                <w:rFonts w:eastAsia="宋体"/>
                <w:b/>
                <w:lang w:eastAsia="zh-CN"/>
              </w:rPr>
              <w:t>3</w:t>
            </w:r>
          </w:p>
        </w:tc>
        <w:tc>
          <w:tcPr>
            <w:tcW w:w="2410" w:type="dxa"/>
          </w:tcPr>
          <w:p w14:paraId="319E466B" w14:textId="77777777" w:rsidR="000B5534" w:rsidRDefault="000B5534" w:rsidP="00FC63E0">
            <w:pPr>
              <w:pStyle w:val="CRCoverPage"/>
              <w:tabs>
                <w:tab w:val="right" w:pos="1825"/>
              </w:tabs>
              <w:spacing w:after="0"/>
              <w:jc w:val="center"/>
            </w:pPr>
            <w:r>
              <w:rPr>
                <w:b/>
                <w:sz w:val="28"/>
                <w:szCs w:val="28"/>
              </w:rPr>
              <w:t>Current version:</w:t>
            </w:r>
          </w:p>
        </w:tc>
        <w:tc>
          <w:tcPr>
            <w:tcW w:w="1701" w:type="dxa"/>
            <w:shd w:val="pct30" w:color="FFFF00" w:fill="auto"/>
          </w:tcPr>
          <w:p w14:paraId="2000470C" w14:textId="0F1EBA48" w:rsidR="000B5534" w:rsidRDefault="000B5534" w:rsidP="00FD219F">
            <w:pPr>
              <w:pStyle w:val="CRCoverPage"/>
              <w:spacing w:after="0"/>
              <w:jc w:val="center"/>
              <w:rPr>
                <w:sz w:val="28"/>
              </w:rPr>
            </w:pPr>
            <w:r>
              <w:rPr>
                <w:rFonts w:eastAsia="宋体"/>
                <w:b/>
                <w:sz w:val="28"/>
                <w:lang w:val="en-US" w:eastAsia="zh-CN"/>
              </w:rPr>
              <w:fldChar w:fldCharType="begin"/>
            </w:r>
            <w:r>
              <w:rPr>
                <w:rFonts w:eastAsia="宋体"/>
                <w:b/>
                <w:sz w:val="28"/>
                <w:lang w:val="en-US" w:eastAsia="zh-CN"/>
              </w:rPr>
              <w:instrText xml:space="preserve"> DOCPROPERTY  Version  \* MERGEFORMAT </w:instrText>
            </w:r>
            <w:r>
              <w:rPr>
                <w:rFonts w:eastAsia="宋体"/>
                <w:b/>
                <w:sz w:val="28"/>
                <w:lang w:val="en-US" w:eastAsia="zh-CN"/>
              </w:rPr>
              <w:fldChar w:fldCharType="separate"/>
            </w:r>
            <w:r>
              <w:rPr>
                <w:rFonts w:eastAsia="宋体" w:hint="eastAsia"/>
                <w:b/>
                <w:sz w:val="28"/>
                <w:lang w:val="en-US" w:eastAsia="zh-CN"/>
              </w:rPr>
              <w:t>1</w:t>
            </w:r>
            <w:r>
              <w:rPr>
                <w:rFonts w:eastAsia="宋体"/>
                <w:b/>
                <w:sz w:val="28"/>
                <w:lang w:val="en-US" w:eastAsia="zh-CN"/>
              </w:rPr>
              <w:t>8</w:t>
            </w:r>
            <w:r>
              <w:rPr>
                <w:rFonts w:eastAsia="宋体" w:hint="eastAsia"/>
                <w:b/>
                <w:sz w:val="28"/>
                <w:lang w:val="en-US" w:eastAsia="zh-CN"/>
              </w:rPr>
              <w:t>.</w:t>
            </w:r>
            <w:r w:rsidR="00FD219F">
              <w:rPr>
                <w:rFonts w:eastAsia="宋体"/>
                <w:b/>
                <w:sz w:val="28"/>
                <w:lang w:val="en-US" w:eastAsia="zh-CN"/>
              </w:rPr>
              <w:t>6.0</w:t>
            </w:r>
            <w:r>
              <w:rPr>
                <w:rFonts w:eastAsia="宋体"/>
                <w:b/>
                <w:sz w:val="28"/>
                <w:lang w:val="en-US" w:eastAsia="zh-CN"/>
              </w:rPr>
              <w:fldChar w:fldCharType="end"/>
            </w:r>
          </w:p>
        </w:tc>
        <w:tc>
          <w:tcPr>
            <w:tcW w:w="143" w:type="dxa"/>
            <w:tcBorders>
              <w:right w:val="single" w:sz="4" w:space="0" w:color="auto"/>
            </w:tcBorders>
          </w:tcPr>
          <w:p w14:paraId="45B25879" w14:textId="77777777" w:rsidR="000B5534" w:rsidRDefault="000B5534" w:rsidP="00FC63E0">
            <w:pPr>
              <w:pStyle w:val="CRCoverPage"/>
              <w:spacing w:after="0"/>
            </w:pPr>
          </w:p>
        </w:tc>
      </w:tr>
      <w:tr w:rsidR="000B5534" w14:paraId="0BC2E6B0" w14:textId="77777777" w:rsidTr="00FC63E0">
        <w:tc>
          <w:tcPr>
            <w:tcW w:w="9641" w:type="dxa"/>
            <w:gridSpan w:val="9"/>
            <w:tcBorders>
              <w:left w:val="single" w:sz="4" w:space="0" w:color="auto"/>
              <w:right w:val="single" w:sz="4" w:space="0" w:color="auto"/>
            </w:tcBorders>
          </w:tcPr>
          <w:p w14:paraId="19CA9500" w14:textId="77777777" w:rsidR="000B5534" w:rsidRDefault="000B5534" w:rsidP="00FC63E0">
            <w:pPr>
              <w:pStyle w:val="CRCoverPage"/>
              <w:spacing w:after="0"/>
            </w:pPr>
          </w:p>
        </w:tc>
      </w:tr>
      <w:tr w:rsidR="000B5534" w14:paraId="7E87F617" w14:textId="77777777" w:rsidTr="00FC63E0">
        <w:tc>
          <w:tcPr>
            <w:tcW w:w="9641" w:type="dxa"/>
            <w:gridSpan w:val="9"/>
            <w:tcBorders>
              <w:top w:val="single" w:sz="4" w:space="0" w:color="auto"/>
            </w:tcBorders>
          </w:tcPr>
          <w:p w14:paraId="4F189E91" w14:textId="77777777" w:rsidR="000B5534" w:rsidRDefault="000B5534" w:rsidP="00FC63E0">
            <w:pPr>
              <w:pStyle w:val="CRCoverPage"/>
              <w:spacing w:after="0"/>
              <w:jc w:val="center"/>
              <w:rPr>
                <w:rFonts w:cs="Arial"/>
                <w:i/>
              </w:rPr>
            </w:pPr>
            <w:r>
              <w:rPr>
                <w:rFonts w:cs="Arial"/>
                <w:i/>
              </w:rPr>
              <w:t xml:space="preserve">For </w:t>
            </w:r>
            <w:hyperlink r:id="rId11" w:anchor="_blank" w:history="1">
              <w:r>
                <w:rPr>
                  <w:rStyle w:val="ac"/>
                  <w:rFonts w:cs="Arial"/>
                  <w:b/>
                  <w:color w:val="FF0000"/>
                </w:rPr>
                <w:t>HE</w:t>
              </w:r>
              <w:bookmarkStart w:id="14" w:name="_Hlt497126619"/>
              <w:r>
                <w:rPr>
                  <w:rStyle w:val="ac"/>
                  <w:rFonts w:cs="Arial"/>
                  <w:b/>
                  <w:color w:val="FF0000"/>
                </w:rPr>
                <w:t>L</w:t>
              </w:r>
              <w:bookmarkEnd w:id="14"/>
              <w:r>
                <w:rPr>
                  <w:rStyle w:val="ac"/>
                  <w:rFonts w:cs="Arial"/>
                  <w:b/>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c"/>
                  <w:rFonts w:cs="Arial"/>
                </w:rPr>
                <w:t>http://www.3gpp.org/Change-Requests</w:t>
              </w:r>
            </w:hyperlink>
            <w:r>
              <w:rPr>
                <w:rFonts w:cs="Arial"/>
                <w:i/>
              </w:rPr>
              <w:t>.</w:t>
            </w:r>
          </w:p>
        </w:tc>
      </w:tr>
      <w:tr w:rsidR="000B5534" w14:paraId="24CD4B0B" w14:textId="77777777" w:rsidTr="00FC63E0">
        <w:tc>
          <w:tcPr>
            <w:tcW w:w="9641" w:type="dxa"/>
            <w:gridSpan w:val="9"/>
          </w:tcPr>
          <w:p w14:paraId="40F8D341" w14:textId="77777777" w:rsidR="000B5534" w:rsidRDefault="000B5534" w:rsidP="00FC63E0">
            <w:pPr>
              <w:pStyle w:val="CRCoverPage"/>
              <w:spacing w:after="0"/>
              <w:rPr>
                <w:sz w:val="8"/>
                <w:szCs w:val="8"/>
              </w:rPr>
            </w:pPr>
          </w:p>
        </w:tc>
      </w:tr>
    </w:tbl>
    <w:p w14:paraId="72C4A415" w14:textId="77777777" w:rsidR="000B5534" w:rsidRDefault="000B5534" w:rsidP="000B553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B5534" w14:paraId="45E58402" w14:textId="77777777" w:rsidTr="00FC63E0">
        <w:tc>
          <w:tcPr>
            <w:tcW w:w="2835" w:type="dxa"/>
          </w:tcPr>
          <w:p w14:paraId="7CD7B794" w14:textId="77777777" w:rsidR="000B5534" w:rsidRDefault="000B5534" w:rsidP="00FC63E0">
            <w:pPr>
              <w:pStyle w:val="CRCoverPage"/>
              <w:tabs>
                <w:tab w:val="right" w:pos="2751"/>
              </w:tabs>
              <w:spacing w:after="0"/>
              <w:rPr>
                <w:b/>
                <w:i/>
              </w:rPr>
            </w:pPr>
            <w:r>
              <w:rPr>
                <w:b/>
                <w:i/>
              </w:rPr>
              <w:t>Proposed change affects:</w:t>
            </w:r>
          </w:p>
        </w:tc>
        <w:tc>
          <w:tcPr>
            <w:tcW w:w="1418" w:type="dxa"/>
          </w:tcPr>
          <w:p w14:paraId="7AAAB601" w14:textId="77777777" w:rsidR="000B5534" w:rsidRDefault="000B5534" w:rsidP="00FC63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152D58" w14:textId="77777777" w:rsidR="000B5534" w:rsidRDefault="000B5534" w:rsidP="00FC63E0">
            <w:pPr>
              <w:pStyle w:val="CRCoverPage"/>
              <w:spacing w:after="0"/>
              <w:jc w:val="center"/>
              <w:rPr>
                <w:b/>
                <w:caps/>
              </w:rPr>
            </w:pPr>
          </w:p>
        </w:tc>
        <w:tc>
          <w:tcPr>
            <w:tcW w:w="709" w:type="dxa"/>
            <w:tcBorders>
              <w:left w:val="single" w:sz="4" w:space="0" w:color="auto"/>
            </w:tcBorders>
          </w:tcPr>
          <w:p w14:paraId="01792885" w14:textId="77777777" w:rsidR="000B5534" w:rsidRDefault="000B5534" w:rsidP="00FC63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4157E" w14:textId="77777777" w:rsidR="000B5534" w:rsidRDefault="000B5534" w:rsidP="00FC63E0">
            <w:pPr>
              <w:pStyle w:val="CRCoverPage"/>
              <w:spacing w:after="0"/>
              <w:jc w:val="center"/>
              <w:rPr>
                <w:b/>
                <w:caps/>
              </w:rPr>
            </w:pPr>
            <w:r>
              <w:rPr>
                <w:b/>
                <w:caps/>
              </w:rPr>
              <w:t>X</w:t>
            </w:r>
          </w:p>
        </w:tc>
        <w:tc>
          <w:tcPr>
            <w:tcW w:w="2126" w:type="dxa"/>
          </w:tcPr>
          <w:p w14:paraId="3D893C76" w14:textId="77777777" w:rsidR="000B5534" w:rsidRDefault="000B5534" w:rsidP="00FC63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E162AE" w14:textId="77777777" w:rsidR="000B5534" w:rsidRDefault="000B5534" w:rsidP="00FC63E0">
            <w:pPr>
              <w:pStyle w:val="CRCoverPage"/>
              <w:spacing w:after="0"/>
              <w:jc w:val="center"/>
              <w:rPr>
                <w:b/>
                <w:caps/>
              </w:rPr>
            </w:pPr>
            <w:r>
              <w:rPr>
                <w:b/>
                <w:caps/>
              </w:rPr>
              <w:t>X</w:t>
            </w:r>
          </w:p>
        </w:tc>
        <w:tc>
          <w:tcPr>
            <w:tcW w:w="1418" w:type="dxa"/>
            <w:tcBorders>
              <w:left w:val="nil"/>
            </w:tcBorders>
          </w:tcPr>
          <w:p w14:paraId="65938D44" w14:textId="77777777" w:rsidR="000B5534" w:rsidRDefault="000B5534" w:rsidP="00FC63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9F64A9" w14:textId="77777777" w:rsidR="000B5534" w:rsidRDefault="000B5534" w:rsidP="00FC63E0">
            <w:pPr>
              <w:pStyle w:val="CRCoverPage"/>
              <w:spacing w:after="0"/>
              <w:jc w:val="center"/>
              <w:rPr>
                <w:b/>
                <w:bCs/>
                <w:caps/>
              </w:rPr>
            </w:pPr>
          </w:p>
        </w:tc>
      </w:tr>
    </w:tbl>
    <w:p w14:paraId="110607B0" w14:textId="77777777" w:rsidR="000B5534" w:rsidRDefault="000B5534" w:rsidP="000B553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B5534" w14:paraId="4F1B3946" w14:textId="77777777" w:rsidTr="00FC63E0">
        <w:tc>
          <w:tcPr>
            <w:tcW w:w="9640" w:type="dxa"/>
            <w:gridSpan w:val="11"/>
          </w:tcPr>
          <w:p w14:paraId="2F619EF0" w14:textId="77777777" w:rsidR="000B5534" w:rsidRDefault="000B5534" w:rsidP="00FC63E0">
            <w:pPr>
              <w:pStyle w:val="CRCoverPage"/>
              <w:spacing w:after="0"/>
              <w:rPr>
                <w:sz w:val="8"/>
                <w:szCs w:val="8"/>
              </w:rPr>
            </w:pPr>
          </w:p>
        </w:tc>
      </w:tr>
      <w:tr w:rsidR="000B5534" w14:paraId="36692CD2" w14:textId="77777777" w:rsidTr="00FC63E0">
        <w:tc>
          <w:tcPr>
            <w:tcW w:w="1843" w:type="dxa"/>
            <w:tcBorders>
              <w:top w:val="single" w:sz="4" w:space="0" w:color="auto"/>
              <w:left w:val="single" w:sz="4" w:space="0" w:color="auto"/>
            </w:tcBorders>
          </w:tcPr>
          <w:p w14:paraId="62711555" w14:textId="77777777" w:rsidR="000B5534" w:rsidRDefault="000B5534" w:rsidP="00FC63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4C5517" w14:textId="323BF75E" w:rsidR="000B5534" w:rsidRDefault="009419E4" w:rsidP="0053202B">
            <w:pPr>
              <w:pStyle w:val="CRCoverPage"/>
              <w:spacing w:after="0"/>
              <w:ind w:left="100"/>
              <w:rPr>
                <w:lang w:val="en-US"/>
              </w:rPr>
            </w:pPr>
            <w:r w:rsidRPr="009419E4">
              <w:rPr>
                <w:rFonts w:cs="Arial"/>
                <w:lang w:eastAsia="ko-KR"/>
              </w:rPr>
              <w:t>Introduction on the SRS frequency hopping for non-</w:t>
            </w:r>
            <w:proofErr w:type="spellStart"/>
            <w:r w:rsidRPr="009419E4">
              <w:rPr>
                <w:rFonts w:cs="Arial"/>
                <w:lang w:eastAsia="ko-KR"/>
              </w:rPr>
              <w:t>RedCap</w:t>
            </w:r>
            <w:proofErr w:type="spellEnd"/>
            <w:r w:rsidRPr="009419E4">
              <w:rPr>
                <w:rFonts w:cs="Arial"/>
                <w:lang w:eastAsia="ko-KR"/>
              </w:rPr>
              <w:t xml:space="preserve"> </w:t>
            </w:r>
            <w:r>
              <w:rPr>
                <w:rFonts w:cs="Arial"/>
                <w:lang w:eastAsia="ko-KR"/>
              </w:rPr>
              <w:t xml:space="preserve">UE in </w:t>
            </w:r>
            <w:r w:rsidR="00FC63E0">
              <w:rPr>
                <w:rFonts w:cs="Arial"/>
                <w:lang w:eastAsia="ko-KR"/>
              </w:rPr>
              <w:t>38</w:t>
            </w:r>
            <w:r>
              <w:rPr>
                <w:rFonts w:cs="Arial"/>
                <w:lang w:eastAsia="ko-KR"/>
              </w:rPr>
              <w:t>331</w:t>
            </w:r>
            <w:r w:rsidR="00C077DB">
              <w:rPr>
                <w:rFonts w:cs="Arial"/>
                <w:lang w:eastAsia="ko-KR"/>
              </w:rPr>
              <w:t xml:space="preserve"> [</w:t>
            </w:r>
            <w:proofErr w:type="spellStart"/>
            <w:r w:rsidR="00C077DB">
              <w:rPr>
                <w:rFonts w:cs="Arial"/>
                <w:lang w:eastAsia="ko-KR"/>
              </w:rPr>
              <w:t>Pos_SRSHop</w:t>
            </w:r>
            <w:proofErr w:type="spellEnd"/>
            <w:r w:rsidR="00C077DB">
              <w:rPr>
                <w:rFonts w:cs="Arial"/>
                <w:lang w:eastAsia="ko-KR"/>
              </w:rPr>
              <w:t>]</w:t>
            </w:r>
          </w:p>
        </w:tc>
      </w:tr>
      <w:tr w:rsidR="000B5534" w14:paraId="19429C91" w14:textId="77777777" w:rsidTr="00FC63E0">
        <w:tc>
          <w:tcPr>
            <w:tcW w:w="1843" w:type="dxa"/>
            <w:tcBorders>
              <w:left w:val="single" w:sz="4" w:space="0" w:color="auto"/>
            </w:tcBorders>
          </w:tcPr>
          <w:p w14:paraId="7BE9497B" w14:textId="77777777" w:rsidR="000B5534" w:rsidRDefault="000B5534" w:rsidP="00FC63E0">
            <w:pPr>
              <w:pStyle w:val="CRCoverPage"/>
              <w:spacing w:after="0"/>
              <w:rPr>
                <w:b/>
                <w:i/>
                <w:sz w:val="8"/>
                <w:szCs w:val="8"/>
              </w:rPr>
            </w:pPr>
          </w:p>
        </w:tc>
        <w:tc>
          <w:tcPr>
            <w:tcW w:w="7797" w:type="dxa"/>
            <w:gridSpan w:val="10"/>
            <w:tcBorders>
              <w:right w:val="single" w:sz="4" w:space="0" w:color="auto"/>
            </w:tcBorders>
          </w:tcPr>
          <w:p w14:paraId="3FB4E1AE" w14:textId="77777777" w:rsidR="000B5534" w:rsidRDefault="000B5534" w:rsidP="00FC63E0">
            <w:pPr>
              <w:pStyle w:val="CRCoverPage"/>
              <w:spacing w:after="0"/>
              <w:rPr>
                <w:sz w:val="8"/>
                <w:szCs w:val="8"/>
              </w:rPr>
            </w:pPr>
          </w:p>
        </w:tc>
      </w:tr>
      <w:tr w:rsidR="000B5534" w14:paraId="5C63515B" w14:textId="77777777" w:rsidTr="00FC63E0">
        <w:tc>
          <w:tcPr>
            <w:tcW w:w="1843" w:type="dxa"/>
            <w:tcBorders>
              <w:left w:val="single" w:sz="4" w:space="0" w:color="auto"/>
            </w:tcBorders>
          </w:tcPr>
          <w:p w14:paraId="2B7D1DAD" w14:textId="77777777" w:rsidR="000B5534" w:rsidRDefault="000B5534" w:rsidP="00FC63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E835C2" w14:textId="2A53F4EB" w:rsidR="000B5534" w:rsidRPr="00400ACB" w:rsidRDefault="000B5534" w:rsidP="00FC63E0">
            <w:pPr>
              <w:pStyle w:val="CRCoverPage"/>
              <w:spacing w:after="0"/>
              <w:ind w:left="100"/>
              <w:rPr>
                <w:rFonts w:eastAsia="宋体"/>
              </w:rPr>
            </w:pPr>
            <w:r>
              <w:t>ZTE</w:t>
            </w:r>
            <w:r>
              <w:rPr>
                <w:rFonts w:hint="eastAsia"/>
                <w:lang w:val="en-US" w:eastAsia="zh-CN"/>
              </w:rPr>
              <w:t xml:space="preserve"> Corporation</w:t>
            </w:r>
            <w:r w:rsidR="008042C4">
              <w:rPr>
                <w:lang w:val="en-US" w:eastAsia="zh-CN"/>
              </w:rPr>
              <w:t>, Ericsson</w:t>
            </w:r>
          </w:p>
        </w:tc>
      </w:tr>
      <w:tr w:rsidR="000B5534" w14:paraId="77AA17B6" w14:textId="77777777" w:rsidTr="00FC63E0">
        <w:tc>
          <w:tcPr>
            <w:tcW w:w="1843" w:type="dxa"/>
            <w:tcBorders>
              <w:left w:val="single" w:sz="4" w:space="0" w:color="auto"/>
            </w:tcBorders>
          </w:tcPr>
          <w:p w14:paraId="6934EFE4" w14:textId="77777777" w:rsidR="000B5534" w:rsidRDefault="000B5534" w:rsidP="00FC63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EE3E3E2" w14:textId="7F5548B0" w:rsidR="000B5534" w:rsidRDefault="00FC63E0" w:rsidP="00FC63E0">
            <w:pPr>
              <w:pStyle w:val="CRCoverPage"/>
              <w:spacing w:after="0"/>
              <w:ind w:left="100"/>
            </w:pPr>
            <w:r>
              <w:t>R2</w:t>
            </w:r>
          </w:p>
        </w:tc>
      </w:tr>
      <w:tr w:rsidR="000B5534" w14:paraId="1F664F74" w14:textId="77777777" w:rsidTr="00FC63E0">
        <w:tc>
          <w:tcPr>
            <w:tcW w:w="1843" w:type="dxa"/>
            <w:tcBorders>
              <w:left w:val="single" w:sz="4" w:space="0" w:color="auto"/>
            </w:tcBorders>
          </w:tcPr>
          <w:p w14:paraId="535C8D50" w14:textId="77777777" w:rsidR="000B5534" w:rsidRDefault="000B5534" w:rsidP="00FC63E0">
            <w:pPr>
              <w:pStyle w:val="CRCoverPage"/>
              <w:spacing w:after="0"/>
              <w:rPr>
                <w:b/>
                <w:i/>
                <w:sz w:val="8"/>
                <w:szCs w:val="8"/>
              </w:rPr>
            </w:pPr>
          </w:p>
        </w:tc>
        <w:tc>
          <w:tcPr>
            <w:tcW w:w="7797" w:type="dxa"/>
            <w:gridSpan w:val="10"/>
            <w:tcBorders>
              <w:right w:val="single" w:sz="4" w:space="0" w:color="auto"/>
            </w:tcBorders>
          </w:tcPr>
          <w:p w14:paraId="20A61AFE" w14:textId="77777777" w:rsidR="000B5534" w:rsidRDefault="000B5534" w:rsidP="00FC63E0">
            <w:pPr>
              <w:pStyle w:val="CRCoverPage"/>
              <w:spacing w:after="0"/>
              <w:rPr>
                <w:sz w:val="8"/>
                <w:szCs w:val="8"/>
              </w:rPr>
            </w:pPr>
          </w:p>
        </w:tc>
      </w:tr>
      <w:tr w:rsidR="000B5534" w14:paraId="1E07BCFA" w14:textId="77777777" w:rsidTr="00FC63E0">
        <w:tc>
          <w:tcPr>
            <w:tcW w:w="1843" w:type="dxa"/>
            <w:tcBorders>
              <w:left w:val="single" w:sz="4" w:space="0" w:color="auto"/>
            </w:tcBorders>
          </w:tcPr>
          <w:p w14:paraId="3302CC10" w14:textId="77777777" w:rsidR="000B5534" w:rsidRDefault="000B5534" w:rsidP="00FC63E0">
            <w:pPr>
              <w:pStyle w:val="CRCoverPage"/>
              <w:tabs>
                <w:tab w:val="right" w:pos="1759"/>
              </w:tabs>
              <w:spacing w:after="0"/>
              <w:rPr>
                <w:b/>
                <w:i/>
              </w:rPr>
            </w:pPr>
            <w:r>
              <w:rPr>
                <w:b/>
                <w:i/>
              </w:rPr>
              <w:t>Work item code:</w:t>
            </w:r>
          </w:p>
        </w:tc>
        <w:tc>
          <w:tcPr>
            <w:tcW w:w="3686" w:type="dxa"/>
            <w:gridSpan w:val="5"/>
            <w:shd w:val="pct30" w:color="FFFF00" w:fill="auto"/>
          </w:tcPr>
          <w:p w14:paraId="0D5B6120" w14:textId="29F18DFF" w:rsidR="000B5534" w:rsidRDefault="00FC63E0" w:rsidP="00FC63E0">
            <w:pPr>
              <w:pStyle w:val="CRCoverPage"/>
              <w:spacing w:after="0"/>
              <w:ind w:left="100"/>
            </w:pPr>
            <w:r>
              <w:t>TEI19</w:t>
            </w:r>
          </w:p>
        </w:tc>
        <w:tc>
          <w:tcPr>
            <w:tcW w:w="567" w:type="dxa"/>
            <w:tcBorders>
              <w:left w:val="nil"/>
            </w:tcBorders>
          </w:tcPr>
          <w:p w14:paraId="05A9BDE7" w14:textId="77777777" w:rsidR="000B5534" w:rsidRDefault="000B5534" w:rsidP="00FC63E0">
            <w:pPr>
              <w:pStyle w:val="CRCoverPage"/>
              <w:spacing w:after="0"/>
              <w:ind w:right="100"/>
            </w:pPr>
          </w:p>
        </w:tc>
        <w:tc>
          <w:tcPr>
            <w:tcW w:w="1417" w:type="dxa"/>
            <w:gridSpan w:val="3"/>
            <w:tcBorders>
              <w:left w:val="nil"/>
            </w:tcBorders>
          </w:tcPr>
          <w:p w14:paraId="5BE70003" w14:textId="77777777" w:rsidR="000B5534" w:rsidRDefault="000B5534" w:rsidP="00FC63E0">
            <w:pPr>
              <w:pStyle w:val="CRCoverPage"/>
              <w:spacing w:after="0"/>
              <w:jc w:val="right"/>
            </w:pPr>
            <w:r>
              <w:rPr>
                <w:b/>
                <w:i/>
              </w:rPr>
              <w:t>Date:</w:t>
            </w:r>
          </w:p>
        </w:tc>
        <w:tc>
          <w:tcPr>
            <w:tcW w:w="2127" w:type="dxa"/>
            <w:tcBorders>
              <w:right w:val="single" w:sz="4" w:space="0" w:color="auto"/>
            </w:tcBorders>
            <w:shd w:val="pct30" w:color="FFFF00" w:fill="auto"/>
          </w:tcPr>
          <w:p w14:paraId="47F85CAA" w14:textId="444E1A6C" w:rsidR="000B5534" w:rsidRDefault="000B5534" w:rsidP="00580EA5">
            <w:pPr>
              <w:pStyle w:val="CRCoverPage"/>
              <w:spacing w:after="0"/>
              <w:ind w:left="100"/>
            </w:pPr>
            <w:r>
              <w:rPr>
                <w:lang w:eastAsia="zh-CN"/>
              </w:rPr>
              <w:t>202</w:t>
            </w:r>
            <w:r>
              <w:rPr>
                <w:lang w:val="en-US" w:eastAsia="zh-CN"/>
              </w:rPr>
              <w:t>5</w:t>
            </w:r>
            <w:r>
              <w:rPr>
                <w:rFonts w:hint="eastAsia"/>
                <w:lang w:val="en-US" w:eastAsia="zh-CN"/>
              </w:rPr>
              <w:t>-</w:t>
            </w:r>
            <w:r>
              <w:rPr>
                <w:lang w:val="en-US" w:eastAsia="zh-CN"/>
              </w:rPr>
              <w:t>0</w:t>
            </w:r>
            <w:r w:rsidR="00FD219F">
              <w:rPr>
                <w:lang w:val="en-US" w:eastAsia="zh-CN"/>
              </w:rPr>
              <w:t>8-</w:t>
            </w:r>
            <w:r w:rsidR="00580EA5">
              <w:rPr>
                <w:lang w:val="en-US" w:eastAsia="zh-CN"/>
              </w:rPr>
              <w:t>28</w:t>
            </w:r>
          </w:p>
        </w:tc>
      </w:tr>
      <w:tr w:rsidR="000B5534" w14:paraId="772E32AB" w14:textId="77777777" w:rsidTr="00FC63E0">
        <w:tc>
          <w:tcPr>
            <w:tcW w:w="1843" w:type="dxa"/>
            <w:tcBorders>
              <w:left w:val="single" w:sz="4" w:space="0" w:color="auto"/>
            </w:tcBorders>
          </w:tcPr>
          <w:p w14:paraId="29E986C8" w14:textId="77777777" w:rsidR="000B5534" w:rsidRDefault="000B5534" w:rsidP="00FC63E0">
            <w:pPr>
              <w:pStyle w:val="CRCoverPage"/>
              <w:spacing w:after="0"/>
              <w:rPr>
                <w:b/>
                <w:i/>
                <w:sz w:val="8"/>
                <w:szCs w:val="8"/>
              </w:rPr>
            </w:pPr>
          </w:p>
        </w:tc>
        <w:tc>
          <w:tcPr>
            <w:tcW w:w="1986" w:type="dxa"/>
            <w:gridSpan w:val="4"/>
          </w:tcPr>
          <w:p w14:paraId="7EE476D3" w14:textId="77777777" w:rsidR="000B5534" w:rsidRDefault="000B5534" w:rsidP="00FC63E0">
            <w:pPr>
              <w:pStyle w:val="CRCoverPage"/>
              <w:spacing w:after="0"/>
              <w:rPr>
                <w:sz w:val="8"/>
                <w:szCs w:val="8"/>
              </w:rPr>
            </w:pPr>
          </w:p>
        </w:tc>
        <w:tc>
          <w:tcPr>
            <w:tcW w:w="2267" w:type="dxa"/>
            <w:gridSpan w:val="2"/>
          </w:tcPr>
          <w:p w14:paraId="1DAF8A7E" w14:textId="77777777" w:rsidR="000B5534" w:rsidRDefault="000B5534" w:rsidP="00FC63E0">
            <w:pPr>
              <w:pStyle w:val="CRCoverPage"/>
              <w:spacing w:after="0"/>
              <w:rPr>
                <w:sz w:val="8"/>
                <w:szCs w:val="8"/>
              </w:rPr>
            </w:pPr>
          </w:p>
        </w:tc>
        <w:tc>
          <w:tcPr>
            <w:tcW w:w="1417" w:type="dxa"/>
            <w:gridSpan w:val="3"/>
          </w:tcPr>
          <w:p w14:paraId="7260D7C4" w14:textId="77777777" w:rsidR="000B5534" w:rsidRDefault="000B5534" w:rsidP="00FC63E0">
            <w:pPr>
              <w:pStyle w:val="CRCoverPage"/>
              <w:spacing w:after="0"/>
              <w:rPr>
                <w:sz w:val="8"/>
                <w:szCs w:val="8"/>
              </w:rPr>
            </w:pPr>
          </w:p>
        </w:tc>
        <w:tc>
          <w:tcPr>
            <w:tcW w:w="2127" w:type="dxa"/>
            <w:tcBorders>
              <w:right w:val="single" w:sz="4" w:space="0" w:color="auto"/>
            </w:tcBorders>
          </w:tcPr>
          <w:p w14:paraId="08426BCC" w14:textId="77777777" w:rsidR="000B5534" w:rsidRDefault="000B5534" w:rsidP="00FC63E0">
            <w:pPr>
              <w:pStyle w:val="CRCoverPage"/>
              <w:spacing w:after="0"/>
              <w:rPr>
                <w:sz w:val="8"/>
                <w:szCs w:val="8"/>
              </w:rPr>
            </w:pPr>
          </w:p>
        </w:tc>
      </w:tr>
      <w:tr w:rsidR="000B5534" w14:paraId="477B46AB" w14:textId="77777777" w:rsidTr="00FC63E0">
        <w:trPr>
          <w:cantSplit/>
        </w:trPr>
        <w:tc>
          <w:tcPr>
            <w:tcW w:w="1843" w:type="dxa"/>
            <w:tcBorders>
              <w:left w:val="single" w:sz="4" w:space="0" w:color="auto"/>
            </w:tcBorders>
          </w:tcPr>
          <w:p w14:paraId="425AC7DA" w14:textId="77777777" w:rsidR="000B5534" w:rsidRDefault="000B5534" w:rsidP="00FC63E0">
            <w:pPr>
              <w:pStyle w:val="CRCoverPage"/>
              <w:tabs>
                <w:tab w:val="right" w:pos="1759"/>
              </w:tabs>
              <w:spacing w:after="0"/>
              <w:rPr>
                <w:b/>
                <w:i/>
              </w:rPr>
            </w:pPr>
            <w:r>
              <w:rPr>
                <w:b/>
                <w:i/>
              </w:rPr>
              <w:t>Category:</w:t>
            </w:r>
          </w:p>
        </w:tc>
        <w:tc>
          <w:tcPr>
            <w:tcW w:w="851" w:type="dxa"/>
            <w:shd w:val="pct30" w:color="FFFF00" w:fill="auto"/>
          </w:tcPr>
          <w:p w14:paraId="2FB1C83E" w14:textId="7E30F8AD" w:rsidR="000B5534" w:rsidRDefault="009419E4" w:rsidP="00FC63E0">
            <w:pPr>
              <w:pStyle w:val="CRCoverPage"/>
              <w:spacing w:after="0"/>
              <w:ind w:left="100" w:right="-609"/>
              <w:rPr>
                <w:rFonts w:eastAsia="宋体"/>
                <w:b/>
                <w:lang w:eastAsia="zh-CN"/>
              </w:rPr>
            </w:pPr>
            <w:r>
              <w:rPr>
                <w:rFonts w:eastAsia="宋体"/>
                <w:lang w:val="en-US" w:eastAsia="zh-CN"/>
              </w:rPr>
              <w:t>B</w:t>
            </w:r>
          </w:p>
        </w:tc>
        <w:tc>
          <w:tcPr>
            <w:tcW w:w="3402" w:type="dxa"/>
            <w:gridSpan w:val="5"/>
            <w:tcBorders>
              <w:left w:val="nil"/>
            </w:tcBorders>
          </w:tcPr>
          <w:p w14:paraId="525BC864" w14:textId="77777777" w:rsidR="000B5534" w:rsidRDefault="000B5534" w:rsidP="00FC63E0">
            <w:pPr>
              <w:pStyle w:val="CRCoverPage"/>
              <w:spacing w:after="0"/>
            </w:pPr>
          </w:p>
        </w:tc>
        <w:tc>
          <w:tcPr>
            <w:tcW w:w="1417" w:type="dxa"/>
            <w:gridSpan w:val="3"/>
            <w:tcBorders>
              <w:left w:val="nil"/>
            </w:tcBorders>
          </w:tcPr>
          <w:p w14:paraId="26238450" w14:textId="77777777" w:rsidR="000B5534" w:rsidRDefault="000B5534" w:rsidP="00FC63E0">
            <w:pPr>
              <w:pStyle w:val="CRCoverPage"/>
              <w:spacing w:after="0"/>
              <w:jc w:val="right"/>
              <w:rPr>
                <w:b/>
                <w:i/>
              </w:rPr>
            </w:pPr>
            <w:r>
              <w:rPr>
                <w:b/>
                <w:i/>
              </w:rPr>
              <w:t>Release:</w:t>
            </w:r>
          </w:p>
        </w:tc>
        <w:tc>
          <w:tcPr>
            <w:tcW w:w="2127" w:type="dxa"/>
            <w:tcBorders>
              <w:right w:val="single" w:sz="4" w:space="0" w:color="auto"/>
            </w:tcBorders>
            <w:shd w:val="pct30" w:color="FFFF00" w:fill="auto"/>
          </w:tcPr>
          <w:p w14:paraId="3B97BEB0" w14:textId="00AF8F22" w:rsidR="000B5534" w:rsidRDefault="000B5534" w:rsidP="00FC63E0">
            <w:pPr>
              <w:pStyle w:val="CRCoverPage"/>
              <w:spacing w:after="0"/>
              <w:ind w:left="100"/>
              <w:rPr>
                <w:rFonts w:eastAsia="宋体"/>
                <w:lang w:val="en-US" w:eastAsia="zh-CN"/>
              </w:rPr>
            </w:pPr>
            <w:r>
              <w:rPr>
                <w:rFonts w:eastAsia="宋体" w:hint="eastAsia"/>
                <w:lang w:val="en-US" w:eastAsia="zh-CN"/>
              </w:rPr>
              <w:t>Rel-1</w:t>
            </w:r>
            <w:r w:rsidR="009419E4">
              <w:rPr>
                <w:rFonts w:eastAsia="宋体"/>
                <w:lang w:val="en-US" w:eastAsia="zh-CN"/>
              </w:rPr>
              <w:t>9</w:t>
            </w:r>
          </w:p>
        </w:tc>
      </w:tr>
      <w:tr w:rsidR="000B5534" w14:paraId="724E2FA0" w14:textId="77777777" w:rsidTr="00FC63E0">
        <w:tc>
          <w:tcPr>
            <w:tcW w:w="1843" w:type="dxa"/>
            <w:tcBorders>
              <w:left w:val="single" w:sz="4" w:space="0" w:color="auto"/>
              <w:bottom w:val="single" w:sz="4" w:space="0" w:color="auto"/>
            </w:tcBorders>
          </w:tcPr>
          <w:p w14:paraId="5F52FB11" w14:textId="77777777" w:rsidR="000B5534" w:rsidRDefault="000B5534" w:rsidP="00FC63E0">
            <w:pPr>
              <w:pStyle w:val="CRCoverPage"/>
              <w:spacing w:after="0"/>
              <w:rPr>
                <w:b/>
                <w:i/>
              </w:rPr>
            </w:pPr>
          </w:p>
        </w:tc>
        <w:tc>
          <w:tcPr>
            <w:tcW w:w="4677" w:type="dxa"/>
            <w:gridSpan w:val="8"/>
            <w:tcBorders>
              <w:bottom w:val="single" w:sz="4" w:space="0" w:color="auto"/>
            </w:tcBorders>
          </w:tcPr>
          <w:p w14:paraId="0D769910" w14:textId="77777777" w:rsidR="000B5534" w:rsidRDefault="000B5534" w:rsidP="00FC63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DAC525" w14:textId="77777777" w:rsidR="000B5534" w:rsidRDefault="000B5534" w:rsidP="00FC63E0">
            <w:pPr>
              <w:pStyle w:val="CRCoverPage"/>
            </w:pPr>
            <w:r>
              <w:rPr>
                <w:sz w:val="18"/>
              </w:rPr>
              <w:t>Detailed explanations of the above categories can</w:t>
            </w:r>
            <w:r>
              <w:rPr>
                <w:sz w:val="18"/>
              </w:rPr>
              <w:br/>
              <w:t xml:space="preserve">be found in 3GPP </w:t>
            </w:r>
            <w:hyperlink r:id="rId13"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78C9D71B" w14:textId="77777777" w:rsidR="000B5534" w:rsidRDefault="000B5534" w:rsidP="00FC63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B5534" w14:paraId="437F11A1" w14:textId="77777777" w:rsidTr="00FC63E0">
        <w:tc>
          <w:tcPr>
            <w:tcW w:w="1843" w:type="dxa"/>
          </w:tcPr>
          <w:p w14:paraId="3C86010A" w14:textId="77777777" w:rsidR="000B5534" w:rsidRDefault="000B5534" w:rsidP="00FC63E0">
            <w:pPr>
              <w:pStyle w:val="CRCoverPage"/>
              <w:spacing w:after="0"/>
              <w:rPr>
                <w:b/>
                <w:i/>
                <w:sz w:val="8"/>
                <w:szCs w:val="8"/>
              </w:rPr>
            </w:pPr>
          </w:p>
        </w:tc>
        <w:tc>
          <w:tcPr>
            <w:tcW w:w="7797" w:type="dxa"/>
            <w:gridSpan w:val="10"/>
          </w:tcPr>
          <w:p w14:paraId="7BE2B678" w14:textId="77777777" w:rsidR="000B5534" w:rsidRDefault="000B5534" w:rsidP="00FC63E0">
            <w:pPr>
              <w:pStyle w:val="CRCoverPage"/>
              <w:spacing w:after="0"/>
              <w:rPr>
                <w:sz w:val="8"/>
                <w:szCs w:val="8"/>
              </w:rPr>
            </w:pPr>
          </w:p>
        </w:tc>
      </w:tr>
      <w:tr w:rsidR="000B5534" w14:paraId="3C02CA6A" w14:textId="77777777" w:rsidTr="00FC63E0">
        <w:tc>
          <w:tcPr>
            <w:tcW w:w="2694" w:type="dxa"/>
            <w:gridSpan w:val="2"/>
            <w:tcBorders>
              <w:top w:val="single" w:sz="4" w:space="0" w:color="auto"/>
              <w:left w:val="single" w:sz="4" w:space="0" w:color="auto"/>
            </w:tcBorders>
          </w:tcPr>
          <w:p w14:paraId="7CD42706" w14:textId="77777777" w:rsidR="000B5534" w:rsidRDefault="000B5534" w:rsidP="00FC63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F93EEF" w14:textId="77777777" w:rsidR="00FC63E0" w:rsidRDefault="00FC63E0" w:rsidP="00FC63E0">
            <w:pPr>
              <w:pStyle w:val="CRCoverPage"/>
              <w:spacing w:after="0"/>
              <w:rPr>
                <w:lang w:val="en-US" w:eastAsia="zh-CN"/>
              </w:rPr>
            </w:pPr>
            <w:r>
              <w:rPr>
                <w:rFonts w:hint="eastAsia"/>
                <w:lang w:val="en-US" w:eastAsia="zh-CN"/>
              </w:rPr>
              <w:t xml:space="preserve">RAN1 has sent LS indicating the </w:t>
            </w:r>
            <w:r>
              <w:rPr>
                <w:lang w:val="en-US" w:eastAsia="zh-CN"/>
              </w:rPr>
              <w:t xml:space="preserve">feature of </w:t>
            </w:r>
            <w:r>
              <w:rPr>
                <w:rFonts w:hint="eastAsia"/>
                <w:lang w:val="en-US" w:eastAsia="zh-CN"/>
              </w:rPr>
              <w:t>positioning SRS frequency hopping</w:t>
            </w:r>
            <w:r>
              <w:rPr>
                <w:lang w:val="en-US" w:eastAsia="zh-CN"/>
              </w:rPr>
              <w:t xml:space="preserve"> has been extended from </w:t>
            </w:r>
            <w:proofErr w:type="spellStart"/>
            <w:r>
              <w:rPr>
                <w:lang w:val="en-US" w:eastAsia="zh-CN"/>
              </w:rPr>
              <w:t>RedCap</w:t>
            </w:r>
            <w:proofErr w:type="spellEnd"/>
            <w:r>
              <w:rPr>
                <w:lang w:val="en-US" w:eastAsia="zh-CN"/>
              </w:rPr>
              <w:t xml:space="preserve"> UE in Rel-18 to non-</w:t>
            </w:r>
            <w:proofErr w:type="spellStart"/>
            <w:r>
              <w:rPr>
                <w:lang w:val="en-US" w:eastAsia="zh-CN"/>
              </w:rPr>
              <w:t>RedCap</w:t>
            </w:r>
            <w:proofErr w:type="spellEnd"/>
            <w:r>
              <w:rPr>
                <w:lang w:val="en-US" w:eastAsia="zh-CN"/>
              </w:rPr>
              <w:t xml:space="preserve"> UE in Rel-19. </w:t>
            </w:r>
          </w:p>
          <w:p w14:paraId="5B1F9C18" w14:textId="26B5D3E4" w:rsidR="002C76C5" w:rsidRPr="00C077DB" w:rsidRDefault="00FC63E0" w:rsidP="00F209ED">
            <w:pPr>
              <w:pStyle w:val="CRCoverPage"/>
              <w:spacing w:after="0"/>
              <w:rPr>
                <w:rFonts w:eastAsia="等线"/>
                <w:lang w:val="en-US" w:eastAsia="zh-CN"/>
              </w:rPr>
            </w:pPr>
            <w:r w:rsidRPr="00FC63E0">
              <w:rPr>
                <w:lang w:val="en-US" w:eastAsia="zh-CN"/>
              </w:rPr>
              <w:t xml:space="preserve">In the 38.331 IE </w:t>
            </w:r>
            <w:proofErr w:type="spellStart"/>
            <w:r w:rsidR="00593AEC">
              <w:rPr>
                <w:i/>
                <w:lang w:val="en-US" w:eastAsia="zh-CN"/>
              </w:rPr>
              <w:t>freq</w:t>
            </w:r>
            <w:r w:rsidRPr="00FC63E0">
              <w:rPr>
                <w:i/>
                <w:lang w:val="en-US" w:eastAsia="zh-CN"/>
              </w:rPr>
              <w:t>Hopping</w:t>
            </w:r>
            <w:proofErr w:type="spellEnd"/>
            <w:r w:rsidRPr="00FC63E0">
              <w:rPr>
                <w:lang w:val="en-US" w:eastAsia="zh-CN"/>
              </w:rPr>
              <w:t>, the restriction added in Rel-18 saying that the c-SRS (bandwidth per hop) should have a maximum bandwidth as 20M</w:t>
            </w:r>
            <w:r w:rsidRPr="008E0285">
              <w:rPr>
                <w:lang w:val="en-US" w:eastAsia="zh-CN"/>
              </w:rPr>
              <w:t xml:space="preserve">Hz </w:t>
            </w:r>
            <w:r w:rsidR="00580EA5" w:rsidRPr="008E0285">
              <w:rPr>
                <w:lang w:val="en-US" w:eastAsia="zh-CN"/>
              </w:rPr>
              <w:t xml:space="preserve">in FR1 and 100MHz in FR2 </w:t>
            </w:r>
            <w:r w:rsidRPr="008E0285">
              <w:rPr>
                <w:lang w:val="en-US" w:eastAsia="zh-CN"/>
              </w:rPr>
              <w:t>(represented by 104 PRBs, 48 PRBs, 132 PRBs, 64 PRBs for 15, 30, 60, 120 KHz respectively). But this restriction is onl</w:t>
            </w:r>
            <w:r w:rsidRPr="00FC63E0">
              <w:rPr>
                <w:lang w:val="en-US" w:eastAsia="zh-CN"/>
              </w:rPr>
              <w:t xml:space="preserve">y correct when the c-SRS is for </w:t>
            </w:r>
            <w:proofErr w:type="spellStart"/>
            <w:r w:rsidRPr="00FC63E0">
              <w:rPr>
                <w:lang w:val="en-US" w:eastAsia="zh-CN"/>
              </w:rPr>
              <w:t>RedCap</w:t>
            </w:r>
            <w:proofErr w:type="spellEnd"/>
            <w:r w:rsidRPr="00FC63E0">
              <w:rPr>
                <w:lang w:val="en-US" w:eastAsia="zh-CN"/>
              </w:rPr>
              <w:t xml:space="preserve"> UE, since </w:t>
            </w:r>
            <w:proofErr w:type="spellStart"/>
            <w:r w:rsidRPr="00FC63E0">
              <w:rPr>
                <w:lang w:val="en-US" w:eastAsia="zh-CN"/>
              </w:rPr>
              <w:t>RedCap</w:t>
            </w:r>
            <w:proofErr w:type="spellEnd"/>
            <w:r w:rsidRPr="00FC63E0">
              <w:rPr>
                <w:lang w:val="en-US" w:eastAsia="zh-CN"/>
              </w:rPr>
              <w:t xml:space="preserve"> UE only supports a maximum bandwidth as 20MHz</w:t>
            </w:r>
            <w:r w:rsidR="00580EA5" w:rsidRPr="00FC63E0">
              <w:rPr>
                <w:lang w:val="en-US" w:eastAsia="zh-CN"/>
              </w:rPr>
              <w:t xml:space="preserve"> </w:t>
            </w:r>
            <w:r w:rsidR="00580EA5">
              <w:rPr>
                <w:lang w:val="en-US" w:eastAsia="zh-CN"/>
              </w:rPr>
              <w:t>in FR1 and 100MHz in FR2</w:t>
            </w:r>
            <w:r w:rsidRPr="00FC63E0">
              <w:rPr>
                <w:lang w:val="en-US" w:eastAsia="zh-CN"/>
              </w:rPr>
              <w:t>, so the maximum bandwidth per hop should be 20MHz</w:t>
            </w:r>
            <w:r w:rsidR="00580EA5">
              <w:rPr>
                <w:lang w:val="en-US" w:eastAsia="zh-CN"/>
              </w:rPr>
              <w:t xml:space="preserve"> in FR1 and 100MHz in FR2</w:t>
            </w:r>
            <w:r w:rsidRPr="00FC63E0">
              <w:rPr>
                <w:lang w:val="en-US" w:eastAsia="zh-CN"/>
              </w:rPr>
              <w:t xml:space="preserve">. </w:t>
            </w:r>
          </w:p>
          <w:p w14:paraId="12A92095" w14:textId="4CE60CE4" w:rsidR="000B5534" w:rsidRDefault="00F75B09" w:rsidP="00F209ED">
            <w:pPr>
              <w:pStyle w:val="CRCoverPage"/>
              <w:spacing w:after="0"/>
              <w:rPr>
                <w:lang w:val="en-US" w:eastAsia="zh-CN"/>
              </w:rPr>
            </w:pPr>
            <w:r>
              <w:rPr>
                <w:lang w:val="en-US" w:eastAsia="zh-CN"/>
              </w:rPr>
              <w:t>W</w:t>
            </w:r>
            <w:r w:rsidR="00FC63E0" w:rsidRPr="00FC63E0">
              <w:rPr>
                <w:lang w:val="en-US" w:eastAsia="zh-CN"/>
              </w:rPr>
              <w:t>hen the feature is extended to non-</w:t>
            </w:r>
            <w:proofErr w:type="spellStart"/>
            <w:r w:rsidR="00FC63E0" w:rsidRPr="00FC63E0">
              <w:rPr>
                <w:lang w:val="en-US" w:eastAsia="zh-CN"/>
              </w:rPr>
              <w:t>RedCap</w:t>
            </w:r>
            <w:proofErr w:type="spellEnd"/>
            <w:r w:rsidR="00FC63E0" w:rsidRPr="00FC63E0">
              <w:rPr>
                <w:lang w:val="en-US" w:eastAsia="zh-CN"/>
              </w:rPr>
              <w:t xml:space="preserve"> UE, the non-</w:t>
            </w:r>
            <w:proofErr w:type="spellStart"/>
            <w:r w:rsidR="00FC63E0" w:rsidRPr="00FC63E0">
              <w:rPr>
                <w:lang w:val="en-US" w:eastAsia="zh-CN"/>
              </w:rPr>
              <w:t>RedCap</w:t>
            </w:r>
            <w:proofErr w:type="spellEnd"/>
            <w:r w:rsidR="00FC63E0" w:rsidRPr="00FC63E0">
              <w:rPr>
                <w:lang w:val="en-US" w:eastAsia="zh-CN"/>
              </w:rPr>
              <w:t xml:space="preserve"> UE supports a maximum bandwidth as 100MHz in FR1 and 400MHz in FR2, so the maximum bandwidth per hop of the non-</w:t>
            </w:r>
            <w:proofErr w:type="spellStart"/>
            <w:r w:rsidR="00FC63E0" w:rsidRPr="00FC63E0">
              <w:rPr>
                <w:lang w:val="en-US" w:eastAsia="zh-CN"/>
              </w:rPr>
              <w:t>RedCap</w:t>
            </w:r>
            <w:proofErr w:type="spellEnd"/>
            <w:r w:rsidR="00FC63E0" w:rsidRPr="00FC63E0">
              <w:rPr>
                <w:lang w:val="en-US" w:eastAsia="zh-CN"/>
              </w:rPr>
              <w:t xml:space="preserve"> UE should not be restricted to 20MHz</w:t>
            </w:r>
            <w:r w:rsidR="00580EA5">
              <w:rPr>
                <w:lang w:val="en-US" w:eastAsia="zh-CN"/>
              </w:rPr>
              <w:t>/100MHz</w:t>
            </w:r>
            <w:r w:rsidR="00FC63E0" w:rsidRPr="00FC63E0">
              <w:rPr>
                <w:lang w:val="en-US" w:eastAsia="zh-CN"/>
              </w:rPr>
              <w:t xml:space="preserve"> anymore.</w:t>
            </w:r>
          </w:p>
          <w:p w14:paraId="222F0271" w14:textId="77777777" w:rsidR="00C077DB" w:rsidRDefault="00C077DB" w:rsidP="00F209ED">
            <w:pPr>
              <w:pStyle w:val="CRCoverPage"/>
              <w:spacing w:after="0"/>
              <w:rPr>
                <w:lang w:val="en-US" w:eastAsia="zh-CN"/>
              </w:rPr>
            </w:pPr>
            <w:r>
              <w:rPr>
                <w:lang w:val="en-US" w:eastAsia="zh-CN"/>
              </w:rPr>
              <w:t>Further RAN2#129-bis has made the following agreement:</w:t>
            </w:r>
          </w:p>
          <w:tbl>
            <w:tblPr>
              <w:tblStyle w:val="af1"/>
              <w:tblW w:w="0" w:type="auto"/>
              <w:tblLayout w:type="fixed"/>
              <w:tblLook w:val="04A0" w:firstRow="1" w:lastRow="0" w:firstColumn="1" w:lastColumn="0" w:noHBand="0" w:noVBand="1"/>
            </w:tblPr>
            <w:tblGrid>
              <w:gridCol w:w="6852"/>
            </w:tblGrid>
            <w:tr w:rsidR="00C077DB" w14:paraId="64246807" w14:textId="77777777" w:rsidTr="00C077DB">
              <w:tc>
                <w:tcPr>
                  <w:tcW w:w="6852" w:type="dxa"/>
                </w:tcPr>
                <w:p w14:paraId="57D7CA6E" w14:textId="77777777" w:rsidR="00C077DB" w:rsidRPr="00C077DB" w:rsidRDefault="00C077DB" w:rsidP="00C077DB">
                  <w:pPr>
                    <w:pStyle w:val="CRCoverPage"/>
                    <w:spacing w:after="0"/>
                    <w:rPr>
                      <w:rFonts w:eastAsia="宋体"/>
                      <w:lang w:val="en-US" w:eastAsia="zh-CN"/>
                    </w:rPr>
                  </w:pPr>
                  <w:r w:rsidRPr="00C077DB">
                    <w:rPr>
                      <w:rFonts w:eastAsia="宋体"/>
                      <w:lang w:val="en-US" w:eastAsia="zh-CN"/>
                    </w:rPr>
                    <w:t>Agreements:</w:t>
                  </w:r>
                </w:p>
                <w:p w14:paraId="0C7DCB36" w14:textId="77777777" w:rsidR="00C077DB" w:rsidRPr="00C077DB" w:rsidRDefault="00C077DB" w:rsidP="00C077DB">
                  <w:pPr>
                    <w:pStyle w:val="CRCoverPage"/>
                    <w:spacing w:after="0"/>
                    <w:rPr>
                      <w:rFonts w:eastAsia="宋体"/>
                      <w:lang w:val="en-US" w:eastAsia="zh-CN"/>
                    </w:rPr>
                  </w:pPr>
                  <w:r w:rsidRPr="00C077DB">
                    <w:rPr>
                      <w:rFonts w:eastAsia="宋体"/>
                      <w:lang w:val="en-US" w:eastAsia="zh-CN"/>
                    </w:rPr>
                    <w:t>No new RRC parameter is needed for support of SRS frequency hopping for non-</w:t>
                  </w:r>
                  <w:proofErr w:type="spellStart"/>
                  <w:r w:rsidRPr="00C077DB">
                    <w:rPr>
                      <w:rFonts w:eastAsia="宋体"/>
                      <w:lang w:val="en-US" w:eastAsia="zh-CN"/>
                    </w:rPr>
                    <w:t>RedCap</w:t>
                  </w:r>
                  <w:proofErr w:type="spellEnd"/>
                  <w:r w:rsidRPr="00C077DB">
                    <w:rPr>
                      <w:rFonts w:eastAsia="宋体"/>
                      <w:lang w:val="en-US" w:eastAsia="zh-CN"/>
                    </w:rPr>
                    <w:t xml:space="preserve"> UE.  This does not exclude a related capability, to be discussed in RAN1.</w:t>
                  </w:r>
                </w:p>
                <w:p w14:paraId="1063EA69" w14:textId="296C5784" w:rsidR="00C077DB" w:rsidRDefault="00C077DB" w:rsidP="00C077DB">
                  <w:pPr>
                    <w:pStyle w:val="CRCoverPage"/>
                    <w:spacing w:after="0"/>
                    <w:rPr>
                      <w:rFonts w:eastAsia="宋体"/>
                      <w:lang w:val="en-US" w:eastAsia="zh-CN"/>
                    </w:rPr>
                  </w:pPr>
                  <w:r w:rsidRPr="00C077DB">
                    <w:rPr>
                      <w:rFonts w:eastAsia="宋体"/>
                      <w:lang w:val="en-US" w:eastAsia="zh-CN"/>
                    </w:rPr>
                    <w:t xml:space="preserve">The current Rel-18 restriction on maximum bandwidth per hop as 20MHz should be restricted to </w:t>
                  </w:r>
                  <w:proofErr w:type="spellStart"/>
                  <w:r w:rsidRPr="00C077DB">
                    <w:rPr>
                      <w:rFonts w:eastAsia="宋体"/>
                      <w:lang w:val="en-US" w:eastAsia="zh-CN"/>
                    </w:rPr>
                    <w:t>RedCap</w:t>
                  </w:r>
                  <w:proofErr w:type="spellEnd"/>
                  <w:r w:rsidRPr="00C077DB">
                    <w:rPr>
                      <w:rFonts w:eastAsia="宋体"/>
                      <w:lang w:val="en-US" w:eastAsia="zh-CN"/>
                    </w:rPr>
                    <w:t xml:space="preserve"> UE only, not to non-</w:t>
                  </w:r>
                  <w:proofErr w:type="spellStart"/>
                  <w:r w:rsidRPr="00C077DB">
                    <w:rPr>
                      <w:rFonts w:eastAsia="宋体"/>
                      <w:lang w:val="en-US" w:eastAsia="zh-CN"/>
                    </w:rPr>
                    <w:t>RedCap</w:t>
                  </w:r>
                  <w:proofErr w:type="spellEnd"/>
                  <w:r w:rsidRPr="00C077DB">
                    <w:rPr>
                      <w:rFonts w:eastAsia="宋体"/>
                      <w:lang w:val="en-US" w:eastAsia="zh-CN"/>
                    </w:rPr>
                    <w:t xml:space="preserve"> UE.  Inform RAN1 that we expect this spec impact</w:t>
                  </w:r>
                  <w:r>
                    <w:rPr>
                      <w:rFonts w:eastAsia="宋体"/>
                      <w:lang w:val="en-US" w:eastAsia="zh-CN"/>
                    </w:rPr>
                    <w:t>.</w:t>
                  </w:r>
                </w:p>
              </w:tc>
            </w:tr>
          </w:tbl>
          <w:p w14:paraId="71EA13B4" w14:textId="0EBA7534" w:rsidR="00C077DB" w:rsidRPr="00FC63E0" w:rsidRDefault="00C077DB" w:rsidP="00F209ED">
            <w:pPr>
              <w:pStyle w:val="CRCoverPage"/>
              <w:spacing w:after="0"/>
              <w:rPr>
                <w:rFonts w:eastAsia="宋体"/>
                <w:lang w:val="en-US" w:eastAsia="zh-CN"/>
              </w:rPr>
            </w:pPr>
          </w:p>
        </w:tc>
      </w:tr>
      <w:tr w:rsidR="000B5534" w14:paraId="1D040C71" w14:textId="77777777" w:rsidTr="00FC63E0">
        <w:tc>
          <w:tcPr>
            <w:tcW w:w="2694" w:type="dxa"/>
            <w:gridSpan w:val="2"/>
            <w:tcBorders>
              <w:left w:val="single" w:sz="4" w:space="0" w:color="auto"/>
            </w:tcBorders>
          </w:tcPr>
          <w:p w14:paraId="521C1F3F" w14:textId="007D6586" w:rsidR="000B5534" w:rsidRDefault="000B5534" w:rsidP="00FC63E0">
            <w:pPr>
              <w:pStyle w:val="CRCoverPage"/>
              <w:spacing w:after="0"/>
              <w:rPr>
                <w:b/>
                <w:i/>
                <w:sz w:val="8"/>
                <w:szCs w:val="8"/>
              </w:rPr>
            </w:pPr>
          </w:p>
        </w:tc>
        <w:tc>
          <w:tcPr>
            <w:tcW w:w="6946" w:type="dxa"/>
            <w:gridSpan w:val="9"/>
            <w:tcBorders>
              <w:right w:val="single" w:sz="4" w:space="0" w:color="auto"/>
            </w:tcBorders>
          </w:tcPr>
          <w:p w14:paraId="1BE78C74" w14:textId="77777777" w:rsidR="000B5534" w:rsidRDefault="000B5534" w:rsidP="00FC63E0">
            <w:pPr>
              <w:pStyle w:val="CRCoverPage"/>
              <w:spacing w:after="0"/>
              <w:rPr>
                <w:sz w:val="8"/>
                <w:szCs w:val="8"/>
              </w:rPr>
            </w:pPr>
          </w:p>
        </w:tc>
      </w:tr>
      <w:tr w:rsidR="000B5534" w14:paraId="4AD3E72A" w14:textId="77777777" w:rsidTr="00FC63E0">
        <w:tc>
          <w:tcPr>
            <w:tcW w:w="2694" w:type="dxa"/>
            <w:gridSpan w:val="2"/>
            <w:tcBorders>
              <w:left w:val="single" w:sz="4" w:space="0" w:color="auto"/>
            </w:tcBorders>
          </w:tcPr>
          <w:p w14:paraId="3F5E1DC6" w14:textId="77777777" w:rsidR="000B5534" w:rsidRDefault="000B5534" w:rsidP="00FC63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E96D0C6" w14:textId="504F53A7" w:rsidR="000B5534" w:rsidRPr="00F209ED" w:rsidRDefault="00F209ED" w:rsidP="00F209ED">
            <w:pPr>
              <w:pStyle w:val="CRCoverPage"/>
              <w:spacing w:before="20" w:after="80"/>
              <w:rPr>
                <w:rFonts w:eastAsia="等线"/>
                <w:lang w:eastAsia="zh-CN"/>
              </w:rPr>
            </w:pPr>
            <w:r>
              <w:rPr>
                <w:rFonts w:eastAsia="等线"/>
                <w:lang w:eastAsia="zh-CN"/>
              </w:rPr>
              <w:t>A</w:t>
            </w:r>
            <w:r>
              <w:rPr>
                <w:rFonts w:eastAsia="等线" w:hint="eastAsia"/>
                <w:lang w:eastAsia="zh-CN"/>
              </w:rPr>
              <w:t xml:space="preserve">dd </w:t>
            </w:r>
            <w:r>
              <w:rPr>
                <w:rFonts w:eastAsia="等线"/>
                <w:lang w:eastAsia="zh-CN"/>
              </w:rPr>
              <w:t xml:space="preserve">in </w:t>
            </w:r>
            <w:proofErr w:type="spellStart"/>
            <w:r w:rsidRPr="00F209ED">
              <w:rPr>
                <w:rFonts w:eastAsia="等线"/>
                <w:i/>
                <w:lang w:eastAsia="zh-CN"/>
              </w:rPr>
              <w:t>freqHopping</w:t>
            </w:r>
            <w:proofErr w:type="spellEnd"/>
            <w:r>
              <w:rPr>
                <w:rFonts w:eastAsia="等线"/>
                <w:lang w:eastAsia="zh-CN"/>
              </w:rPr>
              <w:t xml:space="preserve"> field description that, the current restriction of c-SRS maximum value is only </w:t>
            </w:r>
            <w:r w:rsidR="001205B8">
              <w:rPr>
                <w:rFonts w:eastAsia="等线"/>
                <w:lang w:eastAsia="zh-CN"/>
              </w:rPr>
              <w:t xml:space="preserve">applicable </w:t>
            </w:r>
            <w:r>
              <w:rPr>
                <w:rFonts w:eastAsia="等线"/>
                <w:lang w:eastAsia="zh-CN"/>
              </w:rPr>
              <w:t xml:space="preserve">for </w:t>
            </w:r>
            <w:proofErr w:type="spellStart"/>
            <w:r>
              <w:rPr>
                <w:rFonts w:eastAsia="等线"/>
                <w:lang w:eastAsia="zh-CN"/>
              </w:rPr>
              <w:t>RedCap</w:t>
            </w:r>
            <w:proofErr w:type="spellEnd"/>
            <w:r>
              <w:rPr>
                <w:rFonts w:eastAsia="等线"/>
                <w:lang w:eastAsia="zh-CN"/>
              </w:rPr>
              <w:t xml:space="preserve"> UE.</w:t>
            </w:r>
          </w:p>
        </w:tc>
      </w:tr>
      <w:tr w:rsidR="000B5534" w14:paraId="2747B254" w14:textId="77777777" w:rsidTr="00FC63E0">
        <w:tc>
          <w:tcPr>
            <w:tcW w:w="2694" w:type="dxa"/>
            <w:gridSpan w:val="2"/>
            <w:tcBorders>
              <w:left w:val="single" w:sz="4" w:space="0" w:color="auto"/>
            </w:tcBorders>
          </w:tcPr>
          <w:p w14:paraId="3E5808AE" w14:textId="77777777" w:rsidR="000B5534" w:rsidRDefault="000B5534" w:rsidP="00FC63E0">
            <w:pPr>
              <w:pStyle w:val="CRCoverPage"/>
              <w:spacing w:after="0"/>
              <w:rPr>
                <w:b/>
                <w:i/>
                <w:sz w:val="8"/>
                <w:szCs w:val="8"/>
              </w:rPr>
            </w:pPr>
          </w:p>
        </w:tc>
        <w:tc>
          <w:tcPr>
            <w:tcW w:w="6946" w:type="dxa"/>
            <w:gridSpan w:val="9"/>
            <w:tcBorders>
              <w:right w:val="single" w:sz="4" w:space="0" w:color="auto"/>
            </w:tcBorders>
          </w:tcPr>
          <w:p w14:paraId="5251CD8E" w14:textId="77777777" w:rsidR="000B5534" w:rsidRDefault="000B5534" w:rsidP="00FC63E0">
            <w:pPr>
              <w:pStyle w:val="CRCoverPage"/>
              <w:spacing w:after="0"/>
              <w:rPr>
                <w:sz w:val="8"/>
                <w:szCs w:val="8"/>
              </w:rPr>
            </w:pPr>
          </w:p>
        </w:tc>
      </w:tr>
      <w:tr w:rsidR="000B5534" w14:paraId="0B27586A" w14:textId="77777777" w:rsidTr="00FC63E0">
        <w:tc>
          <w:tcPr>
            <w:tcW w:w="2694" w:type="dxa"/>
            <w:gridSpan w:val="2"/>
            <w:tcBorders>
              <w:left w:val="single" w:sz="4" w:space="0" w:color="auto"/>
              <w:bottom w:val="single" w:sz="4" w:space="0" w:color="auto"/>
            </w:tcBorders>
          </w:tcPr>
          <w:p w14:paraId="04911005" w14:textId="77777777" w:rsidR="000B5534" w:rsidRDefault="000B5534" w:rsidP="00FC63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C203894" w14:textId="5EE767F0" w:rsidR="000B5534" w:rsidRDefault="00F209ED" w:rsidP="00F209ED">
            <w:pPr>
              <w:pStyle w:val="CRCoverPage"/>
              <w:spacing w:after="0"/>
              <w:rPr>
                <w:rFonts w:eastAsia="宋体"/>
                <w:lang w:val="en-US" w:eastAsia="zh-CN"/>
              </w:rPr>
            </w:pPr>
            <w:r>
              <w:rPr>
                <w:rFonts w:eastAsia="宋体"/>
                <w:lang w:val="en-US" w:eastAsia="zh-CN"/>
              </w:rPr>
              <w:t>W</w:t>
            </w:r>
            <w:r>
              <w:rPr>
                <w:rFonts w:eastAsia="宋体" w:hint="eastAsia"/>
                <w:lang w:val="en-US" w:eastAsia="zh-CN"/>
              </w:rPr>
              <w:t xml:space="preserve">hen </w:t>
            </w:r>
            <w:r>
              <w:rPr>
                <w:rFonts w:eastAsia="宋体"/>
                <w:lang w:val="en-US" w:eastAsia="zh-CN"/>
              </w:rPr>
              <w:t>the feature is extended to non-</w:t>
            </w:r>
            <w:proofErr w:type="spellStart"/>
            <w:r>
              <w:rPr>
                <w:rFonts w:eastAsia="宋体"/>
                <w:lang w:val="en-US" w:eastAsia="zh-CN"/>
              </w:rPr>
              <w:t>RedCap</w:t>
            </w:r>
            <w:proofErr w:type="spellEnd"/>
            <w:r>
              <w:rPr>
                <w:rFonts w:eastAsia="宋体"/>
                <w:lang w:val="en-US" w:eastAsia="zh-CN"/>
              </w:rPr>
              <w:t xml:space="preserve"> UE, the </w:t>
            </w:r>
            <w:proofErr w:type="spellStart"/>
            <w:r>
              <w:rPr>
                <w:rFonts w:eastAsia="宋体"/>
                <w:lang w:val="en-US" w:eastAsia="zh-CN"/>
              </w:rPr>
              <w:t>restricition</w:t>
            </w:r>
            <w:proofErr w:type="spellEnd"/>
            <w:r>
              <w:rPr>
                <w:rFonts w:eastAsia="宋体"/>
                <w:lang w:val="en-US" w:eastAsia="zh-CN"/>
              </w:rPr>
              <w:t xml:space="preserve"> of 20MHz</w:t>
            </w:r>
            <w:r w:rsidR="00580EA5">
              <w:rPr>
                <w:rFonts w:eastAsia="宋体"/>
                <w:lang w:val="en-US" w:eastAsia="zh-CN"/>
              </w:rPr>
              <w:t>/100MHz</w:t>
            </w:r>
            <w:r>
              <w:rPr>
                <w:rFonts w:eastAsia="宋体"/>
                <w:lang w:val="en-US" w:eastAsia="zh-CN"/>
              </w:rPr>
              <w:t xml:space="preserve"> of c-SRS will be applied to non-</w:t>
            </w:r>
            <w:proofErr w:type="spellStart"/>
            <w:r>
              <w:rPr>
                <w:rFonts w:eastAsia="宋体"/>
                <w:lang w:val="en-US" w:eastAsia="zh-CN"/>
              </w:rPr>
              <w:t>RedCap</w:t>
            </w:r>
            <w:proofErr w:type="spellEnd"/>
            <w:r>
              <w:rPr>
                <w:rFonts w:eastAsia="宋体"/>
                <w:lang w:val="en-US" w:eastAsia="zh-CN"/>
              </w:rPr>
              <w:t xml:space="preserve"> UEs, which is incorrect. </w:t>
            </w:r>
            <w:bookmarkStart w:id="15" w:name="_GoBack"/>
            <w:bookmarkEnd w:id="15"/>
          </w:p>
        </w:tc>
      </w:tr>
      <w:tr w:rsidR="000B5534" w14:paraId="24C61E3D" w14:textId="77777777" w:rsidTr="00FC63E0">
        <w:tc>
          <w:tcPr>
            <w:tcW w:w="2694" w:type="dxa"/>
            <w:gridSpan w:val="2"/>
          </w:tcPr>
          <w:p w14:paraId="7F779B64" w14:textId="77777777" w:rsidR="000B5534" w:rsidRDefault="000B5534" w:rsidP="00FC63E0">
            <w:pPr>
              <w:pStyle w:val="CRCoverPage"/>
              <w:spacing w:after="0"/>
              <w:rPr>
                <w:b/>
                <w:i/>
                <w:sz w:val="8"/>
                <w:szCs w:val="8"/>
              </w:rPr>
            </w:pPr>
          </w:p>
        </w:tc>
        <w:tc>
          <w:tcPr>
            <w:tcW w:w="6946" w:type="dxa"/>
            <w:gridSpan w:val="9"/>
          </w:tcPr>
          <w:p w14:paraId="2A915712" w14:textId="77777777" w:rsidR="000B5534" w:rsidRDefault="000B5534" w:rsidP="00FC63E0">
            <w:pPr>
              <w:pStyle w:val="CRCoverPage"/>
              <w:spacing w:after="0"/>
              <w:rPr>
                <w:sz w:val="8"/>
                <w:szCs w:val="8"/>
              </w:rPr>
            </w:pPr>
          </w:p>
        </w:tc>
      </w:tr>
      <w:tr w:rsidR="000B5534" w14:paraId="4B648FC2" w14:textId="77777777" w:rsidTr="00FC63E0">
        <w:tc>
          <w:tcPr>
            <w:tcW w:w="2694" w:type="dxa"/>
            <w:gridSpan w:val="2"/>
            <w:tcBorders>
              <w:top w:val="single" w:sz="4" w:space="0" w:color="auto"/>
              <w:left w:val="single" w:sz="4" w:space="0" w:color="auto"/>
            </w:tcBorders>
          </w:tcPr>
          <w:p w14:paraId="5F82D5B0" w14:textId="77777777" w:rsidR="000B5534" w:rsidRDefault="000B5534" w:rsidP="00FC63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4C9E60" w14:textId="4B5365AD" w:rsidR="000B5534" w:rsidRDefault="00F209ED" w:rsidP="00FC63E0">
            <w:pPr>
              <w:pStyle w:val="CRCoverPage"/>
              <w:spacing w:after="0"/>
              <w:ind w:left="100"/>
              <w:rPr>
                <w:rFonts w:eastAsia="宋体"/>
                <w:lang w:val="en-US" w:eastAsia="zh-CN"/>
              </w:rPr>
            </w:pPr>
            <w:r>
              <w:rPr>
                <w:rFonts w:eastAsia="宋体" w:hint="eastAsia"/>
                <w:lang w:val="en-US" w:eastAsia="zh-CN"/>
              </w:rPr>
              <w:t>6.3.2</w:t>
            </w:r>
          </w:p>
        </w:tc>
      </w:tr>
      <w:tr w:rsidR="000B5534" w14:paraId="5CAD1DDF" w14:textId="77777777" w:rsidTr="00FC63E0">
        <w:tc>
          <w:tcPr>
            <w:tcW w:w="2694" w:type="dxa"/>
            <w:gridSpan w:val="2"/>
            <w:tcBorders>
              <w:left w:val="single" w:sz="4" w:space="0" w:color="auto"/>
            </w:tcBorders>
          </w:tcPr>
          <w:p w14:paraId="6BEBD8DF" w14:textId="77777777" w:rsidR="000B5534" w:rsidRDefault="000B5534" w:rsidP="00FC63E0">
            <w:pPr>
              <w:pStyle w:val="CRCoverPage"/>
              <w:spacing w:after="0"/>
              <w:rPr>
                <w:b/>
                <w:i/>
                <w:sz w:val="8"/>
                <w:szCs w:val="8"/>
              </w:rPr>
            </w:pPr>
          </w:p>
        </w:tc>
        <w:tc>
          <w:tcPr>
            <w:tcW w:w="6946" w:type="dxa"/>
            <w:gridSpan w:val="9"/>
            <w:tcBorders>
              <w:right w:val="single" w:sz="4" w:space="0" w:color="auto"/>
            </w:tcBorders>
          </w:tcPr>
          <w:p w14:paraId="51EBC338" w14:textId="77777777" w:rsidR="000B5534" w:rsidRDefault="000B5534" w:rsidP="00FC63E0">
            <w:pPr>
              <w:pStyle w:val="CRCoverPage"/>
              <w:spacing w:after="0"/>
              <w:rPr>
                <w:sz w:val="8"/>
                <w:szCs w:val="8"/>
              </w:rPr>
            </w:pPr>
          </w:p>
        </w:tc>
      </w:tr>
      <w:tr w:rsidR="000B5534" w14:paraId="180EABF5" w14:textId="77777777" w:rsidTr="00FC63E0">
        <w:tc>
          <w:tcPr>
            <w:tcW w:w="2694" w:type="dxa"/>
            <w:gridSpan w:val="2"/>
            <w:tcBorders>
              <w:left w:val="single" w:sz="4" w:space="0" w:color="auto"/>
            </w:tcBorders>
          </w:tcPr>
          <w:p w14:paraId="785FEEBE" w14:textId="77777777" w:rsidR="000B5534" w:rsidRDefault="000B5534" w:rsidP="00FC63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56DD19" w14:textId="77777777" w:rsidR="000B5534" w:rsidRDefault="000B5534" w:rsidP="00FC63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6CB51E" w14:textId="77777777" w:rsidR="000B5534" w:rsidRDefault="000B5534" w:rsidP="00FC63E0">
            <w:pPr>
              <w:pStyle w:val="CRCoverPage"/>
              <w:spacing w:after="0"/>
              <w:jc w:val="center"/>
              <w:rPr>
                <w:b/>
                <w:caps/>
              </w:rPr>
            </w:pPr>
            <w:r>
              <w:rPr>
                <w:b/>
                <w:caps/>
              </w:rPr>
              <w:t>N</w:t>
            </w:r>
          </w:p>
        </w:tc>
        <w:tc>
          <w:tcPr>
            <w:tcW w:w="2977" w:type="dxa"/>
            <w:gridSpan w:val="4"/>
          </w:tcPr>
          <w:p w14:paraId="136CF9BF" w14:textId="77777777" w:rsidR="000B5534" w:rsidRDefault="000B5534" w:rsidP="00FC63E0">
            <w:pPr>
              <w:pStyle w:val="CRCoverPage"/>
              <w:tabs>
                <w:tab w:val="right" w:pos="2893"/>
              </w:tabs>
              <w:spacing w:after="0"/>
            </w:pPr>
          </w:p>
        </w:tc>
        <w:tc>
          <w:tcPr>
            <w:tcW w:w="3401" w:type="dxa"/>
            <w:gridSpan w:val="3"/>
            <w:tcBorders>
              <w:right w:val="single" w:sz="4" w:space="0" w:color="auto"/>
            </w:tcBorders>
            <w:shd w:val="clear" w:color="FFFF00" w:fill="auto"/>
          </w:tcPr>
          <w:p w14:paraId="56B5D08E" w14:textId="77777777" w:rsidR="000B5534" w:rsidRDefault="000B5534" w:rsidP="00FC63E0">
            <w:pPr>
              <w:pStyle w:val="CRCoverPage"/>
              <w:spacing w:after="0"/>
              <w:ind w:left="99"/>
            </w:pPr>
          </w:p>
        </w:tc>
      </w:tr>
      <w:tr w:rsidR="000B5534" w14:paraId="6621209D" w14:textId="77777777" w:rsidTr="00FC63E0">
        <w:tc>
          <w:tcPr>
            <w:tcW w:w="2694" w:type="dxa"/>
            <w:gridSpan w:val="2"/>
            <w:tcBorders>
              <w:left w:val="single" w:sz="4" w:space="0" w:color="auto"/>
            </w:tcBorders>
          </w:tcPr>
          <w:p w14:paraId="05E79DB7" w14:textId="77777777" w:rsidR="000B5534" w:rsidRDefault="000B5534" w:rsidP="00FC63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9A2271" w14:textId="1765CD26" w:rsidR="000B5534" w:rsidRPr="00FD219F" w:rsidRDefault="00FD219F" w:rsidP="00FC63E0">
            <w:pPr>
              <w:pStyle w:val="CRCoverPage"/>
              <w:spacing w:after="0"/>
              <w:jc w:val="center"/>
              <w:rPr>
                <w:rFonts w:eastAsia="等线"/>
                <w:b/>
                <w:caps/>
                <w:lang w:eastAsia="zh-CN"/>
              </w:rPr>
            </w:pPr>
            <w:r>
              <w:rPr>
                <w:rFonts w:eastAsia="等线" w:hint="eastAsia"/>
                <w:b/>
                <w:caps/>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7FBEE" w14:textId="7B79A31A" w:rsidR="000B5534" w:rsidRDefault="000B5534" w:rsidP="00FC63E0">
            <w:pPr>
              <w:pStyle w:val="CRCoverPage"/>
              <w:spacing w:after="0"/>
              <w:jc w:val="center"/>
              <w:rPr>
                <w:rFonts w:eastAsia="宋体"/>
                <w:b/>
                <w:caps/>
                <w:lang w:val="en-US" w:eastAsia="zh-CN"/>
              </w:rPr>
            </w:pPr>
          </w:p>
        </w:tc>
        <w:tc>
          <w:tcPr>
            <w:tcW w:w="2977" w:type="dxa"/>
            <w:gridSpan w:val="4"/>
          </w:tcPr>
          <w:p w14:paraId="65F899BF" w14:textId="77777777" w:rsidR="000B5534" w:rsidRDefault="000B5534" w:rsidP="00FC63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9CC122F" w14:textId="77777777" w:rsidR="000B5534" w:rsidRDefault="000B5534" w:rsidP="00580EA5">
            <w:pPr>
              <w:pStyle w:val="CRCoverPage"/>
              <w:spacing w:after="0"/>
              <w:ind w:left="99"/>
            </w:pPr>
            <w:r>
              <w:t>TS</w:t>
            </w:r>
            <w:r w:rsidR="00FD219F">
              <w:t>38.214</w:t>
            </w:r>
            <w:r>
              <w:t xml:space="preserve"> CR </w:t>
            </w:r>
            <w:r w:rsidR="00580EA5">
              <w:t>0683</w:t>
            </w:r>
          </w:p>
          <w:p w14:paraId="0D2F2EBF" w14:textId="35076D28" w:rsidR="00580EA5" w:rsidRDefault="00580EA5" w:rsidP="00580EA5">
            <w:pPr>
              <w:pStyle w:val="CRCoverPage"/>
              <w:spacing w:after="0"/>
              <w:ind w:left="99"/>
            </w:pPr>
            <w:r>
              <w:t>TS37.355 CR 0553</w:t>
            </w:r>
          </w:p>
        </w:tc>
      </w:tr>
      <w:tr w:rsidR="000B5534" w14:paraId="1BC366CB" w14:textId="77777777" w:rsidTr="00FC63E0">
        <w:tc>
          <w:tcPr>
            <w:tcW w:w="2694" w:type="dxa"/>
            <w:gridSpan w:val="2"/>
            <w:tcBorders>
              <w:left w:val="single" w:sz="4" w:space="0" w:color="auto"/>
            </w:tcBorders>
          </w:tcPr>
          <w:p w14:paraId="1FED0EF7" w14:textId="77777777" w:rsidR="000B5534" w:rsidRDefault="000B5534" w:rsidP="00FC63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463CABB" w14:textId="77777777" w:rsidR="000B5534" w:rsidRDefault="000B5534" w:rsidP="00FC63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56031" w14:textId="77777777" w:rsidR="000B5534" w:rsidRDefault="000B5534" w:rsidP="00FC63E0">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43282618" w14:textId="77777777" w:rsidR="000B5534" w:rsidRDefault="000B5534" w:rsidP="00FC63E0">
            <w:pPr>
              <w:pStyle w:val="CRCoverPage"/>
              <w:spacing w:after="0"/>
            </w:pPr>
            <w:r>
              <w:t xml:space="preserve"> Test specifications</w:t>
            </w:r>
          </w:p>
        </w:tc>
        <w:tc>
          <w:tcPr>
            <w:tcW w:w="3401" w:type="dxa"/>
            <w:gridSpan w:val="3"/>
            <w:tcBorders>
              <w:right w:val="single" w:sz="4" w:space="0" w:color="auto"/>
            </w:tcBorders>
            <w:shd w:val="pct30" w:color="FFFF00" w:fill="auto"/>
          </w:tcPr>
          <w:p w14:paraId="764A4EF1" w14:textId="77777777" w:rsidR="000B5534" w:rsidRDefault="000B5534" w:rsidP="00FC63E0">
            <w:pPr>
              <w:pStyle w:val="CRCoverPage"/>
              <w:spacing w:after="0"/>
              <w:ind w:left="99"/>
            </w:pPr>
            <w:r>
              <w:t xml:space="preserve">TS/TR ... CR ... </w:t>
            </w:r>
          </w:p>
        </w:tc>
      </w:tr>
      <w:tr w:rsidR="000B5534" w14:paraId="0301D144" w14:textId="77777777" w:rsidTr="00FC63E0">
        <w:tc>
          <w:tcPr>
            <w:tcW w:w="2694" w:type="dxa"/>
            <w:gridSpan w:val="2"/>
            <w:tcBorders>
              <w:left w:val="single" w:sz="4" w:space="0" w:color="auto"/>
            </w:tcBorders>
          </w:tcPr>
          <w:p w14:paraId="324B3B4F" w14:textId="77777777" w:rsidR="000B5534" w:rsidRDefault="000B5534" w:rsidP="00FC63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2F1D12" w14:textId="77777777" w:rsidR="000B5534" w:rsidRDefault="000B5534" w:rsidP="00FC63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AE713" w14:textId="77777777" w:rsidR="000B5534" w:rsidRDefault="000B5534" w:rsidP="00FC63E0">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6AFF8BD5" w14:textId="77777777" w:rsidR="000B5534" w:rsidRDefault="000B5534" w:rsidP="00FC63E0">
            <w:pPr>
              <w:pStyle w:val="CRCoverPage"/>
              <w:spacing w:after="0"/>
            </w:pPr>
            <w:r>
              <w:t xml:space="preserve"> O&amp;M Specifications</w:t>
            </w:r>
          </w:p>
        </w:tc>
        <w:tc>
          <w:tcPr>
            <w:tcW w:w="3401" w:type="dxa"/>
            <w:gridSpan w:val="3"/>
            <w:tcBorders>
              <w:right w:val="single" w:sz="4" w:space="0" w:color="auto"/>
            </w:tcBorders>
            <w:shd w:val="pct30" w:color="FFFF00" w:fill="auto"/>
          </w:tcPr>
          <w:p w14:paraId="68A4529A" w14:textId="77777777" w:rsidR="000B5534" w:rsidRDefault="000B5534" w:rsidP="00FC63E0">
            <w:pPr>
              <w:pStyle w:val="CRCoverPage"/>
              <w:spacing w:after="0"/>
              <w:ind w:left="99"/>
            </w:pPr>
            <w:r>
              <w:t xml:space="preserve">TS/TR ... CR ... </w:t>
            </w:r>
          </w:p>
        </w:tc>
      </w:tr>
      <w:tr w:rsidR="000B5534" w14:paraId="04D07679" w14:textId="77777777" w:rsidTr="00FC63E0">
        <w:tc>
          <w:tcPr>
            <w:tcW w:w="2694" w:type="dxa"/>
            <w:gridSpan w:val="2"/>
            <w:tcBorders>
              <w:left w:val="single" w:sz="4" w:space="0" w:color="auto"/>
            </w:tcBorders>
          </w:tcPr>
          <w:p w14:paraId="77C5BFB8" w14:textId="77777777" w:rsidR="000B5534" w:rsidRDefault="000B5534" w:rsidP="00FC63E0">
            <w:pPr>
              <w:pStyle w:val="CRCoverPage"/>
              <w:spacing w:after="0"/>
              <w:rPr>
                <w:b/>
                <w:i/>
              </w:rPr>
            </w:pPr>
          </w:p>
        </w:tc>
        <w:tc>
          <w:tcPr>
            <w:tcW w:w="6946" w:type="dxa"/>
            <w:gridSpan w:val="9"/>
            <w:tcBorders>
              <w:right w:val="single" w:sz="4" w:space="0" w:color="auto"/>
            </w:tcBorders>
          </w:tcPr>
          <w:p w14:paraId="7858E184" w14:textId="77777777" w:rsidR="000B5534" w:rsidRDefault="000B5534" w:rsidP="00FC63E0">
            <w:pPr>
              <w:pStyle w:val="CRCoverPage"/>
              <w:spacing w:after="0"/>
            </w:pPr>
          </w:p>
        </w:tc>
      </w:tr>
      <w:tr w:rsidR="000B5534" w14:paraId="5E181787" w14:textId="77777777" w:rsidTr="00FC63E0">
        <w:tc>
          <w:tcPr>
            <w:tcW w:w="2694" w:type="dxa"/>
            <w:gridSpan w:val="2"/>
            <w:tcBorders>
              <w:left w:val="single" w:sz="4" w:space="0" w:color="auto"/>
              <w:bottom w:val="single" w:sz="4" w:space="0" w:color="auto"/>
            </w:tcBorders>
          </w:tcPr>
          <w:p w14:paraId="4C5DBAA0" w14:textId="77777777" w:rsidR="000B5534" w:rsidRDefault="000B5534" w:rsidP="00FC63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2CD6E95" w14:textId="77777777" w:rsidR="000B5534" w:rsidRDefault="000B5534" w:rsidP="00FC63E0">
            <w:pPr>
              <w:pStyle w:val="CRCoverPage"/>
              <w:spacing w:after="0"/>
              <w:ind w:left="100"/>
            </w:pPr>
          </w:p>
        </w:tc>
      </w:tr>
      <w:tr w:rsidR="000B5534" w14:paraId="2AABADC9" w14:textId="77777777" w:rsidTr="00FC63E0">
        <w:tc>
          <w:tcPr>
            <w:tcW w:w="2694" w:type="dxa"/>
            <w:gridSpan w:val="2"/>
            <w:tcBorders>
              <w:top w:val="single" w:sz="4" w:space="0" w:color="auto"/>
              <w:bottom w:val="single" w:sz="4" w:space="0" w:color="auto"/>
            </w:tcBorders>
          </w:tcPr>
          <w:p w14:paraId="5D4B883B" w14:textId="77777777" w:rsidR="000B5534" w:rsidRDefault="000B5534" w:rsidP="00FC63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5B638BE" w14:textId="77777777" w:rsidR="000B5534" w:rsidRDefault="000B5534" w:rsidP="00FC63E0">
            <w:pPr>
              <w:pStyle w:val="CRCoverPage"/>
              <w:spacing w:after="0"/>
              <w:ind w:left="100"/>
              <w:rPr>
                <w:sz w:val="8"/>
                <w:szCs w:val="8"/>
              </w:rPr>
            </w:pPr>
          </w:p>
        </w:tc>
      </w:tr>
      <w:tr w:rsidR="000B5534" w14:paraId="79CB71D2" w14:textId="77777777" w:rsidTr="00FC63E0">
        <w:tc>
          <w:tcPr>
            <w:tcW w:w="2694" w:type="dxa"/>
            <w:gridSpan w:val="2"/>
            <w:tcBorders>
              <w:top w:val="single" w:sz="4" w:space="0" w:color="auto"/>
              <w:left w:val="single" w:sz="4" w:space="0" w:color="auto"/>
              <w:bottom w:val="single" w:sz="4" w:space="0" w:color="auto"/>
            </w:tcBorders>
          </w:tcPr>
          <w:p w14:paraId="1736CCEB" w14:textId="77777777" w:rsidR="000B5534" w:rsidRDefault="000B5534" w:rsidP="00FC63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FFF21" w14:textId="341A3E1A" w:rsidR="000B5534" w:rsidRPr="00A85DED" w:rsidRDefault="00C077DB" w:rsidP="00580EA5">
            <w:pPr>
              <w:pStyle w:val="CRCoverPage"/>
              <w:spacing w:after="0"/>
              <w:ind w:left="100"/>
              <w:rPr>
                <w:rFonts w:eastAsia="等线"/>
                <w:lang w:eastAsia="zh-CN"/>
              </w:rPr>
            </w:pPr>
            <w:r>
              <w:rPr>
                <w:rFonts w:eastAsia="等线"/>
                <w:lang w:eastAsia="zh-CN"/>
              </w:rPr>
              <w:t>T</w:t>
            </w:r>
            <w:r>
              <w:rPr>
                <w:rFonts w:eastAsia="等线" w:hint="eastAsia"/>
                <w:lang w:eastAsia="zh-CN"/>
              </w:rPr>
              <w:t xml:space="preserve">he </w:t>
            </w:r>
            <w:r>
              <w:rPr>
                <w:rFonts w:eastAsia="等线"/>
                <w:lang w:eastAsia="zh-CN"/>
              </w:rPr>
              <w:t>CR is the revision of R2-250</w:t>
            </w:r>
            <w:r w:rsidR="00580EA5">
              <w:rPr>
                <w:rFonts w:eastAsia="等线"/>
                <w:lang w:eastAsia="zh-CN"/>
              </w:rPr>
              <w:t>5595</w:t>
            </w:r>
          </w:p>
        </w:tc>
      </w:tr>
    </w:tbl>
    <w:p w14:paraId="702D4759" w14:textId="77777777" w:rsidR="0093017F" w:rsidRDefault="0093017F" w:rsidP="0093017F">
      <w:pPr>
        <w:rPr>
          <w:rFonts w:eastAsiaTheme="minorEastAsia"/>
          <w:noProof/>
        </w:rPr>
      </w:pPr>
    </w:p>
    <w:p w14:paraId="40987D43" w14:textId="77777777" w:rsidR="000B5534" w:rsidRPr="00FD219F" w:rsidRDefault="000B5534" w:rsidP="0093017F">
      <w:pPr>
        <w:rPr>
          <w:rFonts w:eastAsiaTheme="minorEastAsia"/>
          <w:noProof/>
        </w:rPr>
        <w:sectPr w:rsidR="000B5534" w:rsidRPr="00FD219F">
          <w:headerReference w:type="even" r:id="rId14"/>
          <w:footnotePr>
            <w:numRestart w:val="eachSect"/>
          </w:footnotePr>
          <w:pgSz w:w="11907" w:h="16840" w:code="9"/>
          <w:pgMar w:top="1418" w:right="1134" w:bottom="1134" w:left="1134" w:header="680" w:footer="567" w:gutter="0"/>
          <w:cols w:space="720"/>
        </w:sectPr>
      </w:pPr>
    </w:p>
    <w:p w14:paraId="68EC48E2" w14:textId="77777777" w:rsidR="00DF12B0" w:rsidRPr="00546904" w:rsidRDefault="00DF12B0" w:rsidP="00DF12B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eastAsia="zh-CN"/>
        </w:rPr>
      </w:pPr>
      <w:bookmarkStart w:id="16" w:name="_Toc109049765"/>
      <w:bookmarkStart w:id="17" w:name="_Toc100929729"/>
      <w:bookmarkStart w:id="18"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16"/>
      <w:bookmarkEnd w:id="17"/>
      <w:bookmarkEnd w:id="18"/>
    </w:p>
    <w:p w14:paraId="76A38BE5" w14:textId="77777777" w:rsidR="0007096B" w:rsidRDefault="0007096B" w:rsidP="0007096B">
      <w:pPr>
        <w:pStyle w:val="3"/>
        <w:rPr>
          <w:b/>
          <w:bCs/>
          <w:lang w:val="en-US" w:eastAsia="zh-CN"/>
        </w:rPr>
      </w:pPr>
      <w:bookmarkStart w:id="19" w:name="_Toc60777521"/>
      <w:bookmarkStart w:id="20" w:name="_Toc171468244"/>
      <w:bookmarkEnd w:id="0"/>
      <w:bookmarkEnd w:id="1"/>
      <w:r>
        <w:rPr>
          <w:b/>
          <w:bCs/>
        </w:rPr>
        <w:t>6.3.2</w:t>
      </w:r>
      <w:r>
        <w:rPr>
          <w:b/>
          <w:bCs/>
        </w:rPr>
        <w:tab/>
        <w:t>Radio resource control information elements</w:t>
      </w:r>
    </w:p>
    <w:p w14:paraId="394685A4" w14:textId="36551F56" w:rsidR="005A7B88" w:rsidRDefault="005A7B88" w:rsidP="005A7B88">
      <w:pPr>
        <w:rPr>
          <w:rFonts w:eastAsia="等线"/>
          <w:lang w:eastAsia="zh-CN"/>
        </w:rPr>
      </w:pPr>
      <w:r>
        <w:rPr>
          <w:rFonts w:eastAsia="等线" w:hint="eastAsia"/>
          <w:lang w:eastAsia="zh-CN"/>
        </w:rPr>
        <w:t>&lt;</w:t>
      </w:r>
      <w:proofErr w:type="gramStart"/>
      <w:r>
        <w:rPr>
          <w:rFonts w:eastAsia="等线"/>
          <w:lang w:eastAsia="zh-CN"/>
        </w:rPr>
        <w:t>omitted</w:t>
      </w:r>
      <w:proofErr w:type="gramEnd"/>
      <w:r>
        <w:rPr>
          <w:rFonts w:eastAsia="等线" w:hint="eastAsia"/>
          <w:lang w:eastAsia="zh-CN"/>
        </w:rPr>
        <w:t>&gt;</w:t>
      </w:r>
    </w:p>
    <w:p w14:paraId="054D78FD" w14:textId="77777777" w:rsidR="009419E4" w:rsidRDefault="009419E4" w:rsidP="009419E4">
      <w:pPr>
        <w:pStyle w:val="4"/>
        <w:rPr>
          <w:b/>
          <w:bCs/>
          <w:lang w:val="en-US" w:eastAsia="zh-CN"/>
        </w:rPr>
      </w:pPr>
      <w:r>
        <w:rPr>
          <w:rFonts w:cs="Arial"/>
          <w:b/>
          <w:bCs/>
        </w:rPr>
        <w:t>–</w:t>
      </w:r>
      <w:r>
        <w:rPr>
          <w:b/>
          <w:bCs/>
        </w:rPr>
        <w:tab/>
      </w:r>
      <w:r>
        <w:rPr>
          <w:b/>
          <w:bCs/>
          <w:i/>
        </w:rPr>
        <w:t>SRS-</w:t>
      </w:r>
      <w:proofErr w:type="spellStart"/>
      <w:r>
        <w:rPr>
          <w:b/>
          <w:bCs/>
          <w:i/>
        </w:rPr>
        <w:t>Config</w:t>
      </w:r>
      <w:proofErr w:type="spellEnd"/>
    </w:p>
    <w:p w14:paraId="082725CE" w14:textId="77777777" w:rsidR="009419E4" w:rsidRDefault="009419E4" w:rsidP="009419E4">
      <w:r>
        <w:t xml:space="preserve">The IE </w:t>
      </w:r>
      <w:r>
        <w:rPr>
          <w:i/>
        </w:rPr>
        <w:t>SRS-</w:t>
      </w:r>
      <w:proofErr w:type="spellStart"/>
      <w:r>
        <w:rPr>
          <w:i/>
        </w:rPr>
        <w:t>Config</w:t>
      </w:r>
      <w:proofErr w:type="spellEnd"/>
      <w:r>
        <w:rPr>
          <w:i/>
        </w:rPr>
        <w:t xml:space="preserve"> </w:t>
      </w:r>
      <w:r>
        <w:t>is used to configure sounding reference signal transmissions. The configuration defines a list of SRS-Resources, a list of SRS-</w:t>
      </w:r>
      <w:proofErr w:type="spellStart"/>
      <w:r>
        <w:t>PosResources</w:t>
      </w:r>
      <w:proofErr w:type="spellEnd"/>
      <w:r>
        <w:t>, a list of SRS-</w:t>
      </w:r>
      <w:proofErr w:type="spellStart"/>
      <w:r>
        <w:t>PosResourceSets</w:t>
      </w:r>
      <w:proofErr w:type="spellEnd"/>
      <w:r>
        <w:t xml:space="preserve"> and a list of SRS-</w:t>
      </w:r>
      <w:proofErr w:type="spellStart"/>
      <w:r>
        <w:t>ResourceSets</w:t>
      </w:r>
      <w:proofErr w:type="spellEnd"/>
      <w:r>
        <w:t>. Each resource set defines a set of SRS-Resources or SRS-</w:t>
      </w:r>
      <w:proofErr w:type="spellStart"/>
      <w:r>
        <w:t>PosResources</w:t>
      </w:r>
      <w:proofErr w:type="spellEnd"/>
      <w:r>
        <w:t>. The network triggers the transmission of the set of SRS-Resources or SRS-</w:t>
      </w:r>
      <w:proofErr w:type="spellStart"/>
      <w:r>
        <w:t>PosResources</w:t>
      </w:r>
      <w:proofErr w:type="spellEnd"/>
      <w:r>
        <w:t xml:space="preserve"> using a configured </w:t>
      </w:r>
      <w:proofErr w:type="spellStart"/>
      <w:r>
        <w:t>aperiodicSRS-ResourceTrigger</w:t>
      </w:r>
      <w:proofErr w:type="spellEnd"/>
      <w:r>
        <w:t xml:space="preserve"> (L1 DCI). The network does not configure SRS specific power control parameters </w:t>
      </w:r>
      <w:r>
        <w:rPr>
          <w:i/>
          <w:iCs/>
        </w:rPr>
        <w:t xml:space="preserve">alpha </w:t>
      </w:r>
      <w:r>
        <w:t xml:space="preserve">(without suffix) or </w:t>
      </w:r>
      <w:proofErr w:type="spellStart"/>
      <w:r>
        <w:rPr>
          <w:i/>
          <w:iCs/>
        </w:rPr>
        <w:t>pathlossReferenceRS</w:t>
      </w:r>
      <w:proofErr w:type="spellEnd"/>
      <w:r>
        <w:t xml:space="preserve"> if </w:t>
      </w:r>
      <w:proofErr w:type="spellStart"/>
      <w:r>
        <w:rPr>
          <w:i/>
          <w:iCs/>
        </w:rPr>
        <w:t>unifiedTCI-StateType</w:t>
      </w:r>
      <w:proofErr w:type="spellEnd"/>
      <w:r>
        <w:t xml:space="preserve"> is configured for the serving cell.</w:t>
      </w:r>
    </w:p>
    <w:p w14:paraId="60E20389" w14:textId="77777777" w:rsidR="009419E4" w:rsidRDefault="009419E4" w:rsidP="009419E4">
      <w:pPr>
        <w:pStyle w:val="TH"/>
      </w:pPr>
      <w:r>
        <w:rPr>
          <w:bCs/>
          <w:i/>
          <w:iCs/>
        </w:rPr>
        <w:t>SRS-</w:t>
      </w:r>
      <w:proofErr w:type="spellStart"/>
      <w:r>
        <w:rPr>
          <w:bCs/>
          <w:i/>
          <w:iCs/>
        </w:rPr>
        <w:t>Config</w:t>
      </w:r>
      <w:proofErr w:type="spellEnd"/>
      <w:r>
        <w:rPr>
          <w:bCs/>
          <w:i/>
          <w:iCs/>
        </w:rPr>
        <w:t xml:space="preserve"> </w:t>
      </w:r>
      <w:r>
        <w:t>information element</w:t>
      </w:r>
    </w:p>
    <w:p w14:paraId="59AE8558" w14:textId="77777777" w:rsidR="009419E4" w:rsidRDefault="009419E4" w:rsidP="009419E4">
      <w:pPr>
        <w:pStyle w:val="PL"/>
        <w:rPr>
          <w:color w:val="808080"/>
        </w:rPr>
      </w:pPr>
      <w:r>
        <w:rPr>
          <w:color w:val="808080"/>
        </w:rPr>
        <w:t>-- ASN1START</w:t>
      </w:r>
    </w:p>
    <w:p w14:paraId="173E745C" w14:textId="77777777" w:rsidR="009419E4" w:rsidRDefault="009419E4" w:rsidP="009419E4">
      <w:pPr>
        <w:pStyle w:val="PL"/>
        <w:rPr>
          <w:color w:val="808080"/>
        </w:rPr>
      </w:pPr>
      <w:r>
        <w:rPr>
          <w:color w:val="808080"/>
        </w:rPr>
        <w:t>-- TAG-SRS-CONFIG-START</w:t>
      </w:r>
    </w:p>
    <w:p w14:paraId="5202BCC5" w14:textId="77777777" w:rsidR="009419E4" w:rsidRDefault="009419E4" w:rsidP="009419E4">
      <w:pPr>
        <w:pStyle w:val="PL"/>
      </w:pPr>
      <w:r>
        <w:t xml:space="preserve"> </w:t>
      </w:r>
    </w:p>
    <w:p w14:paraId="4E10B91E" w14:textId="77777777" w:rsidR="009419E4" w:rsidRDefault="009419E4" w:rsidP="009419E4">
      <w:pPr>
        <w:pStyle w:val="PL"/>
      </w:pPr>
      <w:r>
        <w:t xml:space="preserve">SRS-Config ::=                          </w:t>
      </w:r>
      <w:r>
        <w:rPr>
          <w:color w:val="993366"/>
        </w:rPr>
        <w:t>SEQUENCE</w:t>
      </w:r>
      <w:r>
        <w:t xml:space="preserve"> {</w:t>
      </w:r>
    </w:p>
    <w:p w14:paraId="729A8EC9" w14:textId="77777777" w:rsidR="009419E4" w:rsidRDefault="009419E4" w:rsidP="009419E4">
      <w:pPr>
        <w:pStyle w:val="PL"/>
        <w:rPr>
          <w:color w:val="808080"/>
        </w:rPr>
      </w:pPr>
      <w:r>
        <w:t xml:space="preserve">    srs-ResourceSetToReleaseList            </w:t>
      </w:r>
      <w:r>
        <w:rPr>
          <w:color w:val="993366"/>
        </w:rPr>
        <w:t>SEQUENCE</w:t>
      </w:r>
      <w:r>
        <w:t xml:space="preserve"> (</w:t>
      </w:r>
      <w:r>
        <w:rPr>
          <w:color w:val="993366"/>
        </w:rPr>
        <w:t>SIZE</w:t>
      </w:r>
      <w:r>
        <w:t>(1..maxNrofSRS-ResourceSets))</w:t>
      </w:r>
      <w:r>
        <w:rPr>
          <w:color w:val="993366"/>
        </w:rPr>
        <w:t xml:space="preserve"> OF</w:t>
      </w:r>
      <w:r>
        <w:t xml:space="preserve"> SRS-ResourceSetId        </w:t>
      </w:r>
      <w:r>
        <w:rPr>
          <w:color w:val="993366"/>
        </w:rPr>
        <w:t>OPTIONAL</w:t>
      </w:r>
      <w:r>
        <w:t xml:space="preserve">,   </w:t>
      </w:r>
      <w:r>
        <w:rPr>
          <w:color w:val="808080"/>
        </w:rPr>
        <w:t>-- Need N</w:t>
      </w:r>
    </w:p>
    <w:p w14:paraId="2E649B86" w14:textId="77777777" w:rsidR="009419E4" w:rsidRDefault="009419E4" w:rsidP="009419E4">
      <w:pPr>
        <w:pStyle w:val="PL"/>
        <w:rPr>
          <w:color w:val="808080"/>
        </w:rPr>
      </w:pPr>
      <w:r>
        <w:t xml:space="preserve">    srs-ResourceSetToAddModList             </w:t>
      </w:r>
      <w:r>
        <w:rPr>
          <w:color w:val="993366"/>
        </w:rPr>
        <w:t>SEQUENCE</w:t>
      </w:r>
      <w:r>
        <w:t xml:space="preserve"> (</w:t>
      </w:r>
      <w:r>
        <w:rPr>
          <w:color w:val="993366"/>
        </w:rPr>
        <w:t>SIZE</w:t>
      </w:r>
      <w:r>
        <w:t>(1..maxNrofSRS-ResourceSets))</w:t>
      </w:r>
      <w:r>
        <w:rPr>
          <w:color w:val="993366"/>
        </w:rPr>
        <w:t xml:space="preserve"> OF</w:t>
      </w:r>
      <w:r>
        <w:t xml:space="preserve"> SRS-ResourceSet          </w:t>
      </w:r>
      <w:r>
        <w:rPr>
          <w:color w:val="993366"/>
        </w:rPr>
        <w:t>OPTIONAL</w:t>
      </w:r>
      <w:r>
        <w:t xml:space="preserve">,   </w:t>
      </w:r>
      <w:r>
        <w:rPr>
          <w:color w:val="808080"/>
        </w:rPr>
        <w:t>-- Need N</w:t>
      </w:r>
    </w:p>
    <w:p w14:paraId="64AF29BC" w14:textId="77777777" w:rsidR="009419E4" w:rsidRDefault="009419E4" w:rsidP="009419E4">
      <w:pPr>
        <w:pStyle w:val="PL"/>
        <w:rPr>
          <w:color w:val="808080"/>
        </w:rPr>
      </w:pPr>
      <w:r>
        <w:t xml:space="preserve">    srs-ResourceToReleaseList               </w:t>
      </w:r>
      <w:r>
        <w:rPr>
          <w:color w:val="993366"/>
        </w:rPr>
        <w:t>SEQUENCE</w:t>
      </w:r>
      <w:r>
        <w:t xml:space="preserve"> (</w:t>
      </w:r>
      <w:r>
        <w:rPr>
          <w:color w:val="993366"/>
        </w:rPr>
        <w:t>SIZE</w:t>
      </w:r>
      <w:r>
        <w:t>(1..maxNrofSRS-Resources))</w:t>
      </w:r>
      <w:r>
        <w:rPr>
          <w:color w:val="993366"/>
        </w:rPr>
        <w:t xml:space="preserve"> OF</w:t>
      </w:r>
      <w:r>
        <w:t xml:space="preserve"> SRS-ResourceId              </w:t>
      </w:r>
      <w:r>
        <w:rPr>
          <w:color w:val="993366"/>
        </w:rPr>
        <w:t>OPTIONAL</w:t>
      </w:r>
      <w:r>
        <w:t xml:space="preserve">,   </w:t>
      </w:r>
      <w:r>
        <w:rPr>
          <w:color w:val="808080"/>
        </w:rPr>
        <w:t>-- Need N</w:t>
      </w:r>
    </w:p>
    <w:p w14:paraId="2EE10B22" w14:textId="77777777" w:rsidR="009419E4" w:rsidRDefault="009419E4" w:rsidP="009419E4">
      <w:pPr>
        <w:pStyle w:val="PL"/>
        <w:rPr>
          <w:color w:val="808080"/>
        </w:rPr>
      </w:pPr>
      <w:r>
        <w:t xml:space="preserve">    srs-ResourceToAddModList                </w:t>
      </w:r>
      <w:r>
        <w:rPr>
          <w:color w:val="993366"/>
        </w:rPr>
        <w:t>SEQUENCE</w:t>
      </w:r>
      <w:r>
        <w:t xml:space="preserve"> (</w:t>
      </w:r>
      <w:r>
        <w:rPr>
          <w:color w:val="993366"/>
        </w:rPr>
        <w:t>SIZE</w:t>
      </w:r>
      <w:r>
        <w:t>(1..maxNrofSRS-Resources))</w:t>
      </w:r>
      <w:r>
        <w:rPr>
          <w:color w:val="993366"/>
        </w:rPr>
        <w:t xml:space="preserve"> OF</w:t>
      </w:r>
      <w:r>
        <w:t xml:space="preserve"> SRS-Resource                </w:t>
      </w:r>
      <w:r>
        <w:rPr>
          <w:color w:val="993366"/>
        </w:rPr>
        <w:t>OPTIONAL</w:t>
      </w:r>
      <w:r>
        <w:t xml:space="preserve">,   </w:t>
      </w:r>
      <w:r>
        <w:rPr>
          <w:color w:val="808080"/>
        </w:rPr>
        <w:t>-- Need N</w:t>
      </w:r>
    </w:p>
    <w:p w14:paraId="0A74D82B" w14:textId="77777777" w:rsidR="009419E4" w:rsidRDefault="009419E4" w:rsidP="009419E4">
      <w:pPr>
        <w:pStyle w:val="PL"/>
        <w:rPr>
          <w:color w:val="808080"/>
        </w:rPr>
      </w:pPr>
      <w:r>
        <w:t xml:space="preserve">    tpc-Accumulation                        </w:t>
      </w:r>
      <w:r>
        <w:rPr>
          <w:color w:val="993366"/>
        </w:rPr>
        <w:t>ENUMERATED</w:t>
      </w:r>
      <w:r>
        <w:t xml:space="preserve"> {disabled}                                                   </w:t>
      </w:r>
      <w:r>
        <w:rPr>
          <w:color w:val="993366"/>
        </w:rPr>
        <w:t>OPTIONAL</w:t>
      </w:r>
      <w:r>
        <w:t xml:space="preserve">,   </w:t>
      </w:r>
      <w:r>
        <w:rPr>
          <w:color w:val="808080"/>
        </w:rPr>
        <w:t>-- Need S</w:t>
      </w:r>
    </w:p>
    <w:p w14:paraId="3F95A1AB" w14:textId="77777777" w:rsidR="009419E4" w:rsidRDefault="009419E4" w:rsidP="009419E4">
      <w:pPr>
        <w:pStyle w:val="PL"/>
      </w:pPr>
      <w:r>
        <w:t xml:space="preserve">    ...,</w:t>
      </w:r>
    </w:p>
    <w:p w14:paraId="6A67F1DD" w14:textId="77777777" w:rsidR="009419E4" w:rsidRDefault="009419E4" w:rsidP="009419E4">
      <w:pPr>
        <w:pStyle w:val="PL"/>
      </w:pPr>
      <w:r>
        <w:t xml:space="preserve">    [[</w:t>
      </w:r>
    </w:p>
    <w:p w14:paraId="30B695D6" w14:textId="77777777" w:rsidR="009419E4" w:rsidRDefault="009419E4" w:rsidP="009419E4">
      <w:pPr>
        <w:pStyle w:val="PL"/>
        <w:rPr>
          <w:color w:val="808080"/>
        </w:rPr>
      </w:pPr>
      <w:r>
        <w:t xml:space="preserve">    srs-RequestDCI-1-2-r16                  </w:t>
      </w:r>
      <w:r>
        <w:rPr>
          <w:color w:val="993366"/>
        </w:rPr>
        <w:t>INTEGER</w:t>
      </w:r>
      <w:r>
        <w:t xml:space="preserve"> (1..2)                                                          </w:t>
      </w:r>
      <w:r>
        <w:rPr>
          <w:color w:val="993366"/>
        </w:rPr>
        <w:t>OPTIONAL</w:t>
      </w:r>
      <w:r>
        <w:t xml:space="preserve">, </w:t>
      </w:r>
      <w:r>
        <w:rPr>
          <w:color w:val="808080"/>
        </w:rPr>
        <w:t>-- Need S</w:t>
      </w:r>
    </w:p>
    <w:p w14:paraId="679EF175" w14:textId="77777777" w:rsidR="009419E4" w:rsidRDefault="009419E4" w:rsidP="009419E4">
      <w:pPr>
        <w:pStyle w:val="PL"/>
        <w:rPr>
          <w:color w:val="808080"/>
        </w:rPr>
      </w:pPr>
      <w:r>
        <w:t xml:space="preserve">    srs-RequestDCI-0-2-r16                  </w:t>
      </w:r>
      <w:r>
        <w:rPr>
          <w:color w:val="993366"/>
        </w:rPr>
        <w:t>INTEGER</w:t>
      </w:r>
      <w:r>
        <w:t xml:space="preserve"> (1..2)                                                          </w:t>
      </w:r>
      <w:r>
        <w:rPr>
          <w:color w:val="993366"/>
        </w:rPr>
        <w:t>OPTIONAL</w:t>
      </w:r>
      <w:r>
        <w:t xml:space="preserve">, </w:t>
      </w:r>
      <w:r>
        <w:rPr>
          <w:color w:val="808080"/>
        </w:rPr>
        <w:t>-- Need S</w:t>
      </w:r>
    </w:p>
    <w:p w14:paraId="57A1F09E" w14:textId="77777777" w:rsidR="009419E4" w:rsidRDefault="009419E4" w:rsidP="009419E4">
      <w:pPr>
        <w:pStyle w:val="PL"/>
        <w:rPr>
          <w:color w:val="808080"/>
        </w:rPr>
      </w:pPr>
      <w:r>
        <w:t xml:space="preserve">    srs-ResourceSetToAddModListDCI-0-2-r16  </w:t>
      </w:r>
      <w:r>
        <w:rPr>
          <w:color w:val="993366"/>
        </w:rPr>
        <w:t>SEQUENCE</w:t>
      </w:r>
      <w:r>
        <w:t xml:space="preserve"> (</w:t>
      </w:r>
      <w:r>
        <w:rPr>
          <w:color w:val="993366"/>
        </w:rPr>
        <w:t>SIZE</w:t>
      </w:r>
      <w:r>
        <w:t>(1..maxNrofSRS-ResourceSets))</w:t>
      </w:r>
      <w:r>
        <w:rPr>
          <w:color w:val="993366"/>
        </w:rPr>
        <w:t xml:space="preserve"> OF</w:t>
      </w:r>
      <w:r>
        <w:t xml:space="preserve"> SRS-ResourceSet          </w:t>
      </w:r>
      <w:r>
        <w:rPr>
          <w:color w:val="993366"/>
        </w:rPr>
        <w:t>OPTIONAL</w:t>
      </w:r>
      <w:r>
        <w:t xml:space="preserve">, </w:t>
      </w:r>
      <w:r>
        <w:rPr>
          <w:color w:val="808080"/>
        </w:rPr>
        <w:t>-- Need N</w:t>
      </w:r>
    </w:p>
    <w:p w14:paraId="7A98B270" w14:textId="77777777" w:rsidR="009419E4" w:rsidRDefault="009419E4" w:rsidP="009419E4">
      <w:pPr>
        <w:pStyle w:val="PL"/>
        <w:rPr>
          <w:color w:val="808080"/>
        </w:rPr>
      </w:pPr>
      <w:r>
        <w:t xml:space="preserve">    srs-ResourceSetToReleaseListDCI-0-2-r16 </w:t>
      </w:r>
      <w:r>
        <w:rPr>
          <w:color w:val="993366"/>
        </w:rPr>
        <w:t>SEQUENCE</w:t>
      </w:r>
      <w:r>
        <w:t xml:space="preserve"> (</w:t>
      </w:r>
      <w:r>
        <w:rPr>
          <w:color w:val="993366"/>
        </w:rPr>
        <w:t>SIZE</w:t>
      </w:r>
      <w:r>
        <w:t>(1..maxNrofSRS-ResourceSets))</w:t>
      </w:r>
      <w:r>
        <w:rPr>
          <w:color w:val="993366"/>
        </w:rPr>
        <w:t xml:space="preserve"> OF</w:t>
      </w:r>
      <w:r>
        <w:t xml:space="preserve"> SRS-ResourceSetId        </w:t>
      </w:r>
      <w:r>
        <w:rPr>
          <w:color w:val="993366"/>
        </w:rPr>
        <w:t>OPTIONAL</w:t>
      </w:r>
      <w:r>
        <w:t xml:space="preserve">, </w:t>
      </w:r>
      <w:r>
        <w:rPr>
          <w:color w:val="808080"/>
        </w:rPr>
        <w:t>-- Need N</w:t>
      </w:r>
    </w:p>
    <w:p w14:paraId="4F02791C" w14:textId="77777777" w:rsidR="009419E4" w:rsidRDefault="009419E4" w:rsidP="009419E4">
      <w:pPr>
        <w:pStyle w:val="PL"/>
      </w:pPr>
      <w:r>
        <w:t xml:space="preserve">    srs-PosResourceSetToReleaseList-r16     </w:t>
      </w:r>
      <w:r>
        <w:rPr>
          <w:color w:val="993366"/>
        </w:rPr>
        <w:t>SEQUENCE</w:t>
      </w:r>
      <w:r>
        <w:t xml:space="preserve"> (</w:t>
      </w:r>
      <w:r>
        <w:rPr>
          <w:color w:val="993366"/>
        </w:rPr>
        <w:t>SIZE</w:t>
      </w:r>
      <w:r>
        <w:t>(1..maxNrofSRS-PosResourceSets-r16))</w:t>
      </w:r>
      <w:r>
        <w:rPr>
          <w:color w:val="993366"/>
        </w:rPr>
        <w:t xml:space="preserve"> OF</w:t>
      </w:r>
      <w:r>
        <w:t xml:space="preserve"> SRS-PosResourceSetId-r16</w:t>
      </w:r>
    </w:p>
    <w:p w14:paraId="2CECFBEB" w14:textId="77777777" w:rsidR="009419E4" w:rsidRDefault="009419E4" w:rsidP="009419E4">
      <w:pPr>
        <w:pStyle w:val="PL"/>
        <w:rPr>
          <w:color w:val="808080"/>
        </w:rPr>
      </w:pPr>
      <w:r>
        <w:t xml:space="preserve">                                                                                                                    </w:t>
      </w:r>
      <w:r>
        <w:rPr>
          <w:color w:val="993366"/>
        </w:rPr>
        <w:t>OPTIONAL</w:t>
      </w:r>
      <w:r>
        <w:t xml:space="preserve">, </w:t>
      </w:r>
      <w:r>
        <w:rPr>
          <w:color w:val="808080"/>
        </w:rPr>
        <w:t>-- Need N</w:t>
      </w:r>
    </w:p>
    <w:p w14:paraId="1A892A8F" w14:textId="77777777" w:rsidR="009419E4" w:rsidRDefault="009419E4" w:rsidP="009419E4">
      <w:pPr>
        <w:pStyle w:val="PL"/>
        <w:rPr>
          <w:color w:val="808080"/>
        </w:rPr>
      </w:pPr>
      <w:r>
        <w:t xml:space="preserve">    srs-PosResourceSetToAddModList-r16      </w:t>
      </w:r>
      <w:r>
        <w:rPr>
          <w:color w:val="993366"/>
        </w:rPr>
        <w:t>SEQUENCE</w:t>
      </w:r>
      <w:r>
        <w:t xml:space="preserve"> (</w:t>
      </w:r>
      <w:r>
        <w:rPr>
          <w:color w:val="993366"/>
        </w:rPr>
        <w:t>SIZE</w:t>
      </w:r>
      <w:r>
        <w:t>(1..maxNrofSRS-PosResourceSets-r16))</w:t>
      </w:r>
      <w:r>
        <w:rPr>
          <w:color w:val="993366"/>
        </w:rPr>
        <w:t xml:space="preserve"> OF</w:t>
      </w:r>
      <w:r>
        <w:t xml:space="preserve"> SRS-PosResourceSet-r16        </w:t>
      </w:r>
      <w:r>
        <w:rPr>
          <w:color w:val="993366"/>
        </w:rPr>
        <w:t>OPTIONAL</w:t>
      </w:r>
      <w:r>
        <w:t>,</w:t>
      </w:r>
      <w:r>
        <w:rPr>
          <w:color w:val="808080"/>
        </w:rPr>
        <w:t>-- Need N</w:t>
      </w:r>
    </w:p>
    <w:p w14:paraId="1B326EAB" w14:textId="77777777" w:rsidR="009419E4" w:rsidRDefault="009419E4" w:rsidP="009419E4">
      <w:pPr>
        <w:pStyle w:val="PL"/>
        <w:rPr>
          <w:color w:val="808080"/>
        </w:rPr>
      </w:pPr>
      <w:r>
        <w:t xml:space="preserve">    srs-PosResourceToReleaseList-r16        </w:t>
      </w:r>
      <w:r>
        <w:rPr>
          <w:color w:val="993366"/>
        </w:rPr>
        <w:t>SEQUENCE</w:t>
      </w:r>
      <w:r>
        <w:t xml:space="preserve"> (</w:t>
      </w:r>
      <w:r>
        <w:rPr>
          <w:color w:val="993366"/>
        </w:rPr>
        <w:t>SIZE</w:t>
      </w:r>
      <w:r>
        <w:t>(1..maxNrofSRS-PosResources-r16))</w:t>
      </w:r>
      <w:r>
        <w:rPr>
          <w:color w:val="993366"/>
        </w:rPr>
        <w:t xml:space="preserve"> OF</w:t>
      </w:r>
      <w:r>
        <w:t xml:space="preserve"> SRS-PosResourceId-r16            </w:t>
      </w:r>
      <w:r>
        <w:rPr>
          <w:color w:val="993366"/>
        </w:rPr>
        <w:t>OPTIONAL</w:t>
      </w:r>
      <w:r>
        <w:t>,</w:t>
      </w:r>
      <w:r>
        <w:rPr>
          <w:color w:val="808080"/>
        </w:rPr>
        <w:t>-- Need N</w:t>
      </w:r>
    </w:p>
    <w:p w14:paraId="78CC4ADE" w14:textId="77777777" w:rsidR="009419E4" w:rsidRDefault="009419E4" w:rsidP="009419E4">
      <w:pPr>
        <w:pStyle w:val="PL"/>
        <w:rPr>
          <w:color w:val="808080"/>
        </w:rPr>
      </w:pPr>
      <w:r>
        <w:t xml:space="preserve">    srs-PosResourceToAddModList-r16         </w:t>
      </w:r>
      <w:r>
        <w:rPr>
          <w:color w:val="993366"/>
        </w:rPr>
        <w:t>SEQUENCE</w:t>
      </w:r>
      <w:r>
        <w:t xml:space="preserve"> (</w:t>
      </w:r>
      <w:r>
        <w:rPr>
          <w:color w:val="993366"/>
        </w:rPr>
        <w:t>SIZE</w:t>
      </w:r>
      <w:r>
        <w:t>(1..maxNrofSRS-PosResources-r16))</w:t>
      </w:r>
      <w:r>
        <w:rPr>
          <w:color w:val="993366"/>
        </w:rPr>
        <w:t xml:space="preserve"> OF</w:t>
      </w:r>
      <w:r>
        <w:t xml:space="preserve"> SRS-PosResource-r16  </w:t>
      </w:r>
      <w:r>
        <w:rPr>
          <w:color w:val="993366"/>
        </w:rPr>
        <w:t>OPTIONAL</w:t>
      </w:r>
      <w:r>
        <w:t xml:space="preserve">  </w:t>
      </w:r>
      <w:r>
        <w:rPr>
          <w:color w:val="808080"/>
        </w:rPr>
        <w:t>-- Need N</w:t>
      </w:r>
    </w:p>
    <w:p w14:paraId="5061220E" w14:textId="77777777" w:rsidR="009419E4" w:rsidRDefault="009419E4" w:rsidP="009419E4">
      <w:pPr>
        <w:pStyle w:val="PL"/>
      </w:pPr>
      <w:r>
        <w:t xml:space="preserve">    ]],</w:t>
      </w:r>
    </w:p>
    <w:p w14:paraId="39645338" w14:textId="77777777" w:rsidR="009419E4" w:rsidRDefault="009419E4" w:rsidP="009419E4">
      <w:pPr>
        <w:pStyle w:val="PL"/>
      </w:pPr>
      <w:r>
        <w:t xml:space="preserve">    [[</w:t>
      </w:r>
    </w:p>
    <w:p w14:paraId="58D966E8" w14:textId="77777777" w:rsidR="009419E4" w:rsidRDefault="009419E4" w:rsidP="009419E4">
      <w:pPr>
        <w:pStyle w:val="PL"/>
        <w:rPr>
          <w:color w:val="808080"/>
        </w:rPr>
      </w:pPr>
      <w:r>
        <w:t xml:space="preserve">    dci-TriggeringPosResourceSetLink-r18    </w:t>
      </w:r>
      <w:r>
        <w:rPr>
          <w:color w:val="993366"/>
        </w:rPr>
        <w:t>ENUMERATED</w:t>
      </w:r>
      <w:r>
        <w:t xml:space="preserve"> { enabled }                                                  </w:t>
      </w:r>
      <w:r>
        <w:rPr>
          <w:color w:val="993366"/>
        </w:rPr>
        <w:t>OPTIONAL</w:t>
      </w:r>
      <w:r>
        <w:t xml:space="preserve">  </w:t>
      </w:r>
      <w:r>
        <w:rPr>
          <w:color w:val="808080"/>
        </w:rPr>
        <w:t>-- Need R</w:t>
      </w:r>
    </w:p>
    <w:p w14:paraId="274DAAC6" w14:textId="77777777" w:rsidR="009419E4" w:rsidRDefault="009419E4" w:rsidP="009419E4">
      <w:pPr>
        <w:pStyle w:val="PL"/>
      </w:pPr>
      <w:r>
        <w:t xml:space="preserve">    ]]</w:t>
      </w:r>
    </w:p>
    <w:p w14:paraId="699D3542" w14:textId="77777777" w:rsidR="009419E4" w:rsidRDefault="009419E4" w:rsidP="009419E4">
      <w:pPr>
        <w:pStyle w:val="PL"/>
      </w:pPr>
      <w:r>
        <w:t>}</w:t>
      </w:r>
    </w:p>
    <w:p w14:paraId="4F11222E" w14:textId="77777777" w:rsidR="009419E4" w:rsidRDefault="009419E4" w:rsidP="009419E4">
      <w:pPr>
        <w:pStyle w:val="PL"/>
      </w:pPr>
      <w:r>
        <w:t xml:space="preserve"> </w:t>
      </w:r>
    </w:p>
    <w:p w14:paraId="5F592C8E" w14:textId="77777777" w:rsidR="009419E4" w:rsidRDefault="009419E4" w:rsidP="009419E4">
      <w:pPr>
        <w:pStyle w:val="PL"/>
      </w:pPr>
      <w:r>
        <w:t xml:space="preserve">SRS-ResourceSet ::=                     </w:t>
      </w:r>
      <w:r>
        <w:rPr>
          <w:color w:val="993366"/>
        </w:rPr>
        <w:t>SEQUENCE</w:t>
      </w:r>
      <w:r>
        <w:t xml:space="preserve"> {</w:t>
      </w:r>
    </w:p>
    <w:p w14:paraId="7B0F285C" w14:textId="77777777" w:rsidR="009419E4" w:rsidRDefault="009419E4" w:rsidP="009419E4">
      <w:pPr>
        <w:pStyle w:val="PL"/>
      </w:pPr>
      <w:r>
        <w:t xml:space="preserve">    srs-ResourceSetId                       SRS-ResourceSetId,</w:t>
      </w:r>
    </w:p>
    <w:p w14:paraId="0F8C5D64" w14:textId="77777777" w:rsidR="009419E4" w:rsidRDefault="009419E4" w:rsidP="009419E4">
      <w:pPr>
        <w:pStyle w:val="PL"/>
        <w:rPr>
          <w:color w:val="808080"/>
        </w:rPr>
      </w:pPr>
      <w:r>
        <w:t xml:space="preserve">    srs-ResourceIdList                      </w:t>
      </w:r>
      <w:r>
        <w:rPr>
          <w:color w:val="993366"/>
        </w:rPr>
        <w:t>SEQUENCE</w:t>
      </w:r>
      <w:r>
        <w:t xml:space="preserve"> (</w:t>
      </w:r>
      <w:r>
        <w:rPr>
          <w:color w:val="993366"/>
        </w:rPr>
        <w:t>SIZE</w:t>
      </w:r>
      <w:r>
        <w:t>(1..maxNrofSRS-ResourcesPerSet))</w:t>
      </w:r>
      <w:r>
        <w:rPr>
          <w:color w:val="993366"/>
        </w:rPr>
        <w:t xml:space="preserve"> OF</w:t>
      </w:r>
      <w:r>
        <w:t xml:space="preserve"> SRS-ResourceId    </w:t>
      </w:r>
      <w:r>
        <w:rPr>
          <w:color w:val="993366"/>
        </w:rPr>
        <w:t>OPTIONAL</w:t>
      </w:r>
      <w:r>
        <w:t xml:space="preserve">, </w:t>
      </w:r>
      <w:r>
        <w:rPr>
          <w:color w:val="808080"/>
        </w:rPr>
        <w:t>-- Cond Setup</w:t>
      </w:r>
    </w:p>
    <w:p w14:paraId="16E7847F" w14:textId="77777777" w:rsidR="009419E4" w:rsidRDefault="009419E4" w:rsidP="009419E4">
      <w:pPr>
        <w:pStyle w:val="PL"/>
      </w:pPr>
      <w:r>
        <w:t xml:space="preserve">    resourceType                            </w:t>
      </w:r>
      <w:r>
        <w:rPr>
          <w:color w:val="993366"/>
        </w:rPr>
        <w:t>CHOICE</w:t>
      </w:r>
      <w:r>
        <w:t xml:space="preserve"> {</w:t>
      </w:r>
    </w:p>
    <w:p w14:paraId="4AD2B455" w14:textId="77777777" w:rsidR="009419E4" w:rsidRDefault="009419E4" w:rsidP="009419E4">
      <w:pPr>
        <w:pStyle w:val="PL"/>
      </w:pPr>
      <w:r>
        <w:t xml:space="preserve">        aperiodic                               </w:t>
      </w:r>
      <w:r>
        <w:rPr>
          <w:color w:val="993366"/>
        </w:rPr>
        <w:t>SEQUENCE</w:t>
      </w:r>
      <w:r>
        <w:t xml:space="preserve"> {</w:t>
      </w:r>
    </w:p>
    <w:p w14:paraId="105D0390" w14:textId="77777777" w:rsidR="009419E4" w:rsidRDefault="009419E4" w:rsidP="009419E4">
      <w:pPr>
        <w:pStyle w:val="PL"/>
      </w:pPr>
      <w:r>
        <w:t xml:space="preserve">            aperiodicSRS-ResourceTrigger            </w:t>
      </w:r>
      <w:r>
        <w:rPr>
          <w:color w:val="993366"/>
        </w:rPr>
        <w:t>INTEGER</w:t>
      </w:r>
      <w:r>
        <w:t xml:space="preserve"> (1..maxNrofSRS-TriggerStates-1),</w:t>
      </w:r>
    </w:p>
    <w:p w14:paraId="5B5E6741" w14:textId="77777777" w:rsidR="009419E4" w:rsidRDefault="009419E4" w:rsidP="009419E4">
      <w:pPr>
        <w:pStyle w:val="PL"/>
        <w:rPr>
          <w:color w:val="808080"/>
        </w:rPr>
      </w:pPr>
      <w:r>
        <w:t xml:space="preserve">            csi-RS                                  NZP-CSI-RS-ResourceId                                  </w:t>
      </w:r>
      <w:r>
        <w:rPr>
          <w:color w:val="993366"/>
        </w:rPr>
        <w:t>OPTIONAL</w:t>
      </w:r>
      <w:r>
        <w:t xml:space="preserve">, </w:t>
      </w:r>
      <w:r>
        <w:rPr>
          <w:color w:val="808080"/>
        </w:rPr>
        <w:t>-- Cond NonCodebook</w:t>
      </w:r>
    </w:p>
    <w:p w14:paraId="4FAC0E71" w14:textId="77777777" w:rsidR="009419E4" w:rsidRDefault="009419E4" w:rsidP="009419E4">
      <w:pPr>
        <w:pStyle w:val="PL"/>
        <w:rPr>
          <w:color w:val="808080"/>
        </w:rPr>
      </w:pPr>
      <w:r>
        <w:t xml:space="preserve">            slotOffset                              </w:t>
      </w:r>
      <w:r>
        <w:rPr>
          <w:color w:val="993366"/>
        </w:rPr>
        <w:t>INTEGER</w:t>
      </w:r>
      <w:r>
        <w:t xml:space="preserve"> (1..32)                                        </w:t>
      </w:r>
      <w:r>
        <w:rPr>
          <w:color w:val="993366"/>
        </w:rPr>
        <w:t>OPTIONAL</w:t>
      </w:r>
      <w:r>
        <w:t xml:space="preserve">, </w:t>
      </w:r>
      <w:r>
        <w:rPr>
          <w:color w:val="808080"/>
        </w:rPr>
        <w:t>-- Need S</w:t>
      </w:r>
    </w:p>
    <w:p w14:paraId="16B2D920" w14:textId="77777777" w:rsidR="009419E4" w:rsidRDefault="009419E4" w:rsidP="009419E4">
      <w:pPr>
        <w:pStyle w:val="PL"/>
      </w:pPr>
      <w:r>
        <w:lastRenderedPageBreak/>
        <w:t xml:space="preserve">            ...,</w:t>
      </w:r>
    </w:p>
    <w:p w14:paraId="66404C75" w14:textId="77777777" w:rsidR="009419E4" w:rsidRDefault="009419E4" w:rsidP="009419E4">
      <w:pPr>
        <w:pStyle w:val="PL"/>
      </w:pPr>
      <w:r>
        <w:t xml:space="preserve">            [[</w:t>
      </w:r>
    </w:p>
    <w:p w14:paraId="4BC2084F" w14:textId="77777777" w:rsidR="009419E4" w:rsidRDefault="009419E4" w:rsidP="009419E4">
      <w:pPr>
        <w:pStyle w:val="PL"/>
      </w:pPr>
      <w:r>
        <w:t xml:space="preserve">            aperiodicSRS-ResourceTriggerList            </w:t>
      </w:r>
      <w:r>
        <w:rPr>
          <w:color w:val="993366"/>
        </w:rPr>
        <w:t>SEQUENCE</w:t>
      </w:r>
      <w:r>
        <w:t xml:space="preserve"> (</w:t>
      </w:r>
      <w:r>
        <w:rPr>
          <w:color w:val="993366"/>
        </w:rPr>
        <w:t>SIZE</w:t>
      </w:r>
      <w:r>
        <w:t>(1..maxNrofSRS-TriggerStates-2))</w:t>
      </w:r>
    </w:p>
    <w:p w14:paraId="6DC59670" w14:textId="77777777" w:rsidR="009419E4" w:rsidRDefault="009419E4" w:rsidP="009419E4">
      <w:pPr>
        <w:pStyle w:val="PL"/>
        <w:rPr>
          <w:color w:val="808080"/>
        </w:rPr>
      </w:pPr>
      <w:r>
        <w:t xml:space="preserve">                                                           </w:t>
      </w:r>
      <w:r>
        <w:rPr>
          <w:color w:val="993366"/>
        </w:rPr>
        <w:t xml:space="preserve"> OF</w:t>
      </w:r>
      <w:r>
        <w:t xml:space="preserve"> </w:t>
      </w:r>
      <w:r>
        <w:rPr>
          <w:color w:val="993366"/>
        </w:rPr>
        <w:t>INTEGER</w:t>
      </w:r>
      <w:r>
        <w:t xml:space="preserve"> (1..maxNrofSRS-TriggerStates-1)     </w:t>
      </w:r>
      <w:r>
        <w:rPr>
          <w:color w:val="993366"/>
        </w:rPr>
        <w:t>OPTIONAL</w:t>
      </w:r>
      <w:r>
        <w:t xml:space="preserve">  </w:t>
      </w:r>
      <w:r>
        <w:rPr>
          <w:color w:val="808080"/>
        </w:rPr>
        <w:t>-- Need M</w:t>
      </w:r>
    </w:p>
    <w:p w14:paraId="50293B6D" w14:textId="77777777" w:rsidR="009419E4" w:rsidRDefault="009419E4" w:rsidP="009419E4">
      <w:pPr>
        <w:pStyle w:val="PL"/>
      </w:pPr>
      <w:r>
        <w:t xml:space="preserve">            ]]</w:t>
      </w:r>
    </w:p>
    <w:p w14:paraId="58D99E6F" w14:textId="77777777" w:rsidR="009419E4" w:rsidRDefault="009419E4" w:rsidP="009419E4">
      <w:pPr>
        <w:pStyle w:val="PL"/>
      </w:pPr>
      <w:r>
        <w:t xml:space="preserve">        },</w:t>
      </w:r>
    </w:p>
    <w:p w14:paraId="2FA0005C" w14:textId="77777777" w:rsidR="009419E4" w:rsidRDefault="009419E4" w:rsidP="009419E4">
      <w:pPr>
        <w:pStyle w:val="PL"/>
      </w:pPr>
      <w:r>
        <w:t xml:space="preserve">        semi-persistent                         </w:t>
      </w:r>
      <w:r>
        <w:rPr>
          <w:color w:val="993366"/>
        </w:rPr>
        <w:t>SEQUENCE</w:t>
      </w:r>
      <w:r>
        <w:t xml:space="preserve"> {</w:t>
      </w:r>
    </w:p>
    <w:p w14:paraId="283AA2D0" w14:textId="77777777" w:rsidR="009419E4" w:rsidRDefault="009419E4" w:rsidP="009419E4">
      <w:pPr>
        <w:pStyle w:val="PL"/>
        <w:rPr>
          <w:color w:val="808080"/>
        </w:rPr>
      </w:pPr>
      <w:r>
        <w:t xml:space="preserve">            associatedCSI-RS                        NZP-CSI-RS-ResourceId                                  </w:t>
      </w:r>
      <w:r>
        <w:rPr>
          <w:color w:val="993366"/>
        </w:rPr>
        <w:t>OPTIONAL</w:t>
      </w:r>
      <w:r>
        <w:t xml:space="preserve">, </w:t>
      </w:r>
      <w:r>
        <w:rPr>
          <w:color w:val="808080"/>
        </w:rPr>
        <w:t>-- Cond NonCodebook</w:t>
      </w:r>
    </w:p>
    <w:p w14:paraId="6C84D3C9" w14:textId="77777777" w:rsidR="009419E4" w:rsidRDefault="009419E4" w:rsidP="009419E4">
      <w:pPr>
        <w:pStyle w:val="PL"/>
      </w:pPr>
      <w:r>
        <w:t xml:space="preserve">            ...</w:t>
      </w:r>
    </w:p>
    <w:p w14:paraId="3EBDB823" w14:textId="77777777" w:rsidR="009419E4" w:rsidRDefault="009419E4" w:rsidP="009419E4">
      <w:pPr>
        <w:pStyle w:val="PL"/>
      </w:pPr>
      <w:r>
        <w:t xml:space="preserve">        },</w:t>
      </w:r>
    </w:p>
    <w:p w14:paraId="0F4DE2C5" w14:textId="77777777" w:rsidR="009419E4" w:rsidRDefault="009419E4" w:rsidP="009419E4">
      <w:pPr>
        <w:pStyle w:val="PL"/>
      </w:pPr>
      <w:r>
        <w:t xml:space="preserve">        periodic                                </w:t>
      </w:r>
      <w:r>
        <w:rPr>
          <w:color w:val="993366"/>
        </w:rPr>
        <w:t>SEQUENCE</w:t>
      </w:r>
      <w:r>
        <w:t xml:space="preserve"> {</w:t>
      </w:r>
    </w:p>
    <w:p w14:paraId="3A01610E" w14:textId="77777777" w:rsidR="009419E4" w:rsidRDefault="009419E4" w:rsidP="009419E4">
      <w:pPr>
        <w:pStyle w:val="PL"/>
        <w:rPr>
          <w:color w:val="808080"/>
        </w:rPr>
      </w:pPr>
      <w:r>
        <w:t xml:space="preserve">            associatedCSI-RS                        NZP-CSI-RS-ResourceId                                  </w:t>
      </w:r>
      <w:r>
        <w:rPr>
          <w:color w:val="993366"/>
        </w:rPr>
        <w:t>OPTIONAL</w:t>
      </w:r>
      <w:r>
        <w:t xml:space="preserve">, </w:t>
      </w:r>
      <w:r>
        <w:rPr>
          <w:color w:val="808080"/>
        </w:rPr>
        <w:t>-- Cond NonCodebook</w:t>
      </w:r>
    </w:p>
    <w:p w14:paraId="61F5267B" w14:textId="77777777" w:rsidR="009419E4" w:rsidRDefault="009419E4" w:rsidP="009419E4">
      <w:pPr>
        <w:pStyle w:val="PL"/>
      </w:pPr>
      <w:r>
        <w:t xml:space="preserve">            ...</w:t>
      </w:r>
    </w:p>
    <w:p w14:paraId="14D23911" w14:textId="77777777" w:rsidR="009419E4" w:rsidRDefault="009419E4" w:rsidP="009419E4">
      <w:pPr>
        <w:pStyle w:val="PL"/>
      </w:pPr>
      <w:r>
        <w:t xml:space="preserve">        }</w:t>
      </w:r>
    </w:p>
    <w:p w14:paraId="5FE408BB" w14:textId="77777777" w:rsidR="009419E4" w:rsidRDefault="009419E4" w:rsidP="009419E4">
      <w:pPr>
        <w:pStyle w:val="PL"/>
      </w:pPr>
      <w:r>
        <w:t xml:space="preserve">    },</w:t>
      </w:r>
    </w:p>
    <w:p w14:paraId="4A2FD9AE" w14:textId="77777777" w:rsidR="009419E4" w:rsidRDefault="009419E4" w:rsidP="009419E4">
      <w:pPr>
        <w:pStyle w:val="PL"/>
      </w:pPr>
      <w:r>
        <w:t xml:space="preserve">    usage                                   </w:t>
      </w:r>
      <w:r>
        <w:rPr>
          <w:color w:val="993366"/>
        </w:rPr>
        <w:t>ENUMERATED</w:t>
      </w:r>
      <w:r>
        <w:t xml:space="preserve"> {beamManagement, codebook, nonCodebook, antennaSwitching},</w:t>
      </w:r>
    </w:p>
    <w:p w14:paraId="28BEC9B2" w14:textId="77777777" w:rsidR="009419E4" w:rsidRDefault="009419E4" w:rsidP="009419E4">
      <w:pPr>
        <w:pStyle w:val="PL"/>
        <w:rPr>
          <w:color w:val="808080"/>
        </w:rPr>
      </w:pPr>
      <w:r>
        <w:t xml:space="preserve">    alpha                                   Alpha                                                          </w:t>
      </w:r>
      <w:r>
        <w:rPr>
          <w:color w:val="993366"/>
        </w:rPr>
        <w:t>OPTIONAL</w:t>
      </w:r>
      <w:r>
        <w:t xml:space="preserve">, </w:t>
      </w:r>
      <w:r>
        <w:rPr>
          <w:color w:val="808080"/>
        </w:rPr>
        <w:t>-- Need S</w:t>
      </w:r>
    </w:p>
    <w:p w14:paraId="3A4C7134" w14:textId="77777777" w:rsidR="009419E4" w:rsidRDefault="009419E4" w:rsidP="009419E4">
      <w:pPr>
        <w:pStyle w:val="PL"/>
        <w:rPr>
          <w:color w:val="808080"/>
        </w:rPr>
      </w:pPr>
      <w:r>
        <w:t xml:space="preserve">    p0                                      </w:t>
      </w:r>
      <w:r>
        <w:rPr>
          <w:color w:val="993366"/>
        </w:rPr>
        <w:t>INTEGER</w:t>
      </w:r>
      <w:r>
        <w:t xml:space="preserve"> (-202..24)                                             </w:t>
      </w:r>
      <w:r>
        <w:rPr>
          <w:color w:val="993366"/>
        </w:rPr>
        <w:t>OPTIONAL</w:t>
      </w:r>
      <w:r>
        <w:t xml:space="preserve">, </w:t>
      </w:r>
      <w:r>
        <w:rPr>
          <w:color w:val="808080"/>
        </w:rPr>
        <w:t>-- Cond Setup</w:t>
      </w:r>
    </w:p>
    <w:p w14:paraId="219FB2EE" w14:textId="77777777" w:rsidR="009419E4" w:rsidRDefault="009419E4" w:rsidP="009419E4">
      <w:pPr>
        <w:pStyle w:val="PL"/>
        <w:rPr>
          <w:color w:val="808080"/>
        </w:rPr>
      </w:pPr>
      <w:r>
        <w:t xml:space="preserve">    pathlossReferenceRS                     PathlossReferenceRS-Config                                     </w:t>
      </w:r>
      <w:r>
        <w:rPr>
          <w:color w:val="993366"/>
        </w:rPr>
        <w:t>OPTIONAL</w:t>
      </w:r>
      <w:r>
        <w:t xml:space="preserve">, </w:t>
      </w:r>
      <w:r>
        <w:rPr>
          <w:color w:val="808080"/>
        </w:rPr>
        <w:t>-- Need M</w:t>
      </w:r>
    </w:p>
    <w:p w14:paraId="06A0228A" w14:textId="77777777" w:rsidR="009419E4" w:rsidRDefault="009419E4" w:rsidP="009419E4">
      <w:pPr>
        <w:pStyle w:val="PL"/>
        <w:rPr>
          <w:color w:val="808080"/>
        </w:rPr>
      </w:pPr>
      <w:r>
        <w:t xml:space="preserve">    srs-PowerControlAdjustmentStates        </w:t>
      </w:r>
      <w:r>
        <w:rPr>
          <w:color w:val="993366"/>
        </w:rPr>
        <w:t>ENUMERATED</w:t>
      </w:r>
      <w:r>
        <w:t xml:space="preserve"> { sameAsFci2, separateClosedLoop}                   </w:t>
      </w:r>
      <w:r>
        <w:rPr>
          <w:color w:val="993366"/>
        </w:rPr>
        <w:t>OPTIONAL</w:t>
      </w:r>
      <w:r>
        <w:t xml:space="preserve">, </w:t>
      </w:r>
      <w:r>
        <w:rPr>
          <w:color w:val="808080"/>
        </w:rPr>
        <w:t>-- Need S</w:t>
      </w:r>
    </w:p>
    <w:p w14:paraId="4859C5F3" w14:textId="77777777" w:rsidR="009419E4" w:rsidRDefault="009419E4" w:rsidP="009419E4">
      <w:pPr>
        <w:pStyle w:val="PL"/>
      </w:pPr>
      <w:r>
        <w:t xml:space="preserve">    ...,</w:t>
      </w:r>
    </w:p>
    <w:p w14:paraId="370BCF7F" w14:textId="77777777" w:rsidR="009419E4" w:rsidRDefault="009419E4" w:rsidP="009419E4">
      <w:pPr>
        <w:pStyle w:val="PL"/>
      </w:pPr>
      <w:r>
        <w:t xml:space="preserve">    [[</w:t>
      </w:r>
    </w:p>
    <w:p w14:paraId="5B241B45" w14:textId="77777777" w:rsidR="009419E4" w:rsidRDefault="009419E4" w:rsidP="009419E4">
      <w:pPr>
        <w:pStyle w:val="PL"/>
        <w:rPr>
          <w:color w:val="808080"/>
        </w:rPr>
      </w:pPr>
      <w:r>
        <w:t xml:space="preserve">    pathlossReferenceRSList-r16             SetupRelease { PathlossReferenceRSList-r16}                    </w:t>
      </w:r>
      <w:r>
        <w:rPr>
          <w:color w:val="993366"/>
        </w:rPr>
        <w:t>OPTIONAL</w:t>
      </w:r>
      <w:r>
        <w:t xml:space="preserve">  </w:t>
      </w:r>
      <w:r>
        <w:rPr>
          <w:color w:val="808080"/>
        </w:rPr>
        <w:t>-- Need M</w:t>
      </w:r>
    </w:p>
    <w:p w14:paraId="133701A2" w14:textId="77777777" w:rsidR="009419E4" w:rsidRDefault="009419E4" w:rsidP="009419E4">
      <w:pPr>
        <w:pStyle w:val="PL"/>
      </w:pPr>
      <w:r>
        <w:t xml:space="preserve">    ]],</w:t>
      </w:r>
    </w:p>
    <w:p w14:paraId="404655FB" w14:textId="77777777" w:rsidR="009419E4" w:rsidRDefault="009419E4" w:rsidP="009419E4">
      <w:pPr>
        <w:pStyle w:val="PL"/>
      </w:pPr>
      <w:r>
        <w:t xml:space="preserve">    [[</w:t>
      </w:r>
    </w:p>
    <w:p w14:paraId="655D4583" w14:textId="77777777" w:rsidR="009419E4" w:rsidRDefault="009419E4" w:rsidP="009419E4">
      <w:pPr>
        <w:pStyle w:val="PL"/>
        <w:rPr>
          <w:color w:val="808080"/>
        </w:rPr>
      </w:pPr>
      <w:r>
        <w:t xml:space="preserve">    usagePDC-r17                            </w:t>
      </w:r>
      <w:r>
        <w:rPr>
          <w:color w:val="993366"/>
        </w:rPr>
        <w:t>ENUMERATED</w:t>
      </w:r>
      <w:r>
        <w:t xml:space="preserve"> {true}                                              </w:t>
      </w:r>
      <w:r>
        <w:rPr>
          <w:color w:val="993366"/>
        </w:rPr>
        <w:t>OPTIONAL</w:t>
      </w:r>
      <w:r>
        <w:t xml:space="preserve">, </w:t>
      </w:r>
      <w:r>
        <w:rPr>
          <w:color w:val="808080"/>
        </w:rPr>
        <w:t>-- Need R</w:t>
      </w:r>
    </w:p>
    <w:p w14:paraId="4640AFCC" w14:textId="77777777" w:rsidR="009419E4" w:rsidRDefault="009419E4" w:rsidP="009419E4">
      <w:pPr>
        <w:pStyle w:val="PL"/>
        <w:rPr>
          <w:color w:val="808080"/>
        </w:rPr>
      </w:pPr>
      <w:r>
        <w:t xml:space="preserve">    availableSlotOffsetList-r17             </w:t>
      </w:r>
      <w:r>
        <w:rPr>
          <w:color w:val="993366"/>
        </w:rPr>
        <w:t>SEQUENCE</w:t>
      </w:r>
      <w:r>
        <w:t xml:space="preserve"> (</w:t>
      </w:r>
      <w:r>
        <w:rPr>
          <w:color w:val="993366"/>
        </w:rPr>
        <w:t>SIZE</w:t>
      </w:r>
      <w:r>
        <w:t>(1..4))</w:t>
      </w:r>
      <w:r>
        <w:rPr>
          <w:color w:val="993366"/>
        </w:rPr>
        <w:t xml:space="preserve"> OF</w:t>
      </w:r>
      <w:r>
        <w:t xml:space="preserve"> AvailableSlotOffset-r17               </w:t>
      </w:r>
      <w:r>
        <w:rPr>
          <w:color w:val="993366"/>
        </w:rPr>
        <w:t>OPTIONAL</w:t>
      </w:r>
      <w:r>
        <w:t xml:space="preserve">, </w:t>
      </w:r>
      <w:r>
        <w:rPr>
          <w:color w:val="808080"/>
        </w:rPr>
        <w:t>-- Need R</w:t>
      </w:r>
    </w:p>
    <w:p w14:paraId="3AA4EC97" w14:textId="77777777" w:rsidR="009419E4" w:rsidRDefault="009419E4" w:rsidP="009419E4">
      <w:pPr>
        <w:pStyle w:val="PL"/>
        <w:rPr>
          <w:color w:val="808080"/>
        </w:rPr>
      </w:pPr>
      <w:r>
        <w:t xml:space="preserve">    followUnifiedTCI-StateSRS-r17           </w:t>
      </w:r>
      <w:r>
        <w:rPr>
          <w:color w:val="993366"/>
        </w:rPr>
        <w:t>ENUMERATED</w:t>
      </w:r>
      <w:r>
        <w:t xml:space="preserve"> {enabled}                                           </w:t>
      </w:r>
      <w:r>
        <w:rPr>
          <w:color w:val="993366"/>
        </w:rPr>
        <w:t>OPTIONAL</w:t>
      </w:r>
      <w:r>
        <w:t xml:space="preserve">  </w:t>
      </w:r>
      <w:r>
        <w:rPr>
          <w:color w:val="808080"/>
        </w:rPr>
        <w:t>-- Need R</w:t>
      </w:r>
    </w:p>
    <w:p w14:paraId="641541A2" w14:textId="77777777" w:rsidR="009419E4" w:rsidRDefault="009419E4" w:rsidP="009419E4">
      <w:pPr>
        <w:pStyle w:val="PL"/>
      </w:pPr>
      <w:r>
        <w:t xml:space="preserve">    ]],</w:t>
      </w:r>
    </w:p>
    <w:p w14:paraId="1E83C975" w14:textId="77777777" w:rsidR="009419E4" w:rsidRDefault="009419E4" w:rsidP="009419E4">
      <w:pPr>
        <w:pStyle w:val="PL"/>
      </w:pPr>
      <w:r>
        <w:t xml:space="preserve">    [[</w:t>
      </w:r>
    </w:p>
    <w:p w14:paraId="40D44CAB" w14:textId="77777777" w:rsidR="009419E4" w:rsidRDefault="009419E4" w:rsidP="009419E4">
      <w:pPr>
        <w:pStyle w:val="PL"/>
        <w:rPr>
          <w:color w:val="808080"/>
        </w:rPr>
      </w:pPr>
      <w:r>
        <w:t xml:space="preserve">    applyIndicatedTCI-State-r18             </w:t>
      </w:r>
      <w:r>
        <w:rPr>
          <w:color w:val="993366"/>
        </w:rPr>
        <w:t>ENUMERATED</w:t>
      </w:r>
      <w:r>
        <w:t xml:space="preserve"> {first, second}                                     </w:t>
      </w:r>
      <w:r>
        <w:rPr>
          <w:color w:val="993366"/>
        </w:rPr>
        <w:t>OPTIONAL</w:t>
      </w:r>
      <w:r>
        <w:t xml:space="preserve">  </w:t>
      </w:r>
      <w:r>
        <w:rPr>
          <w:color w:val="808080"/>
        </w:rPr>
        <w:t>-- Cond FollowUTCI</w:t>
      </w:r>
    </w:p>
    <w:p w14:paraId="2B8E1AAF" w14:textId="77777777" w:rsidR="009419E4" w:rsidRDefault="009419E4" w:rsidP="009419E4">
      <w:pPr>
        <w:pStyle w:val="PL"/>
      </w:pPr>
      <w:r>
        <w:t xml:space="preserve">    ]]</w:t>
      </w:r>
    </w:p>
    <w:p w14:paraId="05A267E5" w14:textId="77777777" w:rsidR="009419E4" w:rsidRDefault="009419E4" w:rsidP="009419E4">
      <w:pPr>
        <w:pStyle w:val="PL"/>
      </w:pPr>
      <w:r>
        <w:t>}</w:t>
      </w:r>
    </w:p>
    <w:p w14:paraId="42787822" w14:textId="77777777" w:rsidR="009419E4" w:rsidRDefault="009419E4" w:rsidP="009419E4">
      <w:pPr>
        <w:pStyle w:val="PL"/>
      </w:pPr>
      <w:r>
        <w:t xml:space="preserve"> </w:t>
      </w:r>
    </w:p>
    <w:p w14:paraId="22A5962E" w14:textId="77777777" w:rsidR="009419E4" w:rsidRDefault="009419E4" w:rsidP="009419E4">
      <w:pPr>
        <w:pStyle w:val="PL"/>
      </w:pPr>
      <w:r>
        <w:t xml:space="preserve">AvailableSlotOffset-r17 ::=   </w:t>
      </w:r>
      <w:r>
        <w:rPr>
          <w:color w:val="993366"/>
        </w:rPr>
        <w:t>INTEGER</w:t>
      </w:r>
      <w:r>
        <w:t xml:space="preserve"> (0..7)</w:t>
      </w:r>
    </w:p>
    <w:p w14:paraId="457F36C8" w14:textId="77777777" w:rsidR="009419E4" w:rsidRDefault="009419E4" w:rsidP="009419E4">
      <w:pPr>
        <w:pStyle w:val="PL"/>
      </w:pPr>
      <w:r>
        <w:t xml:space="preserve"> </w:t>
      </w:r>
    </w:p>
    <w:p w14:paraId="3C6568DA" w14:textId="77777777" w:rsidR="009419E4" w:rsidRDefault="009419E4" w:rsidP="009419E4">
      <w:pPr>
        <w:pStyle w:val="PL"/>
      </w:pPr>
      <w:r>
        <w:t xml:space="preserve">PathlossReferenceRS-Config ::=              </w:t>
      </w:r>
      <w:r>
        <w:rPr>
          <w:color w:val="993366"/>
        </w:rPr>
        <w:t>CHOICE</w:t>
      </w:r>
      <w:r>
        <w:t xml:space="preserve"> {</w:t>
      </w:r>
    </w:p>
    <w:p w14:paraId="19745701" w14:textId="77777777" w:rsidR="009419E4" w:rsidRDefault="009419E4" w:rsidP="009419E4">
      <w:pPr>
        <w:pStyle w:val="PL"/>
      </w:pPr>
      <w:r>
        <w:t xml:space="preserve">    ssb-Index                                   SSB-Index,</w:t>
      </w:r>
    </w:p>
    <w:p w14:paraId="1F3A72BE" w14:textId="77777777" w:rsidR="009419E4" w:rsidRDefault="009419E4" w:rsidP="009419E4">
      <w:pPr>
        <w:pStyle w:val="PL"/>
      </w:pPr>
      <w:r>
        <w:t xml:space="preserve">    csi-RS-Index                                NZP-CSI-RS-ResourceId</w:t>
      </w:r>
    </w:p>
    <w:p w14:paraId="2050B167" w14:textId="77777777" w:rsidR="009419E4" w:rsidRDefault="009419E4" w:rsidP="009419E4">
      <w:pPr>
        <w:pStyle w:val="PL"/>
      </w:pPr>
      <w:r>
        <w:t>}</w:t>
      </w:r>
    </w:p>
    <w:p w14:paraId="52B26FBE" w14:textId="77777777" w:rsidR="009419E4" w:rsidRDefault="009419E4" w:rsidP="009419E4">
      <w:pPr>
        <w:pStyle w:val="PL"/>
      </w:pPr>
      <w:r>
        <w:t xml:space="preserve"> </w:t>
      </w:r>
    </w:p>
    <w:p w14:paraId="2275B620" w14:textId="77777777" w:rsidR="009419E4" w:rsidRDefault="009419E4" w:rsidP="009419E4">
      <w:pPr>
        <w:pStyle w:val="PL"/>
      </w:pPr>
      <w:r>
        <w:t xml:space="preserve">PathlossReferenceRSList-r16 ::=             </w:t>
      </w:r>
      <w:r>
        <w:rPr>
          <w:color w:val="993366"/>
        </w:rPr>
        <w:t>SEQUENCE</w:t>
      </w:r>
      <w:r>
        <w:t xml:space="preserve"> (</w:t>
      </w:r>
      <w:r>
        <w:rPr>
          <w:color w:val="993366"/>
        </w:rPr>
        <w:t>SIZE</w:t>
      </w:r>
      <w:r>
        <w:t xml:space="preserve"> (1..maxNrofSRS-PathlossReferenceRS-r16))</w:t>
      </w:r>
      <w:r>
        <w:rPr>
          <w:color w:val="993366"/>
        </w:rPr>
        <w:t xml:space="preserve"> OF</w:t>
      </w:r>
      <w:r>
        <w:t xml:space="preserve"> PathlossReferenceRS-r16</w:t>
      </w:r>
    </w:p>
    <w:p w14:paraId="18D8A4E5" w14:textId="77777777" w:rsidR="009419E4" w:rsidRDefault="009419E4" w:rsidP="009419E4">
      <w:pPr>
        <w:pStyle w:val="PL"/>
      </w:pPr>
      <w:r>
        <w:t xml:space="preserve"> </w:t>
      </w:r>
    </w:p>
    <w:p w14:paraId="4A3AB2AB" w14:textId="77777777" w:rsidR="009419E4" w:rsidRDefault="009419E4" w:rsidP="009419E4">
      <w:pPr>
        <w:pStyle w:val="PL"/>
      </w:pPr>
      <w:r>
        <w:t xml:space="preserve">PathlossReferenceRS-r16 ::=                 </w:t>
      </w:r>
      <w:r>
        <w:rPr>
          <w:color w:val="993366"/>
        </w:rPr>
        <w:t>SEQUENCE</w:t>
      </w:r>
      <w:r>
        <w:t xml:space="preserve"> {</w:t>
      </w:r>
    </w:p>
    <w:p w14:paraId="48E51CEB" w14:textId="77777777" w:rsidR="009419E4" w:rsidRDefault="009419E4" w:rsidP="009419E4">
      <w:pPr>
        <w:pStyle w:val="PL"/>
      </w:pPr>
      <w:r>
        <w:t xml:space="preserve">    srs-PathlossReferenceRS-Id-r16              SRS-PathlossReferenceRS-Id-r16,</w:t>
      </w:r>
    </w:p>
    <w:p w14:paraId="18933233" w14:textId="77777777" w:rsidR="009419E4" w:rsidRDefault="009419E4" w:rsidP="009419E4">
      <w:pPr>
        <w:pStyle w:val="PL"/>
      </w:pPr>
      <w:r>
        <w:t xml:space="preserve">    pathlossReferenceRS-r16                     PathlossReferenceRS-Config</w:t>
      </w:r>
    </w:p>
    <w:p w14:paraId="61F9854C" w14:textId="77777777" w:rsidR="009419E4" w:rsidRDefault="009419E4" w:rsidP="009419E4">
      <w:pPr>
        <w:pStyle w:val="PL"/>
      </w:pPr>
      <w:r>
        <w:t>}</w:t>
      </w:r>
    </w:p>
    <w:p w14:paraId="3C7BAC58" w14:textId="77777777" w:rsidR="009419E4" w:rsidRDefault="009419E4" w:rsidP="009419E4">
      <w:pPr>
        <w:pStyle w:val="PL"/>
      </w:pPr>
      <w:r>
        <w:t xml:space="preserve"> </w:t>
      </w:r>
    </w:p>
    <w:p w14:paraId="6F8F8FD8" w14:textId="77777777" w:rsidR="009419E4" w:rsidRDefault="009419E4" w:rsidP="009419E4">
      <w:pPr>
        <w:pStyle w:val="PL"/>
      </w:pPr>
      <w:r>
        <w:t xml:space="preserve">SRS-PathlossReferenceRS-Id-r16 ::=          </w:t>
      </w:r>
      <w:r>
        <w:rPr>
          <w:color w:val="993366"/>
        </w:rPr>
        <w:t>INTEGER</w:t>
      </w:r>
      <w:r>
        <w:t xml:space="preserve"> (0..maxNrofSRS-PathlossReferenceRS-1-r16)</w:t>
      </w:r>
    </w:p>
    <w:p w14:paraId="718E568A" w14:textId="77777777" w:rsidR="009419E4" w:rsidRDefault="009419E4" w:rsidP="009419E4">
      <w:pPr>
        <w:pStyle w:val="PL"/>
      </w:pPr>
      <w:r>
        <w:t xml:space="preserve"> </w:t>
      </w:r>
    </w:p>
    <w:p w14:paraId="7C9ADCBF" w14:textId="77777777" w:rsidR="009419E4" w:rsidRDefault="009419E4" w:rsidP="009419E4">
      <w:pPr>
        <w:pStyle w:val="PL"/>
      </w:pPr>
      <w:r>
        <w:t xml:space="preserve">SRS-PosResourceSet-r16 ::=                  </w:t>
      </w:r>
      <w:r>
        <w:rPr>
          <w:color w:val="993366"/>
        </w:rPr>
        <w:t>SEQUENCE</w:t>
      </w:r>
      <w:r>
        <w:t xml:space="preserve"> {</w:t>
      </w:r>
    </w:p>
    <w:p w14:paraId="5C138BE3" w14:textId="77777777" w:rsidR="009419E4" w:rsidRDefault="009419E4" w:rsidP="009419E4">
      <w:pPr>
        <w:pStyle w:val="PL"/>
      </w:pPr>
      <w:r>
        <w:t xml:space="preserve">    srs-PosResourceSetId-r16                    SRS-PosResourceSetId-r16,</w:t>
      </w:r>
    </w:p>
    <w:p w14:paraId="74EA7115" w14:textId="77777777" w:rsidR="009419E4" w:rsidRDefault="009419E4" w:rsidP="009419E4">
      <w:pPr>
        <w:pStyle w:val="PL"/>
      </w:pPr>
      <w:r>
        <w:lastRenderedPageBreak/>
        <w:t xml:space="preserve">    srs-PosResourceIdList-r16                   </w:t>
      </w:r>
      <w:r>
        <w:rPr>
          <w:color w:val="993366"/>
        </w:rPr>
        <w:t>SEQUENCE</w:t>
      </w:r>
      <w:r>
        <w:t xml:space="preserve"> (</w:t>
      </w:r>
      <w:r>
        <w:rPr>
          <w:color w:val="993366"/>
        </w:rPr>
        <w:t>SIZE</w:t>
      </w:r>
      <w:r>
        <w:t>(1..maxNrofSRS-ResourcesPerSet))</w:t>
      </w:r>
      <w:r>
        <w:rPr>
          <w:color w:val="993366"/>
        </w:rPr>
        <w:t xml:space="preserve"> OF</w:t>
      </w:r>
      <w:r>
        <w:t xml:space="preserve"> SRS-PosResourceId-r16</w:t>
      </w:r>
    </w:p>
    <w:p w14:paraId="610128DD" w14:textId="77777777" w:rsidR="009419E4" w:rsidRDefault="009419E4" w:rsidP="009419E4">
      <w:pPr>
        <w:pStyle w:val="PL"/>
        <w:rPr>
          <w:color w:val="808080"/>
        </w:rPr>
      </w:pPr>
      <w:r>
        <w:t xml:space="preserve">                                                                                                           </w:t>
      </w:r>
      <w:r>
        <w:rPr>
          <w:color w:val="993366"/>
        </w:rPr>
        <w:t>OPTIONAL</w:t>
      </w:r>
      <w:r>
        <w:t xml:space="preserve">, </w:t>
      </w:r>
      <w:r>
        <w:rPr>
          <w:color w:val="808080"/>
        </w:rPr>
        <w:t>-- Cond Setup</w:t>
      </w:r>
    </w:p>
    <w:p w14:paraId="04899868" w14:textId="77777777" w:rsidR="009419E4" w:rsidRDefault="009419E4" w:rsidP="009419E4">
      <w:pPr>
        <w:pStyle w:val="PL"/>
      </w:pPr>
      <w:r>
        <w:t xml:space="preserve">    resourceType-r16                            </w:t>
      </w:r>
      <w:r>
        <w:rPr>
          <w:color w:val="993366"/>
        </w:rPr>
        <w:t>CHOICE</w:t>
      </w:r>
      <w:r>
        <w:t xml:space="preserve"> {</w:t>
      </w:r>
    </w:p>
    <w:p w14:paraId="2DA87366" w14:textId="77777777" w:rsidR="009419E4" w:rsidRDefault="009419E4" w:rsidP="009419E4">
      <w:pPr>
        <w:pStyle w:val="PL"/>
      </w:pPr>
      <w:r>
        <w:t xml:space="preserve">        aperiodic-r16                               </w:t>
      </w:r>
      <w:r>
        <w:rPr>
          <w:color w:val="993366"/>
        </w:rPr>
        <w:t>SEQUENCE</w:t>
      </w:r>
      <w:r>
        <w:t xml:space="preserve"> {</w:t>
      </w:r>
    </w:p>
    <w:p w14:paraId="325FCA93" w14:textId="77777777" w:rsidR="009419E4" w:rsidRDefault="009419E4" w:rsidP="009419E4">
      <w:pPr>
        <w:pStyle w:val="PL"/>
      </w:pPr>
      <w:r>
        <w:t xml:space="preserve">            aperiodicSRS-ResourceTriggerList-r16        </w:t>
      </w:r>
      <w:r>
        <w:rPr>
          <w:color w:val="993366"/>
        </w:rPr>
        <w:t>SEQUENCE</w:t>
      </w:r>
      <w:r>
        <w:t xml:space="preserve"> (</w:t>
      </w:r>
      <w:r>
        <w:rPr>
          <w:color w:val="993366"/>
        </w:rPr>
        <w:t>SIZE</w:t>
      </w:r>
      <w:r>
        <w:t>(1..maxNrofSRS-TriggerStates-1))</w:t>
      </w:r>
    </w:p>
    <w:p w14:paraId="1FEB3DEC" w14:textId="77777777" w:rsidR="009419E4" w:rsidRDefault="009419E4" w:rsidP="009419E4">
      <w:pPr>
        <w:pStyle w:val="PL"/>
        <w:rPr>
          <w:color w:val="808080"/>
        </w:rPr>
      </w:pPr>
      <w:r>
        <w:t xml:space="preserve">                                                           </w:t>
      </w:r>
      <w:r>
        <w:rPr>
          <w:color w:val="993366"/>
        </w:rPr>
        <w:t xml:space="preserve"> OF</w:t>
      </w:r>
      <w:r>
        <w:t xml:space="preserve"> </w:t>
      </w:r>
      <w:r>
        <w:rPr>
          <w:color w:val="993366"/>
        </w:rPr>
        <w:t>INTEGER</w:t>
      </w:r>
      <w:r>
        <w:t xml:space="preserve"> (1..maxNrofSRS-TriggerStates-1)     </w:t>
      </w:r>
      <w:r>
        <w:rPr>
          <w:color w:val="993366"/>
        </w:rPr>
        <w:t>OPTIONAL</w:t>
      </w:r>
      <w:r>
        <w:t xml:space="preserve">, </w:t>
      </w:r>
      <w:r>
        <w:rPr>
          <w:color w:val="808080"/>
        </w:rPr>
        <w:t>-- Need M</w:t>
      </w:r>
    </w:p>
    <w:p w14:paraId="1EB35C61" w14:textId="77777777" w:rsidR="009419E4" w:rsidRDefault="009419E4" w:rsidP="009419E4">
      <w:pPr>
        <w:pStyle w:val="PL"/>
      </w:pPr>
      <w:r>
        <w:t xml:space="preserve">            ...</w:t>
      </w:r>
    </w:p>
    <w:p w14:paraId="61EBC051" w14:textId="77777777" w:rsidR="009419E4" w:rsidRDefault="009419E4" w:rsidP="009419E4">
      <w:pPr>
        <w:pStyle w:val="PL"/>
      </w:pPr>
      <w:r>
        <w:t xml:space="preserve">        },</w:t>
      </w:r>
    </w:p>
    <w:p w14:paraId="2C3DBD6B" w14:textId="77777777" w:rsidR="009419E4" w:rsidRDefault="009419E4" w:rsidP="009419E4">
      <w:pPr>
        <w:pStyle w:val="PL"/>
      </w:pPr>
      <w:r>
        <w:t xml:space="preserve">        semi-persistent-r16                         </w:t>
      </w:r>
      <w:r>
        <w:rPr>
          <w:color w:val="993366"/>
        </w:rPr>
        <w:t>SEQUENCE</w:t>
      </w:r>
      <w:r>
        <w:t xml:space="preserve"> {</w:t>
      </w:r>
    </w:p>
    <w:p w14:paraId="57986B1D" w14:textId="77777777" w:rsidR="009419E4" w:rsidRDefault="009419E4" w:rsidP="009419E4">
      <w:pPr>
        <w:pStyle w:val="PL"/>
      </w:pPr>
      <w:r>
        <w:t xml:space="preserve">            ...</w:t>
      </w:r>
    </w:p>
    <w:p w14:paraId="0D522F0D" w14:textId="77777777" w:rsidR="009419E4" w:rsidRDefault="009419E4" w:rsidP="009419E4">
      <w:pPr>
        <w:pStyle w:val="PL"/>
      </w:pPr>
      <w:r>
        <w:t xml:space="preserve">        },</w:t>
      </w:r>
    </w:p>
    <w:p w14:paraId="24E3AE56" w14:textId="77777777" w:rsidR="009419E4" w:rsidRDefault="009419E4" w:rsidP="009419E4">
      <w:pPr>
        <w:pStyle w:val="PL"/>
      </w:pPr>
      <w:r>
        <w:t xml:space="preserve">        periodic-r16                                </w:t>
      </w:r>
      <w:r>
        <w:rPr>
          <w:color w:val="993366"/>
        </w:rPr>
        <w:t>SEQUENCE</w:t>
      </w:r>
      <w:r>
        <w:t xml:space="preserve"> {</w:t>
      </w:r>
    </w:p>
    <w:p w14:paraId="4DA3DDF3" w14:textId="77777777" w:rsidR="009419E4" w:rsidRDefault="009419E4" w:rsidP="009419E4">
      <w:pPr>
        <w:pStyle w:val="PL"/>
      </w:pPr>
      <w:r>
        <w:t xml:space="preserve">            ...</w:t>
      </w:r>
    </w:p>
    <w:p w14:paraId="2286A2C6" w14:textId="77777777" w:rsidR="009419E4" w:rsidRDefault="009419E4" w:rsidP="009419E4">
      <w:pPr>
        <w:pStyle w:val="PL"/>
      </w:pPr>
      <w:r>
        <w:t xml:space="preserve">        }</w:t>
      </w:r>
    </w:p>
    <w:p w14:paraId="221F4432" w14:textId="77777777" w:rsidR="009419E4" w:rsidRDefault="009419E4" w:rsidP="009419E4">
      <w:pPr>
        <w:pStyle w:val="PL"/>
      </w:pPr>
      <w:r>
        <w:t xml:space="preserve">    },</w:t>
      </w:r>
    </w:p>
    <w:p w14:paraId="248809D5" w14:textId="77777777" w:rsidR="009419E4" w:rsidRDefault="009419E4" w:rsidP="009419E4">
      <w:pPr>
        <w:pStyle w:val="PL"/>
        <w:rPr>
          <w:color w:val="808080"/>
        </w:rPr>
      </w:pPr>
      <w:r>
        <w:t xml:space="preserve">    alpha-r16                                   Alpha                                                      </w:t>
      </w:r>
      <w:r>
        <w:rPr>
          <w:color w:val="993366"/>
        </w:rPr>
        <w:t>OPTIONAL</w:t>
      </w:r>
      <w:r>
        <w:t xml:space="preserve">, </w:t>
      </w:r>
      <w:r>
        <w:rPr>
          <w:color w:val="808080"/>
        </w:rPr>
        <w:t>-- Need S</w:t>
      </w:r>
    </w:p>
    <w:p w14:paraId="11EDF7CA" w14:textId="77777777" w:rsidR="009419E4" w:rsidRDefault="009419E4" w:rsidP="009419E4">
      <w:pPr>
        <w:pStyle w:val="PL"/>
        <w:rPr>
          <w:color w:val="808080"/>
        </w:rPr>
      </w:pPr>
      <w:r>
        <w:t xml:space="preserve">    p0-r16                                      </w:t>
      </w:r>
      <w:r>
        <w:rPr>
          <w:color w:val="993366"/>
        </w:rPr>
        <w:t>INTEGER</w:t>
      </w:r>
      <w:r>
        <w:t xml:space="preserve"> (-202..24)                                         </w:t>
      </w:r>
      <w:r>
        <w:rPr>
          <w:color w:val="993366"/>
        </w:rPr>
        <w:t>OPTIONAL</w:t>
      </w:r>
      <w:r>
        <w:t xml:space="preserve">, </w:t>
      </w:r>
      <w:r>
        <w:rPr>
          <w:color w:val="808080"/>
        </w:rPr>
        <w:t>-- Cond Setup</w:t>
      </w:r>
    </w:p>
    <w:p w14:paraId="7147B7D4" w14:textId="77777777" w:rsidR="009419E4" w:rsidRDefault="009419E4" w:rsidP="009419E4">
      <w:pPr>
        <w:pStyle w:val="PL"/>
      </w:pPr>
      <w:r>
        <w:t xml:space="preserve">    pathlossReferenceRS-Pos-r16                 </w:t>
      </w:r>
      <w:r>
        <w:rPr>
          <w:color w:val="993366"/>
        </w:rPr>
        <w:t>CHOICE</w:t>
      </w:r>
      <w:r>
        <w:t xml:space="preserve"> {</w:t>
      </w:r>
    </w:p>
    <w:p w14:paraId="676429BD" w14:textId="77777777" w:rsidR="009419E4" w:rsidRDefault="009419E4" w:rsidP="009419E4">
      <w:pPr>
        <w:pStyle w:val="PL"/>
      </w:pPr>
      <w:r>
        <w:t xml:space="preserve">        ssb-IndexServing-r16                        SSB-Index,</w:t>
      </w:r>
    </w:p>
    <w:p w14:paraId="08A21CE4" w14:textId="77777777" w:rsidR="009419E4" w:rsidRDefault="009419E4" w:rsidP="009419E4">
      <w:pPr>
        <w:pStyle w:val="PL"/>
      </w:pPr>
      <w:r>
        <w:t xml:space="preserve">        ssb-Ncell-r16                               SSB-InfoNcell-r16,</w:t>
      </w:r>
    </w:p>
    <w:p w14:paraId="4E3B1984" w14:textId="77777777" w:rsidR="009419E4" w:rsidRDefault="009419E4" w:rsidP="009419E4">
      <w:pPr>
        <w:pStyle w:val="PL"/>
      </w:pPr>
      <w:r>
        <w:t xml:space="preserve">        dl-PRS-r16                                  DL-PRS-Info-r16</w:t>
      </w:r>
    </w:p>
    <w:p w14:paraId="4C4EA9C1" w14:textId="77777777" w:rsidR="009419E4" w:rsidRDefault="009419E4" w:rsidP="009419E4">
      <w:pPr>
        <w:pStyle w:val="PL"/>
        <w:rPr>
          <w:color w:val="808080"/>
        </w:rPr>
      </w:pPr>
      <w:r>
        <w:t xml:space="preserve">    }                                                                                                      </w:t>
      </w:r>
      <w:r>
        <w:rPr>
          <w:color w:val="993366"/>
        </w:rPr>
        <w:t>OPTIONAL</w:t>
      </w:r>
      <w:r>
        <w:t xml:space="preserve">, </w:t>
      </w:r>
      <w:r>
        <w:rPr>
          <w:color w:val="808080"/>
        </w:rPr>
        <w:t>-- Need M</w:t>
      </w:r>
    </w:p>
    <w:p w14:paraId="00D331ED" w14:textId="77777777" w:rsidR="009419E4" w:rsidRDefault="009419E4" w:rsidP="009419E4">
      <w:pPr>
        <w:pStyle w:val="PL"/>
      </w:pPr>
      <w:r>
        <w:t xml:space="preserve">    </w:t>
      </w:r>
      <w:r>
        <w:rPr>
          <w:rFonts w:eastAsia="Yu Mincho"/>
        </w:rPr>
        <w:t>...</w:t>
      </w:r>
    </w:p>
    <w:p w14:paraId="412EF849" w14:textId="77777777" w:rsidR="009419E4" w:rsidRDefault="009419E4" w:rsidP="009419E4">
      <w:pPr>
        <w:pStyle w:val="PL"/>
      </w:pPr>
      <w:r>
        <w:t xml:space="preserve"> </w:t>
      </w:r>
    </w:p>
    <w:p w14:paraId="41F7E249" w14:textId="77777777" w:rsidR="009419E4" w:rsidRDefault="009419E4" w:rsidP="009419E4">
      <w:pPr>
        <w:pStyle w:val="PL"/>
      </w:pPr>
      <w:r>
        <w:t>}</w:t>
      </w:r>
    </w:p>
    <w:p w14:paraId="5DB0E0B0" w14:textId="77777777" w:rsidR="009419E4" w:rsidRDefault="009419E4" w:rsidP="009419E4">
      <w:pPr>
        <w:pStyle w:val="PL"/>
      </w:pPr>
      <w:r>
        <w:t xml:space="preserve"> </w:t>
      </w:r>
    </w:p>
    <w:p w14:paraId="65A8956E" w14:textId="77777777" w:rsidR="009419E4" w:rsidRDefault="009419E4" w:rsidP="009419E4">
      <w:pPr>
        <w:pStyle w:val="PL"/>
      </w:pPr>
      <w:r>
        <w:t xml:space="preserve">SRS-ResourceSetId ::=                   </w:t>
      </w:r>
      <w:r>
        <w:rPr>
          <w:color w:val="993366"/>
        </w:rPr>
        <w:t>INTEGER</w:t>
      </w:r>
      <w:r>
        <w:t xml:space="preserve"> (0..maxNrofSRS-ResourceSets-1)</w:t>
      </w:r>
    </w:p>
    <w:p w14:paraId="0F798078" w14:textId="77777777" w:rsidR="009419E4" w:rsidRDefault="009419E4" w:rsidP="009419E4">
      <w:pPr>
        <w:pStyle w:val="PL"/>
      </w:pPr>
      <w:r>
        <w:t xml:space="preserve"> </w:t>
      </w:r>
    </w:p>
    <w:p w14:paraId="43423776" w14:textId="77777777" w:rsidR="009419E4" w:rsidRDefault="009419E4" w:rsidP="009419E4">
      <w:pPr>
        <w:pStyle w:val="PL"/>
      </w:pPr>
      <w:r>
        <w:t xml:space="preserve">SRS-PosResourceSetId-r16 ::=            </w:t>
      </w:r>
      <w:r>
        <w:rPr>
          <w:color w:val="993366"/>
        </w:rPr>
        <w:t>INTEGER</w:t>
      </w:r>
      <w:r>
        <w:t xml:space="preserve"> (0..maxNrofSRS-PosResourceSets-1-r16)</w:t>
      </w:r>
    </w:p>
    <w:p w14:paraId="5E5688BA" w14:textId="77777777" w:rsidR="009419E4" w:rsidRDefault="009419E4" w:rsidP="009419E4">
      <w:pPr>
        <w:pStyle w:val="PL"/>
      </w:pPr>
      <w:r>
        <w:t xml:space="preserve"> </w:t>
      </w:r>
    </w:p>
    <w:p w14:paraId="38C81FC3" w14:textId="77777777" w:rsidR="009419E4" w:rsidRDefault="009419E4" w:rsidP="009419E4">
      <w:pPr>
        <w:pStyle w:val="PL"/>
      </w:pPr>
      <w:r>
        <w:t xml:space="preserve">SRS-Resource ::=                        </w:t>
      </w:r>
      <w:r>
        <w:rPr>
          <w:color w:val="993366"/>
        </w:rPr>
        <w:t>SEQUENCE</w:t>
      </w:r>
      <w:r>
        <w:t xml:space="preserve"> {</w:t>
      </w:r>
    </w:p>
    <w:p w14:paraId="70774DA9" w14:textId="77777777" w:rsidR="009419E4" w:rsidRDefault="009419E4" w:rsidP="009419E4">
      <w:pPr>
        <w:pStyle w:val="PL"/>
      </w:pPr>
      <w:r>
        <w:t xml:space="preserve">    srs-ResourceId                          SRS-ResourceId,</w:t>
      </w:r>
    </w:p>
    <w:p w14:paraId="2BEB33B9" w14:textId="77777777" w:rsidR="009419E4" w:rsidRDefault="009419E4" w:rsidP="009419E4">
      <w:pPr>
        <w:pStyle w:val="PL"/>
      </w:pPr>
      <w:r>
        <w:t xml:space="preserve">    nrofSRS-Ports                           </w:t>
      </w:r>
      <w:r>
        <w:rPr>
          <w:color w:val="993366"/>
        </w:rPr>
        <w:t>ENUMERATED</w:t>
      </w:r>
      <w:r>
        <w:t xml:space="preserve"> {port1, ports2, ports4},</w:t>
      </w:r>
    </w:p>
    <w:p w14:paraId="792C0643" w14:textId="77777777" w:rsidR="009419E4" w:rsidRDefault="009419E4" w:rsidP="009419E4">
      <w:pPr>
        <w:pStyle w:val="PL"/>
        <w:rPr>
          <w:color w:val="808080"/>
        </w:rPr>
      </w:pPr>
      <w:r>
        <w:t xml:space="preserve">    ptrs-PortIndex                          </w:t>
      </w:r>
      <w:r>
        <w:rPr>
          <w:color w:val="993366"/>
        </w:rPr>
        <w:t>ENUMERATED</w:t>
      </w:r>
      <w:r>
        <w:t xml:space="preserve"> {n0, n1 }                                           </w:t>
      </w:r>
      <w:r>
        <w:rPr>
          <w:color w:val="993366"/>
        </w:rPr>
        <w:t>OPTIONAL</w:t>
      </w:r>
      <w:r>
        <w:t xml:space="preserve">,   </w:t>
      </w:r>
      <w:r>
        <w:rPr>
          <w:color w:val="808080"/>
        </w:rPr>
        <w:t>-- Need R</w:t>
      </w:r>
    </w:p>
    <w:p w14:paraId="28F9322D" w14:textId="77777777" w:rsidR="009419E4" w:rsidRDefault="009419E4" w:rsidP="009419E4">
      <w:pPr>
        <w:pStyle w:val="PL"/>
      </w:pPr>
      <w:r>
        <w:t xml:space="preserve">    transmissionComb                        </w:t>
      </w:r>
      <w:r>
        <w:rPr>
          <w:color w:val="993366"/>
        </w:rPr>
        <w:t>CHOICE</w:t>
      </w:r>
      <w:r>
        <w:t xml:space="preserve"> {</w:t>
      </w:r>
    </w:p>
    <w:p w14:paraId="7B06A94F" w14:textId="77777777" w:rsidR="009419E4" w:rsidRDefault="009419E4" w:rsidP="009419E4">
      <w:pPr>
        <w:pStyle w:val="PL"/>
      </w:pPr>
      <w:r>
        <w:t xml:space="preserve">        n2                                      </w:t>
      </w:r>
      <w:r>
        <w:rPr>
          <w:color w:val="993366"/>
        </w:rPr>
        <w:t>SEQUENCE</w:t>
      </w:r>
      <w:r>
        <w:t xml:space="preserve"> {</w:t>
      </w:r>
    </w:p>
    <w:p w14:paraId="499A280C" w14:textId="77777777" w:rsidR="009419E4" w:rsidRDefault="009419E4" w:rsidP="009419E4">
      <w:pPr>
        <w:pStyle w:val="PL"/>
      </w:pPr>
      <w:r>
        <w:t xml:space="preserve">            combOffset-n2                           </w:t>
      </w:r>
      <w:r>
        <w:rPr>
          <w:color w:val="993366"/>
        </w:rPr>
        <w:t>INTEGER</w:t>
      </w:r>
      <w:r>
        <w:t xml:space="preserve"> (0..1),</w:t>
      </w:r>
    </w:p>
    <w:p w14:paraId="39FF2103" w14:textId="77777777" w:rsidR="009419E4" w:rsidRDefault="009419E4" w:rsidP="009419E4">
      <w:pPr>
        <w:pStyle w:val="PL"/>
      </w:pPr>
      <w:r>
        <w:t xml:space="preserve">            cyclicShift-n2                          </w:t>
      </w:r>
      <w:r>
        <w:rPr>
          <w:color w:val="993366"/>
        </w:rPr>
        <w:t>INTEGER</w:t>
      </w:r>
      <w:r>
        <w:t xml:space="preserve"> (0..7)</w:t>
      </w:r>
    </w:p>
    <w:p w14:paraId="0BA242F7" w14:textId="77777777" w:rsidR="009419E4" w:rsidRDefault="009419E4" w:rsidP="009419E4">
      <w:pPr>
        <w:pStyle w:val="PL"/>
      </w:pPr>
      <w:r>
        <w:t xml:space="preserve">        },</w:t>
      </w:r>
    </w:p>
    <w:p w14:paraId="6AEFAD28" w14:textId="77777777" w:rsidR="009419E4" w:rsidRDefault="009419E4" w:rsidP="009419E4">
      <w:pPr>
        <w:pStyle w:val="PL"/>
      </w:pPr>
      <w:r>
        <w:t xml:space="preserve">        n4                                      </w:t>
      </w:r>
      <w:r>
        <w:rPr>
          <w:color w:val="993366"/>
        </w:rPr>
        <w:t>SEQUENCE</w:t>
      </w:r>
      <w:r>
        <w:t xml:space="preserve"> {</w:t>
      </w:r>
    </w:p>
    <w:p w14:paraId="07D2D6EA" w14:textId="77777777" w:rsidR="009419E4" w:rsidRDefault="009419E4" w:rsidP="009419E4">
      <w:pPr>
        <w:pStyle w:val="PL"/>
      </w:pPr>
      <w:r>
        <w:t xml:space="preserve">            combOffset-n4                           </w:t>
      </w:r>
      <w:r>
        <w:rPr>
          <w:color w:val="993366"/>
        </w:rPr>
        <w:t>INTEGER</w:t>
      </w:r>
      <w:r>
        <w:t xml:space="preserve"> (0..3),</w:t>
      </w:r>
    </w:p>
    <w:p w14:paraId="3E8B7A64" w14:textId="77777777" w:rsidR="009419E4" w:rsidRDefault="009419E4" w:rsidP="009419E4">
      <w:pPr>
        <w:pStyle w:val="PL"/>
      </w:pPr>
      <w:r>
        <w:t xml:space="preserve">            cyclicShift-n4                          </w:t>
      </w:r>
      <w:r>
        <w:rPr>
          <w:color w:val="993366"/>
        </w:rPr>
        <w:t>INTEGER</w:t>
      </w:r>
      <w:r>
        <w:t xml:space="preserve"> (0..11)</w:t>
      </w:r>
    </w:p>
    <w:p w14:paraId="07E32EB1" w14:textId="77777777" w:rsidR="009419E4" w:rsidRDefault="009419E4" w:rsidP="009419E4">
      <w:pPr>
        <w:pStyle w:val="PL"/>
      </w:pPr>
      <w:r>
        <w:t xml:space="preserve">        }</w:t>
      </w:r>
    </w:p>
    <w:p w14:paraId="3182E00B" w14:textId="77777777" w:rsidR="009419E4" w:rsidRDefault="009419E4" w:rsidP="009419E4">
      <w:pPr>
        <w:pStyle w:val="PL"/>
      </w:pPr>
      <w:r>
        <w:t xml:space="preserve">    },</w:t>
      </w:r>
    </w:p>
    <w:p w14:paraId="04D9D221" w14:textId="77777777" w:rsidR="009419E4" w:rsidRDefault="009419E4" w:rsidP="009419E4">
      <w:pPr>
        <w:pStyle w:val="PL"/>
      </w:pPr>
      <w:r>
        <w:t xml:space="preserve">    resourceMapping                         </w:t>
      </w:r>
      <w:r>
        <w:rPr>
          <w:color w:val="993366"/>
        </w:rPr>
        <w:t>SEQUENCE</w:t>
      </w:r>
      <w:r>
        <w:t xml:space="preserve"> {</w:t>
      </w:r>
    </w:p>
    <w:p w14:paraId="335EDE15" w14:textId="77777777" w:rsidR="009419E4" w:rsidRDefault="009419E4" w:rsidP="009419E4">
      <w:pPr>
        <w:pStyle w:val="PL"/>
      </w:pPr>
      <w:r>
        <w:t xml:space="preserve">        startPosition                           </w:t>
      </w:r>
      <w:r>
        <w:rPr>
          <w:color w:val="993366"/>
        </w:rPr>
        <w:t>INTEGER</w:t>
      </w:r>
      <w:r>
        <w:t xml:space="preserve"> (0..5),</w:t>
      </w:r>
    </w:p>
    <w:p w14:paraId="597A97E8" w14:textId="77777777" w:rsidR="009419E4" w:rsidRDefault="009419E4" w:rsidP="009419E4">
      <w:pPr>
        <w:pStyle w:val="PL"/>
      </w:pPr>
      <w:r>
        <w:t xml:space="preserve">        nrofSymbols                             </w:t>
      </w:r>
      <w:r>
        <w:rPr>
          <w:color w:val="993366"/>
        </w:rPr>
        <w:t>ENUMERATED</w:t>
      </w:r>
      <w:r>
        <w:t xml:space="preserve"> {n1, n2, n4},</w:t>
      </w:r>
    </w:p>
    <w:p w14:paraId="4F2275AC" w14:textId="77777777" w:rsidR="009419E4" w:rsidRDefault="009419E4" w:rsidP="009419E4">
      <w:pPr>
        <w:pStyle w:val="PL"/>
      </w:pPr>
      <w:r>
        <w:t xml:space="preserve">        repetitionFactor                        </w:t>
      </w:r>
      <w:r>
        <w:rPr>
          <w:color w:val="993366"/>
        </w:rPr>
        <w:t>ENUMERATED</w:t>
      </w:r>
      <w:r>
        <w:t xml:space="preserve"> {n1, n2, n4}</w:t>
      </w:r>
    </w:p>
    <w:p w14:paraId="780931E1" w14:textId="77777777" w:rsidR="009419E4" w:rsidRDefault="009419E4" w:rsidP="009419E4">
      <w:pPr>
        <w:pStyle w:val="PL"/>
      </w:pPr>
      <w:r>
        <w:t xml:space="preserve">    },</w:t>
      </w:r>
    </w:p>
    <w:p w14:paraId="13CB823F" w14:textId="77777777" w:rsidR="009419E4" w:rsidRDefault="009419E4" w:rsidP="009419E4">
      <w:pPr>
        <w:pStyle w:val="PL"/>
      </w:pPr>
      <w:r>
        <w:t xml:space="preserve">    freqDomainPosition                      </w:t>
      </w:r>
      <w:r>
        <w:rPr>
          <w:color w:val="993366"/>
        </w:rPr>
        <w:t>INTEGER</w:t>
      </w:r>
      <w:r>
        <w:t xml:space="preserve"> (0..67),</w:t>
      </w:r>
    </w:p>
    <w:p w14:paraId="015067F5" w14:textId="77777777" w:rsidR="009419E4" w:rsidRDefault="009419E4" w:rsidP="009419E4">
      <w:pPr>
        <w:pStyle w:val="PL"/>
      </w:pPr>
      <w:r>
        <w:t xml:space="preserve">    freqDomainShift                         </w:t>
      </w:r>
      <w:r>
        <w:rPr>
          <w:color w:val="993366"/>
        </w:rPr>
        <w:t>INTEGER</w:t>
      </w:r>
      <w:r>
        <w:t xml:space="preserve"> (0..268),</w:t>
      </w:r>
    </w:p>
    <w:p w14:paraId="04B0D6E8" w14:textId="77777777" w:rsidR="009419E4" w:rsidRDefault="009419E4" w:rsidP="009419E4">
      <w:pPr>
        <w:pStyle w:val="PL"/>
      </w:pPr>
      <w:r>
        <w:t xml:space="preserve">    freqHopping                             </w:t>
      </w:r>
      <w:r>
        <w:rPr>
          <w:color w:val="993366"/>
        </w:rPr>
        <w:t>SEQUENCE</w:t>
      </w:r>
      <w:r>
        <w:t xml:space="preserve"> {</w:t>
      </w:r>
    </w:p>
    <w:p w14:paraId="0F313EE7" w14:textId="77777777" w:rsidR="009419E4" w:rsidRDefault="009419E4" w:rsidP="009419E4">
      <w:pPr>
        <w:pStyle w:val="PL"/>
      </w:pPr>
      <w:r>
        <w:lastRenderedPageBreak/>
        <w:t xml:space="preserve">        c-SRS                                   </w:t>
      </w:r>
      <w:r>
        <w:rPr>
          <w:color w:val="993366"/>
        </w:rPr>
        <w:t>INTEGER</w:t>
      </w:r>
      <w:r>
        <w:t xml:space="preserve"> (0..63),</w:t>
      </w:r>
    </w:p>
    <w:p w14:paraId="6F46E0DD" w14:textId="77777777" w:rsidR="009419E4" w:rsidRDefault="009419E4" w:rsidP="009419E4">
      <w:pPr>
        <w:pStyle w:val="PL"/>
      </w:pPr>
      <w:r>
        <w:t xml:space="preserve">        b-SRS                                   </w:t>
      </w:r>
      <w:r>
        <w:rPr>
          <w:color w:val="993366"/>
        </w:rPr>
        <w:t>INTEGER</w:t>
      </w:r>
      <w:r>
        <w:t xml:space="preserve"> (0..3),</w:t>
      </w:r>
    </w:p>
    <w:p w14:paraId="0D2D8105" w14:textId="77777777" w:rsidR="009419E4" w:rsidRDefault="009419E4" w:rsidP="009419E4">
      <w:pPr>
        <w:pStyle w:val="PL"/>
      </w:pPr>
      <w:r>
        <w:t xml:space="preserve">        b-hop                                   </w:t>
      </w:r>
      <w:r>
        <w:rPr>
          <w:color w:val="993366"/>
        </w:rPr>
        <w:t>INTEGER</w:t>
      </w:r>
      <w:r>
        <w:t xml:space="preserve"> (0..3)</w:t>
      </w:r>
    </w:p>
    <w:p w14:paraId="25BB56BD" w14:textId="77777777" w:rsidR="009419E4" w:rsidRDefault="009419E4" w:rsidP="009419E4">
      <w:pPr>
        <w:pStyle w:val="PL"/>
      </w:pPr>
      <w:r>
        <w:t xml:space="preserve">    },</w:t>
      </w:r>
    </w:p>
    <w:p w14:paraId="1EFB53CC" w14:textId="77777777" w:rsidR="009419E4" w:rsidRDefault="009419E4" w:rsidP="009419E4">
      <w:pPr>
        <w:pStyle w:val="PL"/>
      </w:pPr>
      <w:r>
        <w:t xml:space="preserve">    groupOrSequenceHopping                  </w:t>
      </w:r>
      <w:r>
        <w:rPr>
          <w:color w:val="993366"/>
        </w:rPr>
        <w:t>ENUMERATED</w:t>
      </w:r>
      <w:r>
        <w:t xml:space="preserve"> { neither, groupHopping, sequenceHopping },</w:t>
      </w:r>
    </w:p>
    <w:p w14:paraId="2ACA895C" w14:textId="77777777" w:rsidR="009419E4" w:rsidRDefault="009419E4" w:rsidP="009419E4">
      <w:pPr>
        <w:pStyle w:val="PL"/>
      </w:pPr>
      <w:r>
        <w:t xml:space="preserve">    resourceType                            </w:t>
      </w:r>
      <w:r>
        <w:rPr>
          <w:color w:val="993366"/>
        </w:rPr>
        <w:t>CHOICE</w:t>
      </w:r>
      <w:r>
        <w:t xml:space="preserve"> {</w:t>
      </w:r>
    </w:p>
    <w:p w14:paraId="37045681" w14:textId="77777777" w:rsidR="009419E4" w:rsidRDefault="009419E4" w:rsidP="009419E4">
      <w:pPr>
        <w:pStyle w:val="PL"/>
      </w:pPr>
      <w:r>
        <w:t xml:space="preserve">        aperiodic                               </w:t>
      </w:r>
      <w:r>
        <w:rPr>
          <w:color w:val="993366"/>
        </w:rPr>
        <w:t>SEQUENCE</w:t>
      </w:r>
      <w:r>
        <w:t xml:space="preserve"> {</w:t>
      </w:r>
    </w:p>
    <w:p w14:paraId="3C7762AA" w14:textId="77777777" w:rsidR="009419E4" w:rsidRDefault="009419E4" w:rsidP="009419E4">
      <w:pPr>
        <w:pStyle w:val="PL"/>
      </w:pPr>
      <w:r>
        <w:t xml:space="preserve">            ...</w:t>
      </w:r>
    </w:p>
    <w:p w14:paraId="4B10D864" w14:textId="77777777" w:rsidR="009419E4" w:rsidRDefault="009419E4" w:rsidP="009419E4">
      <w:pPr>
        <w:pStyle w:val="PL"/>
      </w:pPr>
      <w:r>
        <w:t xml:space="preserve">        },</w:t>
      </w:r>
    </w:p>
    <w:p w14:paraId="604A5CDA" w14:textId="77777777" w:rsidR="009419E4" w:rsidRDefault="009419E4" w:rsidP="009419E4">
      <w:pPr>
        <w:pStyle w:val="PL"/>
      </w:pPr>
      <w:r>
        <w:t xml:space="preserve">        semi-persistent                         </w:t>
      </w:r>
      <w:r>
        <w:rPr>
          <w:color w:val="993366"/>
        </w:rPr>
        <w:t>SEQUENCE</w:t>
      </w:r>
      <w:r>
        <w:t xml:space="preserve"> {</w:t>
      </w:r>
    </w:p>
    <w:p w14:paraId="1FD8FFF3" w14:textId="77777777" w:rsidR="009419E4" w:rsidRDefault="009419E4" w:rsidP="009419E4">
      <w:pPr>
        <w:pStyle w:val="PL"/>
      </w:pPr>
      <w:r>
        <w:t xml:space="preserve">            periodicityAndOffset-sp                     SRS-PeriodicityAndOffset,</w:t>
      </w:r>
    </w:p>
    <w:p w14:paraId="62DFBE34" w14:textId="77777777" w:rsidR="009419E4" w:rsidRDefault="009419E4" w:rsidP="009419E4">
      <w:pPr>
        <w:pStyle w:val="PL"/>
      </w:pPr>
      <w:r>
        <w:t xml:space="preserve">            ...</w:t>
      </w:r>
    </w:p>
    <w:p w14:paraId="3C90C22F" w14:textId="77777777" w:rsidR="009419E4" w:rsidRDefault="009419E4" w:rsidP="009419E4">
      <w:pPr>
        <w:pStyle w:val="PL"/>
      </w:pPr>
      <w:r>
        <w:t xml:space="preserve">        },</w:t>
      </w:r>
    </w:p>
    <w:p w14:paraId="18765121" w14:textId="77777777" w:rsidR="009419E4" w:rsidRDefault="009419E4" w:rsidP="009419E4">
      <w:pPr>
        <w:pStyle w:val="PL"/>
      </w:pPr>
      <w:r>
        <w:t xml:space="preserve">        periodic                                </w:t>
      </w:r>
      <w:r>
        <w:rPr>
          <w:color w:val="993366"/>
        </w:rPr>
        <w:t>SEQUENCE</w:t>
      </w:r>
      <w:r>
        <w:t xml:space="preserve"> {</w:t>
      </w:r>
    </w:p>
    <w:p w14:paraId="0E13207B" w14:textId="77777777" w:rsidR="009419E4" w:rsidRDefault="009419E4" w:rsidP="009419E4">
      <w:pPr>
        <w:pStyle w:val="PL"/>
      </w:pPr>
      <w:r>
        <w:t xml:space="preserve">            periodicityAndOffset-p                      SRS-PeriodicityAndOffset,</w:t>
      </w:r>
    </w:p>
    <w:p w14:paraId="0ED1B8B9" w14:textId="77777777" w:rsidR="009419E4" w:rsidRDefault="009419E4" w:rsidP="009419E4">
      <w:pPr>
        <w:pStyle w:val="PL"/>
      </w:pPr>
      <w:r>
        <w:t xml:space="preserve">            ...</w:t>
      </w:r>
    </w:p>
    <w:p w14:paraId="1EA840DD" w14:textId="77777777" w:rsidR="009419E4" w:rsidRDefault="009419E4" w:rsidP="009419E4">
      <w:pPr>
        <w:pStyle w:val="PL"/>
      </w:pPr>
      <w:r>
        <w:t xml:space="preserve">        }</w:t>
      </w:r>
    </w:p>
    <w:p w14:paraId="37CD25D8" w14:textId="77777777" w:rsidR="009419E4" w:rsidRDefault="009419E4" w:rsidP="009419E4">
      <w:pPr>
        <w:pStyle w:val="PL"/>
      </w:pPr>
      <w:r>
        <w:t xml:space="preserve">    },</w:t>
      </w:r>
    </w:p>
    <w:p w14:paraId="543194DA" w14:textId="77777777" w:rsidR="009419E4" w:rsidRDefault="009419E4" w:rsidP="009419E4">
      <w:pPr>
        <w:pStyle w:val="PL"/>
      </w:pPr>
      <w:r>
        <w:t xml:space="preserve">    sequenceId                              </w:t>
      </w:r>
      <w:r>
        <w:rPr>
          <w:color w:val="993366"/>
        </w:rPr>
        <w:t>INTEGER</w:t>
      </w:r>
      <w:r>
        <w:t xml:space="preserve"> (0..1023),</w:t>
      </w:r>
    </w:p>
    <w:p w14:paraId="0D2850AE" w14:textId="77777777" w:rsidR="009419E4" w:rsidRDefault="009419E4" w:rsidP="009419E4">
      <w:pPr>
        <w:pStyle w:val="PL"/>
        <w:rPr>
          <w:color w:val="808080"/>
        </w:rPr>
      </w:pPr>
      <w:r>
        <w:t xml:space="preserve">    spatialRelationInfo                     SRS-SpatialRelationInfo                                        </w:t>
      </w:r>
      <w:r>
        <w:rPr>
          <w:color w:val="993366"/>
        </w:rPr>
        <w:t>OPTIONAL</w:t>
      </w:r>
      <w:r>
        <w:t xml:space="preserve">,   </w:t>
      </w:r>
      <w:r>
        <w:rPr>
          <w:color w:val="808080"/>
        </w:rPr>
        <w:t>-- Need R</w:t>
      </w:r>
    </w:p>
    <w:p w14:paraId="5EABE2C0" w14:textId="77777777" w:rsidR="009419E4" w:rsidRDefault="009419E4" w:rsidP="009419E4">
      <w:pPr>
        <w:pStyle w:val="PL"/>
      </w:pPr>
      <w:r>
        <w:t xml:space="preserve">    ...,</w:t>
      </w:r>
    </w:p>
    <w:p w14:paraId="0326BACB" w14:textId="77777777" w:rsidR="009419E4" w:rsidRDefault="009419E4" w:rsidP="009419E4">
      <w:pPr>
        <w:pStyle w:val="PL"/>
      </w:pPr>
      <w:r>
        <w:t xml:space="preserve">    [[</w:t>
      </w:r>
    </w:p>
    <w:p w14:paraId="7FD8A574" w14:textId="77777777" w:rsidR="009419E4" w:rsidRDefault="009419E4" w:rsidP="009419E4">
      <w:pPr>
        <w:pStyle w:val="PL"/>
      </w:pPr>
      <w:r>
        <w:t xml:space="preserve">    resourceMapping-r16                     </w:t>
      </w:r>
      <w:r>
        <w:rPr>
          <w:color w:val="993366"/>
        </w:rPr>
        <w:t>SEQUENCE</w:t>
      </w:r>
      <w:r>
        <w:t xml:space="preserve"> {</w:t>
      </w:r>
    </w:p>
    <w:p w14:paraId="35505DB0" w14:textId="77777777" w:rsidR="009419E4" w:rsidRDefault="009419E4" w:rsidP="009419E4">
      <w:pPr>
        <w:pStyle w:val="PL"/>
      </w:pPr>
      <w:r>
        <w:t xml:space="preserve">        startPosition-r16                       </w:t>
      </w:r>
      <w:r>
        <w:rPr>
          <w:color w:val="993366"/>
        </w:rPr>
        <w:t>INTEGER</w:t>
      </w:r>
      <w:r>
        <w:t xml:space="preserve"> (0..13),</w:t>
      </w:r>
    </w:p>
    <w:p w14:paraId="6726EDCB" w14:textId="77777777" w:rsidR="009419E4" w:rsidRDefault="009419E4" w:rsidP="009419E4">
      <w:pPr>
        <w:pStyle w:val="PL"/>
      </w:pPr>
      <w:r>
        <w:t xml:space="preserve">        nrofSymbols-r16                         </w:t>
      </w:r>
      <w:r>
        <w:rPr>
          <w:color w:val="993366"/>
        </w:rPr>
        <w:t>ENUMERATED</w:t>
      </w:r>
      <w:r>
        <w:t xml:space="preserve"> {n1, n2, n4},</w:t>
      </w:r>
    </w:p>
    <w:p w14:paraId="5B7D822D" w14:textId="77777777" w:rsidR="009419E4" w:rsidRDefault="009419E4" w:rsidP="009419E4">
      <w:pPr>
        <w:pStyle w:val="PL"/>
      </w:pPr>
      <w:r>
        <w:t xml:space="preserve">        repetitionFactor-r16                    </w:t>
      </w:r>
      <w:r>
        <w:rPr>
          <w:color w:val="993366"/>
        </w:rPr>
        <w:t>ENUMERATED</w:t>
      </w:r>
      <w:r>
        <w:t xml:space="preserve"> {n1, n2, n4}</w:t>
      </w:r>
    </w:p>
    <w:p w14:paraId="78F7D4BB" w14:textId="77777777" w:rsidR="009419E4" w:rsidRDefault="009419E4" w:rsidP="009419E4">
      <w:pPr>
        <w:pStyle w:val="PL"/>
        <w:rPr>
          <w:color w:val="808080"/>
        </w:rPr>
      </w:pPr>
      <w:r>
        <w:t xml:space="preserve">    }                                                                                                      </w:t>
      </w:r>
      <w:r>
        <w:rPr>
          <w:color w:val="993366"/>
        </w:rPr>
        <w:t>OPTIONAL</w:t>
      </w:r>
      <w:r>
        <w:t xml:space="preserve">    </w:t>
      </w:r>
      <w:r>
        <w:rPr>
          <w:color w:val="808080"/>
        </w:rPr>
        <w:t>-- Need R</w:t>
      </w:r>
    </w:p>
    <w:p w14:paraId="56A908B6" w14:textId="77777777" w:rsidR="009419E4" w:rsidRDefault="009419E4" w:rsidP="009419E4">
      <w:pPr>
        <w:pStyle w:val="PL"/>
      </w:pPr>
      <w:r>
        <w:t xml:space="preserve">    ]],</w:t>
      </w:r>
    </w:p>
    <w:p w14:paraId="2DC014D8" w14:textId="77777777" w:rsidR="009419E4" w:rsidRDefault="009419E4" w:rsidP="009419E4">
      <w:pPr>
        <w:pStyle w:val="PL"/>
      </w:pPr>
      <w:r>
        <w:t xml:space="preserve">    [[</w:t>
      </w:r>
    </w:p>
    <w:p w14:paraId="3CEC7D6F" w14:textId="77777777" w:rsidR="009419E4" w:rsidRDefault="009419E4" w:rsidP="009419E4">
      <w:pPr>
        <w:pStyle w:val="PL"/>
        <w:rPr>
          <w:color w:val="808080"/>
        </w:rPr>
      </w:pPr>
      <w:r>
        <w:t xml:space="preserve">    spatialRelationInfo-PDC-r17             SetupRelease { SpatialRelationInfo-PDC-r17 }                   </w:t>
      </w:r>
      <w:r>
        <w:rPr>
          <w:color w:val="993366"/>
        </w:rPr>
        <w:t>OPTIONAL</w:t>
      </w:r>
      <w:r>
        <w:t xml:space="preserve">,   </w:t>
      </w:r>
      <w:r>
        <w:rPr>
          <w:color w:val="808080"/>
        </w:rPr>
        <w:t>-- Need M</w:t>
      </w:r>
    </w:p>
    <w:p w14:paraId="5794D26E" w14:textId="77777777" w:rsidR="009419E4" w:rsidRDefault="009419E4" w:rsidP="009419E4">
      <w:pPr>
        <w:pStyle w:val="PL"/>
      </w:pPr>
      <w:r>
        <w:t xml:space="preserve">    resourceMapping-r17                     </w:t>
      </w:r>
      <w:r>
        <w:rPr>
          <w:color w:val="993366"/>
        </w:rPr>
        <w:t>SEQUENCE</w:t>
      </w:r>
      <w:r>
        <w:t xml:space="preserve"> {</w:t>
      </w:r>
    </w:p>
    <w:p w14:paraId="0359AE44" w14:textId="77777777" w:rsidR="009419E4" w:rsidRDefault="009419E4" w:rsidP="009419E4">
      <w:pPr>
        <w:pStyle w:val="PL"/>
      </w:pPr>
      <w:r>
        <w:t xml:space="preserve">        startPosition-r17                       </w:t>
      </w:r>
      <w:r>
        <w:rPr>
          <w:color w:val="993366"/>
        </w:rPr>
        <w:t>INTEGER</w:t>
      </w:r>
      <w:r>
        <w:t xml:space="preserve"> (0..13),</w:t>
      </w:r>
    </w:p>
    <w:p w14:paraId="227F1430" w14:textId="77777777" w:rsidR="009419E4" w:rsidRDefault="009419E4" w:rsidP="009419E4">
      <w:pPr>
        <w:pStyle w:val="PL"/>
      </w:pPr>
      <w:r>
        <w:t xml:space="preserve">        nrofSymbols-r17                         </w:t>
      </w:r>
      <w:r>
        <w:rPr>
          <w:color w:val="993366"/>
        </w:rPr>
        <w:t>ENUMERATED</w:t>
      </w:r>
      <w:r>
        <w:t xml:space="preserve"> {n1, n2, n4, n8, n10, n12, n14},</w:t>
      </w:r>
    </w:p>
    <w:p w14:paraId="003632BC" w14:textId="77777777" w:rsidR="009419E4" w:rsidRDefault="009419E4" w:rsidP="009419E4">
      <w:pPr>
        <w:pStyle w:val="PL"/>
      </w:pPr>
      <w:r>
        <w:t xml:space="preserve">        repetitionFactor-r17                    </w:t>
      </w:r>
      <w:r>
        <w:rPr>
          <w:color w:val="993366"/>
        </w:rPr>
        <w:t>ENUMERATED</w:t>
      </w:r>
      <w:r>
        <w:t xml:space="preserve"> {n1, n2, n4, n5, n6, n7, n8, n10, n12, n14}</w:t>
      </w:r>
    </w:p>
    <w:p w14:paraId="3A44F9BD" w14:textId="77777777" w:rsidR="009419E4" w:rsidRDefault="009419E4" w:rsidP="009419E4">
      <w:pPr>
        <w:pStyle w:val="PL"/>
        <w:rPr>
          <w:color w:val="808080"/>
        </w:rPr>
      </w:pPr>
      <w:r>
        <w:t xml:space="preserve">    }                                                                                                      </w:t>
      </w:r>
      <w:r>
        <w:rPr>
          <w:color w:val="993366"/>
        </w:rPr>
        <w:t>OPTIONAL</w:t>
      </w:r>
      <w:r>
        <w:t xml:space="preserve">,   </w:t>
      </w:r>
      <w:r>
        <w:rPr>
          <w:color w:val="808080"/>
        </w:rPr>
        <w:t>-- Need R</w:t>
      </w:r>
    </w:p>
    <w:p w14:paraId="032D9E48" w14:textId="77777777" w:rsidR="009419E4" w:rsidRDefault="009419E4" w:rsidP="009419E4">
      <w:pPr>
        <w:pStyle w:val="PL"/>
      </w:pPr>
      <w:r>
        <w:t xml:space="preserve">    partialFreqSounding-r17                 </w:t>
      </w:r>
      <w:r>
        <w:rPr>
          <w:color w:val="993366"/>
        </w:rPr>
        <w:t>SEQUENCE</w:t>
      </w:r>
      <w:r>
        <w:t xml:space="preserve"> {</w:t>
      </w:r>
    </w:p>
    <w:p w14:paraId="081DF11F" w14:textId="77777777" w:rsidR="009419E4" w:rsidRDefault="009419E4" w:rsidP="009419E4">
      <w:pPr>
        <w:pStyle w:val="PL"/>
      </w:pPr>
      <w:r>
        <w:t xml:space="preserve">        startRBIndexFScaling-r17                </w:t>
      </w:r>
      <w:r>
        <w:rPr>
          <w:color w:val="993366"/>
        </w:rPr>
        <w:t>CHOICE</w:t>
      </w:r>
      <w:r>
        <w:t>{</w:t>
      </w:r>
    </w:p>
    <w:p w14:paraId="7FB7F83E" w14:textId="77777777" w:rsidR="009419E4" w:rsidRDefault="009419E4" w:rsidP="009419E4">
      <w:pPr>
        <w:pStyle w:val="PL"/>
      </w:pPr>
      <w:r>
        <w:t xml:space="preserve">            startRBIndexAndFreqScalingFactor2-r17   </w:t>
      </w:r>
      <w:r>
        <w:rPr>
          <w:color w:val="993366"/>
        </w:rPr>
        <w:t>INTEGER</w:t>
      </w:r>
      <w:r>
        <w:t xml:space="preserve"> (0..1),</w:t>
      </w:r>
    </w:p>
    <w:p w14:paraId="4FBB6C62" w14:textId="77777777" w:rsidR="009419E4" w:rsidRDefault="009419E4" w:rsidP="009419E4">
      <w:pPr>
        <w:pStyle w:val="PL"/>
      </w:pPr>
      <w:r>
        <w:t xml:space="preserve">            startRBIndexAndFreqScalingFactor4-r17   </w:t>
      </w:r>
      <w:r>
        <w:rPr>
          <w:color w:val="993366"/>
        </w:rPr>
        <w:t>INTEGER</w:t>
      </w:r>
      <w:r>
        <w:t xml:space="preserve"> (0..3)</w:t>
      </w:r>
    </w:p>
    <w:p w14:paraId="6439BEB2" w14:textId="77777777" w:rsidR="009419E4" w:rsidRDefault="009419E4" w:rsidP="009419E4">
      <w:pPr>
        <w:pStyle w:val="PL"/>
      </w:pPr>
      <w:r>
        <w:t xml:space="preserve">        },</w:t>
      </w:r>
    </w:p>
    <w:p w14:paraId="16559D5D" w14:textId="77777777" w:rsidR="009419E4" w:rsidRDefault="009419E4" w:rsidP="009419E4">
      <w:pPr>
        <w:pStyle w:val="PL"/>
        <w:rPr>
          <w:color w:val="808080"/>
        </w:rPr>
      </w:pPr>
      <w:r>
        <w:t xml:space="preserve">        enableStartRBHopping-r17                </w:t>
      </w:r>
      <w:r>
        <w:rPr>
          <w:color w:val="993366"/>
        </w:rPr>
        <w:t>ENUMERATED</w:t>
      </w:r>
      <w:r>
        <w:t xml:space="preserve"> {enable}                                        </w:t>
      </w:r>
      <w:r>
        <w:rPr>
          <w:color w:val="993366"/>
        </w:rPr>
        <w:t>OPTIONAL</w:t>
      </w:r>
      <w:r>
        <w:t xml:space="preserve">    </w:t>
      </w:r>
      <w:r>
        <w:rPr>
          <w:color w:val="808080"/>
        </w:rPr>
        <w:t>-- Need R</w:t>
      </w:r>
    </w:p>
    <w:p w14:paraId="6D82C56F" w14:textId="77777777" w:rsidR="009419E4" w:rsidRDefault="009419E4" w:rsidP="009419E4">
      <w:pPr>
        <w:pStyle w:val="PL"/>
        <w:rPr>
          <w:color w:val="808080"/>
        </w:rPr>
      </w:pPr>
      <w:r>
        <w:t xml:space="preserve">    }                                                                                                      </w:t>
      </w:r>
      <w:r>
        <w:rPr>
          <w:color w:val="993366"/>
        </w:rPr>
        <w:t>OPTIONAL</w:t>
      </w:r>
      <w:r>
        <w:t xml:space="preserve">,   </w:t>
      </w:r>
      <w:r>
        <w:rPr>
          <w:color w:val="808080"/>
        </w:rPr>
        <w:t>-- Need R</w:t>
      </w:r>
    </w:p>
    <w:p w14:paraId="4CDD2C8F" w14:textId="77777777" w:rsidR="009419E4" w:rsidRDefault="009419E4" w:rsidP="009419E4">
      <w:pPr>
        <w:pStyle w:val="PL"/>
      </w:pPr>
      <w:r>
        <w:t xml:space="preserve">    transmissionComb-n8-r17                 </w:t>
      </w:r>
      <w:r>
        <w:rPr>
          <w:color w:val="993366"/>
        </w:rPr>
        <w:t>SEQUENCE</w:t>
      </w:r>
      <w:r>
        <w:t xml:space="preserve"> {</w:t>
      </w:r>
    </w:p>
    <w:p w14:paraId="5C033FE4" w14:textId="77777777" w:rsidR="009419E4" w:rsidRDefault="009419E4" w:rsidP="009419E4">
      <w:pPr>
        <w:pStyle w:val="PL"/>
      </w:pPr>
      <w:r>
        <w:t xml:space="preserve">        combOffset-n8-r17                       </w:t>
      </w:r>
      <w:r>
        <w:rPr>
          <w:color w:val="993366"/>
        </w:rPr>
        <w:t>INTEGER</w:t>
      </w:r>
      <w:r>
        <w:t xml:space="preserve"> (0..7),</w:t>
      </w:r>
    </w:p>
    <w:p w14:paraId="03B6F4C9" w14:textId="77777777" w:rsidR="009419E4" w:rsidRDefault="009419E4" w:rsidP="009419E4">
      <w:pPr>
        <w:pStyle w:val="PL"/>
      </w:pPr>
      <w:r>
        <w:t xml:space="preserve">        cyclicShift-n8-r17                      </w:t>
      </w:r>
      <w:r>
        <w:rPr>
          <w:color w:val="993366"/>
        </w:rPr>
        <w:t>INTEGER</w:t>
      </w:r>
      <w:r>
        <w:t xml:space="preserve"> (0..5)</w:t>
      </w:r>
    </w:p>
    <w:p w14:paraId="1CD9662A" w14:textId="77777777" w:rsidR="009419E4" w:rsidRDefault="009419E4" w:rsidP="009419E4">
      <w:pPr>
        <w:pStyle w:val="PL"/>
        <w:rPr>
          <w:color w:val="808080"/>
        </w:rPr>
      </w:pPr>
      <w:r>
        <w:t xml:space="preserve">    }                                                                                                      </w:t>
      </w:r>
      <w:r>
        <w:rPr>
          <w:color w:val="993366"/>
        </w:rPr>
        <w:t>OPTIONAL</w:t>
      </w:r>
      <w:r>
        <w:t xml:space="preserve">,   </w:t>
      </w:r>
      <w:r>
        <w:rPr>
          <w:color w:val="808080"/>
        </w:rPr>
        <w:t>-- Need R</w:t>
      </w:r>
    </w:p>
    <w:p w14:paraId="5B311400" w14:textId="77777777" w:rsidR="009419E4" w:rsidRDefault="009419E4" w:rsidP="009419E4">
      <w:pPr>
        <w:pStyle w:val="PL"/>
      </w:pPr>
      <w:r>
        <w:t xml:space="preserve">    srs-TCI-State-r17                       </w:t>
      </w:r>
      <w:r>
        <w:rPr>
          <w:color w:val="993366"/>
        </w:rPr>
        <w:t>CHOICE</w:t>
      </w:r>
      <w:r>
        <w:t xml:space="preserve"> {</w:t>
      </w:r>
    </w:p>
    <w:p w14:paraId="04D92D6E" w14:textId="77777777" w:rsidR="009419E4" w:rsidRDefault="009419E4" w:rsidP="009419E4">
      <w:pPr>
        <w:pStyle w:val="PL"/>
      </w:pPr>
      <w:r>
        <w:t xml:space="preserve">        srs-UL-TCI-State                        TCI-UL-StateId-r17,</w:t>
      </w:r>
    </w:p>
    <w:p w14:paraId="1AB077E1" w14:textId="77777777" w:rsidR="009419E4" w:rsidRDefault="009419E4" w:rsidP="009419E4">
      <w:pPr>
        <w:pStyle w:val="PL"/>
      </w:pPr>
      <w:r>
        <w:t xml:space="preserve">        srs-DLorJointTCI-State                  TCI-StateId</w:t>
      </w:r>
    </w:p>
    <w:p w14:paraId="7EF3BEF0" w14:textId="77777777" w:rsidR="009419E4" w:rsidRDefault="009419E4" w:rsidP="009419E4">
      <w:pPr>
        <w:pStyle w:val="PL"/>
        <w:rPr>
          <w:color w:val="808080"/>
        </w:rPr>
      </w:pPr>
      <w:r>
        <w:t xml:space="preserve">    }                                                                                                      </w:t>
      </w:r>
      <w:r>
        <w:rPr>
          <w:color w:val="993366"/>
        </w:rPr>
        <w:t>OPTIONAL</w:t>
      </w:r>
      <w:r>
        <w:t xml:space="preserve">    </w:t>
      </w:r>
      <w:r>
        <w:rPr>
          <w:color w:val="808080"/>
        </w:rPr>
        <w:t>-- Need R</w:t>
      </w:r>
    </w:p>
    <w:p w14:paraId="67F0F2F9" w14:textId="77777777" w:rsidR="009419E4" w:rsidRDefault="009419E4" w:rsidP="009419E4">
      <w:pPr>
        <w:pStyle w:val="PL"/>
      </w:pPr>
      <w:r>
        <w:t xml:space="preserve">    ]],</w:t>
      </w:r>
    </w:p>
    <w:p w14:paraId="21A628FA" w14:textId="77777777" w:rsidR="009419E4" w:rsidRDefault="009419E4" w:rsidP="009419E4">
      <w:pPr>
        <w:pStyle w:val="PL"/>
      </w:pPr>
      <w:r>
        <w:t xml:space="preserve">    [[</w:t>
      </w:r>
    </w:p>
    <w:p w14:paraId="7E7ED595" w14:textId="77777777" w:rsidR="009419E4" w:rsidRDefault="009419E4" w:rsidP="009419E4">
      <w:pPr>
        <w:pStyle w:val="PL"/>
        <w:rPr>
          <w:color w:val="808080"/>
        </w:rPr>
      </w:pPr>
      <w:r>
        <w:lastRenderedPageBreak/>
        <w:t xml:space="preserve">    repetitionFactor-v1730                  </w:t>
      </w:r>
      <w:r>
        <w:rPr>
          <w:color w:val="993366"/>
        </w:rPr>
        <w:t>ENUMERATED</w:t>
      </w:r>
      <w:r>
        <w:t xml:space="preserve"> {n3}                                                </w:t>
      </w:r>
      <w:r>
        <w:rPr>
          <w:color w:val="993366"/>
        </w:rPr>
        <w:t>OPTIONAL</w:t>
      </w:r>
      <w:r>
        <w:t xml:space="preserve">,   </w:t>
      </w:r>
      <w:r>
        <w:rPr>
          <w:color w:val="808080"/>
        </w:rPr>
        <w:t>-- Need R</w:t>
      </w:r>
    </w:p>
    <w:p w14:paraId="62D4C25E" w14:textId="77777777" w:rsidR="009419E4" w:rsidRDefault="009419E4" w:rsidP="009419E4">
      <w:pPr>
        <w:pStyle w:val="PL"/>
      </w:pPr>
      <w:r>
        <w:t xml:space="preserve">    srs-DLorJointTCI-State-v1730            </w:t>
      </w:r>
      <w:r>
        <w:rPr>
          <w:color w:val="993366"/>
        </w:rPr>
        <w:t>SEQUENCE</w:t>
      </w:r>
      <w:r>
        <w:t xml:space="preserve"> {</w:t>
      </w:r>
    </w:p>
    <w:p w14:paraId="17317920" w14:textId="77777777" w:rsidR="009419E4" w:rsidRDefault="009419E4" w:rsidP="009419E4">
      <w:pPr>
        <w:pStyle w:val="PL"/>
      </w:pPr>
      <w:r>
        <w:t xml:space="preserve">        cellAndBWP-r17                          ServingCellAndBWP-Id-r17</w:t>
      </w:r>
    </w:p>
    <w:p w14:paraId="60008675" w14:textId="77777777" w:rsidR="009419E4" w:rsidRDefault="009419E4" w:rsidP="009419E4">
      <w:pPr>
        <w:pStyle w:val="PL"/>
        <w:rPr>
          <w:color w:val="808080"/>
        </w:rPr>
      </w:pPr>
      <w:r>
        <w:t xml:space="preserve">    }                                                                                                 </w:t>
      </w:r>
      <w:r>
        <w:rPr>
          <w:color w:val="993366"/>
        </w:rPr>
        <w:t>OPTIONAL</w:t>
      </w:r>
      <w:r>
        <w:t xml:space="preserve"> </w:t>
      </w:r>
      <w:r>
        <w:rPr>
          <w:color w:val="808080"/>
        </w:rPr>
        <w:t>-- Cond DLorJointTCI-SRS</w:t>
      </w:r>
    </w:p>
    <w:p w14:paraId="0F331B70" w14:textId="77777777" w:rsidR="009419E4" w:rsidRDefault="009419E4" w:rsidP="009419E4">
      <w:pPr>
        <w:pStyle w:val="PL"/>
      </w:pPr>
      <w:r>
        <w:t xml:space="preserve">    ]],</w:t>
      </w:r>
    </w:p>
    <w:p w14:paraId="36B03E80" w14:textId="77777777" w:rsidR="009419E4" w:rsidRDefault="009419E4" w:rsidP="009419E4">
      <w:pPr>
        <w:pStyle w:val="PL"/>
      </w:pPr>
      <w:r>
        <w:t xml:space="preserve">    [[</w:t>
      </w:r>
    </w:p>
    <w:p w14:paraId="225A91CA" w14:textId="77777777" w:rsidR="009419E4" w:rsidRDefault="009419E4" w:rsidP="009419E4">
      <w:pPr>
        <w:pStyle w:val="PL"/>
        <w:rPr>
          <w:color w:val="808080"/>
        </w:rPr>
      </w:pPr>
      <w:r>
        <w:t xml:space="preserve">    nrofSRS-Ports-n8-r18                    </w:t>
      </w:r>
      <w:r>
        <w:rPr>
          <w:color w:val="993366"/>
        </w:rPr>
        <w:t>ENUMERATED</w:t>
      </w:r>
      <w:r>
        <w:t xml:space="preserve"> {ports8, ports8tdm}                                 </w:t>
      </w:r>
      <w:r>
        <w:rPr>
          <w:color w:val="993366"/>
        </w:rPr>
        <w:t>OPTIONAL</w:t>
      </w:r>
      <w:r>
        <w:t xml:space="preserve">,   </w:t>
      </w:r>
      <w:r>
        <w:rPr>
          <w:color w:val="808080"/>
        </w:rPr>
        <w:t>-- Need R</w:t>
      </w:r>
    </w:p>
    <w:p w14:paraId="0797AB55" w14:textId="77777777" w:rsidR="009419E4" w:rsidRDefault="009419E4" w:rsidP="009419E4">
      <w:pPr>
        <w:pStyle w:val="PL"/>
      </w:pPr>
      <w:r>
        <w:t xml:space="preserve">    combOffsetHopping-r18                   </w:t>
      </w:r>
      <w:r>
        <w:rPr>
          <w:color w:val="993366"/>
        </w:rPr>
        <w:t>SEQUENCE</w:t>
      </w:r>
      <w:r>
        <w:t xml:space="preserve"> {</w:t>
      </w:r>
    </w:p>
    <w:p w14:paraId="60949127" w14:textId="77777777" w:rsidR="009419E4" w:rsidRDefault="009419E4" w:rsidP="009419E4">
      <w:pPr>
        <w:pStyle w:val="PL"/>
        <w:rPr>
          <w:color w:val="808080"/>
        </w:rPr>
      </w:pPr>
      <w:r>
        <w:t xml:space="preserve">        hoppingId-r18                           </w:t>
      </w:r>
      <w:r>
        <w:rPr>
          <w:color w:val="993366"/>
        </w:rPr>
        <w:t>INTEGER</w:t>
      </w:r>
      <w:r>
        <w:t xml:space="preserve"> (0..1023)                                          </w:t>
      </w:r>
      <w:r>
        <w:rPr>
          <w:color w:val="993366"/>
        </w:rPr>
        <w:t>OPTIONAL</w:t>
      </w:r>
      <w:r>
        <w:t xml:space="preserve">,   </w:t>
      </w:r>
      <w:r>
        <w:rPr>
          <w:color w:val="808080"/>
        </w:rPr>
        <w:t>-- Need R</w:t>
      </w:r>
    </w:p>
    <w:p w14:paraId="3E9164A1" w14:textId="77777777" w:rsidR="009419E4" w:rsidRDefault="009419E4" w:rsidP="009419E4">
      <w:pPr>
        <w:pStyle w:val="PL"/>
      </w:pPr>
      <w:r>
        <w:t xml:space="preserve">        hoppingSubset-r18                       </w:t>
      </w:r>
      <w:r>
        <w:rPr>
          <w:color w:val="993366"/>
        </w:rPr>
        <w:t>CHOICE</w:t>
      </w:r>
      <w:r>
        <w:t xml:space="preserve"> {</w:t>
      </w:r>
    </w:p>
    <w:p w14:paraId="6ACE37B2" w14:textId="77777777" w:rsidR="009419E4" w:rsidRDefault="009419E4" w:rsidP="009419E4">
      <w:pPr>
        <w:pStyle w:val="PL"/>
      </w:pPr>
      <w:r>
        <w:t xml:space="preserve">          transmissionComb-n4                       </w:t>
      </w:r>
      <w:r>
        <w:rPr>
          <w:color w:val="993366"/>
        </w:rPr>
        <w:t>BIT</w:t>
      </w:r>
      <w:r>
        <w:t xml:space="preserve"> </w:t>
      </w:r>
      <w:r>
        <w:rPr>
          <w:color w:val="993366"/>
        </w:rPr>
        <w:t>STRING</w:t>
      </w:r>
      <w:r>
        <w:t xml:space="preserve"> (</w:t>
      </w:r>
      <w:r>
        <w:rPr>
          <w:color w:val="993366"/>
        </w:rPr>
        <w:t>SIZE</w:t>
      </w:r>
      <w:r>
        <w:t xml:space="preserve"> (4)),</w:t>
      </w:r>
    </w:p>
    <w:p w14:paraId="043BA53F" w14:textId="77777777" w:rsidR="009419E4" w:rsidRDefault="009419E4" w:rsidP="009419E4">
      <w:pPr>
        <w:pStyle w:val="PL"/>
      </w:pPr>
      <w:r>
        <w:t xml:space="preserve">          transmissionComb-n8                       </w:t>
      </w:r>
      <w:r>
        <w:rPr>
          <w:color w:val="993366"/>
        </w:rPr>
        <w:t>BIT</w:t>
      </w:r>
      <w:r>
        <w:t xml:space="preserve"> </w:t>
      </w:r>
      <w:r>
        <w:rPr>
          <w:color w:val="993366"/>
        </w:rPr>
        <w:t>STRING</w:t>
      </w:r>
      <w:r>
        <w:t xml:space="preserve"> (</w:t>
      </w:r>
      <w:r>
        <w:rPr>
          <w:color w:val="993366"/>
        </w:rPr>
        <w:t>SIZE</w:t>
      </w:r>
      <w:r>
        <w:t xml:space="preserve"> (8))</w:t>
      </w:r>
    </w:p>
    <w:p w14:paraId="7F3F25D8" w14:textId="77777777" w:rsidR="009419E4" w:rsidRDefault="009419E4" w:rsidP="009419E4">
      <w:pPr>
        <w:pStyle w:val="PL"/>
        <w:rPr>
          <w:color w:val="808080"/>
        </w:rPr>
      </w:pPr>
      <w:r>
        <w:t xml:space="preserve">        }                                                                                                  </w:t>
      </w:r>
      <w:r>
        <w:rPr>
          <w:color w:val="993366"/>
        </w:rPr>
        <w:t>OPTIONAL</w:t>
      </w:r>
      <w:r>
        <w:t xml:space="preserve">,   </w:t>
      </w:r>
      <w:r>
        <w:rPr>
          <w:color w:val="808080"/>
        </w:rPr>
        <w:t>-- Need R</w:t>
      </w:r>
    </w:p>
    <w:p w14:paraId="349BC602" w14:textId="77777777" w:rsidR="009419E4" w:rsidRDefault="009419E4" w:rsidP="009419E4">
      <w:pPr>
        <w:pStyle w:val="PL"/>
        <w:rPr>
          <w:color w:val="808080"/>
        </w:rPr>
      </w:pPr>
      <w:r>
        <w:t xml:space="preserve">        hoppingWithRepetition-r18               </w:t>
      </w:r>
      <w:r>
        <w:rPr>
          <w:color w:val="993366"/>
        </w:rPr>
        <w:t>ENUMERATED</w:t>
      </w:r>
      <w:r>
        <w:t xml:space="preserve"> {symbol, repetition}                            </w:t>
      </w:r>
      <w:r>
        <w:rPr>
          <w:color w:val="993366"/>
        </w:rPr>
        <w:t>OPTIONAL</w:t>
      </w:r>
      <w:r>
        <w:t xml:space="preserve">    </w:t>
      </w:r>
      <w:r>
        <w:rPr>
          <w:color w:val="808080"/>
        </w:rPr>
        <w:t>-- Need R</w:t>
      </w:r>
    </w:p>
    <w:p w14:paraId="5707FBFD" w14:textId="77777777" w:rsidR="009419E4" w:rsidRDefault="009419E4" w:rsidP="009419E4">
      <w:pPr>
        <w:pStyle w:val="PL"/>
        <w:rPr>
          <w:color w:val="808080"/>
        </w:rPr>
      </w:pPr>
      <w:r>
        <w:t xml:space="preserve">    }                                                                                                      </w:t>
      </w:r>
      <w:r>
        <w:rPr>
          <w:color w:val="993366"/>
        </w:rPr>
        <w:t>OPTIONAL</w:t>
      </w:r>
      <w:r>
        <w:t xml:space="preserve">,   </w:t>
      </w:r>
      <w:r>
        <w:rPr>
          <w:color w:val="808080"/>
        </w:rPr>
        <w:t>-- Need R</w:t>
      </w:r>
    </w:p>
    <w:p w14:paraId="685AFAC4" w14:textId="77777777" w:rsidR="009419E4" w:rsidRDefault="009419E4" w:rsidP="009419E4">
      <w:pPr>
        <w:pStyle w:val="PL"/>
      </w:pPr>
      <w:r>
        <w:t xml:space="preserve">    cyclicShiftHopping-r18                  </w:t>
      </w:r>
      <w:r>
        <w:rPr>
          <w:color w:val="993366"/>
        </w:rPr>
        <w:t>SEQUENCE</w:t>
      </w:r>
      <w:r>
        <w:t xml:space="preserve"> {</w:t>
      </w:r>
    </w:p>
    <w:p w14:paraId="05531396" w14:textId="77777777" w:rsidR="009419E4" w:rsidRDefault="009419E4" w:rsidP="009419E4">
      <w:pPr>
        <w:pStyle w:val="PL"/>
        <w:rPr>
          <w:color w:val="808080"/>
        </w:rPr>
      </w:pPr>
      <w:r>
        <w:t xml:space="preserve">        hoppingId-r18                           </w:t>
      </w:r>
      <w:r>
        <w:rPr>
          <w:color w:val="993366"/>
        </w:rPr>
        <w:t>INTEGER</w:t>
      </w:r>
      <w:r>
        <w:t xml:space="preserve"> (0..1023)                                          </w:t>
      </w:r>
      <w:r>
        <w:rPr>
          <w:color w:val="993366"/>
        </w:rPr>
        <w:t>OPTIONAL</w:t>
      </w:r>
      <w:r>
        <w:t xml:space="preserve">,   </w:t>
      </w:r>
      <w:r>
        <w:rPr>
          <w:color w:val="808080"/>
        </w:rPr>
        <w:t>-- Need R</w:t>
      </w:r>
    </w:p>
    <w:p w14:paraId="5F2327EC" w14:textId="77777777" w:rsidR="009419E4" w:rsidRDefault="009419E4" w:rsidP="009419E4">
      <w:pPr>
        <w:pStyle w:val="PL"/>
      </w:pPr>
      <w:r>
        <w:t xml:space="preserve">        hoppingSubset-r18                       </w:t>
      </w:r>
      <w:r>
        <w:rPr>
          <w:color w:val="993366"/>
        </w:rPr>
        <w:t>CHOICE</w:t>
      </w:r>
      <w:r>
        <w:t xml:space="preserve"> {</w:t>
      </w:r>
    </w:p>
    <w:p w14:paraId="62BF7F0B" w14:textId="77777777" w:rsidR="009419E4" w:rsidRDefault="009419E4" w:rsidP="009419E4">
      <w:pPr>
        <w:pStyle w:val="PL"/>
      </w:pPr>
      <w:r>
        <w:t xml:space="preserve">          transmissionComb-n2                       </w:t>
      </w:r>
      <w:r>
        <w:rPr>
          <w:color w:val="993366"/>
        </w:rPr>
        <w:t>BIT</w:t>
      </w:r>
      <w:r>
        <w:t xml:space="preserve"> </w:t>
      </w:r>
      <w:r>
        <w:rPr>
          <w:color w:val="993366"/>
        </w:rPr>
        <w:t>STRING</w:t>
      </w:r>
      <w:r>
        <w:t xml:space="preserve"> (</w:t>
      </w:r>
      <w:r>
        <w:rPr>
          <w:color w:val="993366"/>
        </w:rPr>
        <w:t>SIZE</w:t>
      </w:r>
      <w:r>
        <w:t xml:space="preserve"> (8)),</w:t>
      </w:r>
    </w:p>
    <w:p w14:paraId="6779C1EE" w14:textId="77777777" w:rsidR="009419E4" w:rsidRDefault="009419E4" w:rsidP="009419E4">
      <w:pPr>
        <w:pStyle w:val="PL"/>
      </w:pPr>
      <w:r>
        <w:t xml:space="preserve">          transmissionComb-n4                       </w:t>
      </w:r>
      <w:r>
        <w:rPr>
          <w:color w:val="993366"/>
        </w:rPr>
        <w:t>BIT</w:t>
      </w:r>
      <w:r>
        <w:t xml:space="preserve"> </w:t>
      </w:r>
      <w:r>
        <w:rPr>
          <w:color w:val="993366"/>
        </w:rPr>
        <w:t>STRING</w:t>
      </w:r>
      <w:r>
        <w:t xml:space="preserve"> (</w:t>
      </w:r>
      <w:r>
        <w:rPr>
          <w:color w:val="993366"/>
        </w:rPr>
        <w:t>SIZE</w:t>
      </w:r>
      <w:r>
        <w:t xml:space="preserve"> (12)),</w:t>
      </w:r>
    </w:p>
    <w:p w14:paraId="4511A7BE" w14:textId="77777777" w:rsidR="009419E4" w:rsidRDefault="009419E4" w:rsidP="009419E4">
      <w:pPr>
        <w:pStyle w:val="PL"/>
      </w:pPr>
      <w:r>
        <w:t xml:space="preserve">          transmissionComb-n8                       </w:t>
      </w:r>
      <w:r>
        <w:rPr>
          <w:color w:val="993366"/>
        </w:rPr>
        <w:t>BIT</w:t>
      </w:r>
      <w:r>
        <w:t xml:space="preserve"> </w:t>
      </w:r>
      <w:r>
        <w:rPr>
          <w:color w:val="993366"/>
        </w:rPr>
        <w:t>STRING</w:t>
      </w:r>
      <w:r>
        <w:t xml:space="preserve"> (</w:t>
      </w:r>
      <w:r>
        <w:rPr>
          <w:color w:val="993366"/>
        </w:rPr>
        <w:t>SIZE</w:t>
      </w:r>
      <w:r>
        <w:t xml:space="preserve"> (6))</w:t>
      </w:r>
    </w:p>
    <w:p w14:paraId="515D0D86" w14:textId="77777777" w:rsidR="009419E4" w:rsidRDefault="009419E4" w:rsidP="009419E4">
      <w:pPr>
        <w:pStyle w:val="PL"/>
        <w:rPr>
          <w:color w:val="808080"/>
        </w:rPr>
      </w:pPr>
      <w:r>
        <w:t xml:space="preserve">        }                                                                                                  </w:t>
      </w:r>
      <w:r>
        <w:rPr>
          <w:color w:val="993366"/>
        </w:rPr>
        <w:t>OPTIONAL</w:t>
      </w:r>
      <w:r>
        <w:t xml:space="preserve">,   </w:t>
      </w:r>
      <w:r>
        <w:rPr>
          <w:color w:val="808080"/>
        </w:rPr>
        <w:t>-- Need R</w:t>
      </w:r>
    </w:p>
    <w:p w14:paraId="79DC9DED" w14:textId="77777777" w:rsidR="009419E4" w:rsidRDefault="009419E4" w:rsidP="009419E4">
      <w:pPr>
        <w:pStyle w:val="PL"/>
        <w:rPr>
          <w:color w:val="808080"/>
        </w:rPr>
      </w:pPr>
      <w:r>
        <w:t xml:space="preserve">        hoppingFinerGranularity-r18             </w:t>
      </w:r>
      <w:r>
        <w:rPr>
          <w:color w:val="993366"/>
        </w:rPr>
        <w:t>ENUMERATED</w:t>
      </w:r>
      <w:r>
        <w:t xml:space="preserve"> {enable}                                        </w:t>
      </w:r>
      <w:r>
        <w:rPr>
          <w:color w:val="993366"/>
        </w:rPr>
        <w:t>OPTIONAL</w:t>
      </w:r>
      <w:r>
        <w:t xml:space="preserve">    </w:t>
      </w:r>
      <w:r>
        <w:rPr>
          <w:color w:val="808080"/>
        </w:rPr>
        <w:t>-- Need R</w:t>
      </w:r>
    </w:p>
    <w:p w14:paraId="1FA37B8B" w14:textId="77777777" w:rsidR="009419E4" w:rsidRDefault="009419E4" w:rsidP="009419E4">
      <w:pPr>
        <w:pStyle w:val="PL"/>
        <w:rPr>
          <w:color w:val="808080"/>
        </w:rPr>
      </w:pPr>
      <w:r>
        <w:t xml:space="preserve">    }                                                                                                      </w:t>
      </w:r>
      <w:r>
        <w:rPr>
          <w:color w:val="993366"/>
        </w:rPr>
        <w:t>OPTIONAL</w:t>
      </w:r>
      <w:r>
        <w:t xml:space="preserve">    </w:t>
      </w:r>
      <w:r>
        <w:rPr>
          <w:color w:val="808080"/>
        </w:rPr>
        <w:t>-- Need R</w:t>
      </w:r>
    </w:p>
    <w:p w14:paraId="5DC75371" w14:textId="77777777" w:rsidR="009419E4" w:rsidRDefault="009419E4" w:rsidP="009419E4">
      <w:pPr>
        <w:pStyle w:val="PL"/>
      </w:pPr>
      <w:r>
        <w:t xml:space="preserve">    ]]</w:t>
      </w:r>
    </w:p>
    <w:p w14:paraId="42D90EFC" w14:textId="77777777" w:rsidR="009419E4" w:rsidRDefault="009419E4" w:rsidP="009419E4">
      <w:pPr>
        <w:pStyle w:val="PL"/>
      </w:pPr>
      <w:r>
        <w:t>}</w:t>
      </w:r>
    </w:p>
    <w:p w14:paraId="1C20B9D5" w14:textId="77777777" w:rsidR="009419E4" w:rsidRDefault="009419E4" w:rsidP="009419E4">
      <w:pPr>
        <w:pStyle w:val="PL"/>
      </w:pPr>
      <w:r>
        <w:t xml:space="preserve"> </w:t>
      </w:r>
    </w:p>
    <w:p w14:paraId="2E85E384" w14:textId="77777777" w:rsidR="009419E4" w:rsidRDefault="009419E4" w:rsidP="009419E4">
      <w:pPr>
        <w:pStyle w:val="PL"/>
      </w:pPr>
      <w:r>
        <w:t xml:space="preserve">SRS-PosResource-r16::=                  </w:t>
      </w:r>
      <w:r>
        <w:rPr>
          <w:color w:val="993366"/>
        </w:rPr>
        <w:t>SEQUENCE</w:t>
      </w:r>
      <w:r>
        <w:t xml:space="preserve"> {</w:t>
      </w:r>
    </w:p>
    <w:p w14:paraId="61760F33" w14:textId="77777777" w:rsidR="009419E4" w:rsidRDefault="009419E4" w:rsidP="009419E4">
      <w:pPr>
        <w:pStyle w:val="PL"/>
      </w:pPr>
      <w:r>
        <w:t xml:space="preserve">    srs-PosResourceId-r16                   SRS-PosResourceId-r16,</w:t>
      </w:r>
    </w:p>
    <w:p w14:paraId="093205FA" w14:textId="77777777" w:rsidR="009419E4" w:rsidRDefault="009419E4" w:rsidP="009419E4">
      <w:pPr>
        <w:pStyle w:val="PL"/>
      </w:pPr>
      <w:r>
        <w:t xml:space="preserve">    transmissionComb-r16                    </w:t>
      </w:r>
      <w:r>
        <w:rPr>
          <w:color w:val="993366"/>
        </w:rPr>
        <w:t>CHOICE</w:t>
      </w:r>
      <w:r>
        <w:t xml:space="preserve"> {</w:t>
      </w:r>
    </w:p>
    <w:p w14:paraId="5F1BF141" w14:textId="77777777" w:rsidR="009419E4" w:rsidRDefault="009419E4" w:rsidP="009419E4">
      <w:pPr>
        <w:pStyle w:val="PL"/>
      </w:pPr>
      <w:r>
        <w:t xml:space="preserve">        n2-r16                                  </w:t>
      </w:r>
      <w:r>
        <w:rPr>
          <w:color w:val="993366"/>
        </w:rPr>
        <w:t>SEQUENCE</w:t>
      </w:r>
      <w:r>
        <w:t xml:space="preserve"> {</w:t>
      </w:r>
    </w:p>
    <w:p w14:paraId="4E03359C" w14:textId="77777777" w:rsidR="009419E4" w:rsidRDefault="009419E4" w:rsidP="009419E4">
      <w:pPr>
        <w:pStyle w:val="PL"/>
      </w:pPr>
      <w:r>
        <w:t xml:space="preserve">            combOffset-n2-r16                       </w:t>
      </w:r>
      <w:r>
        <w:rPr>
          <w:color w:val="993366"/>
        </w:rPr>
        <w:t>INTEGER</w:t>
      </w:r>
      <w:r>
        <w:t xml:space="preserve"> (0..1),</w:t>
      </w:r>
    </w:p>
    <w:p w14:paraId="6C2C8A32" w14:textId="77777777" w:rsidR="009419E4" w:rsidRDefault="009419E4" w:rsidP="009419E4">
      <w:pPr>
        <w:pStyle w:val="PL"/>
      </w:pPr>
      <w:r>
        <w:t xml:space="preserve">            cyclicShift-n2-r16                      </w:t>
      </w:r>
      <w:r>
        <w:rPr>
          <w:color w:val="993366"/>
        </w:rPr>
        <w:t>INTEGER</w:t>
      </w:r>
      <w:r>
        <w:t xml:space="preserve"> (0..7)</w:t>
      </w:r>
    </w:p>
    <w:p w14:paraId="03BE88EB" w14:textId="77777777" w:rsidR="009419E4" w:rsidRDefault="009419E4" w:rsidP="009419E4">
      <w:pPr>
        <w:pStyle w:val="PL"/>
      </w:pPr>
      <w:r>
        <w:t xml:space="preserve">        },</w:t>
      </w:r>
    </w:p>
    <w:p w14:paraId="3F975073" w14:textId="77777777" w:rsidR="009419E4" w:rsidRDefault="009419E4" w:rsidP="009419E4">
      <w:pPr>
        <w:pStyle w:val="PL"/>
      </w:pPr>
      <w:r>
        <w:t xml:space="preserve">        n4-r16                                  </w:t>
      </w:r>
      <w:r>
        <w:rPr>
          <w:color w:val="993366"/>
        </w:rPr>
        <w:t>SEQUENCE</w:t>
      </w:r>
      <w:r>
        <w:t xml:space="preserve"> {</w:t>
      </w:r>
    </w:p>
    <w:p w14:paraId="2AF624A5" w14:textId="77777777" w:rsidR="009419E4" w:rsidRDefault="009419E4" w:rsidP="009419E4">
      <w:pPr>
        <w:pStyle w:val="PL"/>
      </w:pPr>
      <w:r>
        <w:t xml:space="preserve">            combOffset-n4-r16                        </w:t>
      </w:r>
      <w:r>
        <w:rPr>
          <w:color w:val="993366"/>
        </w:rPr>
        <w:t>INTEGER</w:t>
      </w:r>
      <w:r>
        <w:t xml:space="preserve"> (0..3),</w:t>
      </w:r>
    </w:p>
    <w:p w14:paraId="3FE891C0" w14:textId="77777777" w:rsidR="009419E4" w:rsidRDefault="009419E4" w:rsidP="009419E4">
      <w:pPr>
        <w:pStyle w:val="PL"/>
      </w:pPr>
      <w:r>
        <w:t xml:space="preserve">            cyclicShift-n4-r16                      </w:t>
      </w:r>
      <w:r>
        <w:rPr>
          <w:color w:val="993366"/>
        </w:rPr>
        <w:t>INTEGER</w:t>
      </w:r>
      <w:r>
        <w:t xml:space="preserve"> (0..11)</w:t>
      </w:r>
    </w:p>
    <w:p w14:paraId="582C5B59" w14:textId="77777777" w:rsidR="009419E4" w:rsidRDefault="009419E4" w:rsidP="009419E4">
      <w:pPr>
        <w:pStyle w:val="PL"/>
      </w:pPr>
      <w:r>
        <w:t xml:space="preserve">        },</w:t>
      </w:r>
    </w:p>
    <w:p w14:paraId="38B9550D" w14:textId="77777777" w:rsidR="009419E4" w:rsidRDefault="009419E4" w:rsidP="009419E4">
      <w:pPr>
        <w:pStyle w:val="PL"/>
      </w:pPr>
      <w:r>
        <w:t xml:space="preserve">        n8-r16                                  </w:t>
      </w:r>
      <w:r>
        <w:rPr>
          <w:color w:val="993366"/>
        </w:rPr>
        <w:t>SEQUENCE</w:t>
      </w:r>
      <w:r>
        <w:t xml:space="preserve"> {</w:t>
      </w:r>
    </w:p>
    <w:p w14:paraId="3900A6E5" w14:textId="77777777" w:rsidR="009419E4" w:rsidRDefault="009419E4" w:rsidP="009419E4">
      <w:pPr>
        <w:pStyle w:val="PL"/>
      </w:pPr>
      <w:r>
        <w:t xml:space="preserve">            combOffset-n8-r16                       </w:t>
      </w:r>
      <w:r>
        <w:rPr>
          <w:color w:val="993366"/>
        </w:rPr>
        <w:t>INTEGER</w:t>
      </w:r>
      <w:r>
        <w:t xml:space="preserve"> (0..7),</w:t>
      </w:r>
    </w:p>
    <w:p w14:paraId="690F6A7E" w14:textId="77777777" w:rsidR="009419E4" w:rsidRDefault="009419E4" w:rsidP="009419E4">
      <w:pPr>
        <w:pStyle w:val="PL"/>
      </w:pPr>
      <w:r>
        <w:t xml:space="preserve">            cyclicShift-n8-r16                      </w:t>
      </w:r>
      <w:r>
        <w:rPr>
          <w:color w:val="993366"/>
        </w:rPr>
        <w:t>INTEGER</w:t>
      </w:r>
      <w:r>
        <w:t xml:space="preserve"> (0..5)</w:t>
      </w:r>
    </w:p>
    <w:p w14:paraId="0F7552AC" w14:textId="77777777" w:rsidR="009419E4" w:rsidRDefault="009419E4" w:rsidP="009419E4">
      <w:pPr>
        <w:pStyle w:val="PL"/>
      </w:pPr>
      <w:r>
        <w:t xml:space="preserve">        },</w:t>
      </w:r>
    </w:p>
    <w:p w14:paraId="22F13D5E" w14:textId="77777777" w:rsidR="009419E4" w:rsidRDefault="009419E4" w:rsidP="009419E4">
      <w:pPr>
        <w:pStyle w:val="PL"/>
      </w:pPr>
      <w:r>
        <w:t xml:space="preserve">    ...</w:t>
      </w:r>
    </w:p>
    <w:p w14:paraId="1BCC116C" w14:textId="77777777" w:rsidR="009419E4" w:rsidRDefault="009419E4" w:rsidP="009419E4">
      <w:pPr>
        <w:pStyle w:val="PL"/>
      </w:pPr>
      <w:r>
        <w:t xml:space="preserve">    },</w:t>
      </w:r>
    </w:p>
    <w:p w14:paraId="7EC520A4" w14:textId="77777777" w:rsidR="009419E4" w:rsidRDefault="009419E4" w:rsidP="009419E4">
      <w:pPr>
        <w:pStyle w:val="PL"/>
      </w:pPr>
      <w:r>
        <w:t xml:space="preserve">    resourceMapping-r16                       </w:t>
      </w:r>
      <w:r>
        <w:rPr>
          <w:color w:val="993366"/>
        </w:rPr>
        <w:t>SEQUENCE</w:t>
      </w:r>
      <w:r>
        <w:t xml:space="preserve"> {</w:t>
      </w:r>
    </w:p>
    <w:p w14:paraId="6B822D8F" w14:textId="77777777" w:rsidR="009419E4" w:rsidRDefault="009419E4" w:rsidP="009419E4">
      <w:pPr>
        <w:pStyle w:val="PL"/>
      </w:pPr>
      <w:r>
        <w:t xml:space="preserve">        startPosition-r16                           </w:t>
      </w:r>
      <w:r>
        <w:rPr>
          <w:color w:val="993366"/>
        </w:rPr>
        <w:t>INTEGER</w:t>
      </w:r>
      <w:r>
        <w:t xml:space="preserve"> (0..13),</w:t>
      </w:r>
    </w:p>
    <w:p w14:paraId="7C1ABC0F" w14:textId="77777777" w:rsidR="009419E4" w:rsidRDefault="009419E4" w:rsidP="009419E4">
      <w:pPr>
        <w:pStyle w:val="PL"/>
      </w:pPr>
      <w:r>
        <w:t xml:space="preserve">        nrofSymbols-r16                             </w:t>
      </w:r>
      <w:r>
        <w:rPr>
          <w:color w:val="993366"/>
        </w:rPr>
        <w:t>ENUMERATED</w:t>
      </w:r>
      <w:r>
        <w:t xml:space="preserve"> {n1, n2, n4, n8, n12}</w:t>
      </w:r>
    </w:p>
    <w:p w14:paraId="28AD880F" w14:textId="77777777" w:rsidR="009419E4" w:rsidRDefault="009419E4" w:rsidP="009419E4">
      <w:pPr>
        <w:pStyle w:val="PL"/>
      </w:pPr>
      <w:r>
        <w:t xml:space="preserve">    },</w:t>
      </w:r>
    </w:p>
    <w:p w14:paraId="24495DA0" w14:textId="77777777" w:rsidR="009419E4" w:rsidRDefault="009419E4" w:rsidP="009419E4">
      <w:pPr>
        <w:pStyle w:val="PL"/>
      </w:pPr>
      <w:r>
        <w:t xml:space="preserve">    freqDomainShift-r16                       </w:t>
      </w:r>
      <w:r>
        <w:rPr>
          <w:color w:val="993366"/>
        </w:rPr>
        <w:t>INTEGER</w:t>
      </w:r>
      <w:r>
        <w:t xml:space="preserve"> (0..268),</w:t>
      </w:r>
    </w:p>
    <w:p w14:paraId="2D99831D" w14:textId="77777777" w:rsidR="009419E4" w:rsidRDefault="009419E4" w:rsidP="009419E4">
      <w:pPr>
        <w:pStyle w:val="PL"/>
      </w:pPr>
      <w:r>
        <w:t xml:space="preserve">    freqHopping-r16                           </w:t>
      </w:r>
      <w:r>
        <w:rPr>
          <w:color w:val="993366"/>
        </w:rPr>
        <w:t>SEQUENCE</w:t>
      </w:r>
      <w:r>
        <w:t xml:space="preserve"> {</w:t>
      </w:r>
    </w:p>
    <w:p w14:paraId="7547CE04" w14:textId="77777777" w:rsidR="009419E4" w:rsidRDefault="009419E4" w:rsidP="009419E4">
      <w:pPr>
        <w:pStyle w:val="PL"/>
      </w:pPr>
      <w:r>
        <w:t xml:space="preserve">        c-SRS-r16                                 </w:t>
      </w:r>
      <w:r>
        <w:rPr>
          <w:color w:val="993366"/>
        </w:rPr>
        <w:t>INTEGER</w:t>
      </w:r>
      <w:r>
        <w:t xml:space="preserve"> (0..63),</w:t>
      </w:r>
    </w:p>
    <w:p w14:paraId="5EB77187" w14:textId="77777777" w:rsidR="009419E4" w:rsidRDefault="009419E4" w:rsidP="009419E4">
      <w:pPr>
        <w:pStyle w:val="PL"/>
      </w:pPr>
      <w:r>
        <w:t xml:space="preserve">        ...</w:t>
      </w:r>
    </w:p>
    <w:p w14:paraId="3E8B2E78" w14:textId="77777777" w:rsidR="009419E4" w:rsidRDefault="009419E4" w:rsidP="009419E4">
      <w:pPr>
        <w:pStyle w:val="PL"/>
      </w:pPr>
      <w:r>
        <w:lastRenderedPageBreak/>
        <w:t xml:space="preserve">    },</w:t>
      </w:r>
    </w:p>
    <w:p w14:paraId="7C82970B" w14:textId="77777777" w:rsidR="009419E4" w:rsidRDefault="009419E4" w:rsidP="009419E4">
      <w:pPr>
        <w:pStyle w:val="PL"/>
      </w:pPr>
      <w:r>
        <w:t xml:space="preserve">    groupOrSequenceHopping-r16                </w:t>
      </w:r>
      <w:r>
        <w:rPr>
          <w:color w:val="993366"/>
        </w:rPr>
        <w:t>ENUMERATED</w:t>
      </w:r>
      <w:r>
        <w:t xml:space="preserve"> { neither, groupHopping, sequenceHopping },</w:t>
      </w:r>
    </w:p>
    <w:p w14:paraId="38E97EF4" w14:textId="77777777" w:rsidR="009419E4" w:rsidRDefault="009419E4" w:rsidP="009419E4">
      <w:pPr>
        <w:pStyle w:val="PL"/>
      </w:pPr>
      <w:r>
        <w:t xml:space="preserve">    resourceType-r16                          </w:t>
      </w:r>
      <w:r>
        <w:rPr>
          <w:color w:val="993366"/>
        </w:rPr>
        <w:t>CHOICE</w:t>
      </w:r>
      <w:r>
        <w:t xml:space="preserve"> {</w:t>
      </w:r>
    </w:p>
    <w:p w14:paraId="70B81727" w14:textId="77777777" w:rsidR="009419E4" w:rsidRDefault="009419E4" w:rsidP="009419E4">
      <w:pPr>
        <w:pStyle w:val="PL"/>
      </w:pPr>
      <w:r>
        <w:t xml:space="preserve">        aperiodic-r16                             </w:t>
      </w:r>
      <w:r>
        <w:rPr>
          <w:color w:val="993366"/>
        </w:rPr>
        <w:t>SEQUENCE</w:t>
      </w:r>
      <w:r>
        <w:t xml:space="preserve"> {</w:t>
      </w:r>
    </w:p>
    <w:p w14:paraId="615D1C11" w14:textId="77777777" w:rsidR="009419E4" w:rsidRDefault="009419E4" w:rsidP="009419E4">
      <w:pPr>
        <w:pStyle w:val="PL"/>
        <w:rPr>
          <w:color w:val="808080"/>
        </w:rPr>
      </w:pPr>
      <w:r>
        <w:t xml:space="preserve">            slotOffset-r16                            </w:t>
      </w:r>
      <w:r>
        <w:rPr>
          <w:color w:val="993366"/>
        </w:rPr>
        <w:t>INTEGER</w:t>
      </w:r>
      <w:r>
        <w:t xml:space="preserve"> (1..32)                                      </w:t>
      </w:r>
      <w:r>
        <w:rPr>
          <w:color w:val="993366"/>
        </w:rPr>
        <w:t>OPTIONAL</w:t>
      </w:r>
      <w:r>
        <w:t xml:space="preserve">,   </w:t>
      </w:r>
      <w:r>
        <w:rPr>
          <w:color w:val="808080"/>
        </w:rPr>
        <w:t>-- Need S</w:t>
      </w:r>
    </w:p>
    <w:p w14:paraId="4C0A9D67" w14:textId="77777777" w:rsidR="009419E4" w:rsidRDefault="009419E4" w:rsidP="009419E4">
      <w:pPr>
        <w:pStyle w:val="PL"/>
      </w:pPr>
      <w:r>
        <w:t xml:space="preserve">            ...</w:t>
      </w:r>
    </w:p>
    <w:p w14:paraId="4E456178" w14:textId="77777777" w:rsidR="009419E4" w:rsidRDefault="009419E4" w:rsidP="009419E4">
      <w:pPr>
        <w:pStyle w:val="PL"/>
      </w:pPr>
      <w:r>
        <w:t xml:space="preserve">        },</w:t>
      </w:r>
    </w:p>
    <w:p w14:paraId="56B90565" w14:textId="77777777" w:rsidR="009419E4" w:rsidRDefault="009419E4" w:rsidP="009419E4">
      <w:pPr>
        <w:pStyle w:val="PL"/>
      </w:pPr>
      <w:r>
        <w:t xml:space="preserve">        semi-persistent-r16                       </w:t>
      </w:r>
      <w:r>
        <w:rPr>
          <w:color w:val="993366"/>
        </w:rPr>
        <w:t>SEQUENCE</w:t>
      </w:r>
      <w:r>
        <w:t xml:space="preserve"> {</w:t>
      </w:r>
    </w:p>
    <w:p w14:paraId="1310D480" w14:textId="77777777" w:rsidR="009419E4" w:rsidRDefault="009419E4" w:rsidP="009419E4">
      <w:pPr>
        <w:pStyle w:val="PL"/>
      </w:pPr>
      <w:r>
        <w:t xml:space="preserve">            periodicityAndOffset-sp-r16               SRS-PeriodicityAndOffset-r16,</w:t>
      </w:r>
    </w:p>
    <w:p w14:paraId="07B5000E" w14:textId="77777777" w:rsidR="009419E4" w:rsidRDefault="009419E4" w:rsidP="009419E4">
      <w:pPr>
        <w:pStyle w:val="PL"/>
      </w:pPr>
      <w:r>
        <w:t xml:space="preserve">            ...,</w:t>
      </w:r>
    </w:p>
    <w:p w14:paraId="45CFCC7D" w14:textId="77777777" w:rsidR="009419E4" w:rsidRDefault="009419E4" w:rsidP="009419E4">
      <w:pPr>
        <w:pStyle w:val="PL"/>
      </w:pPr>
      <w:r>
        <w:t xml:space="preserve">            [[</w:t>
      </w:r>
    </w:p>
    <w:p w14:paraId="4FE4A21D" w14:textId="77777777" w:rsidR="009419E4" w:rsidRDefault="009419E4" w:rsidP="009419E4">
      <w:pPr>
        <w:pStyle w:val="PL"/>
        <w:rPr>
          <w:color w:val="808080"/>
        </w:rPr>
      </w:pPr>
      <w:r>
        <w:t xml:space="preserve">            periodicityAndOffset-sp-Ext-r16           SRS-PeriodicityAndOffsetExt-r16                      </w:t>
      </w:r>
      <w:r>
        <w:rPr>
          <w:color w:val="993366"/>
        </w:rPr>
        <w:t>OPTIONAL</w:t>
      </w:r>
      <w:r>
        <w:t xml:space="preserve">    </w:t>
      </w:r>
      <w:r>
        <w:rPr>
          <w:color w:val="808080"/>
        </w:rPr>
        <w:t>-- Need R</w:t>
      </w:r>
    </w:p>
    <w:p w14:paraId="112C100D" w14:textId="77777777" w:rsidR="009419E4" w:rsidRDefault="009419E4" w:rsidP="009419E4">
      <w:pPr>
        <w:pStyle w:val="PL"/>
      </w:pPr>
      <w:r>
        <w:t xml:space="preserve">            ]],</w:t>
      </w:r>
    </w:p>
    <w:p w14:paraId="62706A35" w14:textId="77777777" w:rsidR="009419E4" w:rsidRDefault="009419E4" w:rsidP="009419E4">
      <w:pPr>
        <w:pStyle w:val="PL"/>
      </w:pPr>
      <w:r>
        <w:t xml:space="preserve">            [[</w:t>
      </w:r>
    </w:p>
    <w:p w14:paraId="0DA768E5" w14:textId="77777777" w:rsidR="009419E4" w:rsidRDefault="009419E4" w:rsidP="009419E4">
      <w:pPr>
        <w:pStyle w:val="PL"/>
        <w:rPr>
          <w:color w:val="808080"/>
        </w:rPr>
      </w:pPr>
      <w:r>
        <w:t xml:space="preserve">            srs-PosPeriodicConfigHyperSFN-Index-r18   </w:t>
      </w:r>
      <w:r>
        <w:rPr>
          <w:color w:val="993366"/>
        </w:rPr>
        <w:t>ENUMERATED</w:t>
      </w:r>
      <w:r>
        <w:t xml:space="preserve"> {even0, odd1}                             </w:t>
      </w:r>
      <w:r>
        <w:rPr>
          <w:color w:val="993366"/>
        </w:rPr>
        <w:t>OPTIONAL</w:t>
      </w:r>
      <w:r>
        <w:t xml:space="preserve">     </w:t>
      </w:r>
      <w:r>
        <w:rPr>
          <w:color w:val="808080"/>
        </w:rPr>
        <w:t>--Need R</w:t>
      </w:r>
    </w:p>
    <w:p w14:paraId="6A6FD369" w14:textId="77777777" w:rsidR="009419E4" w:rsidRDefault="009419E4" w:rsidP="009419E4">
      <w:pPr>
        <w:pStyle w:val="PL"/>
      </w:pPr>
      <w:r>
        <w:t xml:space="preserve">           ]]</w:t>
      </w:r>
    </w:p>
    <w:p w14:paraId="5F0E4227" w14:textId="77777777" w:rsidR="009419E4" w:rsidRDefault="009419E4" w:rsidP="009419E4">
      <w:pPr>
        <w:pStyle w:val="PL"/>
      </w:pPr>
      <w:r>
        <w:t xml:space="preserve">        },</w:t>
      </w:r>
    </w:p>
    <w:p w14:paraId="410CB84C" w14:textId="77777777" w:rsidR="009419E4" w:rsidRDefault="009419E4" w:rsidP="009419E4">
      <w:pPr>
        <w:pStyle w:val="PL"/>
      </w:pPr>
      <w:r>
        <w:t xml:space="preserve">        periodic-r16                              </w:t>
      </w:r>
      <w:r>
        <w:rPr>
          <w:color w:val="993366"/>
        </w:rPr>
        <w:t>SEQUENCE</w:t>
      </w:r>
      <w:r>
        <w:t xml:space="preserve"> {</w:t>
      </w:r>
    </w:p>
    <w:p w14:paraId="20070531" w14:textId="77777777" w:rsidR="009419E4" w:rsidRDefault="009419E4" w:rsidP="009419E4">
      <w:pPr>
        <w:pStyle w:val="PL"/>
      </w:pPr>
      <w:r>
        <w:t xml:space="preserve">            periodicityAndOffset-p-r16                SRS-PeriodicityAndOffset-r16,</w:t>
      </w:r>
    </w:p>
    <w:p w14:paraId="485EEA83" w14:textId="77777777" w:rsidR="009419E4" w:rsidRDefault="009419E4" w:rsidP="009419E4">
      <w:pPr>
        <w:pStyle w:val="PL"/>
      </w:pPr>
      <w:r>
        <w:t xml:space="preserve">            ...,</w:t>
      </w:r>
    </w:p>
    <w:p w14:paraId="7C5788E4" w14:textId="77777777" w:rsidR="009419E4" w:rsidRDefault="009419E4" w:rsidP="009419E4">
      <w:pPr>
        <w:pStyle w:val="PL"/>
      </w:pPr>
      <w:r>
        <w:t xml:space="preserve">            [[</w:t>
      </w:r>
    </w:p>
    <w:p w14:paraId="452B82D9" w14:textId="77777777" w:rsidR="009419E4" w:rsidRDefault="009419E4" w:rsidP="009419E4">
      <w:pPr>
        <w:pStyle w:val="PL"/>
        <w:rPr>
          <w:color w:val="808080"/>
        </w:rPr>
      </w:pPr>
      <w:r>
        <w:t xml:space="preserve">            periodicityAndOffset-p-Ext-r16            SRS-PeriodicityAndOffsetExt-r16                      </w:t>
      </w:r>
      <w:r>
        <w:rPr>
          <w:color w:val="993366"/>
        </w:rPr>
        <w:t>OPTIONAL</w:t>
      </w:r>
      <w:r>
        <w:t xml:space="preserve">    </w:t>
      </w:r>
      <w:r>
        <w:rPr>
          <w:color w:val="808080"/>
        </w:rPr>
        <w:t>-- Need R</w:t>
      </w:r>
    </w:p>
    <w:p w14:paraId="31478797" w14:textId="77777777" w:rsidR="009419E4" w:rsidRDefault="009419E4" w:rsidP="009419E4">
      <w:pPr>
        <w:pStyle w:val="PL"/>
      </w:pPr>
      <w:r>
        <w:t xml:space="preserve">            ]],</w:t>
      </w:r>
    </w:p>
    <w:p w14:paraId="20296DA5" w14:textId="77777777" w:rsidR="009419E4" w:rsidRDefault="009419E4" w:rsidP="009419E4">
      <w:pPr>
        <w:pStyle w:val="PL"/>
      </w:pPr>
      <w:r>
        <w:t xml:space="preserve">            [[</w:t>
      </w:r>
    </w:p>
    <w:p w14:paraId="706018D9" w14:textId="77777777" w:rsidR="009419E4" w:rsidRDefault="009419E4" w:rsidP="009419E4">
      <w:pPr>
        <w:pStyle w:val="PL"/>
        <w:rPr>
          <w:color w:val="808080"/>
        </w:rPr>
      </w:pPr>
      <w:r>
        <w:t xml:space="preserve">            srs-PosPeriodicConfigHyperSFN-Index-r18   </w:t>
      </w:r>
      <w:r>
        <w:rPr>
          <w:color w:val="993366"/>
        </w:rPr>
        <w:t>ENUMERATED</w:t>
      </w:r>
      <w:r>
        <w:t xml:space="preserve"> {even0, odd1}                             </w:t>
      </w:r>
      <w:r>
        <w:rPr>
          <w:color w:val="993366"/>
        </w:rPr>
        <w:t>OPTIONAL</w:t>
      </w:r>
      <w:r>
        <w:t xml:space="preserve">     </w:t>
      </w:r>
      <w:r>
        <w:rPr>
          <w:color w:val="808080"/>
        </w:rPr>
        <w:t>--Need R</w:t>
      </w:r>
    </w:p>
    <w:p w14:paraId="31A628BB" w14:textId="77777777" w:rsidR="009419E4" w:rsidRDefault="009419E4" w:rsidP="009419E4">
      <w:pPr>
        <w:pStyle w:val="PL"/>
      </w:pPr>
      <w:r>
        <w:t xml:space="preserve">            ]]</w:t>
      </w:r>
    </w:p>
    <w:p w14:paraId="4E7556FD" w14:textId="77777777" w:rsidR="009419E4" w:rsidRDefault="009419E4" w:rsidP="009419E4">
      <w:pPr>
        <w:pStyle w:val="PL"/>
      </w:pPr>
      <w:r>
        <w:t xml:space="preserve">        }</w:t>
      </w:r>
    </w:p>
    <w:p w14:paraId="06970593" w14:textId="77777777" w:rsidR="009419E4" w:rsidRDefault="009419E4" w:rsidP="009419E4">
      <w:pPr>
        <w:pStyle w:val="PL"/>
      </w:pPr>
      <w:r>
        <w:t xml:space="preserve">    },</w:t>
      </w:r>
    </w:p>
    <w:p w14:paraId="6ABD8DD3" w14:textId="77777777" w:rsidR="009419E4" w:rsidRDefault="009419E4" w:rsidP="009419E4">
      <w:pPr>
        <w:pStyle w:val="PL"/>
      </w:pPr>
      <w:r>
        <w:t xml:space="preserve">    sequenceId-r16                            </w:t>
      </w:r>
      <w:r>
        <w:rPr>
          <w:color w:val="993366"/>
        </w:rPr>
        <w:t>INTEGER</w:t>
      </w:r>
      <w:r>
        <w:t xml:space="preserve"> (0..65535),</w:t>
      </w:r>
    </w:p>
    <w:p w14:paraId="04F6C50D" w14:textId="77777777" w:rsidR="009419E4" w:rsidRDefault="009419E4" w:rsidP="009419E4">
      <w:pPr>
        <w:pStyle w:val="PL"/>
        <w:rPr>
          <w:color w:val="808080"/>
        </w:rPr>
      </w:pPr>
      <w:r>
        <w:t xml:space="preserve">    spatialRelationInfoPos-r16                SRS-SpatialRelationInfoPos-r16                               </w:t>
      </w:r>
      <w:r>
        <w:rPr>
          <w:color w:val="993366"/>
        </w:rPr>
        <w:t>OPTIONAL</w:t>
      </w:r>
      <w:r>
        <w:t xml:space="preserve">,   </w:t>
      </w:r>
      <w:r>
        <w:rPr>
          <w:color w:val="808080"/>
        </w:rPr>
        <w:t>-- Need R</w:t>
      </w:r>
    </w:p>
    <w:p w14:paraId="09F23EB2" w14:textId="77777777" w:rsidR="009419E4" w:rsidRDefault="009419E4" w:rsidP="009419E4">
      <w:pPr>
        <w:pStyle w:val="PL"/>
      </w:pPr>
      <w:r>
        <w:t xml:space="preserve">    ...,</w:t>
      </w:r>
    </w:p>
    <w:p w14:paraId="2D5BE445" w14:textId="77777777" w:rsidR="009419E4" w:rsidRDefault="009419E4" w:rsidP="009419E4">
      <w:pPr>
        <w:pStyle w:val="PL"/>
      </w:pPr>
      <w:r>
        <w:t xml:space="preserve">    [[</w:t>
      </w:r>
    </w:p>
    <w:p w14:paraId="3950E7FC" w14:textId="77777777" w:rsidR="009419E4" w:rsidRDefault="009419E4" w:rsidP="009419E4">
      <w:pPr>
        <w:pStyle w:val="PL"/>
        <w:rPr>
          <w:color w:val="808080"/>
        </w:rPr>
      </w:pPr>
      <w:r>
        <w:t xml:space="preserve">    txHoppingConfig-r18                       TxHoppingConfig-r18                                          </w:t>
      </w:r>
      <w:r>
        <w:rPr>
          <w:color w:val="993366"/>
        </w:rPr>
        <w:t>OPTIONAL</w:t>
      </w:r>
      <w:r>
        <w:t xml:space="preserve">    </w:t>
      </w:r>
      <w:r>
        <w:rPr>
          <w:color w:val="808080"/>
        </w:rPr>
        <w:t>--Need R</w:t>
      </w:r>
      <w:r>
        <w:rPr>
          <w:color w:val="808080"/>
        </w:rPr>
        <w:tab/>
      </w:r>
    </w:p>
    <w:p w14:paraId="6FE07BDF" w14:textId="77777777" w:rsidR="009419E4" w:rsidRDefault="009419E4" w:rsidP="009419E4">
      <w:pPr>
        <w:pStyle w:val="PL"/>
      </w:pPr>
      <w:r>
        <w:t xml:space="preserve">    ]]</w:t>
      </w:r>
    </w:p>
    <w:p w14:paraId="11FD053D" w14:textId="77777777" w:rsidR="009419E4" w:rsidRDefault="009419E4" w:rsidP="009419E4">
      <w:pPr>
        <w:pStyle w:val="PL"/>
      </w:pPr>
      <w:r>
        <w:t>}</w:t>
      </w:r>
    </w:p>
    <w:p w14:paraId="32BEA5F1" w14:textId="77777777" w:rsidR="009419E4" w:rsidRDefault="009419E4" w:rsidP="009419E4">
      <w:pPr>
        <w:pStyle w:val="PL"/>
      </w:pPr>
      <w:r>
        <w:t xml:space="preserve"> </w:t>
      </w:r>
    </w:p>
    <w:p w14:paraId="56F0CB8B" w14:textId="77777777" w:rsidR="009419E4" w:rsidRDefault="009419E4" w:rsidP="009419E4">
      <w:pPr>
        <w:pStyle w:val="PL"/>
      </w:pPr>
      <w:r>
        <w:t xml:space="preserve">SRS-SpatialRelationInfo ::=     </w:t>
      </w:r>
      <w:r>
        <w:rPr>
          <w:color w:val="993366"/>
        </w:rPr>
        <w:t>SEQUENCE</w:t>
      </w:r>
      <w:r>
        <w:t xml:space="preserve"> {</w:t>
      </w:r>
    </w:p>
    <w:p w14:paraId="6EBD67CA" w14:textId="77777777" w:rsidR="009419E4" w:rsidRDefault="009419E4" w:rsidP="009419E4">
      <w:pPr>
        <w:pStyle w:val="PL"/>
        <w:rPr>
          <w:color w:val="808080"/>
        </w:rPr>
      </w:pPr>
      <w:r>
        <w:t xml:space="preserve">    servingCellId                       ServCellIndex                                                      </w:t>
      </w:r>
      <w:r>
        <w:rPr>
          <w:color w:val="993366"/>
        </w:rPr>
        <w:t>OPTIONAL</w:t>
      </w:r>
      <w:r>
        <w:t xml:space="preserve">,   </w:t>
      </w:r>
      <w:r>
        <w:rPr>
          <w:color w:val="808080"/>
        </w:rPr>
        <w:t>-- Need S</w:t>
      </w:r>
    </w:p>
    <w:p w14:paraId="7343977B" w14:textId="77777777" w:rsidR="009419E4" w:rsidRDefault="009419E4" w:rsidP="009419E4">
      <w:pPr>
        <w:pStyle w:val="PL"/>
      </w:pPr>
      <w:r>
        <w:t xml:space="preserve">    referenceSignal                     </w:t>
      </w:r>
      <w:r>
        <w:rPr>
          <w:color w:val="993366"/>
        </w:rPr>
        <w:t>CHOICE</w:t>
      </w:r>
      <w:r>
        <w:t xml:space="preserve"> {</w:t>
      </w:r>
    </w:p>
    <w:p w14:paraId="0317477E" w14:textId="77777777" w:rsidR="009419E4" w:rsidRDefault="009419E4" w:rsidP="009419E4">
      <w:pPr>
        <w:pStyle w:val="PL"/>
      </w:pPr>
      <w:r>
        <w:t xml:space="preserve">        ssb-Index                           SSB-Index,</w:t>
      </w:r>
    </w:p>
    <w:p w14:paraId="2F1E5F5A" w14:textId="77777777" w:rsidR="009419E4" w:rsidRDefault="009419E4" w:rsidP="009419E4">
      <w:pPr>
        <w:pStyle w:val="PL"/>
      </w:pPr>
      <w:r>
        <w:t xml:space="preserve">        csi-RS-Index                        NZP-CSI-RS-ResourceId,</w:t>
      </w:r>
    </w:p>
    <w:p w14:paraId="3B3CCA7A" w14:textId="77777777" w:rsidR="009419E4" w:rsidRDefault="009419E4" w:rsidP="009419E4">
      <w:pPr>
        <w:pStyle w:val="PL"/>
      </w:pPr>
      <w:r>
        <w:t xml:space="preserve">        srs                                 </w:t>
      </w:r>
      <w:r>
        <w:rPr>
          <w:color w:val="993366"/>
        </w:rPr>
        <w:t>SEQUENCE</w:t>
      </w:r>
      <w:r>
        <w:t xml:space="preserve"> {</w:t>
      </w:r>
    </w:p>
    <w:p w14:paraId="26307F71" w14:textId="77777777" w:rsidR="009419E4" w:rsidRDefault="009419E4" w:rsidP="009419E4">
      <w:pPr>
        <w:pStyle w:val="PL"/>
      </w:pPr>
      <w:r>
        <w:t xml:space="preserve">            resourceId                          SRS-ResourceId,</w:t>
      </w:r>
    </w:p>
    <w:p w14:paraId="2D95D2B7" w14:textId="77777777" w:rsidR="009419E4" w:rsidRDefault="009419E4" w:rsidP="009419E4">
      <w:pPr>
        <w:pStyle w:val="PL"/>
      </w:pPr>
      <w:r>
        <w:t xml:space="preserve">            uplinkBWP                           BWP-Id</w:t>
      </w:r>
    </w:p>
    <w:p w14:paraId="67C186F4" w14:textId="77777777" w:rsidR="009419E4" w:rsidRDefault="009419E4" w:rsidP="009419E4">
      <w:pPr>
        <w:pStyle w:val="PL"/>
      </w:pPr>
      <w:r>
        <w:t xml:space="preserve">        }</w:t>
      </w:r>
    </w:p>
    <w:p w14:paraId="06631BA1" w14:textId="77777777" w:rsidR="009419E4" w:rsidRDefault="009419E4" w:rsidP="009419E4">
      <w:pPr>
        <w:pStyle w:val="PL"/>
      </w:pPr>
      <w:r>
        <w:t xml:space="preserve">    }</w:t>
      </w:r>
    </w:p>
    <w:p w14:paraId="2327B2ED" w14:textId="77777777" w:rsidR="009419E4" w:rsidRDefault="009419E4" w:rsidP="009419E4">
      <w:pPr>
        <w:pStyle w:val="PL"/>
      </w:pPr>
      <w:r>
        <w:t>}</w:t>
      </w:r>
    </w:p>
    <w:p w14:paraId="4507F3DB" w14:textId="77777777" w:rsidR="009419E4" w:rsidRDefault="009419E4" w:rsidP="009419E4">
      <w:pPr>
        <w:pStyle w:val="PL"/>
      </w:pPr>
      <w:r>
        <w:t xml:space="preserve"> </w:t>
      </w:r>
    </w:p>
    <w:p w14:paraId="5D22F684" w14:textId="77777777" w:rsidR="009419E4" w:rsidRDefault="009419E4" w:rsidP="009419E4">
      <w:pPr>
        <w:pStyle w:val="PL"/>
      </w:pPr>
      <w:r>
        <w:t xml:space="preserve">SRS-SpatialRelationInfoPos-r16 ::=      </w:t>
      </w:r>
      <w:r>
        <w:rPr>
          <w:color w:val="993366"/>
        </w:rPr>
        <w:t>CHOICE</w:t>
      </w:r>
      <w:r>
        <w:t xml:space="preserve"> {</w:t>
      </w:r>
    </w:p>
    <w:p w14:paraId="21581D9E" w14:textId="77777777" w:rsidR="009419E4" w:rsidRDefault="009419E4" w:rsidP="009419E4">
      <w:pPr>
        <w:pStyle w:val="PL"/>
      </w:pPr>
      <w:r>
        <w:t xml:space="preserve">    servingRS-r16                           </w:t>
      </w:r>
      <w:r>
        <w:rPr>
          <w:color w:val="993366"/>
        </w:rPr>
        <w:t>SEQUENCE</w:t>
      </w:r>
      <w:r>
        <w:t xml:space="preserve"> {</w:t>
      </w:r>
    </w:p>
    <w:p w14:paraId="4C74ECF2" w14:textId="77777777" w:rsidR="009419E4" w:rsidRDefault="009419E4" w:rsidP="009419E4">
      <w:pPr>
        <w:pStyle w:val="PL"/>
        <w:rPr>
          <w:color w:val="808080"/>
        </w:rPr>
      </w:pPr>
      <w:r>
        <w:t xml:space="preserve">        servingCellId                           ServCellIndex                                              </w:t>
      </w:r>
      <w:r>
        <w:rPr>
          <w:color w:val="993366"/>
        </w:rPr>
        <w:t>OPTIONAL</w:t>
      </w:r>
      <w:r>
        <w:t xml:space="preserve">,   </w:t>
      </w:r>
      <w:r>
        <w:rPr>
          <w:color w:val="808080"/>
        </w:rPr>
        <w:t>-- Need S</w:t>
      </w:r>
    </w:p>
    <w:p w14:paraId="3CB2E2BF" w14:textId="77777777" w:rsidR="009419E4" w:rsidRDefault="009419E4" w:rsidP="009419E4">
      <w:pPr>
        <w:pStyle w:val="PL"/>
      </w:pPr>
      <w:r>
        <w:t xml:space="preserve">        referenceSignal-r16                     </w:t>
      </w:r>
      <w:r>
        <w:rPr>
          <w:color w:val="993366"/>
        </w:rPr>
        <w:t>CHOICE</w:t>
      </w:r>
      <w:r>
        <w:t xml:space="preserve"> {</w:t>
      </w:r>
    </w:p>
    <w:p w14:paraId="35B18344" w14:textId="77777777" w:rsidR="009419E4" w:rsidRDefault="009419E4" w:rsidP="009419E4">
      <w:pPr>
        <w:pStyle w:val="PL"/>
      </w:pPr>
      <w:r>
        <w:lastRenderedPageBreak/>
        <w:t xml:space="preserve">            ssb-IndexServing-r16                    SSB-Index,</w:t>
      </w:r>
    </w:p>
    <w:p w14:paraId="7605A549" w14:textId="77777777" w:rsidR="009419E4" w:rsidRDefault="009419E4" w:rsidP="009419E4">
      <w:pPr>
        <w:pStyle w:val="PL"/>
      </w:pPr>
      <w:r>
        <w:t xml:space="preserve">            csi-RS-IndexServing-r16                 NZP-CSI-RS-ResourceId,</w:t>
      </w:r>
    </w:p>
    <w:p w14:paraId="51A2DCB3" w14:textId="77777777" w:rsidR="009419E4" w:rsidRDefault="009419E4" w:rsidP="009419E4">
      <w:pPr>
        <w:pStyle w:val="PL"/>
      </w:pPr>
      <w:r>
        <w:t xml:space="preserve">            srs-SpatialRelation-r16                 </w:t>
      </w:r>
      <w:r>
        <w:rPr>
          <w:color w:val="993366"/>
        </w:rPr>
        <w:t>SEQUENCE</w:t>
      </w:r>
      <w:r>
        <w:t xml:space="preserve"> {</w:t>
      </w:r>
    </w:p>
    <w:p w14:paraId="6FF9B08B" w14:textId="77777777" w:rsidR="009419E4" w:rsidRDefault="009419E4" w:rsidP="009419E4">
      <w:pPr>
        <w:pStyle w:val="PL"/>
      </w:pPr>
      <w:r>
        <w:t xml:space="preserve">                resourceSelection-r16                   </w:t>
      </w:r>
      <w:r>
        <w:rPr>
          <w:color w:val="993366"/>
        </w:rPr>
        <w:t>CHOICE</w:t>
      </w:r>
      <w:r>
        <w:t xml:space="preserve"> {</w:t>
      </w:r>
    </w:p>
    <w:p w14:paraId="58F6A574" w14:textId="77777777" w:rsidR="009419E4" w:rsidRDefault="009419E4" w:rsidP="009419E4">
      <w:pPr>
        <w:pStyle w:val="PL"/>
      </w:pPr>
      <w:r>
        <w:t xml:space="preserve">                    srs-ResourceId-r16                      SRS-ResourceId,</w:t>
      </w:r>
    </w:p>
    <w:p w14:paraId="09362EC8" w14:textId="77777777" w:rsidR="009419E4" w:rsidRDefault="009419E4" w:rsidP="009419E4">
      <w:pPr>
        <w:pStyle w:val="PL"/>
      </w:pPr>
      <w:r>
        <w:t xml:space="preserve">                    srs-PosResourceId-r16                   SRS-PosResourceId-r16</w:t>
      </w:r>
    </w:p>
    <w:p w14:paraId="7EAD67C0" w14:textId="77777777" w:rsidR="009419E4" w:rsidRDefault="009419E4" w:rsidP="009419E4">
      <w:pPr>
        <w:pStyle w:val="PL"/>
      </w:pPr>
      <w:r>
        <w:t xml:space="preserve">                },</w:t>
      </w:r>
    </w:p>
    <w:p w14:paraId="5D721A53" w14:textId="77777777" w:rsidR="009419E4" w:rsidRDefault="009419E4" w:rsidP="009419E4">
      <w:pPr>
        <w:pStyle w:val="PL"/>
      </w:pPr>
      <w:r>
        <w:t xml:space="preserve">                uplinkBWP-r16                           BWP-Id</w:t>
      </w:r>
    </w:p>
    <w:p w14:paraId="7D68B971" w14:textId="77777777" w:rsidR="009419E4" w:rsidRDefault="009419E4" w:rsidP="009419E4">
      <w:pPr>
        <w:pStyle w:val="PL"/>
      </w:pPr>
      <w:r>
        <w:t xml:space="preserve">            }</w:t>
      </w:r>
    </w:p>
    <w:p w14:paraId="359F1558" w14:textId="77777777" w:rsidR="009419E4" w:rsidRDefault="009419E4" w:rsidP="009419E4">
      <w:pPr>
        <w:pStyle w:val="PL"/>
      </w:pPr>
      <w:r>
        <w:t xml:space="preserve">        }</w:t>
      </w:r>
    </w:p>
    <w:p w14:paraId="33029D06" w14:textId="77777777" w:rsidR="009419E4" w:rsidRDefault="009419E4" w:rsidP="009419E4">
      <w:pPr>
        <w:pStyle w:val="PL"/>
      </w:pPr>
      <w:r>
        <w:t xml:space="preserve">    },</w:t>
      </w:r>
    </w:p>
    <w:p w14:paraId="064EB0AC" w14:textId="77777777" w:rsidR="009419E4" w:rsidRDefault="009419E4" w:rsidP="009419E4">
      <w:pPr>
        <w:pStyle w:val="PL"/>
      </w:pPr>
      <w:r>
        <w:t xml:space="preserve">    ssb-Ncell-r16                           SSB-InfoNcell-r16,</w:t>
      </w:r>
    </w:p>
    <w:p w14:paraId="13DC6086" w14:textId="77777777" w:rsidR="009419E4" w:rsidRDefault="009419E4" w:rsidP="009419E4">
      <w:pPr>
        <w:pStyle w:val="PL"/>
      </w:pPr>
      <w:r>
        <w:t xml:space="preserve">    dl-PRS-r16                              DL-PRS-Info-r16</w:t>
      </w:r>
    </w:p>
    <w:p w14:paraId="086FA456" w14:textId="77777777" w:rsidR="009419E4" w:rsidRDefault="009419E4" w:rsidP="009419E4">
      <w:pPr>
        <w:pStyle w:val="PL"/>
      </w:pPr>
      <w:r>
        <w:t>}</w:t>
      </w:r>
    </w:p>
    <w:p w14:paraId="3E003ECD" w14:textId="77777777" w:rsidR="009419E4" w:rsidRDefault="009419E4" w:rsidP="009419E4">
      <w:pPr>
        <w:pStyle w:val="PL"/>
      </w:pPr>
      <w:r>
        <w:t xml:space="preserve"> </w:t>
      </w:r>
    </w:p>
    <w:p w14:paraId="2A7603DC" w14:textId="77777777" w:rsidR="009419E4" w:rsidRDefault="009419E4" w:rsidP="009419E4">
      <w:pPr>
        <w:pStyle w:val="PL"/>
      </w:pPr>
      <w:r>
        <w:t xml:space="preserve">SSB-Configuration-r16  ::=          </w:t>
      </w:r>
      <w:r>
        <w:rPr>
          <w:color w:val="993366"/>
        </w:rPr>
        <w:t>SEQUENCE</w:t>
      </w:r>
      <w:r>
        <w:t xml:space="preserve"> {</w:t>
      </w:r>
    </w:p>
    <w:p w14:paraId="0C7ECA0B" w14:textId="77777777" w:rsidR="009419E4" w:rsidRDefault="009419E4" w:rsidP="009419E4">
      <w:pPr>
        <w:pStyle w:val="PL"/>
      </w:pPr>
      <w:r>
        <w:t xml:space="preserve">    ssb-Freq-r16                     ARFCN-ValueNR,</w:t>
      </w:r>
    </w:p>
    <w:p w14:paraId="7719C788" w14:textId="77777777" w:rsidR="009419E4" w:rsidRDefault="009419E4" w:rsidP="009419E4">
      <w:pPr>
        <w:pStyle w:val="PL"/>
      </w:pPr>
      <w:r>
        <w:t xml:space="preserve">    halfFrameIndex-r16                  </w:t>
      </w:r>
      <w:r>
        <w:rPr>
          <w:color w:val="993366"/>
        </w:rPr>
        <w:t>ENUMERATED</w:t>
      </w:r>
      <w:r>
        <w:t xml:space="preserve"> {zero, one},</w:t>
      </w:r>
    </w:p>
    <w:p w14:paraId="3308ADCF" w14:textId="77777777" w:rsidR="009419E4" w:rsidRDefault="009419E4" w:rsidP="009419E4">
      <w:pPr>
        <w:pStyle w:val="PL"/>
      </w:pPr>
      <w:r>
        <w:t xml:space="preserve">    ssbSubcarrierSpacing-r16            SubcarrierSpacing,</w:t>
      </w:r>
    </w:p>
    <w:p w14:paraId="6F00AC59" w14:textId="77777777" w:rsidR="009419E4" w:rsidRDefault="009419E4" w:rsidP="009419E4">
      <w:pPr>
        <w:pStyle w:val="PL"/>
        <w:rPr>
          <w:color w:val="808080"/>
        </w:rPr>
      </w:pPr>
      <w:r>
        <w:t xml:space="preserve">    ssb-Periodicity-r16                 </w:t>
      </w:r>
      <w:r>
        <w:rPr>
          <w:color w:val="993366"/>
        </w:rPr>
        <w:t>ENUMERATED</w:t>
      </w:r>
      <w:r>
        <w:t xml:space="preserve"> { ms5, ms10, ms20, ms40, ms80, ms160, spare2,spare1 }   </w:t>
      </w:r>
      <w:r>
        <w:rPr>
          <w:color w:val="993366"/>
        </w:rPr>
        <w:t>OPTIONAL</w:t>
      </w:r>
      <w:r>
        <w:t xml:space="preserve">, </w:t>
      </w:r>
      <w:r>
        <w:rPr>
          <w:color w:val="808080"/>
        </w:rPr>
        <w:t>-- Need S</w:t>
      </w:r>
    </w:p>
    <w:p w14:paraId="07E0BD7C" w14:textId="77777777" w:rsidR="009419E4" w:rsidRDefault="009419E4" w:rsidP="009419E4">
      <w:pPr>
        <w:pStyle w:val="PL"/>
      </w:pPr>
      <w:r>
        <w:t xml:space="preserve">    sfn0-Offset-r16                     </w:t>
      </w:r>
      <w:r>
        <w:rPr>
          <w:color w:val="993366"/>
        </w:rPr>
        <w:t>SEQUENCE</w:t>
      </w:r>
      <w:r>
        <w:t xml:space="preserve"> {</w:t>
      </w:r>
    </w:p>
    <w:p w14:paraId="53D1E7EE" w14:textId="77777777" w:rsidR="009419E4" w:rsidRDefault="009419E4" w:rsidP="009419E4">
      <w:pPr>
        <w:pStyle w:val="PL"/>
      </w:pPr>
      <w:r>
        <w:t xml:space="preserve">        sfn-Offset-r16                      </w:t>
      </w:r>
      <w:r>
        <w:rPr>
          <w:color w:val="993366"/>
        </w:rPr>
        <w:t>INTEGER</w:t>
      </w:r>
      <w:r>
        <w:t xml:space="preserve"> (0..1023),</w:t>
      </w:r>
    </w:p>
    <w:p w14:paraId="36BB83E8" w14:textId="77777777" w:rsidR="009419E4" w:rsidRDefault="009419E4" w:rsidP="009419E4">
      <w:pPr>
        <w:pStyle w:val="PL"/>
        <w:rPr>
          <w:color w:val="808080"/>
        </w:rPr>
      </w:pPr>
      <w:r>
        <w:t xml:space="preserve">        integerSubframeOffset-r16           </w:t>
      </w:r>
      <w:r>
        <w:rPr>
          <w:color w:val="993366"/>
        </w:rPr>
        <w:t>INTEGER</w:t>
      </w:r>
      <w:r>
        <w:t xml:space="preserve"> (0..9)                                                 </w:t>
      </w:r>
      <w:r>
        <w:rPr>
          <w:color w:val="993366"/>
        </w:rPr>
        <w:t>OPTIONAL</w:t>
      </w:r>
      <w:r>
        <w:t xml:space="preserve">  </w:t>
      </w:r>
      <w:r>
        <w:rPr>
          <w:color w:val="808080"/>
        </w:rPr>
        <w:t>-- Need R</w:t>
      </w:r>
    </w:p>
    <w:p w14:paraId="52C02B14" w14:textId="77777777" w:rsidR="009419E4" w:rsidRDefault="009419E4" w:rsidP="009419E4">
      <w:pPr>
        <w:pStyle w:val="PL"/>
        <w:rPr>
          <w:color w:val="808080"/>
        </w:rPr>
      </w:pPr>
      <w:r>
        <w:t xml:space="preserve">    }                                                                                                      </w:t>
      </w:r>
      <w:r>
        <w:rPr>
          <w:color w:val="993366"/>
        </w:rPr>
        <w:t>OPTIONAL</w:t>
      </w:r>
      <w:r>
        <w:t xml:space="preserve">, </w:t>
      </w:r>
      <w:r>
        <w:rPr>
          <w:color w:val="808080"/>
        </w:rPr>
        <w:t>-- Need R</w:t>
      </w:r>
    </w:p>
    <w:p w14:paraId="31418944" w14:textId="77777777" w:rsidR="009419E4" w:rsidRDefault="009419E4" w:rsidP="009419E4">
      <w:pPr>
        <w:pStyle w:val="PL"/>
      </w:pPr>
      <w:r>
        <w:t xml:space="preserve">    sfn-SSB-Offset-r16                  </w:t>
      </w:r>
      <w:r>
        <w:rPr>
          <w:color w:val="993366"/>
        </w:rPr>
        <w:t>INTEGER</w:t>
      </w:r>
      <w:r>
        <w:t xml:space="preserve"> (0..15),</w:t>
      </w:r>
    </w:p>
    <w:p w14:paraId="3A3BB7DE" w14:textId="77777777" w:rsidR="009419E4" w:rsidRDefault="009419E4" w:rsidP="009419E4">
      <w:pPr>
        <w:pStyle w:val="PL"/>
        <w:rPr>
          <w:color w:val="808080"/>
        </w:rPr>
      </w:pPr>
      <w:r>
        <w:t xml:space="preserve">    ss-PBCH-BlockPower-r16              </w:t>
      </w:r>
      <w:r>
        <w:rPr>
          <w:color w:val="993366"/>
        </w:rPr>
        <w:t>INTEGER</w:t>
      </w:r>
      <w:r>
        <w:t xml:space="preserve"> (-60..50)                                                  </w:t>
      </w:r>
      <w:r>
        <w:rPr>
          <w:color w:val="993366"/>
        </w:rPr>
        <w:t>OPTIONAL</w:t>
      </w:r>
      <w:r>
        <w:t xml:space="preserve">  </w:t>
      </w:r>
      <w:r>
        <w:rPr>
          <w:color w:val="808080"/>
        </w:rPr>
        <w:t>-- Cond Pathloss</w:t>
      </w:r>
    </w:p>
    <w:p w14:paraId="2009820A" w14:textId="77777777" w:rsidR="009419E4" w:rsidRDefault="009419E4" w:rsidP="009419E4">
      <w:pPr>
        <w:pStyle w:val="PL"/>
      </w:pPr>
      <w:r>
        <w:t>}</w:t>
      </w:r>
    </w:p>
    <w:p w14:paraId="27CE6A90" w14:textId="77777777" w:rsidR="009419E4" w:rsidRDefault="009419E4" w:rsidP="009419E4">
      <w:pPr>
        <w:pStyle w:val="PL"/>
      </w:pPr>
      <w:r>
        <w:t xml:space="preserve"> </w:t>
      </w:r>
    </w:p>
    <w:p w14:paraId="34DAE13E" w14:textId="77777777" w:rsidR="009419E4" w:rsidRDefault="009419E4" w:rsidP="009419E4">
      <w:pPr>
        <w:pStyle w:val="PL"/>
      </w:pPr>
      <w:r>
        <w:t xml:space="preserve">SSB-InfoNcell-r16  ::=              </w:t>
      </w:r>
      <w:r>
        <w:rPr>
          <w:color w:val="993366"/>
        </w:rPr>
        <w:t>SEQUENCE</w:t>
      </w:r>
      <w:r>
        <w:t xml:space="preserve"> {</w:t>
      </w:r>
    </w:p>
    <w:p w14:paraId="4BFFD393" w14:textId="77777777" w:rsidR="009419E4" w:rsidRDefault="009419E4" w:rsidP="009419E4">
      <w:pPr>
        <w:pStyle w:val="PL"/>
      </w:pPr>
      <w:r>
        <w:t xml:space="preserve">    physicalCellId-r16                  PhysCellId,</w:t>
      </w:r>
    </w:p>
    <w:p w14:paraId="30649641" w14:textId="77777777" w:rsidR="009419E4" w:rsidRDefault="009419E4" w:rsidP="009419E4">
      <w:pPr>
        <w:pStyle w:val="PL"/>
        <w:rPr>
          <w:color w:val="808080"/>
        </w:rPr>
      </w:pPr>
      <w:r>
        <w:t xml:space="preserve">    ssb-IndexNcell-r16                  SSB-Index                                                          </w:t>
      </w:r>
      <w:r>
        <w:rPr>
          <w:color w:val="993366"/>
        </w:rPr>
        <w:t>OPTIONAL</w:t>
      </w:r>
      <w:r>
        <w:t xml:space="preserve">, </w:t>
      </w:r>
      <w:r>
        <w:rPr>
          <w:color w:val="808080"/>
        </w:rPr>
        <w:t>-- Need S</w:t>
      </w:r>
    </w:p>
    <w:p w14:paraId="1DE50C04" w14:textId="77777777" w:rsidR="009419E4" w:rsidRDefault="009419E4" w:rsidP="009419E4">
      <w:pPr>
        <w:pStyle w:val="PL"/>
        <w:rPr>
          <w:color w:val="808080"/>
        </w:rPr>
      </w:pPr>
      <w:r>
        <w:t xml:space="preserve">    ssb-Configuration-r16               SSB-Configuration-r16                                              </w:t>
      </w:r>
      <w:r>
        <w:rPr>
          <w:color w:val="993366"/>
        </w:rPr>
        <w:t>OPTIONAL</w:t>
      </w:r>
      <w:r>
        <w:t xml:space="preserve">  </w:t>
      </w:r>
      <w:r>
        <w:rPr>
          <w:color w:val="808080"/>
        </w:rPr>
        <w:t>-- Need S</w:t>
      </w:r>
    </w:p>
    <w:p w14:paraId="770AA51B" w14:textId="77777777" w:rsidR="009419E4" w:rsidRDefault="009419E4" w:rsidP="009419E4">
      <w:pPr>
        <w:pStyle w:val="PL"/>
      </w:pPr>
      <w:r>
        <w:t>}</w:t>
      </w:r>
    </w:p>
    <w:p w14:paraId="6E6CEABA" w14:textId="77777777" w:rsidR="009419E4" w:rsidRDefault="009419E4" w:rsidP="009419E4">
      <w:pPr>
        <w:pStyle w:val="PL"/>
      </w:pPr>
      <w:r>
        <w:t xml:space="preserve"> </w:t>
      </w:r>
    </w:p>
    <w:p w14:paraId="6375CD64" w14:textId="77777777" w:rsidR="009419E4" w:rsidRDefault="009419E4" w:rsidP="009419E4">
      <w:pPr>
        <w:pStyle w:val="PL"/>
      </w:pPr>
      <w:r>
        <w:t xml:space="preserve">DL-PRS-Info-r16  ::=                </w:t>
      </w:r>
      <w:r>
        <w:rPr>
          <w:color w:val="993366"/>
        </w:rPr>
        <w:t>SEQUENCE</w:t>
      </w:r>
      <w:r>
        <w:t xml:space="preserve"> {</w:t>
      </w:r>
    </w:p>
    <w:p w14:paraId="39555DDB" w14:textId="77777777" w:rsidR="009419E4" w:rsidRDefault="009419E4" w:rsidP="009419E4">
      <w:pPr>
        <w:pStyle w:val="PL"/>
      </w:pPr>
      <w:r>
        <w:t xml:space="preserve">    dl-PRS-ID-r16                      </w:t>
      </w:r>
      <w:r>
        <w:rPr>
          <w:color w:val="993366"/>
        </w:rPr>
        <w:t>INTEGER</w:t>
      </w:r>
      <w:r>
        <w:t xml:space="preserve"> (0..255),</w:t>
      </w:r>
    </w:p>
    <w:p w14:paraId="1AFE5CF3" w14:textId="77777777" w:rsidR="009419E4" w:rsidRDefault="009419E4" w:rsidP="009419E4">
      <w:pPr>
        <w:pStyle w:val="PL"/>
      </w:pPr>
      <w:r>
        <w:t xml:space="preserve">    dl-PRS-ResourceSetId-r16           </w:t>
      </w:r>
      <w:r>
        <w:rPr>
          <w:color w:val="993366"/>
        </w:rPr>
        <w:t>INTEGER</w:t>
      </w:r>
      <w:r>
        <w:t xml:space="preserve"> (0..7),</w:t>
      </w:r>
    </w:p>
    <w:p w14:paraId="2B408735" w14:textId="77777777" w:rsidR="009419E4" w:rsidRDefault="009419E4" w:rsidP="009419E4">
      <w:pPr>
        <w:pStyle w:val="PL"/>
        <w:rPr>
          <w:color w:val="808080"/>
        </w:rPr>
      </w:pPr>
      <w:r>
        <w:t xml:space="preserve">    dl-PRS-ResourceId-r16              </w:t>
      </w:r>
      <w:r>
        <w:rPr>
          <w:color w:val="993366"/>
        </w:rPr>
        <w:t>INTEGER</w:t>
      </w:r>
      <w:r>
        <w:t xml:space="preserve"> (0..63)                                                     </w:t>
      </w:r>
      <w:r>
        <w:rPr>
          <w:color w:val="993366"/>
        </w:rPr>
        <w:t>OPTIONAL</w:t>
      </w:r>
      <w:r>
        <w:t xml:space="preserve">  </w:t>
      </w:r>
      <w:r>
        <w:rPr>
          <w:color w:val="808080"/>
        </w:rPr>
        <w:t>-- Need S</w:t>
      </w:r>
    </w:p>
    <w:p w14:paraId="658FC72E" w14:textId="77777777" w:rsidR="009419E4" w:rsidRDefault="009419E4" w:rsidP="009419E4">
      <w:pPr>
        <w:pStyle w:val="PL"/>
      </w:pPr>
      <w:r>
        <w:t>}</w:t>
      </w:r>
    </w:p>
    <w:p w14:paraId="57D92220" w14:textId="77777777" w:rsidR="009419E4" w:rsidRDefault="009419E4" w:rsidP="009419E4">
      <w:pPr>
        <w:pStyle w:val="PL"/>
      </w:pPr>
      <w:r>
        <w:t xml:space="preserve"> </w:t>
      </w:r>
    </w:p>
    <w:p w14:paraId="3FFF0D7A" w14:textId="77777777" w:rsidR="009419E4" w:rsidRDefault="009419E4" w:rsidP="009419E4">
      <w:pPr>
        <w:pStyle w:val="PL"/>
      </w:pPr>
      <w:r>
        <w:t xml:space="preserve">SRS-ResourceId ::=                      </w:t>
      </w:r>
      <w:r>
        <w:rPr>
          <w:color w:val="993366"/>
        </w:rPr>
        <w:t>INTEGER</w:t>
      </w:r>
      <w:r>
        <w:t xml:space="preserve"> (0..maxNrofSRS-Resources-1)</w:t>
      </w:r>
    </w:p>
    <w:p w14:paraId="36B4D1B8" w14:textId="77777777" w:rsidR="009419E4" w:rsidRDefault="009419E4" w:rsidP="009419E4">
      <w:pPr>
        <w:pStyle w:val="PL"/>
      </w:pPr>
      <w:r>
        <w:t xml:space="preserve">SRS-PosResourceId-r16 ::=               </w:t>
      </w:r>
      <w:r>
        <w:rPr>
          <w:color w:val="993366"/>
        </w:rPr>
        <w:t>INTEGER</w:t>
      </w:r>
      <w:r>
        <w:t xml:space="preserve"> (0..maxNrofSRS-PosResources-1-r16)</w:t>
      </w:r>
    </w:p>
    <w:p w14:paraId="51DE55DC" w14:textId="77777777" w:rsidR="009419E4" w:rsidRDefault="009419E4" w:rsidP="009419E4">
      <w:pPr>
        <w:pStyle w:val="PL"/>
      </w:pPr>
      <w:r>
        <w:t xml:space="preserve"> </w:t>
      </w:r>
    </w:p>
    <w:p w14:paraId="5990C6D7" w14:textId="77777777" w:rsidR="009419E4" w:rsidRDefault="009419E4" w:rsidP="009419E4">
      <w:pPr>
        <w:pStyle w:val="PL"/>
      </w:pPr>
      <w:r>
        <w:t xml:space="preserve">SRS-PeriodicityAndOffset ::=            </w:t>
      </w:r>
      <w:r>
        <w:rPr>
          <w:color w:val="993366"/>
        </w:rPr>
        <w:t>CHOICE</w:t>
      </w:r>
      <w:r>
        <w:t xml:space="preserve"> {</w:t>
      </w:r>
    </w:p>
    <w:p w14:paraId="222911DB" w14:textId="77777777" w:rsidR="009419E4" w:rsidRDefault="009419E4" w:rsidP="009419E4">
      <w:pPr>
        <w:pStyle w:val="PL"/>
      </w:pPr>
      <w:r>
        <w:t xml:space="preserve">    sl1                                     </w:t>
      </w:r>
      <w:r>
        <w:rPr>
          <w:color w:val="993366"/>
        </w:rPr>
        <w:t>NULL</w:t>
      </w:r>
      <w:r>
        <w:t>,</w:t>
      </w:r>
    </w:p>
    <w:p w14:paraId="1C9EB9AE" w14:textId="77777777" w:rsidR="009419E4" w:rsidRDefault="009419E4" w:rsidP="009419E4">
      <w:pPr>
        <w:pStyle w:val="PL"/>
      </w:pPr>
      <w:r>
        <w:t xml:space="preserve">    sl2                                     </w:t>
      </w:r>
      <w:r>
        <w:rPr>
          <w:color w:val="993366"/>
        </w:rPr>
        <w:t>INTEGER</w:t>
      </w:r>
      <w:r>
        <w:t>(0..1),</w:t>
      </w:r>
    </w:p>
    <w:p w14:paraId="104607C1" w14:textId="77777777" w:rsidR="009419E4" w:rsidRDefault="009419E4" w:rsidP="009419E4">
      <w:pPr>
        <w:pStyle w:val="PL"/>
      </w:pPr>
      <w:r>
        <w:t xml:space="preserve">    sl4                                     </w:t>
      </w:r>
      <w:r>
        <w:rPr>
          <w:color w:val="993366"/>
        </w:rPr>
        <w:t>INTEGER</w:t>
      </w:r>
      <w:r>
        <w:t>(0..3),</w:t>
      </w:r>
    </w:p>
    <w:p w14:paraId="69A42BC9" w14:textId="77777777" w:rsidR="009419E4" w:rsidRDefault="009419E4" w:rsidP="009419E4">
      <w:pPr>
        <w:pStyle w:val="PL"/>
      </w:pPr>
      <w:r>
        <w:t xml:space="preserve">    sl5                                     </w:t>
      </w:r>
      <w:r>
        <w:rPr>
          <w:color w:val="993366"/>
        </w:rPr>
        <w:t>INTEGER</w:t>
      </w:r>
      <w:r>
        <w:t>(0..4),</w:t>
      </w:r>
    </w:p>
    <w:p w14:paraId="5A30B275" w14:textId="77777777" w:rsidR="009419E4" w:rsidRDefault="009419E4" w:rsidP="009419E4">
      <w:pPr>
        <w:pStyle w:val="PL"/>
      </w:pPr>
      <w:r>
        <w:t xml:space="preserve">    sl8                                     </w:t>
      </w:r>
      <w:r>
        <w:rPr>
          <w:color w:val="993366"/>
        </w:rPr>
        <w:t>INTEGER</w:t>
      </w:r>
      <w:r>
        <w:t>(0..7),</w:t>
      </w:r>
    </w:p>
    <w:p w14:paraId="193B16B0" w14:textId="77777777" w:rsidR="009419E4" w:rsidRDefault="009419E4" w:rsidP="009419E4">
      <w:pPr>
        <w:pStyle w:val="PL"/>
      </w:pPr>
      <w:r>
        <w:t xml:space="preserve">    sl10                                    </w:t>
      </w:r>
      <w:r>
        <w:rPr>
          <w:color w:val="993366"/>
        </w:rPr>
        <w:t>INTEGER</w:t>
      </w:r>
      <w:r>
        <w:t>(0..9),</w:t>
      </w:r>
    </w:p>
    <w:p w14:paraId="0AE20BCC" w14:textId="77777777" w:rsidR="009419E4" w:rsidRDefault="009419E4" w:rsidP="009419E4">
      <w:pPr>
        <w:pStyle w:val="PL"/>
      </w:pPr>
      <w:r>
        <w:t xml:space="preserve">    sl16                                    </w:t>
      </w:r>
      <w:r>
        <w:rPr>
          <w:color w:val="993366"/>
        </w:rPr>
        <w:t>INTEGER</w:t>
      </w:r>
      <w:r>
        <w:t>(0..15),</w:t>
      </w:r>
    </w:p>
    <w:p w14:paraId="1CEB4AE2" w14:textId="77777777" w:rsidR="009419E4" w:rsidRDefault="009419E4" w:rsidP="009419E4">
      <w:pPr>
        <w:pStyle w:val="PL"/>
      </w:pPr>
      <w:r>
        <w:t xml:space="preserve">    sl20                                    </w:t>
      </w:r>
      <w:r>
        <w:rPr>
          <w:color w:val="993366"/>
        </w:rPr>
        <w:t>INTEGER</w:t>
      </w:r>
      <w:r>
        <w:t>(0..19),</w:t>
      </w:r>
    </w:p>
    <w:p w14:paraId="09A4754E" w14:textId="77777777" w:rsidR="009419E4" w:rsidRDefault="009419E4" w:rsidP="009419E4">
      <w:pPr>
        <w:pStyle w:val="PL"/>
      </w:pPr>
      <w:r>
        <w:lastRenderedPageBreak/>
        <w:t xml:space="preserve">    sl32                                    </w:t>
      </w:r>
      <w:r>
        <w:rPr>
          <w:color w:val="993366"/>
        </w:rPr>
        <w:t>INTEGER</w:t>
      </w:r>
      <w:r>
        <w:t>(0..31),</w:t>
      </w:r>
    </w:p>
    <w:p w14:paraId="0534E378" w14:textId="77777777" w:rsidR="009419E4" w:rsidRDefault="009419E4" w:rsidP="009419E4">
      <w:pPr>
        <w:pStyle w:val="PL"/>
      </w:pPr>
      <w:r>
        <w:t xml:space="preserve">    sl40                                    </w:t>
      </w:r>
      <w:r>
        <w:rPr>
          <w:color w:val="993366"/>
        </w:rPr>
        <w:t>INTEGER</w:t>
      </w:r>
      <w:r>
        <w:t>(0..39),</w:t>
      </w:r>
    </w:p>
    <w:p w14:paraId="59071390" w14:textId="77777777" w:rsidR="009419E4" w:rsidRDefault="009419E4" w:rsidP="009419E4">
      <w:pPr>
        <w:pStyle w:val="PL"/>
      </w:pPr>
      <w:r>
        <w:t xml:space="preserve">    sl64                                    </w:t>
      </w:r>
      <w:r>
        <w:rPr>
          <w:color w:val="993366"/>
        </w:rPr>
        <w:t>INTEGER</w:t>
      </w:r>
      <w:r>
        <w:t>(0..63),</w:t>
      </w:r>
    </w:p>
    <w:p w14:paraId="7F865227" w14:textId="77777777" w:rsidR="009419E4" w:rsidRDefault="009419E4" w:rsidP="009419E4">
      <w:pPr>
        <w:pStyle w:val="PL"/>
      </w:pPr>
      <w:r>
        <w:t xml:space="preserve">    sl80                                    </w:t>
      </w:r>
      <w:r>
        <w:rPr>
          <w:color w:val="993366"/>
        </w:rPr>
        <w:t>INTEGER</w:t>
      </w:r>
      <w:r>
        <w:t>(0..79),</w:t>
      </w:r>
    </w:p>
    <w:p w14:paraId="5F0A9003" w14:textId="77777777" w:rsidR="009419E4" w:rsidRDefault="009419E4" w:rsidP="009419E4">
      <w:pPr>
        <w:pStyle w:val="PL"/>
      </w:pPr>
      <w:r>
        <w:t xml:space="preserve">    sl160                                   </w:t>
      </w:r>
      <w:r>
        <w:rPr>
          <w:color w:val="993366"/>
        </w:rPr>
        <w:t>INTEGER</w:t>
      </w:r>
      <w:r>
        <w:t>(0..159),</w:t>
      </w:r>
    </w:p>
    <w:p w14:paraId="3343A805" w14:textId="77777777" w:rsidR="009419E4" w:rsidRDefault="009419E4" w:rsidP="009419E4">
      <w:pPr>
        <w:pStyle w:val="PL"/>
      </w:pPr>
      <w:r>
        <w:t xml:space="preserve">    sl320                                   </w:t>
      </w:r>
      <w:r>
        <w:rPr>
          <w:color w:val="993366"/>
        </w:rPr>
        <w:t>INTEGER</w:t>
      </w:r>
      <w:r>
        <w:t>(0..319),</w:t>
      </w:r>
    </w:p>
    <w:p w14:paraId="459194FE" w14:textId="77777777" w:rsidR="009419E4" w:rsidRDefault="009419E4" w:rsidP="009419E4">
      <w:pPr>
        <w:pStyle w:val="PL"/>
      </w:pPr>
      <w:r>
        <w:t xml:space="preserve">    sl640                                   </w:t>
      </w:r>
      <w:r>
        <w:rPr>
          <w:color w:val="993366"/>
        </w:rPr>
        <w:t>INTEGER</w:t>
      </w:r>
      <w:r>
        <w:t>(0..639),</w:t>
      </w:r>
    </w:p>
    <w:p w14:paraId="7D0DB18E" w14:textId="77777777" w:rsidR="009419E4" w:rsidRDefault="009419E4" w:rsidP="009419E4">
      <w:pPr>
        <w:pStyle w:val="PL"/>
      </w:pPr>
      <w:r>
        <w:t xml:space="preserve">    sl1280                                  </w:t>
      </w:r>
      <w:r>
        <w:rPr>
          <w:color w:val="993366"/>
        </w:rPr>
        <w:t>INTEGER</w:t>
      </w:r>
      <w:r>
        <w:t>(0..1279),</w:t>
      </w:r>
    </w:p>
    <w:p w14:paraId="11619A43" w14:textId="77777777" w:rsidR="009419E4" w:rsidRDefault="009419E4" w:rsidP="009419E4">
      <w:pPr>
        <w:pStyle w:val="PL"/>
      </w:pPr>
      <w:r>
        <w:t xml:space="preserve">    sl2560                                  </w:t>
      </w:r>
      <w:r>
        <w:rPr>
          <w:color w:val="993366"/>
        </w:rPr>
        <w:t>INTEGER</w:t>
      </w:r>
      <w:r>
        <w:t>(0..2559)</w:t>
      </w:r>
    </w:p>
    <w:p w14:paraId="6867B19D" w14:textId="77777777" w:rsidR="009419E4" w:rsidRDefault="009419E4" w:rsidP="009419E4">
      <w:pPr>
        <w:pStyle w:val="PL"/>
      </w:pPr>
      <w:r>
        <w:t>}</w:t>
      </w:r>
    </w:p>
    <w:p w14:paraId="6D15B37E" w14:textId="77777777" w:rsidR="009419E4" w:rsidRDefault="009419E4" w:rsidP="009419E4">
      <w:pPr>
        <w:pStyle w:val="PL"/>
      </w:pPr>
      <w:r>
        <w:t xml:space="preserve"> </w:t>
      </w:r>
    </w:p>
    <w:p w14:paraId="7493D258" w14:textId="77777777" w:rsidR="009419E4" w:rsidRDefault="009419E4" w:rsidP="009419E4">
      <w:pPr>
        <w:pStyle w:val="PL"/>
      </w:pPr>
      <w:r>
        <w:t xml:space="preserve">SRS-PeriodicityAndOffset-r16 ::=        </w:t>
      </w:r>
      <w:r>
        <w:rPr>
          <w:color w:val="993366"/>
        </w:rPr>
        <w:t>CHOICE</w:t>
      </w:r>
      <w:r>
        <w:t xml:space="preserve"> {</w:t>
      </w:r>
    </w:p>
    <w:p w14:paraId="65F9779F" w14:textId="77777777" w:rsidR="009419E4" w:rsidRDefault="009419E4" w:rsidP="009419E4">
      <w:pPr>
        <w:pStyle w:val="PL"/>
      </w:pPr>
      <w:r>
        <w:t xml:space="preserve">    sl1                                     </w:t>
      </w:r>
      <w:r>
        <w:rPr>
          <w:color w:val="993366"/>
        </w:rPr>
        <w:t>NULL</w:t>
      </w:r>
      <w:r>
        <w:t>,</w:t>
      </w:r>
    </w:p>
    <w:p w14:paraId="2E6F0021" w14:textId="77777777" w:rsidR="009419E4" w:rsidRDefault="009419E4" w:rsidP="009419E4">
      <w:pPr>
        <w:pStyle w:val="PL"/>
      </w:pPr>
      <w:r>
        <w:t xml:space="preserve">    sl2                                     </w:t>
      </w:r>
      <w:r>
        <w:rPr>
          <w:color w:val="993366"/>
        </w:rPr>
        <w:t>INTEGER</w:t>
      </w:r>
      <w:r>
        <w:t>(0..1),</w:t>
      </w:r>
    </w:p>
    <w:p w14:paraId="7364C502" w14:textId="77777777" w:rsidR="009419E4" w:rsidRDefault="009419E4" w:rsidP="009419E4">
      <w:pPr>
        <w:pStyle w:val="PL"/>
      </w:pPr>
      <w:r>
        <w:t xml:space="preserve">    sl4                                     </w:t>
      </w:r>
      <w:r>
        <w:rPr>
          <w:color w:val="993366"/>
        </w:rPr>
        <w:t>INTEGER</w:t>
      </w:r>
      <w:r>
        <w:t>(0..3),</w:t>
      </w:r>
    </w:p>
    <w:p w14:paraId="7BE6C174" w14:textId="77777777" w:rsidR="009419E4" w:rsidRDefault="009419E4" w:rsidP="009419E4">
      <w:pPr>
        <w:pStyle w:val="PL"/>
      </w:pPr>
      <w:r>
        <w:t xml:space="preserve">    sl5                                     </w:t>
      </w:r>
      <w:r>
        <w:rPr>
          <w:color w:val="993366"/>
        </w:rPr>
        <w:t>INTEGER</w:t>
      </w:r>
      <w:r>
        <w:t>(0..4),</w:t>
      </w:r>
    </w:p>
    <w:p w14:paraId="5E98765A" w14:textId="77777777" w:rsidR="009419E4" w:rsidRDefault="009419E4" w:rsidP="009419E4">
      <w:pPr>
        <w:pStyle w:val="PL"/>
      </w:pPr>
      <w:r>
        <w:t xml:space="preserve">    sl8                                     </w:t>
      </w:r>
      <w:r>
        <w:rPr>
          <w:color w:val="993366"/>
        </w:rPr>
        <w:t>INTEGER</w:t>
      </w:r>
      <w:r>
        <w:t>(0..7),</w:t>
      </w:r>
    </w:p>
    <w:p w14:paraId="1A01343D" w14:textId="77777777" w:rsidR="009419E4" w:rsidRDefault="009419E4" w:rsidP="009419E4">
      <w:pPr>
        <w:pStyle w:val="PL"/>
      </w:pPr>
      <w:r>
        <w:t xml:space="preserve">    sl10                                    </w:t>
      </w:r>
      <w:r>
        <w:rPr>
          <w:color w:val="993366"/>
        </w:rPr>
        <w:t>INTEGER</w:t>
      </w:r>
      <w:r>
        <w:t>(0..9),</w:t>
      </w:r>
    </w:p>
    <w:p w14:paraId="3B3DBDF6" w14:textId="77777777" w:rsidR="009419E4" w:rsidRDefault="009419E4" w:rsidP="009419E4">
      <w:pPr>
        <w:pStyle w:val="PL"/>
      </w:pPr>
      <w:r>
        <w:t xml:space="preserve">    sl16                                    </w:t>
      </w:r>
      <w:r>
        <w:rPr>
          <w:color w:val="993366"/>
        </w:rPr>
        <w:t>INTEGER</w:t>
      </w:r>
      <w:r>
        <w:t>(0..15),</w:t>
      </w:r>
    </w:p>
    <w:p w14:paraId="4AAD49E1" w14:textId="77777777" w:rsidR="009419E4" w:rsidRDefault="009419E4" w:rsidP="009419E4">
      <w:pPr>
        <w:pStyle w:val="PL"/>
      </w:pPr>
      <w:r>
        <w:t xml:space="preserve">    sl20                                    </w:t>
      </w:r>
      <w:r>
        <w:rPr>
          <w:color w:val="993366"/>
        </w:rPr>
        <w:t>INTEGER</w:t>
      </w:r>
      <w:r>
        <w:t>(0..19),</w:t>
      </w:r>
    </w:p>
    <w:p w14:paraId="74F80976" w14:textId="77777777" w:rsidR="009419E4" w:rsidRDefault="009419E4" w:rsidP="009419E4">
      <w:pPr>
        <w:pStyle w:val="PL"/>
      </w:pPr>
      <w:r>
        <w:t xml:space="preserve">    sl32                                    </w:t>
      </w:r>
      <w:r>
        <w:rPr>
          <w:color w:val="993366"/>
        </w:rPr>
        <w:t>INTEGER</w:t>
      </w:r>
      <w:r>
        <w:t>(0..31),</w:t>
      </w:r>
    </w:p>
    <w:p w14:paraId="6A8FF411" w14:textId="77777777" w:rsidR="009419E4" w:rsidRDefault="009419E4" w:rsidP="009419E4">
      <w:pPr>
        <w:pStyle w:val="PL"/>
      </w:pPr>
      <w:r>
        <w:t xml:space="preserve">    sl40                                    </w:t>
      </w:r>
      <w:r>
        <w:rPr>
          <w:color w:val="993366"/>
        </w:rPr>
        <w:t>INTEGER</w:t>
      </w:r>
      <w:r>
        <w:t>(0..39),</w:t>
      </w:r>
    </w:p>
    <w:p w14:paraId="2F93284A" w14:textId="77777777" w:rsidR="009419E4" w:rsidRDefault="009419E4" w:rsidP="009419E4">
      <w:pPr>
        <w:pStyle w:val="PL"/>
      </w:pPr>
      <w:r>
        <w:t xml:space="preserve">    sl64                                    </w:t>
      </w:r>
      <w:r>
        <w:rPr>
          <w:color w:val="993366"/>
        </w:rPr>
        <w:t>INTEGER</w:t>
      </w:r>
      <w:r>
        <w:t>(0..63),</w:t>
      </w:r>
    </w:p>
    <w:p w14:paraId="3B7D58E1" w14:textId="77777777" w:rsidR="009419E4" w:rsidRDefault="009419E4" w:rsidP="009419E4">
      <w:pPr>
        <w:pStyle w:val="PL"/>
      </w:pPr>
      <w:r>
        <w:t xml:space="preserve">    sl80                                    </w:t>
      </w:r>
      <w:r>
        <w:rPr>
          <w:color w:val="993366"/>
        </w:rPr>
        <w:t>INTEGER</w:t>
      </w:r>
      <w:r>
        <w:t>(0..79),</w:t>
      </w:r>
    </w:p>
    <w:p w14:paraId="52C779D7" w14:textId="77777777" w:rsidR="009419E4" w:rsidRDefault="009419E4" w:rsidP="009419E4">
      <w:pPr>
        <w:pStyle w:val="PL"/>
      </w:pPr>
      <w:r>
        <w:t xml:space="preserve">    sl160                                   </w:t>
      </w:r>
      <w:r>
        <w:rPr>
          <w:color w:val="993366"/>
        </w:rPr>
        <w:t>INTEGER</w:t>
      </w:r>
      <w:r>
        <w:t>(0..159),</w:t>
      </w:r>
    </w:p>
    <w:p w14:paraId="499A1F98" w14:textId="77777777" w:rsidR="009419E4" w:rsidRDefault="009419E4" w:rsidP="009419E4">
      <w:pPr>
        <w:pStyle w:val="PL"/>
      </w:pPr>
      <w:r>
        <w:t xml:space="preserve">    sl320                                   </w:t>
      </w:r>
      <w:r>
        <w:rPr>
          <w:color w:val="993366"/>
        </w:rPr>
        <w:t>INTEGER</w:t>
      </w:r>
      <w:r>
        <w:t>(0..319),</w:t>
      </w:r>
    </w:p>
    <w:p w14:paraId="38BAF90A" w14:textId="77777777" w:rsidR="009419E4" w:rsidRDefault="009419E4" w:rsidP="009419E4">
      <w:pPr>
        <w:pStyle w:val="PL"/>
      </w:pPr>
      <w:r>
        <w:t xml:space="preserve">    sl640                                   </w:t>
      </w:r>
      <w:r>
        <w:rPr>
          <w:color w:val="993366"/>
        </w:rPr>
        <w:t>INTEGER</w:t>
      </w:r>
      <w:r>
        <w:t>(0..639),</w:t>
      </w:r>
    </w:p>
    <w:p w14:paraId="77F0C0E8" w14:textId="77777777" w:rsidR="009419E4" w:rsidRDefault="009419E4" w:rsidP="009419E4">
      <w:pPr>
        <w:pStyle w:val="PL"/>
      </w:pPr>
      <w:r>
        <w:t xml:space="preserve">    sl1280                                  </w:t>
      </w:r>
      <w:r>
        <w:rPr>
          <w:color w:val="993366"/>
        </w:rPr>
        <w:t>INTEGER</w:t>
      </w:r>
      <w:r>
        <w:t>(0..1279),</w:t>
      </w:r>
    </w:p>
    <w:p w14:paraId="6A258109" w14:textId="77777777" w:rsidR="009419E4" w:rsidRDefault="009419E4" w:rsidP="009419E4">
      <w:pPr>
        <w:pStyle w:val="PL"/>
      </w:pPr>
      <w:r>
        <w:t xml:space="preserve">    sl2560                                  </w:t>
      </w:r>
      <w:r>
        <w:rPr>
          <w:color w:val="993366"/>
        </w:rPr>
        <w:t>INTEGER</w:t>
      </w:r>
      <w:r>
        <w:t>(0..2559),</w:t>
      </w:r>
    </w:p>
    <w:p w14:paraId="3BD420BE" w14:textId="77777777" w:rsidR="009419E4" w:rsidRDefault="009419E4" w:rsidP="009419E4">
      <w:pPr>
        <w:pStyle w:val="PL"/>
      </w:pPr>
      <w:r>
        <w:t xml:space="preserve">    sl5120                                  </w:t>
      </w:r>
      <w:r>
        <w:rPr>
          <w:color w:val="993366"/>
        </w:rPr>
        <w:t>INTEGER</w:t>
      </w:r>
      <w:r>
        <w:t>(0..5119),</w:t>
      </w:r>
    </w:p>
    <w:p w14:paraId="53F8F722" w14:textId="77777777" w:rsidR="009419E4" w:rsidRDefault="009419E4" w:rsidP="009419E4">
      <w:pPr>
        <w:pStyle w:val="PL"/>
      </w:pPr>
      <w:r>
        <w:t xml:space="preserve">    sl10240                                 </w:t>
      </w:r>
      <w:r>
        <w:rPr>
          <w:color w:val="993366"/>
        </w:rPr>
        <w:t>INTEGER</w:t>
      </w:r>
      <w:r>
        <w:t>(0..10239),</w:t>
      </w:r>
    </w:p>
    <w:p w14:paraId="112DB297" w14:textId="77777777" w:rsidR="009419E4" w:rsidRDefault="009419E4" w:rsidP="009419E4">
      <w:pPr>
        <w:pStyle w:val="PL"/>
      </w:pPr>
      <w:r>
        <w:t xml:space="preserve">    sl40960                                 </w:t>
      </w:r>
      <w:r>
        <w:rPr>
          <w:color w:val="993366"/>
        </w:rPr>
        <w:t>INTEGER</w:t>
      </w:r>
      <w:r>
        <w:t>(0..40959),</w:t>
      </w:r>
    </w:p>
    <w:p w14:paraId="2128F92A" w14:textId="77777777" w:rsidR="009419E4" w:rsidRDefault="009419E4" w:rsidP="009419E4">
      <w:pPr>
        <w:pStyle w:val="PL"/>
      </w:pPr>
      <w:r>
        <w:t xml:space="preserve">    sl81920                                 </w:t>
      </w:r>
      <w:r>
        <w:rPr>
          <w:color w:val="993366"/>
        </w:rPr>
        <w:t>INTEGER</w:t>
      </w:r>
      <w:r>
        <w:t>(0..81919),</w:t>
      </w:r>
    </w:p>
    <w:p w14:paraId="3BEB7D7A" w14:textId="77777777" w:rsidR="009419E4" w:rsidRDefault="009419E4" w:rsidP="009419E4">
      <w:pPr>
        <w:pStyle w:val="PL"/>
      </w:pPr>
      <w:r>
        <w:t xml:space="preserve">    ...</w:t>
      </w:r>
    </w:p>
    <w:p w14:paraId="54397428" w14:textId="77777777" w:rsidR="009419E4" w:rsidRDefault="009419E4" w:rsidP="009419E4">
      <w:pPr>
        <w:pStyle w:val="PL"/>
      </w:pPr>
      <w:r>
        <w:t>}</w:t>
      </w:r>
    </w:p>
    <w:p w14:paraId="3B29FD45" w14:textId="77777777" w:rsidR="009419E4" w:rsidRDefault="009419E4" w:rsidP="009419E4">
      <w:pPr>
        <w:pStyle w:val="PL"/>
      </w:pPr>
      <w:r>
        <w:t xml:space="preserve"> </w:t>
      </w:r>
    </w:p>
    <w:p w14:paraId="54E618A1" w14:textId="77777777" w:rsidR="009419E4" w:rsidRDefault="009419E4" w:rsidP="009419E4">
      <w:pPr>
        <w:pStyle w:val="PL"/>
      </w:pPr>
      <w:r>
        <w:t xml:space="preserve">SRS-PeriodicityAndOffsetExt-r16 ::=     </w:t>
      </w:r>
      <w:r>
        <w:rPr>
          <w:color w:val="993366"/>
        </w:rPr>
        <w:t>CHOICE</w:t>
      </w:r>
      <w:r>
        <w:t xml:space="preserve"> {</w:t>
      </w:r>
    </w:p>
    <w:p w14:paraId="1A4BCD27" w14:textId="77777777" w:rsidR="009419E4" w:rsidRDefault="009419E4" w:rsidP="009419E4">
      <w:pPr>
        <w:pStyle w:val="PL"/>
      </w:pPr>
      <w:r>
        <w:t xml:space="preserve">    sl128                                   </w:t>
      </w:r>
      <w:r>
        <w:rPr>
          <w:color w:val="993366"/>
        </w:rPr>
        <w:t>INTEGER</w:t>
      </w:r>
      <w:r>
        <w:t>(0..127),</w:t>
      </w:r>
    </w:p>
    <w:p w14:paraId="690A23E3" w14:textId="77777777" w:rsidR="009419E4" w:rsidRDefault="009419E4" w:rsidP="009419E4">
      <w:pPr>
        <w:pStyle w:val="PL"/>
      </w:pPr>
      <w:r>
        <w:t xml:space="preserve">    sl256                                   </w:t>
      </w:r>
      <w:r>
        <w:rPr>
          <w:color w:val="993366"/>
        </w:rPr>
        <w:t>INTEGER</w:t>
      </w:r>
      <w:r>
        <w:t>(0..255),</w:t>
      </w:r>
    </w:p>
    <w:p w14:paraId="450FA9AF" w14:textId="77777777" w:rsidR="009419E4" w:rsidRDefault="009419E4" w:rsidP="009419E4">
      <w:pPr>
        <w:pStyle w:val="PL"/>
      </w:pPr>
      <w:r>
        <w:t xml:space="preserve">    sl512                                   </w:t>
      </w:r>
      <w:r>
        <w:rPr>
          <w:color w:val="993366"/>
        </w:rPr>
        <w:t>INTEGER</w:t>
      </w:r>
      <w:r>
        <w:t>(0..511),</w:t>
      </w:r>
    </w:p>
    <w:p w14:paraId="04ED7FD6" w14:textId="77777777" w:rsidR="009419E4" w:rsidRDefault="009419E4" w:rsidP="009419E4">
      <w:pPr>
        <w:pStyle w:val="PL"/>
      </w:pPr>
      <w:r>
        <w:t xml:space="preserve">    sl20480                                 </w:t>
      </w:r>
      <w:r>
        <w:rPr>
          <w:color w:val="993366"/>
        </w:rPr>
        <w:t>INTEGER</w:t>
      </w:r>
      <w:r>
        <w:t>(0..20479)</w:t>
      </w:r>
    </w:p>
    <w:p w14:paraId="264DDF61" w14:textId="77777777" w:rsidR="009419E4" w:rsidRDefault="009419E4" w:rsidP="009419E4">
      <w:pPr>
        <w:pStyle w:val="PL"/>
      </w:pPr>
      <w:r>
        <w:t>}</w:t>
      </w:r>
    </w:p>
    <w:p w14:paraId="147F4D47" w14:textId="77777777" w:rsidR="009419E4" w:rsidRDefault="009419E4" w:rsidP="009419E4">
      <w:pPr>
        <w:pStyle w:val="PL"/>
      </w:pPr>
      <w:r>
        <w:t xml:space="preserve"> </w:t>
      </w:r>
    </w:p>
    <w:p w14:paraId="72C469BE" w14:textId="77777777" w:rsidR="009419E4" w:rsidRDefault="009419E4" w:rsidP="009419E4">
      <w:pPr>
        <w:pStyle w:val="PL"/>
      </w:pPr>
      <w:r>
        <w:t xml:space="preserve">SpatialRelationInfo-PDC-r17 ::=   </w:t>
      </w:r>
      <w:r>
        <w:rPr>
          <w:color w:val="993366"/>
        </w:rPr>
        <w:t>SEQUENCE</w:t>
      </w:r>
      <w:r>
        <w:t xml:space="preserve"> {</w:t>
      </w:r>
    </w:p>
    <w:p w14:paraId="74198CC4" w14:textId="77777777" w:rsidR="009419E4" w:rsidRDefault="009419E4" w:rsidP="009419E4">
      <w:pPr>
        <w:pStyle w:val="PL"/>
      </w:pPr>
      <w:r>
        <w:t xml:space="preserve">    referenceSignal                   </w:t>
      </w:r>
      <w:r>
        <w:rPr>
          <w:color w:val="993366"/>
        </w:rPr>
        <w:t>CHOICE</w:t>
      </w:r>
      <w:r>
        <w:t xml:space="preserve"> {</w:t>
      </w:r>
    </w:p>
    <w:p w14:paraId="133A2707" w14:textId="77777777" w:rsidR="009419E4" w:rsidRDefault="009419E4" w:rsidP="009419E4">
      <w:pPr>
        <w:pStyle w:val="PL"/>
      </w:pPr>
      <w:r>
        <w:t xml:space="preserve">        ssb-Index                         SSB-Index,</w:t>
      </w:r>
    </w:p>
    <w:p w14:paraId="38F7F9B5" w14:textId="77777777" w:rsidR="009419E4" w:rsidRDefault="009419E4" w:rsidP="009419E4">
      <w:pPr>
        <w:pStyle w:val="PL"/>
      </w:pPr>
      <w:r>
        <w:t xml:space="preserve">        csi-RS-Index                      NZP-CSI-RS-ResourceId,</w:t>
      </w:r>
    </w:p>
    <w:p w14:paraId="1C335725" w14:textId="77777777" w:rsidR="009419E4" w:rsidRDefault="009419E4" w:rsidP="009419E4">
      <w:pPr>
        <w:pStyle w:val="PL"/>
      </w:pPr>
      <w:r>
        <w:t xml:space="preserve">        dl-PRS-PDC                        NR-DL-PRS-ResourceID-r17,</w:t>
      </w:r>
    </w:p>
    <w:p w14:paraId="78A2D75E" w14:textId="77777777" w:rsidR="009419E4" w:rsidRDefault="009419E4" w:rsidP="009419E4">
      <w:pPr>
        <w:pStyle w:val="PL"/>
      </w:pPr>
      <w:r>
        <w:t xml:space="preserve">        srs                               </w:t>
      </w:r>
      <w:r>
        <w:rPr>
          <w:color w:val="993366"/>
        </w:rPr>
        <w:t>SEQUENCE</w:t>
      </w:r>
      <w:r>
        <w:t xml:space="preserve"> {</w:t>
      </w:r>
    </w:p>
    <w:p w14:paraId="1A2D2271" w14:textId="77777777" w:rsidR="009419E4" w:rsidRDefault="009419E4" w:rsidP="009419E4">
      <w:pPr>
        <w:pStyle w:val="PL"/>
      </w:pPr>
      <w:r>
        <w:t xml:space="preserve">            resourceId                        SRS-ResourceId,</w:t>
      </w:r>
    </w:p>
    <w:p w14:paraId="508F151A" w14:textId="77777777" w:rsidR="009419E4" w:rsidRDefault="009419E4" w:rsidP="009419E4">
      <w:pPr>
        <w:pStyle w:val="PL"/>
      </w:pPr>
      <w:r>
        <w:t xml:space="preserve">            uplinkBWP                         BWP-Id</w:t>
      </w:r>
    </w:p>
    <w:p w14:paraId="1C296E4C" w14:textId="77777777" w:rsidR="009419E4" w:rsidRDefault="009419E4" w:rsidP="009419E4">
      <w:pPr>
        <w:pStyle w:val="PL"/>
      </w:pPr>
      <w:r>
        <w:t xml:space="preserve">        },</w:t>
      </w:r>
    </w:p>
    <w:p w14:paraId="7C792A01" w14:textId="77777777" w:rsidR="009419E4" w:rsidRDefault="009419E4" w:rsidP="009419E4">
      <w:pPr>
        <w:pStyle w:val="PL"/>
      </w:pPr>
      <w:r>
        <w:lastRenderedPageBreak/>
        <w:t xml:space="preserve">        ...</w:t>
      </w:r>
    </w:p>
    <w:p w14:paraId="4F4D64BE" w14:textId="77777777" w:rsidR="009419E4" w:rsidRDefault="009419E4" w:rsidP="009419E4">
      <w:pPr>
        <w:pStyle w:val="PL"/>
      </w:pPr>
      <w:r>
        <w:t xml:space="preserve">    },</w:t>
      </w:r>
    </w:p>
    <w:p w14:paraId="671EBAF1" w14:textId="77777777" w:rsidR="009419E4" w:rsidRDefault="009419E4" w:rsidP="009419E4">
      <w:pPr>
        <w:pStyle w:val="PL"/>
      </w:pPr>
      <w:r>
        <w:t xml:space="preserve">    ...</w:t>
      </w:r>
    </w:p>
    <w:p w14:paraId="20F69B4D" w14:textId="77777777" w:rsidR="009419E4" w:rsidRDefault="009419E4" w:rsidP="009419E4">
      <w:pPr>
        <w:pStyle w:val="PL"/>
      </w:pPr>
      <w:r>
        <w:t>}</w:t>
      </w:r>
    </w:p>
    <w:p w14:paraId="2FB09418" w14:textId="77777777" w:rsidR="009419E4" w:rsidRDefault="009419E4" w:rsidP="009419E4">
      <w:pPr>
        <w:pStyle w:val="PL"/>
      </w:pPr>
      <w:r>
        <w:t xml:space="preserve"> </w:t>
      </w:r>
    </w:p>
    <w:p w14:paraId="242E1C43" w14:textId="77777777" w:rsidR="009419E4" w:rsidRDefault="009419E4" w:rsidP="009419E4">
      <w:pPr>
        <w:pStyle w:val="PL"/>
      </w:pPr>
      <w:r>
        <w:t xml:space="preserve">TxHoppingConfig-r18 ::=             </w:t>
      </w:r>
      <w:r>
        <w:rPr>
          <w:color w:val="993366"/>
        </w:rPr>
        <w:t>SEQUENCE</w:t>
      </w:r>
      <w:r>
        <w:t xml:space="preserve"> {</w:t>
      </w:r>
    </w:p>
    <w:p w14:paraId="17FEEB04" w14:textId="77777777" w:rsidR="009419E4" w:rsidRDefault="009419E4" w:rsidP="009419E4">
      <w:pPr>
        <w:pStyle w:val="PL"/>
      </w:pPr>
      <w:r>
        <w:t xml:space="preserve">    overlapValue-r18                    </w:t>
      </w:r>
      <w:r>
        <w:rPr>
          <w:color w:val="993366"/>
        </w:rPr>
        <w:t>ENUMERATED</w:t>
      </w:r>
      <w:r>
        <w:t xml:space="preserve"> {zeroRB, oneRB, twoRB, fourRB},</w:t>
      </w:r>
    </w:p>
    <w:p w14:paraId="298AC688" w14:textId="77777777" w:rsidR="009419E4" w:rsidRDefault="009419E4" w:rsidP="009419E4">
      <w:pPr>
        <w:pStyle w:val="PL"/>
      </w:pPr>
      <w:r>
        <w:t xml:space="preserve">    numberOfHops-r18                    </w:t>
      </w:r>
      <w:r>
        <w:rPr>
          <w:color w:val="993366"/>
        </w:rPr>
        <w:t>INTEGER</w:t>
      </w:r>
      <w:r>
        <w:t>(1..6),</w:t>
      </w:r>
    </w:p>
    <w:p w14:paraId="4BEF0D39" w14:textId="77777777" w:rsidR="009419E4" w:rsidRDefault="009419E4" w:rsidP="009419E4">
      <w:pPr>
        <w:pStyle w:val="PL"/>
      </w:pPr>
      <w:r>
        <w:t xml:space="preserve">    slotOffsetForRemainingHopsList-r18  </w:t>
      </w:r>
      <w:r>
        <w:rPr>
          <w:color w:val="993366"/>
        </w:rPr>
        <w:t>SEQUENCE</w:t>
      </w:r>
      <w:r>
        <w:t xml:space="preserve"> (</w:t>
      </w:r>
      <w:r>
        <w:rPr>
          <w:color w:val="993366"/>
        </w:rPr>
        <w:t>SIZE</w:t>
      </w:r>
      <w:r>
        <w:t xml:space="preserve"> (1..maxNrofHops-1-r18) )</w:t>
      </w:r>
      <w:r>
        <w:rPr>
          <w:color w:val="993366"/>
        </w:rPr>
        <w:t xml:space="preserve"> OF</w:t>
      </w:r>
      <w:r>
        <w:t xml:space="preserve"> SlotOffsetForRemainingHops-r18,</w:t>
      </w:r>
    </w:p>
    <w:p w14:paraId="2CDB17EE" w14:textId="77777777" w:rsidR="009419E4" w:rsidRDefault="009419E4" w:rsidP="009419E4">
      <w:pPr>
        <w:pStyle w:val="PL"/>
      </w:pPr>
      <w:r>
        <w:t xml:space="preserve">    ...</w:t>
      </w:r>
    </w:p>
    <w:p w14:paraId="6C31BF3A" w14:textId="77777777" w:rsidR="009419E4" w:rsidRDefault="009419E4" w:rsidP="009419E4">
      <w:pPr>
        <w:pStyle w:val="PL"/>
      </w:pPr>
      <w:r>
        <w:t>}</w:t>
      </w:r>
    </w:p>
    <w:p w14:paraId="4B8215FF" w14:textId="77777777" w:rsidR="009419E4" w:rsidRDefault="009419E4" w:rsidP="009419E4">
      <w:pPr>
        <w:pStyle w:val="PL"/>
      </w:pPr>
      <w:r>
        <w:t xml:space="preserve"> </w:t>
      </w:r>
    </w:p>
    <w:p w14:paraId="5892B047" w14:textId="77777777" w:rsidR="009419E4" w:rsidRDefault="009419E4" w:rsidP="009419E4">
      <w:pPr>
        <w:pStyle w:val="PL"/>
      </w:pPr>
      <w:r>
        <w:t xml:space="preserve">SlotOffsetForRemainingHops-r18 ::=  </w:t>
      </w:r>
      <w:r>
        <w:rPr>
          <w:color w:val="993366"/>
        </w:rPr>
        <w:t>SEQUENCE</w:t>
      </w:r>
      <w:r>
        <w:t xml:space="preserve"> {</w:t>
      </w:r>
    </w:p>
    <w:p w14:paraId="0E816911" w14:textId="77777777" w:rsidR="009419E4" w:rsidRDefault="009419E4" w:rsidP="009419E4">
      <w:pPr>
        <w:pStyle w:val="PL"/>
      </w:pPr>
      <w:r>
        <w:t xml:space="preserve">    slotOffsetRemainingHops-r18         </w:t>
      </w:r>
      <w:r>
        <w:rPr>
          <w:color w:val="993366"/>
        </w:rPr>
        <w:t>CHOICE</w:t>
      </w:r>
      <w:r>
        <w:t xml:space="preserve"> {</w:t>
      </w:r>
    </w:p>
    <w:p w14:paraId="15A8596A" w14:textId="77777777" w:rsidR="009419E4" w:rsidRDefault="009419E4" w:rsidP="009419E4">
      <w:pPr>
        <w:pStyle w:val="PL"/>
      </w:pPr>
      <w:r>
        <w:t xml:space="preserve">        aperiodic-r18                       </w:t>
      </w:r>
      <w:r>
        <w:rPr>
          <w:color w:val="993366"/>
        </w:rPr>
        <w:t>SEQUENCE</w:t>
      </w:r>
      <w:r>
        <w:t xml:space="preserve"> {</w:t>
      </w:r>
    </w:p>
    <w:p w14:paraId="767AFFBC" w14:textId="77777777" w:rsidR="009419E4" w:rsidRDefault="009419E4" w:rsidP="009419E4">
      <w:pPr>
        <w:pStyle w:val="PL"/>
        <w:rPr>
          <w:color w:val="808080"/>
        </w:rPr>
      </w:pPr>
      <w:r>
        <w:t xml:space="preserve">            slotOffset-r18                      </w:t>
      </w:r>
      <w:r>
        <w:rPr>
          <w:color w:val="993366"/>
        </w:rPr>
        <w:t>INTEGER</w:t>
      </w:r>
      <w:r>
        <w:t xml:space="preserve"> (1..32)                                            </w:t>
      </w:r>
      <w:r>
        <w:rPr>
          <w:color w:val="993366"/>
        </w:rPr>
        <w:t>OPTIONAL</w:t>
      </w:r>
      <w:r>
        <w:t xml:space="preserve">,   </w:t>
      </w:r>
      <w:r>
        <w:rPr>
          <w:color w:val="808080"/>
        </w:rPr>
        <w:t>-- Need S</w:t>
      </w:r>
    </w:p>
    <w:p w14:paraId="67B1D365" w14:textId="77777777" w:rsidR="009419E4" w:rsidRDefault="009419E4" w:rsidP="009419E4">
      <w:pPr>
        <w:pStyle w:val="PL"/>
        <w:rPr>
          <w:color w:val="808080"/>
        </w:rPr>
      </w:pPr>
      <w:r>
        <w:t xml:space="preserve">            startPosition-r18                   </w:t>
      </w:r>
      <w:r>
        <w:rPr>
          <w:color w:val="993366"/>
        </w:rPr>
        <w:t>INTEGER</w:t>
      </w:r>
      <w:r>
        <w:t xml:space="preserve"> (0..13)                                            </w:t>
      </w:r>
      <w:r>
        <w:rPr>
          <w:color w:val="993366"/>
        </w:rPr>
        <w:t>OPTIONAL</w:t>
      </w:r>
      <w:r>
        <w:t xml:space="preserve">,   </w:t>
      </w:r>
      <w:r>
        <w:rPr>
          <w:color w:val="808080"/>
        </w:rPr>
        <w:t>-- Need R</w:t>
      </w:r>
    </w:p>
    <w:p w14:paraId="2C07AC86" w14:textId="77777777" w:rsidR="009419E4" w:rsidRDefault="009419E4" w:rsidP="009419E4">
      <w:pPr>
        <w:pStyle w:val="PL"/>
      </w:pPr>
      <w:r>
        <w:t xml:space="preserve">            ...</w:t>
      </w:r>
    </w:p>
    <w:p w14:paraId="3D725A8F" w14:textId="77777777" w:rsidR="009419E4" w:rsidRDefault="009419E4" w:rsidP="009419E4">
      <w:pPr>
        <w:pStyle w:val="PL"/>
      </w:pPr>
      <w:r>
        <w:t xml:space="preserve">        },</w:t>
      </w:r>
    </w:p>
    <w:p w14:paraId="6708FD88" w14:textId="77777777" w:rsidR="009419E4" w:rsidRDefault="009419E4" w:rsidP="009419E4">
      <w:pPr>
        <w:pStyle w:val="PL"/>
      </w:pPr>
      <w:r>
        <w:t xml:space="preserve">        semi-persistent-r18                 </w:t>
      </w:r>
      <w:r>
        <w:rPr>
          <w:color w:val="993366"/>
        </w:rPr>
        <w:t>SEQUENCE</w:t>
      </w:r>
      <w:r>
        <w:t xml:space="preserve"> {</w:t>
      </w:r>
    </w:p>
    <w:p w14:paraId="5EF34596" w14:textId="77777777" w:rsidR="009419E4" w:rsidRDefault="009419E4" w:rsidP="009419E4">
      <w:pPr>
        <w:pStyle w:val="PL"/>
        <w:rPr>
          <w:color w:val="808080"/>
        </w:rPr>
      </w:pPr>
      <w:r>
        <w:t xml:space="preserve">            periodicityAndOffset-sp-r18         SRS-PeriodicityAndOffset-r16                               </w:t>
      </w:r>
      <w:r>
        <w:rPr>
          <w:color w:val="993366"/>
        </w:rPr>
        <w:t>OPTIONAL</w:t>
      </w:r>
      <w:r>
        <w:t xml:space="preserve">,   </w:t>
      </w:r>
      <w:r>
        <w:rPr>
          <w:color w:val="808080"/>
        </w:rPr>
        <w:t>-- Need R</w:t>
      </w:r>
    </w:p>
    <w:p w14:paraId="35C17D02" w14:textId="77777777" w:rsidR="009419E4" w:rsidRDefault="009419E4" w:rsidP="009419E4">
      <w:pPr>
        <w:pStyle w:val="PL"/>
        <w:rPr>
          <w:color w:val="808080"/>
        </w:rPr>
      </w:pPr>
      <w:r>
        <w:t xml:space="preserve">            periodicityAndOffset-sp-Ext-r18     SRS-PeriodicityAndOffsetExt-r16                            </w:t>
      </w:r>
      <w:r>
        <w:rPr>
          <w:color w:val="993366"/>
        </w:rPr>
        <w:t>OPTIONAL</w:t>
      </w:r>
      <w:r>
        <w:t xml:space="preserve">,   </w:t>
      </w:r>
      <w:r>
        <w:rPr>
          <w:color w:val="808080"/>
        </w:rPr>
        <w:t>-- Need R</w:t>
      </w:r>
    </w:p>
    <w:p w14:paraId="5AE596AF" w14:textId="77777777" w:rsidR="009419E4" w:rsidRDefault="009419E4" w:rsidP="009419E4">
      <w:pPr>
        <w:pStyle w:val="PL"/>
        <w:rPr>
          <w:color w:val="808080"/>
        </w:rPr>
      </w:pPr>
      <w:r>
        <w:t xml:space="preserve">            startPosition-r18                   </w:t>
      </w:r>
      <w:r>
        <w:rPr>
          <w:color w:val="993366"/>
        </w:rPr>
        <w:t>INTEGER</w:t>
      </w:r>
      <w:r>
        <w:t xml:space="preserve"> (0..13)                                            </w:t>
      </w:r>
      <w:r>
        <w:rPr>
          <w:color w:val="993366"/>
        </w:rPr>
        <w:t>OPTIONAL</w:t>
      </w:r>
      <w:r>
        <w:t xml:space="preserve">,   </w:t>
      </w:r>
      <w:r>
        <w:rPr>
          <w:color w:val="808080"/>
        </w:rPr>
        <w:t>-- Need R</w:t>
      </w:r>
    </w:p>
    <w:p w14:paraId="34D29310" w14:textId="77777777" w:rsidR="009419E4" w:rsidRDefault="009419E4" w:rsidP="009419E4">
      <w:pPr>
        <w:pStyle w:val="PL"/>
      </w:pPr>
      <w:r>
        <w:t xml:space="preserve">            ...</w:t>
      </w:r>
    </w:p>
    <w:p w14:paraId="0D609E57" w14:textId="77777777" w:rsidR="009419E4" w:rsidRDefault="009419E4" w:rsidP="009419E4">
      <w:pPr>
        <w:pStyle w:val="PL"/>
      </w:pPr>
      <w:r>
        <w:t xml:space="preserve">        },</w:t>
      </w:r>
    </w:p>
    <w:p w14:paraId="4EA714B2" w14:textId="77777777" w:rsidR="009419E4" w:rsidRDefault="009419E4" w:rsidP="009419E4">
      <w:pPr>
        <w:pStyle w:val="PL"/>
      </w:pPr>
      <w:r>
        <w:t xml:space="preserve">        periodic-r18                        </w:t>
      </w:r>
      <w:r>
        <w:rPr>
          <w:color w:val="993366"/>
        </w:rPr>
        <w:t>SEQUENCE</w:t>
      </w:r>
      <w:r>
        <w:t xml:space="preserve"> {</w:t>
      </w:r>
    </w:p>
    <w:p w14:paraId="7AD1C721" w14:textId="77777777" w:rsidR="009419E4" w:rsidRDefault="009419E4" w:rsidP="009419E4">
      <w:pPr>
        <w:pStyle w:val="PL"/>
        <w:rPr>
          <w:color w:val="808080"/>
        </w:rPr>
      </w:pPr>
      <w:r>
        <w:t xml:space="preserve">            periodicityAndOffset-p-r18          SRS-PeriodicityAndOffset-r16                               </w:t>
      </w:r>
      <w:r>
        <w:rPr>
          <w:color w:val="993366"/>
        </w:rPr>
        <w:t>OPTIONAL</w:t>
      </w:r>
      <w:r>
        <w:t xml:space="preserve">,   </w:t>
      </w:r>
      <w:r>
        <w:rPr>
          <w:color w:val="808080"/>
        </w:rPr>
        <w:t>-- Need R</w:t>
      </w:r>
    </w:p>
    <w:p w14:paraId="5CD12E5A" w14:textId="77777777" w:rsidR="009419E4" w:rsidRDefault="009419E4" w:rsidP="009419E4">
      <w:pPr>
        <w:pStyle w:val="PL"/>
        <w:rPr>
          <w:color w:val="808080"/>
        </w:rPr>
      </w:pPr>
      <w:r>
        <w:t xml:space="preserve">            periodicityAndOffset-p-Ext-r18      SRS-PeriodicityAndOffsetExt-r16                            </w:t>
      </w:r>
      <w:r>
        <w:rPr>
          <w:color w:val="993366"/>
        </w:rPr>
        <w:t>OPTIONAL</w:t>
      </w:r>
      <w:r>
        <w:t xml:space="preserve">,   </w:t>
      </w:r>
      <w:r>
        <w:rPr>
          <w:color w:val="808080"/>
        </w:rPr>
        <w:t>-- Need R</w:t>
      </w:r>
    </w:p>
    <w:p w14:paraId="5FEC2C27" w14:textId="77777777" w:rsidR="009419E4" w:rsidRDefault="009419E4" w:rsidP="009419E4">
      <w:pPr>
        <w:pStyle w:val="PL"/>
        <w:rPr>
          <w:color w:val="808080"/>
        </w:rPr>
      </w:pPr>
      <w:r>
        <w:t xml:space="preserve">            startPosition-r18                   </w:t>
      </w:r>
      <w:r>
        <w:rPr>
          <w:color w:val="993366"/>
        </w:rPr>
        <w:t>INTEGER</w:t>
      </w:r>
      <w:r>
        <w:t xml:space="preserve"> (0..13)                                            </w:t>
      </w:r>
      <w:r>
        <w:rPr>
          <w:color w:val="993366"/>
        </w:rPr>
        <w:t>OPTIONAL</w:t>
      </w:r>
      <w:r>
        <w:t xml:space="preserve">,   </w:t>
      </w:r>
      <w:r>
        <w:rPr>
          <w:color w:val="808080"/>
        </w:rPr>
        <w:t>-- Need S</w:t>
      </w:r>
    </w:p>
    <w:p w14:paraId="0266BEDF" w14:textId="77777777" w:rsidR="009419E4" w:rsidRDefault="009419E4" w:rsidP="009419E4">
      <w:pPr>
        <w:pStyle w:val="PL"/>
      </w:pPr>
      <w:r>
        <w:t xml:space="preserve">            ...</w:t>
      </w:r>
    </w:p>
    <w:p w14:paraId="3AB5174D" w14:textId="77777777" w:rsidR="009419E4" w:rsidRDefault="009419E4" w:rsidP="009419E4">
      <w:pPr>
        <w:pStyle w:val="PL"/>
      </w:pPr>
      <w:r>
        <w:t xml:space="preserve">          },</w:t>
      </w:r>
    </w:p>
    <w:p w14:paraId="504BB7D8" w14:textId="77777777" w:rsidR="009419E4" w:rsidRDefault="009419E4" w:rsidP="009419E4">
      <w:pPr>
        <w:pStyle w:val="PL"/>
      </w:pPr>
      <w:r>
        <w:t xml:space="preserve">    ...</w:t>
      </w:r>
    </w:p>
    <w:p w14:paraId="03D8C645" w14:textId="77777777" w:rsidR="009419E4" w:rsidRDefault="009419E4" w:rsidP="009419E4">
      <w:pPr>
        <w:pStyle w:val="PL"/>
      </w:pPr>
      <w:r>
        <w:t xml:space="preserve">    }</w:t>
      </w:r>
    </w:p>
    <w:p w14:paraId="2E3AEEA7" w14:textId="77777777" w:rsidR="009419E4" w:rsidRDefault="009419E4" w:rsidP="009419E4">
      <w:pPr>
        <w:pStyle w:val="PL"/>
      </w:pPr>
      <w:r>
        <w:t>}</w:t>
      </w:r>
    </w:p>
    <w:p w14:paraId="25E24F3E" w14:textId="77777777" w:rsidR="009419E4" w:rsidRDefault="009419E4" w:rsidP="009419E4">
      <w:pPr>
        <w:pStyle w:val="PL"/>
      </w:pPr>
      <w:r>
        <w:t xml:space="preserve"> </w:t>
      </w:r>
    </w:p>
    <w:p w14:paraId="7606B771" w14:textId="77777777" w:rsidR="009419E4" w:rsidRDefault="009419E4" w:rsidP="009419E4">
      <w:pPr>
        <w:pStyle w:val="PL"/>
        <w:rPr>
          <w:color w:val="808080"/>
        </w:rPr>
      </w:pPr>
      <w:r>
        <w:rPr>
          <w:color w:val="808080"/>
        </w:rPr>
        <w:t>-- TAG-SRS-CONFIG-STOP</w:t>
      </w:r>
    </w:p>
    <w:p w14:paraId="7AB8538C" w14:textId="77777777" w:rsidR="009419E4" w:rsidRDefault="009419E4" w:rsidP="009419E4">
      <w:pPr>
        <w:pStyle w:val="PL"/>
        <w:rPr>
          <w:color w:val="808080"/>
        </w:rPr>
      </w:pPr>
      <w:r>
        <w:rPr>
          <w:color w:val="808080"/>
        </w:rPr>
        <w:t>-- ASN1STOP</w:t>
      </w:r>
    </w:p>
    <w:p w14:paraId="0C6A1879" w14:textId="77777777" w:rsidR="009419E4" w:rsidRDefault="009419E4" w:rsidP="009419E4">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19E4" w14:paraId="070D094E"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5D39A21D" w14:textId="77777777" w:rsidR="009419E4" w:rsidRDefault="009419E4">
            <w:pPr>
              <w:pStyle w:val="TAH"/>
            </w:pPr>
            <w:r>
              <w:rPr>
                <w:i/>
              </w:rPr>
              <w:t>SRS-</w:t>
            </w:r>
            <w:proofErr w:type="spellStart"/>
            <w:r>
              <w:rPr>
                <w:i/>
              </w:rPr>
              <w:t>Config</w:t>
            </w:r>
            <w:proofErr w:type="spellEnd"/>
            <w:r>
              <w:rPr>
                <w:i/>
              </w:rPr>
              <w:t xml:space="preserve"> </w:t>
            </w:r>
            <w:r>
              <w:t>field descriptions</w:t>
            </w:r>
          </w:p>
        </w:tc>
      </w:tr>
      <w:tr w:rsidR="009419E4" w14:paraId="5700A129"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1A2AB5DA" w14:textId="77777777" w:rsidR="009419E4" w:rsidRDefault="009419E4">
            <w:pPr>
              <w:pStyle w:val="TAL"/>
              <w:rPr>
                <w:rFonts w:eastAsia="Yu Mincho"/>
                <w:b/>
                <w:bCs/>
                <w:i/>
              </w:rPr>
            </w:pPr>
            <w:r>
              <w:rPr>
                <w:rFonts w:eastAsia="Yu Mincho"/>
                <w:b/>
                <w:bCs/>
                <w:i/>
              </w:rPr>
              <w:t>dci-</w:t>
            </w:r>
            <w:proofErr w:type="spellStart"/>
            <w:r>
              <w:rPr>
                <w:rFonts w:eastAsia="Yu Mincho"/>
                <w:b/>
                <w:bCs/>
                <w:i/>
              </w:rPr>
              <w:t>TriggeringPosResourceSetLink</w:t>
            </w:r>
            <w:proofErr w:type="spellEnd"/>
          </w:p>
          <w:p w14:paraId="738F2EBB" w14:textId="77777777" w:rsidR="009419E4" w:rsidRDefault="009419E4">
            <w:pPr>
              <w:pStyle w:val="TAL"/>
            </w:pPr>
            <w:r>
              <w:rPr>
                <w:bCs/>
              </w:rPr>
              <w:t>Indicates whether the single DCI-triggering SRS positioning resource sets across the linked carriers is enabled or not for bandwidth aggregation</w:t>
            </w:r>
            <w:r>
              <w:rPr>
                <w:rFonts w:eastAsia="Yu Mincho"/>
                <w:bCs/>
              </w:rPr>
              <w:t>.</w:t>
            </w:r>
          </w:p>
        </w:tc>
      </w:tr>
      <w:tr w:rsidR="009419E4" w14:paraId="1BFAE12E"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4E338B05" w14:textId="77777777" w:rsidR="009419E4" w:rsidRDefault="009419E4">
            <w:pPr>
              <w:pStyle w:val="TAL"/>
            </w:pPr>
            <w:proofErr w:type="spellStart"/>
            <w:r>
              <w:rPr>
                <w:b/>
                <w:i/>
              </w:rPr>
              <w:t>tpc</w:t>
            </w:r>
            <w:proofErr w:type="spellEnd"/>
            <w:r>
              <w:rPr>
                <w:b/>
                <w:i/>
              </w:rPr>
              <w:t>-Accumulation</w:t>
            </w:r>
          </w:p>
          <w:p w14:paraId="2A691296" w14:textId="77777777" w:rsidR="009419E4" w:rsidRDefault="009419E4">
            <w:pPr>
              <w:pStyle w:val="TAL"/>
            </w:pPr>
            <w:r>
              <w:t>If the field is absent, UE applies TPC commands via accumulation. If disabled, UE applies the TPC command without accumulation (this applies to SRS when a separate closed loop is configured for SRS) (see TS 38.213 [13], clause 7.3).</w:t>
            </w:r>
          </w:p>
        </w:tc>
      </w:tr>
    </w:tbl>
    <w:p w14:paraId="029D6FA4" w14:textId="77777777" w:rsidR="009419E4" w:rsidRDefault="009419E4" w:rsidP="009419E4">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19E4" w14:paraId="1928E2F8"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6CD09674" w14:textId="77777777" w:rsidR="009419E4" w:rsidRDefault="009419E4">
            <w:pPr>
              <w:pStyle w:val="TAH"/>
            </w:pPr>
            <w:r>
              <w:rPr>
                <w:i/>
              </w:rPr>
              <w:lastRenderedPageBreak/>
              <w:t>SRS-Resource, SRS-</w:t>
            </w:r>
            <w:proofErr w:type="spellStart"/>
            <w:r>
              <w:rPr>
                <w:i/>
              </w:rPr>
              <w:t>PosResource</w:t>
            </w:r>
            <w:proofErr w:type="spellEnd"/>
            <w:r>
              <w:rPr>
                <w:i/>
              </w:rPr>
              <w:t xml:space="preserve"> </w:t>
            </w:r>
            <w:r>
              <w:t>field descriptions</w:t>
            </w:r>
          </w:p>
        </w:tc>
      </w:tr>
      <w:tr w:rsidR="009419E4" w14:paraId="6BECBABD"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50981431" w14:textId="77777777" w:rsidR="009419E4" w:rsidRDefault="009419E4">
            <w:pPr>
              <w:pStyle w:val="TAL"/>
            </w:pPr>
            <w:r>
              <w:rPr>
                <w:b/>
                <w:i/>
              </w:rPr>
              <w:t>cyclicShift-n2</w:t>
            </w:r>
          </w:p>
          <w:p w14:paraId="754B7C4E" w14:textId="77777777" w:rsidR="009419E4" w:rsidRDefault="009419E4">
            <w:pPr>
              <w:pStyle w:val="TAL"/>
            </w:pPr>
            <w:r>
              <w:t>Cyclic shift configuration (see TS 38.214 [19], clause 6.2.1).</w:t>
            </w:r>
          </w:p>
        </w:tc>
      </w:tr>
      <w:tr w:rsidR="009419E4" w14:paraId="61F87F43"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73C4CEFB" w14:textId="77777777" w:rsidR="009419E4" w:rsidRDefault="009419E4">
            <w:pPr>
              <w:pStyle w:val="TAL"/>
            </w:pPr>
            <w:r>
              <w:rPr>
                <w:b/>
                <w:i/>
              </w:rPr>
              <w:t>cyclicShift-n4</w:t>
            </w:r>
          </w:p>
          <w:p w14:paraId="604569CB" w14:textId="77777777" w:rsidR="009419E4" w:rsidRDefault="009419E4">
            <w:pPr>
              <w:pStyle w:val="TAL"/>
            </w:pPr>
            <w:r>
              <w:t>Cyclic shift configuration (see TS 38.214 [19], clause 6.2.1).</w:t>
            </w:r>
          </w:p>
        </w:tc>
      </w:tr>
      <w:tr w:rsidR="009419E4" w14:paraId="4334F87E"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15372A79" w14:textId="77777777" w:rsidR="009419E4" w:rsidRDefault="009419E4">
            <w:pPr>
              <w:pStyle w:val="TAL"/>
              <w:rPr>
                <w:rFonts w:eastAsia="宋体"/>
              </w:rPr>
            </w:pPr>
            <w:r>
              <w:rPr>
                <w:b/>
                <w:i/>
              </w:rPr>
              <w:t>cyclicShift-n</w:t>
            </w:r>
            <w:r>
              <w:rPr>
                <w:rFonts w:eastAsia="宋体"/>
                <w:b/>
                <w:i/>
              </w:rPr>
              <w:t>8</w:t>
            </w:r>
          </w:p>
          <w:p w14:paraId="00652479" w14:textId="77777777" w:rsidR="009419E4" w:rsidRDefault="009419E4">
            <w:pPr>
              <w:pStyle w:val="TAL"/>
              <w:rPr>
                <w:b/>
                <w:i/>
              </w:rPr>
            </w:pPr>
            <w:r>
              <w:t>Cyclic shift configuration (see TS 38.214 [19], clause 6.2.1).</w:t>
            </w:r>
          </w:p>
        </w:tc>
      </w:tr>
      <w:tr w:rsidR="009419E4" w14:paraId="302462B2"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622DDF00" w14:textId="77777777" w:rsidR="009419E4" w:rsidRDefault="009419E4">
            <w:pPr>
              <w:pStyle w:val="TAL"/>
              <w:rPr>
                <w:b/>
                <w:bCs/>
                <w:i/>
                <w:iCs/>
              </w:rPr>
            </w:pPr>
            <w:proofErr w:type="spellStart"/>
            <w:r>
              <w:rPr>
                <w:b/>
                <w:bCs/>
                <w:i/>
                <w:iCs/>
              </w:rPr>
              <w:t>combOffsetHopping</w:t>
            </w:r>
            <w:proofErr w:type="spellEnd"/>
          </w:p>
          <w:p w14:paraId="14D0FA70" w14:textId="75ABC28D" w:rsidR="009419E4" w:rsidRDefault="009419E4">
            <w:pPr>
              <w:pStyle w:val="TAL"/>
              <w:rPr>
                <w:b/>
                <w:i/>
              </w:rPr>
            </w:pPr>
            <w:r>
              <w:t xml:space="preserve">Configures UE with comb offset hopping. The </w:t>
            </w:r>
            <w:proofErr w:type="spellStart"/>
            <w:r>
              <w:rPr>
                <w:i/>
                <w:iCs/>
              </w:rPr>
              <w:t>hoppingId</w:t>
            </w:r>
            <w:proofErr w:type="spellEnd"/>
            <w:r>
              <w:t xml:space="preserve"> is used to initialize pseudo random comb offset hopping. If UE is configured with both comb offset and cyclic shift hopping, only one </w:t>
            </w:r>
            <w:proofErr w:type="spellStart"/>
            <w:r>
              <w:rPr>
                <w:i/>
                <w:iCs/>
              </w:rPr>
              <w:t>hoppingId</w:t>
            </w:r>
            <w:proofErr w:type="spellEnd"/>
            <w:r>
              <w:t xml:space="preserve"> is configured. The </w:t>
            </w:r>
            <w:proofErr w:type="spellStart"/>
            <w:r>
              <w:rPr>
                <w:i/>
                <w:iCs/>
              </w:rPr>
              <w:t>hoppingWithRepetition</w:t>
            </w:r>
            <w:proofErr w:type="spellEnd"/>
            <w:r>
              <w:t xml:space="preserve"> configures time-domain hopping </w:t>
            </w:r>
            <w:proofErr w:type="spellStart"/>
            <w:r>
              <w:t>behavior</w:t>
            </w:r>
            <w:proofErr w:type="spellEnd"/>
            <w:r>
              <w:t xml:space="preserve"> for repetition factor R&gt;1. The </w:t>
            </w:r>
            <w:proofErr w:type="spellStart"/>
            <w:r>
              <w:rPr>
                <w:i/>
                <w:iCs/>
              </w:rPr>
              <w:t>hoppingSubset</w:t>
            </w:r>
            <w:proofErr w:type="spellEnd"/>
            <w:r>
              <w:t xml:space="preserve"> indicates a set of comb offset by a bit string (see clause 6.4.1.4.3 of TS 38.211 [16]). The </w:t>
            </w:r>
            <w:proofErr w:type="spellStart"/>
            <w:r>
              <w:rPr>
                <w:i/>
                <w:iCs/>
              </w:rPr>
              <w:t>i</w:t>
            </w:r>
            <w:r>
              <w:t>-th</w:t>
            </w:r>
            <w:proofErr w:type="spellEnd"/>
            <w:r>
              <w:t xml:space="preserve"> bit in the bit string is set to 1 to indicate the </w:t>
            </w:r>
            <w:r>
              <w:rPr>
                <w:noProof/>
                <w:lang w:val="en-US" w:eastAsia="zh-CN"/>
              </w:rPr>
              <w:drawing>
                <wp:inline distT="0" distB="0" distL="0" distR="0" wp14:anchorId="1C0D1FC2" wp14:editId="2F0BE061">
                  <wp:extent cx="713740" cy="140970"/>
                  <wp:effectExtent l="0" t="0" r="0" b="0"/>
                  <wp:docPr id="2" name="图片 2" descr="C:\Users\002557~1.WIN\AppData\Local\Temp\ksohtml23968\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02557~1.WIN\AppData\Local\Temp\ksohtml23968\wps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13740" cy="140970"/>
                          </a:xfrm>
                          <a:prstGeom prst="rect">
                            <a:avLst/>
                          </a:prstGeom>
                          <a:noFill/>
                          <a:ln>
                            <a:noFill/>
                          </a:ln>
                        </pic:spPr>
                      </pic:pic>
                    </a:graphicData>
                  </a:graphic>
                </wp:inline>
              </w:drawing>
            </w:r>
            <w:r>
              <w:t xml:space="preserve">, where </w:t>
            </w:r>
            <w:r>
              <w:rPr>
                <w:i/>
              </w:rPr>
              <w:t xml:space="preserve">t </w:t>
            </w:r>
            <w:r>
              <w:t xml:space="preserve">is determined by its ordinary position among the positive bits in bit string, i.e., if the </w:t>
            </w:r>
            <w:proofErr w:type="spellStart"/>
            <w:r>
              <w:rPr>
                <w:i/>
                <w:iCs/>
              </w:rPr>
              <w:t>i</w:t>
            </w:r>
            <w:r>
              <w:t>-th</w:t>
            </w:r>
            <w:proofErr w:type="spellEnd"/>
            <w:r>
              <w:t xml:space="preserve"> bit is a first positive bit, </w:t>
            </w:r>
            <w:r>
              <w:rPr>
                <w:i/>
                <w:iCs/>
              </w:rPr>
              <w:t>t=0</w:t>
            </w:r>
            <w:r>
              <w:t xml:space="preserve">; if the </w:t>
            </w:r>
            <w:proofErr w:type="spellStart"/>
            <w:r>
              <w:rPr>
                <w:i/>
                <w:iCs/>
              </w:rPr>
              <w:t>i</w:t>
            </w:r>
            <w:r>
              <w:t>-th</w:t>
            </w:r>
            <w:proofErr w:type="spellEnd"/>
            <w:r>
              <w:t xml:space="preserve"> bit is a second positive bit, </w:t>
            </w:r>
            <w:r>
              <w:rPr>
                <w:i/>
                <w:iCs/>
              </w:rPr>
              <w:t>t=1</w:t>
            </w:r>
            <w:r>
              <w:t xml:space="preserve"> , and so on.</w:t>
            </w:r>
          </w:p>
        </w:tc>
      </w:tr>
      <w:tr w:rsidR="009419E4" w14:paraId="103F6A0E"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7EEB0F7E" w14:textId="77777777" w:rsidR="009419E4" w:rsidRDefault="009419E4">
            <w:pPr>
              <w:pStyle w:val="TAL"/>
              <w:rPr>
                <w:b/>
                <w:bCs/>
                <w:i/>
                <w:iCs/>
              </w:rPr>
            </w:pPr>
            <w:proofErr w:type="spellStart"/>
            <w:r>
              <w:rPr>
                <w:b/>
                <w:bCs/>
                <w:i/>
                <w:iCs/>
              </w:rPr>
              <w:t>cyclicShiftHopping</w:t>
            </w:r>
            <w:proofErr w:type="spellEnd"/>
          </w:p>
          <w:p w14:paraId="1ABE43E5" w14:textId="744B35A9" w:rsidR="009419E4" w:rsidRDefault="009419E4">
            <w:pPr>
              <w:pStyle w:val="TAL"/>
              <w:rPr>
                <w:b/>
                <w:i/>
              </w:rPr>
            </w:pPr>
            <w:r>
              <w:t xml:space="preserve">Configures UE with cyclic shift hopping. The </w:t>
            </w:r>
            <w:proofErr w:type="spellStart"/>
            <w:r>
              <w:rPr>
                <w:i/>
                <w:iCs/>
              </w:rPr>
              <w:t>hoppingId</w:t>
            </w:r>
            <w:proofErr w:type="spellEnd"/>
            <w:r>
              <w:t xml:space="preserve"> is used to initialize pseudo random cyclic shift hopping. If UE is configured with both comb offset and cyclic shift hopping, only one </w:t>
            </w:r>
            <w:proofErr w:type="spellStart"/>
            <w:r>
              <w:rPr>
                <w:i/>
                <w:iCs/>
              </w:rPr>
              <w:t>hoppingId</w:t>
            </w:r>
            <w:proofErr w:type="spellEnd"/>
            <w:r>
              <w:t xml:space="preserve"> is configured. The </w:t>
            </w:r>
            <w:proofErr w:type="spellStart"/>
            <w:r>
              <w:rPr>
                <w:i/>
                <w:iCs/>
              </w:rPr>
              <w:t>hoppingFinerGranularity</w:t>
            </w:r>
            <w:proofErr w:type="spellEnd"/>
            <w:r>
              <w:t xml:space="preserve"> enables finer granular hopping, see TS 38.211 [16], clause 6.4.1.4.2. If </w:t>
            </w:r>
            <w:proofErr w:type="spellStart"/>
            <w:r>
              <w:rPr>
                <w:i/>
              </w:rPr>
              <w:t>hoppingSubset</w:t>
            </w:r>
            <w:proofErr w:type="spellEnd"/>
            <w:r>
              <w:t xml:space="preserve"> is configured, </w:t>
            </w:r>
            <w:proofErr w:type="spellStart"/>
            <w:r>
              <w:rPr>
                <w:i/>
              </w:rPr>
              <w:t>hoppingFinerGranularity</w:t>
            </w:r>
            <w:proofErr w:type="spellEnd"/>
            <w:r>
              <w:t xml:space="preserve"> is not configured. The </w:t>
            </w:r>
            <w:proofErr w:type="spellStart"/>
            <w:r>
              <w:t>hoppingSubset</w:t>
            </w:r>
            <w:proofErr w:type="spellEnd"/>
            <w:r>
              <w:t xml:space="preserve"> indicates a set of cyclic shift by a bit string (see clause 6.4.1.4.2 of TS 38.211 [16]). The </w:t>
            </w:r>
            <w:proofErr w:type="spellStart"/>
            <w:r>
              <w:rPr>
                <w:i/>
                <w:iCs/>
              </w:rPr>
              <w:t>i</w:t>
            </w:r>
            <w:r>
              <w:t>-th</w:t>
            </w:r>
            <w:proofErr w:type="spellEnd"/>
            <w:r>
              <w:t xml:space="preserve"> bit in the bit string is set to 1 to indicate the </w:t>
            </w:r>
            <w:r>
              <w:rPr>
                <w:noProof/>
                <w:lang w:val="en-US" w:eastAsia="zh-CN"/>
              </w:rPr>
              <w:drawing>
                <wp:inline distT="0" distB="0" distL="0" distR="0" wp14:anchorId="3E8812FE" wp14:editId="59F3AD46">
                  <wp:extent cx="713740" cy="140970"/>
                  <wp:effectExtent l="0" t="0" r="0" b="0"/>
                  <wp:docPr id="1" name="图片 1" descr="C:\Users\002557~1.WIN\AppData\Local\Temp\ksohtml23968\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002557~1.WIN\AppData\Local\Temp\ksohtml23968\wps2.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13740" cy="140970"/>
                          </a:xfrm>
                          <a:prstGeom prst="rect">
                            <a:avLst/>
                          </a:prstGeom>
                          <a:noFill/>
                          <a:ln>
                            <a:noFill/>
                          </a:ln>
                        </pic:spPr>
                      </pic:pic>
                    </a:graphicData>
                  </a:graphic>
                </wp:inline>
              </w:drawing>
            </w:r>
            <w:r>
              <w:t xml:space="preserve">, where </w:t>
            </w:r>
            <w:r>
              <w:rPr>
                <w:i/>
              </w:rPr>
              <w:t xml:space="preserve">t </w:t>
            </w:r>
            <w:r>
              <w:t xml:space="preserve">is determined by its ordinary position among the positive bits in bit string, i.e., if the </w:t>
            </w:r>
            <w:proofErr w:type="spellStart"/>
            <w:r>
              <w:rPr>
                <w:i/>
                <w:iCs/>
              </w:rPr>
              <w:t>i</w:t>
            </w:r>
            <w:r>
              <w:t>-th</w:t>
            </w:r>
            <w:proofErr w:type="spellEnd"/>
            <w:r>
              <w:t xml:space="preserve"> bit is a first positive bit, </w:t>
            </w:r>
            <w:r>
              <w:rPr>
                <w:i/>
                <w:iCs/>
              </w:rPr>
              <w:t>t=0</w:t>
            </w:r>
            <w:r>
              <w:t xml:space="preserve">; if the </w:t>
            </w:r>
            <w:proofErr w:type="spellStart"/>
            <w:r>
              <w:rPr>
                <w:i/>
                <w:iCs/>
              </w:rPr>
              <w:t>i</w:t>
            </w:r>
            <w:r>
              <w:t>-th</w:t>
            </w:r>
            <w:proofErr w:type="spellEnd"/>
            <w:r>
              <w:t xml:space="preserve"> bit is a second positive bit, </w:t>
            </w:r>
            <w:r>
              <w:rPr>
                <w:i/>
                <w:iCs/>
              </w:rPr>
              <w:t>t=1</w:t>
            </w:r>
            <w:r>
              <w:t xml:space="preserve"> , and so on.</w:t>
            </w:r>
          </w:p>
        </w:tc>
      </w:tr>
      <w:tr w:rsidR="009419E4" w14:paraId="3234C4F2"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6BD467F6" w14:textId="77777777" w:rsidR="009419E4" w:rsidRDefault="009419E4">
            <w:pPr>
              <w:pStyle w:val="TAL"/>
              <w:rPr>
                <w:b/>
                <w:bCs/>
                <w:i/>
                <w:iCs/>
              </w:rPr>
            </w:pPr>
            <w:proofErr w:type="spellStart"/>
            <w:r>
              <w:rPr>
                <w:b/>
                <w:bCs/>
                <w:i/>
                <w:iCs/>
              </w:rPr>
              <w:t>enableStartRBHopping</w:t>
            </w:r>
            <w:proofErr w:type="spellEnd"/>
          </w:p>
          <w:p w14:paraId="4EA53024" w14:textId="77777777" w:rsidR="009419E4" w:rsidRDefault="009419E4">
            <w:pPr>
              <w:pStyle w:val="TAL"/>
            </w:pPr>
            <w:r>
              <w:t>When this RRC parameter is configured, start RB location hopping is enabled for partial frequency sounding in different SRS frequency hopping periods for periodic/semi-persistent/aperiodic SRS as described in clause 6.4.1.4 in TS 38.211.</w:t>
            </w:r>
          </w:p>
        </w:tc>
      </w:tr>
      <w:tr w:rsidR="009419E4" w14:paraId="733159CD"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2D745906" w14:textId="77777777" w:rsidR="009419E4" w:rsidRDefault="009419E4">
            <w:pPr>
              <w:pStyle w:val="TAL"/>
            </w:pPr>
            <w:proofErr w:type="spellStart"/>
            <w:r>
              <w:rPr>
                <w:b/>
                <w:i/>
              </w:rPr>
              <w:t>freqHopping</w:t>
            </w:r>
            <w:proofErr w:type="spellEnd"/>
          </w:p>
          <w:p w14:paraId="6387FE3D" w14:textId="19F65559" w:rsidR="009419E4" w:rsidRDefault="009419E4" w:rsidP="005B75BF">
            <w:pPr>
              <w:pStyle w:val="TAL"/>
            </w:pPr>
            <w:r>
              <w:t xml:space="preserve">Includes parameters capturing SRS frequency hopping (see TS 38.214 [19], clause 6.2.1). For CLI SRS-RSRP measurement, the network always configures this field such that </w:t>
            </w:r>
            <w:r>
              <w:rPr>
                <w:i/>
              </w:rPr>
              <w:t>b-hop</w:t>
            </w:r>
            <w:r>
              <w:t xml:space="preserve"> &gt; </w:t>
            </w:r>
            <w:r>
              <w:rPr>
                <w:i/>
              </w:rPr>
              <w:t>b-SRS</w:t>
            </w:r>
            <w:r>
              <w:t xml:space="preserve">. For SRS for positioning configuration in multiple cells, the value of this field applies to all cells in the validity area. </w:t>
            </w:r>
            <w:proofErr w:type="gramStart"/>
            <w:r>
              <w:rPr>
                <w:rFonts w:cs="Arial"/>
                <w:i/>
                <w:iCs/>
              </w:rPr>
              <w:t>c-SRS</w:t>
            </w:r>
            <w:proofErr w:type="gramEnd"/>
            <w:r>
              <w:rPr>
                <w:rFonts w:cs="Arial"/>
              </w:rPr>
              <w:t xml:space="preserve"> </w:t>
            </w:r>
            <w:r>
              <w:rPr>
                <w:rFonts w:eastAsia="等线" w:cs="Arial"/>
                <w:bCs/>
                <w:iCs/>
              </w:rPr>
              <w:t xml:space="preserve">Indicates the maximum bandwidth per hop. When </w:t>
            </w:r>
            <w:proofErr w:type="spellStart"/>
            <w:r>
              <w:rPr>
                <w:rFonts w:eastAsia="等线" w:cs="Arial"/>
                <w:bCs/>
                <w:i/>
              </w:rPr>
              <w:t>TxHoppingConfig</w:t>
            </w:r>
            <w:proofErr w:type="spellEnd"/>
            <w:r>
              <w:rPr>
                <w:rFonts w:eastAsia="等线" w:cs="Arial"/>
                <w:bCs/>
                <w:iCs/>
              </w:rPr>
              <w:t xml:space="preserve"> is configured</w:t>
            </w:r>
            <w:ins w:id="21" w:author="ZTE-YP" w:date="2025-05-08T14:59:00Z">
              <w:r w:rsidR="006B0977">
                <w:rPr>
                  <w:rFonts w:eastAsia="等线" w:cs="Arial"/>
                  <w:bCs/>
                  <w:iCs/>
                </w:rPr>
                <w:t xml:space="preserve"> for </w:t>
              </w:r>
              <w:proofErr w:type="spellStart"/>
              <w:r w:rsidR="006B0977">
                <w:rPr>
                  <w:rFonts w:eastAsia="等线" w:cs="Arial"/>
                  <w:bCs/>
                  <w:iCs/>
                </w:rPr>
                <w:t>RedCap</w:t>
              </w:r>
              <w:proofErr w:type="spellEnd"/>
              <w:r w:rsidR="006B0977">
                <w:rPr>
                  <w:rFonts w:eastAsia="等线" w:cs="Arial"/>
                  <w:bCs/>
                  <w:iCs/>
                </w:rPr>
                <w:t xml:space="preserve"> UE</w:t>
              </w:r>
            </w:ins>
            <w:r w:rsidR="006B0977">
              <w:rPr>
                <w:rFonts w:eastAsia="等线" w:cs="Arial"/>
                <w:bCs/>
                <w:iCs/>
              </w:rPr>
              <w:t>,</w:t>
            </w:r>
            <w:r>
              <w:rPr>
                <w:rFonts w:eastAsia="等线" w:cs="Arial"/>
                <w:bCs/>
                <w:iCs/>
              </w:rPr>
              <w:t xml:space="preserve"> the</w:t>
            </w:r>
            <w:r>
              <w:rPr>
                <w:rFonts w:eastAsia="等线" w:cs="Arial"/>
                <w:bCs/>
                <w:i/>
                <w:iCs/>
              </w:rPr>
              <w:t xml:space="preserve"> </w:t>
            </w:r>
            <w:r>
              <w:rPr>
                <w:rFonts w:eastAsia="等线" w:cs="Arial"/>
                <w:bCs/>
                <w:iCs/>
              </w:rPr>
              <w:t>valid values for</w:t>
            </w:r>
            <w:r>
              <w:rPr>
                <w:rFonts w:eastAsia="等线" w:cs="Arial"/>
                <w:bCs/>
                <w:i/>
                <w:iCs/>
              </w:rPr>
              <w:t xml:space="preserve"> </w:t>
            </w:r>
            <w:r>
              <w:rPr>
                <w:rFonts w:eastAsia="等线" w:cs="Arial"/>
                <w:bCs/>
                <w:i/>
              </w:rPr>
              <w:t>c-SRS</w:t>
            </w:r>
            <w:r>
              <w:rPr>
                <w:rFonts w:eastAsia="等线" w:cs="Arial"/>
                <w:bCs/>
                <w:i/>
                <w:iCs/>
              </w:rPr>
              <w:t xml:space="preserve"> </w:t>
            </w:r>
            <w:r>
              <w:rPr>
                <w:rFonts w:eastAsia="等线" w:cs="Arial"/>
                <w:bCs/>
                <w:iCs/>
              </w:rPr>
              <w:t>are such that the maximum bandwidth</w:t>
            </w:r>
            <w:r>
              <w:rPr>
                <w:rFonts w:eastAsia="等线" w:cs="Arial"/>
                <w:bCs/>
                <w:i/>
                <w:iCs/>
              </w:rPr>
              <w:t xml:space="preserve"> </w:t>
            </w:r>
            <w:r>
              <w:rPr>
                <w:rFonts w:eastAsia="等线" w:cs="Arial"/>
                <w:bCs/>
              </w:rPr>
              <w:t>is: 104 PRBs, 48 PRBs, 132 PRBs, 64 PRBs, for 15</w:t>
            </w:r>
            <w:proofErr w:type="gramStart"/>
            <w:r>
              <w:rPr>
                <w:rFonts w:eastAsia="等线" w:cs="Arial"/>
                <w:bCs/>
              </w:rPr>
              <w:t>,30,60,120</w:t>
            </w:r>
            <w:proofErr w:type="gramEnd"/>
            <w:r>
              <w:rPr>
                <w:rFonts w:eastAsia="等线" w:cs="Arial"/>
                <w:bCs/>
              </w:rPr>
              <w:t xml:space="preserve"> KHz respectively. The same value for </w:t>
            </w:r>
            <w:r>
              <w:rPr>
                <w:rFonts w:eastAsia="等线" w:cs="Arial"/>
                <w:i/>
              </w:rPr>
              <w:t>c-SRS</w:t>
            </w:r>
            <w:r>
              <w:rPr>
                <w:rFonts w:eastAsia="等线" w:cs="Arial"/>
                <w:bCs/>
              </w:rPr>
              <w:t xml:space="preserve"> is configured for all the hops when </w:t>
            </w:r>
            <w:proofErr w:type="spellStart"/>
            <w:r>
              <w:rPr>
                <w:rFonts w:eastAsia="等线" w:cs="Arial"/>
                <w:bCs/>
              </w:rPr>
              <w:t>TxHoppingConfig</w:t>
            </w:r>
            <w:proofErr w:type="spellEnd"/>
            <w:r>
              <w:rPr>
                <w:rFonts w:eastAsia="等线" w:cs="Arial"/>
                <w:bCs/>
              </w:rPr>
              <w:t xml:space="preserve"> is configured.</w:t>
            </w:r>
          </w:p>
        </w:tc>
      </w:tr>
      <w:tr w:rsidR="009419E4" w14:paraId="5F059A79"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474F000A" w14:textId="77777777" w:rsidR="009419E4" w:rsidRDefault="009419E4">
            <w:pPr>
              <w:pStyle w:val="TAL"/>
            </w:pPr>
            <w:proofErr w:type="spellStart"/>
            <w:r>
              <w:rPr>
                <w:b/>
                <w:i/>
              </w:rPr>
              <w:t>groupOrSequenceHopping</w:t>
            </w:r>
            <w:proofErr w:type="spellEnd"/>
          </w:p>
          <w:p w14:paraId="3CC14F22" w14:textId="77777777" w:rsidR="009419E4" w:rsidRDefault="009419E4">
            <w:pPr>
              <w:pStyle w:val="TAL"/>
            </w:pPr>
            <w:r>
              <w:t>Parameter(s) for configuring group or sequence hopping (see TS 38.211 [16], clause 6.4.1.4.2). For CLI SRS-RSRP measurement, the network always configures this parameter to 'neither'. For SRS for positioning configuration in multiple cells, the value of this field applies to all cells in the validity area.</w:t>
            </w:r>
          </w:p>
        </w:tc>
      </w:tr>
      <w:tr w:rsidR="009419E4" w14:paraId="3619F0B6"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75040CF7" w14:textId="77777777" w:rsidR="009419E4" w:rsidRDefault="009419E4">
            <w:pPr>
              <w:pStyle w:val="TAL"/>
              <w:rPr>
                <w:b/>
                <w:i/>
              </w:rPr>
            </w:pPr>
            <w:proofErr w:type="spellStart"/>
            <w:r>
              <w:rPr>
                <w:b/>
                <w:i/>
              </w:rPr>
              <w:t>nrofSRS</w:t>
            </w:r>
            <w:proofErr w:type="spellEnd"/>
            <w:r>
              <w:rPr>
                <w:b/>
                <w:i/>
              </w:rPr>
              <w:t>-Ports</w:t>
            </w:r>
          </w:p>
          <w:p w14:paraId="377246FC" w14:textId="77777777" w:rsidR="009419E4" w:rsidRDefault="009419E4">
            <w:pPr>
              <w:pStyle w:val="TAL"/>
            </w:pPr>
            <w:r>
              <w:t>Number of ports. For CLI SRS-RSRP measurement, the network always configures this parameter to 'port1'.</w:t>
            </w:r>
          </w:p>
        </w:tc>
      </w:tr>
      <w:tr w:rsidR="009419E4" w14:paraId="2E0E445A"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1C3454AE" w14:textId="77777777" w:rsidR="009419E4" w:rsidRDefault="009419E4">
            <w:pPr>
              <w:pStyle w:val="TAL"/>
              <w:rPr>
                <w:b/>
                <w:i/>
              </w:rPr>
            </w:pPr>
            <w:r>
              <w:rPr>
                <w:b/>
                <w:i/>
              </w:rPr>
              <w:t>nrofSRS-Ports-n8</w:t>
            </w:r>
          </w:p>
          <w:p w14:paraId="1EA15388" w14:textId="77777777" w:rsidR="009419E4" w:rsidRDefault="009419E4">
            <w:pPr>
              <w:pStyle w:val="TAL"/>
              <w:rPr>
                <w:b/>
                <w:i/>
              </w:rPr>
            </w:pPr>
            <w:r>
              <w:t xml:space="preserve">Number of ports if the number of antenna ports is 8. The value 'ports8' configures UE with 8 antenna ports and the value 'ports8tdm' configures the UE with 8 antenna ports which are partitioned into 2 subsets with each subset having 4 different ports, and the subsets are mapped to different OFDM symbols, see TS 38.211 [16], clause 6.4.1.4.2. If </w:t>
            </w:r>
            <w:r>
              <w:rPr>
                <w:i/>
              </w:rPr>
              <w:t>combOffsetHopping-r18</w:t>
            </w:r>
            <w:r>
              <w:t xml:space="preserve"> or </w:t>
            </w:r>
            <w:r>
              <w:rPr>
                <w:i/>
              </w:rPr>
              <w:t xml:space="preserve">cyclicShiftHopping-r18 </w:t>
            </w:r>
            <w:r>
              <w:t xml:space="preserve">is configured, this field is not set to </w:t>
            </w:r>
            <w:r>
              <w:rPr>
                <w:i/>
              </w:rPr>
              <w:t>ports8tdm</w:t>
            </w:r>
            <w:r>
              <w:t xml:space="preserve">. If this field is present UE ignores the field </w:t>
            </w:r>
            <w:proofErr w:type="spellStart"/>
            <w:r>
              <w:rPr>
                <w:i/>
                <w:iCs/>
              </w:rPr>
              <w:t>nrofSRS</w:t>
            </w:r>
            <w:proofErr w:type="spellEnd"/>
            <w:r>
              <w:rPr>
                <w:i/>
                <w:iCs/>
              </w:rPr>
              <w:t>-Ports</w:t>
            </w:r>
            <w:r>
              <w:t>.</w:t>
            </w:r>
          </w:p>
        </w:tc>
      </w:tr>
      <w:tr w:rsidR="009419E4" w14:paraId="7E4FF0A4"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7460F028" w14:textId="77777777" w:rsidR="009419E4" w:rsidRDefault="009419E4">
            <w:pPr>
              <w:pStyle w:val="TAL"/>
            </w:pPr>
            <w:proofErr w:type="spellStart"/>
            <w:r>
              <w:rPr>
                <w:b/>
                <w:i/>
              </w:rPr>
              <w:t>periodicityAndOffset</w:t>
            </w:r>
            <w:proofErr w:type="spellEnd"/>
            <w:r>
              <w:rPr>
                <w:b/>
                <w:i/>
              </w:rPr>
              <w:t xml:space="preserve">-p, </w:t>
            </w:r>
            <w:proofErr w:type="spellStart"/>
            <w:r>
              <w:rPr>
                <w:b/>
                <w:i/>
              </w:rPr>
              <w:t>periodicityAndOffset</w:t>
            </w:r>
            <w:proofErr w:type="spellEnd"/>
            <w:r>
              <w:rPr>
                <w:b/>
                <w:i/>
              </w:rPr>
              <w:t>-p-Ext</w:t>
            </w:r>
          </w:p>
          <w:p w14:paraId="45EA28F7" w14:textId="77777777" w:rsidR="009419E4" w:rsidRDefault="009419E4">
            <w:pPr>
              <w:pStyle w:val="TAL"/>
            </w:pPr>
            <w:r>
              <w:t xml:space="preserve">Periodicity and slot offset for this SRS resource. All values are in "number of slots". Value </w:t>
            </w:r>
            <w:r>
              <w:rPr>
                <w:i/>
              </w:rPr>
              <w:t>sl1</w:t>
            </w:r>
            <w:r>
              <w:t xml:space="preserve"> corresponds to a periodicity of 1 slot, value </w:t>
            </w:r>
            <w:r>
              <w:rPr>
                <w:i/>
              </w:rPr>
              <w:t>sl2</w:t>
            </w:r>
            <w:r>
              <w:t xml:space="preserve"> corresponds to a periodicity of 2 slots, and so on. For each periodicity the corresponding offset is given in number of slots. For periodicity </w:t>
            </w:r>
            <w:r>
              <w:rPr>
                <w:i/>
              </w:rPr>
              <w:t>sl1</w:t>
            </w:r>
            <w:r>
              <w:t xml:space="preserve"> the offset is 0 slots (see TS 38.214 [19], clause 6.2.1). For CLI SRS-RSRP measurement, </w:t>
            </w:r>
            <w:r>
              <w:rPr>
                <w:i/>
              </w:rPr>
              <w:t>sl1280</w:t>
            </w:r>
            <w:r>
              <w:t xml:space="preserve"> and </w:t>
            </w:r>
            <w:r>
              <w:rPr>
                <w:i/>
              </w:rPr>
              <w:t>sl2560</w:t>
            </w:r>
            <w:r>
              <w:t xml:space="preserve"> cannot be configured. For </w:t>
            </w:r>
            <w:r>
              <w:rPr>
                <w:i/>
                <w:iCs/>
              </w:rPr>
              <w:t>SRS-</w:t>
            </w:r>
            <w:proofErr w:type="spellStart"/>
            <w:r>
              <w:rPr>
                <w:i/>
                <w:iCs/>
              </w:rPr>
              <w:t>PosResource</w:t>
            </w:r>
            <w:proofErr w:type="spellEnd"/>
            <w:r>
              <w:t xml:space="preserve">, values </w:t>
            </w:r>
            <w:r>
              <w:rPr>
                <w:i/>
                <w:iCs/>
              </w:rPr>
              <w:t>sl20480</w:t>
            </w:r>
            <w:r>
              <w:t xml:space="preserve">, </w:t>
            </w:r>
            <w:r>
              <w:rPr>
                <w:i/>
                <w:iCs/>
              </w:rPr>
              <w:t>sl40960</w:t>
            </w:r>
            <w:r>
              <w:t xml:space="preserve"> and </w:t>
            </w:r>
            <w:r>
              <w:rPr>
                <w:i/>
                <w:iCs/>
              </w:rPr>
              <w:t>sl81920</w:t>
            </w:r>
            <w:r>
              <w:t xml:space="preserve"> cannot be configured for SCS=15kHz, values </w:t>
            </w:r>
            <w:r>
              <w:rPr>
                <w:i/>
                <w:iCs/>
              </w:rPr>
              <w:t>sl40960</w:t>
            </w:r>
            <w:r>
              <w:t xml:space="preserve"> and </w:t>
            </w:r>
            <w:r>
              <w:rPr>
                <w:i/>
                <w:iCs/>
              </w:rPr>
              <w:t>sl81920</w:t>
            </w:r>
            <w:r>
              <w:t xml:space="preserve"> cannot be configured for SCS=30kHz, and value </w:t>
            </w:r>
            <w:r>
              <w:rPr>
                <w:i/>
                <w:iCs/>
              </w:rPr>
              <w:t>sl81920</w:t>
            </w:r>
            <w:r>
              <w:t xml:space="preserve"> cannot be configured for SCS=60kHz except when periodicity of 20480ms is configured.</w:t>
            </w:r>
          </w:p>
          <w:p w14:paraId="43325E14" w14:textId="77777777" w:rsidR="009419E4" w:rsidRDefault="009419E4">
            <w:pPr>
              <w:pStyle w:val="TAL"/>
            </w:pPr>
            <w:r>
              <w:t xml:space="preserve">When </w:t>
            </w:r>
            <w:proofErr w:type="spellStart"/>
            <w:r>
              <w:rPr>
                <w:i/>
                <w:iCs/>
              </w:rPr>
              <w:t>periodicityAndOffset</w:t>
            </w:r>
            <w:proofErr w:type="spellEnd"/>
            <w:r>
              <w:rPr>
                <w:i/>
                <w:iCs/>
              </w:rPr>
              <w:t>-p-Ext</w:t>
            </w:r>
            <w:r>
              <w:t xml:space="preserve"> is present, </w:t>
            </w:r>
            <w:proofErr w:type="spellStart"/>
            <w:r>
              <w:rPr>
                <w:i/>
                <w:iCs/>
              </w:rPr>
              <w:t>periodicityAndOffset</w:t>
            </w:r>
            <w:proofErr w:type="spellEnd"/>
            <w:r>
              <w:rPr>
                <w:i/>
                <w:iCs/>
              </w:rPr>
              <w:t>-p</w:t>
            </w:r>
            <w:r>
              <w:t xml:space="preserve"> shall be ignored by the UE.</w:t>
            </w:r>
          </w:p>
        </w:tc>
      </w:tr>
      <w:tr w:rsidR="009419E4" w14:paraId="572B7C6A"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5BCFB970" w14:textId="77777777" w:rsidR="009419E4" w:rsidRDefault="009419E4">
            <w:pPr>
              <w:pStyle w:val="TAL"/>
            </w:pPr>
            <w:proofErr w:type="spellStart"/>
            <w:r>
              <w:rPr>
                <w:b/>
                <w:i/>
              </w:rPr>
              <w:lastRenderedPageBreak/>
              <w:t>periodicityAndOffset-sp</w:t>
            </w:r>
            <w:proofErr w:type="spellEnd"/>
            <w:r>
              <w:rPr>
                <w:b/>
                <w:i/>
              </w:rPr>
              <w:t xml:space="preserve">, </w:t>
            </w:r>
            <w:proofErr w:type="spellStart"/>
            <w:r>
              <w:rPr>
                <w:b/>
                <w:i/>
              </w:rPr>
              <w:t>periodicityAndOffset</w:t>
            </w:r>
            <w:proofErr w:type="spellEnd"/>
            <w:r>
              <w:rPr>
                <w:b/>
                <w:i/>
              </w:rPr>
              <w:t>-</w:t>
            </w:r>
            <w:proofErr w:type="spellStart"/>
            <w:r>
              <w:rPr>
                <w:b/>
                <w:i/>
              </w:rPr>
              <w:t>sp</w:t>
            </w:r>
            <w:proofErr w:type="spellEnd"/>
            <w:r>
              <w:rPr>
                <w:b/>
                <w:i/>
              </w:rPr>
              <w:t>-Ext</w:t>
            </w:r>
          </w:p>
          <w:p w14:paraId="4B09F340" w14:textId="77777777" w:rsidR="009419E4" w:rsidRDefault="009419E4">
            <w:pPr>
              <w:pStyle w:val="TAL"/>
            </w:pPr>
            <w:r>
              <w:t xml:space="preserve">Periodicity and slot offset for this SRS resource. All values are in "number of slots". Value </w:t>
            </w:r>
            <w:r>
              <w:rPr>
                <w:i/>
              </w:rPr>
              <w:t>sl1</w:t>
            </w:r>
            <w:r>
              <w:t xml:space="preserve"> corresponds to a periodicity of 1 slot, value </w:t>
            </w:r>
            <w:r>
              <w:rPr>
                <w:i/>
              </w:rPr>
              <w:t>sl2</w:t>
            </w:r>
            <w:r>
              <w:t xml:space="preserve"> corresponds to a periodicity of 2 slots, and so on. For each periodicity the corresponding offset is given in number of slots. For periodicity </w:t>
            </w:r>
            <w:r>
              <w:rPr>
                <w:i/>
              </w:rPr>
              <w:t>sl1</w:t>
            </w:r>
            <w:r>
              <w:t xml:space="preserve"> the offset is 0 slots (see TS 38.214 [19], clause 6.2.1). For </w:t>
            </w:r>
            <w:r>
              <w:rPr>
                <w:i/>
                <w:iCs/>
              </w:rPr>
              <w:t>SRS-</w:t>
            </w:r>
            <w:proofErr w:type="spellStart"/>
            <w:r>
              <w:rPr>
                <w:i/>
                <w:iCs/>
              </w:rPr>
              <w:t>PosResource</w:t>
            </w:r>
            <w:proofErr w:type="spellEnd"/>
            <w:r>
              <w:t xml:space="preserve">, values </w:t>
            </w:r>
            <w:r>
              <w:rPr>
                <w:i/>
                <w:iCs/>
              </w:rPr>
              <w:t>sl20480</w:t>
            </w:r>
            <w:r>
              <w:t xml:space="preserve">, </w:t>
            </w:r>
            <w:r>
              <w:rPr>
                <w:i/>
                <w:iCs/>
              </w:rPr>
              <w:t>sl40960</w:t>
            </w:r>
            <w:r>
              <w:t xml:space="preserve"> and </w:t>
            </w:r>
            <w:r>
              <w:rPr>
                <w:i/>
                <w:iCs/>
              </w:rPr>
              <w:t>sl81920</w:t>
            </w:r>
            <w:r>
              <w:t xml:space="preserve"> cannot be configured for SCS=15kHz, values </w:t>
            </w:r>
            <w:r>
              <w:rPr>
                <w:i/>
                <w:iCs/>
              </w:rPr>
              <w:t>sl40960</w:t>
            </w:r>
            <w:r>
              <w:t xml:space="preserve"> and </w:t>
            </w:r>
            <w:r>
              <w:rPr>
                <w:i/>
                <w:iCs/>
              </w:rPr>
              <w:t>sl81920</w:t>
            </w:r>
            <w:r>
              <w:t xml:space="preserve"> cannot be configured for SCS=30kHz, and value </w:t>
            </w:r>
            <w:r>
              <w:rPr>
                <w:i/>
                <w:iCs/>
              </w:rPr>
              <w:t>sl81920</w:t>
            </w:r>
            <w:r>
              <w:t xml:space="preserve"> cannot be configured for SCS=60kHz.</w:t>
            </w:r>
          </w:p>
          <w:p w14:paraId="57C5B7DD" w14:textId="77777777" w:rsidR="009419E4" w:rsidRDefault="009419E4">
            <w:pPr>
              <w:pStyle w:val="TAL"/>
            </w:pPr>
            <w:r>
              <w:t xml:space="preserve">When </w:t>
            </w:r>
            <w:proofErr w:type="spellStart"/>
            <w:r>
              <w:rPr>
                <w:i/>
              </w:rPr>
              <w:t>periodicityAndOffset</w:t>
            </w:r>
            <w:proofErr w:type="spellEnd"/>
            <w:r>
              <w:rPr>
                <w:i/>
              </w:rPr>
              <w:t>-</w:t>
            </w:r>
            <w:proofErr w:type="spellStart"/>
            <w:r>
              <w:rPr>
                <w:i/>
              </w:rPr>
              <w:t>sp</w:t>
            </w:r>
            <w:proofErr w:type="spellEnd"/>
            <w:r>
              <w:rPr>
                <w:i/>
              </w:rPr>
              <w:t>-Ext</w:t>
            </w:r>
            <w:r>
              <w:t xml:space="preserve"> is present, </w:t>
            </w:r>
            <w:proofErr w:type="spellStart"/>
            <w:r>
              <w:rPr>
                <w:i/>
              </w:rPr>
              <w:t>periodicityAndOffset-sp</w:t>
            </w:r>
            <w:proofErr w:type="spellEnd"/>
            <w:r>
              <w:t xml:space="preserve"> shall be ignored by the UE.</w:t>
            </w:r>
          </w:p>
        </w:tc>
      </w:tr>
      <w:tr w:rsidR="009419E4" w14:paraId="784E545D"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3A50D443" w14:textId="77777777" w:rsidR="009419E4" w:rsidRDefault="009419E4">
            <w:pPr>
              <w:pStyle w:val="TAL"/>
            </w:pPr>
            <w:proofErr w:type="spellStart"/>
            <w:r>
              <w:rPr>
                <w:b/>
                <w:i/>
              </w:rPr>
              <w:t>ptrs-PortIndex</w:t>
            </w:r>
            <w:proofErr w:type="spellEnd"/>
          </w:p>
          <w:p w14:paraId="49EBDB71" w14:textId="77777777" w:rsidR="009419E4" w:rsidRDefault="009419E4">
            <w:pPr>
              <w:pStyle w:val="TAL"/>
            </w:pPr>
            <w:r>
              <w:t xml:space="preserve">The PTRS port index for this SRS resource for non-codebook based UL MIMO. This is only applicable when the corresponding </w:t>
            </w:r>
            <w:r>
              <w:rPr>
                <w:i/>
              </w:rPr>
              <w:t>PTRS-</w:t>
            </w:r>
            <w:proofErr w:type="spellStart"/>
            <w:r>
              <w:rPr>
                <w:i/>
              </w:rPr>
              <w:t>UplinkConfig</w:t>
            </w:r>
            <w:proofErr w:type="spellEnd"/>
            <w:r>
              <w:t xml:space="preserve"> is set to CP-OFDM. The </w:t>
            </w:r>
            <w:proofErr w:type="spellStart"/>
            <w:r>
              <w:rPr>
                <w:i/>
              </w:rPr>
              <w:t>ptrs-PortIndex</w:t>
            </w:r>
            <w:proofErr w:type="spellEnd"/>
            <w:r>
              <w:t xml:space="preserve"> configured here must be smaller than the </w:t>
            </w:r>
            <w:proofErr w:type="spellStart"/>
            <w:r>
              <w:rPr>
                <w:i/>
              </w:rPr>
              <w:t>maxNrofPorts</w:t>
            </w:r>
            <w:proofErr w:type="spellEnd"/>
            <w:r>
              <w:t xml:space="preserve"> configured in the </w:t>
            </w:r>
            <w:r>
              <w:rPr>
                <w:i/>
              </w:rPr>
              <w:t>PTRS-</w:t>
            </w:r>
            <w:proofErr w:type="spellStart"/>
            <w:r>
              <w:rPr>
                <w:i/>
              </w:rPr>
              <w:t>UplinkConfig</w:t>
            </w:r>
            <w:proofErr w:type="spellEnd"/>
            <w:r>
              <w:t xml:space="preserve"> (see TS 38.214 [19], clause 6.2.3.1). This parameter is not applicable to CLI SRS-RSRP measurement.</w:t>
            </w:r>
          </w:p>
        </w:tc>
      </w:tr>
      <w:tr w:rsidR="009419E4" w14:paraId="6A4B3977"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70077D93" w14:textId="77777777" w:rsidR="009419E4" w:rsidRDefault="009419E4">
            <w:pPr>
              <w:pStyle w:val="TAL"/>
            </w:pPr>
            <w:proofErr w:type="spellStart"/>
            <w:r>
              <w:rPr>
                <w:b/>
                <w:i/>
              </w:rPr>
              <w:t>resourceMapping</w:t>
            </w:r>
            <w:proofErr w:type="spellEnd"/>
          </w:p>
          <w:p w14:paraId="6A69721A" w14:textId="77777777" w:rsidR="009419E4" w:rsidRDefault="009419E4">
            <w:pPr>
              <w:pStyle w:val="TAL"/>
            </w:pPr>
            <w:r>
              <w:t xml:space="preserve">OFDM symbol location of the SRS resource within a slot including </w:t>
            </w:r>
            <w:proofErr w:type="spellStart"/>
            <w:r>
              <w:rPr>
                <w:i/>
              </w:rPr>
              <w:t>nrofSymbols</w:t>
            </w:r>
            <w:proofErr w:type="spellEnd"/>
            <w:r>
              <w:t xml:space="preserve"> (number of OFDM symbols), </w:t>
            </w:r>
            <w:proofErr w:type="spellStart"/>
            <w:r>
              <w:rPr>
                <w:i/>
              </w:rPr>
              <w:t>startPosition</w:t>
            </w:r>
            <w:proofErr w:type="spellEnd"/>
            <w:r>
              <w:t xml:space="preserve"> (value 0 refers to the last symbol, value 1 refers to the second last symbol, and so on) and </w:t>
            </w:r>
            <w:proofErr w:type="spellStart"/>
            <w:r>
              <w:rPr>
                <w:i/>
              </w:rPr>
              <w:t>repetitionFactor</w:t>
            </w:r>
            <w:proofErr w:type="spellEnd"/>
            <w:r>
              <w:t xml:space="preserve"> (see TS 38.214 [19], clause 6.2.1 and TS 38.211 [16], clause 6.4.1.4). The configured SRS resource does not exceed the slot boundary. If </w:t>
            </w:r>
            <w:r>
              <w:rPr>
                <w:i/>
              </w:rPr>
              <w:t>resourceMapping-r16</w:t>
            </w:r>
            <w:r>
              <w:t xml:space="preserve"> is signalled, UE shall ignore the </w:t>
            </w:r>
            <w:proofErr w:type="spellStart"/>
            <w:r>
              <w:rPr>
                <w:i/>
              </w:rPr>
              <w:t>resourceMapping</w:t>
            </w:r>
            <w:proofErr w:type="spellEnd"/>
            <w:r>
              <w:rPr>
                <w:i/>
              </w:rPr>
              <w:t xml:space="preserve"> </w:t>
            </w:r>
            <w:r>
              <w:t xml:space="preserve">(without suffix). If </w:t>
            </w:r>
            <w:r>
              <w:rPr>
                <w:i/>
              </w:rPr>
              <w:t>resourceMapping-r17</w:t>
            </w:r>
            <w:r>
              <w:t xml:space="preserve"> is signalled, </w:t>
            </w:r>
            <w:r>
              <w:rPr>
                <w:i/>
              </w:rPr>
              <w:t>resourceMapping-r16</w:t>
            </w:r>
            <w:r>
              <w:t xml:space="preserve"> is not signalled and the UE shall ignore the </w:t>
            </w:r>
            <w:proofErr w:type="spellStart"/>
            <w:r>
              <w:rPr>
                <w:i/>
              </w:rPr>
              <w:t>resourceMapping</w:t>
            </w:r>
            <w:proofErr w:type="spellEnd"/>
            <w:r>
              <w:rPr>
                <w:i/>
              </w:rPr>
              <w:t xml:space="preserve"> </w:t>
            </w:r>
            <w:r>
              <w:t xml:space="preserve">(without suffix) and only the values of </w:t>
            </w:r>
            <w:proofErr w:type="spellStart"/>
            <w:r>
              <w:t>nrofSymbols</w:t>
            </w:r>
            <w:proofErr w:type="spellEnd"/>
            <w:r>
              <w:t xml:space="preserve"> which are integer multiples of the configured </w:t>
            </w:r>
            <w:proofErr w:type="spellStart"/>
            <w:r>
              <w:t>repetitionFactor</w:t>
            </w:r>
            <w:proofErr w:type="spellEnd"/>
            <w:r>
              <w:t xml:space="preserve"> can be configured. The network can only signal </w:t>
            </w:r>
            <w:r>
              <w:rPr>
                <w:i/>
              </w:rPr>
              <w:t xml:space="preserve">repetitionFactor-v1730 </w:t>
            </w:r>
            <w:r>
              <w:t xml:space="preserve">if </w:t>
            </w:r>
            <w:r>
              <w:rPr>
                <w:i/>
              </w:rPr>
              <w:t>resourceMapping-r17</w:t>
            </w:r>
            <w:r>
              <w:t xml:space="preserve"> is signalled. When </w:t>
            </w:r>
            <w:r>
              <w:rPr>
                <w:i/>
              </w:rPr>
              <w:t xml:space="preserve">repetitionFactor-v1730 </w:t>
            </w:r>
            <w:r>
              <w:t xml:space="preserve">is signalled, the UE shall ignore </w:t>
            </w:r>
            <w:r>
              <w:rPr>
                <w:i/>
              </w:rPr>
              <w:t>repetitionFactor-r17</w:t>
            </w:r>
            <w:r>
              <w:t xml:space="preserve">. For CLI SRS-RSRP measurement, the network always configures </w:t>
            </w:r>
            <w:proofErr w:type="spellStart"/>
            <w:r>
              <w:rPr>
                <w:i/>
              </w:rPr>
              <w:t>nrofSymbols</w:t>
            </w:r>
            <w:proofErr w:type="spellEnd"/>
            <w:r>
              <w:t xml:space="preserve"> and </w:t>
            </w:r>
            <w:proofErr w:type="spellStart"/>
            <w:r>
              <w:rPr>
                <w:i/>
              </w:rPr>
              <w:t>repetitionFactor</w:t>
            </w:r>
            <w:proofErr w:type="spellEnd"/>
            <w:r>
              <w:t xml:space="preserve"> to 'n1'. If </w:t>
            </w:r>
            <w:proofErr w:type="spellStart"/>
            <w:r>
              <w:rPr>
                <w:i/>
                <w:iCs/>
              </w:rPr>
              <w:t>srs-PosRRC-InactiveValidityAreaPreConfigList</w:t>
            </w:r>
            <w:proofErr w:type="spellEnd"/>
            <w:r>
              <w:t xml:space="preserve"> or </w:t>
            </w:r>
            <w:proofErr w:type="spellStart"/>
            <w:r>
              <w:rPr>
                <w:i/>
                <w:iCs/>
              </w:rPr>
              <w:t>srs-PosRRC-InactiveValidityAreaNonPreConfig</w:t>
            </w:r>
            <w:proofErr w:type="spellEnd"/>
            <w:r>
              <w:t xml:space="preserve"> is configured, the value of this field applies to all cells in the validity area. </w:t>
            </w:r>
            <w:proofErr w:type="spellStart"/>
            <w:proofErr w:type="gramStart"/>
            <w:r>
              <w:rPr>
                <w:i/>
              </w:rPr>
              <w:t>nrofSymbols</w:t>
            </w:r>
            <w:proofErr w:type="spellEnd"/>
            <w:proofErr w:type="gramEnd"/>
            <w:r>
              <w:t xml:space="preserve"> is same for all the hops when </w:t>
            </w:r>
            <w:proofErr w:type="spellStart"/>
            <w:r>
              <w:rPr>
                <w:i/>
                <w:iCs/>
              </w:rPr>
              <w:t>TxHoppingConfig</w:t>
            </w:r>
            <w:proofErr w:type="spellEnd"/>
            <w:r>
              <w:t xml:space="preserve"> is configured.</w:t>
            </w:r>
          </w:p>
        </w:tc>
      </w:tr>
      <w:tr w:rsidR="009419E4" w14:paraId="5D74BDD2"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62E88B41" w14:textId="77777777" w:rsidR="009419E4" w:rsidRDefault="009419E4">
            <w:pPr>
              <w:pStyle w:val="TAL"/>
            </w:pPr>
            <w:proofErr w:type="spellStart"/>
            <w:r>
              <w:rPr>
                <w:b/>
                <w:i/>
              </w:rPr>
              <w:t>resourceType</w:t>
            </w:r>
            <w:proofErr w:type="spellEnd"/>
          </w:p>
          <w:p w14:paraId="0E333494" w14:textId="77777777" w:rsidR="009419E4" w:rsidRDefault="009419E4">
            <w:pPr>
              <w:pStyle w:val="TAL"/>
            </w:pPr>
            <w:r>
              <w:t>Periodicity and offset for semi-persistent and periodic SRS resource</w:t>
            </w:r>
            <w:r>
              <w:rPr>
                <w:rFonts w:eastAsia="宋体"/>
              </w:rPr>
              <w:t xml:space="preserve">, or </w:t>
            </w:r>
            <w:r>
              <w:t>slot</w:t>
            </w:r>
            <w:r>
              <w:rPr>
                <w:rFonts w:eastAsia="宋体"/>
              </w:rPr>
              <w:t xml:space="preserve"> o</w:t>
            </w:r>
            <w:r>
              <w:t>ffset</w:t>
            </w:r>
            <w:r>
              <w:rPr>
                <w:rFonts w:eastAsia="宋体"/>
              </w:rPr>
              <w:t xml:space="preserve"> for a</w:t>
            </w:r>
            <w:r>
              <w:t>periodic SRS resource</w:t>
            </w:r>
            <w:r>
              <w:rPr>
                <w:rFonts w:eastAsia="宋体"/>
              </w:rPr>
              <w:t xml:space="preserve"> </w:t>
            </w:r>
            <w:r>
              <w:t xml:space="preserve">for positioning (see TS 38.214 [19], clause 6.2.1). For CLI SRS-RSRP measurement, only 'periodic' is applicable for </w:t>
            </w:r>
            <w:proofErr w:type="spellStart"/>
            <w:r>
              <w:rPr>
                <w:i/>
              </w:rPr>
              <w:t>resourceType</w:t>
            </w:r>
            <w:proofErr w:type="spellEnd"/>
            <w:r>
              <w:t xml:space="preserve">. If </w:t>
            </w:r>
            <w:proofErr w:type="spellStart"/>
            <w:r>
              <w:rPr>
                <w:i/>
                <w:iCs/>
              </w:rPr>
              <w:t>srs-PosRRC-InactiveValidityAreaPreConfigList</w:t>
            </w:r>
            <w:proofErr w:type="spellEnd"/>
            <w:r>
              <w:t xml:space="preserve"> or </w:t>
            </w:r>
            <w:proofErr w:type="spellStart"/>
            <w:r>
              <w:rPr>
                <w:i/>
                <w:iCs/>
              </w:rPr>
              <w:t>srs-PosRRC-InactiveValidityAreaNonPreConfig</w:t>
            </w:r>
            <w:proofErr w:type="spellEnd"/>
            <w:r>
              <w:t xml:space="preserve"> is configured, the value of this field applies to all cells in the validity area.</w:t>
            </w:r>
          </w:p>
        </w:tc>
      </w:tr>
      <w:tr w:rsidR="009419E4" w14:paraId="172481BD"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62A319FF" w14:textId="77777777" w:rsidR="009419E4" w:rsidRDefault="009419E4">
            <w:pPr>
              <w:pStyle w:val="TAL"/>
            </w:pPr>
            <w:proofErr w:type="spellStart"/>
            <w:r>
              <w:rPr>
                <w:b/>
                <w:i/>
              </w:rPr>
              <w:t>sequenceId</w:t>
            </w:r>
            <w:proofErr w:type="spellEnd"/>
          </w:p>
          <w:p w14:paraId="26293D61" w14:textId="77777777" w:rsidR="009419E4" w:rsidRDefault="009419E4">
            <w:pPr>
              <w:pStyle w:val="TAL"/>
            </w:pPr>
            <w:r>
              <w:t xml:space="preserve">Sequence ID used to initialize pseudo random group and sequence hopping (see TS 38.214 [19], clause 6.2.1). If </w:t>
            </w:r>
            <w:proofErr w:type="spellStart"/>
            <w:r>
              <w:rPr>
                <w:i/>
                <w:iCs/>
              </w:rPr>
              <w:t>srs-PosRRC-InactiveValidityAreaPreConfigList</w:t>
            </w:r>
            <w:proofErr w:type="spellEnd"/>
            <w:r>
              <w:t xml:space="preserve"> or </w:t>
            </w:r>
            <w:proofErr w:type="spellStart"/>
            <w:r>
              <w:rPr>
                <w:i/>
                <w:iCs/>
              </w:rPr>
              <w:t>srs-PosRRC-InactiveValidityAreaNonPreConfig</w:t>
            </w:r>
            <w:proofErr w:type="spellEnd"/>
            <w:r>
              <w:t xml:space="preserve"> is configured, the value of this field applies to all cells in the validity area.</w:t>
            </w:r>
          </w:p>
        </w:tc>
      </w:tr>
      <w:tr w:rsidR="009419E4" w14:paraId="74AC5C15"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6E91FEC8" w14:textId="77777777" w:rsidR="009419E4" w:rsidRDefault="009419E4">
            <w:pPr>
              <w:pStyle w:val="TAL"/>
              <w:rPr>
                <w:b/>
                <w:bCs/>
                <w:i/>
                <w:iCs/>
              </w:rPr>
            </w:pPr>
            <w:proofErr w:type="spellStart"/>
            <w:r>
              <w:rPr>
                <w:b/>
                <w:bCs/>
                <w:i/>
                <w:iCs/>
              </w:rPr>
              <w:t>slotOffset</w:t>
            </w:r>
            <w:proofErr w:type="spellEnd"/>
          </w:p>
          <w:p w14:paraId="71E837AA" w14:textId="77777777" w:rsidR="009419E4" w:rsidRDefault="009419E4">
            <w:pPr>
              <w:pStyle w:val="TAL"/>
              <w:rPr>
                <w:b/>
                <w:i/>
              </w:rPr>
            </w:pPr>
            <w:r>
              <w:t xml:space="preserve">An offset in number of slots between the triggering DCI and the actual transmission of this </w:t>
            </w:r>
            <w:r>
              <w:rPr>
                <w:i/>
              </w:rPr>
              <w:t>SRS-</w:t>
            </w:r>
            <w:proofErr w:type="spellStart"/>
            <w:r>
              <w:rPr>
                <w:i/>
              </w:rPr>
              <w:t>PosResource</w:t>
            </w:r>
            <w:proofErr w:type="spellEnd"/>
            <w:r>
              <w:t>. If the field is absent the UE applies no offset (value 0).</w:t>
            </w:r>
          </w:p>
        </w:tc>
      </w:tr>
      <w:tr w:rsidR="009419E4" w14:paraId="6EFEFAD8"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13557E0E" w14:textId="77777777" w:rsidR="009419E4" w:rsidRDefault="009419E4">
            <w:pPr>
              <w:pStyle w:val="TAL"/>
            </w:pPr>
            <w:proofErr w:type="spellStart"/>
            <w:r>
              <w:rPr>
                <w:b/>
                <w:i/>
              </w:rPr>
              <w:t>spatialRelationInfo</w:t>
            </w:r>
            <w:proofErr w:type="spellEnd"/>
          </w:p>
          <w:p w14:paraId="51D18C44" w14:textId="77777777" w:rsidR="009419E4" w:rsidRDefault="009419E4">
            <w:pPr>
              <w:pStyle w:val="TAL"/>
            </w:pPr>
            <w:r>
              <w:t xml:space="preserve">Configuration of the spatial relation between a reference RS and the target SRS. Reference RS can be SSB/CSI-RS/SRS (see TS 38.214 [19], clause 6.2.1). This parameter is not applicable to CLI SRS-RSRP measurement. This field is not configured if </w:t>
            </w:r>
            <w:proofErr w:type="spellStart"/>
            <w:r>
              <w:rPr>
                <w:i/>
                <w:iCs/>
              </w:rPr>
              <w:t>unifiedTCI-StateType</w:t>
            </w:r>
            <w:proofErr w:type="spellEnd"/>
            <w:r>
              <w:t xml:space="preserve"> is configured for the serving cell.</w:t>
            </w:r>
          </w:p>
        </w:tc>
      </w:tr>
      <w:tr w:rsidR="009419E4" w14:paraId="2BA11B23"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46EA311F" w14:textId="77777777" w:rsidR="009419E4" w:rsidRDefault="009419E4">
            <w:pPr>
              <w:pStyle w:val="TAL"/>
              <w:rPr>
                <w:b/>
                <w:i/>
              </w:rPr>
            </w:pPr>
            <w:proofErr w:type="spellStart"/>
            <w:r>
              <w:rPr>
                <w:b/>
                <w:i/>
              </w:rPr>
              <w:t>spatialRelationInfo</w:t>
            </w:r>
            <w:proofErr w:type="spellEnd"/>
            <w:r>
              <w:rPr>
                <w:b/>
                <w:i/>
              </w:rPr>
              <w:t>-PDC</w:t>
            </w:r>
          </w:p>
          <w:p w14:paraId="216B4775" w14:textId="77777777" w:rsidR="009419E4" w:rsidRDefault="009419E4">
            <w:pPr>
              <w:pStyle w:val="TAL"/>
              <w:rPr>
                <w:bCs/>
                <w:iCs/>
              </w:rPr>
            </w:pPr>
            <w:r>
              <w:rPr>
                <w:bCs/>
                <w:iCs/>
              </w:rPr>
              <w:t xml:space="preserve">Configuration of the spatial relation between a reference RS and the target SRS. Reference RS can be SSB/CSI-RS/SRS/DL-PRS-PDC (see TS 38.214 [19], clause 6.2.1). The field is present in case of </w:t>
            </w:r>
            <w:proofErr w:type="spellStart"/>
            <w:r>
              <w:rPr>
                <w:bCs/>
                <w:i/>
              </w:rPr>
              <w:t>resourceType</w:t>
            </w:r>
            <w:proofErr w:type="spellEnd"/>
            <w:r>
              <w:rPr>
                <w:bCs/>
                <w:i/>
              </w:rPr>
              <w:t>=periodic</w:t>
            </w:r>
            <w:r>
              <w:rPr>
                <w:bCs/>
                <w:iCs/>
              </w:rPr>
              <w:t xml:space="preserve"> and </w:t>
            </w:r>
            <w:r>
              <w:rPr>
                <w:i/>
                <w:iCs/>
              </w:rPr>
              <w:t>usagePDC-r17</w:t>
            </w:r>
            <w:r>
              <w:rPr>
                <w:bCs/>
                <w:i/>
                <w:iCs/>
              </w:rPr>
              <w:t>=</w:t>
            </w:r>
            <w:r>
              <w:rPr>
                <w:bCs/>
                <w:i/>
              </w:rPr>
              <w:t>true</w:t>
            </w:r>
            <w:r>
              <w:rPr>
                <w:bCs/>
                <w:iCs/>
              </w:rPr>
              <w:t xml:space="preserve"> in the </w:t>
            </w:r>
            <w:r>
              <w:rPr>
                <w:bCs/>
                <w:i/>
              </w:rPr>
              <w:t>SRS-</w:t>
            </w:r>
            <w:proofErr w:type="spellStart"/>
            <w:r>
              <w:rPr>
                <w:bCs/>
                <w:i/>
              </w:rPr>
              <w:t>ResourceSet</w:t>
            </w:r>
            <w:proofErr w:type="spellEnd"/>
            <w:r>
              <w:rPr>
                <w:bCs/>
                <w:iCs/>
              </w:rPr>
              <w:t>, otherwise the field is absent.</w:t>
            </w:r>
          </w:p>
        </w:tc>
      </w:tr>
      <w:tr w:rsidR="009419E4" w14:paraId="647C4CF3"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5E9ADA11" w14:textId="77777777" w:rsidR="009419E4" w:rsidRDefault="009419E4">
            <w:pPr>
              <w:pStyle w:val="TAL"/>
            </w:pPr>
            <w:proofErr w:type="spellStart"/>
            <w:r>
              <w:rPr>
                <w:b/>
                <w:i/>
              </w:rPr>
              <w:t>spatialRelationInfoPos</w:t>
            </w:r>
            <w:proofErr w:type="spellEnd"/>
          </w:p>
          <w:p w14:paraId="75AC9B89" w14:textId="77777777" w:rsidR="009419E4" w:rsidRDefault="009419E4">
            <w:pPr>
              <w:pStyle w:val="TAL"/>
            </w:pPr>
            <w:r>
              <w:t>Configuration of the spatial relation between a reference RS and the target SRS. Reference RS can be SSB/CSI-RS/SRS/DL-PRS (see TS 38.214 [19], clause 6.2.1).</w:t>
            </w:r>
          </w:p>
          <w:p w14:paraId="79D7BD0B" w14:textId="77777777" w:rsidR="009419E4" w:rsidRDefault="009419E4">
            <w:pPr>
              <w:pStyle w:val="TAL"/>
              <w:rPr>
                <w:b/>
                <w:i/>
              </w:rPr>
            </w:pPr>
            <w:r>
              <w:rPr>
                <w:rFonts w:cs="Arial"/>
              </w:rPr>
              <w:t xml:space="preserve">If the IE </w:t>
            </w:r>
            <w:proofErr w:type="spellStart"/>
            <w:r>
              <w:rPr>
                <w:rFonts w:cs="Arial"/>
                <w:i/>
              </w:rPr>
              <w:t>srs</w:t>
            </w:r>
            <w:proofErr w:type="spellEnd"/>
            <w:r>
              <w:rPr>
                <w:rFonts w:cs="Arial"/>
                <w:i/>
              </w:rPr>
              <w:t>-</w:t>
            </w:r>
            <w:proofErr w:type="spellStart"/>
            <w:r>
              <w:rPr>
                <w:rFonts w:cs="Arial"/>
                <w:i/>
              </w:rPr>
              <w:t>ResourceId</w:t>
            </w:r>
            <w:proofErr w:type="spellEnd"/>
            <w:r>
              <w:rPr>
                <w:rFonts w:cs="Arial"/>
                <w:i/>
              </w:rPr>
              <w:t>-Ext</w:t>
            </w:r>
            <w:r>
              <w:rPr>
                <w:rFonts w:cs="Arial"/>
              </w:rPr>
              <w:t xml:space="preserve"> is present, the IE </w:t>
            </w:r>
            <w:bookmarkStart w:id="22" w:name="OLE_LINK15"/>
            <w:proofErr w:type="spellStart"/>
            <w:r>
              <w:rPr>
                <w:rFonts w:cs="Arial"/>
                <w:i/>
              </w:rPr>
              <w:t>srs-ResourceId</w:t>
            </w:r>
            <w:proofErr w:type="spellEnd"/>
            <w:r>
              <w:rPr>
                <w:rFonts w:cs="Arial"/>
                <w:i/>
              </w:rPr>
              <w:t xml:space="preserve"> </w:t>
            </w:r>
            <w:bookmarkEnd w:id="22"/>
            <w:r>
              <w:rPr>
                <w:rFonts w:cs="Arial"/>
              </w:rPr>
              <w:t xml:space="preserve">in </w:t>
            </w:r>
            <w:proofErr w:type="spellStart"/>
            <w:r>
              <w:rPr>
                <w:rFonts w:cs="Arial"/>
                <w:i/>
              </w:rPr>
              <w:t>spatialRelationInfoPos</w:t>
            </w:r>
            <w:proofErr w:type="spellEnd"/>
            <w:r>
              <w:rPr>
                <w:rFonts w:cs="Arial"/>
                <w:i/>
              </w:rPr>
              <w:t xml:space="preserve"> </w:t>
            </w:r>
            <w:r>
              <w:rPr>
                <w:rFonts w:cs="Arial"/>
              </w:rPr>
              <w:t xml:space="preserve">represents the index from 0 to 63. Otherwise the IE </w:t>
            </w:r>
            <w:proofErr w:type="spellStart"/>
            <w:r>
              <w:rPr>
                <w:rFonts w:cs="Arial"/>
                <w:i/>
              </w:rPr>
              <w:t>srs-ResourceId</w:t>
            </w:r>
            <w:proofErr w:type="spellEnd"/>
            <w:r>
              <w:rPr>
                <w:rFonts w:cs="Arial"/>
                <w:i/>
              </w:rPr>
              <w:t xml:space="preserve"> </w:t>
            </w:r>
            <w:r>
              <w:rPr>
                <w:rFonts w:cs="Arial"/>
              </w:rPr>
              <w:t xml:space="preserve">in </w:t>
            </w:r>
            <w:proofErr w:type="spellStart"/>
            <w:r>
              <w:rPr>
                <w:rFonts w:cs="Arial"/>
                <w:i/>
              </w:rPr>
              <w:t>spatialRelationInfoPos</w:t>
            </w:r>
            <w:proofErr w:type="spellEnd"/>
            <w:r>
              <w:rPr>
                <w:rFonts w:cs="Arial"/>
                <w:i/>
              </w:rPr>
              <w:t xml:space="preserve"> </w:t>
            </w:r>
            <w:r>
              <w:rPr>
                <w:rFonts w:cs="Arial"/>
              </w:rPr>
              <w:t xml:space="preserve">represents the index from 0 to 31. If the SRS for positioning is configured for RRC_INACTIVE state, the </w:t>
            </w:r>
            <w:proofErr w:type="spellStart"/>
            <w:r>
              <w:rPr>
                <w:rFonts w:cs="Arial"/>
                <w:i/>
              </w:rPr>
              <w:t>srs-ResourceId</w:t>
            </w:r>
            <w:proofErr w:type="spellEnd"/>
            <w:r>
              <w:rPr>
                <w:rFonts w:cs="Arial"/>
              </w:rPr>
              <w:t xml:space="preserve"> and </w:t>
            </w:r>
            <w:proofErr w:type="spellStart"/>
            <w:r>
              <w:rPr>
                <w:rFonts w:cs="Arial"/>
                <w:i/>
              </w:rPr>
              <w:t>csi</w:t>
            </w:r>
            <w:proofErr w:type="spellEnd"/>
            <w:r>
              <w:rPr>
                <w:rFonts w:cs="Arial"/>
                <w:i/>
              </w:rPr>
              <w:t>-RS-</w:t>
            </w:r>
            <w:proofErr w:type="spellStart"/>
            <w:r>
              <w:rPr>
                <w:rFonts w:cs="Arial"/>
                <w:i/>
              </w:rPr>
              <w:t>IndexServing</w:t>
            </w:r>
            <w:proofErr w:type="spellEnd"/>
            <w:r>
              <w:rPr>
                <w:rFonts w:cs="Arial"/>
              </w:rPr>
              <w:t xml:space="preserve"> are not included in this field.</w:t>
            </w:r>
          </w:p>
        </w:tc>
      </w:tr>
      <w:tr w:rsidR="009419E4" w14:paraId="20D8A368"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0FA0ED28" w14:textId="77777777" w:rsidR="009419E4" w:rsidRDefault="009419E4">
            <w:pPr>
              <w:pStyle w:val="TAL"/>
              <w:rPr>
                <w:b/>
                <w:bCs/>
                <w:i/>
                <w:iCs/>
              </w:rPr>
            </w:pPr>
            <w:proofErr w:type="spellStart"/>
            <w:r>
              <w:rPr>
                <w:b/>
                <w:bCs/>
                <w:i/>
                <w:iCs/>
              </w:rPr>
              <w:t>srs</w:t>
            </w:r>
            <w:proofErr w:type="spellEnd"/>
            <w:r>
              <w:rPr>
                <w:b/>
                <w:bCs/>
                <w:i/>
                <w:iCs/>
              </w:rPr>
              <w:t>-</w:t>
            </w:r>
            <w:proofErr w:type="spellStart"/>
            <w:r>
              <w:rPr>
                <w:b/>
                <w:bCs/>
                <w:i/>
                <w:iCs/>
              </w:rPr>
              <w:t>PosPeriodicConfigHyperSFN</w:t>
            </w:r>
            <w:proofErr w:type="spellEnd"/>
            <w:r>
              <w:rPr>
                <w:b/>
                <w:bCs/>
                <w:i/>
                <w:iCs/>
              </w:rPr>
              <w:t>-Index</w:t>
            </w:r>
          </w:p>
          <w:p w14:paraId="2BB6DA12" w14:textId="77777777" w:rsidR="009419E4" w:rsidRDefault="009419E4">
            <w:pPr>
              <w:pStyle w:val="TAL"/>
              <w:rPr>
                <w:b/>
                <w:i/>
              </w:rPr>
            </w:pPr>
            <w:r>
              <w:t xml:space="preserve">Indicates even or odd hyper SFN in which the SRS for positioning is transmitted for the periodicity value of 20480m. If this field is not configured, the UE assumes that SRS for positioning </w:t>
            </w:r>
            <w:proofErr w:type="spellStart"/>
            <w:r>
              <w:t>periodictity</w:t>
            </w:r>
            <w:proofErr w:type="spellEnd"/>
            <w:r>
              <w:t xml:space="preserve"> longer than one Hyper SFN is not configured.</w:t>
            </w:r>
          </w:p>
        </w:tc>
      </w:tr>
      <w:tr w:rsidR="009419E4" w14:paraId="21C6F280"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32018F78" w14:textId="77777777" w:rsidR="009419E4" w:rsidRDefault="009419E4">
            <w:pPr>
              <w:pStyle w:val="TAL"/>
              <w:rPr>
                <w:b/>
                <w:bCs/>
                <w:i/>
                <w:iCs/>
              </w:rPr>
            </w:pPr>
            <w:r>
              <w:rPr>
                <w:b/>
                <w:bCs/>
                <w:i/>
                <w:iCs/>
              </w:rPr>
              <w:lastRenderedPageBreak/>
              <w:t>srs-RequestDCI-0-2</w:t>
            </w:r>
          </w:p>
          <w:p w14:paraId="00E9BB66" w14:textId="77777777" w:rsidR="009419E4" w:rsidRDefault="009419E4">
            <w:pPr>
              <w:pStyle w:val="TAL"/>
              <w:rPr>
                <w:b/>
                <w:i/>
              </w:rPr>
            </w:pPr>
            <w:r>
              <w:t xml:space="preserve">Indicate the number of bits for "SRS request" in DCI format 0_2. When the field is absent, then the value of 0 bit for "SRS request" in DCI format 0_2 is applied. If the parameter </w:t>
            </w:r>
            <w:r>
              <w:rPr>
                <w:i/>
              </w:rPr>
              <w:t>srs-RequestDCI-0-2</w:t>
            </w:r>
            <w: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Pr>
                <w:i/>
              </w:rPr>
              <w:t>supplementaryUplink</w:t>
            </w:r>
            <w:proofErr w:type="spellEnd"/>
            <w:r>
              <w:t>, an extra bit (the first bit of the SRS request field) is used for the non-SUL/SUL indication.</w:t>
            </w:r>
          </w:p>
        </w:tc>
      </w:tr>
      <w:tr w:rsidR="009419E4" w14:paraId="1C9C743A"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6851E60D" w14:textId="77777777" w:rsidR="009419E4" w:rsidRDefault="009419E4">
            <w:pPr>
              <w:pStyle w:val="TAL"/>
              <w:rPr>
                <w:b/>
                <w:bCs/>
                <w:i/>
                <w:iCs/>
              </w:rPr>
            </w:pPr>
            <w:r>
              <w:rPr>
                <w:b/>
                <w:bCs/>
                <w:i/>
                <w:iCs/>
              </w:rPr>
              <w:t>srs-RequestDCI-1-2</w:t>
            </w:r>
          </w:p>
          <w:p w14:paraId="28F365FD" w14:textId="77777777" w:rsidR="009419E4" w:rsidRDefault="009419E4">
            <w:pPr>
              <w:pStyle w:val="TAL"/>
              <w:rPr>
                <w:b/>
                <w:i/>
              </w:rPr>
            </w:pPr>
            <w:r>
              <w:t xml:space="preserve">Indicate the number of bits for "SRS request" in DCI format 1_2. When the field is absent, then the value of 0 bit for "SRS request" in DCI format 1_2 is applied. When the UE is configured with </w:t>
            </w:r>
            <w:proofErr w:type="spellStart"/>
            <w:r>
              <w:rPr>
                <w:i/>
              </w:rPr>
              <w:t>supplementaryUplink</w:t>
            </w:r>
            <w:proofErr w:type="spellEnd"/>
            <w:r>
              <w:t>, an extra bit (the first bit of the SRS request field) is used for the non-SUL/SUL indication (see TS 38.214 [19], clause 6.1.1.2).</w:t>
            </w:r>
          </w:p>
        </w:tc>
      </w:tr>
      <w:tr w:rsidR="009419E4" w14:paraId="439B51EE"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39239C54" w14:textId="77777777" w:rsidR="009419E4" w:rsidRDefault="009419E4">
            <w:pPr>
              <w:pStyle w:val="TAL"/>
              <w:rPr>
                <w:b/>
                <w:bCs/>
                <w:i/>
                <w:iCs/>
              </w:rPr>
            </w:pPr>
            <w:r>
              <w:rPr>
                <w:b/>
                <w:bCs/>
                <w:i/>
                <w:iCs/>
              </w:rPr>
              <w:t>srs-ResourceSetToAddModListDCI-0-2</w:t>
            </w:r>
          </w:p>
          <w:p w14:paraId="26311264" w14:textId="77777777" w:rsidR="009419E4" w:rsidRDefault="009419E4">
            <w:pPr>
              <w:pStyle w:val="TAL"/>
              <w:rPr>
                <w:b/>
                <w:i/>
              </w:rPr>
            </w:pPr>
            <w:r>
              <w:t>List of SRS resource set to be added or modified for DCI format 0_2 (see TS 38.212 [17], clause 7.3.1).</w:t>
            </w:r>
          </w:p>
        </w:tc>
      </w:tr>
      <w:tr w:rsidR="009419E4" w14:paraId="60252DEA"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38A2FBDE" w14:textId="77777777" w:rsidR="009419E4" w:rsidRDefault="009419E4">
            <w:pPr>
              <w:pStyle w:val="TAL"/>
              <w:rPr>
                <w:b/>
                <w:bCs/>
                <w:i/>
                <w:iCs/>
              </w:rPr>
            </w:pPr>
            <w:r>
              <w:rPr>
                <w:b/>
                <w:bCs/>
                <w:i/>
                <w:iCs/>
              </w:rPr>
              <w:t>srs-ResourceSetToReleaseListDCI-0-2</w:t>
            </w:r>
          </w:p>
          <w:p w14:paraId="5FA53668" w14:textId="77777777" w:rsidR="009419E4" w:rsidRDefault="009419E4">
            <w:pPr>
              <w:pStyle w:val="TAL"/>
              <w:rPr>
                <w:b/>
                <w:i/>
              </w:rPr>
            </w:pPr>
            <w:r>
              <w:t>List of SRS resource set to be released for DCI format 0_2 (see TS 38.212 [17], clause 7.3.1).</w:t>
            </w:r>
          </w:p>
        </w:tc>
      </w:tr>
      <w:tr w:rsidR="009419E4" w14:paraId="6512BF19"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0D5F46B3" w14:textId="77777777" w:rsidR="009419E4" w:rsidRDefault="009419E4">
            <w:pPr>
              <w:pStyle w:val="TAL"/>
            </w:pPr>
            <w:proofErr w:type="spellStart"/>
            <w:r>
              <w:rPr>
                <w:b/>
                <w:i/>
              </w:rPr>
              <w:t>srs</w:t>
            </w:r>
            <w:proofErr w:type="spellEnd"/>
            <w:r>
              <w:rPr>
                <w:b/>
                <w:i/>
              </w:rPr>
              <w:t>-TCI-State</w:t>
            </w:r>
          </w:p>
          <w:p w14:paraId="1B27E898" w14:textId="77777777" w:rsidR="009419E4" w:rsidRDefault="009419E4">
            <w:pPr>
              <w:pStyle w:val="TAL"/>
              <w:rPr>
                <w:b/>
                <w:bCs/>
                <w:i/>
                <w:iCs/>
              </w:rPr>
            </w:pPr>
            <w:r>
              <w:t xml:space="preserve">Configuration of either a UL TCI state or a joint TCI state for the SRS resource. In case of </w:t>
            </w:r>
            <w:r>
              <w:rPr>
                <w:i/>
                <w:iCs/>
              </w:rPr>
              <w:t>UL TCI-State</w:t>
            </w:r>
            <w:r>
              <w:t xml:space="preserve">, refers to the TCI state defined in </w:t>
            </w:r>
            <w:proofErr w:type="spellStart"/>
            <w:r>
              <w:rPr>
                <w:i/>
                <w:iCs/>
              </w:rPr>
              <w:t>ul</w:t>
            </w:r>
            <w:proofErr w:type="spellEnd"/>
            <w:r>
              <w:rPr>
                <w:i/>
                <w:iCs/>
              </w:rPr>
              <w:t>-TCI-</w:t>
            </w:r>
            <w:proofErr w:type="spellStart"/>
            <w:r>
              <w:rPr>
                <w:i/>
                <w:iCs/>
              </w:rPr>
              <w:t>StateList</w:t>
            </w:r>
            <w:proofErr w:type="spellEnd"/>
            <w:r>
              <w:t xml:space="preserve"> in the </w:t>
            </w:r>
            <w:r>
              <w:rPr>
                <w:i/>
                <w:iCs/>
              </w:rPr>
              <w:t>BWP-</w:t>
            </w:r>
            <w:proofErr w:type="spellStart"/>
            <w:r>
              <w:rPr>
                <w:i/>
                <w:iCs/>
              </w:rPr>
              <w:t>UplinkDedicated</w:t>
            </w:r>
            <w:proofErr w:type="spellEnd"/>
            <w:r>
              <w:t xml:space="preserve"> where the </w:t>
            </w:r>
            <w:r>
              <w:rPr>
                <w:i/>
                <w:iCs/>
              </w:rPr>
              <w:t>SRS-</w:t>
            </w:r>
            <w:proofErr w:type="spellStart"/>
            <w:r>
              <w:rPr>
                <w:i/>
                <w:iCs/>
              </w:rPr>
              <w:t>Config</w:t>
            </w:r>
            <w:proofErr w:type="spellEnd"/>
            <w:r>
              <w:t xml:space="preserve"> is configured. In case of joint TCI state, refers to a TCI state defined in </w:t>
            </w:r>
            <w:r>
              <w:rPr>
                <w:rFonts w:cs="Arial"/>
                <w:i/>
              </w:rPr>
              <w:t>dl-</w:t>
            </w:r>
            <w:proofErr w:type="spellStart"/>
            <w:r>
              <w:rPr>
                <w:rFonts w:cs="Arial"/>
                <w:i/>
              </w:rPr>
              <w:t>OrJointTCI</w:t>
            </w:r>
            <w:proofErr w:type="spellEnd"/>
            <w:r>
              <w:rPr>
                <w:rFonts w:cs="Arial"/>
                <w:i/>
              </w:rPr>
              <w:t>-</w:t>
            </w:r>
            <w:proofErr w:type="spellStart"/>
            <w:r>
              <w:rPr>
                <w:rFonts w:cs="Arial"/>
                <w:i/>
              </w:rPr>
              <w:t>StateList</w:t>
            </w:r>
            <w:proofErr w:type="spellEnd"/>
            <w:r>
              <w:t xml:space="preserve"> in </w:t>
            </w:r>
            <w:proofErr w:type="spellStart"/>
            <w:r>
              <w:rPr>
                <w:i/>
                <w:iCs/>
              </w:rPr>
              <w:t>pdsch-Config</w:t>
            </w:r>
            <w:proofErr w:type="spellEnd"/>
            <w:r>
              <w:t xml:space="preserve"> of the </w:t>
            </w:r>
            <w:r>
              <w:rPr>
                <w:i/>
                <w:iCs/>
              </w:rPr>
              <w:t>BWP-</w:t>
            </w:r>
            <w:proofErr w:type="spellStart"/>
            <w:r>
              <w:rPr>
                <w:i/>
                <w:iCs/>
              </w:rPr>
              <w:t>DownlinkDedicated</w:t>
            </w:r>
            <w:proofErr w:type="spellEnd"/>
            <w:r>
              <w:t xml:space="preserve"> and serving cell indicated by </w:t>
            </w:r>
            <w:proofErr w:type="spellStart"/>
            <w:r>
              <w:rPr>
                <w:i/>
                <w:iCs/>
              </w:rPr>
              <w:t>cellAndBWP</w:t>
            </w:r>
            <w:proofErr w:type="spellEnd"/>
            <w:r>
              <w:t>.</w:t>
            </w:r>
            <w:r>
              <w:rPr>
                <w:i/>
                <w:iCs/>
              </w:rPr>
              <w:t xml:space="preserve"> </w:t>
            </w:r>
            <w:r>
              <w:t xml:space="preserve">This field is absent when the SRS resource is in an </w:t>
            </w:r>
            <w:r>
              <w:rPr>
                <w:i/>
              </w:rPr>
              <w:t>SRS-</w:t>
            </w:r>
            <w:proofErr w:type="spellStart"/>
            <w:r>
              <w:rPr>
                <w:i/>
              </w:rPr>
              <w:t>ResourceSet</w:t>
            </w:r>
            <w:proofErr w:type="spellEnd"/>
            <w:r>
              <w:t xml:space="preserve"> configured with </w:t>
            </w:r>
            <w:r>
              <w:rPr>
                <w:i/>
              </w:rPr>
              <w:t xml:space="preserve">followUnifiedTCI-StateSRS-r17 or </w:t>
            </w:r>
            <w:proofErr w:type="spellStart"/>
            <w:r>
              <w:rPr>
                <w:i/>
              </w:rPr>
              <w:t>applyIndicatedTCI</w:t>
            </w:r>
            <w:proofErr w:type="spellEnd"/>
            <w:r>
              <w:rPr>
                <w:i/>
              </w:rPr>
              <w:t xml:space="preserve">-State, </w:t>
            </w:r>
            <w:r>
              <w:t xml:space="preserve">or when </w:t>
            </w:r>
            <w:r>
              <w:rPr>
                <w:bCs/>
                <w:iCs/>
              </w:rPr>
              <w:t xml:space="preserve">the field </w:t>
            </w:r>
            <w:proofErr w:type="spellStart"/>
            <w:r>
              <w:rPr>
                <w:bCs/>
                <w:i/>
                <w:iCs/>
              </w:rPr>
              <w:t>unifiedTCI-StateType</w:t>
            </w:r>
            <w:proofErr w:type="spellEnd"/>
            <w:r>
              <w:rPr>
                <w:bCs/>
                <w:iCs/>
              </w:rPr>
              <w:t xml:space="preserve"> is not configured to the serving cell which the SRS resource is located in</w:t>
            </w:r>
            <w:r>
              <w:t>.</w:t>
            </w:r>
          </w:p>
        </w:tc>
      </w:tr>
      <w:tr w:rsidR="009419E4" w14:paraId="2A0D0F58"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1B39FE8C" w14:textId="77777777" w:rsidR="009419E4" w:rsidRDefault="009419E4">
            <w:pPr>
              <w:pStyle w:val="TAL"/>
              <w:rPr>
                <w:b/>
                <w:bCs/>
                <w:i/>
                <w:iCs/>
              </w:rPr>
            </w:pPr>
            <w:proofErr w:type="spellStart"/>
            <w:r>
              <w:rPr>
                <w:b/>
                <w:bCs/>
                <w:i/>
                <w:iCs/>
              </w:rPr>
              <w:t>startRBIndexAndFreqScalingFactor</w:t>
            </w:r>
            <w:proofErr w:type="spellEnd"/>
          </w:p>
          <w:p w14:paraId="1AE6F9E2" w14:textId="77777777" w:rsidR="009419E4" w:rsidRDefault="009419E4">
            <w:pPr>
              <w:pStyle w:val="TAL"/>
              <w:rPr>
                <w:bCs/>
                <w:iCs/>
              </w:rPr>
            </w:pPr>
            <w:r>
              <w:rPr>
                <w:bCs/>
                <w:iCs/>
              </w:rPr>
              <w:t xml:space="preserve">Configures the UE with the </w:t>
            </w:r>
            <w:proofErr w:type="spellStart"/>
            <w:r>
              <w:rPr>
                <w:bCs/>
                <w:iCs/>
              </w:rPr>
              <w:t>startRBIndex</w:t>
            </w:r>
            <w:proofErr w:type="spellEnd"/>
            <w:r>
              <w:rPr>
                <w:bCs/>
                <w:iCs/>
              </w:rPr>
              <w:t xml:space="preserve"> and </w:t>
            </w:r>
            <w:proofErr w:type="spellStart"/>
            <w:r>
              <w:rPr>
                <w:bCs/>
                <w:iCs/>
              </w:rPr>
              <w:t>freqScalingFactor</w:t>
            </w:r>
            <w:proofErr w:type="spellEnd"/>
            <w:r>
              <w:rPr>
                <w:bCs/>
                <w:iCs/>
              </w:rPr>
              <w:t xml:space="preserve"> for partial frequency sounding as described in Clause 6.4.1.4 in TS 38.211. The </w:t>
            </w:r>
            <w:r>
              <w:t xml:space="preserve">startRBIndexForFScaling2 gives the </w:t>
            </w:r>
            <w:proofErr w:type="spellStart"/>
            <w:r>
              <w:t>startRBIndex</w:t>
            </w:r>
            <w:proofErr w:type="spellEnd"/>
            <w:r>
              <w:t xml:space="preserve"> when </w:t>
            </w:r>
            <w:proofErr w:type="spellStart"/>
            <w:r>
              <w:t>freqScalingFactor</w:t>
            </w:r>
            <w:proofErr w:type="spellEnd"/>
            <w:r>
              <w:t xml:space="preserve"> is 2 and t</w:t>
            </w:r>
            <w:r>
              <w:rPr>
                <w:bCs/>
                <w:iCs/>
              </w:rPr>
              <w:t xml:space="preserve">he </w:t>
            </w:r>
            <w:r>
              <w:t xml:space="preserve">startRBIndexForFScaling4 gives the </w:t>
            </w:r>
            <w:proofErr w:type="spellStart"/>
            <w:r>
              <w:t>startRBIndex</w:t>
            </w:r>
            <w:proofErr w:type="spellEnd"/>
            <w:r>
              <w:t xml:space="preserve"> when </w:t>
            </w:r>
            <w:proofErr w:type="spellStart"/>
            <w:r>
              <w:t>FreqScalingFactor</w:t>
            </w:r>
            <w:proofErr w:type="spellEnd"/>
            <w:r>
              <w:t xml:space="preserve"> is 4 </w:t>
            </w:r>
          </w:p>
        </w:tc>
      </w:tr>
      <w:tr w:rsidR="009419E4" w14:paraId="336EA437"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52127E4E" w14:textId="77777777" w:rsidR="009419E4" w:rsidRDefault="009419E4">
            <w:pPr>
              <w:pStyle w:val="TAL"/>
            </w:pPr>
            <w:proofErr w:type="spellStart"/>
            <w:r>
              <w:rPr>
                <w:b/>
                <w:i/>
              </w:rPr>
              <w:t>transmissionComb</w:t>
            </w:r>
            <w:proofErr w:type="spellEnd"/>
            <w:r>
              <w:rPr>
                <w:b/>
                <w:i/>
              </w:rPr>
              <w:t>, transmissionComb-n2, transmissionComb-n4, transmissionComb-n8</w:t>
            </w:r>
          </w:p>
          <w:p w14:paraId="2A846049" w14:textId="77777777" w:rsidR="009419E4" w:rsidRDefault="009419E4">
            <w:pPr>
              <w:pStyle w:val="TAL"/>
            </w:pPr>
            <w:r>
              <w:t>Comb value (2 or 4 or 8) and comb offset (0</w:t>
            </w:r>
            <w:proofErr w:type="gramStart"/>
            <w:r>
              <w:t>..combValue</w:t>
            </w:r>
            <w:proofErr w:type="gramEnd"/>
            <w:r>
              <w:t xml:space="preserve">-1) (see TS 38.214 [19], clause 6.2.1). If network configures field </w:t>
            </w:r>
            <w:r>
              <w:rPr>
                <w:i/>
                <w:iCs/>
              </w:rPr>
              <w:t>transmissionComb-n8</w:t>
            </w:r>
            <w:r>
              <w:t xml:space="preserve">, the UE ignores </w:t>
            </w:r>
            <w:proofErr w:type="spellStart"/>
            <w:r>
              <w:rPr>
                <w:i/>
                <w:iCs/>
              </w:rPr>
              <w:t>transmissionComb</w:t>
            </w:r>
            <w:proofErr w:type="spellEnd"/>
            <w:r>
              <w:rPr>
                <w:i/>
                <w:iCs/>
              </w:rPr>
              <w:t>.</w:t>
            </w:r>
            <w:r>
              <w:t xml:space="preserve"> If </w:t>
            </w:r>
            <w:proofErr w:type="spellStart"/>
            <w:r>
              <w:rPr>
                <w:i/>
                <w:iCs/>
              </w:rPr>
              <w:t>srs-PosRRC-InactiveValidityAreaPreConfig</w:t>
            </w:r>
            <w:proofErr w:type="spellEnd"/>
            <w:r>
              <w:t xml:space="preserve"> or </w:t>
            </w:r>
            <w:proofErr w:type="spellStart"/>
            <w:r>
              <w:rPr>
                <w:i/>
                <w:iCs/>
              </w:rPr>
              <w:t>srs-PosRRC-InactiveValidityAreaNonPreConfig</w:t>
            </w:r>
            <w:proofErr w:type="spellEnd"/>
            <w:r>
              <w:t xml:space="preserve"> is configured, the value of this field applies to all cells in the validity area.</w:t>
            </w:r>
          </w:p>
        </w:tc>
      </w:tr>
    </w:tbl>
    <w:p w14:paraId="369EA7B3" w14:textId="77777777" w:rsidR="009419E4" w:rsidRDefault="009419E4" w:rsidP="009419E4">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19E4" w14:paraId="77D0BEC4"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7F945012" w14:textId="77777777" w:rsidR="009419E4" w:rsidRDefault="009419E4">
            <w:pPr>
              <w:pStyle w:val="TAH"/>
            </w:pPr>
            <w:r>
              <w:rPr>
                <w:i/>
              </w:rPr>
              <w:lastRenderedPageBreak/>
              <w:t>SRS-</w:t>
            </w:r>
            <w:proofErr w:type="spellStart"/>
            <w:r>
              <w:rPr>
                <w:i/>
              </w:rPr>
              <w:t>ResourceSet</w:t>
            </w:r>
            <w:proofErr w:type="spellEnd"/>
            <w:r>
              <w:rPr>
                <w:i/>
              </w:rPr>
              <w:t>, SRS-</w:t>
            </w:r>
            <w:proofErr w:type="spellStart"/>
            <w:r>
              <w:rPr>
                <w:i/>
              </w:rPr>
              <w:t>PosResourceSet</w:t>
            </w:r>
            <w:proofErr w:type="spellEnd"/>
            <w:r>
              <w:rPr>
                <w:i/>
              </w:rPr>
              <w:t xml:space="preserve"> </w:t>
            </w:r>
            <w:r>
              <w:t>field descriptions</w:t>
            </w:r>
          </w:p>
        </w:tc>
      </w:tr>
      <w:tr w:rsidR="009419E4" w14:paraId="5DC29237"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1E336BB4" w14:textId="77777777" w:rsidR="009419E4" w:rsidRDefault="009419E4">
            <w:pPr>
              <w:pStyle w:val="TAL"/>
            </w:pPr>
            <w:r>
              <w:rPr>
                <w:b/>
                <w:i/>
              </w:rPr>
              <w:t>alpha</w:t>
            </w:r>
          </w:p>
          <w:p w14:paraId="35B78DAA" w14:textId="77777777" w:rsidR="009419E4" w:rsidRDefault="009419E4">
            <w:pPr>
              <w:pStyle w:val="TAL"/>
            </w:pPr>
            <w:proofErr w:type="gramStart"/>
            <w:r>
              <w:t>alpha</w:t>
            </w:r>
            <w:proofErr w:type="gramEnd"/>
            <w:r>
              <w:t xml:space="preserve"> value for SRS power control (see TS 38.213 [13], clause 7.3). When the field is absent the UE applies the value 1. If </w:t>
            </w:r>
            <w:proofErr w:type="spellStart"/>
            <w:r>
              <w:rPr>
                <w:i/>
                <w:iCs/>
              </w:rPr>
              <w:t>srs-PosRRC-InactiveValidityAreaPreConfigList</w:t>
            </w:r>
            <w:proofErr w:type="spellEnd"/>
            <w:r>
              <w:rPr>
                <w:i/>
                <w:iCs/>
              </w:rPr>
              <w:t xml:space="preserve"> </w:t>
            </w:r>
            <w:r>
              <w:t xml:space="preserve">or </w:t>
            </w:r>
            <w:proofErr w:type="spellStart"/>
            <w:r>
              <w:rPr>
                <w:i/>
                <w:iCs/>
              </w:rPr>
              <w:t>srs-PosRRC-InactiveValidityAreaNonPreConfig</w:t>
            </w:r>
            <w:proofErr w:type="spellEnd"/>
            <w:r>
              <w:t xml:space="preserve"> is configured, the value of this field applies to all cells in the validity area.</w:t>
            </w:r>
          </w:p>
        </w:tc>
      </w:tr>
      <w:tr w:rsidR="009419E4" w14:paraId="2E4801CC"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0C70318F" w14:textId="77777777" w:rsidR="009419E4" w:rsidRDefault="009419E4">
            <w:pPr>
              <w:pStyle w:val="TAL"/>
            </w:pPr>
            <w:proofErr w:type="spellStart"/>
            <w:r>
              <w:rPr>
                <w:b/>
                <w:i/>
              </w:rPr>
              <w:t>aperiodicSRS-ResourceTriggerList</w:t>
            </w:r>
            <w:proofErr w:type="spellEnd"/>
          </w:p>
          <w:p w14:paraId="4729EBCD" w14:textId="77777777" w:rsidR="009419E4" w:rsidRDefault="009419E4">
            <w:pPr>
              <w:pStyle w:val="TAL"/>
            </w:pPr>
            <w:r>
              <w:t xml:space="preserve">An additional list of DCI "code points" upon which the UE shall transmit SRS according to this SRS resource set configuration (see TS 38.214 [19], clause 6). When the field is not included during a reconfiguration of </w:t>
            </w:r>
            <w:r>
              <w:rPr>
                <w:i/>
              </w:rPr>
              <w:t>SRS-</w:t>
            </w:r>
            <w:proofErr w:type="spellStart"/>
            <w:r>
              <w:rPr>
                <w:i/>
              </w:rPr>
              <w:t>ResourceSet</w:t>
            </w:r>
            <w:proofErr w:type="spellEnd"/>
            <w:r>
              <w:t xml:space="preserve"> of </w:t>
            </w:r>
            <w:proofErr w:type="spellStart"/>
            <w:r>
              <w:rPr>
                <w:i/>
              </w:rPr>
              <w:t>resourceType</w:t>
            </w:r>
            <w:proofErr w:type="spellEnd"/>
            <w:r>
              <w:t xml:space="preserve"> set to </w:t>
            </w:r>
            <w:r>
              <w:rPr>
                <w:i/>
              </w:rPr>
              <w:t>aperiodic</w:t>
            </w:r>
            <w:r>
              <w:t xml:space="preserve">, UE maintains this value based on the Need M; that is, this list is not considered as an extension of </w:t>
            </w:r>
            <w:proofErr w:type="spellStart"/>
            <w:r>
              <w:rPr>
                <w:i/>
              </w:rPr>
              <w:t>aperiodicSRS-ResourceTrigger</w:t>
            </w:r>
            <w:proofErr w:type="spellEnd"/>
            <w:r>
              <w:t xml:space="preserve"> for purpose of applying the general rule for extended list in clause 6.1.3.</w:t>
            </w:r>
          </w:p>
        </w:tc>
      </w:tr>
      <w:tr w:rsidR="009419E4" w14:paraId="6CA05EC5"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1B79BF49" w14:textId="77777777" w:rsidR="009419E4" w:rsidRDefault="009419E4">
            <w:pPr>
              <w:pStyle w:val="TAL"/>
            </w:pPr>
            <w:proofErr w:type="spellStart"/>
            <w:r>
              <w:rPr>
                <w:b/>
                <w:i/>
              </w:rPr>
              <w:t>aperiodicSRS-ResourceTrigger</w:t>
            </w:r>
            <w:proofErr w:type="spellEnd"/>
          </w:p>
          <w:p w14:paraId="28AC14A2" w14:textId="77777777" w:rsidR="009419E4" w:rsidRDefault="009419E4">
            <w:pPr>
              <w:pStyle w:val="TAL"/>
            </w:pPr>
            <w:r>
              <w:t>The DCI "code point" upon which the UE shall transmit SRS according to this SRS resource set configuration (see TS 38.214 [19], clause 6).</w:t>
            </w:r>
          </w:p>
        </w:tc>
      </w:tr>
      <w:tr w:rsidR="009419E4" w14:paraId="09529AEA"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5F609630" w14:textId="77777777" w:rsidR="009419E4" w:rsidRDefault="009419E4">
            <w:pPr>
              <w:pStyle w:val="TAL"/>
              <w:rPr>
                <w:b/>
                <w:i/>
              </w:rPr>
            </w:pPr>
            <w:proofErr w:type="spellStart"/>
            <w:r>
              <w:rPr>
                <w:b/>
                <w:i/>
              </w:rPr>
              <w:t>applyIndicatedTCI</w:t>
            </w:r>
            <w:proofErr w:type="spellEnd"/>
            <w:r>
              <w:rPr>
                <w:b/>
                <w:i/>
              </w:rPr>
              <w:t>-State</w:t>
            </w:r>
          </w:p>
          <w:p w14:paraId="176E9B90" w14:textId="77777777" w:rsidR="009419E4" w:rsidRDefault="009419E4">
            <w:pPr>
              <w:pStyle w:val="TAL"/>
              <w:rPr>
                <w:b/>
                <w:i/>
              </w:rPr>
            </w:pPr>
            <w:r>
              <w:t>This field indicates, for an SRS-</w:t>
            </w:r>
            <w:proofErr w:type="spellStart"/>
            <w:r>
              <w:t>ResourceSet</w:t>
            </w:r>
            <w:proofErr w:type="spellEnd"/>
            <w:r>
              <w:t>, if UE applies the first or the second "indicated" UL only TCI or joint TCI as specified in TS 38.214 [19], clause 6.2.1.</w:t>
            </w:r>
          </w:p>
        </w:tc>
      </w:tr>
      <w:tr w:rsidR="009419E4" w14:paraId="007B38B4"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410DADF1" w14:textId="77777777" w:rsidR="009419E4" w:rsidRDefault="009419E4">
            <w:pPr>
              <w:pStyle w:val="TAL"/>
            </w:pPr>
            <w:proofErr w:type="spellStart"/>
            <w:r>
              <w:rPr>
                <w:b/>
                <w:i/>
              </w:rPr>
              <w:t>associatedCSI</w:t>
            </w:r>
            <w:proofErr w:type="spellEnd"/>
            <w:r>
              <w:rPr>
                <w:b/>
                <w:i/>
              </w:rPr>
              <w:t>-RS</w:t>
            </w:r>
          </w:p>
          <w:p w14:paraId="44D6D376" w14:textId="77777777" w:rsidR="009419E4" w:rsidRDefault="009419E4">
            <w:pPr>
              <w:pStyle w:val="TAL"/>
            </w:pPr>
            <w:r>
              <w:t>ID of CSI-RS resource associated with this SRS resource set in non-codebook based operation (see TS 38.214 [19], clause 6.1.1.2).</w:t>
            </w:r>
          </w:p>
        </w:tc>
      </w:tr>
      <w:tr w:rsidR="009419E4" w14:paraId="6FCF35F7"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123AF4E9" w14:textId="77777777" w:rsidR="009419E4" w:rsidRDefault="009419E4">
            <w:pPr>
              <w:pStyle w:val="TAL"/>
              <w:rPr>
                <w:b/>
                <w:bCs/>
                <w:i/>
                <w:iCs/>
              </w:rPr>
            </w:pPr>
            <w:proofErr w:type="spellStart"/>
            <w:r>
              <w:rPr>
                <w:b/>
                <w:bCs/>
                <w:i/>
                <w:iCs/>
              </w:rPr>
              <w:t>availableSlotOffsetList</w:t>
            </w:r>
            <w:proofErr w:type="spellEnd"/>
          </w:p>
          <w:p w14:paraId="7AD245DD" w14:textId="77777777" w:rsidR="009419E4" w:rsidRDefault="009419E4">
            <w:pPr>
              <w:pStyle w:val="TAL"/>
            </w:pPr>
            <w:r>
              <w:t xml:space="preserve">Indicates a list of up to four different available slot offset values from slot </w:t>
            </w:r>
            <w:proofErr w:type="spellStart"/>
            <w:r>
              <w:t>n+k</w:t>
            </w:r>
            <w:proofErr w:type="spellEnd"/>
            <w:r>
              <w:t xml:space="preserve"> to the slot where the aperiodic SRS resource set is transmitted, where slot n is the slot with the triggering DCI, and k is the </w:t>
            </w:r>
            <w:proofErr w:type="spellStart"/>
            <w:r>
              <w:rPr>
                <w:i/>
                <w:iCs/>
              </w:rPr>
              <w:t>slotOffset</w:t>
            </w:r>
            <w:proofErr w:type="spellEnd"/>
            <w:r>
              <w:t xml:space="preserve"> (without suffix) as described in clause 6.2.1 of TS 38.214 [19].</w:t>
            </w:r>
          </w:p>
        </w:tc>
      </w:tr>
      <w:tr w:rsidR="009419E4" w14:paraId="76C8FF78"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7B5644EE" w14:textId="77777777" w:rsidR="009419E4" w:rsidRDefault="009419E4">
            <w:pPr>
              <w:pStyle w:val="TAL"/>
            </w:pPr>
            <w:proofErr w:type="spellStart"/>
            <w:r>
              <w:rPr>
                <w:b/>
                <w:i/>
              </w:rPr>
              <w:t>csi</w:t>
            </w:r>
            <w:proofErr w:type="spellEnd"/>
            <w:r>
              <w:rPr>
                <w:b/>
                <w:i/>
              </w:rPr>
              <w:t>-RS</w:t>
            </w:r>
          </w:p>
          <w:p w14:paraId="379F5692" w14:textId="77777777" w:rsidR="009419E4" w:rsidRDefault="009419E4">
            <w:pPr>
              <w:pStyle w:val="TAL"/>
            </w:pPr>
            <w:r>
              <w:t>ID of CSI-RS resource associated with this SRS resource set (see TS 38.214 [19], clause 6.1.1.2).</w:t>
            </w:r>
          </w:p>
        </w:tc>
      </w:tr>
      <w:tr w:rsidR="009419E4" w14:paraId="7A3E3194"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17FD9608" w14:textId="77777777" w:rsidR="009419E4" w:rsidRDefault="009419E4">
            <w:pPr>
              <w:pStyle w:val="TAL"/>
              <w:rPr>
                <w:rFonts w:eastAsia="宋体"/>
                <w:b/>
                <w:bCs/>
                <w:i/>
                <w:iCs/>
              </w:rPr>
            </w:pPr>
            <w:r>
              <w:rPr>
                <w:rFonts w:eastAsia="宋体"/>
                <w:b/>
                <w:bCs/>
                <w:i/>
                <w:iCs/>
              </w:rPr>
              <w:t>dl-PRS</w:t>
            </w:r>
          </w:p>
          <w:p w14:paraId="7671790F" w14:textId="77777777" w:rsidR="009419E4" w:rsidRDefault="009419E4">
            <w:pPr>
              <w:pStyle w:val="TAL"/>
              <w:rPr>
                <w:rFonts w:eastAsia="宋体"/>
                <w:b/>
                <w:bCs/>
                <w:i/>
                <w:iCs/>
              </w:rPr>
            </w:pPr>
            <w:r>
              <w:rPr>
                <w:rFonts w:eastAsia="宋体"/>
                <w:bCs/>
                <w:iCs/>
              </w:rPr>
              <w:t>This field indicates a PRS configuration.</w:t>
            </w:r>
          </w:p>
        </w:tc>
      </w:tr>
      <w:tr w:rsidR="009419E4" w14:paraId="61829633"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3F00E1CB" w14:textId="77777777" w:rsidR="009419E4" w:rsidRDefault="009419E4">
            <w:pPr>
              <w:pStyle w:val="TAL"/>
              <w:rPr>
                <w:rFonts w:cs="Arial"/>
                <w:b/>
                <w:bCs/>
                <w:i/>
                <w:iCs/>
              </w:rPr>
            </w:pPr>
            <w:proofErr w:type="spellStart"/>
            <w:r>
              <w:rPr>
                <w:rFonts w:cs="Arial"/>
                <w:b/>
                <w:bCs/>
                <w:i/>
                <w:iCs/>
              </w:rPr>
              <w:t>followUnifiedTCI-StateSRS</w:t>
            </w:r>
            <w:proofErr w:type="spellEnd"/>
          </w:p>
          <w:p w14:paraId="1FE2F94C" w14:textId="77777777" w:rsidR="009419E4" w:rsidRDefault="009419E4">
            <w:pPr>
              <w:pStyle w:val="TAL"/>
              <w:rPr>
                <w:b/>
                <w:i/>
              </w:rPr>
            </w:pPr>
            <w:r>
              <w:t xml:space="preserve">When set to enabled, for SRS resource Set, the UE applies the "indicated" UL only TCI or joint TCI as specified in TS 38.214 [19], clause 5.1.5. </w:t>
            </w:r>
            <w:r>
              <w:rPr>
                <w:rFonts w:cs="Arial"/>
              </w:rPr>
              <w:t xml:space="preserve">This parameter may be configured for aperiodic SRS for BM or SRS of any time-domain </w:t>
            </w:r>
            <w:proofErr w:type="spellStart"/>
            <w:r>
              <w:rPr>
                <w:rFonts w:cs="Arial"/>
              </w:rPr>
              <w:t>behavior</w:t>
            </w:r>
            <w:proofErr w:type="spellEnd"/>
            <w:r>
              <w:rPr>
                <w:rFonts w:cs="Arial"/>
              </w:rPr>
              <w:t xml:space="preserve"> for codebook, non-codebook, and antenna switching.</w:t>
            </w:r>
          </w:p>
        </w:tc>
      </w:tr>
      <w:tr w:rsidR="009419E4" w14:paraId="768B7366"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69C90834" w14:textId="77777777" w:rsidR="009419E4" w:rsidRDefault="009419E4">
            <w:pPr>
              <w:pStyle w:val="TAL"/>
            </w:pPr>
            <w:r>
              <w:rPr>
                <w:b/>
                <w:i/>
              </w:rPr>
              <w:t>p0</w:t>
            </w:r>
          </w:p>
          <w:p w14:paraId="604C9F63" w14:textId="77777777" w:rsidR="009419E4" w:rsidRDefault="009419E4">
            <w:pPr>
              <w:pStyle w:val="TAL"/>
            </w:pPr>
            <w:r>
              <w:t xml:space="preserve">P0 value for SRS power control. The value is in </w:t>
            </w:r>
            <w:proofErr w:type="spellStart"/>
            <w:r>
              <w:t>dBm</w:t>
            </w:r>
            <w:proofErr w:type="spellEnd"/>
            <w:r>
              <w:t xml:space="preserve">. Only even values (step size 2) are allowed (see TS 38.213 [13], clause 7.3). If </w:t>
            </w:r>
            <w:proofErr w:type="spellStart"/>
            <w:r>
              <w:rPr>
                <w:i/>
                <w:iCs/>
              </w:rPr>
              <w:t>srs-PosRRC-InactiveValidityAreaPreConfigList</w:t>
            </w:r>
            <w:proofErr w:type="spellEnd"/>
            <w:r>
              <w:t xml:space="preserve"> or </w:t>
            </w:r>
            <w:proofErr w:type="spellStart"/>
            <w:r>
              <w:rPr>
                <w:i/>
                <w:iCs/>
              </w:rPr>
              <w:t>srs-PosRRC-InactiveValidityAreaNonPreConfig</w:t>
            </w:r>
            <w:proofErr w:type="spellEnd"/>
            <w:r>
              <w:t xml:space="preserve"> is configured, the value of this field applies to all cells in the validity area.</w:t>
            </w:r>
          </w:p>
        </w:tc>
      </w:tr>
      <w:tr w:rsidR="009419E4" w14:paraId="7AC9AAFC"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5ED71979" w14:textId="77777777" w:rsidR="009419E4" w:rsidRDefault="009419E4">
            <w:pPr>
              <w:pStyle w:val="TAL"/>
            </w:pPr>
            <w:proofErr w:type="spellStart"/>
            <w:r>
              <w:rPr>
                <w:b/>
                <w:i/>
              </w:rPr>
              <w:t>pathlossReferenceRS</w:t>
            </w:r>
            <w:proofErr w:type="spellEnd"/>
          </w:p>
          <w:p w14:paraId="7CF915E3" w14:textId="77777777" w:rsidR="009419E4" w:rsidRDefault="009419E4">
            <w:pPr>
              <w:pStyle w:val="TAL"/>
            </w:pPr>
            <w:r>
              <w:t xml:space="preserve">A reference signal (e.g. a CSI-RS </w:t>
            </w:r>
            <w:proofErr w:type="spellStart"/>
            <w:r>
              <w:t>config</w:t>
            </w:r>
            <w:proofErr w:type="spellEnd"/>
            <w:r>
              <w:t xml:space="preserve"> or a SS block) to be used for SRS path loss estimation (see TS 38.213 [13], clause 7.3).</w:t>
            </w:r>
          </w:p>
        </w:tc>
      </w:tr>
      <w:tr w:rsidR="009419E4" w14:paraId="1C3601FE"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25B179C3" w14:textId="77777777" w:rsidR="009419E4" w:rsidRDefault="009419E4">
            <w:pPr>
              <w:pStyle w:val="TAL"/>
            </w:pPr>
            <w:proofErr w:type="spellStart"/>
            <w:r>
              <w:rPr>
                <w:b/>
                <w:i/>
              </w:rPr>
              <w:t>pathlossReferenceRS-Pos</w:t>
            </w:r>
            <w:proofErr w:type="spellEnd"/>
          </w:p>
          <w:p w14:paraId="2498FD31" w14:textId="77777777" w:rsidR="009419E4" w:rsidRDefault="009419E4">
            <w:pPr>
              <w:pStyle w:val="TAL"/>
              <w:rPr>
                <w:b/>
                <w:i/>
              </w:rPr>
            </w:pPr>
            <w:r>
              <w:t xml:space="preserve">A reference signal (e.g. a SS block or a DL-PRS </w:t>
            </w:r>
            <w:proofErr w:type="spellStart"/>
            <w:r>
              <w:t>config</w:t>
            </w:r>
            <w:proofErr w:type="spellEnd"/>
            <w:r>
              <w:t>) to be used for SRS path loss estimation (see TS 38.213 [13], clause 7.3).</w:t>
            </w:r>
          </w:p>
        </w:tc>
      </w:tr>
      <w:tr w:rsidR="009419E4" w14:paraId="1024CE19"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5EF721CC" w14:textId="77777777" w:rsidR="009419E4" w:rsidRDefault="009419E4">
            <w:pPr>
              <w:pStyle w:val="TAL"/>
              <w:rPr>
                <w:b/>
                <w:bCs/>
                <w:i/>
                <w:iCs/>
              </w:rPr>
            </w:pPr>
            <w:proofErr w:type="spellStart"/>
            <w:r>
              <w:rPr>
                <w:b/>
                <w:bCs/>
                <w:i/>
                <w:iCs/>
              </w:rPr>
              <w:t>pathlossReferenceRSList</w:t>
            </w:r>
            <w:proofErr w:type="spellEnd"/>
          </w:p>
          <w:p w14:paraId="49D8759C" w14:textId="77777777" w:rsidR="009419E4" w:rsidRDefault="009419E4">
            <w:pPr>
              <w:pStyle w:val="TAL"/>
              <w:rPr>
                <w:b/>
                <w:i/>
              </w:rPr>
            </w:pPr>
            <w:r>
              <w:t xml:space="preserve">Multiple candidate </w:t>
            </w:r>
            <w:proofErr w:type="spellStart"/>
            <w:r>
              <w:t>pathloss</w:t>
            </w:r>
            <w:proofErr w:type="spellEnd"/>
            <w:r>
              <w:t xml:space="preserve"> reference RS(s) for SRS power control, where one candidate RS can be mapped to SRS Resource Set via MAC CE (clause 6.1.3.27 in TS 38.321 [3]). The network can only configure this field if </w:t>
            </w:r>
            <w:proofErr w:type="spellStart"/>
            <w:r>
              <w:rPr>
                <w:i/>
                <w:iCs/>
              </w:rPr>
              <w:t>pathlossReferenceRS</w:t>
            </w:r>
            <w:proofErr w:type="spellEnd"/>
            <w:r>
              <w:t xml:space="preserve"> is not configured in the same </w:t>
            </w:r>
            <w:r>
              <w:rPr>
                <w:i/>
                <w:iCs/>
              </w:rPr>
              <w:t>SRS-</w:t>
            </w:r>
            <w:proofErr w:type="spellStart"/>
            <w:r>
              <w:rPr>
                <w:i/>
                <w:iCs/>
              </w:rPr>
              <w:t>ResourceSet</w:t>
            </w:r>
            <w:proofErr w:type="spellEnd"/>
            <w:r>
              <w:t>.</w:t>
            </w:r>
          </w:p>
        </w:tc>
      </w:tr>
      <w:tr w:rsidR="009419E4" w14:paraId="3C49EF85"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6F034230" w14:textId="77777777" w:rsidR="009419E4" w:rsidRDefault="009419E4">
            <w:pPr>
              <w:pStyle w:val="TAL"/>
              <w:rPr>
                <w:b/>
                <w:i/>
              </w:rPr>
            </w:pPr>
            <w:proofErr w:type="spellStart"/>
            <w:r>
              <w:rPr>
                <w:b/>
                <w:i/>
              </w:rPr>
              <w:t>resourceType</w:t>
            </w:r>
            <w:proofErr w:type="spellEnd"/>
          </w:p>
          <w:p w14:paraId="6B0F129D" w14:textId="77777777" w:rsidR="009419E4" w:rsidRDefault="009419E4">
            <w:pPr>
              <w:pStyle w:val="TAL"/>
            </w:pPr>
            <w:r>
              <w:t xml:space="preserve">Time domain </w:t>
            </w:r>
            <w:proofErr w:type="spellStart"/>
            <w:r>
              <w:t>behavior</w:t>
            </w:r>
            <w:proofErr w:type="spellEnd"/>
            <w:r>
              <w:t xml:space="preserve"> of SRS resource configuration, see TS 38.214 [19], clause 6.2.1. The network configures SRS resources in the same resource set with the same time domain </w:t>
            </w:r>
            <w:proofErr w:type="spellStart"/>
            <w:r>
              <w:t>behavior</w:t>
            </w:r>
            <w:proofErr w:type="spellEnd"/>
            <w:r>
              <w:t xml:space="preserve"> on periodic, aperiodic and semi-persistent SRS. </w:t>
            </w:r>
            <w:r>
              <w:rPr>
                <w:rFonts w:cs="Arial"/>
              </w:rPr>
              <w:t xml:space="preserve">The aperiodic SRS is not applicable for the UE in RRC_INACTIVE. </w:t>
            </w:r>
            <w:r>
              <w:t xml:space="preserve">If </w:t>
            </w:r>
            <w:proofErr w:type="spellStart"/>
            <w:r>
              <w:rPr>
                <w:i/>
                <w:iCs/>
              </w:rPr>
              <w:t>srs-PosRRC-InactiveValidityAreaPreConfigList</w:t>
            </w:r>
            <w:proofErr w:type="spellEnd"/>
            <w:r>
              <w:t xml:space="preserve"> or </w:t>
            </w:r>
            <w:proofErr w:type="spellStart"/>
            <w:r>
              <w:rPr>
                <w:i/>
                <w:iCs/>
              </w:rPr>
              <w:t>srs-PosRRC-InactiveValidityAreaNonPreConfig</w:t>
            </w:r>
            <w:proofErr w:type="spellEnd"/>
            <w:r>
              <w:t xml:space="preserve"> is configured, the value of this field applies to all cells in the validity area.</w:t>
            </w:r>
          </w:p>
        </w:tc>
      </w:tr>
      <w:tr w:rsidR="009419E4" w14:paraId="147FA871"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7B769D1A" w14:textId="77777777" w:rsidR="009419E4" w:rsidRDefault="009419E4">
            <w:pPr>
              <w:pStyle w:val="TAL"/>
            </w:pPr>
            <w:proofErr w:type="spellStart"/>
            <w:r>
              <w:rPr>
                <w:b/>
                <w:i/>
              </w:rPr>
              <w:t>slotOffset</w:t>
            </w:r>
            <w:proofErr w:type="spellEnd"/>
          </w:p>
          <w:p w14:paraId="1075DBD8" w14:textId="77777777" w:rsidR="009419E4" w:rsidRDefault="009419E4">
            <w:pPr>
              <w:pStyle w:val="TAL"/>
            </w:pPr>
            <w:r>
              <w:t xml:space="preserve">An offset in number of slots between the triggering DCI and the actual transmission of this </w:t>
            </w:r>
            <w:r>
              <w:rPr>
                <w:i/>
              </w:rPr>
              <w:t>SRS-</w:t>
            </w:r>
            <w:proofErr w:type="spellStart"/>
            <w:r>
              <w:rPr>
                <w:i/>
              </w:rPr>
              <w:t>ResourceSet</w:t>
            </w:r>
            <w:proofErr w:type="spellEnd"/>
            <w:r>
              <w:t>. If the field is absent the UE applies no offset (value 0).</w:t>
            </w:r>
          </w:p>
        </w:tc>
      </w:tr>
      <w:tr w:rsidR="009419E4" w14:paraId="3BADC49B"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006DA8A8" w14:textId="77777777" w:rsidR="009419E4" w:rsidRDefault="009419E4">
            <w:pPr>
              <w:pStyle w:val="TAL"/>
            </w:pPr>
            <w:proofErr w:type="spellStart"/>
            <w:r>
              <w:rPr>
                <w:b/>
                <w:i/>
              </w:rPr>
              <w:t>srs-PowerControlAdjustmentStates</w:t>
            </w:r>
            <w:proofErr w:type="spellEnd"/>
          </w:p>
          <w:p w14:paraId="09EBF1F4" w14:textId="77777777" w:rsidR="009419E4" w:rsidRDefault="009419E4">
            <w:pPr>
              <w:pStyle w:val="TAL"/>
            </w:pPr>
            <w:r>
              <w:t xml:space="preserve">Indicates whether </w:t>
            </w:r>
            <w:proofErr w:type="spellStart"/>
            <w:r>
              <w:t>hsrs,c</w:t>
            </w:r>
            <w:proofErr w:type="spellEnd"/>
            <w:r>
              <w:t>(</w:t>
            </w:r>
            <w:proofErr w:type="spellStart"/>
            <w:r>
              <w:t>i</w:t>
            </w:r>
            <w:proofErr w:type="spellEnd"/>
            <w:r>
              <w:t xml:space="preserve">) = fc(i,1) or </w:t>
            </w:r>
            <w:proofErr w:type="spellStart"/>
            <w:r>
              <w:t>hsrs,c</w:t>
            </w:r>
            <w:proofErr w:type="spellEnd"/>
            <w:r>
              <w:t>(</w:t>
            </w:r>
            <w:proofErr w:type="spellStart"/>
            <w:r>
              <w:t>i</w:t>
            </w:r>
            <w:proofErr w:type="spellEnd"/>
            <w:r>
              <w:t xml:space="preserve">) = fc(i,2) (if </w:t>
            </w:r>
            <w:proofErr w:type="spellStart"/>
            <w:r>
              <w:t>twoPUSCH</w:t>
            </w:r>
            <w:proofErr w:type="spellEnd"/>
            <w:r>
              <w:t>-PC-</w:t>
            </w:r>
            <w:proofErr w:type="spellStart"/>
            <w:r>
              <w:t>AdjustmentStates</w:t>
            </w:r>
            <w:proofErr w:type="spellEnd"/>
            <w:r>
              <w:t xml:space="preserve"> are configured) or separate close loop is configured for SRS. This parameter is applicable only for </w:t>
            </w:r>
            <w:proofErr w:type="spellStart"/>
            <w:r>
              <w:t>Uls</w:t>
            </w:r>
            <w:proofErr w:type="spellEnd"/>
            <w:r>
              <w:t xml:space="preserve"> on which UE also transmits PUSCH. If absent or release, the UE applies the value sameAs-Fci1 (see TS 38.213 [13], clause 7.3).</w:t>
            </w:r>
          </w:p>
        </w:tc>
      </w:tr>
      <w:tr w:rsidR="009419E4" w14:paraId="081D5D7B"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145C3EAC" w14:textId="77777777" w:rsidR="009419E4" w:rsidRDefault="009419E4">
            <w:pPr>
              <w:pStyle w:val="TAL"/>
            </w:pPr>
            <w:proofErr w:type="spellStart"/>
            <w:r>
              <w:rPr>
                <w:b/>
                <w:i/>
              </w:rPr>
              <w:lastRenderedPageBreak/>
              <w:t>srs-ResourceIdList</w:t>
            </w:r>
            <w:proofErr w:type="spellEnd"/>
            <w:r>
              <w:rPr>
                <w:b/>
                <w:i/>
              </w:rPr>
              <w:t xml:space="preserve">, </w:t>
            </w:r>
            <w:proofErr w:type="spellStart"/>
            <w:r>
              <w:rPr>
                <w:b/>
                <w:i/>
              </w:rPr>
              <w:t>srs-PosResourceIdList</w:t>
            </w:r>
            <w:proofErr w:type="spellEnd"/>
          </w:p>
          <w:p w14:paraId="31DD0BE0" w14:textId="77777777" w:rsidR="009419E4" w:rsidRDefault="009419E4">
            <w:pPr>
              <w:pStyle w:val="TAL"/>
            </w:pPr>
            <w:r>
              <w:t>The IDs of the SRS-Resources/SRS-</w:t>
            </w:r>
            <w:proofErr w:type="spellStart"/>
            <w:r>
              <w:t>PosResource</w:t>
            </w:r>
            <w:proofErr w:type="spellEnd"/>
            <w:r>
              <w:t xml:space="preserve"> used in this </w:t>
            </w:r>
            <w:r>
              <w:rPr>
                <w:i/>
              </w:rPr>
              <w:t>SRS-</w:t>
            </w:r>
            <w:proofErr w:type="spellStart"/>
            <w:r>
              <w:rPr>
                <w:i/>
              </w:rPr>
              <w:t>ResourceSet</w:t>
            </w:r>
            <w:proofErr w:type="spellEnd"/>
            <w:r>
              <w:rPr>
                <w:i/>
              </w:rPr>
              <w:t>/SRS-</w:t>
            </w:r>
            <w:proofErr w:type="spellStart"/>
            <w:r>
              <w:rPr>
                <w:i/>
              </w:rPr>
              <w:t>PosResourceSet</w:t>
            </w:r>
            <w:proofErr w:type="spellEnd"/>
            <w:r>
              <w:t xml:space="preserve">. If this </w:t>
            </w:r>
            <w:r>
              <w:rPr>
                <w:i/>
              </w:rPr>
              <w:t>SRS-</w:t>
            </w:r>
            <w:proofErr w:type="spellStart"/>
            <w:r>
              <w:rPr>
                <w:i/>
              </w:rPr>
              <w:t>ResourceSet</w:t>
            </w:r>
            <w:proofErr w:type="spellEnd"/>
            <w:r>
              <w:t xml:space="preserve"> is configured with usage set to codebook, the </w:t>
            </w:r>
            <w:proofErr w:type="spellStart"/>
            <w:r>
              <w:rPr>
                <w:i/>
              </w:rPr>
              <w:t>srs-ResourceIdList</w:t>
            </w:r>
            <w:proofErr w:type="spellEnd"/>
            <w:r>
              <w:t xml:space="preserve"> contains at most 2 entries. If this </w:t>
            </w:r>
            <w:r>
              <w:rPr>
                <w:i/>
              </w:rPr>
              <w:t>SRS-</w:t>
            </w:r>
            <w:proofErr w:type="spellStart"/>
            <w:r>
              <w:rPr>
                <w:i/>
              </w:rPr>
              <w:t>ResourceSet</w:t>
            </w:r>
            <w:proofErr w:type="spellEnd"/>
            <w:r>
              <w:t xml:space="preserve"> is configured with </w:t>
            </w:r>
            <w:r>
              <w:rPr>
                <w:i/>
              </w:rPr>
              <w:t>usage</w:t>
            </w:r>
            <w:r>
              <w:t xml:space="preserve"> set to </w:t>
            </w:r>
            <w:proofErr w:type="spellStart"/>
            <w:r>
              <w:rPr>
                <w:i/>
              </w:rPr>
              <w:t>nonCodebook</w:t>
            </w:r>
            <w:proofErr w:type="spellEnd"/>
            <w:r>
              <w:t xml:space="preserve">, the </w:t>
            </w:r>
            <w:proofErr w:type="spellStart"/>
            <w:r>
              <w:rPr>
                <w:i/>
              </w:rPr>
              <w:t>srs-ResourceIdList</w:t>
            </w:r>
            <w:proofErr w:type="spellEnd"/>
            <w:r>
              <w:t xml:space="preserve"> contains at most 4 entries. If </w:t>
            </w:r>
            <w:proofErr w:type="spellStart"/>
            <w:r>
              <w:rPr>
                <w:i/>
                <w:iCs/>
              </w:rPr>
              <w:t>srs-PosRRC-InactiveValidityAreaPreConfigList</w:t>
            </w:r>
            <w:proofErr w:type="spellEnd"/>
            <w:r>
              <w:rPr>
                <w:i/>
                <w:iCs/>
              </w:rPr>
              <w:t xml:space="preserve"> </w:t>
            </w:r>
            <w:r>
              <w:t xml:space="preserve">or </w:t>
            </w:r>
            <w:proofErr w:type="spellStart"/>
            <w:r>
              <w:rPr>
                <w:i/>
                <w:iCs/>
              </w:rPr>
              <w:t>srs-PosRRC-InactiveValidityAreaNonPreConfig</w:t>
            </w:r>
            <w:proofErr w:type="spellEnd"/>
            <w:r>
              <w:t xml:space="preserve"> is configured, </w:t>
            </w:r>
            <w:proofErr w:type="spellStart"/>
            <w:r>
              <w:rPr>
                <w:i/>
                <w:iCs/>
              </w:rPr>
              <w:t>srs-PosResourceIdList</w:t>
            </w:r>
            <w:proofErr w:type="spellEnd"/>
            <w:r>
              <w:t xml:space="preserve"> is commonly configured across cells within the validity area.</w:t>
            </w:r>
          </w:p>
        </w:tc>
      </w:tr>
      <w:tr w:rsidR="009419E4" w14:paraId="68630434"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6997E7A3" w14:textId="77777777" w:rsidR="009419E4" w:rsidRDefault="009419E4">
            <w:pPr>
              <w:pStyle w:val="TAL"/>
            </w:pPr>
            <w:proofErr w:type="spellStart"/>
            <w:r>
              <w:rPr>
                <w:b/>
                <w:i/>
              </w:rPr>
              <w:t>srs-ResourceSetId</w:t>
            </w:r>
            <w:proofErr w:type="spellEnd"/>
            <w:r>
              <w:rPr>
                <w:b/>
                <w:i/>
              </w:rPr>
              <w:t xml:space="preserve">, </w:t>
            </w:r>
            <w:proofErr w:type="spellStart"/>
            <w:r>
              <w:rPr>
                <w:b/>
                <w:i/>
              </w:rPr>
              <w:t>srs-PosResourceSetId</w:t>
            </w:r>
            <w:proofErr w:type="spellEnd"/>
          </w:p>
          <w:p w14:paraId="039E3BA6" w14:textId="77777777" w:rsidR="009419E4" w:rsidRDefault="009419E4">
            <w:pPr>
              <w:pStyle w:val="TAL"/>
            </w:pPr>
            <w:r>
              <w:t xml:space="preserve">The ID of this resource set. It is unique in the context of the BWP in which the parent </w:t>
            </w:r>
            <w:r>
              <w:rPr>
                <w:i/>
              </w:rPr>
              <w:t>SRS-</w:t>
            </w:r>
            <w:proofErr w:type="spellStart"/>
            <w:r>
              <w:rPr>
                <w:i/>
              </w:rPr>
              <w:t>Config</w:t>
            </w:r>
            <w:proofErr w:type="spellEnd"/>
            <w:r>
              <w:t xml:space="preserve"> is defined. If </w:t>
            </w:r>
            <w:proofErr w:type="spellStart"/>
            <w:r>
              <w:rPr>
                <w:i/>
                <w:iCs/>
              </w:rPr>
              <w:t>srs-PosRRC-InactiveValidityAreaPreConfigList</w:t>
            </w:r>
            <w:proofErr w:type="spellEnd"/>
            <w:r>
              <w:rPr>
                <w:i/>
                <w:iCs/>
              </w:rPr>
              <w:t xml:space="preserve"> </w:t>
            </w:r>
            <w:r>
              <w:t xml:space="preserve">or </w:t>
            </w:r>
            <w:proofErr w:type="spellStart"/>
            <w:r>
              <w:rPr>
                <w:i/>
                <w:iCs/>
              </w:rPr>
              <w:t>srs-PosRRC-InactiveValidityAreaNonPreConfig</w:t>
            </w:r>
            <w:proofErr w:type="spellEnd"/>
            <w:r>
              <w:t xml:space="preserve"> is configured, </w:t>
            </w:r>
            <w:proofErr w:type="spellStart"/>
            <w:r>
              <w:rPr>
                <w:i/>
                <w:iCs/>
              </w:rPr>
              <w:t>srs-PosResourceSetId</w:t>
            </w:r>
            <w:proofErr w:type="spellEnd"/>
            <w:r>
              <w:t xml:space="preserve"> is commonly configured across cells within the validity area.</w:t>
            </w:r>
          </w:p>
        </w:tc>
      </w:tr>
      <w:tr w:rsidR="009419E4" w14:paraId="23CA7D5C"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39A521DF" w14:textId="77777777" w:rsidR="009419E4" w:rsidRDefault="009419E4">
            <w:pPr>
              <w:pStyle w:val="TAL"/>
              <w:rPr>
                <w:b/>
                <w:i/>
              </w:rPr>
            </w:pPr>
            <w:proofErr w:type="spellStart"/>
            <w:r>
              <w:rPr>
                <w:b/>
                <w:i/>
              </w:rPr>
              <w:t>ssb-IndexServing</w:t>
            </w:r>
            <w:proofErr w:type="spellEnd"/>
          </w:p>
          <w:p w14:paraId="0F113FD5" w14:textId="77777777" w:rsidR="009419E4" w:rsidRDefault="009419E4">
            <w:pPr>
              <w:pStyle w:val="TAL"/>
              <w:rPr>
                <w:b/>
                <w:i/>
              </w:rPr>
            </w:pPr>
            <w:r>
              <w:t>Indicates SSB index belonging to a serving cell</w:t>
            </w:r>
            <w:r>
              <w:rPr>
                <w:rFonts w:eastAsia="宋体"/>
              </w:rPr>
              <w:t xml:space="preserve"> </w:t>
            </w:r>
            <w:r>
              <w:rPr>
                <w:rFonts w:eastAsia="宋体" w:cs="Arial"/>
              </w:rPr>
              <w:t>where the SRS is configured.</w:t>
            </w:r>
          </w:p>
        </w:tc>
      </w:tr>
      <w:tr w:rsidR="009419E4" w14:paraId="443310B6"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2A3807FE" w14:textId="77777777" w:rsidR="009419E4" w:rsidRDefault="009419E4">
            <w:pPr>
              <w:pStyle w:val="TAL"/>
              <w:rPr>
                <w:rFonts w:eastAsia="宋体"/>
                <w:b/>
                <w:bCs/>
                <w:i/>
                <w:iCs/>
              </w:rPr>
            </w:pPr>
            <w:proofErr w:type="spellStart"/>
            <w:r>
              <w:rPr>
                <w:rFonts w:eastAsia="宋体"/>
                <w:b/>
                <w:bCs/>
                <w:i/>
                <w:iCs/>
              </w:rPr>
              <w:t>ssb-Ncell</w:t>
            </w:r>
            <w:proofErr w:type="spellEnd"/>
          </w:p>
          <w:p w14:paraId="42975F62" w14:textId="77777777" w:rsidR="009419E4" w:rsidRDefault="009419E4">
            <w:pPr>
              <w:pStyle w:val="TAL"/>
              <w:rPr>
                <w:b/>
                <w:i/>
              </w:rPr>
            </w:pPr>
            <w:r>
              <w:rPr>
                <w:rFonts w:eastAsia="宋体"/>
                <w:bCs/>
                <w:iCs/>
              </w:rPr>
              <w:t xml:space="preserve">This field indicates a SSB configuration from </w:t>
            </w:r>
            <w:proofErr w:type="spellStart"/>
            <w:r>
              <w:rPr>
                <w:rFonts w:eastAsia="宋体"/>
                <w:bCs/>
                <w:iCs/>
              </w:rPr>
              <w:t>neighboring</w:t>
            </w:r>
            <w:proofErr w:type="spellEnd"/>
            <w:r>
              <w:rPr>
                <w:rFonts w:eastAsia="宋体"/>
                <w:bCs/>
                <w:iCs/>
              </w:rPr>
              <w:t xml:space="preserve"> cell.</w:t>
            </w:r>
          </w:p>
        </w:tc>
      </w:tr>
      <w:tr w:rsidR="009419E4" w14:paraId="56059D84"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7614F559" w14:textId="77777777" w:rsidR="009419E4" w:rsidRDefault="009419E4">
            <w:pPr>
              <w:pStyle w:val="TAL"/>
            </w:pPr>
            <w:r>
              <w:rPr>
                <w:b/>
                <w:i/>
              </w:rPr>
              <w:t>usage</w:t>
            </w:r>
          </w:p>
          <w:p w14:paraId="1D15525E" w14:textId="77777777" w:rsidR="009419E4" w:rsidRDefault="009419E4">
            <w:pPr>
              <w:pStyle w:val="TAL"/>
            </w:pPr>
            <w: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9419E4" w14:paraId="3FD7787E"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3078A1BA" w14:textId="77777777" w:rsidR="009419E4" w:rsidRDefault="009419E4">
            <w:pPr>
              <w:pStyle w:val="TAL"/>
              <w:rPr>
                <w:b/>
                <w:i/>
              </w:rPr>
            </w:pPr>
            <w:proofErr w:type="spellStart"/>
            <w:r>
              <w:rPr>
                <w:b/>
                <w:i/>
              </w:rPr>
              <w:t>usagePDC</w:t>
            </w:r>
            <w:proofErr w:type="spellEnd"/>
          </w:p>
          <w:p w14:paraId="1EE12F12" w14:textId="77777777" w:rsidR="009419E4" w:rsidRDefault="009419E4">
            <w:pPr>
              <w:pStyle w:val="TAL"/>
              <w:rPr>
                <w:bCs/>
                <w:iCs/>
              </w:rPr>
            </w:pPr>
            <w:r>
              <w:rPr>
                <w:bCs/>
                <w:iCs/>
              </w:rPr>
              <w:t xml:space="preserve">If configured, it indicates that this SRS resource set is used for propagation delay compensation. The field can be present in only one </w:t>
            </w:r>
            <w:r>
              <w:rPr>
                <w:bCs/>
                <w:i/>
              </w:rPr>
              <w:t>SRS-</w:t>
            </w:r>
            <w:proofErr w:type="spellStart"/>
            <w:r>
              <w:rPr>
                <w:bCs/>
                <w:i/>
              </w:rPr>
              <w:t>ResourceSet</w:t>
            </w:r>
            <w:proofErr w:type="spellEnd"/>
            <w:r>
              <w:rPr>
                <w:bCs/>
                <w:iCs/>
              </w:rPr>
              <w:t>.</w:t>
            </w:r>
          </w:p>
        </w:tc>
      </w:tr>
    </w:tbl>
    <w:p w14:paraId="48364108" w14:textId="77777777" w:rsidR="009419E4" w:rsidRDefault="009419E4" w:rsidP="009419E4">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19E4" w14:paraId="43238742"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64699FC7" w14:textId="77777777" w:rsidR="009419E4" w:rsidRDefault="009419E4">
            <w:pPr>
              <w:pStyle w:val="TAH"/>
            </w:pPr>
            <w:r>
              <w:rPr>
                <w:i/>
                <w:iCs/>
              </w:rPr>
              <w:t>SRS-</w:t>
            </w:r>
            <w:proofErr w:type="spellStart"/>
            <w:r>
              <w:rPr>
                <w:i/>
                <w:iCs/>
              </w:rPr>
              <w:t>SpatialRelationInfoPos</w:t>
            </w:r>
            <w:proofErr w:type="spellEnd"/>
            <w:r>
              <w:rPr>
                <w:i/>
              </w:rPr>
              <w:t xml:space="preserve"> </w:t>
            </w:r>
            <w:r>
              <w:t>field descriptions</w:t>
            </w:r>
          </w:p>
        </w:tc>
      </w:tr>
      <w:tr w:rsidR="009419E4" w14:paraId="2BB3D88E"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4508D361" w14:textId="77777777" w:rsidR="009419E4" w:rsidRDefault="009419E4">
            <w:pPr>
              <w:pStyle w:val="TAL"/>
              <w:rPr>
                <w:b/>
                <w:i/>
              </w:rPr>
            </w:pPr>
            <w:proofErr w:type="spellStart"/>
            <w:r>
              <w:rPr>
                <w:b/>
                <w:i/>
              </w:rPr>
              <w:t>csi</w:t>
            </w:r>
            <w:proofErr w:type="spellEnd"/>
            <w:r>
              <w:rPr>
                <w:b/>
                <w:i/>
              </w:rPr>
              <w:t>-RS-</w:t>
            </w:r>
            <w:proofErr w:type="spellStart"/>
            <w:r>
              <w:rPr>
                <w:b/>
                <w:i/>
              </w:rPr>
              <w:t>IndexServing</w:t>
            </w:r>
            <w:proofErr w:type="spellEnd"/>
          </w:p>
          <w:p w14:paraId="7EA2195C" w14:textId="77777777" w:rsidR="009419E4" w:rsidRDefault="009419E4">
            <w:pPr>
              <w:pStyle w:val="TAL"/>
              <w:rPr>
                <w:rFonts w:eastAsia="宋体"/>
              </w:rPr>
            </w:pPr>
            <w:r>
              <w:t>Indicates CSI-RS index belonging to a serving cell</w:t>
            </w:r>
            <w:r>
              <w:rPr>
                <w:rFonts w:eastAsia="宋体"/>
              </w:rPr>
              <w:t>.</w:t>
            </w:r>
          </w:p>
        </w:tc>
      </w:tr>
      <w:tr w:rsidR="009419E4" w14:paraId="05E50816"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2D879C6C" w14:textId="77777777" w:rsidR="009419E4" w:rsidRDefault="009419E4">
            <w:pPr>
              <w:pStyle w:val="TAL"/>
              <w:rPr>
                <w:rFonts w:eastAsia="宋体"/>
                <w:b/>
                <w:bCs/>
                <w:i/>
                <w:iCs/>
              </w:rPr>
            </w:pPr>
            <w:r>
              <w:rPr>
                <w:rFonts w:eastAsia="宋体"/>
                <w:b/>
                <w:bCs/>
                <w:i/>
                <w:iCs/>
              </w:rPr>
              <w:t>dl-PRS</w:t>
            </w:r>
          </w:p>
          <w:p w14:paraId="4688B719" w14:textId="77777777" w:rsidR="009419E4" w:rsidRDefault="009419E4">
            <w:pPr>
              <w:pStyle w:val="TAL"/>
              <w:rPr>
                <w:rFonts w:eastAsia="宋体"/>
                <w:bCs/>
                <w:iCs/>
              </w:rPr>
            </w:pPr>
            <w:r>
              <w:rPr>
                <w:rFonts w:eastAsia="宋体"/>
                <w:bCs/>
                <w:iCs/>
              </w:rPr>
              <w:t>This field indicates a PRS configuration.</w:t>
            </w:r>
          </w:p>
        </w:tc>
      </w:tr>
      <w:tr w:rsidR="009419E4" w14:paraId="5DA17F2C"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3E73EAD7" w14:textId="77777777" w:rsidR="009419E4" w:rsidRDefault="009419E4">
            <w:pPr>
              <w:pStyle w:val="TAL"/>
              <w:rPr>
                <w:rFonts w:cs="Arial"/>
                <w:b/>
                <w:i/>
                <w:sz w:val="20"/>
              </w:rPr>
            </w:pPr>
            <w:proofErr w:type="spellStart"/>
            <w:r>
              <w:rPr>
                <w:rFonts w:cs="Arial"/>
                <w:b/>
                <w:i/>
              </w:rPr>
              <w:t>resourceSelection</w:t>
            </w:r>
            <w:proofErr w:type="spellEnd"/>
          </w:p>
          <w:p w14:paraId="00051273" w14:textId="77777777" w:rsidR="009419E4" w:rsidRDefault="009419E4">
            <w:pPr>
              <w:pStyle w:val="TAL"/>
              <w:rPr>
                <w:szCs w:val="18"/>
              </w:rPr>
            </w:pPr>
            <w:r>
              <w:t xml:space="preserve">Indicates whether the configured SRS spatial relation resource is a </w:t>
            </w:r>
            <w:r>
              <w:rPr>
                <w:i/>
              </w:rPr>
              <w:t>SRS-Resource</w:t>
            </w:r>
            <w:r>
              <w:t xml:space="preserve"> or </w:t>
            </w:r>
            <w:r>
              <w:rPr>
                <w:i/>
              </w:rPr>
              <w:t>SRS-</w:t>
            </w:r>
            <w:proofErr w:type="spellStart"/>
            <w:r>
              <w:rPr>
                <w:i/>
              </w:rPr>
              <w:t>PosResource</w:t>
            </w:r>
            <w:proofErr w:type="spellEnd"/>
            <w:r>
              <w:t>.</w:t>
            </w:r>
          </w:p>
        </w:tc>
      </w:tr>
      <w:tr w:rsidR="009419E4" w14:paraId="5442E9F6"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17989A13" w14:textId="77777777" w:rsidR="009419E4" w:rsidRDefault="009419E4">
            <w:pPr>
              <w:pStyle w:val="TAL"/>
              <w:rPr>
                <w:b/>
                <w:bCs/>
                <w:i/>
                <w:iCs/>
              </w:rPr>
            </w:pPr>
            <w:proofErr w:type="spellStart"/>
            <w:r>
              <w:rPr>
                <w:b/>
                <w:bCs/>
                <w:i/>
                <w:iCs/>
              </w:rPr>
              <w:t>servingCellId</w:t>
            </w:r>
            <w:proofErr w:type="spellEnd"/>
          </w:p>
          <w:p w14:paraId="545B7922" w14:textId="77777777" w:rsidR="009419E4" w:rsidRDefault="009419E4">
            <w:pPr>
              <w:pStyle w:val="TAL"/>
            </w:pPr>
            <w:r>
              <w:t xml:space="preserve">The serving Cell ID of the source SSB, CSI-RS, or SRS for the spatial relation of the target SRS resource. </w:t>
            </w:r>
            <w:r>
              <w:rPr>
                <w:rFonts w:eastAsia="宋体" w:cs="Arial"/>
              </w:rPr>
              <w:t>If this field is absent the SSB, the CSI-RS, or the SRS is from the same serving cell where the SRS is configured.</w:t>
            </w:r>
          </w:p>
        </w:tc>
      </w:tr>
      <w:tr w:rsidR="009419E4" w14:paraId="13849F10"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26166FB1" w14:textId="77777777" w:rsidR="009419E4" w:rsidRDefault="009419E4">
            <w:pPr>
              <w:pStyle w:val="TAL"/>
              <w:rPr>
                <w:b/>
                <w:i/>
              </w:rPr>
            </w:pPr>
            <w:proofErr w:type="spellStart"/>
            <w:r>
              <w:rPr>
                <w:b/>
                <w:i/>
              </w:rPr>
              <w:t>s</w:t>
            </w:r>
            <w:r>
              <w:rPr>
                <w:rFonts w:eastAsia="宋体"/>
                <w:b/>
                <w:i/>
              </w:rPr>
              <w:t>s</w:t>
            </w:r>
            <w:r>
              <w:rPr>
                <w:b/>
                <w:i/>
              </w:rPr>
              <w:t>b-IndexSe</w:t>
            </w:r>
            <w:r>
              <w:rPr>
                <w:rFonts w:eastAsia="宋体"/>
                <w:b/>
                <w:i/>
              </w:rPr>
              <w:t>r</w:t>
            </w:r>
            <w:r>
              <w:rPr>
                <w:b/>
                <w:i/>
              </w:rPr>
              <w:t>ving</w:t>
            </w:r>
            <w:proofErr w:type="spellEnd"/>
          </w:p>
          <w:p w14:paraId="45C78D4D" w14:textId="77777777" w:rsidR="009419E4" w:rsidRDefault="009419E4">
            <w:pPr>
              <w:pStyle w:val="TAL"/>
              <w:rPr>
                <w:b/>
                <w:sz w:val="16"/>
                <w:szCs w:val="16"/>
              </w:rPr>
            </w:pPr>
            <w:r>
              <w:t>Indicates SSB index belonging to a serving cell.</w:t>
            </w:r>
          </w:p>
        </w:tc>
      </w:tr>
      <w:tr w:rsidR="009419E4" w14:paraId="34A831BF"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61D6E55A" w14:textId="77777777" w:rsidR="009419E4" w:rsidRDefault="009419E4">
            <w:pPr>
              <w:pStyle w:val="TAL"/>
              <w:rPr>
                <w:rFonts w:eastAsia="宋体"/>
                <w:b/>
                <w:bCs/>
                <w:i/>
                <w:iCs/>
                <w:szCs w:val="18"/>
              </w:rPr>
            </w:pPr>
            <w:proofErr w:type="spellStart"/>
            <w:r>
              <w:rPr>
                <w:rFonts w:eastAsia="宋体"/>
                <w:b/>
                <w:bCs/>
                <w:i/>
                <w:iCs/>
              </w:rPr>
              <w:t>ssb-Ncell</w:t>
            </w:r>
            <w:proofErr w:type="spellEnd"/>
          </w:p>
          <w:p w14:paraId="0C29A4E9" w14:textId="77777777" w:rsidR="009419E4" w:rsidRDefault="009419E4">
            <w:pPr>
              <w:pStyle w:val="TAL"/>
            </w:pPr>
            <w:r>
              <w:rPr>
                <w:rFonts w:eastAsia="宋体"/>
                <w:bCs/>
                <w:iCs/>
              </w:rPr>
              <w:t xml:space="preserve">This field indicates a SSB configuration from </w:t>
            </w:r>
            <w:proofErr w:type="spellStart"/>
            <w:r>
              <w:rPr>
                <w:rFonts w:eastAsia="宋体"/>
                <w:bCs/>
                <w:iCs/>
              </w:rPr>
              <w:t>neighboring</w:t>
            </w:r>
            <w:proofErr w:type="spellEnd"/>
            <w:r>
              <w:rPr>
                <w:rFonts w:eastAsia="宋体"/>
                <w:bCs/>
                <w:iCs/>
              </w:rPr>
              <w:t xml:space="preserve"> cell.</w:t>
            </w:r>
          </w:p>
        </w:tc>
      </w:tr>
    </w:tbl>
    <w:p w14:paraId="33894195" w14:textId="77777777" w:rsidR="009419E4" w:rsidRDefault="009419E4" w:rsidP="009419E4">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19E4" w14:paraId="77ADDD30"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33A5B8C3" w14:textId="77777777" w:rsidR="009419E4" w:rsidRDefault="009419E4">
            <w:pPr>
              <w:pStyle w:val="TAH"/>
            </w:pPr>
            <w:r>
              <w:rPr>
                <w:i/>
              </w:rPr>
              <w:lastRenderedPageBreak/>
              <w:t>SSB-</w:t>
            </w:r>
            <w:proofErr w:type="spellStart"/>
            <w:r>
              <w:rPr>
                <w:i/>
              </w:rPr>
              <w:t>InfoNCell</w:t>
            </w:r>
            <w:proofErr w:type="spellEnd"/>
            <w:r>
              <w:rPr>
                <w:i/>
              </w:rPr>
              <w:t xml:space="preserve"> </w:t>
            </w:r>
            <w:r>
              <w:t>field descriptions</w:t>
            </w:r>
          </w:p>
        </w:tc>
      </w:tr>
      <w:tr w:rsidR="009419E4" w14:paraId="4FB21C3E"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640B7E29" w14:textId="77777777" w:rsidR="009419E4" w:rsidRDefault="009419E4">
            <w:pPr>
              <w:pStyle w:val="TAL"/>
            </w:pPr>
            <w:proofErr w:type="spellStart"/>
            <w:r>
              <w:rPr>
                <w:b/>
                <w:i/>
              </w:rPr>
              <w:t>physicalCellId</w:t>
            </w:r>
            <w:proofErr w:type="spellEnd"/>
          </w:p>
          <w:p w14:paraId="27F3D153" w14:textId="77777777" w:rsidR="009419E4" w:rsidRDefault="009419E4">
            <w:pPr>
              <w:pStyle w:val="TAL"/>
            </w:pPr>
            <w:r>
              <w:t>This field specifies the physical cell ID of the neighbour cell or NCD-SSB of the serving cell for which SSB configuration is provided.</w:t>
            </w:r>
          </w:p>
        </w:tc>
      </w:tr>
      <w:tr w:rsidR="009419E4" w14:paraId="55670F55"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7EF24E1C" w14:textId="77777777" w:rsidR="009419E4" w:rsidRDefault="009419E4">
            <w:pPr>
              <w:pStyle w:val="TAL"/>
              <w:rPr>
                <w:b/>
                <w:i/>
              </w:rPr>
            </w:pPr>
            <w:proofErr w:type="spellStart"/>
            <w:r>
              <w:rPr>
                <w:b/>
                <w:i/>
              </w:rPr>
              <w:t>ssb-IndexNcell</w:t>
            </w:r>
            <w:proofErr w:type="spellEnd"/>
          </w:p>
          <w:p w14:paraId="30AB9557" w14:textId="77777777" w:rsidR="009419E4" w:rsidRDefault="009419E4">
            <w:pPr>
              <w:pStyle w:val="TAL"/>
              <w:rPr>
                <w:i/>
              </w:rPr>
            </w:pPr>
            <w:r>
              <w:t xml:space="preserve">This field specifies the index of the SSB for a neighbour cell or NCD-SSB of the serving cell. See TS 38.213 [13]. If this field is absent, the UE determines the </w:t>
            </w:r>
            <w:proofErr w:type="spellStart"/>
            <w:r>
              <w:rPr>
                <w:i/>
                <w:iCs/>
              </w:rPr>
              <w:t>ssb-IndexNcell</w:t>
            </w:r>
            <w:proofErr w:type="spellEnd"/>
            <w:r>
              <w:t xml:space="preserve"> of the </w:t>
            </w:r>
            <w:proofErr w:type="spellStart"/>
            <w:r>
              <w:rPr>
                <w:i/>
              </w:rPr>
              <w:t>physicalCellId</w:t>
            </w:r>
            <w:proofErr w:type="spellEnd"/>
          </w:p>
          <w:p w14:paraId="418CE62C" w14:textId="77777777" w:rsidR="009419E4" w:rsidRDefault="009419E4">
            <w:pPr>
              <w:pStyle w:val="TAL"/>
              <w:rPr>
                <w:b/>
                <w:i/>
              </w:rPr>
            </w:pPr>
            <w:proofErr w:type="gramStart"/>
            <w:r>
              <w:t>based</w:t>
            </w:r>
            <w:proofErr w:type="gramEnd"/>
            <w:r>
              <w:t xml:space="preserve"> on its SSB measurement from the cell.</w:t>
            </w:r>
          </w:p>
        </w:tc>
      </w:tr>
      <w:tr w:rsidR="009419E4" w14:paraId="62AAECB1"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6DC4188D" w14:textId="77777777" w:rsidR="009419E4" w:rsidRDefault="009419E4">
            <w:pPr>
              <w:pStyle w:val="TAL"/>
              <w:rPr>
                <w:b/>
                <w:i/>
              </w:rPr>
            </w:pPr>
            <w:proofErr w:type="spellStart"/>
            <w:r>
              <w:rPr>
                <w:b/>
                <w:i/>
              </w:rPr>
              <w:t>ssb</w:t>
            </w:r>
            <w:proofErr w:type="spellEnd"/>
            <w:r>
              <w:rPr>
                <w:b/>
                <w:i/>
              </w:rPr>
              <w:t>-Configuration</w:t>
            </w:r>
          </w:p>
          <w:p w14:paraId="16EECFE9" w14:textId="77777777" w:rsidR="009419E4" w:rsidRDefault="009419E4">
            <w:pPr>
              <w:pStyle w:val="TAL"/>
              <w:rPr>
                <w:b/>
                <w:sz w:val="16"/>
                <w:szCs w:val="16"/>
              </w:rPr>
            </w:pPr>
            <w:r>
              <w:t xml:space="preserve">This field specifies the full configuration of the SSB. If this field is absent, the UE obtains the configuration for the SSB from </w:t>
            </w:r>
            <w:r>
              <w:rPr>
                <w:i/>
              </w:rPr>
              <w:t>nr-SSB-</w:t>
            </w:r>
            <w:proofErr w:type="spellStart"/>
            <w:r>
              <w:rPr>
                <w:i/>
              </w:rPr>
              <w:t>Config</w:t>
            </w:r>
            <w:proofErr w:type="spellEnd"/>
            <w:r>
              <w:rPr>
                <w:iCs/>
              </w:rPr>
              <w:t xml:space="preserve"> received as part of DL-PRS assistance data in LPP</w:t>
            </w:r>
            <w:r>
              <w:rPr>
                <w:i/>
              </w:rPr>
              <w:t>,</w:t>
            </w:r>
            <w:r>
              <w:t xml:space="preserve"> see TS 37.355 [49], by looking up the corresponding SSB configuration using the field </w:t>
            </w:r>
            <w:proofErr w:type="spellStart"/>
            <w:r>
              <w:rPr>
                <w:i/>
              </w:rPr>
              <w:t>physicalCellId</w:t>
            </w:r>
            <w:proofErr w:type="spellEnd"/>
            <w:r>
              <w:t>.</w:t>
            </w:r>
          </w:p>
        </w:tc>
      </w:tr>
    </w:tbl>
    <w:p w14:paraId="52473457" w14:textId="77777777" w:rsidR="009419E4" w:rsidRDefault="009419E4" w:rsidP="009419E4">
      <w:pPr>
        <w:rPr>
          <w:rFonts w:eastAsia="Yu Mincho"/>
          <w:sz w:val="24"/>
          <w:szCs w:val="24"/>
        </w:rPr>
      </w:pPr>
      <w:r>
        <w:rPr>
          <w:rFonts w:eastAsia="Yu Mincho"/>
        </w:rP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19E4" w14:paraId="4523D3D3"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10AFD8FB" w14:textId="77777777" w:rsidR="009419E4" w:rsidRDefault="009419E4">
            <w:pPr>
              <w:pStyle w:val="TAH"/>
            </w:pPr>
            <w:r>
              <w:rPr>
                <w:i/>
              </w:rPr>
              <w:t xml:space="preserve">DL-PRS-Info </w:t>
            </w:r>
            <w:r>
              <w:t>field descriptions</w:t>
            </w:r>
          </w:p>
        </w:tc>
      </w:tr>
      <w:tr w:rsidR="009419E4" w14:paraId="5F59DD1D"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0A8219CD" w14:textId="77777777" w:rsidR="009419E4" w:rsidRDefault="009419E4">
            <w:pPr>
              <w:pStyle w:val="TAL"/>
            </w:pPr>
            <w:r>
              <w:rPr>
                <w:b/>
                <w:i/>
              </w:rPr>
              <w:t>dl-PRS-ID</w:t>
            </w:r>
          </w:p>
          <w:p w14:paraId="3C248046" w14:textId="77777777" w:rsidR="009419E4" w:rsidRDefault="009419E4">
            <w:pPr>
              <w:pStyle w:val="TAL"/>
            </w:pPr>
            <w:r>
              <w:t xml:space="preserve">This field specifies the UE specific TRP ID (see TS 37.355 [49]) for which PRS configuration is provided. </w:t>
            </w:r>
          </w:p>
        </w:tc>
      </w:tr>
      <w:tr w:rsidR="009419E4" w14:paraId="0E3BC7C4"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158479A7" w14:textId="77777777" w:rsidR="009419E4" w:rsidRDefault="009419E4">
            <w:pPr>
              <w:pStyle w:val="TAL"/>
              <w:rPr>
                <w:b/>
                <w:i/>
              </w:rPr>
            </w:pPr>
            <w:r>
              <w:rPr>
                <w:b/>
                <w:i/>
              </w:rPr>
              <w:t>dl</w:t>
            </w:r>
            <w:r>
              <w:rPr>
                <w:rFonts w:ascii="宋体" w:eastAsia="宋体" w:hAnsi="宋体" w:hint="eastAsia"/>
                <w:b/>
                <w:i/>
              </w:rPr>
              <w:t>-</w:t>
            </w:r>
            <w:r>
              <w:rPr>
                <w:b/>
                <w:i/>
              </w:rPr>
              <w:t>PRS-</w:t>
            </w:r>
            <w:proofErr w:type="spellStart"/>
            <w:r>
              <w:rPr>
                <w:b/>
                <w:i/>
              </w:rPr>
              <w:t>ResourceSetId</w:t>
            </w:r>
            <w:proofErr w:type="spellEnd"/>
          </w:p>
          <w:p w14:paraId="163BC686" w14:textId="77777777" w:rsidR="009419E4" w:rsidRDefault="009419E4">
            <w:pPr>
              <w:pStyle w:val="TAL"/>
              <w:rPr>
                <w:b/>
                <w:i/>
              </w:rPr>
            </w:pPr>
            <w:r>
              <w:t>This field specifies the PRS-</w:t>
            </w:r>
            <w:proofErr w:type="spellStart"/>
            <w:r>
              <w:t>ResourceSet</w:t>
            </w:r>
            <w:proofErr w:type="spellEnd"/>
            <w:r>
              <w:t xml:space="preserve"> ID of a PRS </w:t>
            </w:r>
            <w:proofErr w:type="spellStart"/>
            <w:r>
              <w:t>resourceSet</w:t>
            </w:r>
            <w:proofErr w:type="spellEnd"/>
            <w:r>
              <w:t>.</w:t>
            </w:r>
          </w:p>
        </w:tc>
      </w:tr>
      <w:tr w:rsidR="009419E4" w14:paraId="4DACAA08"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266B6FD0" w14:textId="77777777" w:rsidR="009419E4" w:rsidRDefault="009419E4">
            <w:pPr>
              <w:pStyle w:val="TAL"/>
              <w:rPr>
                <w:b/>
                <w:i/>
              </w:rPr>
            </w:pPr>
            <w:r>
              <w:rPr>
                <w:b/>
                <w:i/>
              </w:rPr>
              <w:t>dl-PRS-</w:t>
            </w:r>
            <w:proofErr w:type="spellStart"/>
            <w:r>
              <w:rPr>
                <w:b/>
                <w:i/>
              </w:rPr>
              <w:t>ResourceId</w:t>
            </w:r>
            <w:proofErr w:type="spellEnd"/>
          </w:p>
          <w:p w14:paraId="02AD4E97" w14:textId="77777777" w:rsidR="009419E4" w:rsidRDefault="009419E4">
            <w:pPr>
              <w:pStyle w:val="TAL"/>
              <w:rPr>
                <w:b/>
                <w:i/>
              </w:rPr>
            </w:pPr>
            <w:r>
              <w:t xml:space="preserve">This field specifies the PRS-Resource ID of a PRS resource. If this field is absent, the UE determines the </w:t>
            </w:r>
            <w:r>
              <w:rPr>
                <w:i/>
                <w:iCs/>
              </w:rPr>
              <w:t>dl-PRS-</w:t>
            </w:r>
            <w:proofErr w:type="spellStart"/>
            <w:r>
              <w:rPr>
                <w:i/>
                <w:iCs/>
              </w:rPr>
              <w:t>ResourceID</w:t>
            </w:r>
            <w:proofErr w:type="spellEnd"/>
            <w:r>
              <w:t xml:space="preserve"> based on its PRS measurement from the TRP (see TS 37.355 [49]) and DL-PRS Resource Set.</w:t>
            </w:r>
          </w:p>
        </w:tc>
      </w:tr>
    </w:tbl>
    <w:p w14:paraId="7403D111" w14:textId="77777777" w:rsidR="009419E4" w:rsidRDefault="009419E4" w:rsidP="009419E4">
      <w:pPr>
        <w:rPr>
          <w:rFonts w:eastAsia="Yu Mincho"/>
        </w:rPr>
      </w:pPr>
      <w:r>
        <w:rPr>
          <w:rFonts w:eastAsia="Yu Mincho"/>
        </w:rPr>
        <w:t xml:space="preserve"> </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9419E4" w14:paraId="15EF2EC0" w14:textId="77777777" w:rsidTr="009419E4">
        <w:tc>
          <w:tcPr>
            <w:tcW w:w="14170" w:type="dxa"/>
            <w:tcBorders>
              <w:top w:val="single" w:sz="4" w:space="0" w:color="auto"/>
              <w:left w:val="single" w:sz="4" w:space="0" w:color="auto"/>
              <w:bottom w:val="single" w:sz="4" w:space="0" w:color="auto"/>
              <w:right w:val="single" w:sz="4" w:space="0" w:color="auto"/>
            </w:tcBorders>
            <w:hideMark/>
          </w:tcPr>
          <w:p w14:paraId="51787A0D" w14:textId="77777777" w:rsidR="009419E4" w:rsidRDefault="009419E4">
            <w:pPr>
              <w:pStyle w:val="TAH"/>
            </w:pPr>
            <w:r>
              <w:rPr>
                <w:i/>
              </w:rPr>
              <w:lastRenderedPageBreak/>
              <w:t xml:space="preserve">SSB-Configuration </w:t>
            </w:r>
            <w:r>
              <w:t>field descriptions</w:t>
            </w:r>
          </w:p>
        </w:tc>
      </w:tr>
      <w:tr w:rsidR="009419E4" w14:paraId="4CCD0036" w14:textId="77777777" w:rsidTr="009419E4">
        <w:tc>
          <w:tcPr>
            <w:tcW w:w="14170" w:type="dxa"/>
            <w:tcBorders>
              <w:top w:val="single" w:sz="4" w:space="0" w:color="auto"/>
              <w:left w:val="single" w:sz="4" w:space="0" w:color="auto"/>
              <w:bottom w:val="single" w:sz="4" w:space="0" w:color="auto"/>
              <w:right w:val="single" w:sz="4" w:space="0" w:color="auto"/>
            </w:tcBorders>
            <w:hideMark/>
          </w:tcPr>
          <w:p w14:paraId="13E1300E" w14:textId="77777777" w:rsidR="009419E4" w:rsidRDefault="009419E4">
            <w:pPr>
              <w:pStyle w:val="TAL"/>
              <w:rPr>
                <w:rFonts w:eastAsia="宋体"/>
              </w:rPr>
            </w:pPr>
            <w:proofErr w:type="spellStart"/>
            <w:r>
              <w:rPr>
                <w:rFonts w:eastAsia="宋体"/>
                <w:b/>
                <w:i/>
              </w:rPr>
              <w:t>halfFrameIndex</w:t>
            </w:r>
            <w:proofErr w:type="spellEnd"/>
          </w:p>
          <w:p w14:paraId="40FD3452" w14:textId="77777777" w:rsidR="009419E4" w:rsidRDefault="009419E4">
            <w:pPr>
              <w:pStyle w:val="TAH"/>
              <w:jc w:val="left"/>
              <w:rPr>
                <w:rFonts w:eastAsia="Yu Mincho"/>
              </w:rPr>
            </w:pPr>
            <w:r>
              <w:rPr>
                <w:b w:val="0"/>
              </w:rPr>
              <w:t>Indicates whether SSB is in the first half or the second half of the frame.</w:t>
            </w:r>
            <w:r>
              <w:t xml:space="preserve"> </w:t>
            </w:r>
            <w:r>
              <w:rPr>
                <w:b w:val="0"/>
              </w:rPr>
              <w:t>Value zero indicates the first half and value 1 indicates the second half.</w:t>
            </w:r>
          </w:p>
        </w:tc>
      </w:tr>
      <w:tr w:rsidR="009419E4" w14:paraId="135425D3" w14:textId="77777777" w:rsidTr="009419E4">
        <w:tc>
          <w:tcPr>
            <w:tcW w:w="14170" w:type="dxa"/>
            <w:tcBorders>
              <w:top w:val="single" w:sz="4" w:space="0" w:color="auto"/>
              <w:left w:val="single" w:sz="4" w:space="0" w:color="auto"/>
              <w:bottom w:val="single" w:sz="4" w:space="0" w:color="auto"/>
              <w:right w:val="single" w:sz="4" w:space="0" w:color="auto"/>
            </w:tcBorders>
            <w:hideMark/>
          </w:tcPr>
          <w:p w14:paraId="6F8DE9F6" w14:textId="77777777" w:rsidR="009419E4" w:rsidRDefault="009419E4">
            <w:pPr>
              <w:pStyle w:val="TAL"/>
              <w:keepLines w:val="0"/>
              <w:rPr>
                <w:b/>
                <w:i/>
              </w:rPr>
            </w:pPr>
            <w:proofErr w:type="spellStart"/>
            <w:r>
              <w:rPr>
                <w:b/>
                <w:i/>
              </w:rPr>
              <w:t>integerSubframeOffset</w:t>
            </w:r>
            <w:proofErr w:type="spellEnd"/>
          </w:p>
          <w:p w14:paraId="3255741C" w14:textId="77777777" w:rsidR="009419E4" w:rsidRDefault="009419E4">
            <w:pPr>
              <w:pStyle w:val="TAL"/>
              <w:rPr>
                <w:rFonts w:eastAsia="宋体"/>
                <w:b/>
                <w:i/>
              </w:rPr>
            </w:pPr>
            <w:r>
              <w:t xml:space="preserve">Indicates the </w:t>
            </w:r>
            <w:proofErr w:type="spellStart"/>
            <w:r>
              <w:t>subframe</w:t>
            </w:r>
            <w:proofErr w:type="spellEnd"/>
            <w:r>
              <w:t xml:space="preserve"> boundary offset of the cell in which SSB is </w:t>
            </w:r>
            <w:proofErr w:type="spellStart"/>
            <w:r>
              <w:t>transmited</w:t>
            </w:r>
            <w:proofErr w:type="spellEnd"/>
            <w:r>
              <w:rPr>
                <w:bCs/>
                <w:iCs/>
              </w:rPr>
              <w:t>.</w:t>
            </w:r>
          </w:p>
        </w:tc>
      </w:tr>
      <w:tr w:rsidR="009419E4" w14:paraId="7242E814" w14:textId="77777777" w:rsidTr="009419E4">
        <w:tc>
          <w:tcPr>
            <w:tcW w:w="14170" w:type="dxa"/>
            <w:tcBorders>
              <w:top w:val="single" w:sz="4" w:space="0" w:color="auto"/>
              <w:left w:val="single" w:sz="4" w:space="0" w:color="auto"/>
              <w:bottom w:val="single" w:sz="4" w:space="0" w:color="auto"/>
              <w:right w:val="single" w:sz="4" w:space="0" w:color="auto"/>
            </w:tcBorders>
            <w:hideMark/>
          </w:tcPr>
          <w:p w14:paraId="1E3BC65A" w14:textId="77777777" w:rsidR="009419E4" w:rsidRDefault="009419E4">
            <w:pPr>
              <w:pStyle w:val="TAL"/>
              <w:keepLines w:val="0"/>
              <w:rPr>
                <w:b/>
                <w:bCs/>
                <w:i/>
                <w:iCs/>
              </w:rPr>
            </w:pPr>
            <w:r>
              <w:rPr>
                <w:b/>
                <w:bCs/>
                <w:i/>
                <w:iCs/>
              </w:rPr>
              <w:t>sfn0-Offset</w:t>
            </w:r>
          </w:p>
          <w:p w14:paraId="76353519" w14:textId="77777777" w:rsidR="009419E4" w:rsidRDefault="009419E4">
            <w:pPr>
              <w:pStyle w:val="TAL"/>
              <w:keepLines w:val="0"/>
              <w:rPr>
                <w:rFonts w:eastAsia="Yu Mincho"/>
                <w:b/>
                <w:i/>
              </w:rPr>
            </w:pPr>
            <w:proofErr w:type="spellStart"/>
            <w:r>
              <w:rPr>
                <w:bCs/>
                <w:iCs/>
              </w:rPr>
              <w:t>Indiactes</w:t>
            </w:r>
            <w:proofErr w:type="spellEnd"/>
            <w:r>
              <w:rPr>
                <w:bCs/>
                <w:iCs/>
              </w:rPr>
              <w:t xml:space="preserve"> the time offset of the SFN0 slot 0 for the cell with respect to SFN0 slot 0 of serving cell.</w:t>
            </w:r>
          </w:p>
        </w:tc>
      </w:tr>
      <w:tr w:rsidR="009419E4" w14:paraId="6899F367" w14:textId="77777777" w:rsidTr="009419E4">
        <w:tc>
          <w:tcPr>
            <w:tcW w:w="14170" w:type="dxa"/>
            <w:tcBorders>
              <w:top w:val="single" w:sz="4" w:space="0" w:color="auto"/>
              <w:left w:val="single" w:sz="4" w:space="0" w:color="auto"/>
              <w:bottom w:val="single" w:sz="4" w:space="0" w:color="auto"/>
              <w:right w:val="single" w:sz="4" w:space="0" w:color="auto"/>
            </w:tcBorders>
            <w:hideMark/>
          </w:tcPr>
          <w:p w14:paraId="0BCE4BF8" w14:textId="77777777" w:rsidR="009419E4" w:rsidRDefault="009419E4">
            <w:pPr>
              <w:pStyle w:val="TAL"/>
              <w:rPr>
                <w:rFonts w:eastAsia="宋体"/>
                <w:b/>
              </w:rPr>
            </w:pPr>
            <w:proofErr w:type="spellStart"/>
            <w:r>
              <w:rPr>
                <w:rFonts w:eastAsia="宋体"/>
                <w:b/>
                <w:i/>
              </w:rPr>
              <w:t>sfn</w:t>
            </w:r>
            <w:proofErr w:type="spellEnd"/>
            <w:r>
              <w:rPr>
                <w:rFonts w:eastAsia="宋体"/>
                <w:b/>
                <w:i/>
              </w:rPr>
              <w:t>-Offset</w:t>
            </w:r>
          </w:p>
          <w:p w14:paraId="04451096" w14:textId="77777777" w:rsidR="009419E4" w:rsidRDefault="009419E4">
            <w:pPr>
              <w:pStyle w:val="TAL"/>
              <w:rPr>
                <w:rFonts w:eastAsia="Yu Mincho"/>
                <w:b/>
                <w:i/>
              </w:rPr>
            </w:pPr>
            <w:r>
              <w:rPr>
                <w:rFonts w:cs="Arial"/>
              </w:rPr>
              <w:t xml:space="preserve">Specifies the SFN offset between the </w:t>
            </w:r>
            <w:proofErr w:type="gramStart"/>
            <w:r>
              <w:rPr>
                <w:rFonts w:cs="Arial"/>
              </w:rPr>
              <w:t>cell</w:t>
            </w:r>
            <w:proofErr w:type="gramEnd"/>
            <w:r>
              <w:rPr>
                <w:rFonts w:cs="Arial"/>
              </w:rPr>
              <w:t xml:space="preserve"> in which SSB is </w:t>
            </w:r>
            <w:proofErr w:type="spellStart"/>
            <w:r>
              <w:rPr>
                <w:rFonts w:cs="Arial"/>
              </w:rPr>
              <w:t>transmited</w:t>
            </w:r>
            <w:proofErr w:type="spellEnd"/>
            <w:r>
              <w:rPr>
                <w:rFonts w:cs="Arial"/>
              </w:rPr>
              <w:t xml:space="preserve"> and serving cell. </w:t>
            </w:r>
            <w:bookmarkStart w:id="23" w:name="OLE_LINK36"/>
            <w:r>
              <w:rPr>
                <w:rFonts w:cs="Arial"/>
              </w:rPr>
              <w:t>The offset corresponds to the number of full radio frames counted from the beginning of a radio frame #0 of serving cell to the beginning of the closest subsequent radio frame #0 of the cell in which SSB is transmitted.</w:t>
            </w:r>
            <w:bookmarkEnd w:id="23"/>
          </w:p>
        </w:tc>
      </w:tr>
      <w:tr w:rsidR="009419E4" w14:paraId="51F8C4DA" w14:textId="77777777" w:rsidTr="009419E4">
        <w:tc>
          <w:tcPr>
            <w:tcW w:w="14170" w:type="dxa"/>
            <w:tcBorders>
              <w:top w:val="single" w:sz="4" w:space="0" w:color="auto"/>
              <w:left w:val="single" w:sz="4" w:space="0" w:color="auto"/>
              <w:bottom w:val="single" w:sz="4" w:space="0" w:color="auto"/>
              <w:right w:val="single" w:sz="4" w:space="0" w:color="auto"/>
            </w:tcBorders>
            <w:hideMark/>
          </w:tcPr>
          <w:p w14:paraId="751B96FF" w14:textId="77777777" w:rsidR="009419E4" w:rsidRDefault="009419E4">
            <w:pPr>
              <w:pStyle w:val="TAL"/>
              <w:rPr>
                <w:rFonts w:eastAsia="宋体"/>
                <w:b/>
                <w:i/>
              </w:rPr>
            </w:pPr>
            <w:proofErr w:type="spellStart"/>
            <w:r>
              <w:rPr>
                <w:b/>
                <w:i/>
              </w:rPr>
              <w:t>sfn</w:t>
            </w:r>
            <w:proofErr w:type="spellEnd"/>
            <w:r>
              <w:rPr>
                <w:b/>
                <w:i/>
              </w:rPr>
              <w:t>-SSB-Offset</w:t>
            </w:r>
          </w:p>
          <w:p w14:paraId="3E7CBA02" w14:textId="77777777" w:rsidR="009419E4" w:rsidRDefault="009419E4">
            <w:pPr>
              <w:pStyle w:val="TAL"/>
              <w:rPr>
                <w:rFonts w:eastAsia="宋体"/>
                <w:b/>
                <w:i/>
              </w:rPr>
            </w:pPr>
            <w:r>
              <w:rPr>
                <w:rFonts w:cs="Arial"/>
              </w:rPr>
              <w:t xml:space="preserve">Indicates the SFN offset of the transmitted SSB relative to the start of the SSB period. Value </w:t>
            </w:r>
            <w:r>
              <w:rPr>
                <w:rFonts w:eastAsia="宋体"/>
              </w:rPr>
              <w:t xml:space="preserve">0 indicates that the SSB is transmitted in the first system frame, value 1 indicates that SSB is transmitted in the second system frame and so on. The network configures this field according to the field </w:t>
            </w:r>
            <w:proofErr w:type="spellStart"/>
            <w:r>
              <w:rPr>
                <w:rFonts w:eastAsia="宋体"/>
                <w:i/>
              </w:rPr>
              <w:t>ssb</w:t>
            </w:r>
            <w:proofErr w:type="spellEnd"/>
            <w:r>
              <w:rPr>
                <w:rFonts w:eastAsia="宋体"/>
                <w:i/>
              </w:rPr>
              <w:t>-Periodicity</w:t>
            </w:r>
            <w:r>
              <w:rPr>
                <w:rFonts w:eastAsia="宋体"/>
              </w:rPr>
              <w:t xml:space="preserve"> such that the indicated system frame does not exceed the configured SSB periodicity.</w:t>
            </w:r>
          </w:p>
        </w:tc>
      </w:tr>
      <w:tr w:rsidR="009419E4" w14:paraId="48A07FB0" w14:textId="77777777" w:rsidTr="009419E4">
        <w:tc>
          <w:tcPr>
            <w:tcW w:w="14170" w:type="dxa"/>
            <w:tcBorders>
              <w:top w:val="single" w:sz="4" w:space="0" w:color="auto"/>
              <w:left w:val="single" w:sz="4" w:space="0" w:color="auto"/>
              <w:bottom w:val="single" w:sz="4" w:space="0" w:color="auto"/>
              <w:right w:val="single" w:sz="4" w:space="0" w:color="auto"/>
            </w:tcBorders>
            <w:hideMark/>
          </w:tcPr>
          <w:p w14:paraId="4FA4CF23" w14:textId="77777777" w:rsidR="009419E4" w:rsidRDefault="009419E4">
            <w:pPr>
              <w:pStyle w:val="TAL"/>
            </w:pPr>
            <w:proofErr w:type="spellStart"/>
            <w:r>
              <w:rPr>
                <w:b/>
                <w:i/>
              </w:rPr>
              <w:t>ssb-Freq</w:t>
            </w:r>
            <w:proofErr w:type="spellEnd"/>
          </w:p>
          <w:p w14:paraId="00AB59CB" w14:textId="77777777" w:rsidR="009419E4" w:rsidRDefault="009419E4">
            <w:pPr>
              <w:pStyle w:val="TAL"/>
              <w:rPr>
                <w:rFonts w:eastAsia="宋体"/>
                <w:b/>
                <w:i/>
              </w:rPr>
            </w:pPr>
            <w:r>
              <w:rPr>
                <w:rFonts w:cs="Arial"/>
                <w:iCs/>
              </w:rPr>
              <w:t>Indicates the frequency of the SSB.</w:t>
            </w:r>
          </w:p>
        </w:tc>
      </w:tr>
      <w:tr w:rsidR="009419E4" w14:paraId="0D6AC3F4" w14:textId="77777777" w:rsidTr="009419E4">
        <w:tc>
          <w:tcPr>
            <w:tcW w:w="14170" w:type="dxa"/>
            <w:tcBorders>
              <w:top w:val="single" w:sz="4" w:space="0" w:color="auto"/>
              <w:left w:val="single" w:sz="4" w:space="0" w:color="auto"/>
              <w:bottom w:val="single" w:sz="4" w:space="0" w:color="auto"/>
              <w:right w:val="single" w:sz="4" w:space="0" w:color="auto"/>
            </w:tcBorders>
            <w:hideMark/>
          </w:tcPr>
          <w:p w14:paraId="504F4C98" w14:textId="77777777" w:rsidR="009419E4" w:rsidRDefault="009419E4">
            <w:pPr>
              <w:pStyle w:val="TAL"/>
              <w:rPr>
                <w:rFonts w:eastAsia="宋体"/>
                <w:b/>
                <w:i/>
              </w:rPr>
            </w:pPr>
            <w:proofErr w:type="spellStart"/>
            <w:r>
              <w:rPr>
                <w:rFonts w:eastAsia="宋体"/>
                <w:b/>
                <w:i/>
              </w:rPr>
              <w:t>ss</w:t>
            </w:r>
            <w:proofErr w:type="spellEnd"/>
            <w:r>
              <w:rPr>
                <w:rFonts w:eastAsia="宋体"/>
                <w:b/>
                <w:i/>
              </w:rPr>
              <w:t>-PBCH-</w:t>
            </w:r>
            <w:proofErr w:type="spellStart"/>
            <w:r>
              <w:rPr>
                <w:rFonts w:eastAsia="宋体"/>
                <w:b/>
                <w:i/>
              </w:rPr>
              <w:t>BlockPower</w:t>
            </w:r>
            <w:proofErr w:type="spellEnd"/>
          </w:p>
          <w:p w14:paraId="0D3A375E" w14:textId="77777777" w:rsidR="009419E4" w:rsidRDefault="009419E4">
            <w:pPr>
              <w:pStyle w:val="TAL"/>
              <w:rPr>
                <w:rFonts w:eastAsia="宋体"/>
                <w:b/>
                <w:i/>
              </w:rPr>
            </w:pPr>
            <w:r>
              <w:t xml:space="preserve">Average EPRE of the resources elements that carry secondary synchronization signals in </w:t>
            </w:r>
            <w:proofErr w:type="spellStart"/>
            <w:r>
              <w:t>dBm</w:t>
            </w:r>
            <w:proofErr w:type="spellEnd"/>
            <w:r>
              <w:t xml:space="preserve"> that the NW used for SSB transmission, see TS 38.213 [13], clause 7.</w:t>
            </w:r>
          </w:p>
        </w:tc>
      </w:tr>
      <w:tr w:rsidR="009419E4" w14:paraId="751140E6" w14:textId="77777777" w:rsidTr="009419E4">
        <w:tc>
          <w:tcPr>
            <w:tcW w:w="14170" w:type="dxa"/>
            <w:tcBorders>
              <w:top w:val="single" w:sz="4" w:space="0" w:color="auto"/>
              <w:left w:val="single" w:sz="4" w:space="0" w:color="auto"/>
              <w:bottom w:val="single" w:sz="4" w:space="0" w:color="auto"/>
              <w:right w:val="single" w:sz="4" w:space="0" w:color="auto"/>
            </w:tcBorders>
            <w:hideMark/>
          </w:tcPr>
          <w:p w14:paraId="53EC20F6" w14:textId="77777777" w:rsidR="009419E4" w:rsidRDefault="009419E4">
            <w:pPr>
              <w:pStyle w:val="TAL"/>
              <w:rPr>
                <w:rFonts w:eastAsia="宋体"/>
                <w:b/>
                <w:i/>
              </w:rPr>
            </w:pPr>
            <w:proofErr w:type="spellStart"/>
            <w:r>
              <w:rPr>
                <w:rFonts w:eastAsia="宋体"/>
                <w:b/>
                <w:i/>
              </w:rPr>
              <w:t>ssb</w:t>
            </w:r>
            <w:proofErr w:type="spellEnd"/>
            <w:r>
              <w:rPr>
                <w:rFonts w:eastAsia="宋体"/>
                <w:b/>
                <w:i/>
              </w:rPr>
              <w:t>-Periodicity</w:t>
            </w:r>
          </w:p>
          <w:p w14:paraId="24B9557C" w14:textId="77777777" w:rsidR="009419E4" w:rsidRDefault="009419E4">
            <w:pPr>
              <w:pStyle w:val="TAL"/>
              <w:rPr>
                <w:rFonts w:eastAsia="Yu Mincho"/>
                <w:b/>
                <w:i/>
              </w:rPr>
            </w:pPr>
            <w:r>
              <w:rPr>
                <w:rFonts w:eastAsia="宋体"/>
              </w:rPr>
              <w:t xml:space="preserve">Indicates the periodicity of the SSB. </w:t>
            </w:r>
            <w:r>
              <w:t>If the field is absent, the UE applies the value ms5. (see TS 38.213 [13], clause 4.1)</w:t>
            </w:r>
          </w:p>
        </w:tc>
      </w:tr>
      <w:tr w:rsidR="009419E4" w14:paraId="05103539" w14:textId="77777777" w:rsidTr="009419E4">
        <w:tc>
          <w:tcPr>
            <w:tcW w:w="14170" w:type="dxa"/>
            <w:tcBorders>
              <w:top w:val="single" w:sz="4" w:space="0" w:color="auto"/>
              <w:left w:val="single" w:sz="4" w:space="0" w:color="auto"/>
              <w:bottom w:val="single" w:sz="4" w:space="0" w:color="auto"/>
              <w:right w:val="single" w:sz="4" w:space="0" w:color="auto"/>
            </w:tcBorders>
            <w:hideMark/>
          </w:tcPr>
          <w:p w14:paraId="31F3A301" w14:textId="77777777" w:rsidR="009419E4" w:rsidRDefault="009419E4">
            <w:pPr>
              <w:pStyle w:val="TAL"/>
              <w:rPr>
                <w:b/>
                <w:bCs/>
                <w:i/>
                <w:iCs/>
              </w:rPr>
            </w:pPr>
            <w:proofErr w:type="spellStart"/>
            <w:r>
              <w:rPr>
                <w:b/>
                <w:bCs/>
                <w:i/>
                <w:iCs/>
              </w:rPr>
              <w:t>ssbSubcarrierSpacing</w:t>
            </w:r>
            <w:proofErr w:type="spellEnd"/>
          </w:p>
          <w:p w14:paraId="6AC1231F" w14:textId="77777777" w:rsidR="009419E4" w:rsidRDefault="009419E4">
            <w:pPr>
              <w:pStyle w:val="TAL"/>
            </w:pPr>
            <w:r>
              <w:t>Subcarrier spacing of SSB.</w:t>
            </w:r>
          </w:p>
          <w:p w14:paraId="0E6D3A3A" w14:textId="77777777" w:rsidR="009419E4" w:rsidRDefault="009419E4">
            <w:pPr>
              <w:pStyle w:val="TAL"/>
            </w:pPr>
            <w:r>
              <w:t>Only the following values are applicable depending on the used frequency:</w:t>
            </w:r>
          </w:p>
          <w:p w14:paraId="0F5F6E02" w14:textId="77777777" w:rsidR="009419E4" w:rsidRDefault="009419E4">
            <w:pPr>
              <w:pStyle w:val="TAL"/>
            </w:pPr>
            <w:r>
              <w:t>FR1:    15 or 30 kHz</w:t>
            </w:r>
          </w:p>
          <w:p w14:paraId="5B0BF946" w14:textId="77777777" w:rsidR="009419E4" w:rsidRDefault="009419E4">
            <w:pPr>
              <w:pStyle w:val="TAL"/>
            </w:pPr>
            <w:r>
              <w:t>FR2-1/FR2-NTN:  120 or 240 kHz</w:t>
            </w:r>
          </w:p>
          <w:p w14:paraId="7566D542" w14:textId="77777777" w:rsidR="009419E4" w:rsidRDefault="009419E4">
            <w:pPr>
              <w:pStyle w:val="TAL"/>
            </w:pPr>
            <w:r>
              <w:t>FR2-2:  120, 480, or 960 kHz</w:t>
            </w:r>
          </w:p>
        </w:tc>
      </w:tr>
    </w:tbl>
    <w:p w14:paraId="59D68314" w14:textId="77777777" w:rsidR="009419E4" w:rsidRDefault="009419E4" w:rsidP="009419E4">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19E4" w14:paraId="70829E17"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156F7906" w14:textId="77777777" w:rsidR="009419E4" w:rsidRDefault="009419E4">
            <w:pPr>
              <w:pStyle w:val="TAH"/>
            </w:pPr>
            <w:proofErr w:type="spellStart"/>
            <w:r>
              <w:rPr>
                <w:i/>
              </w:rPr>
              <w:t>TxHoppingConfig</w:t>
            </w:r>
            <w:proofErr w:type="spellEnd"/>
            <w:r>
              <w:rPr>
                <w:i/>
              </w:rPr>
              <w:t xml:space="preserve"> </w:t>
            </w:r>
            <w:r>
              <w:t>field descriptions</w:t>
            </w:r>
          </w:p>
        </w:tc>
      </w:tr>
      <w:tr w:rsidR="009419E4" w14:paraId="240DCEA7"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5DF7BA0F" w14:textId="77777777" w:rsidR="009419E4" w:rsidRDefault="009419E4">
            <w:pPr>
              <w:pStyle w:val="TAL"/>
              <w:rPr>
                <w:b/>
                <w:bCs/>
                <w:i/>
                <w:iCs/>
              </w:rPr>
            </w:pPr>
            <w:proofErr w:type="spellStart"/>
            <w:r>
              <w:rPr>
                <w:b/>
                <w:bCs/>
                <w:i/>
                <w:iCs/>
              </w:rPr>
              <w:t>numberOfHops</w:t>
            </w:r>
            <w:proofErr w:type="spellEnd"/>
          </w:p>
          <w:p w14:paraId="03A9CC43" w14:textId="77777777" w:rsidR="009419E4" w:rsidRDefault="009419E4">
            <w:pPr>
              <w:pStyle w:val="TAL"/>
            </w:pPr>
            <w:r>
              <w:t>This field specifies the number of hops. Value 1 indicates one hop, value 2 indicates two hops and so on.</w:t>
            </w:r>
          </w:p>
        </w:tc>
      </w:tr>
      <w:tr w:rsidR="009419E4" w14:paraId="44761678"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40BDABDE" w14:textId="77777777" w:rsidR="009419E4" w:rsidRDefault="009419E4">
            <w:pPr>
              <w:pStyle w:val="TAL"/>
              <w:rPr>
                <w:b/>
                <w:bCs/>
                <w:i/>
                <w:iCs/>
              </w:rPr>
            </w:pPr>
            <w:proofErr w:type="spellStart"/>
            <w:r>
              <w:rPr>
                <w:b/>
                <w:bCs/>
                <w:i/>
                <w:iCs/>
              </w:rPr>
              <w:t>overlapValue</w:t>
            </w:r>
            <w:proofErr w:type="spellEnd"/>
          </w:p>
          <w:p w14:paraId="47773D43" w14:textId="77777777" w:rsidR="009419E4" w:rsidRDefault="009419E4">
            <w:pPr>
              <w:pStyle w:val="TAL"/>
              <w:rPr>
                <w:rFonts w:cs="Arial"/>
                <w:bCs/>
                <w:iCs/>
              </w:rPr>
            </w:pPr>
            <w:r>
              <w:rPr>
                <w:rFonts w:cs="Arial"/>
                <w:iCs/>
              </w:rPr>
              <w:t xml:space="preserve">This field specifies the overlap during SRS transmission in terms of number of </w:t>
            </w:r>
            <w:r>
              <w:rPr>
                <w:rFonts w:cs="Arial"/>
                <w:i/>
              </w:rPr>
              <w:t>resource blocks</w:t>
            </w:r>
            <w:r>
              <w:rPr>
                <w:rFonts w:cs="Arial"/>
                <w:iCs/>
              </w:rPr>
              <w:t xml:space="preserve">. Value </w:t>
            </w:r>
            <w:proofErr w:type="spellStart"/>
            <w:r>
              <w:rPr>
                <w:rFonts w:cs="Arial"/>
                <w:i/>
              </w:rPr>
              <w:t>zeroRB</w:t>
            </w:r>
            <w:proofErr w:type="spellEnd"/>
            <w:r>
              <w:rPr>
                <w:rFonts w:cs="Arial"/>
                <w:iCs/>
              </w:rPr>
              <w:t xml:space="preserve"> implies </w:t>
            </w:r>
            <w:r>
              <w:rPr>
                <w:rFonts w:cs="Arial"/>
                <w:i/>
              </w:rPr>
              <w:t>0 RB</w:t>
            </w:r>
            <w:r>
              <w:rPr>
                <w:rFonts w:cs="Arial"/>
                <w:iCs/>
              </w:rPr>
              <w:t xml:space="preserve">, value </w:t>
            </w:r>
            <w:proofErr w:type="spellStart"/>
            <w:r>
              <w:rPr>
                <w:rFonts w:cs="Arial"/>
                <w:i/>
                <w:iCs/>
              </w:rPr>
              <w:t>oneRB</w:t>
            </w:r>
            <w:proofErr w:type="spellEnd"/>
            <w:r>
              <w:rPr>
                <w:rFonts w:cs="Arial"/>
                <w:iCs/>
              </w:rPr>
              <w:t xml:space="preserve"> corresponds to </w:t>
            </w:r>
            <w:r>
              <w:rPr>
                <w:rFonts w:cs="Arial"/>
                <w:i/>
              </w:rPr>
              <w:t>1 RB</w:t>
            </w:r>
            <w:r>
              <w:rPr>
                <w:rFonts w:cs="Arial"/>
                <w:iCs/>
              </w:rPr>
              <w:t xml:space="preserve">, value </w:t>
            </w:r>
            <w:proofErr w:type="spellStart"/>
            <w:r>
              <w:rPr>
                <w:rFonts w:cs="Arial"/>
                <w:i/>
                <w:iCs/>
              </w:rPr>
              <w:t>twoRB</w:t>
            </w:r>
            <w:proofErr w:type="spellEnd"/>
            <w:r>
              <w:rPr>
                <w:rFonts w:cs="Arial"/>
                <w:iCs/>
              </w:rPr>
              <w:t xml:space="preserve"> corresponds to </w:t>
            </w:r>
            <w:r>
              <w:rPr>
                <w:rFonts w:cs="Arial"/>
                <w:i/>
              </w:rPr>
              <w:t>2 RBs</w:t>
            </w:r>
            <w:r>
              <w:rPr>
                <w:rFonts w:cs="Arial"/>
                <w:iCs/>
              </w:rPr>
              <w:t xml:space="preserve"> </w:t>
            </w:r>
            <w:r>
              <w:rPr>
                <w:rFonts w:cs="Arial"/>
              </w:rPr>
              <w:t xml:space="preserve">and so on. The same value for the </w:t>
            </w:r>
            <w:proofErr w:type="spellStart"/>
            <w:r>
              <w:rPr>
                <w:rFonts w:cs="Arial"/>
                <w:i/>
                <w:iCs/>
              </w:rPr>
              <w:t>overlapValue</w:t>
            </w:r>
            <w:proofErr w:type="spellEnd"/>
            <w:r>
              <w:rPr>
                <w:rFonts w:cs="Arial"/>
              </w:rPr>
              <w:t xml:space="preserve"> is configured to all the hops.</w:t>
            </w:r>
          </w:p>
        </w:tc>
      </w:tr>
      <w:tr w:rsidR="009419E4" w14:paraId="04A846A6" w14:textId="77777777" w:rsidTr="009419E4">
        <w:tc>
          <w:tcPr>
            <w:tcW w:w="14173" w:type="dxa"/>
            <w:tcBorders>
              <w:top w:val="single" w:sz="4" w:space="0" w:color="auto"/>
              <w:left w:val="single" w:sz="4" w:space="0" w:color="auto"/>
              <w:bottom w:val="single" w:sz="4" w:space="0" w:color="auto"/>
              <w:right w:val="single" w:sz="4" w:space="0" w:color="auto"/>
            </w:tcBorders>
            <w:hideMark/>
          </w:tcPr>
          <w:p w14:paraId="0148DF5A" w14:textId="77777777" w:rsidR="009419E4" w:rsidRDefault="009419E4">
            <w:pPr>
              <w:pStyle w:val="TAL"/>
              <w:rPr>
                <w:b/>
                <w:bCs/>
                <w:i/>
                <w:iCs/>
              </w:rPr>
            </w:pPr>
            <w:proofErr w:type="spellStart"/>
            <w:r>
              <w:rPr>
                <w:b/>
                <w:bCs/>
                <w:i/>
                <w:iCs/>
              </w:rPr>
              <w:t>slotOffsetForRemainingHopsList</w:t>
            </w:r>
            <w:proofErr w:type="spellEnd"/>
          </w:p>
          <w:p w14:paraId="63AD266E" w14:textId="77777777" w:rsidR="009419E4" w:rsidRDefault="009419E4">
            <w:pPr>
              <w:pStyle w:val="TAL"/>
            </w:pPr>
            <w:r>
              <w:t xml:space="preserve">This field specifies the starting slot offset and starting symbol for the SRS resource with </w:t>
            </w:r>
            <w:proofErr w:type="spellStart"/>
            <w:r>
              <w:t>tx</w:t>
            </w:r>
            <w:proofErr w:type="spellEnd"/>
            <w:r>
              <w:t xml:space="preserve"> hopping for different resource types (aperiodic, semi-persistent or periodic SRS transmission). Each hop is configured with the same periodicity.</w:t>
            </w:r>
          </w:p>
        </w:tc>
      </w:tr>
    </w:tbl>
    <w:p w14:paraId="46AAF079" w14:textId="77777777" w:rsidR="009419E4" w:rsidRDefault="009419E4" w:rsidP="009419E4">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419E4" w14:paraId="2EE425AB" w14:textId="77777777" w:rsidTr="009419E4">
        <w:tc>
          <w:tcPr>
            <w:tcW w:w="4027" w:type="dxa"/>
            <w:tcBorders>
              <w:top w:val="single" w:sz="4" w:space="0" w:color="auto"/>
              <w:left w:val="single" w:sz="4" w:space="0" w:color="auto"/>
              <w:bottom w:val="single" w:sz="4" w:space="0" w:color="auto"/>
              <w:right w:val="single" w:sz="4" w:space="0" w:color="auto"/>
            </w:tcBorders>
            <w:hideMark/>
          </w:tcPr>
          <w:p w14:paraId="26D82534" w14:textId="77777777" w:rsidR="009419E4" w:rsidRDefault="009419E4">
            <w:pPr>
              <w:pStyle w:val="TAH"/>
            </w:pPr>
            <w:r>
              <w:lastRenderedPageBreak/>
              <w:t>Conditional Presence</w:t>
            </w:r>
          </w:p>
        </w:tc>
        <w:tc>
          <w:tcPr>
            <w:tcW w:w="10146" w:type="dxa"/>
            <w:tcBorders>
              <w:top w:val="single" w:sz="4" w:space="0" w:color="auto"/>
              <w:left w:val="nil"/>
              <w:bottom w:val="single" w:sz="4" w:space="0" w:color="auto"/>
              <w:right w:val="single" w:sz="4" w:space="0" w:color="auto"/>
            </w:tcBorders>
            <w:hideMark/>
          </w:tcPr>
          <w:p w14:paraId="4D180E29" w14:textId="77777777" w:rsidR="009419E4" w:rsidRDefault="009419E4">
            <w:pPr>
              <w:pStyle w:val="TAH"/>
            </w:pPr>
            <w:r>
              <w:t>Explanation</w:t>
            </w:r>
          </w:p>
        </w:tc>
      </w:tr>
      <w:tr w:rsidR="009419E4" w14:paraId="41275119" w14:textId="77777777" w:rsidTr="009419E4">
        <w:tc>
          <w:tcPr>
            <w:tcW w:w="4027" w:type="dxa"/>
            <w:tcBorders>
              <w:top w:val="single" w:sz="4" w:space="0" w:color="auto"/>
              <w:left w:val="single" w:sz="4" w:space="0" w:color="auto"/>
              <w:bottom w:val="single" w:sz="4" w:space="0" w:color="auto"/>
              <w:right w:val="single" w:sz="4" w:space="0" w:color="auto"/>
            </w:tcBorders>
            <w:hideMark/>
          </w:tcPr>
          <w:p w14:paraId="0185E4BF" w14:textId="77777777" w:rsidR="009419E4" w:rsidRDefault="009419E4">
            <w:pPr>
              <w:pStyle w:val="TAL"/>
              <w:rPr>
                <w:i/>
                <w:iCs/>
              </w:rPr>
            </w:pPr>
            <w:proofErr w:type="spellStart"/>
            <w:r>
              <w:rPr>
                <w:i/>
                <w:iCs/>
              </w:rPr>
              <w:t>DLorJointTCI</w:t>
            </w:r>
            <w:proofErr w:type="spellEnd"/>
            <w:r>
              <w:rPr>
                <w:i/>
                <w:iCs/>
              </w:rPr>
              <w:t>-SRS</w:t>
            </w:r>
          </w:p>
        </w:tc>
        <w:tc>
          <w:tcPr>
            <w:tcW w:w="10146" w:type="dxa"/>
            <w:tcBorders>
              <w:top w:val="single" w:sz="4" w:space="0" w:color="auto"/>
              <w:left w:val="nil"/>
              <w:bottom w:val="single" w:sz="4" w:space="0" w:color="auto"/>
              <w:right w:val="single" w:sz="4" w:space="0" w:color="auto"/>
            </w:tcBorders>
            <w:hideMark/>
          </w:tcPr>
          <w:p w14:paraId="08A51BC7" w14:textId="77777777" w:rsidR="009419E4" w:rsidRDefault="009419E4">
            <w:pPr>
              <w:pStyle w:val="TAL"/>
            </w:pPr>
            <w:r>
              <w:t xml:space="preserve">The field is mandatory present if </w:t>
            </w:r>
            <w:proofErr w:type="spellStart"/>
            <w:r>
              <w:t>srs</w:t>
            </w:r>
            <w:proofErr w:type="spellEnd"/>
            <w:r>
              <w:t>-</w:t>
            </w:r>
            <w:proofErr w:type="spellStart"/>
            <w:r>
              <w:t>DLorJointTCI</w:t>
            </w:r>
            <w:proofErr w:type="spellEnd"/>
            <w:r>
              <w:t>-State is configured, otherwise it is absent Need R.</w:t>
            </w:r>
          </w:p>
        </w:tc>
      </w:tr>
      <w:tr w:rsidR="009419E4" w14:paraId="6E295FA9" w14:textId="77777777" w:rsidTr="009419E4">
        <w:tc>
          <w:tcPr>
            <w:tcW w:w="4027" w:type="dxa"/>
            <w:tcBorders>
              <w:top w:val="single" w:sz="4" w:space="0" w:color="auto"/>
              <w:left w:val="single" w:sz="4" w:space="0" w:color="auto"/>
              <w:bottom w:val="single" w:sz="4" w:space="0" w:color="auto"/>
              <w:right w:val="single" w:sz="4" w:space="0" w:color="auto"/>
            </w:tcBorders>
            <w:hideMark/>
          </w:tcPr>
          <w:p w14:paraId="1C5F0D14" w14:textId="77777777" w:rsidR="009419E4" w:rsidRDefault="009419E4">
            <w:pPr>
              <w:pStyle w:val="TAL"/>
              <w:rPr>
                <w:i/>
                <w:iCs/>
              </w:rPr>
            </w:pPr>
            <w:proofErr w:type="spellStart"/>
            <w:r>
              <w:rPr>
                <w:i/>
                <w:iCs/>
              </w:rPr>
              <w:t>FollowUTCI</w:t>
            </w:r>
            <w:proofErr w:type="spellEnd"/>
          </w:p>
        </w:tc>
        <w:tc>
          <w:tcPr>
            <w:tcW w:w="10146" w:type="dxa"/>
            <w:tcBorders>
              <w:top w:val="single" w:sz="4" w:space="0" w:color="auto"/>
              <w:left w:val="nil"/>
              <w:bottom w:val="single" w:sz="4" w:space="0" w:color="auto"/>
              <w:right w:val="single" w:sz="4" w:space="0" w:color="auto"/>
            </w:tcBorders>
            <w:hideMark/>
          </w:tcPr>
          <w:p w14:paraId="05858419" w14:textId="77777777" w:rsidR="009419E4" w:rsidRDefault="009419E4">
            <w:pPr>
              <w:pStyle w:val="TAL"/>
            </w:pPr>
            <w:r>
              <w:t xml:space="preserve">The field is optionally present, Need R, if the field </w:t>
            </w:r>
            <w:proofErr w:type="spellStart"/>
            <w:r>
              <w:rPr>
                <w:i/>
                <w:iCs/>
              </w:rPr>
              <w:t>followUnifiedTCI-StateSRS</w:t>
            </w:r>
            <w:proofErr w:type="spellEnd"/>
            <w:r>
              <w:t xml:space="preserve"> is present. Otherwise, it is absent.</w:t>
            </w:r>
          </w:p>
        </w:tc>
      </w:tr>
      <w:tr w:rsidR="009419E4" w14:paraId="6191E17A" w14:textId="77777777" w:rsidTr="009419E4">
        <w:tc>
          <w:tcPr>
            <w:tcW w:w="4027" w:type="dxa"/>
            <w:tcBorders>
              <w:top w:val="single" w:sz="4" w:space="0" w:color="auto"/>
              <w:left w:val="single" w:sz="4" w:space="0" w:color="auto"/>
              <w:bottom w:val="single" w:sz="4" w:space="0" w:color="auto"/>
              <w:right w:val="single" w:sz="4" w:space="0" w:color="auto"/>
            </w:tcBorders>
            <w:hideMark/>
          </w:tcPr>
          <w:p w14:paraId="4447D985" w14:textId="77777777" w:rsidR="009419E4" w:rsidRDefault="009419E4">
            <w:pPr>
              <w:pStyle w:val="TAL"/>
              <w:rPr>
                <w:i/>
              </w:rPr>
            </w:pPr>
            <w:proofErr w:type="spellStart"/>
            <w:r>
              <w:rPr>
                <w:i/>
              </w:rPr>
              <w:t>NonCodebook</w:t>
            </w:r>
            <w:proofErr w:type="spellEnd"/>
          </w:p>
        </w:tc>
        <w:tc>
          <w:tcPr>
            <w:tcW w:w="10146" w:type="dxa"/>
            <w:tcBorders>
              <w:top w:val="single" w:sz="4" w:space="0" w:color="auto"/>
              <w:left w:val="nil"/>
              <w:bottom w:val="single" w:sz="4" w:space="0" w:color="auto"/>
              <w:right w:val="single" w:sz="4" w:space="0" w:color="auto"/>
            </w:tcBorders>
            <w:hideMark/>
          </w:tcPr>
          <w:p w14:paraId="1370985D" w14:textId="77777777" w:rsidR="009419E4" w:rsidRDefault="009419E4">
            <w:pPr>
              <w:pStyle w:val="TAL"/>
            </w:pPr>
            <w:r>
              <w:t xml:space="preserve">This field is optionally present, Need M, in case of non-codebook based transmission, </w:t>
            </w:r>
            <w:proofErr w:type="gramStart"/>
            <w:r>
              <w:t>otherwise</w:t>
            </w:r>
            <w:proofErr w:type="gramEnd"/>
            <w:r>
              <w:t xml:space="preserve"> the field is absent.</w:t>
            </w:r>
          </w:p>
        </w:tc>
      </w:tr>
      <w:tr w:rsidR="009419E4" w14:paraId="1F49DCBE" w14:textId="77777777" w:rsidTr="009419E4">
        <w:tc>
          <w:tcPr>
            <w:tcW w:w="4027" w:type="dxa"/>
            <w:tcBorders>
              <w:top w:val="single" w:sz="4" w:space="0" w:color="auto"/>
              <w:left w:val="single" w:sz="4" w:space="0" w:color="auto"/>
              <w:bottom w:val="single" w:sz="4" w:space="0" w:color="auto"/>
              <w:right w:val="single" w:sz="4" w:space="0" w:color="auto"/>
            </w:tcBorders>
            <w:hideMark/>
          </w:tcPr>
          <w:p w14:paraId="34840047" w14:textId="77777777" w:rsidR="009419E4" w:rsidRDefault="009419E4">
            <w:pPr>
              <w:pStyle w:val="TAL"/>
              <w:rPr>
                <w:i/>
              </w:rPr>
            </w:pPr>
            <w:proofErr w:type="spellStart"/>
            <w:r>
              <w:rPr>
                <w:i/>
                <w:iCs/>
              </w:rPr>
              <w:t>Pathloss</w:t>
            </w:r>
            <w:proofErr w:type="spellEnd"/>
          </w:p>
        </w:tc>
        <w:tc>
          <w:tcPr>
            <w:tcW w:w="10146" w:type="dxa"/>
            <w:tcBorders>
              <w:top w:val="single" w:sz="4" w:space="0" w:color="auto"/>
              <w:left w:val="nil"/>
              <w:bottom w:val="single" w:sz="4" w:space="0" w:color="auto"/>
              <w:right w:val="single" w:sz="4" w:space="0" w:color="auto"/>
            </w:tcBorders>
            <w:hideMark/>
          </w:tcPr>
          <w:p w14:paraId="470B8067" w14:textId="77777777" w:rsidR="009419E4" w:rsidRDefault="009419E4">
            <w:pPr>
              <w:pStyle w:val="TAL"/>
            </w:pPr>
            <w:r>
              <w:t xml:space="preserve">The field is mandatory present if the IE </w:t>
            </w:r>
            <w:r>
              <w:rPr>
                <w:i/>
              </w:rPr>
              <w:t>SSB-</w:t>
            </w:r>
            <w:proofErr w:type="spellStart"/>
            <w:r>
              <w:rPr>
                <w:i/>
              </w:rPr>
              <w:t>InfoNcell</w:t>
            </w:r>
            <w:proofErr w:type="spellEnd"/>
            <w:r>
              <w:rPr>
                <w:i/>
              </w:rPr>
              <w:t xml:space="preserve"> </w:t>
            </w:r>
            <w:r>
              <w:t>is included in</w:t>
            </w:r>
            <w:r>
              <w:rPr>
                <w:i/>
                <w:iCs/>
              </w:rPr>
              <w:t xml:space="preserve"> </w:t>
            </w:r>
            <w:proofErr w:type="spellStart"/>
            <w:r>
              <w:rPr>
                <w:i/>
                <w:iCs/>
              </w:rPr>
              <w:t>pathlossReferenceRS-Pos</w:t>
            </w:r>
            <w:proofErr w:type="spellEnd"/>
            <w:r>
              <w:t>; otherwise it is optionally present, Need R</w:t>
            </w:r>
          </w:p>
        </w:tc>
      </w:tr>
      <w:tr w:rsidR="009419E4" w14:paraId="6AC12EAE" w14:textId="77777777" w:rsidTr="009419E4">
        <w:tc>
          <w:tcPr>
            <w:tcW w:w="4027" w:type="dxa"/>
            <w:tcBorders>
              <w:top w:val="single" w:sz="4" w:space="0" w:color="auto"/>
              <w:left w:val="single" w:sz="4" w:space="0" w:color="auto"/>
              <w:bottom w:val="single" w:sz="4" w:space="0" w:color="auto"/>
              <w:right w:val="single" w:sz="4" w:space="0" w:color="auto"/>
            </w:tcBorders>
            <w:hideMark/>
          </w:tcPr>
          <w:p w14:paraId="6FA61905" w14:textId="77777777" w:rsidR="009419E4" w:rsidRDefault="009419E4">
            <w:pPr>
              <w:pStyle w:val="TAL"/>
              <w:rPr>
                <w:i/>
                <w:iCs/>
              </w:rPr>
            </w:pPr>
            <w:r>
              <w:rPr>
                <w:i/>
                <w:iCs/>
              </w:rPr>
              <w:t>Setup</w:t>
            </w:r>
          </w:p>
        </w:tc>
        <w:tc>
          <w:tcPr>
            <w:tcW w:w="10146" w:type="dxa"/>
            <w:tcBorders>
              <w:top w:val="single" w:sz="4" w:space="0" w:color="auto"/>
              <w:left w:val="nil"/>
              <w:bottom w:val="single" w:sz="4" w:space="0" w:color="auto"/>
              <w:right w:val="single" w:sz="4" w:space="0" w:color="auto"/>
            </w:tcBorders>
            <w:hideMark/>
          </w:tcPr>
          <w:p w14:paraId="521AD744" w14:textId="77777777" w:rsidR="009419E4" w:rsidRDefault="009419E4">
            <w:pPr>
              <w:pStyle w:val="TAL"/>
            </w:pPr>
            <w:r>
              <w:t>This field is mandatory present upon configuration of SRS-</w:t>
            </w:r>
            <w:proofErr w:type="spellStart"/>
            <w:r>
              <w:t>ResourceSet</w:t>
            </w:r>
            <w:proofErr w:type="spellEnd"/>
            <w:r>
              <w:t xml:space="preserve"> or SRS-Resource and optionally present, Need M, otherwise.</w:t>
            </w:r>
          </w:p>
        </w:tc>
      </w:tr>
    </w:tbl>
    <w:p w14:paraId="30D2F7F3" w14:textId="596C247B" w:rsidR="009419E4" w:rsidRPr="009419E4" w:rsidRDefault="009419E4" w:rsidP="005A7B88">
      <w:pPr>
        <w:rPr>
          <w:rFonts w:eastAsiaTheme="minorEastAsia"/>
        </w:rPr>
      </w:pPr>
    </w:p>
    <w:bookmarkEnd w:id="19"/>
    <w:bookmarkEnd w:id="20"/>
    <w:p w14:paraId="050FDFC2" w14:textId="77777777" w:rsidR="001B3E3C" w:rsidRDefault="001B3E3C" w:rsidP="001B3E3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bookmarkEnd w:id="2"/>
    <w:bookmarkEnd w:id="3"/>
    <w:bookmarkEnd w:id="4"/>
    <w:bookmarkEnd w:id="5"/>
    <w:bookmarkEnd w:id="6"/>
    <w:bookmarkEnd w:id="7"/>
    <w:bookmarkEnd w:id="8"/>
    <w:bookmarkEnd w:id="9"/>
    <w:bookmarkEnd w:id="10"/>
    <w:bookmarkEnd w:id="11"/>
    <w:bookmarkEnd w:id="12"/>
    <w:bookmarkEnd w:id="13"/>
    <w:p w14:paraId="4B03085C" w14:textId="77777777" w:rsidR="000C27CC" w:rsidRDefault="000C27CC" w:rsidP="00394471">
      <w:pPr>
        <w:rPr>
          <w:rFonts w:eastAsiaTheme="minorEastAsia"/>
          <w:lang w:eastAsia="zh-CN"/>
        </w:rPr>
      </w:pPr>
    </w:p>
    <w:sectPr w:rsidR="000C27CC" w:rsidSect="003473D3">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B2EE8C" w14:textId="77777777" w:rsidR="006C0307" w:rsidRPr="007B4B4C" w:rsidRDefault="006C0307">
      <w:pPr>
        <w:spacing w:after="0"/>
      </w:pPr>
      <w:r w:rsidRPr="007B4B4C">
        <w:separator/>
      </w:r>
    </w:p>
  </w:endnote>
  <w:endnote w:type="continuationSeparator" w:id="0">
    <w:p w14:paraId="70E0806F" w14:textId="77777777" w:rsidR="006C0307" w:rsidRPr="007B4B4C" w:rsidRDefault="006C0307">
      <w:pPr>
        <w:spacing w:after="0"/>
      </w:pPr>
      <w:r w:rsidRPr="007B4B4C">
        <w:continuationSeparator/>
      </w:r>
    </w:p>
  </w:endnote>
  <w:endnote w:type="continuationNotice" w:id="1">
    <w:p w14:paraId="360F30E6" w14:textId="77777777" w:rsidR="006C0307" w:rsidRPr="007B4B4C" w:rsidRDefault="006C03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Cambria"/>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09F5331A" w:rsidR="00593AEC" w:rsidRPr="007B4B4C" w:rsidRDefault="00593AE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CECB4" w14:textId="77777777" w:rsidR="006C0307" w:rsidRPr="007B4B4C" w:rsidRDefault="006C0307">
      <w:pPr>
        <w:spacing w:after="0"/>
      </w:pPr>
      <w:r w:rsidRPr="007B4B4C">
        <w:separator/>
      </w:r>
    </w:p>
  </w:footnote>
  <w:footnote w:type="continuationSeparator" w:id="0">
    <w:p w14:paraId="43342A50" w14:textId="77777777" w:rsidR="006C0307" w:rsidRPr="007B4B4C" w:rsidRDefault="006C0307">
      <w:pPr>
        <w:spacing w:after="0"/>
      </w:pPr>
      <w:r w:rsidRPr="007B4B4C">
        <w:continuationSeparator/>
      </w:r>
    </w:p>
  </w:footnote>
  <w:footnote w:type="continuationNotice" w:id="1">
    <w:p w14:paraId="428269F9" w14:textId="77777777" w:rsidR="006C0307" w:rsidRPr="007B4B4C" w:rsidRDefault="006C030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09F0D" w14:textId="77777777" w:rsidR="00593AEC" w:rsidRDefault="00593A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593AEC" w:rsidRPr="007B4B4C" w:rsidRDefault="00593AE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0386EAD"/>
    <w:multiLevelType w:val="hybridMultilevel"/>
    <w:tmpl w:val="FC9EE8D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9807E97"/>
    <w:multiLevelType w:val="hybridMultilevel"/>
    <w:tmpl w:val="3420FF3E"/>
    <w:lvl w:ilvl="0" w:tplc="F8DE0E0C">
      <w:start w:val="1"/>
      <w:numFmt w:val="decimal"/>
      <w:lvlText w:val="%1."/>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9E2E83"/>
    <w:multiLevelType w:val="multilevel"/>
    <w:tmpl w:val="409E2E83"/>
    <w:lvl w:ilvl="0">
      <w:start w:val="38"/>
      <w:numFmt w:val="bullet"/>
      <w:lvlText w:val="-"/>
      <w:lvlJc w:val="left"/>
      <w:pPr>
        <w:tabs>
          <w:tab w:val="left" w:pos="-420"/>
        </w:tabs>
        <w:ind w:left="300" w:hanging="360"/>
      </w:pPr>
      <w:rPr>
        <w:rFonts w:ascii="Arial" w:eastAsia="Times New Roman" w:hAnsi="Arial" w:cs="Aria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37573CA"/>
    <w:multiLevelType w:val="hybridMultilevel"/>
    <w:tmpl w:val="AB7AE982"/>
    <w:lvl w:ilvl="0" w:tplc="A058C6C2">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6754DE"/>
    <w:multiLevelType w:val="hybridMultilevel"/>
    <w:tmpl w:val="84902C2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44"/>
  </w:num>
  <w:num w:numId="4">
    <w:abstractNumId w:val="39"/>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6"/>
  </w:num>
  <w:num w:numId="18">
    <w:abstractNumId w:val="13"/>
  </w:num>
  <w:num w:numId="19">
    <w:abstractNumId w:val="53"/>
  </w:num>
  <w:num w:numId="20">
    <w:abstractNumId w:val="20"/>
  </w:num>
  <w:num w:numId="21">
    <w:abstractNumId w:val="8"/>
  </w:num>
  <w:num w:numId="22">
    <w:abstractNumId w:val="48"/>
  </w:num>
  <w:num w:numId="23">
    <w:abstractNumId w:val="23"/>
  </w:num>
  <w:num w:numId="24">
    <w:abstractNumId w:val="34"/>
  </w:num>
  <w:num w:numId="25">
    <w:abstractNumId w:val="15"/>
  </w:num>
  <w:num w:numId="26">
    <w:abstractNumId w:val="12"/>
  </w:num>
  <w:num w:numId="27">
    <w:abstractNumId w:val="35"/>
  </w:num>
  <w:num w:numId="28">
    <w:abstractNumId w:val="52"/>
  </w:num>
  <w:num w:numId="29">
    <w:abstractNumId w:val="25"/>
  </w:num>
  <w:num w:numId="30">
    <w:abstractNumId w:val="37"/>
  </w:num>
  <w:num w:numId="31">
    <w:abstractNumId w:val="17"/>
  </w:num>
  <w:num w:numId="32">
    <w:abstractNumId w:val="36"/>
  </w:num>
  <w:num w:numId="33">
    <w:abstractNumId w:val="16"/>
  </w:num>
  <w:num w:numId="34">
    <w:abstractNumId w:val="47"/>
  </w:num>
  <w:num w:numId="35">
    <w:abstractNumId w:val="54"/>
  </w:num>
  <w:num w:numId="36">
    <w:abstractNumId w:val="31"/>
  </w:num>
  <w:num w:numId="37">
    <w:abstractNumId w:val="51"/>
  </w:num>
  <w:num w:numId="38">
    <w:abstractNumId w:val="55"/>
  </w:num>
  <w:num w:numId="39">
    <w:abstractNumId w:val="11"/>
  </w:num>
  <w:num w:numId="40">
    <w:abstractNumId w:val="42"/>
  </w:num>
  <w:num w:numId="41">
    <w:abstractNumId w:val="29"/>
  </w:num>
  <w:num w:numId="42">
    <w:abstractNumId w:val="30"/>
  </w:num>
  <w:num w:numId="43">
    <w:abstractNumId w:val="10"/>
  </w:num>
  <w:num w:numId="44">
    <w:abstractNumId w:val="33"/>
  </w:num>
  <w:num w:numId="45">
    <w:abstractNumId w:val="27"/>
  </w:num>
  <w:num w:numId="46">
    <w:abstractNumId w:val="18"/>
  </w:num>
  <w:num w:numId="47">
    <w:abstractNumId w:val="50"/>
  </w:num>
  <w:num w:numId="48">
    <w:abstractNumId w:val="26"/>
  </w:num>
  <w:num w:numId="49">
    <w:abstractNumId w:val="22"/>
  </w:num>
  <w:num w:numId="50">
    <w:abstractNumId w:val="19"/>
  </w:num>
  <w:num w:numId="51">
    <w:abstractNumId w:val="24"/>
  </w:num>
  <w:num w:numId="52">
    <w:abstractNumId w:val="49"/>
  </w:num>
  <w:num w:numId="53">
    <w:abstractNumId w:val="38"/>
  </w:num>
  <w:num w:numId="54">
    <w:abstractNumId w:val="41"/>
  </w:num>
  <w:num w:numId="55">
    <w:abstractNumId w:val="43"/>
  </w:num>
  <w:num w:numId="56">
    <w:abstractNumId w:val="21"/>
  </w:num>
  <w:num w:numId="57">
    <w:abstractNumId w:val="14"/>
  </w:num>
  <w:num w:numId="58">
    <w:abstractNumId w:val="28"/>
  </w:num>
  <w:num w:numId="59">
    <w:abstractNumId w:val="40"/>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5CB"/>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0FC4"/>
    <w:rsid w:val="000112B4"/>
    <w:rsid w:val="00011425"/>
    <w:rsid w:val="0001164C"/>
    <w:rsid w:val="00011CD5"/>
    <w:rsid w:val="00011F32"/>
    <w:rsid w:val="00011F9C"/>
    <w:rsid w:val="00012284"/>
    <w:rsid w:val="0001248F"/>
    <w:rsid w:val="000128BE"/>
    <w:rsid w:val="0001292F"/>
    <w:rsid w:val="00012B4E"/>
    <w:rsid w:val="000133FD"/>
    <w:rsid w:val="00013757"/>
    <w:rsid w:val="000138A2"/>
    <w:rsid w:val="00013971"/>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235"/>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2F7"/>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3FF"/>
    <w:rsid w:val="00043408"/>
    <w:rsid w:val="0004359B"/>
    <w:rsid w:val="00043744"/>
    <w:rsid w:val="00043908"/>
    <w:rsid w:val="00043C0F"/>
    <w:rsid w:val="00043F81"/>
    <w:rsid w:val="00043F8D"/>
    <w:rsid w:val="0004418E"/>
    <w:rsid w:val="000442E2"/>
    <w:rsid w:val="0004457B"/>
    <w:rsid w:val="00044AB8"/>
    <w:rsid w:val="0004502E"/>
    <w:rsid w:val="00045391"/>
    <w:rsid w:val="000455BF"/>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A22"/>
    <w:rsid w:val="00055382"/>
    <w:rsid w:val="0005541E"/>
    <w:rsid w:val="0005589D"/>
    <w:rsid w:val="000558E7"/>
    <w:rsid w:val="00055A0F"/>
    <w:rsid w:val="00055C34"/>
    <w:rsid w:val="00055D34"/>
    <w:rsid w:val="00055D57"/>
    <w:rsid w:val="00055DB7"/>
    <w:rsid w:val="00055DD7"/>
    <w:rsid w:val="000560E6"/>
    <w:rsid w:val="0005611B"/>
    <w:rsid w:val="00056235"/>
    <w:rsid w:val="0005655A"/>
    <w:rsid w:val="000566F0"/>
    <w:rsid w:val="000567AB"/>
    <w:rsid w:val="00056A4B"/>
    <w:rsid w:val="00056A99"/>
    <w:rsid w:val="00056C7F"/>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96B"/>
    <w:rsid w:val="00070B8B"/>
    <w:rsid w:val="0007103F"/>
    <w:rsid w:val="00071057"/>
    <w:rsid w:val="000710FB"/>
    <w:rsid w:val="0007117C"/>
    <w:rsid w:val="000713DF"/>
    <w:rsid w:val="0007145F"/>
    <w:rsid w:val="00071499"/>
    <w:rsid w:val="0007182E"/>
    <w:rsid w:val="00071DD3"/>
    <w:rsid w:val="0007230C"/>
    <w:rsid w:val="00072316"/>
    <w:rsid w:val="0007255E"/>
    <w:rsid w:val="00072E90"/>
    <w:rsid w:val="00073246"/>
    <w:rsid w:val="0007351E"/>
    <w:rsid w:val="00073A65"/>
    <w:rsid w:val="00073C2B"/>
    <w:rsid w:val="00073DAF"/>
    <w:rsid w:val="00073E84"/>
    <w:rsid w:val="00074553"/>
    <w:rsid w:val="00074B98"/>
    <w:rsid w:val="00074C60"/>
    <w:rsid w:val="00074E0E"/>
    <w:rsid w:val="00074E50"/>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83A"/>
    <w:rsid w:val="00080B9C"/>
    <w:rsid w:val="0008100A"/>
    <w:rsid w:val="00081258"/>
    <w:rsid w:val="00081493"/>
    <w:rsid w:val="000816B3"/>
    <w:rsid w:val="000817E3"/>
    <w:rsid w:val="000819FC"/>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3EC0"/>
    <w:rsid w:val="0008464B"/>
    <w:rsid w:val="00084829"/>
    <w:rsid w:val="000850E4"/>
    <w:rsid w:val="000854AE"/>
    <w:rsid w:val="0008552D"/>
    <w:rsid w:val="00085716"/>
    <w:rsid w:val="00085A33"/>
    <w:rsid w:val="00085AFB"/>
    <w:rsid w:val="00085C44"/>
    <w:rsid w:val="00086332"/>
    <w:rsid w:val="0008646F"/>
    <w:rsid w:val="000865F4"/>
    <w:rsid w:val="00086B01"/>
    <w:rsid w:val="00086C38"/>
    <w:rsid w:val="00086E5C"/>
    <w:rsid w:val="000876DC"/>
    <w:rsid w:val="000876ED"/>
    <w:rsid w:val="00087771"/>
    <w:rsid w:val="00087A48"/>
    <w:rsid w:val="00087FD9"/>
    <w:rsid w:val="000900E9"/>
    <w:rsid w:val="0009041B"/>
    <w:rsid w:val="0009045F"/>
    <w:rsid w:val="000906C9"/>
    <w:rsid w:val="00090708"/>
    <w:rsid w:val="00090C6C"/>
    <w:rsid w:val="00090DB8"/>
    <w:rsid w:val="00090DDE"/>
    <w:rsid w:val="00090F69"/>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7AD"/>
    <w:rsid w:val="000A184A"/>
    <w:rsid w:val="000A195F"/>
    <w:rsid w:val="000A209D"/>
    <w:rsid w:val="000A2164"/>
    <w:rsid w:val="000A2302"/>
    <w:rsid w:val="000A23F5"/>
    <w:rsid w:val="000A247A"/>
    <w:rsid w:val="000A27DF"/>
    <w:rsid w:val="000A27FD"/>
    <w:rsid w:val="000A28AF"/>
    <w:rsid w:val="000A2A7C"/>
    <w:rsid w:val="000A2D2E"/>
    <w:rsid w:val="000A3008"/>
    <w:rsid w:val="000A3351"/>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534"/>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7CC"/>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41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203"/>
    <w:rsid w:val="000D7A08"/>
    <w:rsid w:val="000D7B37"/>
    <w:rsid w:val="000D7C2E"/>
    <w:rsid w:val="000D7C35"/>
    <w:rsid w:val="000D7F1B"/>
    <w:rsid w:val="000E01EC"/>
    <w:rsid w:val="000E0350"/>
    <w:rsid w:val="000E0357"/>
    <w:rsid w:val="000E08F8"/>
    <w:rsid w:val="000E0A21"/>
    <w:rsid w:val="000E0A42"/>
    <w:rsid w:val="000E0A97"/>
    <w:rsid w:val="000E0A9D"/>
    <w:rsid w:val="000E0B66"/>
    <w:rsid w:val="000E0E18"/>
    <w:rsid w:val="000E0F22"/>
    <w:rsid w:val="000E101D"/>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1A0"/>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10E"/>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6EB1"/>
    <w:rsid w:val="001171F5"/>
    <w:rsid w:val="001172DB"/>
    <w:rsid w:val="00117EB2"/>
    <w:rsid w:val="00117F77"/>
    <w:rsid w:val="001205B8"/>
    <w:rsid w:val="00120609"/>
    <w:rsid w:val="00121064"/>
    <w:rsid w:val="0012109E"/>
    <w:rsid w:val="00121239"/>
    <w:rsid w:val="001212B2"/>
    <w:rsid w:val="00121506"/>
    <w:rsid w:val="0012187F"/>
    <w:rsid w:val="00121D79"/>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8D7"/>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18E9"/>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55C"/>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1"/>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0C6F"/>
    <w:rsid w:val="001510A8"/>
    <w:rsid w:val="00151167"/>
    <w:rsid w:val="00151481"/>
    <w:rsid w:val="001516D4"/>
    <w:rsid w:val="00151A0B"/>
    <w:rsid w:val="00151C9B"/>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BD0"/>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350"/>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4A8"/>
    <w:rsid w:val="00174658"/>
    <w:rsid w:val="0017465A"/>
    <w:rsid w:val="00174857"/>
    <w:rsid w:val="0017493E"/>
    <w:rsid w:val="00174ABF"/>
    <w:rsid w:val="00174DEC"/>
    <w:rsid w:val="00175935"/>
    <w:rsid w:val="0017617E"/>
    <w:rsid w:val="001761CA"/>
    <w:rsid w:val="001764C3"/>
    <w:rsid w:val="00176AF3"/>
    <w:rsid w:val="0017742B"/>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4F44"/>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569"/>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2DD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1E0"/>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1D"/>
    <w:rsid w:val="001B3396"/>
    <w:rsid w:val="001B34F9"/>
    <w:rsid w:val="001B375E"/>
    <w:rsid w:val="001B3927"/>
    <w:rsid w:val="001B3A7D"/>
    <w:rsid w:val="001B3DA0"/>
    <w:rsid w:val="001B3DF0"/>
    <w:rsid w:val="001B3E3C"/>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64D"/>
    <w:rsid w:val="001C57B7"/>
    <w:rsid w:val="001C57DD"/>
    <w:rsid w:val="001C5825"/>
    <w:rsid w:val="001C5D25"/>
    <w:rsid w:val="001C6224"/>
    <w:rsid w:val="001C639B"/>
    <w:rsid w:val="001C662A"/>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9C2"/>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3C1"/>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9FE"/>
    <w:rsid w:val="001F3ADC"/>
    <w:rsid w:val="001F3C00"/>
    <w:rsid w:val="001F3C31"/>
    <w:rsid w:val="001F3F76"/>
    <w:rsid w:val="001F428A"/>
    <w:rsid w:val="001F4355"/>
    <w:rsid w:val="001F4958"/>
    <w:rsid w:val="001F4B54"/>
    <w:rsid w:val="001F52ED"/>
    <w:rsid w:val="001F5E65"/>
    <w:rsid w:val="001F5F45"/>
    <w:rsid w:val="001F6158"/>
    <w:rsid w:val="001F6306"/>
    <w:rsid w:val="001F631E"/>
    <w:rsid w:val="001F665B"/>
    <w:rsid w:val="001F66FC"/>
    <w:rsid w:val="001F671C"/>
    <w:rsid w:val="001F69F7"/>
    <w:rsid w:val="001F6C9F"/>
    <w:rsid w:val="001F6D0E"/>
    <w:rsid w:val="001F6D8F"/>
    <w:rsid w:val="001F71BB"/>
    <w:rsid w:val="001F736A"/>
    <w:rsid w:val="001F753B"/>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687"/>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2E69"/>
    <w:rsid w:val="0021332D"/>
    <w:rsid w:val="00213644"/>
    <w:rsid w:val="002138D9"/>
    <w:rsid w:val="0021390A"/>
    <w:rsid w:val="0021397E"/>
    <w:rsid w:val="00213BF4"/>
    <w:rsid w:val="00213D18"/>
    <w:rsid w:val="00213E38"/>
    <w:rsid w:val="00214168"/>
    <w:rsid w:val="00214323"/>
    <w:rsid w:val="002145A8"/>
    <w:rsid w:val="00214979"/>
    <w:rsid w:val="00215224"/>
    <w:rsid w:val="0021547E"/>
    <w:rsid w:val="002157DB"/>
    <w:rsid w:val="00215C24"/>
    <w:rsid w:val="00215E73"/>
    <w:rsid w:val="00215E94"/>
    <w:rsid w:val="00215EF9"/>
    <w:rsid w:val="00215F3B"/>
    <w:rsid w:val="00216305"/>
    <w:rsid w:val="002163BE"/>
    <w:rsid w:val="002164DF"/>
    <w:rsid w:val="00216852"/>
    <w:rsid w:val="0021692E"/>
    <w:rsid w:val="00216940"/>
    <w:rsid w:val="00217153"/>
    <w:rsid w:val="0021747E"/>
    <w:rsid w:val="00217482"/>
    <w:rsid w:val="00217BB8"/>
    <w:rsid w:val="00217CAD"/>
    <w:rsid w:val="00220546"/>
    <w:rsid w:val="00220A77"/>
    <w:rsid w:val="002211AC"/>
    <w:rsid w:val="00221244"/>
    <w:rsid w:val="0022127E"/>
    <w:rsid w:val="002213EE"/>
    <w:rsid w:val="00221B82"/>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7B3"/>
    <w:rsid w:val="00225A15"/>
    <w:rsid w:val="00225B78"/>
    <w:rsid w:val="00225FDA"/>
    <w:rsid w:val="00226074"/>
    <w:rsid w:val="0022630A"/>
    <w:rsid w:val="0022647C"/>
    <w:rsid w:val="00226591"/>
    <w:rsid w:val="0022742E"/>
    <w:rsid w:val="002274F6"/>
    <w:rsid w:val="00227613"/>
    <w:rsid w:val="002278E4"/>
    <w:rsid w:val="002279A0"/>
    <w:rsid w:val="00227DFD"/>
    <w:rsid w:val="00227E02"/>
    <w:rsid w:val="00230011"/>
    <w:rsid w:val="00230144"/>
    <w:rsid w:val="0023081C"/>
    <w:rsid w:val="00230AB0"/>
    <w:rsid w:val="00230C1A"/>
    <w:rsid w:val="00230C43"/>
    <w:rsid w:val="0023118C"/>
    <w:rsid w:val="002313D8"/>
    <w:rsid w:val="00231463"/>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34D"/>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0BA"/>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1F"/>
    <w:rsid w:val="00242386"/>
    <w:rsid w:val="002423CC"/>
    <w:rsid w:val="002427C4"/>
    <w:rsid w:val="00242B19"/>
    <w:rsid w:val="002434F4"/>
    <w:rsid w:val="0024368E"/>
    <w:rsid w:val="002436DC"/>
    <w:rsid w:val="00243878"/>
    <w:rsid w:val="00243EE1"/>
    <w:rsid w:val="00243F0C"/>
    <w:rsid w:val="002442BB"/>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87C"/>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679"/>
    <w:rsid w:val="00262741"/>
    <w:rsid w:val="002629BE"/>
    <w:rsid w:val="00262A29"/>
    <w:rsid w:val="00262B4A"/>
    <w:rsid w:val="00262F54"/>
    <w:rsid w:val="00263157"/>
    <w:rsid w:val="00263C95"/>
    <w:rsid w:val="002640DD"/>
    <w:rsid w:val="0026474C"/>
    <w:rsid w:val="00264885"/>
    <w:rsid w:val="00265064"/>
    <w:rsid w:val="00265270"/>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1F"/>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EA2"/>
    <w:rsid w:val="00276FEB"/>
    <w:rsid w:val="00277CFA"/>
    <w:rsid w:val="00280012"/>
    <w:rsid w:val="002800EC"/>
    <w:rsid w:val="00280867"/>
    <w:rsid w:val="00280BA7"/>
    <w:rsid w:val="00280F34"/>
    <w:rsid w:val="00281271"/>
    <w:rsid w:val="00281387"/>
    <w:rsid w:val="00281667"/>
    <w:rsid w:val="002816E6"/>
    <w:rsid w:val="00281ABF"/>
    <w:rsid w:val="00281AC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98E"/>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798"/>
    <w:rsid w:val="002B287F"/>
    <w:rsid w:val="002B28FE"/>
    <w:rsid w:val="002B2DE2"/>
    <w:rsid w:val="002B2F9B"/>
    <w:rsid w:val="002B3117"/>
    <w:rsid w:val="002B3625"/>
    <w:rsid w:val="002B37A0"/>
    <w:rsid w:val="002B3BB9"/>
    <w:rsid w:val="002B3C2B"/>
    <w:rsid w:val="002B3D91"/>
    <w:rsid w:val="002B3E4D"/>
    <w:rsid w:val="002B4146"/>
    <w:rsid w:val="002B47CD"/>
    <w:rsid w:val="002B4C29"/>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6F86"/>
    <w:rsid w:val="002C75EB"/>
    <w:rsid w:val="002C760C"/>
    <w:rsid w:val="002C76C5"/>
    <w:rsid w:val="002C7704"/>
    <w:rsid w:val="002C77C4"/>
    <w:rsid w:val="002C7965"/>
    <w:rsid w:val="002C7C40"/>
    <w:rsid w:val="002C7EBE"/>
    <w:rsid w:val="002C7EE3"/>
    <w:rsid w:val="002D0436"/>
    <w:rsid w:val="002D06C4"/>
    <w:rsid w:val="002D074E"/>
    <w:rsid w:val="002D0CE4"/>
    <w:rsid w:val="002D0E6B"/>
    <w:rsid w:val="002D0F10"/>
    <w:rsid w:val="002D1829"/>
    <w:rsid w:val="002D1AF3"/>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1D6"/>
    <w:rsid w:val="002D6289"/>
    <w:rsid w:val="002D62F1"/>
    <w:rsid w:val="002D68E5"/>
    <w:rsid w:val="002D6983"/>
    <w:rsid w:val="002D6FE0"/>
    <w:rsid w:val="002D7301"/>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5F91"/>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9F8"/>
    <w:rsid w:val="00301C14"/>
    <w:rsid w:val="00301D5E"/>
    <w:rsid w:val="00301E34"/>
    <w:rsid w:val="00301FE0"/>
    <w:rsid w:val="00302535"/>
    <w:rsid w:val="00302572"/>
    <w:rsid w:val="003027F5"/>
    <w:rsid w:val="003029A5"/>
    <w:rsid w:val="00302B48"/>
    <w:rsid w:val="00302EDB"/>
    <w:rsid w:val="0030315F"/>
    <w:rsid w:val="00303468"/>
    <w:rsid w:val="00303610"/>
    <w:rsid w:val="0030390B"/>
    <w:rsid w:val="003039CC"/>
    <w:rsid w:val="00303AF2"/>
    <w:rsid w:val="003041F7"/>
    <w:rsid w:val="00304225"/>
    <w:rsid w:val="003043EE"/>
    <w:rsid w:val="003044AB"/>
    <w:rsid w:val="0030473F"/>
    <w:rsid w:val="0030474F"/>
    <w:rsid w:val="00304BE9"/>
    <w:rsid w:val="00304EFE"/>
    <w:rsid w:val="00304F24"/>
    <w:rsid w:val="003050BB"/>
    <w:rsid w:val="00305346"/>
    <w:rsid w:val="00305409"/>
    <w:rsid w:val="00305BF3"/>
    <w:rsid w:val="00305C17"/>
    <w:rsid w:val="00305C4E"/>
    <w:rsid w:val="00305E30"/>
    <w:rsid w:val="00306103"/>
    <w:rsid w:val="0030618F"/>
    <w:rsid w:val="003063A8"/>
    <w:rsid w:val="00306E14"/>
    <w:rsid w:val="00306F21"/>
    <w:rsid w:val="00307063"/>
    <w:rsid w:val="003070C7"/>
    <w:rsid w:val="00307104"/>
    <w:rsid w:val="003071C2"/>
    <w:rsid w:val="003072FD"/>
    <w:rsid w:val="00307912"/>
    <w:rsid w:val="003079A2"/>
    <w:rsid w:val="00307D0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815"/>
    <w:rsid w:val="00314B3D"/>
    <w:rsid w:val="00314C66"/>
    <w:rsid w:val="00315745"/>
    <w:rsid w:val="00315FFD"/>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0E4"/>
    <w:rsid w:val="003251B1"/>
    <w:rsid w:val="003251EE"/>
    <w:rsid w:val="00325415"/>
    <w:rsid w:val="00325558"/>
    <w:rsid w:val="0032595C"/>
    <w:rsid w:val="00325A37"/>
    <w:rsid w:val="00325D1F"/>
    <w:rsid w:val="00325D2C"/>
    <w:rsid w:val="00325E14"/>
    <w:rsid w:val="00325E24"/>
    <w:rsid w:val="003262B5"/>
    <w:rsid w:val="00326854"/>
    <w:rsid w:val="00327175"/>
    <w:rsid w:val="0032771D"/>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2BC"/>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48"/>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54F"/>
    <w:rsid w:val="00346A02"/>
    <w:rsid w:val="00346AA6"/>
    <w:rsid w:val="00346B42"/>
    <w:rsid w:val="00346B5A"/>
    <w:rsid w:val="00346FD7"/>
    <w:rsid w:val="003473D3"/>
    <w:rsid w:val="003475B1"/>
    <w:rsid w:val="0034792B"/>
    <w:rsid w:val="00347A62"/>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0F4"/>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E8B"/>
    <w:rsid w:val="00372FE2"/>
    <w:rsid w:val="00373ADB"/>
    <w:rsid w:val="00373D40"/>
    <w:rsid w:val="0037402E"/>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2F"/>
    <w:rsid w:val="003819F7"/>
    <w:rsid w:val="00381C3A"/>
    <w:rsid w:val="00381C90"/>
    <w:rsid w:val="00381EF2"/>
    <w:rsid w:val="00381FA6"/>
    <w:rsid w:val="00382380"/>
    <w:rsid w:val="003825FB"/>
    <w:rsid w:val="00382CC1"/>
    <w:rsid w:val="00383047"/>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7A"/>
    <w:rsid w:val="00386A8F"/>
    <w:rsid w:val="00386B09"/>
    <w:rsid w:val="00386B65"/>
    <w:rsid w:val="00386C84"/>
    <w:rsid w:val="00386DE2"/>
    <w:rsid w:val="00386DED"/>
    <w:rsid w:val="00387044"/>
    <w:rsid w:val="003875B7"/>
    <w:rsid w:val="00387808"/>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10"/>
    <w:rsid w:val="003958A6"/>
    <w:rsid w:val="00395AF0"/>
    <w:rsid w:val="00395D37"/>
    <w:rsid w:val="0039604A"/>
    <w:rsid w:val="0039637A"/>
    <w:rsid w:val="0039645C"/>
    <w:rsid w:val="003964A2"/>
    <w:rsid w:val="003965E2"/>
    <w:rsid w:val="0039666A"/>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91A"/>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DF3"/>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6F73"/>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259"/>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71F"/>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02D"/>
    <w:rsid w:val="004072B1"/>
    <w:rsid w:val="00407F1E"/>
    <w:rsid w:val="00410318"/>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5A"/>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8"/>
    <w:rsid w:val="00430179"/>
    <w:rsid w:val="004304DD"/>
    <w:rsid w:val="00430562"/>
    <w:rsid w:val="00430AF6"/>
    <w:rsid w:val="00430C52"/>
    <w:rsid w:val="00430FC8"/>
    <w:rsid w:val="0043111C"/>
    <w:rsid w:val="00431488"/>
    <w:rsid w:val="004314B0"/>
    <w:rsid w:val="004314B3"/>
    <w:rsid w:val="004316E8"/>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22"/>
    <w:rsid w:val="00442498"/>
    <w:rsid w:val="0044265B"/>
    <w:rsid w:val="004428C9"/>
    <w:rsid w:val="00442C2A"/>
    <w:rsid w:val="00442DB3"/>
    <w:rsid w:val="004430C5"/>
    <w:rsid w:val="0044317C"/>
    <w:rsid w:val="004434D3"/>
    <w:rsid w:val="00443A38"/>
    <w:rsid w:val="00443B03"/>
    <w:rsid w:val="00443F13"/>
    <w:rsid w:val="0044428E"/>
    <w:rsid w:val="004445C8"/>
    <w:rsid w:val="00444829"/>
    <w:rsid w:val="0044493A"/>
    <w:rsid w:val="00444FDD"/>
    <w:rsid w:val="00445018"/>
    <w:rsid w:val="004450BC"/>
    <w:rsid w:val="0044525F"/>
    <w:rsid w:val="0044547B"/>
    <w:rsid w:val="004456B6"/>
    <w:rsid w:val="004459E3"/>
    <w:rsid w:val="00445BEA"/>
    <w:rsid w:val="0044602A"/>
    <w:rsid w:val="00446098"/>
    <w:rsid w:val="00446120"/>
    <w:rsid w:val="00446701"/>
    <w:rsid w:val="00446A9E"/>
    <w:rsid w:val="0044712E"/>
    <w:rsid w:val="00447472"/>
    <w:rsid w:val="004474AF"/>
    <w:rsid w:val="00447621"/>
    <w:rsid w:val="0044764F"/>
    <w:rsid w:val="00447723"/>
    <w:rsid w:val="004479A9"/>
    <w:rsid w:val="00447E2D"/>
    <w:rsid w:val="00447E60"/>
    <w:rsid w:val="004502B5"/>
    <w:rsid w:val="00450636"/>
    <w:rsid w:val="004506E6"/>
    <w:rsid w:val="0045079C"/>
    <w:rsid w:val="00450E36"/>
    <w:rsid w:val="004511FF"/>
    <w:rsid w:val="004512E2"/>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618"/>
    <w:rsid w:val="00460D58"/>
    <w:rsid w:val="004610DF"/>
    <w:rsid w:val="0046142F"/>
    <w:rsid w:val="004616D4"/>
    <w:rsid w:val="004618AA"/>
    <w:rsid w:val="00461AAD"/>
    <w:rsid w:val="0046275D"/>
    <w:rsid w:val="00462AA3"/>
    <w:rsid w:val="00462FC2"/>
    <w:rsid w:val="00463370"/>
    <w:rsid w:val="00463575"/>
    <w:rsid w:val="0046366C"/>
    <w:rsid w:val="00464090"/>
    <w:rsid w:val="004644E3"/>
    <w:rsid w:val="00464863"/>
    <w:rsid w:val="0046497D"/>
    <w:rsid w:val="00464BB3"/>
    <w:rsid w:val="00465111"/>
    <w:rsid w:val="004653F0"/>
    <w:rsid w:val="00465CAC"/>
    <w:rsid w:val="00465F2B"/>
    <w:rsid w:val="004660EE"/>
    <w:rsid w:val="004666C8"/>
    <w:rsid w:val="00466829"/>
    <w:rsid w:val="00466B2E"/>
    <w:rsid w:val="00467478"/>
    <w:rsid w:val="00467DB0"/>
    <w:rsid w:val="00467DF0"/>
    <w:rsid w:val="00470192"/>
    <w:rsid w:val="0047061C"/>
    <w:rsid w:val="00470691"/>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272"/>
    <w:rsid w:val="00482312"/>
    <w:rsid w:val="00482A54"/>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C8D"/>
    <w:rsid w:val="004A2175"/>
    <w:rsid w:val="004A28E1"/>
    <w:rsid w:val="004A2EC4"/>
    <w:rsid w:val="004A34D6"/>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82"/>
    <w:rsid w:val="004A7CBE"/>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0E31"/>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21B"/>
    <w:rsid w:val="004C6565"/>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DB6"/>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4DF"/>
    <w:rsid w:val="004D452C"/>
    <w:rsid w:val="004D4873"/>
    <w:rsid w:val="004D4E15"/>
    <w:rsid w:val="004D4E33"/>
    <w:rsid w:val="004D4EFA"/>
    <w:rsid w:val="004D52B0"/>
    <w:rsid w:val="004D547F"/>
    <w:rsid w:val="004D5609"/>
    <w:rsid w:val="004D5912"/>
    <w:rsid w:val="004D5B47"/>
    <w:rsid w:val="004D5F96"/>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256"/>
    <w:rsid w:val="0050035D"/>
    <w:rsid w:val="005004AF"/>
    <w:rsid w:val="00500EEE"/>
    <w:rsid w:val="00500F42"/>
    <w:rsid w:val="00500F61"/>
    <w:rsid w:val="00501370"/>
    <w:rsid w:val="00501556"/>
    <w:rsid w:val="00501594"/>
    <w:rsid w:val="00501719"/>
    <w:rsid w:val="00501761"/>
    <w:rsid w:val="00501768"/>
    <w:rsid w:val="0050191D"/>
    <w:rsid w:val="00501BF7"/>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07B31"/>
    <w:rsid w:val="005104B0"/>
    <w:rsid w:val="005108B9"/>
    <w:rsid w:val="005108D7"/>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D6F"/>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FE4"/>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7AB"/>
    <w:rsid w:val="005318A3"/>
    <w:rsid w:val="00531A7F"/>
    <w:rsid w:val="00531BE6"/>
    <w:rsid w:val="0053202B"/>
    <w:rsid w:val="00532139"/>
    <w:rsid w:val="00532AAF"/>
    <w:rsid w:val="00532C97"/>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5F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CC8"/>
    <w:rsid w:val="00537DCA"/>
    <w:rsid w:val="00537EE5"/>
    <w:rsid w:val="00540941"/>
    <w:rsid w:val="005409FD"/>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CCB"/>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4DEC"/>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834"/>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0A6"/>
    <w:rsid w:val="005772A1"/>
    <w:rsid w:val="005775D7"/>
    <w:rsid w:val="005778E2"/>
    <w:rsid w:val="00577980"/>
    <w:rsid w:val="00577B7D"/>
    <w:rsid w:val="00577DED"/>
    <w:rsid w:val="00580A72"/>
    <w:rsid w:val="00580EA5"/>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11E"/>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AEC"/>
    <w:rsid w:val="00593B8B"/>
    <w:rsid w:val="00594006"/>
    <w:rsid w:val="005945DF"/>
    <w:rsid w:val="00594704"/>
    <w:rsid w:val="0059492A"/>
    <w:rsid w:val="00594BEC"/>
    <w:rsid w:val="00594CFE"/>
    <w:rsid w:val="0059506F"/>
    <w:rsid w:val="005950D3"/>
    <w:rsid w:val="0059511A"/>
    <w:rsid w:val="0059515A"/>
    <w:rsid w:val="0059545F"/>
    <w:rsid w:val="005957F8"/>
    <w:rsid w:val="00595904"/>
    <w:rsid w:val="005959F9"/>
    <w:rsid w:val="00595BFB"/>
    <w:rsid w:val="00595F48"/>
    <w:rsid w:val="00596136"/>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11C"/>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B88"/>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ECC"/>
    <w:rsid w:val="005B2F9B"/>
    <w:rsid w:val="005B3090"/>
    <w:rsid w:val="005B31C7"/>
    <w:rsid w:val="005B3738"/>
    <w:rsid w:val="005B40F3"/>
    <w:rsid w:val="005B438E"/>
    <w:rsid w:val="005B453F"/>
    <w:rsid w:val="005B459C"/>
    <w:rsid w:val="005B4760"/>
    <w:rsid w:val="005B5912"/>
    <w:rsid w:val="005B5CAE"/>
    <w:rsid w:val="005B5FCF"/>
    <w:rsid w:val="005B6238"/>
    <w:rsid w:val="005B636F"/>
    <w:rsid w:val="005B64F3"/>
    <w:rsid w:val="005B6C6E"/>
    <w:rsid w:val="005B6EB6"/>
    <w:rsid w:val="005B75BF"/>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3F8"/>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283"/>
    <w:rsid w:val="005D2377"/>
    <w:rsid w:val="005D2407"/>
    <w:rsid w:val="005D266A"/>
    <w:rsid w:val="005D2882"/>
    <w:rsid w:val="005D2A77"/>
    <w:rsid w:val="005D2B81"/>
    <w:rsid w:val="005D2E01"/>
    <w:rsid w:val="005D2EFE"/>
    <w:rsid w:val="005D334D"/>
    <w:rsid w:val="005D376B"/>
    <w:rsid w:val="005D3C7B"/>
    <w:rsid w:val="005D3D9A"/>
    <w:rsid w:val="005D3E72"/>
    <w:rsid w:val="005D40B6"/>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062"/>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4B5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0DB"/>
    <w:rsid w:val="005F4180"/>
    <w:rsid w:val="005F41A9"/>
    <w:rsid w:val="005F4316"/>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DB4"/>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A29"/>
    <w:rsid w:val="00604FA4"/>
    <w:rsid w:val="00605473"/>
    <w:rsid w:val="0060555C"/>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4B4"/>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CFE"/>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27F8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112"/>
    <w:rsid w:val="0063426B"/>
    <w:rsid w:val="0063426C"/>
    <w:rsid w:val="00634414"/>
    <w:rsid w:val="00634867"/>
    <w:rsid w:val="00634981"/>
    <w:rsid w:val="006349E8"/>
    <w:rsid w:val="00634C4A"/>
    <w:rsid w:val="00634EC2"/>
    <w:rsid w:val="00635489"/>
    <w:rsid w:val="00635B3E"/>
    <w:rsid w:val="0063657C"/>
    <w:rsid w:val="0063695E"/>
    <w:rsid w:val="00636E10"/>
    <w:rsid w:val="00636EF5"/>
    <w:rsid w:val="00636FF1"/>
    <w:rsid w:val="00637087"/>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79D"/>
    <w:rsid w:val="00642AAC"/>
    <w:rsid w:val="00642B9D"/>
    <w:rsid w:val="00642E87"/>
    <w:rsid w:val="00642EDA"/>
    <w:rsid w:val="00642F81"/>
    <w:rsid w:val="00643530"/>
    <w:rsid w:val="006439DC"/>
    <w:rsid w:val="006441A0"/>
    <w:rsid w:val="006441C6"/>
    <w:rsid w:val="006443E2"/>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CEA"/>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33F"/>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67CCA"/>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09F"/>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478"/>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5A"/>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619"/>
    <w:rsid w:val="006978F0"/>
    <w:rsid w:val="00697AF2"/>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77"/>
    <w:rsid w:val="006B09C0"/>
    <w:rsid w:val="006B0BE5"/>
    <w:rsid w:val="006B0DE8"/>
    <w:rsid w:val="006B1007"/>
    <w:rsid w:val="006B10BF"/>
    <w:rsid w:val="006B16CB"/>
    <w:rsid w:val="006B1DDE"/>
    <w:rsid w:val="006B29E7"/>
    <w:rsid w:val="006B2AC3"/>
    <w:rsid w:val="006B2ADD"/>
    <w:rsid w:val="006B2B14"/>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07"/>
    <w:rsid w:val="006C0381"/>
    <w:rsid w:val="006C062B"/>
    <w:rsid w:val="006C09B4"/>
    <w:rsid w:val="006C0D81"/>
    <w:rsid w:val="006C1079"/>
    <w:rsid w:val="006C12BE"/>
    <w:rsid w:val="006C1F5E"/>
    <w:rsid w:val="006C2170"/>
    <w:rsid w:val="006C2289"/>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B29"/>
    <w:rsid w:val="006D1DB2"/>
    <w:rsid w:val="006D209D"/>
    <w:rsid w:val="006D2262"/>
    <w:rsid w:val="006D242C"/>
    <w:rsid w:val="006D24DA"/>
    <w:rsid w:val="006D2596"/>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46E"/>
    <w:rsid w:val="006D6DC6"/>
    <w:rsid w:val="006D74AB"/>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9D4"/>
    <w:rsid w:val="006F59D9"/>
    <w:rsid w:val="006F5A1E"/>
    <w:rsid w:val="006F5B0E"/>
    <w:rsid w:val="006F5DDF"/>
    <w:rsid w:val="006F5EBA"/>
    <w:rsid w:val="006F6313"/>
    <w:rsid w:val="006F6A2D"/>
    <w:rsid w:val="006F6A70"/>
    <w:rsid w:val="006F6D96"/>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54A"/>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4FB9"/>
    <w:rsid w:val="007352F9"/>
    <w:rsid w:val="007356B7"/>
    <w:rsid w:val="00735710"/>
    <w:rsid w:val="00735799"/>
    <w:rsid w:val="00735A9B"/>
    <w:rsid w:val="00735E33"/>
    <w:rsid w:val="00735E51"/>
    <w:rsid w:val="0073635F"/>
    <w:rsid w:val="007369F6"/>
    <w:rsid w:val="00736D62"/>
    <w:rsid w:val="00736EE8"/>
    <w:rsid w:val="00737074"/>
    <w:rsid w:val="007370A9"/>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B69"/>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4EDD"/>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853"/>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43E"/>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42"/>
    <w:rsid w:val="0076378A"/>
    <w:rsid w:val="00763F8F"/>
    <w:rsid w:val="00763FBA"/>
    <w:rsid w:val="007645B3"/>
    <w:rsid w:val="007647E4"/>
    <w:rsid w:val="007649EF"/>
    <w:rsid w:val="00764C79"/>
    <w:rsid w:val="00764FDA"/>
    <w:rsid w:val="007654B9"/>
    <w:rsid w:val="007655A6"/>
    <w:rsid w:val="007655DC"/>
    <w:rsid w:val="00765904"/>
    <w:rsid w:val="007659E4"/>
    <w:rsid w:val="00765A1C"/>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6E0"/>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46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E1"/>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E72"/>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1B1"/>
    <w:rsid w:val="007B02BB"/>
    <w:rsid w:val="007B03D1"/>
    <w:rsid w:val="007B06AC"/>
    <w:rsid w:val="007B06E1"/>
    <w:rsid w:val="007B08BD"/>
    <w:rsid w:val="007B0AEC"/>
    <w:rsid w:val="007B0C60"/>
    <w:rsid w:val="007B0DDB"/>
    <w:rsid w:val="007B0F1D"/>
    <w:rsid w:val="007B1153"/>
    <w:rsid w:val="007B122D"/>
    <w:rsid w:val="007B124C"/>
    <w:rsid w:val="007B134A"/>
    <w:rsid w:val="007B1886"/>
    <w:rsid w:val="007B1DEE"/>
    <w:rsid w:val="007B1FD4"/>
    <w:rsid w:val="007B23DF"/>
    <w:rsid w:val="007B252F"/>
    <w:rsid w:val="007B25C5"/>
    <w:rsid w:val="007B2700"/>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AB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3D"/>
    <w:rsid w:val="007C23D2"/>
    <w:rsid w:val="007C2424"/>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46A"/>
    <w:rsid w:val="007C6721"/>
    <w:rsid w:val="007C67E9"/>
    <w:rsid w:val="007C6A18"/>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11"/>
    <w:rsid w:val="007E3927"/>
    <w:rsid w:val="007E3A65"/>
    <w:rsid w:val="007E3C18"/>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A23"/>
    <w:rsid w:val="007F0D5E"/>
    <w:rsid w:val="007F0F3A"/>
    <w:rsid w:val="007F0FB3"/>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B7E"/>
    <w:rsid w:val="007F4D82"/>
    <w:rsid w:val="007F508D"/>
    <w:rsid w:val="007F533A"/>
    <w:rsid w:val="007F5636"/>
    <w:rsid w:val="007F576E"/>
    <w:rsid w:val="007F5DF4"/>
    <w:rsid w:val="007F6086"/>
    <w:rsid w:val="007F6112"/>
    <w:rsid w:val="007F61E7"/>
    <w:rsid w:val="007F688F"/>
    <w:rsid w:val="007F691C"/>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8BE"/>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2C4"/>
    <w:rsid w:val="00804351"/>
    <w:rsid w:val="008043A6"/>
    <w:rsid w:val="008044D6"/>
    <w:rsid w:val="0080451B"/>
    <w:rsid w:val="00804ACD"/>
    <w:rsid w:val="00804C5D"/>
    <w:rsid w:val="00804CFE"/>
    <w:rsid w:val="0080507E"/>
    <w:rsid w:val="0080556F"/>
    <w:rsid w:val="00805A0B"/>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2F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A79"/>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774"/>
    <w:rsid w:val="00825EA8"/>
    <w:rsid w:val="00825F59"/>
    <w:rsid w:val="008260EA"/>
    <w:rsid w:val="0082637A"/>
    <w:rsid w:val="0082655E"/>
    <w:rsid w:val="00826805"/>
    <w:rsid w:val="0082690B"/>
    <w:rsid w:val="00826C32"/>
    <w:rsid w:val="00826F33"/>
    <w:rsid w:val="008279FA"/>
    <w:rsid w:val="00827A1B"/>
    <w:rsid w:val="00827A5E"/>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17"/>
    <w:rsid w:val="0083678B"/>
    <w:rsid w:val="00836856"/>
    <w:rsid w:val="008368B3"/>
    <w:rsid w:val="00836CAD"/>
    <w:rsid w:val="00836F0E"/>
    <w:rsid w:val="00837022"/>
    <w:rsid w:val="0083722F"/>
    <w:rsid w:val="008372A1"/>
    <w:rsid w:val="00837488"/>
    <w:rsid w:val="008375F8"/>
    <w:rsid w:val="008379FE"/>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09D"/>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1"/>
    <w:rsid w:val="00852D09"/>
    <w:rsid w:val="00852D7A"/>
    <w:rsid w:val="00852F3C"/>
    <w:rsid w:val="00853362"/>
    <w:rsid w:val="00853AA1"/>
    <w:rsid w:val="00853B2B"/>
    <w:rsid w:val="00853B72"/>
    <w:rsid w:val="00853DF4"/>
    <w:rsid w:val="0085405B"/>
    <w:rsid w:val="00854104"/>
    <w:rsid w:val="008544A8"/>
    <w:rsid w:val="00854789"/>
    <w:rsid w:val="00854F3F"/>
    <w:rsid w:val="00854FFC"/>
    <w:rsid w:val="00855AEE"/>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134"/>
    <w:rsid w:val="008611FA"/>
    <w:rsid w:val="0086191A"/>
    <w:rsid w:val="008626E7"/>
    <w:rsid w:val="008626EA"/>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C81"/>
    <w:rsid w:val="00876F9E"/>
    <w:rsid w:val="008770D5"/>
    <w:rsid w:val="008772C0"/>
    <w:rsid w:val="008772D0"/>
    <w:rsid w:val="00877884"/>
    <w:rsid w:val="008779EC"/>
    <w:rsid w:val="00877B6D"/>
    <w:rsid w:val="00877E1C"/>
    <w:rsid w:val="00877E66"/>
    <w:rsid w:val="0088019A"/>
    <w:rsid w:val="008802A3"/>
    <w:rsid w:val="00880677"/>
    <w:rsid w:val="008807F4"/>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64DD"/>
    <w:rsid w:val="008874E0"/>
    <w:rsid w:val="008875B5"/>
    <w:rsid w:val="00887637"/>
    <w:rsid w:val="00887760"/>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53A5"/>
    <w:rsid w:val="008A621D"/>
    <w:rsid w:val="008A628B"/>
    <w:rsid w:val="008A62F5"/>
    <w:rsid w:val="008A6468"/>
    <w:rsid w:val="008A6616"/>
    <w:rsid w:val="008A6715"/>
    <w:rsid w:val="008A75B6"/>
    <w:rsid w:val="008A75C6"/>
    <w:rsid w:val="008A7684"/>
    <w:rsid w:val="008A787E"/>
    <w:rsid w:val="008A7973"/>
    <w:rsid w:val="008A7A3B"/>
    <w:rsid w:val="008A7F80"/>
    <w:rsid w:val="008B001C"/>
    <w:rsid w:val="008B0292"/>
    <w:rsid w:val="008B035A"/>
    <w:rsid w:val="008B135D"/>
    <w:rsid w:val="008B173F"/>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0EA"/>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55AA"/>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8DB"/>
    <w:rsid w:val="008E00DC"/>
    <w:rsid w:val="008E017E"/>
    <w:rsid w:val="008E0285"/>
    <w:rsid w:val="008E04AB"/>
    <w:rsid w:val="008E04E3"/>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DEA"/>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C50"/>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606"/>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B2"/>
    <w:rsid w:val="00921EE4"/>
    <w:rsid w:val="00922375"/>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262"/>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9E4"/>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A9B"/>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5DE"/>
    <w:rsid w:val="00957711"/>
    <w:rsid w:val="00957F64"/>
    <w:rsid w:val="00960020"/>
    <w:rsid w:val="00960041"/>
    <w:rsid w:val="009601C7"/>
    <w:rsid w:val="00960229"/>
    <w:rsid w:val="009608DF"/>
    <w:rsid w:val="00960F2C"/>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38E"/>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6CB"/>
    <w:rsid w:val="00970933"/>
    <w:rsid w:val="00970A33"/>
    <w:rsid w:val="00970A81"/>
    <w:rsid w:val="00970A88"/>
    <w:rsid w:val="00970F03"/>
    <w:rsid w:val="009710A5"/>
    <w:rsid w:val="00971658"/>
    <w:rsid w:val="0097177E"/>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A2A"/>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DB2"/>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043"/>
    <w:rsid w:val="00995947"/>
    <w:rsid w:val="00995962"/>
    <w:rsid w:val="00995C13"/>
    <w:rsid w:val="00995FC4"/>
    <w:rsid w:val="0099620F"/>
    <w:rsid w:val="009964FE"/>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BE0"/>
    <w:rsid w:val="009A7D94"/>
    <w:rsid w:val="009A7DA7"/>
    <w:rsid w:val="009B04C2"/>
    <w:rsid w:val="009B05AE"/>
    <w:rsid w:val="009B090E"/>
    <w:rsid w:val="009B0988"/>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AC1"/>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3B"/>
    <w:rsid w:val="009C724A"/>
    <w:rsid w:val="009C7385"/>
    <w:rsid w:val="009C79C4"/>
    <w:rsid w:val="009C7C48"/>
    <w:rsid w:val="009D0937"/>
    <w:rsid w:val="009D0C11"/>
    <w:rsid w:val="009D0D6C"/>
    <w:rsid w:val="009D12B9"/>
    <w:rsid w:val="009D13FF"/>
    <w:rsid w:val="009D152A"/>
    <w:rsid w:val="009D1754"/>
    <w:rsid w:val="009D17A8"/>
    <w:rsid w:val="009D20E3"/>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5D34"/>
    <w:rsid w:val="009D60D0"/>
    <w:rsid w:val="009D60F8"/>
    <w:rsid w:val="009D6187"/>
    <w:rsid w:val="009D6357"/>
    <w:rsid w:val="009D64F1"/>
    <w:rsid w:val="009D65D1"/>
    <w:rsid w:val="009D6B23"/>
    <w:rsid w:val="009D759A"/>
    <w:rsid w:val="009D783D"/>
    <w:rsid w:val="009D78BF"/>
    <w:rsid w:val="009D7A8F"/>
    <w:rsid w:val="009D7BBB"/>
    <w:rsid w:val="009D7BBE"/>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DC"/>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237"/>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28E"/>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3F2F"/>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3E7"/>
    <w:rsid w:val="00A17AB4"/>
    <w:rsid w:val="00A17E13"/>
    <w:rsid w:val="00A17EE6"/>
    <w:rsid w:val="00A202B4"/>
    <w:rsid w:val="00A205C6"/>
    <w:rsid w:val="00A2066C"/>
    <w:rsid w:val="00A20817"/>
    <w:rsid w:val="00A20E10"/>
    <w:rsid w:val="00A21604"/>
    <w:rsid w:val="00A21C0F"/>
    <w:rsid w:val="00A21D78"/>
    <w:rsid w:val="00A21EC5"/>
    <w:rsid w:val="00A22159"/>
    <w:rsid w:val="00A222D9"/>
    <w:rsid w:val="00A224E3"/>
    <w:rsid w:val="00A22510"/>
    <w:rsid w:val="00A22886"/>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9E"/>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00F"/>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CE7"/>
    <w:rsid w:val="00A43E0E"/>
    <w:rsid w:val="00A44188"/>
    <w:rsid w:val="00A4429F"/>
    <w:rsid w:val="00A4445F"/>
    <w:rsid w:val="00A447FD"/>
    <w:rsid w:val="00A44837"/>
    <w:rsid w:val="00A44F71"/>
    <w:rsid w:val="00A450C7"/>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81D"/>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515"/>
    <w:rsid w:val="00A617A2"/>
    <w:rsid w:val="00A61B30"/>
    <w:rsid w:val="00A61BCA"/>
    <w:rsid w:val="00A6219C"/>
    <w:rsid w:val="00A621CB"/>
    <w:rsid w:val="00A6221F"/>
    <w:rsid w:val="00A62812"/>
    <w:rsid w:val="00A62952"/>
    <w:rsid w:val="00A62A55"/>
    <w:rsid w:val="00A62A79"/>
    <w:rsid w:val="00A63028"/>
    <w:rsid w:val="00A63147"/>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513"/>
    <w:rsid w:val="00A67DE5"/>
    <w:rsid w:val="00A701B8"/>
    <w:rsid w:val="00A7025A"/>
    <w:rsid w:val="00A71191"/>
    <w:rsid w:val="00A713AA"/>
    <w:rsid w:val="00A71873"/>
    <w:rsid w:val="00A7196D"/>
    <w:rsid w:val="00A71A96"/>
    <w:rsid w:val="00A71D4C"/>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871"/>
    <w:rsid w:val="00A76D06"/>
    <w:rsid w:val="00A76D3B"/>
    <w:rsid w:val="00A76D6E"/>
    <w:rsid w:val="00A76FAB"/>
    <w:rsid w:val="00A7717B"/>
    <w:rsid w:val="00A771AB"/>
    <w:rsid w:val="00A77263"/>
    <w:rsid w:val="00A775A5"/>
    <w:rsid w:val="00A77710"/>
    <w:rsid w:val="00A77A70"/>
    <w:rsid w:val="00A77B5F"/>
    <w:rsid w:val="00A77B8E"/>
    <w:rsid w:val="00A77C70"/>
    <w:rsid w:val="00A805B1"/>
    <w:rsid w:val="00A8067E"/>
    <w:rsid w:val="00A80848"/>
    <w:rsid w:val="00A809D6"/>
    <w:rsid w:val="00A80CF8"/>
    <w:rsid w:val="00A813E1"/>
    <w:rsid w:val="00A819B6"/>
    <w:rsid w:val="00A81B51"/>
    <w:rsid w:val="00A81F52"/>
    <w:rsid w:val="00A820B7"/>
    <w:rsid w:val="00A8216A"/>
    <w:rsid w:val="00A821AE"/>
    <w:rsid w:val="00A82346"/>
    <w:rsid w:val="00A82436"/>
    <w:rsid w:val="00A825B1"/>
    <w:rsid w:val="00A82AC3"/>
    <w:rsid w:val="00A82BCE"/>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9B2"/>
    <w:rsid w:val="00A87AA6"/>
    <w:rsid w:val="00A9009C"/>
    <w:rsid w:val="00A90289"/>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97C0A"/>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42E"/>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5CD6"/>
    <w:rsid w:val="00AB6D2B"/>
    <w:rsid w:val="00AB6D43"/>
    <w:rsid w:val="00AB6DE4"/>
    <w:rsid w:val="00AB77CA"/>
    <w:rsid w:val="00AB7AA0"/>
    <w:rsid w:val="00AB7B04"/>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736"/>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11B"/>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69"/>
    <w:rsid w:val="00AF1EF0"/>
    <w:rsid w:val="00AF264C"/>
    <w:rsid w:val="00AF2964"/>
    <w:rsid w:val="00AF2AD1"/>
    <w:rsid w:val="00AF2FDD"/>
    <w:rsid w:val="00AF313D"/>
    <w:rsid w:val="00AF346A"/>
    <w:rsid w:val="00AF370A"/>
    <w:rsid w:val="00AF377B"/>
    <w:rsid w:val="00AF393F"/>
    <w:rsid w:val="00AF4428"/>
    <w:rsid w:val="00AF4440"/>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77B"/>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AF6"/>
    <w:rsid w:val="00B05B02"/>
    <w:rsid w:val="00B05BA8"/>
    <w:rsid w:val="00B05D12"/>
    <w:rsid w:val="00B05DCB"/>
    <w:rsid w:val="00B05EF8"/>
    <w:rsid w:val="00B05F21"/>
    <w:rsid w:val="00B06215"/>
    <w:rsid w:val="00B0638A"/>
    <w:rsid w:val="00B06511"/>
    <w:rsid w:val="00B06656"/>
    <w:rsid w:val="00B06713"/>
    <w:rsid w:val="00B068D8"/>
    <w:rsid w:val="00B069E4"/>
    <w:rsid w:val="00B07320"/>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BD4"/>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9AC"/>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1A3"/>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5A3"/>
    <w:rsid w:val="00B406FB"/>
    <w:rsid w:val="00B40F26"/>
    <w:rsid w:val="00B41062"/>
    <w:rsid w:val="00B4120F"/>
    <w:rsid w:val="00B417F2"/>
    <w:rsid w:val="00B41C4F"/>
    <w:rsid w:val="00B41CC3"/>
    <w:rsid w:val="00B41FCD"/>
    <w:rsid w:val="00B423E0"/>
    <w:rsid w:val="00B425D1"/>
    <w:rsid w:val="00B42C52"/>
    <w:rsid w:val="00B43A83"/>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B59"/>
    <w:rsid w:val="00B53CC1"/>
    <w:rsid w:val="00B53FB7"/>
    <w:rsid w:val="00B54018"/>
    <w:rsid w:val="00B546D5"/>
    <w:rsid w:val="00B547B2"/>
    <w:rsid w:val="00B549CD"/>
    <w:rsid w:val="00B54DC2"/>
    <w:rsid w:val="00B55994"/>
    <w:rsid w:val="00B55A01"/>
    <w:rsid w:val="00B55E3E"/>
    <w:rsid w:val="00B562A1"/>
    <w:rsid w:val="00B56DB3"/>
    <w:rsid w:val="00B56FAB"/>
    <w:rsid w:val="00B573E7"/>
    <w:rsid w:val="00B57415"/>
    <w:rsid w:val="00B576C0"/>
    <w:rsid w:val="00B57BBF"/>
    <w:rsid w:val="00B57E4D"/>
    <w:rsid w:val="00B6016D"/>
    <w:rsid w:val="00B6028F"/>
    <w:rsid w:val="00B606BF"/>
    <w:rsid w:val="00B60781"/>
    <w:rsid w:val="00B607AD"/>
    <w:rsid w:val="00B608A4"/>
    <w:rsid w:val="00B6098C"/>
    <w:rsid w:val="00B609C8"/>
    <w:rsid w:val="00B61397"/>
    <w:rsid w:val="00B613B5"/>
    <w:rsid w:val="00B615D9"/>
    <w:rsid w:val="00B61610"/>
    <w:rsid w:val="00B61728"/>
    <w:rsid w:val="00B61774"/>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EF2"/>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6B"/>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3F5C"/>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8B6"/>
    <w:rsid w:val="00BA19A2"/>
    <w:rsid w:val="00BA2272"/>
    <w:rsid w:val="00BA24B5"/>
    <w:rsid w:val="00BA2F1E"/>
    <w:rsid w:val="00BA2F56"/>
    <w:rsid w:val="00BA30EB"/>
    <w:rsid w:val="00BA365E"/>
    <w:rsid w:val="00BA370E"/>
    <w:rsid w:val="00BA3EC5"/>
    <w:rsid w:val="00BA4056"/>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184"/>
    <w:rsid w:val="00BB3450"/>
    <w:rsid w:val="00BB37BB"/>
    <w:rsid w:val="00BB3BAE"/>
    <w:rsid w:val="00BB3E45"/>
    <w:rsid w:val="00BB3F90"/>
    <w:rsid w:val="00BB3FC5"/>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C3"/>
    <w:rsid w:val="00BC30D4"/>
    <w:rsid w:val="00BC3A08"/>
    <w:rsid w:val="00BC3EDF"/>
    <w:rsid w:val="00BC4030"/>
    <w:rsid w:val="00BC41F2"/>
    <w:rsid w:val="00BC477E"/>
    <w:rsid w:val="00BC47DC"/>
    <w:rsid w:val="00BC4BD6"/>
    <w:rsid w:val="00BC5252"/>
    <w:rsid w:val="00BC561A"/>
    <w:rsid w:val="00BC59DC"/>
    <w:rsid w:val="00BC5DFF"/>
    <w:rsid w:val="00BC5EBF"/>
    <w:rsid w:val="00BC637F"/>
    <w:rsid w:val="00BC648E"/>
    <w:rsid w:val="00BC661D"/>
    <w:rsid w:val="00BC66CD"/>
    <w:rsid w:val="00BC73FE"/>
    <w:rsid w:val="00BC754B"/>
    <w:rsid w:val="00BC7B5D"/>
    <w:rsid w:val="00BC7E6C"/>
    <w:rsid w:val="00BC7F4B"/>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E9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27B"/>
    <w:rsid w:val="00C0130C"/>
    <w:rsid w:val="00C01388"/>
    <w:rsid w:val="00C0162C"/>
    <w:rsid w:val="00C01926"/>
    <w:rsid w:val="00C021B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DB"/>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DDF"/>
    <w:rsid w:val="00C16E83"/>
    <w:rsid w:val="00C16EF3"/>
    <w:rsid w:val="00C1706D"/>
    <w:rsid w:val="00C17397"/>
    <w:rsid w:val="00C17813"/>
    <w:rsid w:val="00C178C2"/>
    <w:rsid w:val="00C17B4D"/>
    <w:rsid w:val="00C17BF6"/>
    <w:rsid w:val="00C17D31"/>
    <w:rsid w:val="00C17DCD"/>
    <w:rsid w:val="00C2010B"/>
    <w:rsid w:val="00C2012F"/>
    <w:rsid w:val="00C203D0"/>
    <w:rsid w:val="00C20627"/>
    <w:rsid w:val="00C206AA"/>
    <w:rsid w:val="00C2150C"/>
    <w:rsid w:val="00C21547"/>
    <w:rsid w:val="00C215A2"/>
    <w:rsid w:val="00C21922"/>
    <w:rsid w:val="00C219B0"/>
    <w:rsid w:val="00C2209C"/>
    <w:rsid w:val="00C22FFF"/>
    <w:rsid w:val="00C23301"/>
    <w:rsid w:val="00C234AE"/>
    <w:rsid w:val="00C23803"/>
    <w:rsid w:val="00C23DED"/>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27EE8"/>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4EB"/>
    <w:rsid w:val="00C3559A"/>
    <w:rsid w:val="00C35B51"/>
    <w:rsid w:val="00C35FD7"/>
    <w:rsid w:val="00C362F9"/>
    <w:rsid w:val="00C36308"/>
    <w:rsid w:val="00C36811"/>
    <w:rsid w:val="00C36A51"/>
    <w:rsid w:val="00C36A76"/>
    <w:rsid w:val="00C36D07"/>
    <w:rsid w:val="00C36FE5"/>
    <w:rsid w:val="00C37461"/>
    <w:rsid w:val="00C37589"/>
    <w:rsid w:val="00C37639"/>
    <w:rsid w:val="00C376C3"/>
    <w:rsid w:val="00C376F5"/>
    <w:rsid w:val="00C37B0B"/>
    <w:rsid w:val="00C37B58"/>
    <w:rsid w:val="00C37D9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2E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842"/>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67D81"/>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E04"/>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E95"/>
    <w:rsid w:val="00C93F40"/>
    <w:rsid w:val="00C94252"/>
    <w:rsid w:val="00C945DB"/>
    <w:rsid w:val="00C94AF6"/>
    <w:rsid w:val="00C94B21"/>
    <w:rsid w:val="00C958E8"/>
    <w:rsid w:val="00C95913"/>
    <w:rsid w:val="00C95985"/>
    <w:rsid w:val="00C95A3F"/>
    <w:rsid w:val="00C95A68"/>
    <w:rsid w:val="00C95D18"/>
    <w:rsid w:val="00C95E78"/>
    <w:rsid w:val="00C9665D"/>
    <w:rsid w:val="00C97344"/>
    <w:rsid w:val="00C9762E"/>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0C0"/>
    <w:rsid w:val="00CA31E6"/>
    <w:rsid w:val="00CA3347"/>
    <w:rsid w:val="00CA3486"/>
    <w:rsid w:val="00CA34C0"/>
    <w:rsid w:val="00CA3692"/>
    <w:rsid w:val="00CA3726"/>
    <w:rsid w:val="00CA3919"/>
    <w:rsid w:val="00CA3954"/>
    <w:rsid w:val="00CA3D0C"/>
    <w:rsid w:val="00CA3DCA"/>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D06"/>
    <w:rsid w:val="00CA6F0C"/>
    <w:rsid w:val="00CA6F5E"/>
    <w:rsid w:val="00CA70B0"/>
    <w:rsid w:val="00CA7BE7"/>
    <w:rsid w:val="00CB033C"/>
    <w:rsid w:val="00CB0597"/>
    <w:rsid w:val="00CB06C3"/>
    <w:rsid w:val="00CB0725"/>
    <w:rsid w:val="00CB0A0A"/>
    <w:rsid w:val="00CB0B87"/>
    <w:rsid w:val="00CB0CEA"/>
    <w:rsid w:val="00CB0EF9"/>
    <w:rsid w:val="00CB153D"/>
    <w:rsid w:val="00CB15FF"/>
    <w:rsid w:val="00CB1620"/>
    <w:rsid w:val="00CB17EA"/>
    <w:rsid w:val="00CB1E4B"/>
    <w:rsid w:val="00CB2276"/>
    <w:rsid w:val="00CB23A2"/>
    <w:rsid w:val="00CB24BB"/>
    <w:rsid w:val="00CB2565"/>
    <w:rsid w:val="00CB268E"/>
    <w:rsid w:val="00CB271F"/>
    <w:rsid w:val="00CB2DFB"/>
    <w:rsid w:val="00CB2E2D"/>
    <w:rsid w:val="00CB3186"/>
    <w:rsid w:val="00CB3840"/>
    <w:rsid w:val="00CB3BF2"/>
    <w:rsid w:val="00CB3E90"/>
    <w:rsid w:val="00CB40FF"/>
    <w:rsid w:val="00CB41F9"/>
    <w:rsid w:val="00CB4271"/>
    <w:rsid w:val="00CB4613"/>
    <w:rsid w:val="00CB49A1"/>
    <w:rsid w:val="00CB4A90"/>
    <w:rsid w:val="00CB4BF0"/>
    <w:rsid w:val="00CB4D89"/>
    <w:rsid w:val="00CB5002"/>
    <w:rsid w:val="00CB5843"/>
    <w:rsid w:val="00CB5969"/>
    <w:rsid w:val="00CB5A69"/>
    <w:rsid w:val="00CB5C36"/>
    <w:rsid w:val="00CB6048"/>
    <w:rsid w:val="00CB626F"/>
    <w:rsid w:val="00CB633F"/>
    <w:rsid w:val="00CB6369"/>
    <w:rsid w:val="00CB6D16"/>
    <w:rsid w:val="00CB6E11"/>
    <w:rsid w:val="00CB6EE2"/>
    <w:rsid w:val="00CB7384"/>
    <w:rsid w:val="00CB7744"/>
    <w:rsid w:val="00CB79C1"/>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0A0"/>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C53"/>
    <w:rsid w:val="00CC4E69"/>
    <w:rsid w:val="00CC5026"/>
    <w:rsid w:val="00CC5294"/>
    <w:rsid w:val="00CC5340"/>
    <w:rsid w:val="00CC59D3"/>
    <w:rsid w:val="00CC5CCA"/>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8CE"/>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7B2"/>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AF4"/>
    <w:rsid w:val="00CF3B6E"/>
    <w:rsid w:val="00CF3C0C"/>
    <w:rsid w:val="00CF4101"/>
    <w:rsid w:val="00CF4441"/>
    <w:rsid w:val="00CF44E8"/>
    <w:rsid w:val="00CF49D8"/>
    <w:rsid w:val="00CF4ED9"/>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CF7B32"/>
    <w:rsid w:val="00D000F3"/>
    <w:rsid w:val="00D00203"/>
    <w:rsid w:val="00D003F8"/>
    <w:rsid w:val="00D003FD"/>
    <w:rsid w:val="00D0059D"/>
    <w:rsid w:val="00D0088D"/>
    <w:rsid w:val="00D00ABB"/>
    <w:rsid w:val="00D0130C"/>
    <w:rsid w:val="00D01579"/>
    <w:rsid w:val="00D01BD6"/>
    <w:rsid w:val="00D021B7"/>
    <w:rsid w:val="00D0223B"/>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68F"/>
    <w:rsid w:val="00D0495F"/>
    <w:rsid w:val="00D04BA7"/>
    <w:rsid w:val="00D04DD9"/>
    <w:rsid w:val="00D04E21"/>
    <w:rsid w:val="00D0516E"/>
    <w:rsid w:val="00D05614"/>
    <w:rsid w:val="00D0588E"/>
    <w:rsid w:val="00D05AF3"/>
    <w:rsid w:val="00D05C8A"/>
    <w:rsid w:val="00D05CEE"/>
    <w:rsid w:val="00D063EE"/>
    <w:rsid w:val="00D0658E"/>
    <w:rsid w:val="00D06794"/>
    <w:rsid w:val="00D06D51"/>
    <w:rsid w:val="00D06E83"/>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4FB"/>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72C"/>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BF5"/>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5E6"/>
    <w:rsid w:val="00D61614"/>
    <w:rsid w:val="00D616D2"/>
    <w:rsid w:val="00D618B3"/>
    <w:rsid w:val="00D61D63"/>
    <w:rsid w:val="00D61DF2"/>
    <w:rsid w:val="00D61EDB"/>
    <w:rsid w:val="00D620B4"/>
    <w:rsid w:val="00D6230A"/>
    <w:rsid w:val="00D625DE"/>
    <w:rsid w:val="00D6273A"/>
    <w:rsid w:val="00D628C8"/>
    <w:rsid w:val="00D62C17"/>
    <w:rsid w:val="00D62C62"/>
    <w:rsid w:val="00D62E72"/>
    <w:rsid w:val="00D63432"/>
    <w:rsid w:val="00D63949"/>
    <w:rsid w:val="00D6399E"/>
    <w:rsid w:val="00D63A82"/>
    <w:rsid w:val="00D64201"/>
    <w:rsid w:val="00D647FD"/>
    <w:rsid w:val="00D649D6"/>
    <w:rsid w:val="00D653C6"/>
    <w:rsid w:val="00D6597D"/>
    <w:rsid w:val="00D65AF4"/>
    <w:rsid w:val="00D65B34"/>
    <w:rsid w:val="00D65C69"/>
    <w:rsid w:val="00D65DCB"/>
    <w:rsid w:val="00D65E17"/>
    <w:rsid w:val="00D66729"/>
    <w:rsid w:val="00D66916"/>
    <w:rsid w:val="00D66B4B"/>
    <w:rsid w:val="00D66C11"/>
    <w:rsid w:val="00D66C8D"/>
    <w:rsid w:val="00D67202"/>
    <w:rsid w:val="00D673E8"/>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D4B"/>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638"/>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12"/>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EC"/>
    <w:rsid w:val="00DA194F"/>
    <w:rsid w:val="00DA1968"/>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24F"/>
    <w:rsid w:val="00DB0440"/>
    <w:rsid w:val="00DB04D5"/>
    <w:rsid w:val="00DB05BB"/>
    <w:rsid w:val="00DB0645"/>
    <w:rsid w:val="00DB0D42"/>
    <w:rsid w:val="00DB0EB9"/>
    <w:rsid w:val="00DB15D1"/>
    <w:rsid w:val="00DB1634"/>
    <w:rsid w:val="00DB1818"/>
    <w:rsid w:val="00DB1AB4"/>
    <w:rsid w:val="00DB1B41"/>
    <w:rsid w:val="00DB1B79"/>
    <w:rsid w:val="00DB23D1"/>
    <w:rsid w:val="00DB23EC"/>
    <w:rsid w:val="00DB31A5"/>
    <w:rsid w:val="00DB379D"/>
    <w:rsid w:val="00DB406D"/>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099"/>
    <w:rsid w:val="00DC1461"/>
    <w:rsid w:val="00DC154D"/>
    <w:rsid w:val="00DC187A"/>
    <w:rsid w:val="00DC1E26"/>
    <w:rsid w:val="00DC1F94"/>
    <w:rsid w:val="00DC20AD"/>
    <w:rsid w:val="00DC249C"/>
    <w:rsid w:val="00DC2501"/>
    <w:rsid w:val="00DC2609"/>
    <w:rsid w:val="00DC26DF"/>
    <w:rsid w:val="00DC309B"/>
    <w:rsid w:val="00DC30F7"/>
    <w:rsid w:val="00DC31A9"/>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8E8"/>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1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21"/>
    <w:rsid w:val="00DE5341"/>
    <w:rsid w:val="00DE53F0"/>
    <w:rsid w:val="00DE53FB"/>
    <w:rsid w:val="00DE577F"/>
    <w:rsid w:val="00DE5C3C"/>
    <w:rsid w:val="00DE5D29"/>
    <w:rsid w:val="00DE6167"/>
    <w:rsid w:val="00DE67D1"/>
    <w:rsid w:val="00DE69DA"/>
    <w:rsid w:val="00DE6BF9"/>
    <w:rsid w:val="00DE6D01"/>
    <w:rsid w:val="00DE7180"/>
    <w:rsid w:val="00DE72F1"/>
    <w:rsid w:val="00DE73D4"/>
    <w:rsid w:val="00DE7A03"/>
    <w:rsid w:val="00DE7B28"/>
    <w:rsid w:val="00DF0205"/>
    <w:rsid w:val="00DF0252"/>
    <w:rsid w:val="00DF085B"/>
    <w:rsid w:val="00DF12B0"/>
    <w:rsid w:val="00DF148B"/>
    <w:rsid w:val="00DF1740"/>
    <w:rsid w:val="00DF1910"/>
    <w:rsid w:val="00DF1A5D"/>
    <w:rsid w:val="00DF1AA9"/>
    <w:rsid w:val="00DF1D71"/>
    <w:rsid w:val="00DF1ED5"/>
    <w:rsid w:val="00DF2193"/>
    <w:rsid w:val="00DF23A1"/>
    <w:rsid w:val="00DF26A7"/>
    <w:rsid w:val="00DF26B0"/>
    <w:rsid w:val="00DF272D"/>
    <w:rsid w:val="00DF2B1F"/>
    <w:rsid w:val="00DF3138"/>
    <w:rsid w:val="00DF3192"/>
    <w:rsid w:val="00DF31E6"/>
    <w:rsid w:val="00DF3ADD"/>
    <w:rsid w:val="00DF3FD0"/>
    <w:rsid w:val="00DF4027"/>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2C4"/>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3E4"/>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E46"/>
    <w:rsid w:val="00E14F7E"/>
    <w:rsid w:val="00E150CB"/>
    <w:rsid w:val="00E1570A"/>
    <w:rsid w:val="00E159B3"/>
    <w:rsid w:val="00E15A55"/>
    <w:rsid w:val="00E15F4E"/>
    <w:rsid w:val="00E16E52"/>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174"/>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45"/>
    <w:rsid w:val="00E32DBE"/>
    <w:rsid w:val="00E32F60"/>
    <w:rsid w:val="00E3318E"/>
    <w:rsid w:val="00E332C3"/>
    <w:rsid w:val="00E333BA"/>
    <w:rsid w:val="00E33A0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93A"/>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2C4"/>
    <w:rsid w:val="00E515A4"/>
    <w:rsid w:val="00E519EC"/>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46A"/>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2"/>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4FD5"/>
    <w:rsid w:val="00E75029"/>
    <w:rsid w:val="00E75205"/>
    <w:rsid w:val="00E752A8"/>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0C"/>
    <w:rsid w:val="00E92AD8"/>
    <w:rsid w:val="00E92B30"/>
    <w:rsid w:val="00E92CAE"/>
    <w:rsid w:val="00E92CD1"/>
    <w:rsid w:val="00E92D1C"/>
    <w:rsid w:val="00E92E21"/>
    <w:rsid w:val="00E92EFF"/>
    <w:rsid w:val="00E9394F"/>
    <w:rsid w:val="00E93B5D"/>
    <w:rsid w:val="00E93C95"/>
    <w:rsid w:val="00E93EEB"/>
    <w:rsid w:val="00E94CEB"/>
    <w:rsid w:val="00E94E40"/>
    <w:rsid w:val="00E94FCB"/>
    <w:rsid w:val="00E95180"/>
    <w:rsid w:val="00E951C4"/>
    <w:rsid w:val="00E9526F"/>
    <w:rsid w:val="00E958FB"/>
    <w:rsid w:val="00E95D65"/>
    <w:rsid w:val="00E95EA0"/>
    <w:rsid w:val="00E96016"/>
    <w:rsid w:val="00E9619D"/>
    <w:rsid w:val="00E9671C"/>
    <w:rsid w:val="00E96732"/>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50F"/>
    <w:rsid w:val="00EA4789"/>
    <w:rsid w:val="00EA4B01"/>
    <w:rsid w:val="00EA4B06"/>
    <w:rsid w:val="00EA4DAF"/>
    <w:rsid w:val="00EA4E51"/>
    <w:rsid w:val="00EA4FCE"/>
    <w:rsid w:val="00EA53F0"/>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904"/>
    <w:rsid w:val="00EB4CDE"/>
    <w:rsid w:val="00EB4E0C"/>
    <w:rsid w:val="00EB4F68"/>
    <w:rsid w:val="00EB5475"/>
    <w:rsid w:val="00EB56D0"/>
    <w:rsid w:val="00EB57A4"/>
    <w:rsid w:val="00EB5F3A"/>
    <w:rsid w:val="00EB5FA1"/>
    <w:rsid w:val="00EB61EB"/>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13"/>
    <w:rsid w:val="00EC0EFF"/>
    <w:rsid w:val="00EC1562"/>
    <w:rsid w:val="00EC176A"/>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8F1"/>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1FD"/>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A5C"/>
    <w:rsid w:val="00EE3C24"/>
    <w:rsid w:val="00EE3F1D"/>
    <w:rsid w:val="00EE3F28"/>
    <w:rsid w:val="00EE3FA4"/>
    <w:rsid w:val="00EE46AC"/>
    <w:rsid w:val="00EE46B6"/>
    <w:rsid w:val="00EE4C48"/>
    <w:rsid w:val="00EE4F8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397"/>
    <w:rsid w:val="00EF57E3"/>
    <w:rsid w:val="00EF5D0B"/>
    <w:rsid w:val="00EF5D18"/>
    <w:rsid w:val="00EF5D40"/>
    <w:rsid w:val="00EF5E42"/>
    <w:rsid w:val="00EF6092"/>
    <w:rsid w:val="00EF61B1"/>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3B1B"/>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C9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9ED"/>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CBC"/>
    <w:rsid w:val="00F31EC8"/>
    <w:rsid w:val="00F32056"/>
    <w:rsid w:val="00F32106"/>
    <w:rsid w:val="00F325C9"/>
    <w:rsid w:val="00F32766"/>
    <w:rsid w:val="00F32828"/>
    <w:rsid w:val="00F329CC"/>
    <w:rsid w:val="00F32A8A"/>
    <w:rsid w:val="00F32FB8"/>
    <w:rsid w:val="00F335AF"/>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39D"/>
    <w:rsid w:val="00F40BA6"/>
    <w:rsid w:val="00F40D4C"/>
    <w:rsid w:val="00F40E90"/>
    <w:rsid w:val="00F410FE"/>
    <w:rsid w:val="00F411BB"/>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96D"/>
    <w:rsid w:val="00F44AAD"/>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6B9"/>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F0A"/>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5BE"/>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5B09"/>
    <w:rsid w:val="00F76AC2"/>
    <w:rsid w:val="00F76F87"/>
    <w:rsid w:val="00F771F2"/>
    <w:rsid w:val="00F7793A"/>
    <w:rsid w:val="00F77C04"/>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6D4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06F"/>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21E"/>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52F"/>
    <w:rsid w:val="00FB2797"/>
    <w:rsid w:val="00FB2A2C"/>
    <w:rsid w:val="00FB2D8B"/>
    <w:rsid w:val="00FB2EBD"/>
    <w:rsid w:val="00FB31FE"/>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F0B"/>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49"/>
    <w:rsid w:val="00FC4378"/>
    <w:rsid w:val="00FC4565"/>
    <w:rsid w:val="00FC4815"/>
    <w:rsid w:val="00FC486B"/>
    <w:rsid w:val="00FC4BDA"/>
    <w:rsid w:val="00FC5033"/>
    <w:rsid w:val="00FC5230"/>
    <w:rsid w:val="00FC5A11"/>
    <w:rsid w:val="00FC6067"/>
    <w:rsid w:val="00FC63E0"/>
    <w:rsid w:val="00FC6515"/>
    <w:rsid w:val="00FC6D95"/>
    <w:rsid w:val="00FC6DDC"/>
    <w:rsid w:val="00FC6E79"/>
    <w:rsid w:val="00FC7166"/>
    <w:rsid w:val="00FC7170"/>
    <w:rsid w:val="00FC7605"/>
    <w:rsid w:val="00FC7D02"/>
    <w:rsid w:val="00FC7F0F"/>
    <w:rsid w:val="00FD00A8"/>
    <w:rsid w:val="00FD048A"/>
    <w:rsid w:val="00FD05B6"/>
    <w:rsid w:val="00FD06CE"/>
    <w:rsid w:val="00FD088E"/>
    <w:rsid w:val="00FD08ED"/>
    <w:rsid w:val="00FD0B5C"/>
    <w:rsid w:val="00FD1252"/>
    <w:rsid w:val="00FD181E"/>
    <w:rsid w:val="00FD1AD6"/>
    <w:rsid w:val="00FD219F"/>
    <w:rsid w:val="00FD2266"/>
    <w:rsid w:val="00FD22E8"/>
    <w:rsid w:val="00FD24AF"/>
    <w:rsid w:val="00FD25B9"/>
    <w:rsid w:val="00FD2C88"/>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324"/>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143"/>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496"/>
    <w:rsid w:val="00FF6BD1"/>
    <w:rsid w:val="00FF6FCA"/>
    <w:rsid w:val="00FF738A"/>
    <w:rsid w:val="00FF769E"/>
    <w:rsid w:val="00FF76E3"/>
    <w:rsid w:val="00FF7962"/>
    <w:rsid w:val="00FF79B1"/>
    <w:rsid w:val="00FF7D8D"/>
    <w:rsid w:val="00FF7F0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19886BA-848D-473D-B9A1-F188DEEF2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uiPriority="99" w:qFormat="1"/>
    <w:lsdException w:name="heading 2" w:locked="0" w:uiPriority="99" w:qFormat="1"/>
    <w:lsdException w:name="heading 3" w:locked="0" w:uiPriority="99" w:qFormat="1"/>
    <w:lsdException w:name="heading 4" w:locked="0" w:uiPriority="99"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C27CC"/>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uiPriority w:val="99"/>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uiPriority w:val="99"/>
    <w:qFormat/>
    <w:rsid w:val="000F3B47"/>
    <w:pPr>
      <w:pBdr>
        <w:top w:val="none" w:sz="0" w:space="0" w:color="auto"/>
      </w:pBdr>
      <w:spacing w:before="180"/>
      <w:outlineLvl w:val="1"/>
    </w:pPr>
    <w:rPr>
      <w:sz w:val="32"/>
    </w:rPr>
  </w:style>
  <w:style w:type="paragraph" w:styleId="3">
    <w:name w:val="heading 3"/>
    <w:basedOn w:val="2"/>
    <w:next w:val="a"/>
    <w:link w:val="3Char"/>
    <w:uiPriority w:val="99"/>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uiPriority w:val="99"/>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qFormat/>
    <w:rsid w:val="003958A6"/>
    <w:rPr>
      <w:rFonts w:ascii="Arial" w:eastAsia="Times New Roman" w:hAnsi="Arial"/>
      <w:sz w:val="36"/>
      <w:lang w:val="en-GB" w:eastAsia="ja-JP"/>
    </w:rPr>
  </w:style>
  <w:style w:type="character" w:customStyle="1" w:styleId="2Char">
    <w:name w:val="标题 2 Char"/>
    <w:link w:val="2"/>
    <w:uiPriority w:val="99"/>
    <w:qFormat/>
    <w:rsid w:val="003958A6"/>
    <w:rPr>
      <w:rFonts w:ascii="Arial" w:eastAsia="Times New Roman" w:hAnsi="Arial"/>
      <w:sz w:val="32"/>
      <w:lang w:val="en-GB" w:eastAsia="ja-JP"/>
    </w:rPr>
  </w:style>
  <w:style w:type="character" w:customStyle="1" w:styleId="3Char">
    <w:name w:val="标题 3 Char"/>
    <w:link w:val="3"/>
    <w:uiPriority w:val="99"/>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9"/>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qFormat/>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qFormat/>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link w:val="2Char0"/>
    <w:qFormat/>
    <w:rsid w:val="000F3B47"/>
    <w:pPr>
      <w:ind w:left="851"/>
    </w:pPr>
  </w:style>
  <w:style w:type="paragraph" w:styleId="a9">
    <w:name w:val="List Bullet"/>
    <w:basedOn w:val="a5"/>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uiPriority w:val="99"/>
    <w:qFormat/>
    <w:rsid w:val="00394471"/>
    <w:rPr>
      <w:b/>
      <w:bCs/>
    </w:rPr>
  </w:style>
  <w:style w:type="character" w:customStyle="1" w:styleId="Char4">
    <w:name w:val="批注主题 Char"/>
    <w:basedOn w:val="Char3"/>
    <w:link w:val="af"/>
    <w:uiPriority w:val="99"/>
    <w:rsid w:val="00394471"/>
    <w:rPr>
      <w:rFonts w:eastAsia="Times New Roman"/>
      <w:b/>
      <w:bCs/>
      <w:lang w:val="en-GB" w:eastAsia="ja-JP"/>
    </w:rPr>
  </w:style>
  <w:style w:type="paragraph" w:styleId="a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a"/>
    <w:link w:val="Char5"/>
    <w:uiPriority w:val="99"/>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6"/>
    <w:qFormat/>
    <w:rsid w:val="00807B1C"/>
    <w:pPr>
      <w:spacing w:after="120"/>
    </w:pPr>
  </w:style>
  <w:style w:type="character" w:customStyle="1" w:styleId="Char6">
    <w:name w:val="正文文本 Char"/>
    <w:basedOn w:val="a0"/>
    <w:link w:val="af4"/>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7"/>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纯文本 Char"/>
    <w:basedOn w:val="a0"/>
    <w:link w:val="af5"/>
    <w:uiPriority w:val="99"/>
    <w:rsid w:val="007B122D"/>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0"/>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Char0"/>
    <w:qFormat/>
    <w:locked/>
    <w:rsid w:val="003E1563"/>
    <w:pPr>
      <w:spacing w:after="120"/>
    </w:pPr>
    <w:rPr>
      <w:sz w:val="16"/>
      <w:szCs w:val="16"/>
    </w:rPr>
  </w:style>
  <w:style w:type="character" w:customStyle="1" w:styleId="3Char0">
    <w:name w:val="正文文本 3 Char"/>
    <w:basedOn w:val="a0"/>
    <w:link w:val="33"/>
    <w:qFormat/>
    <w:rsid w:val="003E1563"/>
    <w:rPr>
      <w:rFonts w:eastAsia="Times New Roman"/>
      <w:sz w:val="16"/>
      <w:szCs w:val="16"/>
      <w:lang w:val="en-GB" w:eastAsia="ja-JP"/>
    </w:rPr>
  </w:style>
  <w:style w:type="character" w:customStyle="1" w:styleId="2Char0">
    <w:name w:val="列表项目符号 2 Char"/>
    <w:link w:val="24"/>
    <w:qFormat/>
    <w:rsid w:val="00BD2874"/>
    <w:rPr>
      <w:rFonts w:eastAsia="Times New Roman"/>
      <w:lang w:val="en-GB" w:eastAsia="ja-JP"/>
    </w:rPr>
  </w:style>
  <w:style w:type="character" w:customStyle="1" w:styleId="ui-provider">
    <w:name w:val="ui-provider"/>
    <w:basedOn w:val="a0"/>
    <w:qFormat/>
    <w:rsid w:val="008F6899"/>
  </w:style>
  <w:style w:type="character" w:styleId="af6">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1"/>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CommentTextChar1">
    <w:name w:val="Comment Text Char1"/>
    <w:basedOn w:val="a0"/>
    <w:uiPriority w:val="99"/>
    <w:qFormat/>
    <w:rsid w:val="00E073E4"/>
    <w:rPr>
      <w:rFonts w:eastAsia="Times New Roman"/>
    </w:rPr>
  </w:style>
  <w:style w:type="character" w:styleId="af7">
    <w:name w:val="FollowedHyperlink"/>
    <w:basedOn w:val="a0"/>
    <w:uiPriority w:val="99"/>
    <w:unhideWhenUsed/>
    <w:rsid w:val="000C27C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311272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261642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12792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107159">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4887245">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621950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3021419">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39181713">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6846485">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2276303">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8936306">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1631706">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2338039">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625100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4593726">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386848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007343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6382330">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134135">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258574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2782688">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6100134">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jpe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jpe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D8FF7E-1C54-4C8E-93DD-F7759B5F3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19</Pages>
  <Words>7802</Words>
  <Characters>44473</Characters>
  <Application>Microsoft Office Word</Application>
  <DocSecurity>0</DocSecurity>
  <Lines>370</Lines>
  <Paragraphs>104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52171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ZTE - Yu Pan</cp:lastModifiedBy>
  <cp:revision>4</cp:revision>
  <cp:lastPrinted>2017-05-08T10:55:00Z</cp:lastPrinted>
  <dcterms:created xsi:type="dcterms:W3CDTF">2025-08-28T03:14:00Z</dcterms:created>
  <dcterms:modified xsi:type="dcterms:W3CDTF">2025-08-28T04:01:00Z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