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80727" w14:textId="68DABE43" w:rsidR="00B97703" w:rsidRDefault="004E3939" w:rsidP="00707BBA">
      <w:pPr>
        <w:pStyle w:val="a3"/>
        <w:tabs>
          <w:tab w:val="right" w:pos="7088"/>
          <w:tab w:val="right" w:pos="9781"/>
        </w:tabs>
        <w:jc w:val="both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707BBA">
        <w:rPr>
          <w:rFonts w:cs="Arial" w:hint="eastAsia"/>
          <w:bCs/>
          <w:sz w:val="22"/>
          <w:szCs w:val="22"/>
          <w:lang w:eastAsia="ja-JP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707BBA">
        <w:rPr>
          <w:rFonts w:cs="Arial" w:hint="eastAsia"/>
          <w:bCs/>
          <w:sz w:val="22"/>
          <w:szCs w:val="22"/>
          <w:lang w:eastAsia="ja-JP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07BBA">
        <w:rPr>
          <w:rFonts w:cs="Arial" w:hint="eastAsia"/>
          <w:bCs/>
          <w:sz w:val="22"/>
          <w:szCs w:val="22"/>
          <w:lang w:eastAsia="ja-JP"/>
        </w:rPr>
        <w:t>#131</w:t>
      </w:r>
      <w:r w:rsidR="00EA5688">
        <w:rPr>
          <w:rFonts w:cs="Arial" w:hint="eastAsia"/>
          <w:bCs/>
          <w:sz w:val="22"/>
          <w:szCs w:val="22"/>
          <w:lang w:eastAsia="ja-JP"/>
        </w:rPr>
        <w:t xml:space="preserve">                                       </w:t>
      </w:r>
      <w:r w:rsidRPr="00DA53A0">
        <w:rPr>
          <w:rFonts w:cs="Arial"/>
          <w:bCs/>
          <w:sz w:val="22"/>
          <w:szCs w:val="22"/>
        </w:rPr>
        <w:tab/>
      </w:r>
      <w:r w:rsidR="00707BBA">
        <w:rPr>
          <w:rFonts w:cs="Arial" w:hint="eastAsia"/>
          <w:bCs/>
          <w:sz w:val="22"/>
          <w:szCs w:val="22"/>
          <w:lang w:eastAsia="ja-JP"/>
        </w:rPr>
        <w:t xml:space="preserve">                       </w:t>
      </w:r>
      <w:r w:rsidR="00EA5688">
        <w:rPr>
          <w:rFonts w:cs="Arial" w:hint="eastAsia"/>
          <w:bCs/>
          <w:sz w:val="22"/>
          <w:szCs w:val="22"/>
          <w:lang w:eastAsia="ja-JP"/>
        </w:rPr>
        <w:t xml:space="preserve">     </w:t>
      </w:r>
      <w:r w:rsidR="00707BBA">
        <w:rPr>
          <w:rFonts w:cs="Arial" w:hint="eastAsia"/>
          <w:bCs/>
          <w:sz w:val="22"/>
          <w:szCs w:val="22"/>
          <w:lang w:eastAsia="ja-JP"/>
        </w:rPr>
        <w:t xml:space="preserve"> </w:t>
      </w:r>
      <w:r w:rsidR="002D58E5">
        <w:rPr>
          <w:rFonts w:cs="Arial" w:hint="eastAsia"/>
          <w:bCs/>
          <w:sz w:val="22"/>
          <w:szCs w:val="22"/>
          <w:lang w:eastAsia="ja-JP"/>
        </w:rPr>
        <w:t xml:space="preserve">             </w:t>
      </w:r>
      <w:r w:rsidR="002D58E5" w:rsidRPr="002D58E5">
        <w:rPr>
          <w:rFonts w:cs="Arial"/>
          <w:bCs/>
          <w:sz w:val="22"/>
          <w:szCs w:val="22"/>
          <w:lang w:eastAsia="ja-JP"/>
        </w:rPr>
        <w:t>R2-2506248</w:t>
      </w:r>
    </w:p>
    <w:p w14:paraId="7DF720C1" w14:textId="5658A4AD" w:rsidR="004E3939" w:rsidRPr="00DA53A0" w:rsidRDefault="00B00577" w:rsidP="004E3939">
      <w:pPr>
        <w:pStyle w:val="a3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Bengaluru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>India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>25</w:t>
      </w:r>
      <w:r w:rsidRPr="00B00577">
        <w:rPr>
          <w:rFonts w:hint="eastAsia"/>
          <w:sz w:val="22"/>
          <w:szCs w:val="22"/>
          <w:vertAlign w:val="superscript"/>
          <w:lang w:eastAsia="ja-JP"/>
        </w:rPr>
        <w:t>th</w:t>
      </w:r>
      <w:r>
        <w:rPr>
          <w:rFonts w:hint="eastAsia"/>
          <w:sz w:val="22"/>
          <w:szCs w:val="22"/>
          <w:lang w:eastAsia="ja-JP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ja-JP"/>
        </w:rPr>
        <w:t>29</w:t>
      </w:r>
      <w:r w:rsidRPr="00B00577">
        <w:rPr>
          <w:rFonts w:hint="eastAsia"/>
          <w:sz w:val="22"/>
          <w:szCs w:val="22"/>
          <w:vertAlign w:val="superscript"/>
          <w:lang w:eastAsia="ja-JP"/>
        </w:rPr>
        <w:t>th</w:t>
      </w:r>
      <w:r>
        <w:rPr>
          <w:rFonts w:hint="eastAsia"/>
          <w:sz w:val="22"/>
          <w:szCs w:val="22"/>
          <w:lang w:eastAsia="ja-JP"/>
        </w:rPr>
        <w:t xml:space="preserve"> </w:t>
      </w:r>
      <w:r w:rsidR="00AD22CE">
        <w:rPr>
          <w:rFonts w:hint="eastAsia"/>
          <w:sz w:val="22"/>
          <w:szCs w:val="22"/>
          <w:lang w:eastAsia="ja-JP"/>
        </w:rPr>
        <w:t>August, 2025</w:t>
      </w:r>
    </w:p>
    <w:p w14:paraId="0CB09828" w14:textId="77777777" w:rsidR="00B97703" w:rsidRDefault="00B97703">
      <w:pPr>
        <w:rPr>
          <w:rFonts w:ascii="Arial" w:hAnsi="Arial" w:cs="Arial"/>
        </w:rPr>
      </w:pPr>
    </w:p>
    <w:p w14:paraId="6DC9FCBD" w14:textId="4CB5371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ja-JP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402B">
        <w:rPr>
          <w:rFonts w:ascii="Arial" w:hAnsi="Arial" w:cs="Arial" w:hint="eastAsia"/>
          <w:b/>
          <w:sz w:val="22"/>
          <w:szCs w:val="22"/>
          <w:lang w:eastAsia="ja-JP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04825">
        <w:rPr>
          <w:rFonts w:ascii="Arial" w:hAnsi="Arial" w:cs="Arial" w:hint="eastAsia"/>
          <w:b/>
          <w:sz w:val="22"/>
          <w:szCs w:val="22"/>
          <w:lang w:eastAsia="ja-JP"/>
        </w:rPr>
        <w:t>to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AD22CE">
        <w:rPr>
          <w:rFonts w:ascii="Arial" w:hAnsi="Arial" w:cs="Arial" w:hint="eastAsia"/>
          <w:b/>
          <w:sz w:val="22"/>
          <w:szCs w:val="22"/>
          <w:lang w:eastAsia="ja-JP"/>
        </w:rPr>
        <w:t>RAN4 on Type 4 for non-collocated deployment</w:t>
      </w:r>
    </w:p>
    <w:p w14:paraId="78F1C010" w14:textId="36B8BC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22CE">
        <w:rPr>
          <w:rFonts w:ascii="Arial" w:hAnsi="Arial" w:cs="Arial" w:hint="eastAsia"/>
          <w:b/>
          <w:bCs/>
          <w:sz w:val="22"/>
          <w:szCs w:val="22"/>
          <w:lang w:eastAsia="ja-JP"/>
        </w:rPr>
        <w:t>R4-2505161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D22CE">
        <w:rPr>
          <w:rFonts w:ascii="Arial" w:hAnsi="Arial" w:cs="Arial" w:hint="eastAsia"/>
          <w:b/>
          <w:bCs/>
          <w:sz w:val="22"/>
          <w:szCs w:val="22"/>
          <w:lang w:eastAsia="ja-JP"/>
        </w:rPr>
        <w:t>LS</w:t>
      </w:r>
      <w:r w:rsidR="00C0482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to RAN4 on Type 4 for non-collocated deployment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E3286B">
        <w:rPr>
          <w:rFonts w:ascii="Arial" w:hAnsi="Arial" w:cs="Arial" w:hint="eastAsia"/>
          <w:b/>
          <w:bCs/>
          <w:sz w:val="22"/>
          <w:szCs w:val="22"/>
          <w:lang w:eastAsia="ja-JP"/>
        </w:rPr>
        <w:t>RAN4</w:t>
      </w:r>
    </w:p>
    <w:p w14:paraId="6D622B1C" w14:textId="351386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86B">
        <w:rPr>
          <w:rFonts w:ascii="Arial" w:hAnsi="Arial" w:cs="Arial" w:hint="eastAsia"/>
          <w:b/>
          <w:bCs/>
          <w:sz w:val="22"/>
          <w:szCs w:val="22"/>
          <w:lang w:eastAsia="ja-JP"/>
        </w:rPr>
        <w:t>Rel-19</w:t>
      </w:r>
    </w:p>
    <w:bookmarkEnd w:id="5"/>
    <w:bookmarkEnd w:id="6"/>
    <w:bookmarkEnd w:id="7"/>
    <w:p w14:paraId="6A1CB067" w14:textId="3C3F6C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86B">
        <w:rPr>
          <w:rFonts w:ascii="Arial" w:hAnsi="Arial" w:cs="Arial" w:hint="eastAsia"/>
          <w:b/>
          <w:bCs/>
          <w:sz w:val="22"/>
          <w:szCs w:val="22"/>
          <w:lang w:eastAsia="ja-JP"/>
        </w:rPr>
        <w:t>NonCol_intraB_ENDC_NR_CA_Ph2-Core</w:t>
      </w:r>
    </w:p>
    <w:p w14:paraId="69A85A8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5B139" w14:textId="31AE765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ja-JP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3286B">
        <w:rPr>
          <w:rFonts w:ascii="Arial" w:hAnsi="Arial" w:cs="Arial" w:hint="eastAsia"/>
          <w:b/>
          <w:sz w:val="22"/>
          <w:szCs w:val="22"/>
          <w:lang w:eastAsia="ja-JP"/>
        </w:rPr>
        <w:t>TSG RAN WG2</w:t>
      </w:r>
    </w:p>
    <w:p w14:paraId="418CE326" w14:textId="497902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1076">
        <w:rPr>
          <w:rFonts w:ascii="Arial" w:hAnsi="Arial" w:cs="Arial" w:hint="eastAsia"/>
          <w:b/>
          <w:bCs/>
          <w:sz w:val="22"/>
          <w:szCs w:val="22"/>
          <w:lang w:eastAsia="ja-JP"/>
        </w:rPr>
        <w:t>TSG RAN WG4</w:t>
      </w:r>
    </w:p>
    <w:p w14:paraId="54F303FE" w14:textId="4268F3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ED034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4A3E374" w14:textId="4173A052" w:rsidR="00B97703" w:rsidRDefault="00B97703" w:rsidP="001E34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340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Name: </w:t>
      </w:r>
      <w:r w:rsidR="00A11B86">
        <w:rPr>
          <w:rFonts w:ascii="Arial" w:hAnsi="Arial" w:cs="Arial" w:hint="eastAsia"/>
          <w:b/>
          <w:bCs/>
          <w:sz w:val="22"/>
          <w:szCs w:val="22"/>
          <w:lang w:eastAsia="ja-JP"/>
        </w:rPr>
        <w:t>Yanwei Li</w:t>
      </w:r>
    </w:p>
    <w:p w14:paraId="7E59D478" w14:textId="2CA066A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E340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E-mail Address: </w:t>
      </w:r>
      <w:r w:rsidR="00A11B86">
        <w:rPr>
          <w:rFonts w:ascii="Arial" w:hAnsi="Arial" w:cs="Arial" w:hint="eastAsia"/>
          <w:b/>
          <w:bCs/>
          <w:sz w:val="22"/>
          <w:szCs w:val="22"/>
          <w:lang w:eastAsia="ja-JP"/>
        </w:rPr>
        <w:t>ya-li@kddi.com</w:t>
      </w:r>
    </w:p>
    <w:p w14:paraId="409D482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E5BD0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90E273" w14:textId="045C9903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01783">
        <w:rPr>
          <w:rFonts w:hint="eastAsia"/>
          <w:lang w:eastAsia="ja-JP"/>
        </w:rPr>
        <w:t>none</w:t>
      </w:r>
    </w:p>
    <w:p w14:paraId="054C1ED6" w14:textId="77777777" w:rsidR="00B97703" w:rsidRDefault="00B97703">
      <w:pPr>
        <w:rPr>
          <w:rFonts w:ascii="Arial" w:hAnsi="Arial" w:cs="Arial"/>
        </w:rPr>
      </w:pPr>
    </w:p>
    <w:p w14:paraId="5447AF0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479E7C2" w14:textId="695F862E" w:rsidR="007E6709" w:rsidRDefault="007E6709" w:rsidP="007E6709">
      <w:pPr>
        <w:rPr>
          <w:lang w:eastAsia="ja-JP"/>
        </w:rPr>
      </w:pPr>
      <w:r w:rsidRPr="007E6709">
        <w:rPr>
          <w:lang w:eastAsia="ja-JP"/>
        </w:rPr>
        <w:t xml:space="preserve">Based on RAN4’s request, RAN2 has designed new </w:t>
      </w:r>
      <w:r>
        <w:rPr>
          <w:rFonts w:hint="eastAsia"/>
          <w:lang w:eastAsia="ja-JP"/>
        </w:rPr>
        <w:t>BS</w:t>
      </w:r>
      <w:r w:rsidRPr="007E6709">
        <w:rPr>
          <w:lang w:eastAsia="ja-JP"/>
        </w:rPr>
        <w:t xml:space="preserve"> </w:t>
      </w:r>
      <w:proofErr w:type="spellStart"/>
      <w:r w:rsidRPr="007E6709">
        <w:rPr>
          <w:lang w:eastAsia="ja-JP"/>
        </w:rPr>
        <w:t>signaling</w:t>
      </w:r>
      <w:proofErr w:type="spellEnd"/>
      <w:r w:rsidRPr="007E6709">
        <w:rPr>
          <w:lang w:eastAsia="ja-JP"/>
        </w:rPr>
        <w:t xml:space="preserve"> and new UE capability parameters for </w:t>
      </w:r>
      <w:r w:rsidR="00C70105">
        <w:rPr>
          <w:rFonts w:hint="eastAsia"/>
          <w:lang w:eastAsia="ja-JP"/>
        </w:rPr>
        <w:t>t</w:t>
      </w:r>
      <w:r w:rsidRPr="007E6709">
        <w:rPr>
          <w:lang w:eastAsia="ja-JP"/>
        </w:rPr>
        <w:t>ype 4 UE in both NR-CA and EN-DC scenarios.</w:t>
      </w:r>
    </w:p>
    <w:p w14:paraId="48BD71B6" w14:textId="49F04248" w:rsidR="00C66544" w:rsidRDefault="00C66544" w:rsidP="007E6709">
      <w:pPr>
        <w:rPr>
          <w:lang w:eastAsia="ja-JP"/>
        </w:rPr>
      </w:pPr>
      <w:r>
        <w:rPr>
          <w:rFonts w:hint="eastAsia"/>
          <w:lang w:eastAsia="ja-JP"/>
        </w:rPr>
        <w:t xml:space="preserve">RAN2 discussed whether a UE is allowed to indicate support for </w:t>
      </w:r>
      <w:r w:rsidR="00C70105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>ype 4 requirements in a superset band combination</w:t>
      </w:r>
      <w:r w:rsidR="009E5627">
        <w:rPr>
          <w:rFonts w:hint="eastAsia"/>
          <w:lang w:eastAsia="ja-JP"/>
        </w:rPr>
        <w:t xml:space="preserve">(s) </w:t>
      </w:r>
      <w:r>
        <w:rPr>
          <w:rFonts w:hint="eastAsia"/>
          <w:lang w:eastAsia="ja-JP"/>
        </w:rPr>
        <w:t xml:space="preserve">or only in the exact </w:t>
      </w:r>
      <w:r w:rsidR="009E5627">
        <w:rPr>
          <w:rFonts w:hint="eastAsia"/>
          <w:lang w:eastAsia="ja-JP"/>
        </w:rPr>
        <w:t>band combination(s)</w:t>
      </w:r>
      <w:r>
        <w:rPr>
          <w:rFonts w:hint="eastAsia"/>
          <w:lang w:eastAsia="ja-JP"/>
        </w:rPr>
        <w:t xml:space="preserve"> where the type 4 requirement is supported. RAN2 understands that UE is allowed to indicate support for type 4 requirement in a superset band combination</w:t>
      </w:r>
      <w:r w:rsidR="009E5627">
        <w:rPr>
          <w:rFonts w:hint="eastAsia"/>
          <w:lang w:eastAsia="ja-JP"/>
        </w:rPr>
        <w:t>(s)</w:t>
      </w:r>
      <w:r>
        <w:rPr>
          <w:rFonts w:hint="eastAsia"/>
          <w:lang w:eastAsia="ja-JP"/>
        </w:rPr>
        <w:t xml:space="preserve"> (e.g., DC</w:t>
      </w:r>
      <w:r w:rsidR="00125DAE">
        <w:rPr>
          <w:rFonts w:hint="eastAsia"/>
          <w:lang w:eastAsia="ja-JP"/>
        </w:rPr>
        <w:t>_42A_77C</w:t>
      </w:r>
      <w:r>
        <w:rPr>
          <w:rFonts w:hint="eastAsia"/>
          <w:lang w:eastAsia="ja-JP"/>
        </w:rPr>
        <w:t>)</w:t>
      </w:r>
      <w:r w:rsidR="00125DAE">
        <w:rPr>
          <w:rFonts w:hint="eastAsia"/>
          <w:lang w:eastAsia="ja-JP"/>
        </w:rPr>
        <w:t xml:space="preserve">. In this case, the type 4 </w:t>
      </w:r>
      <w:r w:rsidR="005454D4">
        <w:rPr>
          <w:rFonts w:hint="eastAsia"/>
          <w:lang w:eastAsia="ja-JP"/>
        </w:rPr>
        <w:t>capability is only applied to the subset band combination</w:t>
      </w:r>
      <w:r w:rsidR="009E5627">
        <w:rPr>
          <w:rFonts w:hint="eastAsia"/>
          <w:lang w:eastAsia="ja-JP"/>
        </w:rPr>
        <w:t>(s)</w:t>
      </w:r>
      <w:r w:rsidR="005454D4">
        <w:rPr>
          <w:rFonts w:hint="eastAsia"/>
          <w:lang w:eastAsia="ja-JP"/>
        </w:rPr>
        <w:t xml:space="preserve"> </w:t>
      </w:r>
      <w:r w:rsidR="00A55AFA">
        <w:rPr>
          <w:rFonts w:hint="eastAsia"/>
          <w:lang w:eastAsia="ja-JP"/>
        </w:rPr>
        <w:t>as defined in the RAN4 spec</w:t>
      </w:r>
      <w:r w:rsidR="005454D4">
        <w:rPr>
          <w:rFonts w:hint="eastAsia"/>
          <w:lang w:eastAsia="ja-JP"/>
        </w:rPr>
        <w:t xml:space="preserve"> (e.g., DC_42A</w:t>
      </w:r>
      <w:r w:rsidR="00FF3B82">
        <w:rPr>
          <w:rFonts w:hint="eastAsia"/>
          <w:lang w:eastAsia="ja-JP"/>
        </w:rPr>
        <w:t>_77A</w:t>
      </w:r>
      <w:r w:rsidR="005454D4">
        <w:rPr>
          <w:rFonts w:hint="eastAsia"/>
          <w:lang w:eastAsia="ja-JP"/>
        </w:rPr>
        <w:t>)</w:t>
      </w:r>
      <w:r w:rsidR="00FF3B82">
        <w:rPr>
          <w:rFonts w:hint="eastAsia"/>
          <w:lang w:eastAsia="ja-JP"/>
        </w:rPr>
        <w:t xml:space="preserve">. RAN2 would like to inform RAN4 that if the type 4 requirement is introduced for a superset </w:t>
      </w:r>
      <w:r w:rsidR="009E5627">
        <w:rPr>
          <w:rFonts w:hint="eastAsia"/>
          <w:lang w:eastAsia="ja-JP"/>
        </w:rPr>
        <w:t>band combination(s)</w:t>
      </w:r>
      <w:r w:rsidR="005F426A">
        <w:rPr>
          <w:rFonts w:hint="eastAsia"/>
          <w:lang w:eastAsia="ja-JP"/>
        </w:rPr>
        <w:t xml:space="preserve"> </w:t>
      </w:r>
      <w:r w:rsidR="005F426A">
        <w:rPr>
          <w:rFonts w:hint="eastAsia"/>
          <w:lang w:eastAsia="ja-JP"/>
        </w:rPr>
        <w:t>(e.g., DC_42A_77C)</w:t>
      </w:r>
      <w:r w:rsidR="005C5126">
        <w:rPr>
          <w:rFonts w:hint="eastAsia"/>
          <w:lang w:eastAsia="ja-JP"/>
        </w:rPr>
        <w:t xml:space="preserve"> in the future, RAN4 should not assume the same Rel-19 UE capability parameter can be reused for the superset </w:t>
      </w:r>
      <w:r w:rsidR="009E5627">
        <w:rPr>
          <w:rFonts w:hint="eastAsia"/>
          <w:lang w:eastAsia="ja-JP"/>
        </w:rPr>
        <w:t>band combination(s)</w:t>
      </w:r>
      <w:r w:rsidR="005C5126">
        <w:rPr>
          <w:rFonts w:hint="eastAsia"/>
          <w:lang w:eastAsia="ja-JP"/>
        </w:rPr>
        <w:t>.</w:t>
      </w:r>
    </w:p>
    <w:p w14:paraId="27A241BD" w14:textId="57024E38" w:rsidR="005C5126" w:rsidRPr="007E6709" w:rsidRDefault="005F426A" w:rsidP="007E6709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RAN2 understands the same principle applies to type 2 UE as well (i.e. the UE is allowed to indicate supporting type 2 requirement in superset </w:t>
      </w:r>
      <w:r w:rsidR="00C70105">
        <w:rPr>
          <w:rFonts w:hint="eastAsia"/>
          <w:lang w:eastAsia="ja-JP"/>
        </w:rPr>
        <w:t>band combination(s), and in this case the type 2 capability is only applied to the subset band combination(s) that support type 2 requirement as defined in the RAN4 spec</w:t>
      </w:r>
      <w:r>
        <w:rPr>
          <w:rFonts w:hint="eastAsia"/>
          <w:lang w:eastAsia="ja-JP"/>
        </w:rPr>
        <w:t>)</w:t>
      </w:r>
      <w:r w:rsidR="00C70105">
        <w:rPr>
          <w:rFonts w:hint="eastAsia"/>
          <w:lang w:eastAsia="ja-JP"/>
        </w:rPr>
        <w:t>.</w:t>
      </w:r>
    </w:p>
    <w:p w14:paraId="2BB9C672" w14:textId="04FEA4ED" w:rsidR="000F5748" w:rsidRPr="00604162" w:rsidRDefault="00C6298B" w:rsidP="000F6242">
      <w:pPr>
        <w:rPr>
          <w:lang w:eastAsia="ja-JP"/>
        </w:rPr>
      </w:pPr>
      <w:r w:rsidRPr="00604162">
        <w:rPr>
          <w:lang w:eastAsia="ja-JP"/>
        </w:rPr>
        <w:t>P</w:t>
      </w:r>
      <w:r w:rsidRPr="00604162">
        <w:rPr>
          <w:rFonts w:hint="eastAsia"/>
          <w:lang w:eastAsia="ja-JP"/>
        </w:rPr>
        <w:t xml:space="preserve">lease refer </w:t>
      </w:r>
      <w:r w:rsidR="00547A9A">
        <w:rPr>
          <w:rFonts w:hint="eastAsia"/>
          <w:lang w:eastAsia="ja-JP"/>
        </w:rPr>
        <w:t xml:space="preserve">to </w:t>
      </w:r>
      <w:r w:rsidR="00376A49">
        <w:rPr>
          <w:rFonts w:hint="eastAsia"/>
          <w:lang w:eastAsia="ja-JP"/>
        </w:rPr>
        <w:t xml:space="preserve">the </w:t>
      </w:r>
      <w:r w:rsidRPr="00604162">
        <w:rPr>
          <w:lang w:eastAsia="ja-JP"/>
        </w:rPr>
        <w:t>annex</w:t>
      </w:r>
      <w:r w:rsidR="00376A49">
        <w:rPr>
          <w:rFonts w:hint="eastAsia"/>
          <w:lang w:eastAsia="ja-JP"/>
        </w:rPr>
        <w:t>ed</w:t>
      </w:r>
      <w:r w:rsidRPr="00604162">
        <w:rPr>
          <w:rFonts w:hint="eastAsia"/>
          <w:lang w:eastAsia="ja-JP"/>
        </w:rPr>
        <w:t xml:space="preserve"> CRs for reference</w:t>
      </w:r>
      <w:r w:rsidR="00604162">
        <w:rPr>
          <w:rFonts w:hint="eastAsia"/>
          <w:lang w:eastAsia="ja-JP"/>
        </w:rPr>
        <w:t>.</w:t>
      </w:r>
    </w:p>
    <w:p w14:paraId="59C5873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9E1EC15" w14:textId="187BAD1B" w:rsidR="00B97703" w:rsidRDefault="00B97703">
      <w:pPr>
        <w:spacing w:after="120"/>
        <w:ind w:left="1985" w:hanging="1985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24566">
        <w:rPr>
          <w:rFonts w:ascii="Arial" w:hAnsi="Arial" w:cs="Arial" w:hint="eastAsia"/>
          <w:b/>
          <w:lang w:eastAsia="ja-JP"/>
        </w:rPr>
        <w:t>RAN4:</w:t>
      </w:r>
    </w:p>
    <w:p w14:paraId="7EFF0A05" w14:textId="77777777" w:rsidR="009963A2" w:rsidRDefault="00B97703" w:rsidP="00824566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B2A8898" w14:textId="2EE37190" w:rsidR="00824566" w:rsidRPr="00017F23" w:rsidRDefault="00824566" w:rsidP="00824566">
      <w:pPr>
        <w:spacing w:after="120"/>
        <w:ind w:left="993" w:hanging="993"/>
        <w:rPr>
          <w:i/>
          <w:iCs/>
          <w:color w:val="0070C0"/>
          <w:lang w:eastAsia="ja-JP"/>
        </w:rPr>
      </w:pPr>
      <w:r w:rsidRPr="00A660F7">
        <w:rPr>
          <w:rFonts w:ascii="Arial" w:hAnsi="Arial" w:cs="Arial" w:hint="eastAsia"/>
          <w:b/>
          <w:lang w:eastAsia="ja-JP"/>
        </w:rPr>
        <w:t>RAN2</w:t>
      </w:r>
      <w:r w:rsidR="009963A2">
        <w:rPr>
          <w:rFonts w:ascii="Arial" w:hAnsi="Arial" w:cs="Arial" w:hint="eastAsia"/>
          <w:b/>
          <w:lang w:eastAsia="ja-JP"/>
        </w:rPr>
        <w:t xml:space="preserve"> would be </w:t>
      </w:r>
      <w:r w:rsidR="00A57ACE">
        <w:rPr>
          <w:rFonts w:ascii="Arial" w:hAnsi="Arial" w:cs="Arial" w:hint="eastAsia"/>
          <w:b/>
          <w:lang w:eastAsia="ja-JP"/>
        </w:rPr>
        <w:t>grateful if RAN4 could take the above RAN2 agreements into account.</w:t>
      </w:r>
    </w:p>
    <w:p w14:paraId="69C6F413" w14:textId="618C40E4" w:rsidR="00B97703" w:rsidRPr="00017F23" w:rsidRDefault="00B97703" w:rsidP="00017F23">
      <w:pPr>
        <w:rPr>
          <w:i/>
          <w:iCs/>
          <w:color w:val="0070C0"/>
        </w:rPr>
      </w:pPr>
    </w:p>
    <w:p w14:paraId="108E7A56" w14:textId="530B975C" w:rsidR="00B97703" w:rsidRPr="00DD099B" w:rsidRDefault="00C6298B" w:rsidP="00DD099B">
      <w:pPr>
        <w:pStyle w:val="1"/>
      </w:pPr>
      <w:r w:rsidRPr="00DD099B">
        <w:rPr>
          <w:rFonts w:hint="eastAsia"/>
        </w:rPr>
        <w:t xml:space="preserve">3. </w:t>
      </w:r>
      <w:r w:rsidR="00DD099B" w:rsidRPr="00DD099B">
        <w:rPr>
          <w:rFonts w:hint="eastAsia"/>
        </w:rPr>
        <w:t>annex</w:t>
      </w:r>
    </w:p>
    <w:p w14:paraId="5DBF3689" w14:textId="77777777" w:rsidR="00F323BF" w:rsidRDefault="00DD099B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[1] </w:t>
      </w:r>
      <w:r w:rsidR="00574A3C" w:rsidRPr="00574A3C">
        <w:rPr>
          <w:rFonts w:ascii="Arial" w:hAnsi="Arial" w:cs="Arial"/>
          <w:lang w:eastAsia="ja-JP"/>
        </w:rPr>
        <w:t>R2-</w:t>
      </w:r>
      <w:proofErr w:type="gramStart"/>
      <w:r w:rsidR="00574A3C" w:rsidRPr="00574A3C">
        <w:rPr>
          <w:rFonts w:ascii="Arial" w:hAnsi="Arial" w:cs="Arial"/>
          <w:lang w:eastAsia="ja-JP"/>
        </w:rPr>
        <w:t>2506254</w:t>
      </w:r>
      <w:r w:rsidR="000937BB">
        <w:rPr>
          <w:rFonts w:ascii="Arial" w:hAnsi="Arial" w:cs="Arial" w:hint="eastAsia"/>
          <w:lang w:eastAsia="ja-JP"/>
        </w:rPr>
        <w:t xml:space="preserve"> </w:t>
      </w:r>
      <w:r w:rsidR="00F323BF">
        <w:rPr>
          <w:rFonts w:ascii="Arial" w:hAnsi="Arial" w:cs="Arial" w:hint="eastAsia"/>
          <w:lang w:eastAsia="ja-JP"/>
        </w:rPr>
        <w:t xml:space="preserve"> </w:t>
      </w:r>
      <w:r w:rsidR="00F323BF" w:rsidRPr="00F323BF">
        <w:rPr>
          <w:rFonts w:ascii="Arial" w:hAnsi="Arial" w:cs="Arial"/>
          <w:lang w:eastAsia="ja-JP"/>
        </w:rPr>
        <w:t>Introduction</w:t>
      </w:r>
      <w:proofErr w:type="gramEnd"/>
      <w:r w:rsidR="00F323BF" w:rsidRPr="00F323BF">
        <w:rPr>
          <w:rFonts w:ascii="Arial" w:hAnsi="Arial" w:cs="Arial"/>
          <w:lang w:eastAsia="ja-JP"/>
        </w:rPr>
        <w:t xml:space="preserve"> of </w:t>
      </w:r>
      <w:proofErr w:type="spellStart"/>
      <w:r w:rsidR="00F323BF" w:rsidRPr="00F323BF">
        <w:rPr>
          <w:rFonts w:ascii="Arial" w:hAnsi="Arial" w:cs="Arial"/>
          <w:lang w:eastAsia="ja-JP"/>
        </w:rPr>
        <w:t>signaling</w:t>
      </w:r>
      <w:proofErr w:type="spellEnd"/>
      <w:r w:rsidR="00F323BF" w:rsidRPr="00F323BF">
        <w:rPr>
          <w:rFonts w:ascii="Arial" w:hAnsi="Arial" w:cs="Arial"/>
          <w:lang w:eastAsia="ja-JP"/>
        </w:rPr>
        <w:t xml:space="preserve"> support for intra-band non-collocated EN-DC/NR-CA deployment </w:t>
      </w:r>
    </w:p>
    <w:p w14:paraId="7C16E4EA" w14:textId="57F29D2A" w:rsidR="00F44F42" w:rsidRDefault="00F323BF" w:rsidP="00F44F42">
      <w:pPr>
        <w:spacing w:after="120"/>
        <w:ind w:left="993" w:hanging="993"/>
        <w:rPr>
          <w:rFonts w:ascii="Arial" w:hAnsi="Arial" w:cs="Arial"/>
          <w:lang w:eastAsia="ja-JP"/>
        </w:rPr>
      </w:pPr>
      <w:r w:rsidRPr="00F323BF">
        <w:rPr>
          <w:rFonts w:ascii="Arial" w:hAnsi="Arial" w:cs="Arial"/>
          <w:lang w:eastAsia="ja-JP"/>
        </w:rPr>
        <w:t>Phase 2: new receiver type(s)</w:t>
      </w:r>
      <w:r w:rsidRPr="00F323BF">
        <w:rPr>
          <w:rFonts w:ascii="Arial" w:hAnsi="Arial" w:cs="Arial"/>
          <w:lang w:eastAsia="ja-JP"/>
        </w:rPr>
        <w:tab/>
      </w:r>
    </w:p>
    <w:p w14:paraId="0366C558" w14:textId="77777777" w:rsidR="0032663A" w:rsidRDefault="00DD099B" w:rsidP="0032663A">
      <w:pPr>
        <w:spacing w:after="120" w:line="100" w:lineRule="atLeast"/>
        <w:ind w:left="992" w:hanging="992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[2] </w:t>
      </w:r>
      <w:r w:rsidR="0082058A" w:rsidRPr="0082058A">
        <w:rPr>
          <w:rFonts w:ascii="Arial" w:hAnsi="Arial" w:cs="Arial"/>
          <w:lang w:eastAsia="ja-JP"/>
        </w:rPr>
        <w:t>R2-</w:t>
      </w:r>
      <w:proofErr w:type="gramStart"/>
      <w:r w:rsidR="0082058A" w:rsidRPr="0082058A">
        <w:rPr>
          <w:rFonts w:ascii="Arial" w:hAnsi="Arial" w:cs="Arial"/>
          <w:lang w:eastAsia="ja-JP"/>
        </w:rPr>
        <w:t>2506256</w:t>
      </w:r>
      <w:r w:rsidR="000937BB">
        <w:rPr>
          <w:rFonts w:ascii="Arial" w:hAnsi="Arial" w:cs="Arial" w:hint="eastAsia"/>
          <w:lang w:eastAsia="ja-JP"/>
        </w:rPr>
        <w:t xml:space="preserve"> </w:t>
      </w:r>
      <w:r w:rsidR="0032663A">
        <w:rPr>
          <w:rFonts w:ascii="Arial" w:hAnsi="Arial" w:cs="Arial" w:hint="eastAsia"/>
          <w:lang w:eastAsia="ja-JP"/>
        </w:rPr>
        <w:t xml:space="preserve"> </w:t>
      </w:r>
      <w:r w:rsidR="0032663A" w:rsidRPr="0032663A">
        <w:rPr>
          <w:rFonts w:ascii="Arial" w:hAnsi="Arial" w:cs="Arial"/>
          <w:lang w:eastAsia="ja-JP"/>
        </w:rPr>
        <w:t>Introduction</w:t>
      </w:r>
      <w:proofErr w:type="gramEnd"/>
      <w:r w:rsidR="0032663A" w:rsidRPr="0032663A">
        <w:rPr>
          <w:rFonts w:ascii="Arial" w:hAnsi="Arial" w:cs="Arial"/>
          <w:lang w:eastAsia="ja-JP"/>
        </w:rPr>
        <w:t xml:space="preserve"> of </w:t>
      </w:r>
      <w:proofErr w:type="spellStart"/>
      <w:r w:rsidR="0032663A" w:rsidRPr="0032663A">
        <w:rPr>
          <w:rFonts w:ascii="Arial" w:hAnsi="Arial" w:cs="Arial"/>
          <w:lang w:eastAsia="ja-JP"/>
        </w:rPr>
        <w:t>signaling</w:t>
      </w:r>
      <w:proofErr w:type="spellEnd"/>
      <w:r w:rsidR="0032663A" w:rsidRPr="0032663A">
        <w:rPr>
          <w:rFonts w:ascii="Arial" w:hAnsi="Arial" w:cs="Arial"/>
          <w:lang w:eastAsia="ja-JP"/>
        </w:rPr>
        <w:t xml:space="preserve"> support for intra-band non-collocated EN-DC/NR-CA deployment</w:t>
      </w:r>
    </w:p>
    <w:p w14:paraId="10A17607" w14:textId="3EDA0F01" w:rsidR="00F44F42" w:rsidRDefault="0032663A" w:rsidP="00F44F42">
      <w:pPr>
        <w:spacing w:after="120" w:line="100" w:lineRule="atLeast"/>
        <w:ind w:left="992" w:hanging="992"/>
        <w:rPr>
          <w:rFonts w:ascii="Arial" w:hAnsi="Arial" w:cs="Arial"/>
          <w:lang w:eastAsia="ja-JP"/>
        </w:rPr>
      </w:pPr>
      <w:r w:rsidRPr="0032663A">
        <w:rPr>
          <w:rFonts w:ascii="Arial" w:hAnsi="Arial" w:cs="Arial"/>
          <w:lang w:eastAsia="ja-JP"/>
        </w:rPr>
        <w:lastRenderedPageBreak/>
        <w:t>Phase 2: new receiver type(s)</w:t>
      </w:r>
      <w:r w:rsidR="00343E06">
        <w:rPr>
          <w:rFonts w:ascii="Arial" w:hAnsi="Arial" w:cs="Arial" w:hint="eastAsia"/>
          <w:lang w:eastAsia="ja-JP"/>
        </w:rPr>
        <w:t xml:space="preserve">   </w:t>
      </w:r>
    </w:p>
    <w:p w14:paraId="6E61E201" w14:textId="77777777" w:rsidR="008B0595" w:rsidRDefault="00DD099B" w:rsidP="008B0595">
      <w:pPr>
        <w:spacing w:after="120" w:line="100" w:lineRule="atLeast"/>
        <w:ind w:left="992" w:hanging="992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[3] </w:t>
      </w:r>
      <w:r w:rsidR="007C7021" w:rsidRPr="007C7021">
        <w:rPr>
          <w:rFonts w:ascii="Arial" w:hAnsi="Arial" w:cs="Arial"/>
          <w:lang w:eastAsia="ja-JP"/>
        </w:rPr>
        <w:t>R2-</w:t>
      </w:r>
      <w:proofErr w:type="gramStart"/>
      <w:r w:rsidR="007C7021" w:rsidRPr="007C7021">
        <w:rPr>
          <w:rFonts w:ascii="Arial" w:hAnsi="Arial" w:cs="Arial"/>
          <w:lang w:eastAsia="ja-JP"/>
        </w:rPr>
        <w:t>2506009</w:t>
      </w:r>
      <w:r w:rsidR="00D9199A">
        <w:rPr>
          <w:rFonts w:ascii="Arial" w:hAnsi="Arial" w:cs="Arial" w:hint="eastAsia"/>
          <w:lang w:eastAsia="ja-JP"/>
        </w:rPr>
        <w:t xml:space="preserve">  </w:t>
      </w:r>
      <w:r w:rsidR="008B0595" w:rsidRPr="008B0595">
        <w:rPr>
          <w:rFonts w:ascii="Arial" w:hAnsi="Arial" w:cs="Arial"/>
          <w:lang w:eastAsia="ja-JP"/>
        </w:rPr>
        <w:t>Introduction</w:t>
      </w:r>
      <w:proofErr w:type="gramEnd"/>
      <w:r w:rsidR="008B0595" w:rsidRPr="008B0595">
        <w:rPr>
          <w:rFonts w:ascii="Arial" w:hAnsi="Arial" w:cs="Arial"/>
          <w:lang w:eastAsia="ja-JP"/>
        </w:rPr>
        <w:t xml:space="preserve"> of </w:t>
      </w:r>
      <w:proofErr w:type="spellStart"/>
      <w:r w:rsidR="008B0595" w:rsidRPr="008B0595">
        <w:rPr>
          <w:rFonts w:ascii="Arial" w:hAnsi="Arial" w:cs="Arial"/>
          <w:lang w:eastAsia="ja-JP"/>
        </w:rPr>
        <w:t>signaling</w:t>
      </w:r>
      <w:proofErr w:type="spellEnd"/>
      <w:r w:rsidR="008B0595" w:rsidRPr="008B0595">
        <w:rPr>
          <w:rFonts w:ascii="Arial" w:hAnsi="Arial" w:cs="Arial"/>
          <w:lang w:eastAsia="ja-JP"/>
        </w:rPr>
        <w:t xml:space="preserve"> support for intra-band non-collocated EN-DC/NR-CA deployment</w:t>
      </w:r>
    </w:p>
    <w:p w14:paraId="0B989B21" w14:textId="7C46C6E3" w:rsidR="00DD099B" w:rsidRDefault="008B0595" w:rsidP="00F44F42">
      <w:pPr>
        <w:spacing w:after="120" w:line="100" w:lineRule="atLeast"/>
        <w:ind w:left="992" w:hanging="992"/>
        <w:rPr>
          <w:rFonts w:ascii="Arial" w:hAnsi="Arial" w:cs="Arial" w:hint="eastAsia"/>
          <w:lang w:eastAsia="ja-JP"/>
        </w:rPr>
      </w:pPr>
      <w:r w:rsidRPr="008B0595">
        <w:rPr>
          <w:rFonts w:ascii="Arial" w:hAnsi="Arial" w:cs="Arial"/>
          <w:lang w:eastAsia="ja-JP"/>
        </w:rPr>
        <w:t>Phase 2: new receiver type(s)</w:t>
      </w:r>
      <w:r w:rsidRPr="008B0595">
        <w:rPr>
          <w:rFonts w:ascii="Arial" w:hAnsi="Arial" w:cs="Arial"/>
          <w:lang w:eastAsia="ja-JP"/>
        </w:rPr>
        <w:tab/>
      </w:r>
    </w:p>
    <w:p w14:paraId="44F7EB44" w14:textId="5C0E7FEC" w:rsidR="00B97703" w:rsidRDefault="00DD099B" w:rsidP="000F6242">
      <w:pPr>
        <w:pStyle w:val="1"/>
        <w:rPr>
          <w:szCs w:val="36"/>
        </w:rPr>
      </w:pPr>
      <w:r>
        <w:rPr>
          <w:rFonts w:hint="eastAsia"/>
          <w:szCs w:val="36"/>
          <w:lang w:eastAsia="ja-JP"/>
        </w:rPr>
        <w:t>4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 WG</w:t>
      </w:r>
      <w:r w:rsidR="00646424">
        <w:rPr>
          <w:rFonts w:cs="Arial" w:hint="eastAsia"/>
          <w:bCs/>
          <w:szCs w:val="36"/>
          <w:lang w:eastAsia="ja-JP"/>
        </w:rPr>
        <w:t xml:space="preserve"> 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09681E" w14:textId="626BBC84" w:rsidR="002F1940" w:rsidRDefault="00646424" w:rsidP="002F1940">
      <w:pPr>
        <w:rPr>
          <w:lang w:eastAsia="ja-JP"/>
        </w:rPr>
      </w:pPr>
      <w:bookmarkStart w:id="10" w:name="OLE_LINK55"/>
      <w:bookmarkStart w:id="11" w:name="OLE_LINK56"/>
      <w:bookmarkStart w:id="12" w:name="OLE_LINK53"/>
      <w:bookmarkStart w:id="13" w:name="OLE_LINK54"/>
      <w:r>
        <w:rPr>
          <w:rFonts w:hint="eastAsia"/>
          <w:lang w:eastAsia="ja-JP"/>
        </w:rPr>
        <w:t>TSG-RAN WG2 Meeting#</w:t>
      </w:r>
      <w:r w:rsidR="005F0B26">
        <w:rPr>
          <w:rFonts w:hint="eastAsia"/>
          <w:lang w:eastAsia="ja-JP"/>
        </w:rPr>
        <w:t>131-b</w:t>
      </w:r>
      <w:r w:rsidR="002F1940">
        <w:tab/>
      </w:r>
      <w:proofErr w:type="gramStart"/>
      <w:r w:rsidR="005F0B26">
        <w:rPr>
          <w:rFonts w:hint="eastAsia"/>
          <w:lang w:eastAsia="ja-JP"/>
        </w:rPr>
        <w:t xml:space="preserve">13 </w:t>
      </w:r>
      <w:r w:rsidR="00475EE6">
        <w:t xml:space="preserve"> -</w:t>
      </w:r>
      <w:proofErr w:type="gramEnd"/>
      <w:r w:rsidR="00475EE6">
        <w:t xml:space="preserve"> </w:t>
      </w:r>
      <w:r w:rsidR="002F1940">
        <w:t xml:space="preserve"> </w:t>
      </w:r>
      <w:r w:rsidR="005F0B26">
        <w:rPr>
          <w:rFonts w:hint="eastAsia"/>
          <w:lang w:eastAsia="ja-JP"/>
        </w:rPr>
        <w:t xml:space="preserve">17 </w:t>
      </w:r>
      <w:r w:rsidR="00621934">
        <w:rPr>
          <w:rFonts w:hint="eastAsia"/>
          <w:lang w:eastAsia="ja-JP"/>
        </w:rPr>
        <w:t xml:space="preserve"> October</w:t>
      </w:r>
      <w:r w:rsidR="006E0109">
        <w:rPr>
          <w:rFonts w:hint="eastAsia"/>
          <w:lang w:eastAsia="ja-JP"/>
        </w:rPr>
        <w:t xml:space="preserve"> 2025 </w:t>
      </w:r>
      <w:r w:rsidR="00621934">
        <w:rPr>
          <w:rFonts w:hint="eastAsia"/>
          <w:lang w:eastAsia="ja-JP"/>
        </w:rPr>
        <w:t xml:space="preserve"> </w:t>
      </w:r>
      <w:r w:rsidR="00475EE6">
        <w:rPr>
          <w:rFonts w:hint="eastAsia"/>
          <w:lang w:eastAsia="ja-JP"/>
        </w:rPr>
        <w:t xml:space="preserve">                                                 </w:t>
      </w:r>
      <w:r w:rsidR="00621934">
        <w:rPr>
          <w:rFonts w:hint="eastAsia"/>
          <w:lang w:eastAsia="ja-JP"/>
        </w:rPr>
        <w:t>P</w:t>
      </w:r>
      <w:r w:rsidR="006E0109">
        <w:rPr>
          <w:rFonts w:hint="eastAsia"/>
          <w:lang w:eastAsia="ja-JP"/>
        </w:rPr>
        <w:t>rague</w:t>
      </w:r>
      <w:r w:rsidR="002F1940">
        <w:t xml:space="preserve">, </w:t>
      </w:r>
      <w:bookmarkEnd w:id="10"/>
      <w:bookmarkEnd w:id="11"/>
      <w:r w:rsidR="00400308">
        <w:rPr>
          <w:rFonts w:hint="eastAsia"/>
          <w:lang w:eastAsia="ja-JP"/>
        </w:rPr>
        <w:t>Czech</w:t>
      </w:r>
    </w:p>
    <w:p w14:paraId="61EC2DA0" w14:textId="31FA43BA" w:rsidR="002F1940" w:rsidRPr="002F1940" w:rsidRDefault="006E0109" w:rsidP="002F1940">
      <w:r>
        <w:rPr>
          <w:rFonts w:hint="eastAsia"/>
          <w:lang w:eastAsia="ja-JP"/>
        </w:rPr>
        <w:t xml:space="preserve">TSG-RAN WG2 Meeting#132        </w:t>
      </w:r>
      <w:r w:rsidR="00475EE6">
        <w:rPr>
          <w:rFonts w:hint="eastAsia"/>
          <w:lang w:eastAsia="ja-JP"/>
        </w:rPr>
        <w:t>17</w:t>
      </w:r>
      <w:r w:rsidR="002F1940">
        <w:t xml:space="preserve"> </w:t>
      </w:r>
      <w:r w:rsidR="00475EE6">
        <w:t>–</w:t>
      </w:r>
      <w:r w:rsidR="002F1940">
        <w:t xml:space="preserve"> </w:t>
      </w:r>
      <w:r w:rsidR="00475EE6">
        <w:rPr>
          <w:rFonts w:hint="eastAsia"/>
          <w:lang w:eastAsia="ja-JP"/>
        </w:rPr>
        <w:t>21 November 2025                                                  Dallas, US</w:t>
      </w:r>
    </w:p>
    <w:bookmarkEnd w:id="12"/>
    <w:bookmarkEnd w:id="13"/>
    <w:p w14:paraId="3C9F2E2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CF85" w14:textId="77777777" w:rsidR="00670069" w:rsidRDefault="00670069">
      <w:pPr>
        <w:spacing w:after="0"/>
      </w:pPr>
      <w:r>
        <w:separator/>
      </w:r>
    </w:p>
  </w:endnote>
  <w:endnote w:type="continuationSeparator" w:id="0">
    <w:p w14:paraId="6346236A" w14:textId="77777777" w:rsidR="00670069" w:rsidRDefault="006700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4965" w14:textId="77777777" w:rsidR="00670069" w:rsidRDefault="00670069">
      <w:pPr>
        <w:spacing w:after="0"/>
      </w:pPr>
      <w:r>
        <w:separator/>
      </w:r>
    </w:p>
  </w:footnote>
  <w:footnote w:type="continuationSeparator" w:id="0">
    <w:p w14:paraId="5BAB8941" w14:textId="77777777" w:rsidR="00670069" w:rsidRDefault="006700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6423623">
    <w:abstractNumId w:val="3"/>
  </w:num>
  <w:num w:numId="2" w16cid:durableId="1994410946">
    <w:abstractNumId w:val="2"/>
  </w:num>
  <w:num w:numId="3" w16cid:durableId="155998975">
    <w:abstractNumId w:val="1"/>
  </w:num>
  <w:num w:numId="4" w16cid:durableId="1598980031">
    <w:abstractNumId w:val="0"/>
  </w:num>
  <w:num w:numId="5" w16cid:durableId="28940876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9E2"/>
    <w:rsid w:val="00017F23"/>
    <w:rsid w:val="000201B5"/>
    <w:rsid w:val="00044E11"/>
    <w:rsid w:val="000937BB"/>
    <w:rsid w:val="000B1929"/>
    <w:rsid w:val="000F5748"/>
    <w:rsid w:val="000F6242"/>
    <w:rsid w:val="0010292C"/>
    <w:rsid w:val="00125DAE"/>
    <w:rsid w:val="00151FE8"/>
    <w:rsid w:val="001863C8"/>
    <w:rsid w:val="001B37F4"/>
    <w:rsid w:val="001E340A"/>
    <w:rsid w:val="001F676C"/>
    <w:rsid w:val="00240575"/>
    <w:rsid w:val="002D58E5"/>
    <w:rsid w:val="002F1940"/>
    <w:rsid w:val="003017CF"/>
    <w:rsid w:val="0032663A"/>
    <w:rsid w:val="0033544F"/>
    <w:rsid w:val="00336ABA"/>
    <w:rsid w:val="00340698"/>
    <w:rsid w:val="00343E06"/>
    <w:rsid w:val="0035402B"/>
    <w:rsid w:val="00356874"/>
    <w:rsid w:val="00360D5C"/>
    <w:rsid w:val="00376A49"/>
    <w:rsid w:val="00383545"/>
    <w:rsid w:val="0038757F"/>
    <w:rsid w:val="003E70E5"/>
    <w:rsid w:val="003F4E67"/>
    <w:rsid w:val="003F594A"/>
    <w:rsid w:val="00400308"/>
    <w:rsid w:val="00412B77"/>
    <w:rsid w:val="00433500"/>
    <w:rsid w:val="00433F71"/>
    <w:rsid w:val="00440D43"/>
    <w:rsid w:val="00475EE6"/>
    <w:rsid w:val="004B42EB"/>
    <w:rsid w:val="004E3939"/>
    <w:rsid w:val="0053771A"/>
    <w:rsid w:val="005454D4"/>
    <w:rsid w:val="00547A9A"/>
    <w:rsid w:val="0057493B"/>
    <w:rsid w:val="00574A3C"/>
    <w:rsid w:val="00575DE9"/>
    <w:rsid w:val="00586877"/>
    <w:rsid w:val="00591D90"/>
    <w:rsid w:val="005C5126"/>
    <w:rsid w:val="005C5C8F"/>
    <w:rsid w:val="005F0B26"/>
    <w:rsid w:val="005F426A"/>
    <w:rsid w:val="00604162"/>
    <w:rsid w:val="0060610E"/>
    <w:rsid w:val="00621934"/>
    <w:rsid w:val="00646424"/>
    <w:rsid w:val="00670069"/>
    <w:rsid w:val="006E0109"/>
    <w:rsid w:val="007066C4"/>
    <w:rsid w:val="00707BBA"/>
    <w:rsid w:val="007337F1"/>
    <w:rsid w:val="007563C7"/>
    <w:rsid w:val="00756A99"/>
    <w:rsid w:val="00764E8A"/>
    <w:rsid w:val="007C418C"/>
    <w:rsid w:val="007C7021"/>
    <w:rsid w:val="007E6709"/>
    <w:rsid w:val="007F4F92"/>
    <w:rsid w:val="00804181"/>
    <w:rsid w:val="0081454B"/>
    <w:rsid w:val="0082058A"/>
    <w:rsid w:val="00824566"/>
    <w:rsid w:val="008B0595"/>
    <w:rsid w:val="008D2271"/>
    <w:rsid w:val="008D772F"/>
    <w:rsid w:val="008F0163"/>
    <w:rsid w:val="008F2D32"/>
    <w:rsid w:val="00973A69"/>
    <w:rsid w:val="00994956"/>
    <w:rsid w:val="009963A2"/>
    <w:rsid w:val="0099764C"/>
    <w:rsid w:val="009E5627"/>
    <w:rsid w:val="009F1EC1"/>
    <w:rsid w:val="009F53FB"/>
    <w:rsid w:val="009F6C3B"/>
    <w:rsid w:val="00A11B86"/>
    <w:rsid w:val="00A55AFA"/>
    <w:rsid w:val="00A57512"/>
    <w:rsid w:val="00A57ACE"/>
    <w:rsid w:val="00A60C37"/>
    <w:rsid w:val="00A660F7"/>
    <w:rsid w:val="00A80207"/>
    <w:rsid w:val="00A9747F"/>
    <w:rsid w:val="00AB510A"/>
    <w:rsid w:val="00AD22CE"/>
    <w:rsid w:val="00B00577"/>
    <w:rsid w:val="00B26BFF"/>
    <w:rsid w:val="00B97703"/>
    <w:rsid w:val="00C04825"/>
    <w:rsid w:val="00C6298B"/>
    <w:rsid w:val="00C66544"/>
    <w:rsid w:val="00C70105"/>
    <w:rsid w:val="00CA159B"/>
    <w:rsid w:val="00CF6087"/>
    <w:rsid w:val="00D02DC6"/>
    <w:rsid w:val="00D11965"/>
    <w:rsid w:val="00D21076"/>
    <w:rsid w:val="00D9199A"/>
    <w:rsid w:val="00DC30F0"/>
    <w:rsid w:val="00DD099B"/>
    <w:rsid w:val="00DD49FB"/>
    <w:rsid w:val="00E07373"/>
    <w:rsid w:val="00E3286B"/>
    <w:rsid w:val="00E660A1"/>
    <w:rsid w:val="00E72FB1"/>
    <w:rsid w:val="00E81A98"/>
    <w:rsid w:val="00E84CB1"/>
    <w:rsid w:val="00EA5688"/>
    <w:rsid w:val="00EC7C9B"/>
    <w:rsid w:val="00EF3E4A"/>
    <w:rsid w:val="00F01783"/>
    <w:rsid w:val="00F323BF"/>
    <w:rsid w:val="00F32C63"/>
    <w:rsid w:val="00F44F42"/>
    <w:rsid w:val="00FC3BE7"/>
    <w:rsid w:val="00FC7BAC"/>
    <w:rsid w:val="00FF1B9A"/>
    <w:rsid w:val="00FF3B82"/>
    <w:rsid w:val="00F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1A7DE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character" w:customStyle="1" w:styleId="Doc-text2Char">
    <w:name w:val="Doc-text2 Char"/>
    <w:link w:val="Doc-text2"/>
    <w:qFormat/>
    <w:rsid w:val="008F0163"/>
    <w:rPr>
      <w:rFonts w:ascii="Arial" w:hAnsi="Arial"/>
      <w:szCs w:val="24"/>
    </w:rPr>
  </w:style>
  <w:style w:type="paragraph" w:customStyle="1" w:styleId="Doc-text2">
    <w:name w:val="Doc-text2"/>
    <w:basedOn w:val="a"/>
    <w:link w:val="Doc-text2Char"/>
    <w:qFormat/>
    <w:rsid w:val="008F016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paragraph" w:customStyle="1" w:styleId="Agreement">
    <w:name w:val="Agreement"/>
    <w:basedOn w:val="a"/>
    <w:next w:val="Doc-text2"/>
    <w:uiPriority w:val="99"/>
    <w:qFormat/>
    <w:rsid w:val="008F0163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B26B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B26BFF"/>
    <w:rPr>
      <w:rFonts w:ascii="Arial" w:hAnsi="Arial"/>
    </w:rPr>
  </w:style>
  <w:style w:type="character" w:customStyle="1" w:styleId="af6">
    <w:name w:val="コメント内容 (文字)"/>
    <w:basedOn w:val="a7"/>
    <w:link w:val="af5"/>
    <w:uiPriority w:val="99"/>
    <w:semiHidden/>
    <w:rsid w:val="00B26BF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764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Yanwei LI</cp:lastModifiedBy>
  <cp:revision>30</cp:revision>
  <cp:lastPrinted>2002-04-23T07:10:00Z</cp:lastPrinted>
  <dcterms:created xsi:type="dcterms:W3CDTF">2025-08-28T17:42:00Z</dcterms:created>
  <dcterms:modified xsi:type="dcterms:W3CDTF">2025-08-28T18:20:00Z</dcterms:modified>
</cp:coreProperties>
</file>