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0E911CEE"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3526BD">
        <w:rPr>
          <w:bCs/>
          <w:noProof w:val="0"/>
          <w:sz w:val="24"/>
          <w:szCs w:val="24"/>
        </w:rPr>
        <w:t>xxxx</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39FDD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8.19.1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20B5E21"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Report of [AT131][310][TEI19] NTN-related TEI19s</w:t>
      </w:r>
    </w:p>
    <w:p w14:paraId="1F147C23" w14:textId="749648D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3526B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14829410" w:rsidR="00063BB0" w:rsidRPr="00C725D3" w:rsidRDefault="00063BB0" w:rsidP="00063BB0">
      <w:r w:rsidRPr="00C725D3">
        <w:t>The following document</w:t>
      </w:r>
      <w:r w:rsidR="003526BD">
        <w:t xml:space="preserve"> concerns the following offline:</w:t>
      </w:r>
    </w:p>
    <w:p w14:paraId="211345A1" w14:textId="77777777" w:rsidR="00D13DB8" w:rsidRDefault="00D13DB8" w:rsidP="00D13DB8">
      <w:pPr>
        <w:pStyle w:val="NormalWeb"/>
        <w:spacing w:before="0" w:beforeAutospacing="0" w:after="0" w:afterAutospacing="0"/>
      </w:pPr>
      <w:r>
        <w:rPr>
          <w:rStyle w:val="Strong"/>
          <w:rFonts w:ascii="Wingdings" w:hAnsi="Wingdings"/>
          <w:b w:val="0"/>
          <w:bCs w:val="0"/>
        </w:rPr>
        <w:t></w:t>
      </w:r>
      <w:r>
        <w:rPr>
          <w:rStyle w:val="Strong"/>
          <w:rFonts w:ascii="Wingdings"/>
          <w:b w:val="0"/>
          <w:bCs w:val="0"/>
        </w:rPr>
        <w:t> </w:t>
      </w:r>
      <w:r>
        <w:rPr>
          <w:rStyle w:val="Strong"/>
        </w:rPr>
        <w:t>[AT131][301][TEI19] NTN related TEI19 (Samsung)</w:t>
      </w:r>
    </w:p>
    <w:p w14:paraId="7B62E436" w14:textId="77777777" w:rsidR="00D13DB8" w:rsidRDefault="00D13DB8" w:rsidP="00D13DB8">
      <w:pPr>
        <w:pStyle w:val="NormalWeb"/>
        <w:spacing w:before="0" w:beforeAutospacing="0" w:after="0" w:afterAutospacing="0"/>
      </w:pPr>
      <w:r>
        <w:t>      Scope: collect views on the NTN related TEI19 proposals (apart from [EUTRAN-to-NBIoTNTN] which is already endorsed), with the intention to prioritize the most important ones / merge / simplify the proposals</w:t>
      </w:r>
    </w:p>
    <w:p w14:paraId="1BD9EAB3" w14:textId="77777777" w:rsidR="00D13DB8" w:rsidRDefault="00D13DB8" w:rsidP="00D13DB8">
      <w:pPr>
        <w:pStyle w:val="NormalWeb"/>
        <w:spacing w:before="0" w:beforeAutospacing="0" w:after="0" w:afterAutospacing="0"/>
      </w:pPr>
      <w:r>
        <w:t>      Intended outcome: summary of the offline discussion (in R2-2506271)</w:t>
      </w:r>
    </w:p>
    <w:p w14:paraId="120D8AE7" w14:textId="77777777" w:rsidR="00D13DB8" w:rsidRDefault="00D13DB8" w:rsidP="00D13DB8">
      <w:pPr>
        <w:pStyle w:val="NormalWeb"/>
        <w:spacing w:before="0" w:beforeAutospacing="0" w:after="0" w:afterAutospacing="0"/>
      </w:pPr>
      <w:r>
        <w:t xml:space="preserve">      Offline time: </w:t>
      </w:r>
      <w:r>
        <w:rPr>
          <w:shd w:val="clear" w:color="auto" w:fill="FFFF00"/>
        </w:rPr>
        <w:t>Monday 2025-08-25 afternoon coffee break in room offline 1 (Amaryllis+Petunia)</w:t>
      </w:r>
    </w:p>
    <w:p w14:paraId="2C968A66" w14:textId="77777777" w:rsidR="00D13DB8" w:rsidRDefault="00D13DB8" w:rsidP="00D13DB8">
      <w:pPr>
        <w:pStyle w:val="NormalWeb"/>
        <w:spacing w:before="0" w:beforeAutospacing="0" w:after="0" w:afterAutospacing="0"/>
      </w:pPr>
      <w:r>
        <w:t>      Deadline for offline discussion summary:  Wednesday 2025-08-27 14:00</w:t>
      </w:r>
    </w:p>
    <w:p w14:paraId="2FF29714" w14:textId="6F74F88D" w:rsidR="00063BB0" w:rsidRDefault="00063BB0" w:rsidP="00F00A10"/>
    <w:p w14:paraId="66CEE32F" w14:textId="0CE6DC94" w:rsidR="00F00A10" w:rsidRDefault="003526BD" w:rsidP="00F00A10">
      <w:r>
        <w:t xml:space="preserve">In this offline we attempt to converge on NTN-related TEI19s, to see what CRs may already be agreeable and which proposals can be agreed or downprioritized. </w:t>
      </w:r>
    </w:p>
    <w:p w14:paraId="4F6E926B" w14:textId="129BA603" w:rsidR="00A60265" w:rsidRDefault="00A60265" w:rsidP="00A60265">
      <w:pPr>
        <w:pStyle w:val="Heading1"/>
      </w:pPr>
      <w:r>
        <w:t>NTN-related TEI19 contributions to RAN2#131</w:t>
      </w:r>
    </w:p>
    <w:p w14:paraId="6D978609" w14:textId="4217B06E" w:rsidR="008C1D31" w:rsidRDefault="008C1D31" w:rsidP="00A60265">
      <w:pPr>
        <w:rPr>
          <w:lang w:val="en-GB" w:eastAsia="en-US"/>
        </w:rPr>
      </w:pPr>
    </w:p>
    <w:p w14:paraId="7404439E" w14:textId="18D40585" w:rsidR="008C1D31" w:rsidRPr="008C1D31" w:rsidRDefault="008C1D31" w:rsidP="00A60265">
      <w:pPr>
        <w:rPr>
          <w:b/>
          <w:lang w:val="en-GB" w:eastAsia="en-US"/>
        </w:rPr>
      </w:pPr>
      <w:r w:rsidRPr="008C1D31">
        <w:rPr>
          <w:b/>
          <w:lang w:val="en-GB" w:eastAsia="en-US"/>
        </w:rPr>
        <w:t>E-UTRAN to NB-IoT NTN mobility:</w:t>
      </w:r>
    </w:p>
    <w:p w14:paraId="7BCE7550" w14:textId="4042DE1D" w:rsidR="008C1D31" w:rsidRPr="008C1D31" w:rsidRDefault="008C1D31" w:rsidP="00A60265">
      <w:pPr>
        <w:rPr>
          <w:i/>
          <w:lang w:val="en-GB" w:eastAsia="en-US"/>
        </w:rPr>
      </w:pPr>
      <w:r w:rsidRPr="008C1D31">
        <w:rPr>
          <w:i/>
          <w:lang w:val="en-GB" w:eastAsia="en-US"/>
        </w:rPr>
        <w:t xml:space="preserve">Note: This will not be discussed in this offline, as it has already been endorsed. </w:t>
      </w:r>
      <w:r>
        <w:rPr>
          <w:i/>
          <w:lang w:val="en-GB" w:eastAsia="en-US"/>
        </w:rPr>
        <w:t xml:space="preserve">If you have companies, please do directly reach out to the authors.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764FF1B" w14:textId="77777777" w:rsidTr="00977F2D">
        <w:trPr>
          <w:trHeight w:val="611"/>
        </w:trPr>
        <w:tc>
          <w:tcPr>
            <w:tcW w:w="947" w:type="dxa"/>
            <w:tcBorders>
              <w:top w:val="single" w:sz="4" w:space="0" w:color="A6A6A6"/>
              <w:left w:val="single" w:sz="4" w:space="0" w:color="A6A6A6"/>
              <w:bottom w:val="single" w:sz="4" w:space="0" w:color="A6A6A6"/>
              <w:right w:val="single" w:sz="4" w:space="0" w:color="A6A6A6"/>
            </w:tcBorders>
            <w:shd w:val="clear" w:color="auto" w:fill="auto"/>
            <w:hideMark/>
          </w:tcPr>
          <w:p w14:paraId="3F3BD2D8" w14:textId="77777777" w:rsidR="008C1D31" w:rsidRPr="00A60265" w:rsidRDefault="0010035A" w:rsidP="00EE0450">
            <w:pPr>
              <w:spacing w:after="0"/>
              <w:rPr>
                <w:rFonts w:eastAsia="Times New Roman"/>
                <w:b/>
                <w:bCs/>
                <w:color w:val="0000FF"/>
                <w:sz w:val="16"/>
                <w:szCs w:val="16"/>
                <w:u w:val="single"/>
                <w:lang w:val="en-GB" w:eastAsia="zh-CN"/>
              </w:rPr>
            </w:pPr>
            <w:hyperlink r:id="rId8" w:history="1">
              <w:r w:rsidR="008C1D31" w:rsidRPr="00A60265">
                <w:rPr>
                  <w:rFonts w:eastAsia="Times New Roman"/>
                  <w:b/>
                  <w:bCs/>
                  <w:color w:val="0000FF"/>
                  <w:sz w:val="16"/>
                  <w:szCs w:val="16"/>
                  <w:u w:val="single"/>
                  <w:lang w:val="en-GB" w:eastAsia="zh-CN"/>
                </w:rPr>
                <w:t>R2-2505084</w:t>
              </w:r>
            </w:hyperlink>
          </w:p>
        </w:tc>
        <w:tc>
          <w:tcPr>
            <w:tcW w:w="4440" w:type="dxa"/>
            <w:tcBorders>
              <w:top w:val="single" w:sz="4" w:space="0" w:color="A6A6A6"/>
              <w:left w:val="nil"/>
              <w:bottom w:val="single" w:sz="4" w:space="0" w:color="A6A6A6"/>
              <w:right w:val="single" w:sz="4" w:space="0" w:color="A6A6A6"/>
            </w:tcBorders>
            <w:shd w:val="clear" w:color="auto" w:fill="auto"/>
            <w:hideMark/>
          </w:tcPr>
          <w:p w14:paraId="7514767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E-UTRAN to NB-IoT NTN Mobility UE Capability [EUTRAN-to-NBIoTNTN]</w:t>
            </w:r>
          </w:p>
        </w:tc>
        <w:tc>
          <w:tcPr>
            <w:tcW w:w="1843" w:type="dxa"/>
            <w:tcBorders>
              <w:top w:val="single" w:sz="4" w:space="0" w:color="A6A6A6"/>
              <w:left w:val="nil"/>
              <w:bottom w:val="single" w:sz="4" w:space="0" w:color="A6A6A6"/>
              <w:right w:val="single" w:sz="4" w:space="0" w:color="A6A6A6"/>
            </w:tcBorders>
            <w:shd w:val="clear" w:color="auto" w:fill="auto"/>
            <w:hideMark/>
          </w:tcPr>
          <w:p w14:paraId="2D11B6C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vivo, Samsung, Google,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B9ED52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33048C34" w14:textId="77777777" w:rsidTr="00977F2D">
        <w:trPr>
          <w:trHeight w:val="705"/>
        </w:trPr>
        <w:tc>
          <w:tcPr>
            <w:tcW w:w="947" w:type="dxa"/>
            <w:tcBorders>
              <w:top w:val="nil"/>
              <w:left w:val="single" w:sz="4" w:space="0" w:color="A6A6A6"/>
              <w:bottom w:val="single" w:sz="4" w:space="0" w:color="A6A6A6"/>
              <w:right w:val="single" w:sz="4" w:space="0" w:color="A6A6A6"/>
            </w:tcBorders>
            <w:shd w:val="clear" w:color="auto" w:fill="auto"/>
            <w:hideMark/>
          </w:tcPr>
          <w:p w14:paraId="389B8DE5" w14:textId="77777777" w:rsidR="008C1D31" w:rsidRPr="00A60265" w:rsidRDefault="0010035A" w:rsidP="00EE0450">
            <w:pPr>
              <w:spacing w:after="0"/>
              <w:rPr>
                <w:rFonts w:eastAsia="Times New Roman"/>
                <w:b/>
                <w:bCs/>
                <w:color w:val="0000FF"/>
                <w:sz w:val="16"/>
                <w:szCs w:val="16"/>
                <w:u w:val="single"/>
                <w:lang w:val="en-GB" w:eastAsia="zh-CN"/>
              </w:rPr>
            </w:pPr>
            <w:hyperlink r:id="rId9" w:history="1">
              <w:r w:rsidR="008C1D31" w:rsidRPr="00A60265">
                <w:rPr>
                  <w:rFonts w:eastAsia="Times New Roman"/>
                  <w:b/>
                  <w:bCs/>
                  <w:color w:val="0000FF"/>
                  <w:sz w:val="16"/>
                  <w:szCs w:val="16"/>
                  <w:u w:val="single"/>
                  <w:lang w:val="en-GB" w:eastAsia="zh-CN"/>
                </w:rPr>
                <w:t>R2-2505367</w:t>
              </w:r>
            </w:hyperlink>
          </w:p>
        </w:tc>
        <w:tc>
          <w:tcPr>
            <w:tcW w:w="4440" w:type="dxa"/>
            <w:tcBorders>
              <w:top w:val="nil"/>
              <w:left w:val="nil"/>
              <w:bottom w:val="single" w:sz="4" w:space="0" w:color="A6A6A6"/>
              <w:right w:val="single" w:sz="4" w:space="0" w:color="A6A6A6"/>
            </w:tcBorders>
            <w:shd w:val="clear" w:color="auto" w:fill="auto"/>
            <w:hideMark/>
          </w:tcPr>
          <w:p w14:paraId="429F50E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4F0598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3A8850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BBB0CE5" w14:textId="77777777" w:rsidTr="00977F2D">
        <w:trPr>
          <w:trHeight w:val="633"/>
        </w:trPr>
        <w:tc>
          <w:tcPr>
            <w:tcW w:w="947" w:type="dxa"/>
            <w:tcBorders>
              <w:top w:val="nil"/>
              <w:left w:val="single" w:sz="4" w:space="0" w:color="A6A6A6"/>
              <w:bottom w:val="single" w:sz="4" w:space="0" w:color="A6A6A6"/>
              <w:right w:val="single" w:sz="4" w:space="0" w:color="A6A6A6"/>
            </w:tcBorders>
            <w:shd w:val="clear" w:color="auto" w:fill="auto"/>
            <w:hideMark/>
          </w:tcPr>
          <w:p w14:paraId="508369E0" w14:textId="77777777" w:rsidR="008C1D31" w:rsidRPr="00A60265" w:rsidRDefault="0010035A" w:rsidP="00EE0450">
            <w:pPr>
              <w:spacing w:after="0"/>
              <w:rPr>
                <w:rFonts w:eastAsia="Times New Roman"/>
                <w:b/>
                <w:bCs/>
                <w:color w:val="0000FF"/>
                <w:sz w:val="16"/>
                <w:szCs w:val="16"/>
                <w:u w:val="single"/>
                <w:lang w:val="en-GB" w:eastAsia="zh-CN"/>
              </w:rPr>
            </w:pPr>
            <w:hyperlink r:id="rId10" w:history="1">
              <w:r w:rsidR="008C1D31" w:rsidRPr="00A60265">
                <w:rPr>
                  <w:rFonts w:eastAsia="Times New Roman"/>
                  <w:b/>
                  <w:bCs/>
                  <w:color w:val="0000FF"/>
                  <w:sz w:val="16"/>
                  <w:szCs w:val="16"/>
                  <w:u w:val="single"/>
                  <w:lang w:val="en-GB" w:eastAsia="zh-CN"/>
                </w:rPr>
                <w:t>R2-2505368</w:t>
              </w:r>
            </w:hyperlink>
          </w:p>
        </w:tc>
        <w:tc>
          <w:tcPr>
            <w:tcW w:w="4440" w:type="dxa"/>
            <w:tcBorders>
              <w:top w:val="nil"/>
              <w:left w:val="nil"/>
              <w:bottom w:val="single" w:sz="4" w:space="0" w:color="A6A6A6"/>
              <w:right w:val="single" w:sz="4" w:space="0" w:color="A6A6A6"/>
            </w:tcBorders>
            <w:shd w:val="clear" w:color="auto" w:fill="auto"/>
            <w:hideMark/>
          </w:tcPr>
          <w:p w14:paraId="5C819F0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3BF860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86496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5660F1E" w14:textId="21D8341E" w:rsidR="008C1D31" w:rsidRDefault="008C1D31" w:rsidP="00A60265">
      <w:pPr>
        <w:rPr>
          <w:lang w:val="en-GB" w:eastAsia="en-US"/>
        </w:rPr>
      </w:pPr>
    </w:p>
    <w:p w14:paraId="0AFD005C" w14:textId="4E5F243F" w:rsidR="008C1D31" w:rsidRPr="008C1D31" w:rsidRDefault="008C1D31" w:rsidP="00A60265">
      <w:pPr>
        <w:rPr>
          <w:b/>
          <w:lang w:val="en-GB" w:eastAsia="en-US"/>
        </w:rPr>
      </w:pPr>
      <w:r w:rsidRPr="008C1D31">
        <w:rPr>
          <w:b/>
          <w:lang w:val="en-GB" w:eastAsia="en-US"/>
        </w:rPr>
        <w:t xml:space="preserve">Redirection from TN to NTN: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75A55FF"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49D0AE6A" w14:textId="77777777" w:rsidR="008C1D31" w:rsidRPr="00A60265" w:rsidRDefault="0010035A" w:rsidP="00EE0450">
            <w:pPr>
              <w:spacing w:after="0"/>
              <w:rPr>
                <w:rFonts w:eastAsia="Times New Roman"/>
                <w:b/>
                <w:bCs/>
                <w:color w:val="0000FF"/>
                <w:sz w:val="16"/>
                <w:szCs w:val="16"/>
                <w:u w:val="single"/>
                <w:lang w:val="en-GB" w:eastAsia="zh-CN"/>
              </w:rPr>
            </w:pPr>
            <w:hyperlink r:id="rId11" w:history="1">
              <w:r w:rsidR="008C1D31" w:rsidRPr="00A60265">
                <w:rPr>
                  <w:rFonts w:eastAsia="Times New Roman"/>
                  <w:b/>
                  <w:bCs/>
                  <w:color w:val="0000FF"/>
                  <w:sz w:val="16"/>
                  <w:szCs w:val="16"/>
                  <w:u w:val="single"/>
                  <w:lang w:val="en-GB" w:eastAsia="zh-CN"/>
                </w:rPr>
                <w:t>R2-2505920</w:t>
              </w:r>
            </w:hyperlink>
          </w:p>
        </w:tc>
        <w:tc>
          <w:tcPr>
            <w:tcW w:w="4440" w:type="dxa"/>
            <w:tcBorders>
              <w:top w:val="nil"/>
              <w:left w:val="nil"/>
              <w:bottom w:val="single" w:sz="4" w:space="0" w:color="A6A6A6"/>
              <w:right w:val="single" w:sz="4" w:space="0" w:color="A6A6A6"/>
            </w:tcBorders>
            <w:shd w:val="clear" w:color="auto" w:fill="auto"/>
            <w:hideMark/>
          </w:tcPr>
          <w:p w14:paraId="65BFE8F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38.331</w:t>
            </w:r>
          </w:p>
        </w:tc>
        <w:tc>
          <w:tcPr>
            <w:tcW w:w="1843" w:type="dxa"/>
            <w:tcBorders>
              <w:top w:val="nil"/>
              <w:left w:val="nil"/>
              <w:bottom w:val="single" w:sz="4" w:space="0" w:color="A6A6A6"/>
              <w:right w:val="single" w:sz="4" w:space="0" w:color="A6A6A6"/>
            </w:tcBorders>
            <w:shd w:val="clear" w:color="auto" w:fill="auto"/>
            <w:hideMark/>
          </w:tcPr>
          <w:p w14:paraId="0E59C22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7AD56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11B5B6D"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7FA1CF3B" w14:textId="77777777" w:rsidR="008C1D31" w:rsidRPr="00A60265" w:rsidRDefault="0010035A" w:rsidP="00EE0450">
            <w:pPr>
              <w:spacing w:after="0"/>
              <w:rPr>
                <w:rFonts w:eastAsia="Times New Roman"/>
                <w:b/>
                <w:bCs/>
                <w:color w:val="0000FF"/>
                <w:sz w:val="16"/>
                <w:szCs w:val="16"/>
                <w:u w:val="single"/>
                <w:lang w:val="en-GB" w:eastAsia="zh-CN"/>
              </w:rPr>
            </w:pPr>
            <w:hyperlink r:id="rId12" w:history="1">
              <w:r w:rsidR="008C1D31" w:rsidRPr="00A60265">
                <w:rPr>
                  <w:rFonts w:eastAsia="Times New Roman"/>
                  <w:b/>
                  <w:bCs/>
                  <w:color w:val="0000FF"/>
                  <w:sz w:val="16"/>
                  <w:szCs w:val="16"/>
                  <w:u w:val="single"/>
                  <w:lang w:val="en-GB" w:eastAsia="zh-CN"/>
                </w:rPr>
                <w:t>R2-2505921</w:t>
              </w:r>
            </w:hyperlink>
          </w:p>
        </w:tc>
        <w:tc>
          <w:tcPr>
            <w:tcW w:w="4440" w:type="dxa"/>
            <w:tcBorders>
              <w:top w:val="nil"/>
              <w:left w:val="nil"/>
              <w:bottom w:val="single" w:sz="4" w:space="0" w:color="A6A6A6"/>
              <w:right w:val="single" w:sz="4" w:space="0" w:color="A6A6A6"/>
            </w:tcBorders>
            <w:shd w:val="clear" w:color="auto" w:fill="auto"/>
            <w:hideMark/>
          </w:tcPr>
          <w:p w14:paraId="7D98021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38.306</w:t>
            </w:r>
          </w:p>
        </w:tc>
        <w:tc>
          <w:tcPr>
            <w:tcW w:w="1843" w:type="dxa"/>
            <w:tcBorders>
              <w:top w:val="nil"/>
              <w:left w:val="nil"/>
              <w:bottom w:val="single" w:sz="4" w:space="0" w:color="A6A6A6"/>
              <w:right w:val="single" w:sz="4" w:space="0" w:color="A6A6A6"/>
            </w:tcBorders>
            <w:shd w:val="clear" w:color="auto" w:fill="auto"/>
            <w:hideMark/>
          </w:tcPr>
          <w:p w14:paraId="4B952FB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553F64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576E4FD"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6C4EA6CC" w14:textId="77777777" w:rsidR="008C1D31" w:rsidRPr="00A60265" w:rsidRDefault="0010035A" w:rsidP="00EE0450">
            <w:pPr>
              <w:spacing w:after="0"/>
              <w:rPr>
                <w:rFonts w:eastAsia="Times New Roman"/>
                <w:b/>
                <w:bCs/>
                <w:color w:val="0000FF"/>
                <w:sz w:val="16"/>
                <w:szCs w:val="16"/>
                <w:u w:val="single"/>
                <w:lang w:val="en-GB" w:eastAsia="zh-CN"/>
              </w:rPr>
            </w:pPr>
            <w:hyperlink r:id="rId13" w:history="1">
              <w:r w:rsidR="008C1D31" w:rsidRPr="008C1D31">
                <w:rPr>
                  <w:rStyle w:val="Hyperlink"/>
                  <w:rFonts w:eastAsia="Times New Roman"/>
                  <w:b/>
                  <w:bCs/>
                  <w:sz w:val="16"/>
                  <w:szCs w:val="16"/>
                  <w:lang w:val="en-GB" w:eastAsia="zh-CN"/>
                </w:rPr>
                <w:t>R2-2505954</w:t>
              </w:r>
            </w:hyperlink>
          </w:p>
        </w:tc>
        <w:tc>
          <w:tcPr>
            <w:tcW w:w="4440" w:type="dxa"/>
            <w:tcBorders>
              <w:top w:val="nil"/>
              <w:left w:val="nil"/>
              <w:bottom w:val="single" w:sz="4" w:space="0" w:color="A6A6A6"/>
              <w:right w:val="single" w:sz="4" w:space="0" w:color="A6A6A6"/>
            </w:tcBorders>
            <w:shd w:val="clear" w:color="auto" w:fill="auto"/>
            <w:hideMark/>
          </w:tcPr>
          <w:p w14:paraId="2061D3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redirection from TN to IoT NTN and NR NTN</w:t>
            </w:r>
          </w:p>
        </w:tc>
        <w:tc>
          <w:tcPr>
            <w:tcW w:w="1843" w:type="dxa"/>
            <w:tcBorders>
              <w:top w:val="nil"/>
              <w:left w:val="nil"/>
              <w:bottom w:val="single" w:sz="4" w:space="0" w:color="A6A6A6"/>
              <w:right w:val="single" w:sz="4" w:space="0" w:color="A6A6A6"/>
            </w:tcBorders>
            <w:shd w:val="clear" w:color="auto" w:fill="auto"/>
            <w:hideMark/>
          </w:tcPr>
          <w:p w14:paraId="6404448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CMCC</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2C61DE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32FE628C" w14:textId="418F64CD" w:rsidR="008C1D31" w:rsidRDefault="008C1D31" w:rsidP="00A60265">
      <w:pPr>
        <w:rPr>
          <w:lang w:val="en-GB" w:eastAsia="en-US"/>
        </w:rPr>
      </w:pPr>
    </w:p>
    <w:p w14:paraId="72495755" w14:textId="7E5439A9" w:rsidR="008C1D31" w:rsidRDefault="008C1D31" w:rsidP="00A60265">
      <w:pPr>
        <w:rPr>
          <w:lang w:val="en-GB" w:eastAsia="en-US"/>
        </w:rPr>
      </w:pPr>
    </w:p>
    <w:p w14:paraId="4C4EC938" w14:textId="34B9778D" w:rsidR="008C1D31" w:rsidRPr="008C1D31" w:rsidRDefault="008C1D31" w:rsidP="00A60265">
      <w:pPr>
        <w:rPr>
          <w:b/>
          <w:lang w:val="en-GB" w:eastAsia="en-US"/>
        </w:rPr>
      </w:pPr>
      <w:r w:rsidRPr="008C1D31">
        <w:rPr>
          <w:b/>
          <w:lang w:val="en-GB" w:eastAsia="en-US"/>
        </w:rPr>
        <w:t>New measurement events:</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CA0B136" w14:textId="77777777" w:rsidTr="008C1D31">
        <w:trPr>
          <w:trHeight w:val="831"/>
        </w:trPr>
        <w:tc>
          <w:tcPr>
            <w:tcW w:w="947" w:type="dxa"/>
            <w:tcBorders>
              <w:top w:val="nil"/>
              <w:left w:val="single" w:sz="4" w:space="0" w:color="A6A6A6"/>
              <w:bottom w:val="single" w:sz="4" w:space="0" w:color="A6A6A6"/>
              <w:right w:val="single" w:sz="4" w:space="0" w:color="A6A6A6"/>
            </w:tcBorders>
            <w:shd w:val="clear" w:color="auto" w:fill="auto"/>
            <w:hideMark/>
          </w:tcPr>
          <w:p w14:paraId="14CE9B87" w14:textId="77777777" w:rsidR="008C1D31" w:rsidRPr="00A60265" w:rsidRDefault="0010035A" w:rsidP="00EE0450">
            <w:pPr>
              <w:spacing w:after="0"/>
              <w:rPr>
                <w:rFonts w:eastAsia="Times New Roman"/>
                <w:b/>
                <w:bCs/>
                <w:color w:val="0000FF"/>
                <w:sz w:val="16"/>
                <w:szCs w:val="16"/>
                <w:u w:val="single"/>
                <w:lang w:val="en-GB" w:eastAsia="zh-CN"/>
              </w:rPr>
            </w:pPr>
            <w:hyperlink r:id="rId14" w:history="1">
              <w:r w:rsidR="008C1D31" w:rsidRPr="00A60265">
                <w:rPr>
                  <w:rFonts w:eastAsia="Times New Roman"/>
                  <w:b/>
                  <w:bCs/>
                  <w:color w:val="0000FF"/>
                  <w:sz w:val="16"/>
                  <w:szCs w:val="16"/>
                  <w:u w:val="single"/>
                  <w:lang w:val="en-GB" w:eastAsia="zh-CN"/>
                </w:rPr>
                <w:t>R2-2506015</w:t>
              </w:r>
            </w:hyperlink>
          </w:p>
        </w:tc>
        <w:tc>
          <w:tcPr>
            <w:tcW w:w="4440" w:type="dxa"/>
            <w:tcBorders>
              <w:top w:val="nil"/>
              <w:left w:val="nil"/>
              <w:bottom w:val="single" w:sz="4" w:space="0" w:color="A6A6A6"/>
              <w:right w:val="single" w:sz="4" w:space="0" w:color="A6A6A6"/>
            </w:tcBorders>
            <w:shd w:val="clear" w:color="auto" w:fill="auto"/>
            <w:hideMark/>
          </w:tcPr>
          <w:p w14:paraId="553158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measurement events for inter-frequency scenarios with overlapping coverage in NR NTN</w:t>
            </w:r>
          </w:p>
        </w:tc>
        <w:tc>
          <w:tcPr>
            <w:tcW w:w="1843" w:type="dxa"/>
            <w:tcBorders>
              <w:top w:val="nil"/>
              <w:left w:val="nil"/>
              <w:bottom w:val="single" w:sz="4" w:space="0" w:color="A6A6A6"/>
              <w:right w:val="single" w:sz="4" w:space="0" w:color="A6A6A6"/>
            </w:tcBorders>
            <w:shd w:val="clear" w:color="auto" w:fill="auto"/>
            <w:hideMark/>
          </w:tcPr>
          <w:p w14:paraId="612B19C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CSCN, ZTE Corporation, Sanechips, Huawei, HiSilicon, CATT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D89056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A2C30AB" w14:textId="1C53DECC" w:rsidR="008C1D31" w:rsidRDefault="008C1D31" w:rsidP="00A60265">
      <w:pPr>
        <w:rPr>
          <w:lang w:val="en-GB" w:eastAsia="en-US"/>
        </w:rPr>
      </w:pPr>
    </w:p>
    <w:p w14:paraId="5897074F" w14:textId="61C5C903" w:rsidR="008C1D31" w:rsidRPr="008C1D31" w:rsidRDefault="008C1D31" w:rsidP="00A60265">
      <w:pPr>
        <w:rPr>
          <w:b/>
          <w:lang w:val="en-GB" w:eastAsia="en-US"/>
        </w:rPr>
      </w:pPr>
      <w:r w:rsidRPr="008C1D31">
        <w:rPr>
          <w:b/>
          <w:lang w:val="en-GB" w:eastAsia="en-US"/>
        </w:rPr>
        <w:t xml:space="preserve">NB-IoT NTN&lt;-&gt;NR NTN inter-RAT cell selection assistance: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107B6DE" w14:textId="77777777" w:rsidTr="00977F2D">
        <w:trPr>
          <w:trHeight w:val="551"/>
        </w:trPr>
        <w:tc>
          <w:tcPr>
            <w:tcW w:w="947" w:type="dxa"/>
            <w:tcBorders>
              <w:top w:val="nil"/>
              <w:left w:val="single" w:sz="4" w:space="0" w:color="A6A6A6"/>
              <w:bottom w:val="single" w:sz="4" w:space="0" w:color="A6A6A6"/>
              <w:right w:val="single" w:sz="4" w:space="0" w:color="A6A6A6"/>
            </w:tcBorders>
            <w:shd w:val="clear" w:color="auto" w:fill="auto"/>
            <w:hideMark/>
          </w:tcPr>
          <w:p w14:paraId="0CEBCB21" w14:textId="77777777" w:rsidR="008C1D31" w:rsidRPr="00A60265" w:rsidRDefault="0010035A" w:rsidP="00EE0450">
            <w:pPr>
              <w:spacing w:after="0"/>
              <w:rPr>
                <w:rFonts w:eastAsia="Times New Roman"/>
                <w:b/>
                <w:bCs/>
                <w:color w:val="0000FF"/>
                <w:sz w:val="16"/>
                <w:szCs w:val="16"/>
                <w:u w:val="single"/>
                <w:lang w:val="en-GB" w:eastAsia="zh-CN"/>
              </w:rPr>
            </w:pPr>
            <w:hyperlink r:id="rId15" w:history="1">
              <w:r w:rsidR="008C1D31" w:rsidRPr="00A60265">
                <w:rPr>
                  <w:rFonts w:eastAsia="Times New Roman"/>
                  <w:b/>
                  <w:bCs/>
                  <w:color w:val="0000FF"/>
                  <w:sz w:val="16"/>
                  <w:szCs w:val="16"/>
                  <w:u w:val="single"/>
                  <w:lang w:val="en-GB" w:eastAsia="zh-CN"/>
                </w:rPr>
                <w:t>R2-2506098</w:t>
              </w:r>
            </w:hyperlink>
          </w:p>
        </w:tc>
        <w:tc>
          <w:tcPr>
            <w:tcW w:w="4440" w:type="dxa"/>
            <w:tcBorders>
              <w:top w:val="nil"/>
              <w:left w:val="nil"/>
              <w:bottom w:val="single" w:sz="4" w:space="0" w:color="A6A6A6"/>
              <w:right w:val="single" w:sz="4" w:space="0" w:color="A6A6A6"/>
            </w:tcBorders>
            <w:shd w:val="clear" w:color="auto" w:fill="auto"/>
            <w:hideMark/>
          </w:tcPr>
          <w:p w14:paraId="4CDC5D6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NB-IoT NTN to NR NTN Cell Selection</w:t>
            </w:r>
          </w:p>
        </w:tc>
        <w:tc>
          <w:tcPr>
            <w:tcW w:w="1843" w:type="dxa"/>
            <w:tcBorders>
              <w:top w:val="nil"/>
              <w:left w:val="nil"/>
              <w:bottom w:val="single" w:sz="4" w:space="0" w:color="A6A6A6"/>
              <w:right w:val="single" w:sz="4" w:space="0" w:color="A6A6A6"/>
            </w:tcBorders>
            <w:shd w:val="clear" w:color="auto" w:fill="auto"/>
            <w:hideMark/>
          </w:tcPr>
          <w:p w14:paraId="3CF8C70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EF9679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1DACFA45" w14:textId="77777777" w:rsidTr="00977F2D">
        <w:trPr>
          <w:trHeight w:val="559"/>
        </w:trPr>
        <w:tc>
          <w:tcPr>
            <w:tcW w:w="947" w:type="dxa"/>
            <w:tcBorders>
              <w:top w:val="nil"/>
              <w:left w:val="single" w:sz="4" w:space="0" w:color="A6A6A6"/>
              <w:bottom w:val="single" w:sz="4" w:space="0" w:color="A6A6A6"/>
              <w:right w:val="single" w:sz="4" w:space="0" w:color="A6A6A6"/>
            </w:tcBorders>
            <w:shd w:val="clear" w:color="auto" w:fill="auto"/>
            <w:hideMark/>
          </w:tcPr>
          <w:p w14:paraId="0FFF202B" w14:textId="77777777" w:rsidR="008C1D31" w:rsidRPr="00A60265" w:rsidRDefault="0010035A" w:rsidP="00EE0450">
            <w:pPr>
              <w:spacing w:after="0"/>
              <w:rPr>
                <w:rFonts w:eastAsia="Times New Roman"/>
                <w:b/>
                <w:bCs/>
                <w:color w:val="0000FF"/>
                <w:sz w:val="16"/>
                <w:szCs w:val="16"/>
                <w:u w:val="single"/>
                <w:lang w:val="en-GB" w:eastAsia="zh-CN"/>
              </w:rPr>
            </w:pPr>
            <w:hyperlink r:id="rId16" w:history="1">
              <w:r w:rsidR="008C1D31" w:rsidRPr="00A60265">
                <w:rPr>
                  <w:rFonts w:eastAsia="Times New Roman"/>
                  <w:b/>
                  <w:bCs/>
                  <w:color w:val="0000FF"/>
                  <w:sz w:val="16"/>
                  <w:szCs w:val="16"/>
                  <w:u w:val="single"/>
                  <w:lang w:val="en-GB" w:eastAsia="zh-CN"/>
                </w:rPr>
                <w:t>R2-2506099</w:t>
              </w:r>
            </w:hyperlink>
          </w:p>
        </w:tc>
        <w:tc>
          <w:tcPr>
            <w:tcW w:w="4440" w:type="dxa"/>
            <w:tcBorders>
              <w:top w:val="nil"/>
              <w:left w:val="nil"/>
              <w:bottom w:val="single" w:sz="4" w:space="0" w:color="A6A6A6"/>
              <w:right w:val="single" w:sz="4" w:space="0" w:color="A6A6A6"/>
            </w:tcBorders>
            <w:shd w:val="clear" w:color="auto" w:fill="auto"/>
            <w:hideMark/>
          </w:tcPr>
          <w:p w14:paraId="4981C9F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NB-IoT NTN to NR-NTN</w:t>
            </w:r>
          </w:p>
        </w:tc>
        <w:tc>
          <w:tcPr>
            <w:tcW w:w="1843" w:type="dxa"/>
            <w:tcBorders>
              <w:top w:val="nil"/>
              <w:left w:val="nil"/>
              <w:bottom w:val="single" w:sz="4" w:space="0" w:color="A6A6A6"/>
              <w:right w:val="single" w:sz="4" w:space="0" w:color="A6A6A6"/>
            </w:tcBorders>
            <w:shd w:val="clear" w:color="auto" w:fill="auto"/>
            <w:hideMark/>
          </w:tcPr>
          <w:p w14:paraId="132DF95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C3A565"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33C2A01" w14:textId="77777777" w:rsidTr="00977F2D">
        <w:trPr>
          <w:trHeight w:val="599"/>
        </w:trPr>
        <w:tc>
          <w:tcPr>
            <w:tcW w:w="947" w:type="dxa"/>
            <w:tcBorders>
              <w:top w:val="nil"/>
              <w:left w:val="single" w:sz="4" w:space="0" w:color="A6A6A6"/>
              <w:bottom w:val="single" w:sz="4" w:space="0" w:color="A6A6A6"/>
              <w:right w:val="single" w:sz="4" w:space="0" w:color="A6A6A6"/>
            </w:tcBorders>
            <w:shd w:val="clear" w:color="auto" w:fill="auto"/>
            <w:hideMark/>
          </w:tcPr>
          <w:p w14:paraId="1009F619" w14:textId="77777777" w:rsidR="008C1D31" w:rsidRPr="00A60265" w:rsidRDefault="0010035A" w:rsidP="00EE0450">
            <w:pPr>
              <w:spacing w:after="0"/>
              <w:rPr>
                <w:rFonts w:eastAsia="Times New Roman"/>
                <w:b/>
                <w:bCs/>
                <w:color w:val="0000FF"/>
                <w:sz w:val="16"/>
                <w:szCs w:val="16"/>
                <w:u w:val="single"/>
                <w:lang w:val="en-GB" w:eastAsia="zh-CN"/>
              </w:rPr>
            </w:pPr>
            <w:hyperlink r:id="rId17" w:history="1">
              <w:r w:rsidR="008C1D31" w:rsidRPr="00A60265">
                <w:rPr>
                  <w:rFonts w:eastAsia="Times New Roman"/>
                  <w:b/>
                  <w:bCs/>
                  <w:color w:val="0000FF"/>
                  <w:sz w:val="16"/>
                  <w:szCs w:val="16"/>
                  <w:u w:val="single"/>
                  <w:lang w:val="en-GB" w:eastAsia="zh-CN"/>
                </w:rPr>
                <w:t>R2-2506100</w:t>
              </w:r>
            </w:hyperlink>
          </w:p>
        </w:tc>
        <w:tc>
          <w:tcPr>
            <w:tcW w:w="4440" w:type="dxa"/>
            <w:tcBorders>
              <w:top w:val="nil"/>
              <w:left w:val="nil"/>
              <w:bottom w:val="single" w:sz="4" w:space="0" w:color="A6A6A6"/>
              <w:right w:val="single" w:sz="4" w:space="0" w:color="A6A6A6"/>
            </w:tcBorders>
            <w:shd w:val="clear" w:color="auto" w:fill="auto"/>
            <w:hideMark/>
          </w:tcPr>
          <w:p w14:paraId="6932C611"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NR-NTN to NB-IoT NTN Cell Selection</w:t>
            </w:r>
          </w:p>
        </w:tc>
        <w:tc>
          <w:tcPr>
            <w:tcW w:w="1843" w:type="dxa"/>
            <w:tcBorders>
              <w:top w:val="nil"/>
              <w:left w:val="nil"/>
              <w:bottom w:val="single" w:sz="4" w:space="0" w:color="A6A6A6"/>
              <w:right w:val="single" w:sz="4" w:space="0" w:color="A6A6A6"/>
            </w:tcBorders>
            <w:shd w:val="clear" w:color="auto" w:fill="auto"/>
            <w:hideMark/>
          </w:tcPr>
          <w:p w14:paraId="5BE561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09E2F77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6E1EAA9" w14:textId="77777777" w:rsidTr="00977F2D">
        <w:trPr>
          <w:trHeight w:val="753"/>
        </w:trPr>
        <w:tc>
          <w:tcPr>
            <w:tcW w:w="947" w:type="dxa"/>
            <w:tcBorders>
              <w:top w:val="nil"/>
              <w:left w:val="single" w:sz="4" w:space="0" w:color="A6A6A6"/>
              <w:bottom w:val="single" w:sz="4" w:space="0" w:color="A6A6A6"/>
              <w:right w:val="single" w:sz="4" w:space="0" w:color="A6A6A6"/>
            </w:tcBorders>
            <w:shd w:val="clear" w:color="auto" w:fill="auto"/>
            <w:hideMark/>
          </w:tcPr>
          <w:p w14:paraId="162454CA" w14:textId="77777777" w:rsidR="008C1D31" w:rsidRPr="00A60265" w:rsidRDefault="0010035A" w:rsidP="00EE0450">
            <w:pPr>
              <w:spacing w:after="0"/>
              <w:rPr>
                <w:rFonts w:eastAsia="Times New Roman"/>
                <w:b/>
                <w:bCs/>
                <w:color w:val="0000FF"/>
                <w:sz w:val="16"/>
                <w:szCs w:val="16"/>
                <w:u w:val="single"/>
                <w:lang w:val="en-GB" w:eastAsia="zh-CN"/>
              </w:rPr>
            </w:pPr>
            <w:hyperlink r:id="rId18" w:history="1">
              <w:r w:rsidR="008C1D31" w:rsidRPr="00A60265">
                <w:rPr>
                  <w:rFonts w:eastAsia="Times New Roman"/>
                  <w:b/>
                  <w:bCs/>
                  <w:color w:val="0000FF"/>
                  <w:sz w:val="16"/>
                  <w:szCs w:val="16"/>
                  <w:u w:val="single"/>
                  <w:lang w:val="en-GB" w:eastAsia="zh-CN"/>
                </w:rPr>
                <w:t>R2-2506101</w:t>
              </w:r>
            </w:hyperlink>
          </w:p>
        </w:tc>
        <w:tc>
          <w:tcPr>
            <w:tcW w:w="4440" w:type="dxa"/>
            <w:tcBorders>
              <w:top w:val="nil"/>
              <w:left w:val="nil"/>
              <w:bottom w:val="single" w:sz="4" w:space="0" w:color="A6A6A6"/>
              <w:right w:val="single" w:sz="4" w:space="0" w:color="A6A6A6"/>
            </w:tcBorders>
            <w:shd w:val="clear" w:color="auto" w:fill="auto"/>
            <w:hideMark/>
          </w:tcPr>
          <w:p w14:paraId="0AD5767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NR NTN to NB-IoT NTN</w:t>
            </w:r>
          </w:p>
        </w:tc>
        <w:tc>
          <w:tcPr>
            <w:tcW w:w="1843" w:type="dxa"/>
            <w:tcBorders>
              <w:top w:val="nil"/>
              <w:left w:val="nil"/>
              <w:bottom w:val="single" w:sz="4" w:space="0" w:color="A6A6A6"/>
              <w:right w:val="single" w:sz="4" w:space="0" w:color="A6A6A6"/>
            </w:tcBorders>
            <w:shd w:val="clear" w:color="auto" w:fill="auto"/>
            <w:hideMark/>
          </w:tcPr>
          <w:p w14:paraId="3A2F8096"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B64D8E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6DD12E58" w14:textId="003515A3" w:rsidR="008C1D31" w:rsidRDefault="008C1D31" w:rsidP="00A60265">
      <w:pPr>
        <w:rPr>
          <w:lang w:val="en-GB" w:eastAsia="en-US"/>
        </w:rPr>
      </w:pPr>
    </w:p>
    <w:p w14:paraId="3F7DA139" w14:textId="4751E0E7" w:rsidR="008C1D31" w:rsidRPr="008C1D31" w:rsidRDefault="008C1D31" w:rsidP="00A60265">
      <w:pPr>
        <w:rPr>
          <w:b/>
          <w:lang w:val="en-GB" w:eastAsia="en-US"/>
        </w:rPr>
      </w:pPr>
      <w:r w:rsidRPr="008C1D31">
        <w:rPr>
          <w:b/>
          <w:lang w:val="en-GB" w:eastAsia="en-US"/>
        </w:rPr>
        <w:t>Satellite switch with resync for NB-IoT NTN:</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21CF16F" w14:textId="77777777" w:rsidTr="00977F2D">
        <w:trPr>
          <w:trHeight w:val="613"/>
        </w:trPr>
        <w:tc>
          <w:tcPr>
            <w:tcW w:w="947" w:type="dxa"/>
            <w:tcBorders>
              <w:top w:val="nil"/>
              <w:left w:val="single" w:sz="4" w:space="0" w:color="A6A6A6"/>
              <w:bottom w:val="single" w:sz="4" w:space="0" w:color="A6A6A6"/>
              <w:right w:val="single" w:sz="4" w:space="0" w:color="A6A6A6"/>
            </w:tcBorders>
            <w:shd w:val="clear" w:color="auto" w:fill="auto"/>
            <w:hideMark/>
          </w:tcPr>
          <w:p w14:paraId="194E2E2D" w14:textId="77777777" w:rsidR="008C1D31" w:rsidRPr="00A60265" w:rsidRDefault="0010035A" w:rsidP="00EE0450">
            <w:pPr>
              <w:spacing w:after="0"/>
              <w:rPr>
                <w:rFonts w:eastAsia="Times New Roman"/>
                <w:b/>
                <w:bCs/>
                <w:color w:val="0000FF"/>
                <w:sz w:val="16"/>
                <w:szCs w:val="16"/>
                <w:u w:val="single"/>
                <w:lang w:val="en-GB" w:eastAsia="zh-CN"/>
              </w:rPr>
            </w:pPr>
            <w:hyperlink r:id="rId19" w:history="1">
              <w:r w:rsidR="008C1D31" w:rsidRPr="00A60265">
                <w:rPr>
                  <w:rFonts w:eastAsia="Times New Roman"/>
                  <w:b/>
                  <w:bCs/>
                  <w:color w:val="0000FF"/>
                  <w:sz w:val="16"/>
                  <w:szCs w:val="16"/>
                  <w:u w:val="single"/>
                  <w:lang w:val="en-GB" w:eastAsia="zh-CN"/>
                </w:rPr>
                <w:t>R2-2505933</w:t>
              </w:r>
            </w:hyperlink>
          </w:p>
        </w:tc>
        <w:tc>
          <w:tcPr>
            <w:tcW w:w="4440" w:type="dxa"/>
            <w:tcBorders>
              <w:top w:val="nil"/>
              <w:left w:val="nil"/>
              <w:bottom w:val="single" w:sz="4" w:space="0" w:color="A6A6A6"/>
              <w:right w:val="single" w:sz="4" w:space="0" w:color="A6A6A6"/>
            </w:tcBorders>
            <w:shd w:val="clear" w:color="auto" w:fill="auto"/>
            <w:hideMark/>
          </w:tcPr>
          <w:p w14:paraId="674E303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TEI19] Introduction of Satellite Switch with Resynchronization support for IoT NTN</w:t>
            </w:r>
          </w:p>
        </w:tc>
        <w:tc>
          <w:tcPr>
            <w:tcW w:w="1843" w:type="dxa"/>
            <w:tcBorders>
              <w:top w:val="nil"/>
              <w:left w:val="nil"/>
              <w:bottom w:val="single" w:sz="4" w:space="0" w:color="A6A6A6"/>
              <w:right w:val="single" w:sz="4" w:space="0" w:color="A6A6A6"/>
            </w:tcBorders>
            <w:shd w:val="clear" w:color="auto" w:fill="auto"/>
            <w:hideMark/>
          </w:tcPr>
          <w:p w14:paraId="3D9C8CD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9D3EC4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42583569" w14:textId="77777777" w:rsidTr="00977F2D">
        <w:trPr>
          <w:trHeight w:val="707"/>
        </w:trPr>
        <w:tc>
          <w:tcPr>
            <w:tcW w:w="947" w:type="dxa"/>
            <w:tcBorders>
              <w:top w:val="nil"/>
              <w:left w:val="single" w:sz="4" w:space="0" w:color="A6A6A6"/>
              <w:bottom w:val="single" w:sz="4" w:space="0" w:color="A6A6A6"/>
              <w:right w:val="single" w:sz="4" w:space="0" w:color="A6A6A6"/>
            </w:tcBorders>
            <w:shd w:val="clear" w:color="auto" w:fill="auto"/>
            <w:hideMark/>
          </w:tcPr>
          <w:p w14:paraId="7B66F049" w14:textId="77777777" w:rsidR="008C1D31" w:rsidRPr="00A60265" w:rsidRDefault="0010035A" w:rsidP="00EE0450">
            <w:pPr>
              <w:spacing w:after="0"/>
              <w:rPr>
                <w:rFonts w:eastAsia="Times New Roman"/>
                <w:b/>
                <w:bCs/>
                <w:color w:val="0000FF"/>
                <w:sz w:val="16"/>
                <w:szCs w:val="16"/>
                <w:u w:val="single"/>
                <w:lang w:val="en-GB" w:eastAsia="zh-CN"/>
              </w:rPr>
            </w:pPr>
            <w:hyperlink r:id="rId20" w:history="1">
              <w:r w:rsidR="008C1D31" w:rsidRPr="00A60265">
                <w:rPr>
                  <w:rFonts w:eastAsia="Times New Roman"/>
                  <w:b/>
                  <w:bCs/>
                  <w:color w:val="0000FF"/>
                  <w:sz w:val="16"/>
                  <w:szCs w:val="16"/>
                  <w:u w:val="single"/>
                  <w:lang w:val="en-GB" w:eastAsia="zh-CN"/>
                </w:rPr>
                <w:t>R2-2505934</w:t>
              </w:r>
            </w:hyperlink>
          </w:p>
        </w:tc>
        <w:tc>
          <w:tcPr>
            <w:tcW w:w="4440" w:type="dxa"/>
            <w:tcBorders>
              <w:top w:val="nil"/>
              <w:left w:val="nil"/>
              <w:bottom w:val="single" w:sz="4" w:space="0" w:color="A6A6A6"/>
              <w:right w:val="single" w:sz="4" w:space="0" w:color="A6A6A6"/>
            </w:tcBorders>
            <w:shd w:val="clear" w:color="auto" w:fill="auto"/>
            <w:hideMark/>
          </w:tcPr>
          <w:p w14:paraId="371D0C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NB-IoT NTN</w:t>
            </w:r>
          </w:p>
        </w:tc>
        <w:tc>
          <w:tcPr>
            <w:tcW w:w="1843" w:type="dxa"/>
            <w:tcBorders>
              <w:top w:val="nil"/>
              <w:left w:val="nil"/>
              <w:bottom w:val="single" w:sz="4" w:space="0" w:color="A6A6A6"/>
              <w:right w:val="single" w:sz="4" w:space="0" w:color="A6A6A6"/>
            </w:tcBorders>
            <w:shd w:val="clear" w:color="auto" w:fill="auto"/>
            <w:hideMark/>
          </w:tcPr>
          <w:p w14:paraId="70836D4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7D04F5D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7AF273E" w14:textId="77777777" w:rsidTr="00977F2D">
        <w:trPr>
          <w:trHeight w:val="688"/>
        </w:trPr>
        <w:tc>
          <w:tcPr>
            <w:tcW w:w="947" w:type="dxa"/>
            <w:tcBorders>
              <w:top w:val="nil"/>
              <w:left w:val="single" w:sz="4" w:space="0" w:color="A6A6A6"/>
              <w:bottom w:val="single" w:sz="4" w:space="0" w:color="A6A6A6"/>
              <w:right w:val="single" w:sz="4" w:space="0" w:color="A6A6A6"/>
            </w:tcBorders>
            <w:shd w:val="clear" w:color="auto" w:fill="auto"/>
            <w:hideMark/>
          </w:tcPr>
          <w:p w14:paraId="4D05E42C" w14:textId="77777777" w:rsidR="008C1D31" w:rsidRPr="00A60265" w:rsidRDefault="0010035A" w:rsidP="00EE0450">
            <w:pPr>
              <w:spacing w:after="0"/>
              <w:rPr>
                <w:rFonts w:eastAsia="Times New Roman"/>
                <w:b/>
                <w:bCs/>
                <w:color w:val="0000FF"/>
                <w:sz w:val="16"/>
                <w:szCs w:val="16"/>
                <w:u w:val="single"/>
                <w:lang w:val="en-GB" w:eastAsia="zh-CN"/>
              </w:rPr>
            </w:pPr>
            <w:hyperlink r:id="rId21" w:history="1">
              <w:r w:rsidR="008C1D31" w:rsidRPr="00A60265">
                <w:rPr>
                  <w:rFonts w:eastAsia="Times New Roman"/>
                  <w:b/>
                  <w:bCs/>
                  <w:color w:val="0000FF"/>
                  <w:sz w:val="16"/>
                  <w:szCs w:val="16"/>
                  <w:u w:val="single"/>
                  <w:lang w:val="en-GB" w:eastAsia="zh-CN"/>
                </w:rPr>
                <w:t>R2-2505938</w:t>
              </w:r>
            </w:hyperlink>
          </w:p>
        </w:tc>
        <w:tc>
          <w:tcPr>
            <w:tcW w:w="4440" w:type="dxa"/>
            <w:tcBorders>
              <w:top w:val="nil"/>
              <w:left w:val="nil"/>
              <w:bottom w:val="single" w:sz="4" w:space="0" w:color="A6A6A6"/>
              <w:right w:val="single" w:sz="4" w:space="0" w:color="A6A6A6"/>
            </w:tcBorders>
            <w:shd w:val="clear" w:color="auto" w:fill="auto"/>
            <w:hideMark/>
          </w:tcPr>
          <w:p w14:paraId="760F3C7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418F317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D6A724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9A3418C" w14:textId="77777777" w:rsidTr="00EE0450">
        <w:trPr>
          <w:trHeight w:val="988"/>
        </w:trPr>
        <w:tc>
          <w:tcPr>
            <w:tcW w:w="947" w:type="dxa"/>
            <w:tcBorders>
              <w:top w:val="nil"/>
              <w:left w:val="single" w:sz="4" w:space="0" w:color="A6A6A6"/>
              <w:bottom w:val="single" w:sz="4" w:space="0" w:color="A6A6A6"/>
              <w:right w:val="single" w:sz="4" w:space="0" w:color="A6A6A6"/>
            </w:tcBorders>
            <w:shd w:val="clear" w:color="auto" w:fill="auto"/>
            <w:hideMark/>
          </w:tcPr>
          <w:p w14:paraId="458175BA" w14:textId="77777777" w:rsidR="008C1D31" w:rsidRPr="00A60265" w:rsidRDefault="0010035A" w:rsidP="00EE0450">
            <w:pPr>
              <w:spacing w:after="0"/>
              <w:rPr>
                <w:rFonts w:eastAsia="Times New Roman"/>
                <w:b/>
                <w:bCs/>
                <w:color w:val="0000FF"/>
                <w:sz w:val="16"/>
                <w:szCs w:val="16"/>
                <w:u w:val="single"/>
                <w:lang w:val="en-GB" w:eastAsia="zh-CN"/>
              </w:rPr>
            </w:pPr>
            <w:hyperlink r:id="rId22" w:history="1">
              <w:r w:rsidR="008C1D31" w:rsidRPr="00A60265">
                <w:rPr>
                  <w:rFonts w:eastAsia="Times New Roman"/>
                  <w:b/>
                  <w:bCs/>
                  <w:color w:val="0000FF"/>
                  <w:sz w:val="16"/>
                  <w:szCs w:val="16"/>
                  <w:u w:val="single"/>
                  <w:lang w:val="en-GB" w:eastAsia="zh-CN"/>
                </w:rPr>
                <w:t>R2-2505939</w:t>
              </w:r>
            </w:hyperlink>
          </w:p>
        </w:tc>
        <w:tc>
          <w:tcPr>
            <w:tcW w:w="4440" w:type="dxa"/>
            <w:tcBorders>
              <w:top w:val="nil"/>
              <w:left w:val="nil"/>
              <w:bottom w:val="single" w:sz="4" w:space="0" w:color="A6A6A6"/>
              <w:right w:val="single" w:sz="4" w:space="0" w:color="A6A6A6"/>
            </w:tcBorders>
            <w:shd w:val="clear" w:color="auto" w:fill="auto"/>
            <w:hideMark/>
          </w:tcPr>
          <w:p w14:paraId="128E323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742A4DE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FBD83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6C0A790" w14:textId="71371728" w:rsidR="008C1D31" w:rsidRDefault="008C1D31" w:rsidP="00A60265">
      <w:pPr>
        <w:rPr>
          <w:lang w:val="en-GB" w:eastAsia="en-US"/>
        </w:rPr>
      </w:pPr>
    </w:p>
    <w:p w14:paraId="3001922F" w14:textId="72CF085F" w:rsidR="008C1D31" w:rsidRPr="008C1D31" w:rsidRDefault="008C1D31" w:rsidP="00A60265">
      <w:pPr>
        <w:rPr>
          <w:b/>
          <w:lang w:val="en-GB" w:eastAsia="en-US"/>
        </w:rPr>
      </w:pPr>
      <w:r w:rsidRPr="008C1D31">
        <w:rPr>
          <w:b/>
          <w:lang w:val="en-GB" w:eastAsia="en-US"/>
        </w:rPr>
        <w:t xml:space="preserve">Redirection from IoT NTN NR NTN: </w:t>
      </w:r>
    </w:p>
    <w:tbl>
      <w:tblPr>
        <w:tblW w:w="8505" w:type="dxa"/>
        <w:tblInd w:w="-5" w:type="dxa"/>
        <w:tblLook w:val="04A0" w:firstRow="1" w:lastRow="0" w:firstColumn="1" w:lastColumn="0" w:noHBand="0" w:noVBand="1"/>
      </w:tblPr>
      <w:tblGrid>
        <w:gridCol w:w="947"/>
        <w:gridCol w:w="4440"/>
        <w:gridCol w:w="1843"/>
        <w:gridCol w:w="1275"/>
      </w:tblGrid>
      <w:tr w:rsidR="00A60265" w:rsidRPr="00A60265" w14:paraId="094A9EAC"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18158A44" w14:textId="77777777" w:rsidR="00A60265" w:rsidRPr="00A60265" w:rsidRDefault="0010035A" w:rsidP="00A60265">
            <w:pPr>
              <w:spacing w:after="0"/>
              <w:rPr>
                <w:rFonts w:eastAsia="Times New Roman"/>
                <w:b/>
                <w:bCs/>
                <w:color w:val="0000FF"/>
                <w:sz w:val="16"/>
                <w:szCs w:val="16"/>
                <w:u w:val="single"/>
                <w:lang w:val="en-GB" w:eastAsia="zh-CN"/>
              </w:rPr>
            </w:pPr>
            <w:hyperlink r:id="rId23" w:history="1">
              <w:r w:rsidR="00A60265" w:rsidRPr="00A60265">
                <w:rPr>
                  <w:rFonts w:eastAsia="Times New Roman"/>
                  <w:b/>
                  <w:bCs/>
                  <w:color w:val="0000FF"/>
                  <w:sz w:val="16"/>
                  <w:szCs w:val="16"/>
                  <w:u w:val="single"/>
                  <w:lang w:val="en-GB" w:eastAsia="zh-CN"/>
                </w:rPr>
                <w:t>R2-2506178</w:t>
              </w:r>
            </w:hyperlink>
          </w:p>
        </w:tc>
        <w:tc>
          <w:tcPr>
            <w:tcW w:w="4440" w:type="dxa"/>
            <w:tcBorders>
              <w:top w:val="nil"/>
              <w:left w:val="nil"/>
              <w:bottom w:val="single" w:sz="4" w:space="0" w:color="A6A6A6"/>
              <w:right w:val="single" w:sz="4" w:space="0" w:color="A6A6A6"/>
            </w:tcBorders>
            <w:shd w:val="clear" w:color="auto" w:fill="auto"/>
            <w:hideMark/>
          </w:tcPr>
          <w:p w14:paraId="0D662427"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2285B0A8"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DE9018"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A60265" w:rsidRPr="00A60265" w14:paraId="00E73EC4" w14:textId="77777777" w:rsidTr="008C1D31">
        <w:trPr>
          <w:trHeight w:val="622"/>
        </w:trPr>
        <w:tc>
          <w:tcPr>
            <w:tcW w:w="947" w:type="dxa"/>
            <w:tcBorders>
              <w:top w:val="nil"/>
              <w:left w:val="single" w:sz="4" w:space="0" w:color="A6A6A6"/>
              <w:bottom w:val="single" w:sz="4" w:space="0" w:color="A6A6A6"/>
              <w:right w:val="single" w:sz="4" w:space="0" w:color="A6A6A6"/>
            </w:tcBorders>
            <w:shd w:val="clear" w:color="auto" w:fill="auto"/>
            <w:hideMark/>
          </w:tcPr>
          <w:p w14:paraId="0EB5D792" w14:textId="77777777" w:rsidR="00A60265" w:rsidRPr="00A60265" w:rsidRDefault="0010035A" w:rsidP="00A60265">
            <w:pPr>
              <w:spacing w:after="0"/>
              <w:rPr>
                <w:rFonts w:eastAsia="Times New Roman"/>
                <w:b/>
                <w:bCs/>
                <w:color w:val="0000FF"/>
                <w:sz w:val="16"/>
                <w:szCs w:val="16"/>
                <w:u w:val="single"/>
                <w:lang w:val="en-GB" w:eastAsia="zh-CN"/>
              </w:rPr>
            </w:pPr>
            <w:hyperlink r:id="rId24" w:history="1">
              <w:r w:rsidR="00A60265" w:rsidRPr="00A60265">
                <w:rPr>
                  <w:rFonts w:eastAsia="Times New Roman"/>
                  <w:b/>
                  <w:bCs/>
                  <w:color w:val="0000FF"/>
                  <w:sz w:val="16"/>
                  <w:szCs w:val="16"/>
                  <w:u w:val="single"/>
                  <w:lang w:val="en-GB" w:eastAsia="zh-CN"/>
                </w:rPr>
                <w:t>R2-2506179</w:t>
              </w:r>
            </w:hyperlink>
          </w:p>
        </w:tc>
        <w:tc>
          <w:tcPr>
            <w:tcW w:w="4440" w:type="dxa"/>
            <w:tcBorders>
              <w:top w:val="nil"/>
              <w:left w:val="nil"/>
              <w:bottom w:val="single" w:sz="4" w:space="0" w:color="A6A6A6"/>
              <w:right w:val="single" w:sz="4" w:space="0" w:color="A6A6A6"/>
            </w:tcBorders>
            <w:shd w:val="clear" w:color="auto" w:fill="auto"/>
            <w:hideMark/>
          </w:tcPr>
          <w:p w14:paraId="711BC085"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CR to TS 36.331 - 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50B5AF44"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F19B7F"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FA8CAB2" w14:textId="5974D997" w:rsidR="00A60265" w:rsidRDefault="00A60265" w:rsidP="00F00A10"/>
    <w:p w14:paraId="72CC6845" w14:textId="77777777" w:rsidR="00A60265" w:rsidRDefault="00A60265" w:rsidP="00F00A10"/>
    <w:p w14:paraId="1FFDB4F3" w14:textId="771E567A" w:rsidR="004B521A" w:rsidRDefault="00A60265" w:rsidP="00CC769D">
      <w:pPr>
        <w:pStyle w:val="Heading1"/>
      </w:pPr>
      <w:r>
        <w:t>Discussions</w:t>
      </w:r>
    </w:p>
    <w:p w14:paraId="55091445" w14:textId="46C5DAF1" w:rsidR="00A60265" w:rsidRDefault="00A60265" w:rsidP="00063BB0">
      <w:pPr>
        <w:rPr>
          <w:lang w:val="en-GB" w:eastAsia="en-US"/>
        </w:rPr>
      </w:pPr>
    </w:p>
    <w:p w14:paraId="0F84640D" w14:textId="0619AF60" w:rsidR="00A60265" w:rsidRDefault="00A60265" w:rsidP="00A60265">
      <w:pPr>
        <w:pStyle w:val="Heading2"/>
      </w:pPr>
      <w:r>
        <w:t>Redirection</w:t>
      </w:r>
      <w:r w:rsidR="006E5687">
        <w:t xml:space="preserve"> from TN to NTN</w:t>
      </w:r>
    </w:p>
    <w:p w14:paraId="5BB2921E" w14:textId="46A40A26" w:rsidR="00710BC4" w:rsidRPr="00A82A62" w:rsidRDefault="00710BC4" w:rsidP="00063BB0">
      <w:pPr>
        <w:rPr>
          <w:b/>
          <w:sz w:val="22"/>
          <w:lang w:val="en-GB" w:eastAsia="en-US"/>
        </w:rPr>
      </w:pPr>
      <w:r w:rsidRPr="00A82A62">
        <w:rPr>
          <w:b/>
          <w:sz w:val="22"/>
          <w:lang w:val="en-GB" w:eastAsia="en-US"/>
        </w:rPr>
        <w:t>Redirection from NR TN to NR NTN</w:t>
      </w:r>
    </w:p>
    <w:p w14:paraId="48B1CDAB" w14:textId="1702A64D" w:rsidR="00A60265" w:rsidRDefault="006E5687" w:rsidP="00063BB0">
      <w:pPr>
        <w:rPr>
          <w:lang w:val="en-GB" w:eastAsia="en-US"/>
        </w:rPr>
      </w:pPr>
      <w:r>
        <w:rPr>
          <w:lang w:val="en-GB" w:eastAsia="en-US"/>
        </w:rPr>
        <w:t xml:space="preserve">In the last meeting, there was a disucssion and agreements on redirection from TN to NTN: </w:t>
      </w:r>
    </w:p>
    <w:p w14:paraId="00D75C06" w14:textId="77777777" w:rsidR="00710BC4" w:rsidRDefault="00710BC4" w:rsidP="00710BC4">
      <w:pPr>
        <w:overflowPunct w:val="0"/>
        <w:autoSpaceDE w:val="0"/>
        <w:autoSpaceDN w:val="0"/>
        <w:spacing w:after="0"/>
        <w:ind w:left="1259" w:hanging="1259"/>
        <w:rPr>
          <w:rFonts w:eastAsiaTheme="minorEastAsia"/>
          <w:i/>
          <w:iCs/>
          <w:sz w:val="18"/>
          <w:szCs w:val="18"/>
          <w:lang w:val="en-GB" w:eastAsia="ja-JP"/>
        </w:rPr>
      </w:pPr>
      <w:r>
        <w:rPr>
          <w:i/>
          <w:iCs/>
          <w:sz w:val="18"/>
          <w:szCs w:val="18"/>
          <w:lang w:eastAsia="ja-JP"/>
        </w:rPr>
        <w:lastRenderedPageBreak/>
        <w:t>R2-2504094     Redirection from TN to IoT NTN and NR NTN   Samsung, Google                discussion             Rel-19    TEI19</w:t>
      </w:r>
    </w:p>
    <w:p w14:paraId="60F1F52B"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1: A lot of effort have been put in mobility enhancements for NTN, but TN to NTN mobility is still not fully supported.      </w:t>
      </w:r>
    </w:p>
    <w:p w14:paraId="3D576C28"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2: Redirection from LTE TN to NR NTN is supported in Release 19.      </w:t>
      </w:r>
    </w:p>
    <w:p w14:paraId="5DDD114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3: Redirection from NR TN to NR NTN cannot really be considered supported without procedural clarification and a capability in Release 19.      </w:t>
      </w:r>
    </w:p>
    <w:p w14:paraId="04ED777D"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4: In the current IoT NTN capability framework, the UE reports capabilities according to network type, making redirection to NTN difficult.      </w:t>
      </w:r>
    </w:p>
    <w:p w14:paraId="250DB8F3" w14:textId="77777777" w:rsidR="00710BC4" w:rsidRPr="003D741E" w:rsidRDefault="00710BC4" w:rsidP="00710BC4">
      <w:pPr>
        <w:overflowPunct w:val="0"/>
        <w:autoSpaceDE w:val="0"/>
        <w:autoSpaceDN w:val="0"/>
        <w:spacing w:after="0"/>
        <w:rPr>
          <w:i/>
          <w:iCs/>
          <w:sz w:val="18"/>
          <w:szCs w:val="14"/>
          <w:lang w:eastAsia="ko-KR"/>
        </w:rPr>
      </w:pPr>
    </w:p>
    <w:p w14:paraId="1A7D0125"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Proposal 1: RAN2 to discuss options to support redirection to NR NTN: </w:t>
      </w:r>
    </w:p>
    <w:p w14:paraId="48A1AB21"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14:paraId="7D2EDDC9"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B: The UE is configured with an indicator whether the frequency is NTN and and/or with NTN assistance information. A new capability is introduced to support this for the NTN bands the UE indicates support of.  </w:t>
      </w:r>
    </w:p>
    <w:p w14:paraId="09FF6F32"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C: The UE is configured with satellite ephemeris in the release message. This serves as an indication of NTN band and a new capability is introduced to support this for the NTN bands the UE indicates support of. </w:t>
      </w:r>
    </w:p>
    <w:p w14:paraId="2759785A"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QC supports option B</w:t>
      </w:r>
    </w:p>
    <w:p w14:paraId="2E6AEE76"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Huawei/Nokia/CATT supports A</w:t>
      </w:r>
    </w:p>
    <w:p w14:paraId="574AEF92" w14:textId="77777777" w:rsidR="00710BC4" w:rsidRPr="003D741E" w:rsidRDefault="00710BC4" w:rsidP="00710BC4">
      <w:pPr>
        <w:autoSpaceDN w:val="0"/>
        <w:spacing w:after="0"/>
        <w:ind w:left="1619" w:hanging="360"/>
        <w:rPr>
          <w:b/>
          <w:bCs/>
          <w:i/>
          <w:iCs/>
          <w:szCs w:val="16"/>
          <w:lang w:eastAsia="ja-JP"/>
        </w:rPr>
      </w:pPr>
      <w:r w:rsidRPr="003D741E">
        <w:rPr>
          <w:b/>
          <w:bCs/>
          <w:i/>
          <w:iCs/>
          <w:szCs w:val="16"/>
          <w:lang w:eastAsia="ja-JP"/>
        </w:rPr>
        <w:t xml:space="preserve">RAN2 agrees to cover the needed changes to support NR TN to NR NTN redirection in Rel19 via a TEI19 change. Come back in the next meeting with a TP </w:t>
      </w:r>
    </w:p>
    <w:p w14:paraId="70D5918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Option D: The UE is configured with an indicator whether the frequency is NTN. If SIB19 is present the UE uses the frequency received in the redirection messages and matches it to the frequency in SIB1</w:t>
      </w:r>
    </w:p>
    <w:p w14:paraId="312A948B" w14:textId="029CCFA1" w:rsidR="006E5687" w:rsidRDefault="006E5687" w:rsidP="00063BB0">
      <w:pPr>
        <w:rPr>
          <w:lang w:val="en-GB" w:eastAsia="en-US"/>
        </w:rPr>
      </w:pPr>
    </w:p>
    <w:p w14:paraId="54D60D42" w14:textId="69F74066" w:rsidR="00A065E6" w:rsidRDefault="00A065E6" w:rsidP="00063BB0">
      <w:pPr>
        <w:rPr>
          <w:lang w:val="en-GB" w:eastAsia="en-US"/>
        </w:rPr>
      </w:pPr>
      <w:r>
        <w:rPr>
          <w:lang w:val="en-GB" w:eastAsia="en-US"/>
        </w:rPr>
        <w:t xml:space="preserve">For this meeting </w:t>
      </w:r>
      <w:r w:rsidR="00710BC4">
        <w:rPr>
          <w:lang w:val="en-GB" w:eastAsia="en-US"/>
        </w:rPr>
        <w:t xml:space="preserve">two draft CRs were submitted to capture option A: </w:t>
      </w:r>
    </w:p>
    <w:p w14:paraId="5B6CFFEE"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R2-2505920</w:t>
      </w:r>
      <w:r w:rsidRPr="00D267E4">
        <w:rPr>
          <w:rFonts w:cs="Arial"/>
          <w:color w:val="2E74B5" w:themeColor="accent1" w:themeShade="BF"/>
        </w:rPr>
        <w:tab/>
        <w:t>Draft CR Introduction of redirection from NR TN to NR NTN to 38.331</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38.331</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7FA32426"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R2-2505921</w:t>
      </w:r>
      <w:r w:rsidRPr="00D267E4">
        <w:rPr>
          <w:rFonts w:cs="Arial"/>
          <w:color w:val="2E74B5" w:themeColor="accent1" w:themeShade="BF"/>
        </w:rPr>
        <w:tab/>
        <w:t>Draft CR Introduction of redirection from NR TN to NR NTN to 38.306</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38.306</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3CD7E1EC" w14:textId="77777777" w:rsidR="00D267E4" w:rsidRDefault="00D267E4" w:rsidP="00063BB0">
      <w:pPr>
        <w:rPr>
          <w:lang w:val="en-GB" w:eastAsia="en-US"/>
        </w:rPr>
      </w:pPr>
    </w:p>
    <w:p w14:paraId="42101664" w14:textId="401CE4E1" w:rsidR="006102A9" w:rsidRPr="00F939B8" w:rsidRDefault="006102A9" w:rsidP="00063BB0">
      <w:pPr>
        <w:rPr>
          <w:rFonts w:eastAsia="SimSun" w:hint="eastAsia"/>
          <w:lang w:val="en-GB" w:eastAsia="zh-CN"/>
        </w:rPr>
      </w:pPr>
      <w:r>
        <w:rPr>
          <w:lang w:val="en-GB" w:eastAsia="en-US"/>
        </w:rPr>
        <w:t>As can be seen from RAN2#130, there were in general 3 different options: 1) similar solution as in LTE TN to NR NTN, 2) Signal full satellite ephmeris in release message, 3) only send an indication of NTN frequency, without a satellite ephemeris. All solutions have technical merit and may work better or worse in s</w:t>
      </w:r>
      <w:r w:rsidR="00FC6B29">
        <w:rPr>
          <w:lang w:val="en-GB" w:eastAsia="en-US"/>
        </w:rPr>
        <w:t>ome scenario, but it is not desi</w:t>
      </w:r>
      <w:r>
        <w:rPr>
          <w:lang w:val="en-GB" w:eastAsia="en-US"/>
        </w:rPr>
        <w:t xml:space="preserve">rable to have 3 different solutions when LTE TN to NR NTN has already agreed on a solution. </w:t>
      </w:r>
    </w:p>
    <w:p w14:paraId="4DE3FDC1" w14:textId="7516AC73" w:rsidR="00710BC4" w:rsidRDefault="006102A9" w:rsidP="00063BB0">
      <w:pPr>
        <w:rPr>
          <w:lang w:val="en-GB" w:eastAsia="en-US"/>
        </w:rPr>
      </w:pPr>
      <w:r>
        <w:rPr>
          <w:lang w:val="en-GB" w:eastAsia="en-US"/>
        </w:rPr>
        <w:t>Due to this, t</w:t>
      </w:r>
      <w:r w:rsidR="00710BC4">
        <w:rPr>
          <w:lang w:val="en-GB" w:eastAsia="en-US"/>
        </w:rPr>
        <w:t xml:space="preserve">he draft CRs are drafted to follow the </w:t>
      </w:r>
      <w:r w:rsidR="00D267E4">
        <w:rPr>
          <w:lang w:val="en-GB" w:eastAsia="en-US"/>
        </w:rPr>
        <w:t>solution</w:t>
      </w:r>
      <w:r w:rsidR="00710BC4">
        <w:rPr>
          <w:lang w:val="en-GB" w:eastAsia="en-US"/>
        </w:rPr>
        <w:t xml:space="preserve"> introduced for redirection for LTE TN to NR NTN</w:t>
      </w:r>
      <w:r w:rsidR="00D267E4">
        <w:rPr>
          <w:lang w:val="en-GB" w:eastAsia="en-US"/>
        </w:rPr>
        <w:t xml:space="preserve">, </w:t>
      </w:r>
      <w:r>
        <w:rPr>
          <w:lang w:val="en-GB" w:eastAsia="en-US"/>
        </w:rPr>
        <w:t>adapted to how</w:t>
      </w:r>
      <w:r w:rsidR="00D267E4">
        <w:rPr>
          <w:lang w:val="en-GB" w:eastAsia="en-US"/>
        </w:rPr>
        <w:t xml:space="preserve"> NR NTN </w:t>
      </w:r>
      <w:r>
        <w:rPr>
          <w:lang w:val="en-GB" w:eastAsia="en-US"/>
        </w:rPr>
        <w:t>signals</w:t>
      </w:r>
      <w:r w:rsidR="00D267E4">
        <w:rPr>
          <w:lang w:val="en-GB" w:eastAsia="en-US"/>
        </w:rPr>
        <w:t xml:space="preserve"> satellite assistance. </w:t>
      </w:r>
      <w:r w:rsidR="00A82A62">
        <w:rPr>
          <w:lang w:val="en-GB" w:eastAsia="en-US"/>
        </w:rPr>
        <w:t xml:space="preserve">In this case, if the carrier frequency in RRC Release matches with the carrier frequency in SIB19 neighbour NTN cell list, then the UE uses the satellite assistance information to perform cell selection on the NR NTN frequency. </w:t>
      </w:r>
    </w:p>
    <w:p w14:paraId="28CF3B33" w14:textId="4EA2BCA3" w:rsidR="00710BC4" w:rsidRPr="00A82A62" w:rsidRDefault="00710BC4" w:rsidP="00063BB0">
      <w:pPr>
        <w:rPr>
          <w:b/>
          <w:lang w:val="en-GB" w:eastAsia="en-US"/>
        </w:rPr>
      </w:pPr>
      <w:r w:rsidRPr="00A82A62">
        <w:rPr>
          <w:b/>
          <w:lang w:val="en-GB" w:eastAsia="en-US"/>
        </w:rPr>
        <w:t xml:space="preserve">Q1. </w:t>
      </w:r>
      <w:r w:rsidR="00FC50E4">
        <w:rPr>
          <w:b/>
          <w:lang w:val="en-GB" w:eastAsia="en-US"/>
        </w:rPr>
        <w:t>For NR TN to NR NTN redirection, d</w:t>
      </w:r>
      <w:r w:rsidR="00A82A62" w:rsidRPr="00A82A62">
        <w:rPr>
          <w:b/>
          <w:lang w:val="en-GB" w:eastAsia="en-US"/>
        </w:rPr>
        <w:t>o companies agree with the solution in R2-2505920/5921, i.e that frequency in release message is used to match with neighbour NTN frequencies in SIB19 to perform cell selection on NR NTN frequency (Option A in R2-2504094)</w:t>
      </w:r>
      <w:r w:rsidRPr="00A82A62">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710BC4" w:rsidRPr="00C554CA" w14:paraId="0DF7F127" w14:textId="77777777" w:rsidTr="00A82A62">
        <w:trPr>
          <w:trHeight w:val="326"/>
        </w:trPr>
        <w:tc>
          <w:tcPr>
            <w:tcW w:w="1271" w:type="dxa"/>
            <w:shd w:val="clear" w:color="auto" w:fill="E7E6E6" w:themeFill="background2"/>
            <w:vAlign w:val="center"/>
          </w:tcPr>
          <w:p w14:paraId="1477B4E2" w14:textId="77777777" w:rsidR="00710BC4" w:rsidRPr="00C554CA" w:rsidRDefault="00710BC4"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4F6306A9" w14:textId="06E4FE6E" w:rsidR="00710BC4" w:rsidRPr="00C554CA" w:rsidRDefault="00A82A62" w:rsidP="00EE0450">
            <w:pPr>
              <w:jc w:val="center"/>
              <w:rPr>
                <w:b/>
                <w:lang w:val="en-GB" w:eastAsia="en-US"/>
              </w:rPr>
            </w:pPr>
            <w:r>
              <w:rPr>
                <w:b/>
                <w:lang w:val="en-GB" w:eastAsia="en-US"/>
              </w:rPr>
              <w:t>Yes/No/Other</w:t>
            </w:r>
          </w:p>
        </w:tc>
        <w:tc>
          <w:tcPr>
            <w:tcW w:w="6092" w:type="dxa"/>
            <w:shd w:val="clear" w:color="auto" w:fill="E7E6E6" w:themeFill="background2"/>
            <w:vAlign w:val="center"/>
          </w:tcPr>
          <w:p w14:paraId="250362F4" w14:textId="77777777" w:rsidR="00710BC4" w:rsidRPr="00C554CA" w:rsidRDefault="00710BC4" w:rsidP="00EE0450">
            <w:pPr>
              <w:jc w:val="center"/>
              <w:rPr>
                <w:b/>
                <w:lang w:val="en-GB" w:eastAsia="en-US"/>
              </w:rPr>
            </w:pPr>
            <w:r>
              <w:rPr>
                <w:b/>
                <w:lang w:val="en-GB" w:eastAsia="en-US"/>
              </w:rPr>
              <w:t>Comments</w:t>
            </w:r>
          </w:p>
        </w:tc>
      </w:tr>
      <w:tr w:rsidR="00710BC4" w14:paraId="4C0C58B6" w14:textId="77777777" w:rsidTr="00A82A62">
        <w:tc>
          <w:tcPr>
            <w:tcW w:w="1271" w:type="dxa"/>
          </w:tcPr>
          <w:p w14:paraId="0D2F33E9" w14:textId="77777777" w:rsidR="00710BC4" w:rsidRDefault="00710BC4" w:rsidP="00EE0450">
            <w:pPr>
              <w:rPr>
                <w:lang w:val="en-GB" w:eastAsia="en-US"/>
              </w:rPr>
            </w:pPr>
          </w:p>
        </w:tc>
        <w:tc>
          <w:tcPr>
            <w:tcW w:w="2268" w:type="dxa"/>
          </w:tcPr>
          <w:p w14:paraId="66E722B8" w14:textId="77777777" w:rsidR="00710BC4" w:rsidRDefault="00710BC4" w:rsidP="00EE0450">
            <w:pPr>
              <w:rPr>
                <w:lang w:val="en-GB" w:eastAsia="en-US"/>
              </w:rPr>
            </w:pPr>
          </w:p>
        </w:tc>
        <w:tc>
          <w:tcPr>
            <w:tcW w:w="6092" w:type="dxa"/>
          </w:tcPr>
          <w:p w14:paraId="4C2BEC12" w14:textId="77777777" w:rsidR="00710BC4" w:rsidRDefault="00710BC4" w:rsidP="00EE0450">
            <w:pPr>
              <w:rPr>
                <w:lang w:val="en-GB" w:eastAsia="en-US"/>
              </w:rPr>
            </w:pPr>
          </w:p>
        </w:tc>
      </w:tr>
      <w:tr w:rsidR="00710BC4" w14:paraId="7467B77D" w14:textId="77777777" w:rsidTr="00A82A62">
        <w:tc>
          <w:tcPr>
            <w:tcW w:w="1271" w:type="dxa"/>
          </w:tcPr>
          <w:p w14:paraId="2111D355" w14:textId="77777777" w:rsidR="00710BC4" w:rsidRDefault="00710BC4" w:rsidP="00EE0450">
            <w:pPr>
              <w:rPr>
                <w:lang w:val="en-GB" w:eastAsia="en-US"/>
              </w:rPr>
            </w:pPr>
          </w:p>
        </w:tc>
        <w:tc>
          <w:tcPr>
            <w:tcW w:w="2268" w:type="dxa"/>
          </w:tcPr>
          <w:p w14:paraId="43E52C7C" w14:textId="77777777" w:rsidR="00710BC4" w:rsidRDefault="00710BC4" w:rsidP="00EE0450">
            <w:pPr>
              <w:rPr>
                <w:lang w:val="en-GB" w:eastAsia="en-US"/>
              </w:rPr>
            </w:pPr>
          </w:p>
        </w:tc>
        <w:tc>
          <w:tcPr>
            <w:tcW w:w="6092" w:type="dxa"/>
          </w:tcPr>
          <w:p w14:paraId="49E86B43" w14:textId="77777777" w:rsidR="00710BC4" w:rsidRDefault="00710BC4" w:rsidP="00EE0450">
            <w:pPr>
              <w:rPr>
                <w:lang w:val="en-GB" w:eastAsia="en-US"/>
              </w:rPr>
            </w:pPr>
          </w:p>
        </w:tc>
      </w:tr>
      <w:tr w:rsidR="00A82A62" w14:paraId="4618DF20" w14:textId="77777777" w:rsidTr="00A82A62">
        <w:tc>
          <w:tcPr>
            <w:tcW w:w="1271" w:type="dxa"/>
          </w:tcPr>
          <w:p w14:paraId="737A2591" w14:textId="77777777" w:rsidR="00A82A62" w:rsidRDefault="00A82A62" w:rsidP="00EE0450">
            <w:pPr>
              <w:rPr>
                <w:lang w:val="en-GB" w:eastAsia="en-US"/>
              </w:rPr>
            </w:pPr>
          </w:p>
        </w:tc>
        <w:tc>
          <w:tcPr>
            <w:tcW w:w="2268" w:type="dxa"/>
          </w:tcPr>
          <w:p w14:paraId="300032EC" w14:textId="77777777" w:rsidR="00A82A62" w:rsidRDefault="00A82A62" w:rsidP="00EE0450">
            <w:pPr>
              <w:rPr>
                <w:lang w:val="en-GB" w:eastAsia="en-US"/>
              </w:rPr>
            </w:pPr>
          </w:p>
        </w:tc>
        <w:tc>
          <w:tcPr>
            <w:tcW w:w="6092" w:type="dxa"/>
          </w:tcPr>
          <w:p w14:paraId="12AE5C55" w14:textId="77777777" w:rsidR="00A82A62" w:rsidRDefault="00A82A62" w:rsidP="00EE0450">
            <w:pPr>
              <w:rPr>
                <w:lang w:val="en-GB" w:eastAsia="en-US"/>
              </w:rPr>
            </w:pPr>
          </w:p>
        </w:tc>
      </w:tr>
    </w:tbl>
    <w:p w14:paraId="68FF1FE4" w14:textId="75262DAF" w:rsidR="006E5687" w:rsidRDefault="006E5687" w:rsidP="00063BB0">
      <w:pPr>
        <w:rPr>
          <w:lang w:val="en-GB" w:eastAsia="en-US"/>
        </w:rPr>
      </w:pPr>
    </w:p>
    <w:p w14:paraId="54B38A89" w14:textId="3A1AA5E0"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2B5A5014" w14:textId="75467260" w:rsidR="00A82A62" w:rsidRDefault="00AD07AC" w:rsidP="00063BB0">
      <w:pPr>
        <w:rPr>
          <w:lang w:val="en-GB" w:eastAsia="en-US"/>
        </w:rPr>
      </w:pPr>
      <w:r>
        <w:rPr>
          <w:lang w:val="en-GB" w:eastAsia="en-US"/>
        </w:rPr>
        <w:t>Rapporteur Q to all: who is not fine with the solution as suggested in R2-2505920/R2-2505921?</w:t>
      </w:r>
    </w:p>
    <w:p w14:paraId="2D558CC5" w14:textId="0E098685" w:rsidR="00A82A62" w:rsidRDefault="00F939B8" w:rsidP="00063BB0">
      <w:pPr>
        <w:rPr>
          <w:lang w:val="en-GB" w:eastAsia="en-US"/>
        </w:rPr>
      </w:pPr>
      <w:r>
        <w:rPr>
          <w:lang w:val="en-GB" w:eastAsia="en-US"/>
        </w:rPr>
        <w:t xml:space="preserve">Xiaomi: Concern on if frequency on TN and NTN is the same.  </w:t>
      </w:r>
    </w:p>
    <w:p w14:paraId="1E7A4CCD" w14:textId="34B9BEBA" w:rsidR="00F939B8" w:rsidRDefault="00F939B8" w:rsidP="00063BB0">
      <w:pPr>
        <w:rPr>
          <w:lang w:val="en-GB" w:eastAsia="en-US"/>
        </w:rPr>
      </w:pPr>
      <w:r>
        <w:rPr>
          <w:lang w:val="en-GB" w:eastAsia="en-US"/>
        </w:rPr>
        <w:t xml:space="preserve">Qualcomm: satellite ID or ephmeris itself. Ephmeris and frequency would be needed. </w:t>
      </w:r>
    </w:p>
    <w:p w14:paraId="54D6B897" w14:textId="4332D4C6" w:rsidR="00F939B8" w:rsidRDefault="00F939B8" w:rsidP="00063BB0">
      <w:pPr>
        <w:rPr>
          <w:lang w:val="en-GB" w:eastAsia="en-US"/>
        </w:rPr>
      </w:pPr>
      <w:r>
        <w:rPr>
          <w:lang w:val="en-GB" w:eastAsia="en-US"/>
        </w:rPr>
        <w:lastRenderedPageBreak/>
        <w:t>Apple: Similar concern as Xiaomi. Band indicator</w:t>
      </w:r>
    </w:p>
    <w:p w14:paraId="368BDB72" w14:textId="3F48C749" w:rsidR="00F939B8" w:rsidRDefault="00F939B8" w:rsidP="00063BB0">
      <w:pPr>
        <w:rPr>
          <w:lang w:val="en-GB" w:eastAsia="en-US"/>
        </w:rPr>
      </w:pPr>
      <w:r>
        <w:rPr>
          <w:lang w:val="en-GB" w:eastAsia="en-US"/>
        </w:rPr>
        <w:t xml:space="preserve">Nokia: Band+frequency would be enough to solve issue as mentioned by Xiaomi. </w:t>
      </w:r>
    </w:p>
    <w:p w14:paraId="66121DD3" w14:textId="5BF17674" w:rsidR="00F939B8" w:rsidRDefault="00F939B8" w:rsidP="00063BB0">
      <w:pPr>
        <w:rPr>
          <w:lang w:val="en-GB" w:eastAsia="en-US"/>
        </w:rPr>
      </w:pPr>
      <w:r>
        <w:rPr>
          <w:lang w:val="en-GB" w:eastAsia="en-US"/>
        </w:rPr>
        <w:t xml:space="preserve">Xiaomi: For HAPS this does not work. Band indicator does not. Xiaomis preference is on Ephemeris info or ntn indicator. </w:t>
      </w:r>
    </w:p>
    <w:p w14:paraId="3D5A1D37" w14:textId="595A1E8D" w:rsidR="00F939B8" w:rsidRDefault="00F939B8" w:rsidP="00063BB0">
      <w:pPr>
        <w:rPr>
          <w:lang w:val="en-GB" w:eastAsia="en-US"/>
        </w:rPr>
      </w:pPr>
      <w:r>
        <w:rPr>
          <w:lang w:val="en-GB" w:eastAsia="en-US"/>
        </w:rPr>
        <w:t xml:space="preserve">QC: If TN does not broadcast SIB19, then we need ephemeris. </w:t>
      </w:r>
    </w:p>
    <w:p w14:paraId="7152DBF7" w14:textId="4824D6A3" w:rsidR="00F939B8" w:rsidRDefault="00F939B8" w:rsidP="00063BB0">
      <w:pPr>
        <w:rPr>
          <w:lang w:val="en-GB" w:eastAsia="en-US"/>
        </w:rPr>
      </w:pPr>
      <w:r>
        <w:rPr>
          <w:lang w:val="en-GB" w:eastAsia="en-US"/>
        </w:rPr>
        <w:t xml:space="preserve">Ericsson: Redirectcarrierfreq info, which is an IE specifically for TN-&gt;NTN. Implicit indication. Ephemeris could be optional. </w:t>
      </w:r>
    </w:p>
    <w:p w14:paraId="484B183C" w14:textId="0DE381D7" w:rsidR="00F939B8" w:rsidRDefault="00F939B8" w:rsidP="00063BB0">
      <w:pPr>
        <w:rPr>
          <w:lang w:val="en-GB" w:eastAsia="en-US"/>
        </w:rPr>
      </w:pPr>
      <w:r>
        <w:rPr>
          <w:lang w:val="en-GB" w:eastAsia="en-US"/>
        </w:rPr>
        <w:t>Huawei: Including ehpemeris can be optional</w:t>
      </w:r>
      <w:r w:rsidR="00494E51">
        <w:rPr>
          <w:lang w:val="en-GB" w:eastAsia="en-US"/>
        </w:rPr>
        <w:t xml:space="preserve">, do not need explicit ephmeris. Want to make sure no RAN4 impact, i.e no requirements. </w:t>
      </w:r>
    </w:p>
    <w:p w14:paraId="6BF8BC24" w14:textId="333FE1C3" w:rsidR="00494E51" w:rsidRDefault="00494E51" w:rsidP="00063BB0">
      <w:pPr>
        <w:rPr>
          <w:lang w:val="en-GB" w:eastAsia="en-US"/>
        </w:rPr>
      </w:pPr>
      <w:r>
        <w:rPr>
          <w:lang w:val="en-GB" w:eastAsia="en-US"/>
        </w:rPr>
        <w:t xml:space="preserve">Nokia: Useful to have ephemeris, explicit ephemeris. </w:t>
      </w:r>
    </w:p>
    <w:p w14:paraId="7207A396" w14:textId="0FCE6A36" w:rsidR="00F939B8" w:rsidRDefault="001176BC" w:rsidP="00063BB0">
      <w:pPr>
        <w:rPr>
          <w:lang w:val="en-GB" w:eastAsia="en-US"/>
        </w:rPr>
      </w:pPr>
      <w:r>
        <w:rPr>
          <w:lang w:val="en-GB" w:eastAsia="en-US"/>
        </w:rPr>
        <w:t xml:space="preserve">QC: Need capability. </w:t>
      </w:r>
    </w:p>
    <w:p w14:paraId="7CCD4632" w14:textId="5C610E00" w:rsidR="00450947" w:rsidRDefault="00450947" w:rsidP="00063BB0">
      <w:pPr>
        <w:rPr>
          <w:lang w:val="en-GB" w:eastAsia="en-US"/>
        </w:rPr>
      </w:pPr>
      <w:r>
        <w:rPr>
          <w:lang w:val="en-GB" w:eastAsia="en-US"/>
        </w:rPr>
        <w:t xml:space="preserve">ZTE: We prefer implicit ephmeris, but we acknowledge QC’s view, so explicit ephmeris can be optional. </w:t>
      </w:r>
    </w:p>
    <w:p w14:paraId="3C5B49F8" w14:textId="76C45A7D" w:rsidR="000A4D64" w:rsidRDefault="000A4D64" w:rsidP="00063BB0">
      <w:pPr>
        <w:rPr>
          <w:lang w:val="en-GB" w:eastAsia="en-US"/>
        </w:rPr>
      </w:pPr>
      <w:r w:rsidRPr="000A4D64">
        <w:rPr>
          <w:highlight w:val="green"/>
          <w:lang w:val="en-GB" w:eastAsia="en-US"/>
        </w:rPr>
        <w:t>Summary after F2F offline discussion:</w:t>
      </w:r>
      <w:r>
        <w:rPr>
          <w:lang w:val="en-GB" w:eastAsia="en-US"/>
        </w:rPr>
        <w:t xml:space="preserve"> </w:t>
      </w:r>
    </w:p>
    <w:p w14:paraId="4164312A" w14:textId="6A4E6327" w:rsidR="00F939B8" w:rsidRDefault="000A4D64" w:rsidP="00063BB0">
      <w:pPr>
        <w:rPr>
          <w:lang w:val="en-GB" w:eastAsia="en-US"/>
        </w:rPr>
      </w:pPr>
      <w:r>
        <w:rPr>
          <w:lang w:val="en-GB" w:eastAsia="en-US"/>
        </w:rPr>
        <w:t>It may be agreeable to optionally have explicit ephemer</w:t>
      </w:r>
      <w:r w:rsidR="008E3EF9">
        <w:rPr>
          <w:lang w:val="en-GB" w:eastAsia="en-US"/>
        </w:rPr>
        <w:t>is. I</w:t>
      </w:r>
      <w:r>
        <w:rPr>
          <w:lang w:val="en-GB" w:eastAsia="en-US"/>
        </w:rPr>
        <w:t xml:space="preserve">f </w:t>
      </w:r>
      <w:r w:rsidR="008E3EF9">
        <w:rPr>
          <w:lang w:val="en-GB" w:eastAsia="en-US"/>
        </w:rPr>
        <w:t xml:space="preserve">explicit ephemeris </w:t>
      </w:r>
      <w:r>
        <w:rPr>
          <w:lang w:val="en-GB" w:eastAsia="en-US"/>
        </w:rPr>
        <w:t>not present, the UE uses implicit ephemeris. This is</w:t>
      </w:r>
      <w:r w:rsidR="008E3EF9">
        <w:rPr>
          <w:lang w:val="en-GB" w:eastAsia="en-US"/>
        </w:rPr>
        <w:t xml:space="preserve"> can be</w:t>
      </w:r>
      <w:r>
        <w:rPr>
          <w:lang w:val="en-GB" w:eastAsia="en-US"/>
        </w:rPr>
        <w:t xml:space="preserve"> implemented in a specific information element used only for redirection from TN to NTN so that there is no confusion regarding TN/NTN if TN and NTN shares the same frequency. </w:t>
      </w:r>
    </w:p>
    <w:p w14:paraId="6BA4AADF"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58ACFEEE" w14:textId="4F10395D" w:rsidR="00F939B8" w:rsidRDefault="008E3EF9" w:rsidP="00063BB0">
      <w:pPr>
        <w:rPr>
          <w:lang w:val="en-GB" w:eastAsia="en-US"/>
        </w:rPr>
      </w:pPr>
      <w:r>
        <w:rPr>
          <w:lang w:val="en-GB" w:eastAsia="en-US"/>
        </w:rPr>
        <w:t>...</w:t>
      </w:r>
      <w:bookmarkStart w:id="0" w:name="_GoBack"/>
      <w:bookmarkEnd w:id="0"/>
    </w:p>
    <w:p w14:paraId="481869EE" w14:textId="77777777" w:rsidR="00435C4C" w:rsidRDefault="00435C4C" w:rsidP="00063BB0">
      <w:pPr>
        <w:rPr>
          <w:lang w:val="en-GB" w:eastAsia="en-US"/>
        </w:rPr>
      </w:pPr>
    </w:p>
    <w:p w14:paraId="51B2A773" w14:textId="58853153" w:rsidR="00710BC4" w:rsidRPr="00A82A62" w:rsidRDefault="004610E7" w:rsidP="00710BC4">
      <w:pPr>
        <w:rPr>
          <w:b/>
          <w:lang w:val="en-GB" w:eastAsia="en-US"/>
        </w:rPr>
      </w:pPr>
      <w:r>
        <w:rPr>
          <w:b/>
          <w:lang w:val="en-GB" w:eastAsia="en-US"/>
        </w:rPr>
        <w:t xml:space="preserve">(Optional) </w:t>
      </w:r>
      <w:r w:rsidR="00710BC4" w:rsidRPr="00A82A62">
        <w:rPr>
          <w:b/>
          <w:lang w:val="en-GB" w:eastAsia="en-US"/>
        </w:rPr>
        <w:t>Q</w:t>
      </w:r>
      <w:r w:rsidR="00A82A62">
        <w:rPr>
          <w:b/>
          <w:lang w:val="en-GB" w:eastAsia="en-US"/>
        </w:rPr>
        <w:t>2</w:t>
      </w:r>
      <w:r w:rsidR="00710BC4" w:rsidRPr="00A82A62">
        <w:rPr>
          <w:b/>
          <w:lang w:val="en-GB" w:eastAsia="en-US"/>
        </w:rPr>
        <w:t>. Any other comments on</w:t>
      </w:r>
      <w:r w:rsidR="00D267E4" w:rsidRPr="00A82A62">
        <w:rPr>
          <w:b/>
          <w:lang w:val="en-GB" w:eastAsia="en-US"/>
        </w:rPr>
        <w:t xml:space="preserve"> 38.331</w:t>
      </w:r>
      <w:r w:rsidR="00F952F1">
        <w:rPr>
          <w:b/>
          <w:lang w:val="en-GB" w:eastAsia="en-US"/>
        </w:rPr>
        <w:t xml:space="preserve"> (R2-2505920)</w:t>
      </w:r>
      <w:r w:rsidR="00D267E4" w:rsidRPr="00A82A62">
        <w:rPr>
          <w:b/>
          <w:lang w:val="en-GB" w:eastAsia="en-US"/>
        </w:rPr>
        <w:t>/38.306</w:t>
      </w:r>
      <w:r w:rsidR="00A82A62">
        <w:rPr>
          <w:b/>
          <w:lang w:val="en-GB" w:eastAsia="en-US"/>
        </w:rPr>
        <w:t xml:space="preserve"> </w:t>
      </w:r>
      <w:r w:rsidR="00F952F1">
        <w:rPr>
          <w:b/>
          <w:lang w:val="en-GB" w:eastAsia="en-US"/>
        </w:rPr>
        <w:t xml:space="preserve">(R2-2505921) </w:t>
      </w:r>
      <w:r w:rsidR="00A82A62">
        <w:rPr>
          <w:b/>
          <w:lang w:val="en-GB" w:eastAsia="en-US"/>
        </w:rPr>
        <w:t>draft CR</w:t>
      </w:r>
      <w:r w:rsidR="00D267E4" w:rsidRPr="00A82A62">
        <w:rPr>
          <w:b/>
          <w:lang w:val="en-GB" w:eastAsia="en-US"/>
        </w:rPr>
        <w:t xml:space="preserve"> or other potential open issues</w:t>
      </w:r>
      <w:r w:rsidR="00710BC4" w:rsidRPr="00A82A62">
        <w:rPr>
          <w:b/>
          <w:lang w:val="en-GB" w:eastAsia="en-US"/>
        </w:rPr>
        <w:t>?</w:t>
      </w:r>
    </w:p>
    <w:tbl>
      <w:tblPr>
        <w:tblStyle w:val="TableGrid"/>
        <w:tblW w:w="9634" w:type="dxa"/>
        <w:tblLook w:val="04A0" w:firstRow="1" w:lastRow="0" w:firstColumn="1" w:lastColumn="0" w:noHBand="0" w:noVBand="1"/>
      </w:tblPr>
      <w:tblGrid>
        <w:gridCol w:w="1271"/>
        <w:gridCol w:w="8363"/>
      </w:tblGrid>
      <w:tr w:rsidR="00710BC4" w:rsidRPr="00C554CA" w14:paraId="701E4495" w14:textId="77777777" w:rsidTr="00710BC4">
        <w:trPr>
          <w:trHeight w:val="326"/>
        </w:trPr>
        <w:tc>
          <w:tcPr>
            <w:tcW w:w="1271" w:type="dxa"/>
            <w:shd w:val="clear" w:color="auto" w:fill="E7E6E6" w:themeFill="background2"/>
            <w:vAlign w:val="center"/>
          </w:tcPr>
          <w:p w14:paraId="4DCEC8B5" w14:textId="77777777" w:rsidR="00710BC4" w:rsidRPr="00C554CA" w:rsidRDefault="00710BC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62F51B1E" w14:textId="77777777" w:rsidR="00710BC4" w:rsidRPr="00C554CA" w:rsidRDefault="00710BC4" w:rsidP="00EE0450">
            <w:pPr>
              <w:jc w:val="center"/>
              <w:rPr>
                <w:b/>
                <w:lang w:val="en-GB" w:eastAsia="en-US"/>
              </w:rPr>
            </w:pPr>
            <w:r>
              <w:rPr>
                <w:b/>
                <w:lang w:val="en-GB" w:eastAsia="en-US"/>
              </w:rPr>
              <w:t>Comments</w:t>
            </w:r>
          </w:p>
        </w:tc>
      </w:tr>
      <w:tr w:rsidR="00710BC4" w14:paraId="4BC8CF2C" w14:textId="77777777" w:rsidTr="00710BC4">
        <w:tc>
          <w:tcPr>
            <w:tcW w:w="1271" w:type="dxa"/>
          </w:tcPr>
          <w:p w14:paraId="6A039E81" w14:textId="77777777" w:rsidR="00710BC4" w:rsidRDefault="00710BC4" w:rsidP="00EE0450">
            <w:pPr>
              <w:rPr>
                <w:lang w:val="en-GB" w:eastAsia="en-US"/>
              </w:rPr>
            </w:pPr>
          </w:p>
        </w:tc>
        <w:tc>
          <w:tcPr>
            <w:tcW w:w="8363" w:type="dxa"/>
          </w:tcPr>
          <w:p w14:paraId="0C9BB058" w14:textId="77777777" w:rsidR="00710BC4" w:rsidRDefault="00710BC4" w:rsidP="00EE0450">
            <w:pPr>
              <w:rPr>
                <w:lang w:val="en-GB" w:eastAsia="en-US"/>
              </w:rPr>
            </w:pPr>
          </w:p>
        </w:tc>
      </w:tr>
      <w:tr w:rsidR="00710BC4" w14:paraId="29CBD8BD" w14:textId="77777777" w:rsidTr="00710BC4">
        <w:trPr>
          <w:trHeight w:val="449"/>
        </w:trPr>
        <w:tc>
          <w:tcPr>
            <w:tcW w:w="1271" w:type="dxa"/>
          </w:tcPr>
          <w:p w14:paraId="71C0B574" w14:textId="77777777" w:rsidR="00710BC4" w:rsidRDefault="00710BC4" w:rsidP="00EE0450">
            <w:pPr>
              <w:rPr>
                <w:lang w:val="en-GB" w:eastAsia="en-US"/>
              </w:rPr>
            </w:pPr>
          </w:p>
        </w:tc>
        <w:tc>
          <w:tcPr>
            <w:tcW w:w="8363" w:type="dxa"/>
          </w:tcPr>
          <w:p w14:paraId="19429146" w14:textId="77777777" w:rsidR="00710BC4" w:rsidRDefault="00710BC4" w:rsidP="00EE0450">
            <w:pPr>
              <w:rPr>
                <w:lang w:val="en-GB" w:eastAsia="en-US"/>
              </w:rPr>
            </w:pPr>
          </w:p>
        </w:tc>
      </w:tr>
      <w:tr w:rsidR="00A82A62" w14:paraId="5BD474CA" w14:textId="77777777" w:rsidTr="00710BC4">
        <w:trPr>
          <w:trHeight w:val="449"/>
        </w:trPr>
        <w:tc>
          <w:tcPr>
            <w:tcW w:w="1271" w:type="dxa"/>
          </w:tcPr>
          <w:p w14:paraId="7DD938E0" w14:textId="77777777" w:rsidR="00A82A62" w:rsidRDefault="00A82A62" w:rsidP="00EE0450">
            <w:pPr>
              <w:rPr>
                <w:lang w:val="en-GB" w:eastAsia="en-US"/>
              </w:rPr>
            </w:pPr>
          </w:p>
        </w:tc>
        <w:tc>
          <w:tcPr>
            <w:tcW w:w="8363" w:type="dxa"/>
          </w:tcPr>
          <w:p w14:paraId="1167F2A6" w14:textId="77777777" w:rsidR="00A82A62" w:rsidRDefault="00A82A62" w:rsidP="00EE0450">
            <w:pPr>
              <w:rPr>
                <w:lang w:val="en-GB" w:eastAsia="en-US"/>
              </w:rPr>
            </w:pPr>
          </w:p>
        </w:tc>
      </w:tr>
    </w:tbl>
    <w:p w14:paraId="6335C393" w14:textId="53FE0A5A" w:rsidR="006E5687" w:rsidRDefault="006E5687" w:rsidP="00063BB0">
      <w:pPr>
        <w:rPr>
          <w:lang w:val="en-GB" w:eastAsia="en-US"/>
        </w:rPr>
      </w:pPr>
    </w:p>
    <w:p w14:paraId="53DFF430" w14:textId="5C74A018"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012EA2BF" w14:textId="77777777" w:rsidR="00A82A62" w:rsidRDefault="00A82A62" w:rsidP="00063BB0">
      <w:pPr>
        <w:rPr>
          <w:lang w:val="en-GB" w:eastAsia="en-US"/>
        </w:rPr>
      </w:pPr>
    </w:p>
    <w:p w14:paraId="2A6ED7C9" w14:textId="7958F283" w:rsidR="00A82A62" w:rsidRDefault="00A82A62" w:rsidP="00063BB0">
      <w:pPr>
        <w:rPr>
          <w:lang w:val="en-GB" w:eastAsia="en-US"/>
        </w:rPr>
      </w:pPr>
    </w:p>
    <w:p w14:paraId="645C8A24" w14:textId="77777777" w:rsidR="00A82A62" w:rsidRDefault="00A82A62" w:rsidP="00063BB0">
      <w:pPr>
        <w:rPr>
          <w:lang w:val="en-GB" w:eastAsia="en-US"/>
        </w:rPr>
      </w:pPr>
    </w:p>
    <w:p w14:paraId="5EDB8F95" w14:textId="3D4B47DA" w:rsidR="00710BC4" w:rsidRPr="00A82A62" w:rsidRDefault="00710BC4" w:rsidP="00710BC4">
      <w:pPr>
        <w:rPr>
          <w:b/>
          <w:sz w:val="22"/>
          <w:lang w:val="en-GB" w:eastAsia="en-US"/>
        </w:rPr>
      </w:pPr>
      <w:r w:rsidRPr="00A82A62">
        <w:rPr>
          <w:b/>
          <w:sz w:val="22"/>
          <w:lang w:val="en-GB" w:eastAsia="en-US"/>
        </w:rPr>
        <w:t>Redirection from IoT TN to IoT NTN</w:t>
      </w:r>
    </w:p>
    <w:p w14:paraId="77D58764" w14:textId="57885B1F" w:rsidR="00A60265" w:rsidRDefault="00710BC4" w:rsidP="00063BB0">
      <w:pPr>
        <w:rPr>
          <w:lang w:val="en-GB" w:eastAsia="en-US"/>
        </w:rPr>
      </w:pPr>
      <w:r>
        <w:rPr>
          <w:lang w:val="en-GB" w:eastAsia="en-US"/>
        </w:rPr>
        <w:t>Addressing the scenario for redirecting a UE from a terrestrial IoT network to an IoT NTN</w:t>
      </w:r>
      <w:r w:rsidR="00A82A62">
        <w:rPr>
          <w:lang w:val="en-GB" w:eastAsia="en-US"/>
        </w:rPr>
        <w:t xml:space="preserve"> is discussed in:</w:t>
      </w:r>
      <w:r>
        <w:rPr>
          <w:lang w:val="en-GB" w:eastAsia="en-US"/>
        </w:rPr>
        <w:t xml:space="preserve"> </w:t>
      </w:r>
    </w:p>
    <w:p w14:paraId="2D764189" w14:textId="77777777" w:rsidR="00D267E4" w:rsidRPr="00D267E4" w:rsidRDefault="00D267E4" w:rsidP="00D267E4">
      <w:pPr>
        <w:pStyle w:val="Doc-title"/>
        <w:rPr>
          <w:rFonts w:eastAsia="MS Gothic" w:cs="Arial"/>
          <w:color w:val="2E74B5" w:themeColor="accent1" w:themeShade="BF"/>
        </w:rPr>
      </w:pPr>
      <w:r w:rsidRPr="00D267E4">
        <w:rPr>
          <w:rFonts w:eastAsia="MS Gothic" w:cs="Arial"/>
          <w:color w:val="2E74B5" w:themeColor="accent1" w:themeShade="BF"/>
        </w:rPr>
        <w:t>R2-2505954</w:t>
      </w:r>
      <w:r w:rsidRPr="00D267E4">
        <w:rPr>
          <w:rFonts w:eastAsia="MS Gothic" w:cs="Arial"/>
          <w:color w:val="2E74B5" w:themeColor="accent1" w:themeShade="BF"/>
        </w:rPr>
        <w:tab/>
        <w:t>Discussion on redirection from TN to IoT NTN and NR NTN</w:t>
      </w:r>
      <w:r w:rsidRPr="00D267E4">
        <w:rPr>
          <w:rFonts w:eastAsia="MS Gothic" w:cs="Arial"/>
          <w:color w:val="2E74B5" w:themeColor="accent1" w:themeShade="BF"/>
        </w:rPr>
        <w:tab/>
        <w:t>CMCC</w:t>
      </w:r>
      <w:r w:rsidRPr="00D267E4">
        <w:rPr>
          <w:rFonts w:eastAsia="MS Gothic" w:cs="Arial"/>
          <w:color w:val="2E74B5" w:themeColor="accent1" w:themeShade="BF"/>
        </w:rPr>
        <w:tab/>
        <w:t>discussion</w:t>
      </w:r>
      <w:r w:rsidRPr="00D267E4">
        <w:rPr>
          <w:rFonts w:eastAsia="MS Gothic" w:cs="Arial"/>
          <w:color w:val="2E74B5" w:themeColor="accent1" w:themeShade="BF"/>
        </w:rPr>
        <w:tab/>
        <w:t>Rel-19</w:t>
      </w:r>
      <w:r w:rsidRPr="00D267E4">
        <w:rPr>
          <w:rFonts w:eastAsia="MS Gothic" w:cs="Arial"/>
          <w:color w:val="2E74B5" w:themeColor="accent1" w:themeShade="BF"/>
        </w:rPr>
        <w:tab/>
        <w:t>TEI19</w:t>
      </w:r>
    </w:p>
    <w:p w14:paraId="39B26356"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5: RAN2 support redirection from IoT TN to IoT NTN in Release 19. </w:t>
      </w:r>
    </w:p>
    <w:p w14:paraId="0B99BEF3" w14:textId="77777777" w:rsidR="00D267E4" w:rsidRPr="00D267E4" w:rsidRDefault="00D267E4" w:rsidP="00D267E4">
      <w:pPr>
        <w:spacing w:after="60"/>
        <w:rPr>
          <w:b/>
          <w:bCs/>
          <w:sz w:val="18"/>
          <w:lang w:eastAsia="zh-CN"/>
        </w:rPr>
      </w:pPr>
      <w:r w:rsidRPr="00D267E4">
        <w:rPr>
          <w:rFonts w:hint="eastAsia"/>
          <w:b/>
          <w:bCs/>
          <w:sz w:val="18"/>
          <w:lang w:eastAsia="zh-CN"/>
        </w:rPr>
        <w:t>Proposal 6: To support TN to IoT NTN redirection, the LTE TN to NR NTN solution may be reused for the following aspect:</w:t>
      </w:r>
    </w:p>
    <w:p w14:paraId="243F288D"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(1) IoT</w:t>
      </w:r>
      <w:r w:rsidRPr="00D267E4">
        <w:rPr>
          <w:rFonts w:hint="eastAsia"/>
          <w:b/>
          <w:bCs/>
          <w:sz w:val="18"/>
          <w:lang w:eastAsia="ja-JP"/>
        </w:rPr>
        <w:t xml:space="preserve"> NTN frequency</w:t>
      </w:r>
      <w:r w:rsidRPr="00D267E4">
        <w:rPr>
          <w:rFonts w:hint="eastAsia"/>
          <w:b/>
          <w:bCs/>
          <w:sz w:val="18"/>
          <w:lang w:eastAsia="zh-CN"/>
        </w:rPr>
        <w:t xml:space="preserve"> and </w:t>
      </w:r>
      <w:r w:rsidRPr="00D267E4">
        <w:rPr>
          <w:b/>
          <w:bCs/>
          <w:sz w:val="18"/>
          <w:lang w:eastAsia="zh-CN"/>
        </w:rPr>
        <w:t>a satellite ID list in per frequency</w:t>
      </w:r>
      <w:r w:rsidRPr="00D267E4">
        <w:rPr>
          <w:rFonts w:hint="eastAsia"/>
          <w:b/>
          <w:bCs/>
          <w:sz w:val="18"/>
          <w:lang w:eastAsia="zh-CN"/>
        </w:rPr>
        <w:t xml:space="preserve"> may be contained in redirectedCarrierInfo in the RRCConnectionRelease message in a TN cell;</w:t>
      </w:r>
    </w:p>
    <w:p w14:paraId="26036C83" w14:textId="77777777" w:rsidR="00D267E4" w:rsidRPr="00D267E4" w:rsidRDefault="00D267E4" w:rsidP="00D267E4">
      <w:pPr>
        <w:spacing w:after="60"/>
        <w:ind w:left="284"/>
        <w:jc w:val="both"/>
        <w:rPr>
          <w:b/>
          <w:bCs/>
          <w:sz w:val="18"/>
          <w:lang w:eastAsia="ja-JP"/>
        </w:rPr>
      </w:pPr>
      <w:r w:rsidRPr="00D267E4">
        <w:rPr>
          <w:rFonts w:hint="eastAsia"/>
          <w:b/>
          <w:bCs/>
          <w:sz w:val="18"/>
          <w:lang w:eastAsia="zh-CN"/>
        </w:rPr>
        <w:t>(2) the new IE for IoT satellite assistance information and separate neighbour satellite information list to provide the IoT satellite information in SIB4 or SIB19 may be reused for TN to IoT NTN redirection;</w:t>
      </w:r>
    </w:p>
    <w:p w14:paraId="6C669569"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lastRenderedPageBreak/>
        <w:t>(3) TN</w:t>
      </w:r>
      <w:r w:rsidRPr="00D267E4">
        <w:rPr>
          <w:rFonts w:hint="eastAsia"/>
          <w:b/>
          <w:bCs/>
          <w:sz w:val="18"/>
          <w:lang w:eastAsia="ja-JP"/>
        </w:rPr>
        <w:t xml:space="preserve"> that broadcasts </w:t>
      </w:r>
      <w:r w:rsidRPr="00D267E4">
        <w:rPr>
          <w:rFonts w:hint="eastAsia"/>
          <w:b/>
          <w:bCs/>
          <w:sz w:val="18"/>
          <w:lang w:eastAsia="zh-CN"/>
        </w:rPr>
        <w:t>IoT</w:t>
      </w:r>
      <w:r w:rsidRPr="00D267E4">
        <w:rPr>
          <w:rFonts w:hint="eastAsia"/>
          <w:b/>
          <w:bCs/>
          <w:sz w:val="18"/>
          <w:lang w:eastAsia="ja-JP"/>
        </w:rPr>
        <w:t xml:space="preserve"> satellite assistance info</w:t>
      </w:r>
      <w:r w:rsidRPr="00D267E4">
        <w:rPr>
          <w:rFonts w:hint="eastAsia"/>
          <w:b/>
          <w:bCs/>
          <w:sz w:val="18"/>
          <w:lang w:eastAsia="zh-CN"/>
        </w:rPr>
        <w:t>rmation</w:t>
      </w:r>
      <w:r w:rsidRPr="00D267E4">
        <w:rPr>
          <w:rFonts w:hint="eastAsia"/>
          <w:b/>
          <w:bCs/>
          <w:sz w:val="18"/>
          <w:lang w:eastAsia="ja-JP"/>
        </w:rPr>
        <w:t xml:space="preserve"> in </w:t>
      </w:r>
      <w:r w:rsidRPr="00D267E4">
        <w:rPr>
          <w:rFonts w:hint="eastAsia"/>
          <w:b/>
          <w:bCs/>
          <w:sz w:val="18"/>
          <w:lang w:eastAsia="zh-CN"/>
        </w:rPr>
        <w:t xml:space="preserve">SIB4 or </w:t>
      </w:r>
      <w:r w:rsidRPr="00D267E4">
        <w:rPr>
          <w:rFonts w:hint="eastAsia"/>
          <w:b/>
          <w:bCs/>
          <w:sz w:val="18"/>
          <w:lang w:eastAsia="ja-JP"/>
        </w:rPr>
        <w:t>SIB</w:t>
      </w:r>
      <w:r w:rsidRPr="00D267E4">
        <w:rPr>
          <w:rFonts w:hint="eastAsia"/>
          <w:b/>
          <w:bCs/>
          <w:sz w:val="18"/>
          <w:lang w:eastAsia="zh-CN"/>
        </w:rPr>
        <w:t>19</w:t>
      </w:r>
      <w:r w:rsidRPr="00D267E4">
        <w:rPr>
          <w:rFonts w:hint="eastAsia"/>
          <w:b/>
          <w:bCs/>
          <w:sz w:val="18"/>
          <w:lang w:eastAsia="ja-JP"/>
        </w:rPr>
        <w:t xml:space="preserve"> may configure dedicated priority for an </w:t>
      </w:r>
      <w:r w:rsidRPr="00D267E4">
        <w:rPr>
          <w:rFonts w:hint="eastAsia"/>
          <w:b/>
          <w:bCs/>
          <w:sz w:val="18"/>
          <w:lang w:eastAsia="zh-CN"/>
        </w:rPr>
        <w:t>IoT</w:t>
      </w:r>
      <w:r w:rsidRPr="00D267E4">
        <w:rPr>
          <w:rFonts w:hint="eastAsia"/>
          <w:b/>
          <w:bCs/>
          <w:sz w:val="18"/>
          <w:lang w:eastAsia="ja-JP"/>
        </w:rPr>
        <w:t xml:space="preserve"> NTN frequency, only if it receives this capability common to TN to </w:t>
      </w:r>
      <w:r w:rsidRPr="00D267E4">
        <w:rPr>
          <w:rFonts w:hint="eastAsia"/>
          <w:b/>
          <w:bCs/>
          <w:sz w:val="18"/>
          <w:lang w:eastAsia="zh-CN"/>
        </w:rPr>
        <w:t>IoT</w:t>
      </w:r>
      <w:r w:rsidRPr="00D267E4">
        <w:rPr>
          <w:rFonts w:hint="eastAsia"/>
          <w:b/>
          <w:bCs/>
          <w:sz w:val="18"/>
          <w:lang w:eastAsia="ja-JP"/>
        </w:rPr>
        <w:t xml:space="preserve"> NTN redirection</w:t>
      </w:r>
      <w:r w:rsidRPr="00D267E4">
        <w:rPr>
          <w:rFonts w:hint="eastAsia"/>
          <w:b/>
          <w:bCs/>
          <w:sz w:val="18"/>
          <w:lang w:eastAsia="zh-CN"/>
        </w:rPr>
        <w:t>.</w:t>
      </w:r>
    </w:p>
    <w:p w14:paraId="367EC359"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7: To support TN to NR NTN redirection, the new capability signaling for LTE TN to NR NTN redirection purpose may be reused by introducing a new UE capability which indicates UE supporting the redirection from IoT TN to IoT NTN.</w:t>
      </w:r>
    </w:p>
    <w:p w14:paraId="3818FDE1"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8: The new UE capability which indicates UE supporting the redirection from TN to IoT NTN may be the supported bands for performing the redirection from TN to IoT NTN.</w:t>
      </w:r>
    </w:p>
    <w:p w14:paraId="68BD2BD9" w14:textId="6AD944B8" w:rsidR="00710BC4" w:rsidRDefault="00710BC4" w:rsidP="00063BB0">
      <w:pPr>
        <w:rPr>
          <w:lang w:val="en-GB" w:eastAsia="en-US"/>
        </w:rPr>
      </w:pPr>
    </w:p>
    <w:p w14:paraId="2C2E2C99" w14:textId="587F588D" w:rsidR="004610E7" w:rsidRDefault="004610E7" w:rsidP="00063BB0">
      <w:pPr>
        <w:rPr>
          <w:lang w:val="en-GB" w:eastAsia="en-US"/>
        </w:rPr>
      </w:pPr>
      <w:r>
        <w:rPr>
          <w:lang w:val="en-GB" w:eastAsia="en-US"/>
        </w:rPr>
        <w:t xml:space="preserve">LTE TN to NR NTN idle mode mobility </w:t>
      </w:r>
      <w:r w:rsidR="00ED046D">
        <w:rPr>
          <w:lang w:val="en-GB" w:eastAsia="en-US"/>
        </w:rPr>
        <w:t xml:space="preserve">solution </w:t>
      </w:r>
      <w:r>
        <w:rPr>
          <w:lang w:val="en-GB" w:eastAsia="en-US"/>
        </w:rPr>
        <w:t xml:space="preserve">is based on sending a list of satellite IDs in the RRCConnectionRelease message, which is then used to match with corresponding list elements in SIB33. </w:t>
      </w:r>
    </w:p>
    <w:p w14:paraId="7283EC94" w14:textId="3CB87B5E" w:rsidR="00D267E4" w:rsidRDefault="004610E7" w:rsidP="00063BB0">
      <w:pPr>
        <w:rPr>
          <w:lang w:val="en-GB" w:eastAsia="en-US"/>
        </w:rPr>
      </w:pPr>
      <w:r>
        <w:rPr>
          <w:lang w:val="en-GB" w:eastAsia="en-US"/>
        </w:rPr>
        <w:t>Rapporteur strongly believes that if IoT TN to IoT NTN redirection is to be introduced</w:t>
      </w:r>
      <w:r w:rsidR="00ED046D">
        <w:rPr>
          <w:lang w:val="en-GB" w:eastAsia="en-US"/>
        </w:rPr>
        <w:t xml:space="preserve"> in Release 19 timeframe</w:t>
      </w:r>
      <w:r>
        <w:rPr>
          <w:lang w:val="en-GB" w:eastAsia="en-US"/>
        </w:rPr>
        <w:t xml:space="preserve">, the RAN2 needs to follow the approach as introduced by LTE TN to NR NTN. </w:t>
      </w:r>
    </w:p>
    <w:p w14:paraId="487D04DE" w14:textId="5248E78E" w:rsidR="00D267E4" w:rsidRPr="00D267E4" w:rsidRDefault="00D267E4" w:rsidP="00D267E4">
      <w:pPr>
        <w:rPr>
          <w:b/>
          <w:lang w:val="en-GB" w:eastAsia="en-US"/>
        </w:rPr>
      </w:pPr>
      <w:r w:rsidRPr="00D267E4">
        <w:rPr>
          <w:b/>
          <w:lang w:val="en-GB" w:eastAsia="en-US"/>
        </w:rPr>
        <w:t>Q3. Do companies agree to support IoT TN to IoT NTN redirection can be supported using LTE TN to NR NTN solution</w:t>
      </w:r>
      <w:r w:rsidR="00ED046D">
        <w:rPr>
          <w:b/>
          <w:lang w:val="en-GB" w:eastAsia="en-US"/>
        </w:rPr>
        <w:t xml:space="preserve"> – i.e satellite IDs in RRCConnectionRelease that points to elements in SIB33</w:t>
      </w:r>
      <w:r w:rsidRPr="00D267E4">
        <w:rPr>
          <w:b/>
          <w:lang w:val="en-GB" w:eastAsia="en-US"/>
        </w:rPr>
        <w:t>?</w:t>
      </w:r>
    </w:p>
    <w:tbl>
      <w:tblPr>
        <w:tblStyle w:val="TableGrid"/>
        <w:tblW w:w="0" w:type="auto"/>
        <w:tblLook w:val="04A0" w:firstRow="1" w:lastRow="0" w:firstColumn="1" w:lastColumn="0" w:noHBand="0" w:noVBand="1"/>
      </w:tblPr>
      <w:tblGrid>
        <w:gridCol w:w="1271"/>
        <w:gridCol w:w="2552"/>
        <w:gridCol w:w="5808"/>
      </w:tblGrid>
      <w:tr w:rsidR="00D267E4" w:rsidRPr="00C554CA" w14:paraId="317B1D76" w14:textId="77777777" w:rsidTr="004610E7">
        <w:trPr>
          <w:trHeight w:val="326"/>
        </w:trPr>
        <w:tc>
          <w:tcPr>
            <w:tcW w:w="1271" w:type="dxa"/>
            <w:shd w:val="clear" w:color="auto" w:fill="E7E6E6" w:themeFill="background2"/>
            <w:vAlign w:val="center"/>
          </w:tcPr>
          <w:p w14:paraId="7F308BAA" w14:textId="77777777" w:rsidR="00D267E4" w:rsidRPr="00C554CA" w:rsidRDefault="00D267E4" w:rsidP="00EE0450">
            <w:pPr>
              <w:jc w:val="center"/>
              <w:rPr>
                <w:b/>
                <w:lang w:val="en-GB" w:eastAsia="en-US"/>
              </w:rPr>
            </w:pPr>
            <w:r w:rsidRPr="00C554CA">
              <w:rPr>
                <w:b/>
                <w:lang w:val="en-GB" w:eastAsia="en-US"/>
              </w:rPr>
              <w:t>Company</w:t>
            </w:r>
          </w:p>
        </w:tc>
        <w:tc>
          <w:tcPr>
            <w:tcW w:w="2552" w:type="dxa"/>
            <w:shd w:val="clear" w:color="auto" w:fill="E7E6E6" w:themeFill="background2"/>
            <w:vAlign w:val="center"/>
          </w:tcPr>
          <w:p w14:paraId="046B02DB" w14:textId="133D6891" w:rsidR="00D267E4" w:rsidRPr="00C554CA" w:rsidRDefault="004610E7" w:rsidP="00EE0450">
            <w:pPr>
              <w:jc w:val="center"/>
              <w:rPr>
                <w:b/>
                <w:lang w:val="en-GB" w:eastAsia="en-US"/>
              </w:rPr>
            </w:pPr>
            <w:r>
              <w:rPr>
                <w:b/>
                <w:lang w:val="en-GB" w:eastAsia="en-US"/>
              </w:rPr>
              <w:t>Yes/No/Other</w:t>
            </w:r>
          </w:p>
        </w:tc>
        <w:tc>
          <w:tcPr>
            <w:tcW w:w="5808" w:type="dxa"/>
            <w:shd w:val="clear" w:color="auto" w:fill="E7E6E6" w:themeFill="background2"/>
            <w:vAlign w:val="center"/>
          </w:tcPr>
          <w:p w14:paraId="1859360C" w14:textId="77777777" w:rsidR="00D267E4" w:rsidRPr="00C554CA" w:rsidRDefault="00D267E4" w:rsidP="00EE0450">
            <w:pPr>
              <w:jc w:val="center"/>
              <w:rPr>
                <w:b/>
                <w:lang w:val="en-GB" w:eastAsia="en-US"/>
              </w:rPr>
            </w:pPr>
            <w:r>
              <w:rPr>
                <w:b/>
                <w:lang w:val="en-GB" w:eastAsia="en-US"/>
              </w:rPr>
              <w:t>Comments</w:t>
            </w:r>
          </w:p>
        </w:tc>
      </w:tr>
      <w:tr w:rsidR="00D267E4" w14:paraId="23748F91" w14:textId="77777777" w:rsidTr="004610E7">
        <w:tc>
          <w:tcPr>
            <w:tcW w:w="1271" w:type="dxa"/>
          </w:tcPr>
          <w:p w14:paraId="5B260D0F" w14:textId="77777777" w:rsidR="00D267E4" w:rsidRDefault="00D267E4" w:rsidP="00EE0450">
            <w:pPr>
              <w:rPr>
                <w:lang w:val="en-GB" w:eastAsia="en-US"/>
              </w:rPr>
            </w:pPr>
          </w:p>
        </w:tc>
        <w:tc>
          <w:tcPr>
            <w:tcW w:w="2552" w:type="dxa"/>
          </w:tcPr>
          <w:p w14:paraId="5DCFE671" w14:textId="77777777" w:rsidR="00D267E4" w:rsidRDefault="00D267E4" w:rsidP="00EE0450">
            <w:pPr>
              <w:rPr>
                <w:lang w:val="en-GB" w:eastAsia="en-US"/>
              </w:rPr>
            </w:pPr>
          </w:p>
        </w:tc>
        <w:tc>
          <w:tcPr>
            <w:tcW w:w="5808" w:type="dxa"/>
          </w:tcPr>
          <w:p w14:paraId="0BC86FC5" w14:textId="77777777" w:rsidR="00D267E4" w:rsidRDefault="00D267E4" w:rsidP="00EE0450">
            <w:pPr>
              <w:rPr>
                <w:lang w:val="en-GB" w:eastAsia="en-US"/>
              </w:rPr>
            </w:pPr>
          </w:p>
        </w:tc>
      </w:tr>
      <w:tr w:rsidR="00D267E4" w14:paraId="3D3A9B06" w14:textId="77777777" w:rsidTr="004610E7">
        <w:tc>
          <w:tcPr>
            <w:tcW w:w="1271" w:type="dxa"/>
          </w:tcPr>
          <w:p w14:paraId="49B46D97" w14:textId="77777777" w:rsidR="00D267E4" w:rsidRDefault="00D267E4" w:rsidP="00EE0450">
            <w:pPr>
              <w:rPr>
                <w:lang w:val="en-GB" w:eastAsia="en-US"/>
              </w:rPr>
            </w:pPr>
          </w:p>
        </w:tc>
        <w:tc>
          <w:tcPr>
            <w:tcW w:w="2552" w:type="dxa"/>
          </w:tcPr>
          <w:p w14:paraId="29DD1160" w14:textId="77777777" w:rsidR="00D267E4" w:rsidRDefault="00D267E4" w:rsidP="00EE0450">
            <w:pPr>
              <w:rPr>
                <w:lang w:val="en-GB" w:eastAsia="en-US"/>
              </w:rPr>
            </w:pPr>
          </w:p>
        </w:tc>
        <w:tc>
          <w:tcPr>
            <w:tcW w:w="5808" w:type="dxa"/>
          </w:tcPr>
          <w:p w14:paraId="20F04959" w14:textId="77777777" w:rsidR="00D267E4" w:rsidRDefault="00D267E4" w:rsidP="00EE0450">
            <w:pPr>
              <w:rPr>
                <w:lang w:val="en-GB" w:eastAsia="en-US"/>
              </w:rPr>
            </w:pPr>
          </w:p>
        </w:tc>
      </w:tr>
    </w:tbl>
    <w:p w14:paraId="7F36B840" w14:textId="172F6855" w:rsidR="00A82A62" w:rsidRDefault="00A82A62" w:rsidP="00063BB0">
      <w:pPr>
        <w:rPr>
          <w:lang w:val="en-GB" w:eastAsia="en-US"/>
        </w:rPr>
      </w:pPr>
    </w:p>
    <w:p w14:paraId="0405605F" w14:textId="2021F94C" w:rsidR="001176BC" w:rsidRDefault="008C39B0" w:rsidP="00063BB0">
      <w:pPr>
        <w:rPr>
          <w:lang w:val="en-GB" w:eastAsia="en-US"/>
        </w:rPr>
      </w:pPr>
      <w:r w:rsidRPr="00A82A62">
        <w:rPr>
          <w:highlight w:val="yellow"/>
          <w:lang w:val="en-GB" w:eastAsia="en-US"/>
        </w:rPr>
        <w:t>Offline discussion:</w:t>
      </w:r>
      <w:r>
        <w:rPr>
          <w:lang w:val="en-GB" w:eastAsia="en-US"/>
        </w:rPr>
        <w:t xml:space="preserve"> </w:t>
      </w:r>
    </w:p>
    <w:p w14:paraId="0FD18E3A" w14:textId="4FA83BA7" w:rsidR="001176BC" w:rsidRDefault="001176BC" w:rsidP="00063BB0">
      <w:pPr>
        <w:rPr>
          <w:lang w:val="en-GB" w:eastAsia="en-US"/>
        </w:rPr>
      </w:pPr>
      <w:r>
        <w:rPr>
          <w:lang w:val="en-GB" w:eastAsia="en-US"/>
        </w:rPr>
        <w:t xml:space="preserve">QC: Similar as previous one. </w:t>
      </w:r>
    </w:p>
    <w:p w14:paraId="4EBCE0C8" w14:textId="4E6B1035" w:rsidR="001176BC" w:rsidRDefault="001176BC" w:rsidP="00063BB0">
      <w:pPr>
        <w:rPr>
          <w:lang w:val="en-GB" w:eastAsia="en-US"/>
        </w:rPr>
      </w:pPr>
      <w:r>
        <w:rPr>
          <w:lang w:val="en-GB" w:eastAsia="en-US"/>
        </w:rPr>
        <w:t xml:space="preserve">Vivo: We agree with this scenario. </w:t>
      </w:r>
    </w:p>
    <w:p w14:paraId="4EEC08EA" w14:textId="52658BEF" w:rsidR="001176BC" w:rsidRDefault="001176BC" w:rsidP="00063BB0">
      <w:pPr>
        <w:rPr>
          <w:lang w:val="en-GB" w:eastAsia="en-US"/>
        </w:rPr>
      </w:pPr>
    </w:p>
    <w:p w14:paraId="101CC57B" w14:textId="7479F587" w:rsidR="000A4D64" w:rsidRDefault="000A4D64" w:rsidP="000A4D64">
      <w:pPr>
        <w:rPr>
          <w:lang w:val="en-GB" w:eastAsia="en-US"/>
        </w:rPr>
      </w:pPr>
      <w:r w:rsidRPr="000A4D64">
        <w:rPr>
          <w:highlight w:val="green"/>
          <w:lang w:val="en-GB" w:eastAsia="en-US"/>
        </w:rPr>
        <w:t>Summary after F2F offline discu</w:t>
      </w:r>
      <w:r w:rsidRPr="000A4D64">
        <w:rPr>
          <w:highlight w:val="green"/>
          <w:lang w:val="en-GB" w:eastAsia="en-US"/>
        </w:rPr>
        <w:t>ssion:</w:t>
      </w:r>
      <w:r>
        <w:rPr>
          <w:lang w:val="en-GB" w:eastAsia="en-US"/>
        </w:rPr>
        <w:t xml:space="preserve"> </w:t>
      </w:r>
    </w:p>
    <w:p w14:paraId="1CB639ED" w14:textId="5D2850C5" w:rsidR="001176BC" w:rsidRDefault="001176BC" w:rsidP="00063BB0">
      <w:pPr>
        <w:rPr>
          <w:lang w:val="en-GB" w:eastAsia="en-US"/>
        </w:rPr>
      </w:pPr>
      <w:r>
        <w:rPr>
          <w:lang w:val="en-GB" w:eastAsia="en-US"/>
        </w:rPr>
        <w:t xml:space="preserve">Most companies seem </w:t>
      </w:r>
      <w:r w:rsidR="00435C4C">
        <w:rPr>
          <w:lang w:val="en-GB" w:eastAsia="en-US"/>
        </w:rPr>
        <w:t>to be fine with the proposal</w:t>
      </w:r>
      <w:r>
        <w:rPr>
          <w:lang w:val="en-GB" w:eastAsia="en-US"/>
        </w:rPr>
        <w:t xml:space="preserve">. </w:t>
      </w:r>
      <w:r w:rsidR="000A4D64">
        <w:rPr>
          <w:lang w:val="en-GB" w:eastAsia="en-US"/>
        </w:rPr>
        <w:t xml:space="preserve">CR seems agreeable. </w:t>
      </w:r>
    </w:p>
    <w:p w14:paraId="056BBA73" w14:textId="3C6F0118" w:rsidR="001176BC" w:rsidRDefault="001176BC" w:rsidP="00063BB0">
      <w:pPr>
        <w:rPr>
          <w:lang w:val="en-GB" w:eastAsia="en-US"/>
        </w:rPr>
      </w:pPr>
    </w:p>
    <w:p w14:paraId="0989DC00" w14:textId="152CA3BD" w:rsidR="00EE4E26" w:rsidRDefault="00EE4E26" w:rsidP="00063BB0">
      <w:pPr>
        <w:rPr>
          <w:lang w:val="en-GB" w:eastAsia="en-US"/>
        </w:rPr>
      </w:pPr>
      <w:r w:rsidRPr="00EE4E26">
        <w:rPr>
          <w:highlight w:val="cyan"/>
          <w:lang w:val="en-GB" w:eastAsia="en-US"/>
        </w:rPr>
        <w:t>Final summary:</w:t>
      </w:r>
      <w:r>
        <w:rPr>
          <w:lang w:val="en-GB" w:eastAsia="en-US"/>
        </w:rPr>
        <w:t xml:space="preserve"> </w:t>
      </w:r>
    </w:p>
    <w:p w14:paraId="6C924753" w14:textId="6DBA3AC4" w:rsidR="00EE4E26" w:rsidRDefault="00435C4C" w:rsidP="00063BB0">
      <w:pPr>
        <w:rPr>
          <w:lang w:val="en-GB" w:eastAsia="en-US"/>
        </w:rPr>
      </w:pPr>
      <w:r>
        <w:rPr>
          <w:lang w:val="en-GB" w:eastAsia="en-US"/>
        </w:rPr>
        <w:t>...</w:t>
      </w:r>
    </w:p>
    <w:p w14:paraId="6D4EA5A2" w14:textId="77777777" w:rsidR="00EE4E26" w:rsidRDefault="00EE4E26" w:rsidP="00063BB0">
      <w:pPr>
        <w:rPr>
          <w:lang w:val="en-GB" w:eastAsia="en-US"/>
        </w:rPr>
      </w:pPr>
    </w:p>
    <w:p w14:paraId="6DB2C4A4" w14:textId="0C805655" w:rsidR="00710BC4" w:rsidRDefault="00D267E4" w:rsidP="00063BB0">
      <w:pPr>
        <w:rPr>
          <w:lang w:val="en-GB" w:eastAsia="en-US"/>
        </w:rPr>
      </w:pPr>
      <w:r>
        <w:rPr>
          <w:lang w:val="en-GB" w:eastAsia="en-US"/>
        </w:rPr>
        <w:t>For this purpose, rapporteur has uploaded a draft CR</w:t>
      </w:r>
      <w:r w:rsidR="004610E7">
        <w:rPr>
          <w:lang w:val="en-GB" w:eastAsia="en-US"/>
        </w:rPr>
        <w:t xml:space="preserve"> in the inbox</w:t>
      </w:r>
      <w:r>
        <w:rPr>
          <w:lang w:val="en-GB" w:eastAsia="en-US"/>
        </w:rPr>
        <w:t xml:space="preserve"> to implement Q</w:t>
      </w:r>
      <w:r w:rsidR="004610E7">
        <w:rPr>
          <w:lang w:val="en-GB" w:eastAsia="en-US"/>
        </w:rPr>
        <w:t xml:space="preserve">3 (with co-signing from supporting companies), where the LTE TN to NR NTN solution is reused. For eMTC, the same RRC structure can be used, while in NB-IoT new IEs need to be introduced. </w:t>
      </w:r>
      <w:r w:rsidR="00ED046D">
        <w:rPr>
          <w:lang w:val="en-GB" w:eastAsia="en-US"/>
        </w:rPr>
        <w:t xml:space="preserve">A capability CR will be introduced later as this is straightforward. </w:t>
      </w:r>
    </w:p>
    <w:p w14:paraId="4862F4C1" w14:textId="18E9A58A" w:rsidR="00D267E4" w:rsidRPr="00F27744" w:rsidRDefault="004610E7" w:rsidP="00D267E4">
      <w:pPr>
        <w:rPr>
          <w:b/>
          <w:lang w:val="en-GB" w:eastAsia="en-US"/>
        </w:rPr>
      </w:pPr>
      <w:r>
        <w:rPr>
          <w:b/>
          <w:lang w:val="en-GB" w:eastAsia="en-US"/>
        </w:rPr>
        <w:t xml:space="preserve">(Optional) </w:t>
      </w:r>
      <w:r w:rsidR="00D267E4" w:rsidRPr="00F27744">
        <w:rPr>
          <w:b/>
          <w:lang w:val="en-GB" w:eastAsia="en-US"/>
        </w:rPr>
        <w:t>Q</w:t>
      </w:r>
      <w:r>
        <w:rPr>
          <w:b/>
          <w:lang w:val="en-GB" w:eastAsia="en-US"/>
        </w:rPr>
        <w:t>4</w:t>
      </w:r>
      <w:r w:rsidR="00D267E4" w:rsidRPr="00F27744">
        <w:rPr>
          <w:b/>
          <w:lang w:val="en-GB" w:eastAsia="en-US"/>
        </w:rPr>
        <w:t xml:space="preserve">. </w:t>
      </w:r>
      <w:r>
        <w:rPr>
          <w:b/>
          <w:lang w:val="en-GB" w:eastAsia="en-US"/>
        </w:rPr>
        <w:t xml:space="preserve">Comments on the draft CR or any other open issues related to Q3. </w:t>
      </w:r>
    </w:p>
    <w:tbl>
      <w:tblPr>
        <w:tblStyle w:val="TableGrid"/>
        <w:tblW w:w="9634" w:type="dxa"/>
        <w:tblLook w:val="04A0" w:firstRow="1" w:lastRow="0" w:firstColumn="1" w:lastColumn="0" w:noHBand="0" w:noVBand="1"/>
      </w:tblPr>
      <w:tblGrid>
        <w:gridCol w:w="1271"/>
        <w:gridCol w:w="8363"/>
      </w:tblGrid>
      <w:tr w:rsidR="00D267E4" w:rsidRPr="00C554CA" w14:paraId="7EDE9C67" w14:textId="77777777" w:rsidTr="00D267E4">
        <w:trPr>
          <w:trHeight w:val="326"/>
        </w:trPr>
        <w:tc>
          <w:tcPr>
            <w:tcW w:w="1271" w:type="dxa"/>
            <w:shd w:val="clear" w:color="auto" w:fill="E7E6E6" w:themeFill="background2"/>
            <w:vAlign w:val="center"/>
          </w:tcPr>
          <w:p w14:paraId="17547B57" w14:textId="77777777" w:rsidR="00D267E4" w:rsidRPr="00C554CA" w:rsidRDefault="00D267E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3A30D816" w14:textId="77777777" w:rsidR="00D267E4" w:rsidRPr="00C554CA" w:rsidRDefault="00D267E4" w:rsidP="00EE0450">
            <w:pPr>
              <w:jc w:val="center"/>
              <w:rPr>
                <w:b/>
                <w:lang w:val="en-GB" w:eastAsia="en-US"/>
              </w:rPr>
            </w:pPr>
            <w:r>
              <w:rPr>
                <w:b/>
                <w:lang w:val="en-GB" w:eastAsia="en-US"/>
              </w:rPr>
              <w:t>Comments</w:t>
            </w:r>
          </w:p>
        </w:tc>
      </w:tr>
      <w:tr w:rsidR="00D267E4" w14:paraId="530A4A79" w14:textId="77777777" w:rsidTr="00D267E4">
        <w:tc>
          <w:tcPr>
            <w:tcW w:w="1271" w:type="dxa"/>
          </w:tcPr>
          <w:p w14:paraId="3D232882" w14:textId="77777777" w:rsidR="00D267E4" w:rsidRDefault="00D267E4" w:rsidP="00EE0450">
            <w:pPr>
              <w:rPr>
                <w:lang w:val="en-GB" w:eastAsia="en-US"/>
              </w:rPr>
            </w:pPr>
          </w:p>
        </w:tc>
        <w:tc>
          <w:tcPr>
            <w:tcW w:w="8363" w:type="dxa"/>
          </w:tcPr>
          <w:p w14:paraId="0FBCA4C8" w14:textId="77777777" w:rsidR="00D267E4" w:rsidRDefault="00D267E4" w:rsidP="00EE0450">
            <w:pPr>
              <w:rPr>
                <w:lang w:val="en-GB" w:eastAsia="en-US"/>
              </w:rPr>
            </w:pPr>
          </w:p>
        </w:tc>
      </w:tr>
      <w:tr w:rsidR="00D267E4" w14:paraId="63747160" w14:textId="77777777" w:rsidTr="00D267E4">
        <w:tc>
          <w:tcPr>
            <w:tcW w:w="1271" w:type="dxa"/>
          </w:tcPr>
          <w:p w14:paraId="4CD7D82D" w14:textId="77777777" w:rsidR="00D267E4" w:rsidRDefault="00D267E4" w:rsidP="00EE0450">
            <w:pPr>
              <w:rPr>
                <w:lang w:val="en-GB" w:eastAsia="en-US"/>
              </w:rPr>
            </w:pPr>
          </w:p>
        </w:tc>
        <w:tc>
          <w:tcPr>
            <w:tcW w:w="8363" w:type="dxa"/>
          </w:tcPr>
          <w:p w14:paraId="32A4483F" w14:textId="77777777" w:rsidR="00D267E4" w:rsidRDefault="00D267E4" w:rsidP="00EE0450">
            <w:pPr>
              <w:rPr>
                <w:lang w:val="en-GB" w:eastAsia="en-US"/>
              </w:rPr>
            </w:pPr>
          </w:p>
        </w:tc>
      </w:tr>
    </w:tbl>
    <w:p w14:paraId="61F86951" w14:textId="42041AAA" w:rsidR="00710BC4" w:rsidRDefault="00710BC4" w:rsidP="00063BB0">
      <w:pPr>
        <w:rPr>
          <w:lang w:val="en-GB" w:eastAsia="en-US"/>
        </w:rPr>
      </w:pPr>
    </w:p>
    <w:p w14:paraId="699B9DF6"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327FBDA8" w14:textId="77777777" w:rsidR="008C39B0" w:rsidRPr="00EE4E26" w:rsidRDefault="008C39B0" w:rsidP="00063BB0">
      <w:pPr>
        <w:rPr>
          <w:rFonts w:eastAsia="SimSun"/>
          <w:lang w:val="en-GB" w:eastAsia="zh-CN"/>
        </w:rPr>
      </w:pPr>
    </w:p>
    <w:p w14:paraId="55646D0A" w14:textId="77777777" w:rsidR="00710BC4" w:rsidRDefault="00710BC4" w:rsidP="00063BB0">
      <w:pPr>
        <w:rPr>
          <w:lang w:val="en-GB" w:eastAsia="en-US"/>
        </w:rPr>
      </w:pPr>
    </w:p>
    <w:p w14:paraId="57FAB9DC" w14:textId="402268F0" w:rsidR="00A60265" w:rsidRDefault="006E5687" w:rsidP="00A60265">
      <w:pPr>
        <w:pStyle w:val="Heading2"/>
      </w:pPr>
      <w:r>
        <w:lastRenderedPageBreak/>
        <w:t>New measurement</w:t>
      </w:r>
      <w:r w:rsidR="00D267E4">
        <w:t xml:space="preserve"> events</w:t>
      </w:r>
    </w:p>
    <w:p w14:paraId="6F7B9FCA" w14:textId="77B56475" w:rsidR="00A60265" w:rsidRDefault="00A82A62" w:rsidP="00A60265">
      <w:pPr>
        <w:rPr>
          <w:lang w:val="sv-SE" w:eastAsia="en-US"/>
        </w:rPr>
      </w:pPr>
      <w:r>
        <w:rPr>
          <w:lang w:val="sv-SE" w:eastAsia="en-US"/>
        </w:rPr>
        <w:t xml:space="preserve">This meeting there is a discussion on introducing new measurement events for NR: </w:t>
      </w:r>
    </w:p>
    <w:p w14:paraId="7F1C9B30" w14:textId="77777777" w:rsidR="00A82A62" w:rsidRPr="0014638D" w:rsidRDefault="00A82A62" w:rsidP="00A82A62">
      <w:pPr>
        <w:pStyle w:val="Doc-title"/>
        <w:rPr>
          <w:rFonts w:eastAsia="MS Gothic" w:cs="Arial"/>
          <w:color w:val="4472C4" w:themeColor="accent5"/>
        </w:rPr>
      </w:pPr>
      <w:r w:rsidRPr="0014638D">
        <w:rPr>
          <w:rFonts w:eastAsia="MS Gothic" w:cs="Arial"/>
          <w:color w:val="4472C4" w:themeColor="accent5"/>
        </w:rPr>
        <w:t>R2-2506015</w:t>
      </w:r>
      <w:r w:rsidRPr="0014638D">
        <w:rPr>
          <w:rFonts w:eastAsia="MS Gothic" w:cs="Arial"/>
          <w:color w:val="4472C4" w:themeColor="accent5"/>
        </w:rPr>
        <w:tab/>
        <w:t>Discussion on measurement events for inter-frequency scenarios with overlapping coverage in NR NTN</w:t>
      </w:r>
      <w:r w:rsidRPr="0014638D">
        <w:rPr>
          <w:rFonts w:eastAsia="MS Gothic" w:cs="Arial"/>
          <w:color w:val="4472C4" w:themeColor="accent5"/>
        </w:rPr>
        <w:tab/>
        <w:t>CSCN, ZTE Corporation, Sanechips, Huawei, HiSilicon, CATT</w:t>
      </w:r>
      <w:r w:rsidRPr="0014638D">
        <w:rPr>
          <w:rFonts w:eastAsia="MS Gothic" w:cs="Arial"/>
          <w:color w:val="4472C4" w:themeColor="accent5"/>
        </w:rPr>
        <w:tab/>
        <w:t>discussion</w:t>
      </w:r>
      <w:r w:rsidRPr="0014638D">
        <w:rPr>
          <w:rFonts w:eastAsia="MS Gothic" w:cs="Arial"/>
          <w:color w:val="4472C4" w:themeColor="accent5"/>
        </w:rPr>
        <w:tab/>
        <w:t>Rel-19</w:t>
      </w:r>
      <w:r w:rsidRPr="0014638D">
        <w:rPr>
          <w:rFonts w:eastAsia="MS Gothic" w:cs="Arial"/>
          <w:color w:val="4472C4" w:themeColor="accent5"/>
        </w:rPr>
        <w:tab/>
        <w:t>TEI19</w:t>
      </w:r>
    </w:p>
    <w:p w14:paraId="4EDAF968" w14:textId="77777777" w:rsidR="004610E7" w:rsidRPr="005A3509" w:rsidRDefault="004610E7" w:rsidP="00ED046D">
      <w:pPr>
        <w:tabs>
          <w:tab w:val="center" w:pos="4819"/>
        </w:tabs>
        <w:spacing w:after="60"/>
        <w:rPr>
          <w:b/>
          <w:bCs/>
          <w:sz w:val="18"/>
          <w:szCs w:val="20"/>
        </w:rPr>
      </w:pPr>
      <w:r w:rsidRPr="005A3509">
        <w:rPr>
          <w:b/>
          <w:bCs/>
          <w:sz w:val="18"/>
          <w:szCs w:val="20"/>
        </w:rPr>
        <w:t xml:space="preserve">Observation 1: For the inter-frequency overlapping coverage scenario, legacy events D1/D2 are not suitable because serving cell-related configuration may hinder the UE from switching to a neighbor cell, especially for load balancing. </w:t>
      </w:r>
    </w:p>
    <w:p w14:paraId="0739C8DA" w14:textId="45AB4912" w:rsidR="004610E7" w:rsidRPr="005A3509" w:rsidRDefault="004610E7" w:rsidP="00ED046D">
      <w:pPr>
        <w:tabs>
          <w:tab w:val="center" w:pos="4819"/>
        </w:tabs>
        <w:spacing w:after="60"/>
        <w:rPr>
          <w:b/>
          <w:bCs/>
          <w:sz w:val="18"/>
          <w:szCs w:val="20"/>
        </w:rPr>
      </w:pPr>
      <w:r w:rsidRPr="005A3509">
        <w:rPr>
          <w:b/>
          <w:bCs/>
          <w:sz w:val="18"/>
          <w:szCs w:val="20"/>
        </w:rPr>
        <w:t>Observation 2: The new event D3/D4 mechanism is more straightforward and clearly defined, and it aligns with the legacy event A4 in TN.</w:t>
      </w:r>
    </w:p>
    <w:p w14:paraId="077A7EC5" w14:textId="30F37770" w:rsidR="00A82A62" w:rsidRPr="005A3509" w:rsidRDefault="00A82A62" w:rsidP="00A82A62">
      <w:pPr>
        <w:spacing w:after="0"/>
        <w:rPr>
          <w:b/>
          <w:bCs/>
          <w:sz w:val="18"/>
          <w:szCs w:val="20"/>
        </w:rPr>
      </w:pPr>
      <w:r w:rsidRPr="005A3509">
        <w:rPr>
          <w:b/>
          <w:bCs/>
          <w:sz w:val="18"/>
          <w:szCs w:val="20"/>
        </w:rPr>
        <w:t xml:space="preserve">Proposal 1: RAN2 should consider defining new event/condEvent D3 and D4 or enhancing the existing event/condEvent D1 and D2 for inter-frequency overlapping coverage in NR NTN in R19: </w:t>
      </w:r>
    </w:p>
    <w:p w14:paraId="015E08A3"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D3 and D4: utilize a single referenceLocation and distanceThreshFromReference</w:t>
      </w:r>
      <w:r w:rsidRPr="005A3509">
        <w:rPr>
          <w:rFonts w:eastAsiaTheme="minorEastAsia"/>
          <w:b/>
          <w:bCs/>
          <w:sz w:val="18"/>
          <w:szCs w:val="20"/>
        </w:rPr>
        <w:t xml:space="preserve">, and </w:t>
      </w:r>
      <w:r w:rsidRPr="005A3509">
        <w:rPr>
          <w:b/>
          <w:bCs/>
          <w:sz w:val="18"/>
          <w:szCs w:val="20"/>
        </w:rPr>
        <w:t>align with event</w:t>
      </w:r>
      <w:r w:rsidRPr="005A3509">
        <w:rPr>
          <w:rFonts w:eastAsiaTheme="minorEastAsia"/>
          <w:b/>
          <w:bCs/>
          <w:sz w:val="18"/>
          <w:szCs w:val="20"/>
        </w:rPr>
        <w:t xml:space="preserve"> </w:t>
      </w:r>
      <w:r w:rsidRPr="005A3509">
        <w:rPr>
          <w:b/>
          <w:bCs/>
          <w:sz w:val="18"/>
          <w:szCs w:val="20"/>
        </w:rPr>
        <w:t>A4 in TN</w:t>
      </w:r>
      <w:r w:rsidRPr="005A3509">
        <w:rPr>
          <w:rFonts w:eastAsiaTheme="minorEastAsia"/>
          <w:b/>
          <w:bCs/>
          <w:sz w:val="18"/>
          <w:szCs w:val="20"/>
        </w:rPr>
        <w:t>.</w:t>
      </w:r>
    </w:p>
    <w:p w14:paraId="0F7E0A1E"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D1 and D2</w:t>
      </w:r>
      <w:r w:rsidRPr="005A3509">
        <w:rPr>
          <w:rFonts w:eastAsiaTheme="minorEastAsia"/>
          <w:b/>
          <w:bCs/>
          <w:sz w:val="18"/>
          <w:szCs w:val="20"/>
        </w:rPr>
        <w:t xml:space="preserve"> enhancement</w:t>
      </w:r>
      <w:r w:rsidRPr="005A3509">
        <w:rPr>
          <w:b/>
          <w:bCs/>
          <w:sz w:val="18"/>
          <w:szCs w:val="20"/>
        </w:rPr>
        <w:t xml:space="preserve">: inform UE with </w:t>
      </w:r>
      <w:r w:rsidRPr="005A3509">
        <w:rPr>
          <w:rFonts w:eastAsiaTheme="minorEastAsia"/>
          <w:b/>
          <w:bCs/>
          <w:sz w:val="18"/>
          <w:szCs w:val="20"/>
        </w:rPr>
        <w:t xml:space="preserve">an </w:t>
      </w:r>
      <w:r w:rsidRPr="005A3509">
        <w:rPr>
          <w:b/>
          <w:bCs/>
          <w:sz w:val="18"/>
          <w:szCs w:val="20"/>
        </w:rPr>
        <w:t xml:space="preserve">implicit indication: </w:t>
      </w:r>
      <w:r w:rsidRPr="005A3509">
        <w:rPr>
          <w:rFonts w:eastAsiaTheme="minorEastAsia"/>
          <w:b/>
          <w:bCs/>
          <w:sz w:val="18"/>
          <w:szCs w:val="20"/>
        </w:rPr>
        <w:t>“In NTN scenarios, when distanceThreshFromReference1 for eventD1/D2 is configured as 1, or when distanceThreshFromReference1 for condEventD1/D2 is configured as 0, the UE shall invalidate serving cell related configuration information and trigger MR reporting based on the neighbour cell’s configuration only.”</w:t>
      </w:r>
    </w:p>
    <w:p w14:paraId="7156DD84" w14:textId="77777777" w:rsidR="00A82A62" w:rsidRPr="005A3509" w:rsidRDefault="00A82A62" w:rsidP="00A82A62">
      <w:pPr>
        <w:rPr>
          <w:b/>
          <w:bCs/>
          <w:sz w:val="18"/>
          <w:szCs w:val="20"/>
        </w:rPr>
      </w:pPr>
      <w:r w:rsidRPr="005A3509">
        <w:rPr>
          <w:b/>
          <w:bCs/>
          <w:sz w:val="18"/>
          <w:szCs w:val="20"/>
        </w:rPr>
        <w:t xml:space="preserve">Proposal 2: RAN2 should discuss whether it can also be applied in the early releases (i.e. R17 and R18). </w:t>
      </w:r>
    </w:p>
    <w:p w14:paraId="78CB6ED2" w14:textId="279FE1CD" w:rsidR="00A82A62" w:rsidRPr="00F27744" w:rsidRDefault="008F7984" w:rsidP="00A60265">
      <w:pPr>
        <w:rPr>
          <w:lang w:val="sv-SE" w:eastAsia="en-US"/>
        </w:rPr>
      </w:pPr>
      <w:r>
        <w:rPr>
          <w:lang w:val="sv-SE" w:eastAsia="en-US"/>
        </w:rPr>
        <w:t>The issue discussed in the contribution is that current measurement event</w:t>
      </w:r>
      <w:r w:rsidR="004610E7">
        <w:rPr>
          <w:lang w:val="sv-SE" w:eastAsia="en-US"/>
        </w:rPr>
        <w:t>s are not as flexib</w:t>
      </w:r>
      <w:r w:rsidR="00DF3CD8">
        <w:rPr>
          <w:lang w:val="sv-SE" w:eastAsia="en-US"/>
        </w:rPr>
        <w:t xml:space="preserve">le as needed for some scenarios and proposes to </w:t>
      </w:r>
      <w:r w:rsidR="00DF3CD8">
        <w:rPr>
          <w:lang w:val="en-GB" w:eastAsia="en-US"/>
        </w:rPr>
        <w:t>introduced a new event that is more simple compared to current event/condEvent D1/D2</w:t>
      </w:r>
      <w:r w:rsidR="004610E7">
        <w:rPr>
          <w:lang w:val="sv-SE" w:eastAsia="en-US"/>
        </w:rPr>
        <w:t xml:space="preserve"> </w:t>
      </w:r>
      <w:r>
        <w:rPr>
          <w:lang w:val="sv-SE" w:eastAsia="en-US"/>
        </w:rPr>
        <w:t xml:space="preserve"> </w:t>
      </w:r>
    </w:p>
    <w:p w14:paraId="74AE07F8" w14:textId="4AEE685F" w:rsidR="00A82A62" w:rsidRPr="00D267E4" w:rsidRDefault="00A82A62" w:rsidP="00A82A62">
      <w:pPr>
        <w:rPr>
          <w:b/>
          <w:lang w:val="en-GB" w:eastAsia="en-US"/>
        </w:rPr>
      </w:pPr>
      <w:r w:rsidRPr="00D267E4">
        <w:rPr>
          <w:b/>
          <w:lang w:val="en-GB" w:eastAsia="en-US"/>
        </w:rPr>
        <w:t>Q</w:t>
      </w:r>
      <w:r w:rsidR="008F7984">
        <w:rPr>
          <w:b/>
          <w:lang w:val="en-GB" w:eastAsia="en-US"/>
        </w:rPr>
        <w:t>6</w:t>
      </w:r>
      <w:r w:rsidRPr="00D267E4">
        <w:rPr>
          <w:b/>
          <w:lang w:val="en-GB" w:eastAsia="en-US"/>
        </w:rPr>
        <w:t xml:space="preserve">. </w:t>
      </w:r>
      <w:r w:rsidR="008F7984">
        <w:rPr>
          <w:b/>
          <w:lang w:val="en-GB" w:eastAsia="en-US"/>
        </w:rPr>
        <w:t xml:space="preserve">Do companies support </w:t>
      </w:r>
      <w:r w:rsidR="004610E7">
        <w:rPr>
          <w:b/>
          <w:lang w:val="en-GB" w:eastAsia="en-US"/>
        </w:rPr>
        <w:t>to introduce new event/condEvent</w:t>
      </w:r>
      <w:r w:rsidR="00DF3CD8">
        <w:rPr>
          <w:b/>
          <w:lang w:val="en-GB" w:eastAsia="en-US"/>
        </w:rPr>
        <w:t xml:space="preserve"> with single reference location and threshold as proposed in R2-2506015</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82A62" w:rsidRPr="00C554CA" w14:paraId="322D5563" w14:textId="77777777" w:rsidTr="008F7984">
        <w:trPr>
          <w:trHeight w:val="326"/>
        </w:trPr>
        <w:tc>
          <w:tcPr>
            <w:tcW w:w="1271" w:type="dxa"/>
            <w:shd w:val="clear" w:color="auto" w:fill="E7E6E6" w:themeFill="background2"/>
            <w:vAlign w:val="center"/>
          </w:tcPr>
          <w:p w14:paraId="5374ADBA" w14:textId="77777777" w:rsidR="00A82A62" w:rsidRPr="00C554CA" w:rsidRDefault="00A82A6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3E39A37E" w14:textId="7345891D" w:rsidR="00A82A62" w:rsidRPr="00C554CA" w:rsidRDefault="008F7984"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441FA55" w14:textId="77777777" w:rsidR="00A82A62" w:rsidRPr="00C554CA" w:rsidRDefault="00A82A62" w:rsidP="00EE0450">
            <w:pPr>
              <w:jc w:val="center"/>
              <w:rPr>
                <w:b/>
                <w:lang w:val="en-GB" w:eastAsia="en-US"/>
              </w:rPr>
            </w:pPr>
            <w:r>
              <w:rPr>
                <w:b/>
                <w:lang w:val="en-GB" w:eastAsia="en-US"/>
              </w:rPr>
              <w:t>Comments</w:t>
            </w:r>
          </w:p>
        </w:tc>
      </w:tr>
      <w:tr w:rsidR="00A82A62" w14:paraId="616FC7B7" w14:textId="77777777" w:rsidTr="008F7984">
        <w:tc>
          <w:tcPr>
            <w:tcW w:w="1271" w:type="dxa"/>
          </w:tcPr>
          <w:p w14:paraId="10318DE3" w14:textId="77777777" w:rsidR="00A82A62" w:rsidRDefault="00A82A62" w:rsidP="00EE0450">
            <w:pPr>
              <w:rPr>
                <w:lang w:val="en-GB" w:eastAsia="en-US"/>
              </w:rPr>
            </w:pPr>
          </w:p>
        </w:tc>
        <w:tc>
          <w:tcPr>
            <w:tcW w:w="2268" w:type="dxa"/>
          </w:tcPr>
          <w:p w14:paraId="581CE58D" w14:textId="77777777" w:rsidR="00A82A62" w:rsidRDefault="00A82A62" w:rsidP="00EE0450">
            <w:pPr>
              <w:rPr>
                <w:lang w:val="en-GB" w:eastAsia="en-US"/>
              </w:rPr>
            </w:pPr>
          </w:p>
        </w:tc>
        <w:tc>
          <w:tcPr>
            <w:tcW w:w="6092" w:type="dxa"/>
          </w:tcPr>
          <w:p w14:paraId="679F32E1" w14:textId="77777777" w:rsidR="00A82A62" w:rsidRDefault="00A82A62" w:rsidP="00EE0450">
            <w:pPr>
              <w:rPr>
                <w:lang w:val="en-GB" w:eastAsia="en-US"/>
              </w:rPr>
            </w:pPr>
          </w:p>
        </w:tc>
      </w:tr>
      <w:tr w:rsidR="00A82A62" w14:paraId="6F4D4873" w14:textId="77777777" w:rsidTr="008F7984">
        <w:tc>
          <w:tcPr>
            <w:tcW w:w="1271" w:type="dxa"/>
          </w:tcPr>
          <w:p w14:paraId="184D997D" w14:textId="77777777" w:rsidR="00A82A62" w:rsidRDefault="00A82A62" w:rsidP="00EE0450">
            <w:pPr>
              <w:rPr>
                <w:lang w:val="en-GB" w:eastAsia="en-US"/>
              </w:rPr>
            </w:pPr>
          </w:p>
        </w:tc>
        <w:tc>
          <w:tcPr>
            <w:tcW w:w="2268" w:type="dxa"/>
          </w:tcPr>
          <w:p w14:paraId="74061A5D" w14:textId="77777777" w:rsidR="00A82A62" w:rsidRDefault="00A82A62" w:rsidP="00EE0450">
            <w:pPr>
              <w:rPr>
                <w:lang w:val="en-GB" w:eastAsia="en-US"/>
              </w:rPr>
            </w:pPr>
          </w:p>
        </w:tc>
        <w:tc>
          <w:tcPr>
            <w:tcW w:w="6092" w:type="dxa"/>
          </w:tcPr>
          <w:p w14:paraId="292E4657" w14:textId="77777777" w:rsidR="00A82A62" w:rsidRDefault="00A82A62" w:rsidP="00EE0450">
            <w:pPr>
              <w:rPr>
                <w:lang w:val="en-GB" w:eastAsia="en-US"/>
              </w:rPr>
            </w:pPr>
          </w:p>
        </w:tc>
      </w:tr>
    </w:tbl>
    <w:p w14:paraId="4F59249B" w14:textId="1207CE98" w:rsidR="00A60265" w:rsidRDefault="00A60265" w:rsidP="00A60265">
      <w:pPr>
        <w:rPr>
          <w:lang w:val="en-GB" w:eastAsia="en-US"/>
        </w:rPr>
      </w:pPr>
    </w:p>
    <w:p w14:paraId="5C2C027E"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508D6A18" w14:textId="70E51CD0" w:rsidR="008C39B0" w:rsidRDefault="001176BC" w:rsidP="00A60265">
      <w:pPr>
        <w:rPr>
          <w:lang w:val="en-GB" w:eastAsia="en-US"/>
        </w:rPr>
      </w:pPr>
      <w:r>
        <w:rPr>
          <w:lang w:val="en-GB" w:eastAsia="en-US"/>
        </w:rPr>
        <w:t xml:space="preserve">ZTE: Event D1/D2 is not very appropriate for mobility. CSCN would like to improve the mobility by reporting the mobility when UE moves away or close to reference location. </w:t>
      </w:r>
    </w:p>
    <w:p w14:paraId="208F51D9" w14:textId="0A5AD3A2" w:rsidR="001176BC" w:rsidRDefault="001176BC" w:rsidP="00A60265">
      <w:pPr>
        <w:rPr>
          <w:lang w:val="en-GB" w:eastAsia="en-US"/>
        </w:rPr>
      </w:pPr>
      <w:r>
        <w:rPr>
          <w:lang w:val="en-GB" w:eastAsia="en-US"/>
        </w:rPr>
        <w:t xml:space="preserve">QC: We do not think it is necessary. Very specific scenario. Issue seems to be minimum threshold. Periodic reporting can be used. D1/D2 should not be used only for mobility, RSRP also needed. </w:t>
      </w:r>
      <w:r w:rsidR="00F17539">
        <w:rPr>
          <w:lang w:val="en-GB" w:eastAsia="en-US"/>
        </w:rPr>
        <w:t xml:space="preserve">Changin 50 m to 0 does not seem to make sense, 50 m is already close to 0. IT probably works. </w:t>
      </w:r>
    </w:p>
    <w:p w14:paraId="5975B495" w14:textId="62AE2973" w:rsidR="00F17539" w:rsidRDefault="00F17539" w:rsidP="00A60265">
      <w:pPr>
        <w:rPr>
          <w:lang w:val="en-GB" w:eastAsia="en-US"/>
        </w:rPr>
      </w:pPr>
      <w:r>
        <w:rPr>
          <w:lang w:val="en-GB" w:eastAsia="en-US"/>
        </w:rPr>
        <w:t xml:space="preserve">ZTE: Event D4 can work together with RSRP/RSRQ event. </w:t>
      </w:r>
    </w:p>
    <w:p w14:paraId="4E791A63" w14:textId="5A7C92FC" w:rsidR="00F17539" w:rsidRDefault="00F17539" w:rsidP="00A60265">
      <w:pPr>
        <w:rPr>
          <w:lang w:val="en-GB" w:eastAsia="en-US"/>
        </w:rPr>
      </w:pPr>
      <w:r>
        <w:rPr>
          <w:lang w:val="en-GB" w:eastAsia="en-US"/>
        </w:rPr>
        <w:t xml:space="preserve">Nokia: We do not think necessary, existing measurement events can be used. </w:t>
      </w:r>
    </w:p>
    <w:p w14:paraId="781FBE29" w14:textId="3FC41A8C" w:rsidR="00F17539" w:rsidRDefault="00F17539" w:rsidP="00A60265">
      <w:pPr>
        <w:rPr>
          <w:lang w:val="en-GB" w:eastAsia="en-US"/>
        </w:rPr>
      </w:pPr>
      <w:r>
        <w:rPr>
          <w:lang w:val="en-GB" w:eastAsia="en-US"/>
        </w:rPr>
        <w:t xml:space="preserve">Huawei: beneficial due to current event is not flexibile in some scenarios. </w:t>
      </w:r>
    </w:p>
    <w:p w14:paraId="613B5622" w14:textId="70652DB1" w:rsidR="00F17539" w:rsidRPr="000A4D64" w:rsidRDefault="00F17539" w:rsidP="00A60265">
      <w:pPr>
        <w:rPr>
          <w:rFonts w:eastAsia="SimSun" w:hint="eastAsia"/>
          <w:lang w:val="en-GB" w:eastAsia="zh-CN"/>
        </w:rPr>
      </w:pPr>
      <w:r>
        <w:rPr>
          <w:lang w:val="en-GB" w:eastAsia="en-US"/>
        </w:rPr>
        <w:t>Xiaomi: Good points in the paper. Issues with hysteresis, since it is min of 5 km. Something needs to be fixed.</w:t>
      </w:r>
    </w:p>
    <w:p w14:paraId="3C8D7781" w14:textId="7496C13B" w:rsidR="00F17539" w:rsidRDefault="00F17539" w:rsidP="00A60265">
      <w:pPr>
        <w:rPr>
          <w:lang w:val="en-GB" w:eastAsia="en-US"/>
        </w:rPr>
      </w:pPr>
      <w:r>
        <w:rPr>
          <w:lang w:val="en-GB" w:eastAsia="en-US"/>
        </w:rPr>
        <w:t xml:space="preserve">Mediatek: Similar view as Nokia. </w:t>
      </w:r>
    </w:p>
    <w:p w14:paraId="567FDDDB" w14:textId="70F7E3DF" w:rsidR="00F17539" w:rsidRDefault="00F17539" w:rsidP="00A60265">
      <w:pPr>
        <w:rPr>
          <w:lang w:val="en-GB" w:eastAsia="en-US"/>
        </w:rPr>
      </w:pPr>
      <w:r>
        <w:rPr>
          <w:lang w:val="en-GB" w:eastAsia="en-US"/>
        </w:rPr>
        <w:t xml:space="preserve">Vivo: Similar views QC and Nokia. Some work, not too much benefit </w:t>
      </w:r>
    </w:p>
    <w:p w14:paraId="0CA4FAD6" w14:textId="7EEB3422" w:rsidR="00F17539" w:rsidRDefault="00F17539" w:rsidP="00A60265">
      <w:pPr>
        <w:rPr>
          <w:lang w:val="en-GB" w:eastAsia="en-US"/>
        </w:rPr>
      </w:pPr>
      <w:r>
        <w:rPr>
          <w:lang w:val="en-GB" w:eastAsia="en-US"/>
        </w:rPr>
        <w:t xml:space="preserve">Ericsson: Similar view as Vivo. Have not considered the scenario before. </w:t>
      </w:r>
    </w:p>
    <w:p w14:paraId="203BF67D" w14:textId="376BCFE2" w:rsidR="00F17539" w:rsidRDefault="00F17539" w:rsidP="00A60265">
      <w:pPr>
        <w:rPr>
          <w:lang w:val="en-GB" w:eastAsia="en-US"/>
        </w:rPr>
      </w:pPr>
    </w:p>
    <w:p w14:paraId="6EAF9012"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3E12ECF7" w14:textId="3613590E" w:rsidR="00F17539" w:rsidRDefault="00435C4C" w:rsidP="00A60265">
      <w:pPr>
        <w:rPr>
          <w:lang w:val="en-GB" w:eastAsia="en-US"/>
        </w:rPr>
      </w:pPr>
      <w:r>
        <w:rPr>
          <w:lang w:val="en-GB" w:eastAsia="en-US"/>
        </w:rPr>
        <w:lastRenderedPageBreak/>
        <w:t xml:space="preserve">Not enough support at this point. Recommend proponents to try to convince some companies that are against. </w:t>
      </w:r>
    </w:p>
    <w:p w14:paraId="4855031C"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C0B8790" w14:textId="04270A89" w:rsidR="00F17539" w:rsidRDefault="00435C4C" w:rsidP="00A60265">
      <w:pPr>
        <w:rPr>
          <w:lang w:val="en-GB" w:eastAsia="en-US"/>
        </w:rPr>
      </w:pPr>
      <w:r>
        <w:rPr>
          <w:lang w:val="en-GB" w:eastAsia="en-US"/>
        </w:rPr>
        <w:t>...</w:t>
      </w:r>
    </w:p>
    <w:p w14:paraId="111B9AA8" w14:textId="77777777" w:rsidR="008F7984" w:rsidRDefault="008F7984" w:rsidP="00A60265">
      <w:pPr>
        <w:rPr>
          <w:lang w:val="en-GB" w:eastAsia="en-US"/>
        </w:rPr>
      </w:pPr>
    </w:p>
    <w:p w14:paraId="1835C140" w14:textId="5189F3BF" w:rsidR="00A60265" w:rsidRDefault="00A82A62" w:rsidP="00A60265">
      <w:pPr>
        <w:pStyle w:val="Heading2"/>
      </w:pPr>
      <w:r>
        <w:t>Cell selection NB-IoT NTN &lt;-&gt; NR NTN</w:t>
      </w:r>
    </w:p>
    <w:p w14:paraId="4CB6B475" w14:textId="05537FA4" w:rsidR="00A60265" w:rsidRDefault="00A01922" w:rsidP="00A60265">
      <w:pPr>
        <w:rPr>
          <w:lang w:val="en-GB" w:eastAsia="en-US"/>
        </w:rPr>
      </w:pPr>
      <w:r>
        <w:rPr>
          <w:lang w:val="en-GB" w:eastAsia="en-US"/>
        </w:rPr>
        <w:t xml:space="preserve">Following discussion in the next meeting (without any agreements), CRs for cell selection enhancements from/to NB-IoT NTN to NR NTN have been submitted. </w:t>
      </w:r>
    </w:p>
    <w:p w14:paraId="1E8C5E46" w14:textId="2265F8BC"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R2-2506098</w:t>
      </w:r>
      <w:r w:rsidRPr="00FF6AEA">
        <w:rPr>
          <w:rFonts w:eastAsia="MS Gothic" w:cs="Arial"/>
          <w:color w:val="4472C4" w:themeColor="accent5"/>
        </w:rPr>
        <w:tab/>
        <w:t>NB-IoT NTN to NR NTN Cell Selection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36.331</w:t>
      </w:r>
      <w:r w:rsidRPr="00FF6AEA">
        <w:rPr>
          <w:rFonts w:eastAsia="MS Gothic" w:cs="Arial"/>
          <w:color w:val="4472C4" w:themeColor="accent5"/>
        </w:rPr>
        <w:tab/>
        <w:t>18.6.0</w:t>
      </w:r>
      <w:r w:rsidRPr="00FF6AEA">
        <w:rPr>
          <w:rFonts w:eastAsia="MS Gothic" w:cs="Arial"/>
          <w:color w:val="4472C4" w:themeColor="accent5"/>
        </w:rPr>
        <w:tab/>
        <w:t>5151</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75A8DF96" w14:textId="14D7C9A3"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R2-2506099</w:t>
      </w:r>
      <w:r w:rsidRPr="00FF6AEA">
        <w:rPr>
          <w:rFonts w:eastAsia="MS Gothic" w:cs="Arial"/>
          <w:color w:val="4472C4" w:themeColor="accent5"/>
        </w:rPr>
        <w:tab/>
        <w:t>Asisstance for inter-RAT cell-selection from NB-IoT NTN to NR-NTN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36.306</w:t>
      </w:r>
      <w:r w:rsidRPr="00FF6AEA">
        <w:rPr>
          <w:rFonts w:eastAsia="MS Gothic" w:cs="Arial"/>
          <w:color w:val="4472C4" w:themeColor="accent5"/>
        </w:rPr>
        <w:tab/>
        <w:t>18.5.0</w:t>
      </w:r>
      <w:r w:rsidRPr="00FF6AEA">
        <w:rPr>
          <w:rFonts w:eastAsia="MS Gothic" w:cs="Arial"/>
          <w:color w:val="4472C4" w:themeColor="accent5"/>
        </w:rPr>
        <w:tab/>
        <w:t>1923</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0DCE8602" w14:textId="0B92538F" w:rsidR="00A01922" w:rsidRPr="00A01922" w:rsidRDefault="00A01922" w:rsidP="00A01922">
      <w:pPr>
        <w:pStyle w:val="Doc-title"/>
        <w:rPr>
          <w:rFonts w:eastAsia="MS Gothic" w:cs="Arial"/>
          <w:color w:val="4472C4" w:themeColor="accent5"/>
        </w:rPr>
      </w:pPr>
      <w:r w:rsidRPr="002A593A">
        <w:rPr>
          <w:rFonts w:eastAsia="MS Gothic" w:cs="Arial"/>
          <w:color w:val="4472C4" w:themeColor="accent5"/>
        </w:rPr>
        <w:t>R2-2506100</w:t>
      </w:r>
      <w:r w:rsidRPr="002A593A">
        <w:rPr>
          <w:rFonts w:eastAsia="MS Gothic" w:cs="Arial"/>
          <w:color w:val="4472C4" w:themeColor="accent5"/>
        </w:rPr>
        <w:tab/>
        <w:t>NR-NTN to NB-IoT NTN Cell Selection</w:t>
      </w:r>
      <w:r w:rsidRPr="002A593A">
        <w:rPr>
          <w:rFonts w:eastAsia="MS Gothic" w:cs="Arial"/>
          <w:color w:val="4472C4" w:themeColor="accent5"/>
        </w:rPr>
        <w:tab/>
        <w:t>EchoStar, Qualcomm, Aalyria, Terrestar, Skylo</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38.331</w:t>
      </w:r>
      <w:r w:rsidRPr="002A593A">
        <w:rPr>
          <w:rFonts w:eastAsia="MS Gothic" w:cs="Arial"/>
          <w:color w:val="4472C4" w:themeColor="accent5"/>
        </w:rPr>
        <w:tab/>
        <w:t>18.6.0</w:t>
      </w:r>
      <w:r w:rsidRPr="002A593A">
        <w:rPr>
          <w:rFonts w:eastAsia="MS Gothic" w:cs="Arial"/>
          <w:color w:val="4472C4" w:themeColor="accent5"/>
        </w:rPr>
        <w:tab/>
        <w:t>5455</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46F7C43B" w14:textId="77777777" w:rsidR="00A01922" w:rsidRPr="002A593A" w:rsidRDefault="00A01922" w:rsidP="00A01922">
      <w:pPr>
        <w:pStyle w:val="Doc-title"/>
        <w:rPr>
          <w:rFonts w:eastAsia="MS Gothic" w:cs="Arial"/>
          <w:color w:val="4472C4" w:themeColor="accent5"/>
        </w:rPr>
      </w:pPr>
      <w:r w:rsidRPr="002A593A">
        <w:rPr>
          <w:rFonts w:eastAsia="MS Gothic" w:cs="Arial"/>
          <w:color w:val="4472C4" w:themeColor="accent5"/>
        </w:rPr>
        <w:t>R2-2506101</w:t>
      </w:r>
      <w:r w:rsidRPr="002A593A">
        <w:rPr>
          <w:rFonts w:eastAsia="MS Gothic" w:cs="Arial"/>
          <w:color w:val="4472C4" w:themeColor="accent5"/>
        </w:rPr>
        <w:tab/>
        <w:t>Asisstance for inter-RAT cell-selection from NR NTN to NB-IoT NTN</w:t>
      </w:r>
      <w:r w:rsidRPr="002A593A">
        <w:rPr>
          <w:rFonts w:eastAsia="MS Gothic" w:cs="Arial"/>
          <w:color w:val="4472C4" w:themeColor="accent5"/>
        </w:rPr>
        <w:tab/>
        <w:t>EchoStar, Qualcomm, Aalyria, Terrestar, Skylo, Sateliot</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38.306</w:t>
      </w:r>
      <w:r w:rsidRPr="002A593A">
        <w:rPr>
          <w:rFonts w:eastAsia="MS Gothic" w:cs="Arial"/>
          <w:color w:val="4472C4" w:themeColor="accent5"/>
        </w:rPr>
        <w:tab/>
        <w:t>18.6.0</w:t>
      </w:r>
      <w:r w:rsidRPr="002A593A">
        <w:rPr>
          <w:rFonts w:eastAsia="MS Gothic" w:cs="Arial"/>
          <w:color w:val="4472C4" w:themeColor="accent5"/>
        </w:rPr>
        <w:tab/>
        <w:t>1340</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5697B7F9" w14:textId="1E2E9A60" w:rsidR="00A01922" w:rsidRDefault="00DB4EBB" w:rsidP="00A60265">
      <w:pPr>
        <w:rPr>
          <w:lang w:val="en-GB" w:eastAsia="en-US"/>
        </w:rPr>
      </w:pPr>
      <w:r>
        <w:rPr>
          <w:lang w:val="en-GB" w:eastAsia="en-US"/>
        </w:rPr>
        <w:t xml:space="preserve">The CRs propose to introduce support for NB-IoT NTN to NR NTN cell selection and associated enhancements and support for NR NTN to NB-IoT NTN cell selection. </w:t>
      </w:r>
    </w:p>
    <w:p w14:paraId="603AC12F" w14:textId="2A74DA3E" w:rsidR="00A01922" w:rsidRPr="00D267E4" w:rsidRDefault="00A01922" w:rsidP="00A01922">
      <w:pPr>
        <w:rPr>
          <w:b/>
          <w:lang w:val="en-GB" w:eastAsia="en-US"/>
        </w:rPr>
      </w:pPr>
      <w:r w:rsidRPr="00D267E4">
        <w:rPr>
          <w:b/>
          <w:lang w:val="en-GB" w:eastAsia="en-US"/>
        </w:rPr>
        <w:t>Q</w:t>
      </w:r>
      <w:r>
        <w:rPr>
          <w:b/>
          <w:lang w:val="en-GB" w:eastAsia="en-US"/>
        </w:rPr>
        <w:t>7</w:t>
      </w:r>
      <w:r w:rsidRPr="00D267E4">
        <w:rPr>
          <w:b/>
          <w:lang w:val="en-GB" w:eastAsia="en-US"/>
        </w:rPr>
        <w:t xml:space="preserve">. </w:t>
      </w:r>
      <w:r>
        <w:rPr>
          <w:b/>
          <w:lang w:val="en-GB" w:eastAsia="en-US"/>
        </w:rPr>
        <w:t xml:space="preserve">Do companies support to introduce </w:t>
      </w:r>
      <w:r w:rsidR="008C39B0">
        <w:rPr>
          <w:b/>
          <w:lang w:val="en-GB" w:eastAsia="en-US"/>
        </w:rPr>
        <w:t>support for</w:t>
      </w:r>
      <w:r w:rsidR="00CE4ABA">
        <w:rPr>
          <w:b/>
          <w:lang w:val="en-GB" w:eastAsia="en-US"/>
        </w:rPr>
        <w:t xml:space="preserve"> </w:t>
      </w:r>
      <w:r>
        <w:rPr>
          <w:b/>
          <w:lang w:val="en-GB" w:eastAsia="en-US"/>
        </w:rPr>
        <w:t>NB-IoT NTN to/from</w:t>
      </w:r>
      <w:r w:rsidR="008C39B0">
        <w:rPr>
          <w:b/>
          <w:lang w:val="en-GB" w:eastAsia="en-US"/>
        </w:rPr>
        <w:t xml:space="preserve"> NR NTN</w:t>
      </w:r>
      <w:r>
        <w:rPr>
          <w:b/>
          <w:lang w:val="en-GB" w:eastAsia="en-US"/>
        </w:rPr>
        <w:t xml:space="preserve"> </w:t>
      </w:r>
      <w:r w:rsidR="009B364B">
        <w:rPr>
          <w:b/>
          <w:lang w:val="en-GB" w:eastAsia="en-US"/>
        </w:rPr>
        <w:t xml:space="preserve">inter-RAT </w:t>
      </w:r>
      <w:r w:rsidR="008C39B0">
        <w:rPr>
          <w:b/>
          <w:lang w:val="en-GB" w:eastAsia="en-US"/>
        </w:rPr>
        <w:t xml:space="preserve">cell selection with associated </w:t>
      </w:r>
      <w:r w:rsidR="00ED046D">
        <w:rPr>
          <w:b/>
          <w:lang w:val="en-GB" w:eastAsia="en-US"/>
        </w:rPr>
        <w:t xml:space="preserve">assistance </w:t>
      </w:r>
      <w:r w:rsidR="008C39B0">
        <w:rPr>
          <w:b/>
          <w:lang w:val="en-GB" w:eastAsia="en-US"/>
        </w:rPr>
        <w:t>signalling</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01922" w:rsidRPr="00C554CA" w14:paraId="61844D14" w14:textId="77777777" w:rsidTr="00EE0450">
        <w:trPr>
          <w:trHeight w:val="326"/>
        </w:trPr>
        <w:tc>
          <w:tcPr>
            <w:tcW w:w="1271" w:type="dxa"/>
            <w:shd w:val="clear" w:color="auto" w:fill="E7E6E6" w:themeFill="background2"/>
            <w:vAlign w:val="center"/>
          </w:tcPr>
          <w:p w14:paraId="491204D6" w14:textId="77777777" w:rsidR="00A01922" w:rsidRPr="00C554CA" w:rsidRDefault="00A0192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53505AA3" w14:textId="77777777" w:rsidR="00A01922" w:rsidRPr="00C554CA" w:rsidRDefault="00A01922"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CB1F156" w14:textId="77777777" w:rsidR="00A01922" w:rsidRPr="00C554CA" w:rsidRDefault="00A01922" w:rsidP="00EE0450">
            <w:pPr>
              <w:jc w:val="center"/>
              <w:rPr>
                <w:b/>
                <w:lang w:val="en-GB" w:eastAsia="en-US"/>
              </w:rPr>
            </w:pPr>
            <w:r>
              <w:rPr>
                <w:b/>
                <w:lang w:val="en-GB" w:eastAsia="en-US"/>
              </w:rPr>
              <w:t>Comments</w:t>
            </w:r>
          </w:p>
        </w:tc>
      </w:tr>
      <w:tr w:rsidR="00A01922" w14:paraId="4564E39A" w14:textId="77777777" w:rsidTr="00EE0450">
        <w:tc>
          <w:tcPr>
            <w:tcW w:w="1271" w:type="dxa"/>
          </w:tcPr>
          <w:p w14:paraId="2B8DD421" w14:textId="77777777" w:rsidR="00A01922" w:rsidRDefault="00A01922" w:rsidP="00EE0450">
            <w:pPr>
              <w:rPr>
                <w:lang w:val="en-GB" w:eastAsia="en-US"/>
              </w:rPr>
            </w:pPr>
          </w:p>
        </w:tc>
        <w:tc>
          <w:tcPr>
            <w:tcW w:w="2268" w:type="dxa"/>
          </w:tcPr>
          <w:p w14:paraId="7B0FC3FC" w14:textId="77777777" w:rsidR="00A01922" w:rsidRDefault="00A01922" w:rsidP="00EE0450">
            <w:pPr>
              <w:rPr>
                <w:lang w:val="en-GB" w:eastAsia="en-US"/>
              </w:rPr>
            </w:pPr>
          </w:p>
        </w:tc>
        <w:tc>
          <w:tcPr>
            <w:tcW w:w="6092" w:type="dxa"/>
          </w:tcPr>
          <w:p w14:paraId="26DE9E1F" w14:textId="77777777" w:rsidR="00A01922" w:rsidRDefault="00A01922" w:rsidP="00EE0450">
            <w:pPr>
              <w:rPr>
                <w:lang w:val="en-GB" w:eastAsia="en-US"/>
              </w:rPr>
            </w:pPr>
          </w:p>
        </w:tc>
      </w:tr>
      <w:tr w:rsidR="00A01922" w14:paraId="7B8FFB8B" w14:textId="77777777" w:rsidTr="00EE0450">
        <w:tc>
          <w:tcPr>
            <w:tcW w:w="1271" w:type="dxa"/>
          </w:tcPr>
          <w:p w14:paraId="4A7C6AB4" w14:textId="77777777" w:rsidR="00A01922" w:rsidRDefault="00A01922" w:rsidP="00EE0450">
            <w:pPr>
              <w:rPr>
                <w:lang w:val="en-GB" w:eastAsia="en-US"/>
              </w:rPr>
            </w:pPr>
          </w:p>
        </w:tc>
        <w:tc>
          <w:tcPr>
            <w:tcW w:w="2268" w:type="dxa"/>
          </w:tcPr>
          <w:p w14:paraId="22165A7A" w14:textId="77777777" w:rsidR="00A01922" w:rsidRDefault="00A01922" w:rsidP="00EE0450">
            <w:pPr>
              <w:rPr>
                <w:lang w:val="en-GB" w:eastAsia="en-US"/>
              </w:rPr>
            </w:pPr>
          </w:p>
        </w:tc>
        <w:tc>
          <w:tcPr>
            <w:tcW w:w="6092" w:type="dxa"/>
          </w:tcPr>
          <w:p w14:paraId="4E99C10D" w14:textId="77777777" w:rsidR="00A01922" w:rsidRDefault="00A01922" w:rsidP="00EE0450">
            <w:pPr>
              <w:rPr>
                <w:lang w:val="en-GB" w:eastAsia="en-US"/>
              </w:rPr>
            </w:pPr>
          </w:p>
        </w:tc>
      </w:tr>
    </w:tbl>
    <w:p w14:paraId="714F342F" w14:textId="1F688B92" w:rsidR="00A01922" w:rsidRDefault="00A01922" w:rsidP="00A60265">
      <w:pPr>
        <w:rPr>
          <w:lang w:val="en-GB" w:eastAsia="en-US"/>
        </w:rPr>
      </w:pPr>
    </w:p>
    <w:p w14:paraId="2568001C"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08BF13D1" w14:textId="030C0B60" w:rsidR="008C39B0" w:rsidRDefault="00F17539" w:rsidP="00A60265">
      <w:pPr>
        <w:rPr>
          <w:lang w:val="en-GB" w:eastAsia="en-US"/>
        </w:rPr>
      </w:pPr>
      <w:r>
        <w:rPr>
          <w:lang w:val="en-GB" w:eastAsia="en-US"/>
        </w:rPr>
        <w:t xml:space="preserve">Huawei: WE wonder about the scenario, what type of device will support both. </w:t>
      </w:r>
    </w:p>
    <w:p w14:paraId="001D0253" w14:textId="7024E0A8" w:rsidR="00F17539" w:rsidRDefault="00F17539" w:rsidP="00A60265">
      <w:pPr>
        <w:rPr>
          <w:lang w:val="en-GB" w:eastAsia="en-US"/>
        </w:rPr>
      </w:pPr>
      <w:r>
        <w:rPr>
          <w:lang w:val="en-GB" w:eastAsia="en-US"/>
        </w:rPr>
        <w:t xml:space="preserve">Xiaomi: Same concern as Huawei. Why would a device implement both? We would like to understand who will implement such devices. </w:t>
      </w:r>
    </w:p>
    <w:p w14:paraId="51CB7A93" w14:textId="5EA62701" w:rsidR="00F17539" w:rsidRDefault="00F17539" w:rsidP="00A60265">
      <w:pPr>
        <w:rPr>
          <w:lang w:val="en-GB" w:eastAsia="en-US"/>
        </w:rPr>
      </w:pPr>
      <w:r>
        <w:rPr>
          <w:lang w:val="en-GB" w:eastAsia="en-US"/>
        </w:rPr>
        <w:t xml:space="preserve">Vivo: A device is unlikely to implement both in our opinion. </w:t>
      </w:r>
    </w:p>
    <w:p w14:paraId="2D1633EA" w14:textId="664AA0F8" w:rsidR="00F17539" w:rsidRDefault="00F17539" w:rsidP="00A60265">
      <w:pPr>
        <w:rPr>
          <w:lang w:val="en-GB" w:eastAsia="en-US"/>
        </w:rPr>
      </w:pPr>
      <w:r>
        <w:rPr>
          <w:lang w:val="en-GB" w:eastAsia="en-US"/>
        </w:rPr>
        <w:t xml:space="preserve">OPPO: Similar view as HW, Xiamo, Vivol. </w:t>
      </w:r>
    </w:p>
    <w:p w14:paraId="580E2A00" w14:textId="083A6DF5" w:rsidR="00F17539" w:rsidRDefault="00F17539" w:rsidP="00A60265">
      <w:pPr>
        <w:rPr>
          <w:lang w:val="en-GB" w:eastAsia="en-US"/>
        </w:rPr>
      </w:pPr>
      <w:r>
        <w:rPr>
          <w:lang w:val="en-GB" w:eastAsia="en-US"/>
        </w:rPr>
        <w:t xml:space="preserve">QC: </w:t>
      </w:r>
      <w:r w:rsidR="00EA3343">
        <w:rPr>
          <w:lang w:val="en-GB" w:eastAsia="en-US"/>
        </w:rPr>
        <w:t xml:space="preserve">Could be applicalbe to TN-NTN. Satellite constellations may not be the same, so useful. </w:t>
      </w:r>
    </w:p>
    <w:p w14:paraId="44990C06" w14:textId="652A7C44" w:rsidR="00EA3343" w:rsidRDefault="00EA3343" w:rsidP="00A60265">
      <w:pPr>
        <w:rPr>
          <w:lang w:val="en-GB" w:eastAsia="en-US"/>
        </w:rPr>
      </w:pPr>
      <w:r>
        <w:rPr>
          <w:lang w:val="en-GB" w:eastAsia="en-US"/>
        </w:rPr>
        <w:t xml:space="preserve">Skylo: Smartphone can support both NB-IoT and NR NTN. </w:t>
      </w:r>
    </w:p>
    <w:p w14:paraId="29EE344A" w14:textId="504EC604" w:rsidR="00EA3343" w:rsidRDefault="00EA3343" w:rsidP="00A60265">
      <w:pPr>
        <w:rPr>
          <w:lang w:val="en-GB" w:eastAsia="en-US"/>
        </w:rPr>
      </w:pPr>
      <w:r>
        <w:rPr>
          <w:lang w:val="en-GB" w:eastAsia="en-US"/>
        </w:rPr>
        <w:t xml:space="preserve">Xiaomi: We would like to hear UE vendor to implmente both. </w:t>
      </w:r>
    </w:p>
    <w:p w14:paraId="790F74C5" w14:textId="4B99ECB1" w:rsidR="00EA3343" w:rsidRDefault="00EA3343" w:rsidP="00A60265">
      <w:pPr>
        <w:rPr>
          <w:lang w:val="en-GB" w:eastAsia="en-US"/>
        </w:rPr>
      </w:pPr>
      <w:r>
        <w:rPr>
          <w:lang w:val="en-GB" w:eastAsia="en-US"/>
        </w:rPr>
        <w:t xml:space="preserve">Google: Support the proposal. This is reasonable. </w:t>
      </w:r>
    </w:p>
    <w:p w14:paraId="6B1A286D" w14:textId="3EBB7BA1" w:rsidR="00EA3343" w:rsidRDefault="00EA3343" w:rsidP="00A60265">
      <w:pPr>
        <w:rPr>
          <w:lang w:val="en-GB" w:eastAsia="en-US"/>
        </w:rPr>
      </w:pPr>
      <w:r>
        <w:rPr>
          <w:lang w:val="en-GB" w:eastAsia="en-US"/>
        </w:rPr>
        <w:t xml:space="preserve">Thales: WE understand Xiaomi comment, but we think constellation PoW it is valid scenario. </w:t>
      </w:r>
    </w:p>
    <w:p w14:paraId="3982B564" w14:textId="2C64F9CB" w:rsidR="00EA3343" w:rsidRDefault="00EA3343" w:rsidP="00A60265">
      <w:pPr>
        <w:rPr>
          <w:lang w:val="en-GB" w:eastAsia="en-US"/>
        </w:rPr>
      </w:pPr>
      <w:r>
        <w:rPr>
          <w:lang w:val="en-GB" w:eastAsia="en-US"/>
        </w:rPr>
        <w:t xml:space="preserve">Ericsson: We acknowledge implementation is possible. Cell selection works by implementation. </w:t>
      </w:r>
    </w:p>
    <w:p w14:paraId="38CFAC93" w14:textId="4DC8F3D4" w:rsidR="00EA3343" w:rsidRDefault="00EA3343" w:rsidP="00A60265">
      <w:pPr>
        <w:rPr>
          <w:lang w:val="en-GB" w:eastAsia="en-US"/>
        </w:rPr>
      </w:pPr>
      <w:r>
        <w:rPr>
          <w:lang w:val="en-GB" w:eastAsia="en-US"/>
        </w:rPr>
        <w:t xml:space="preserve">Mediatek: Last meeting this can be done by UE implementation. </w:t>
      </w:r>
    </w:p>
    <w:p w14:paraId="313EDEBD" w14:textId="7B18F7D9" w:rsidR="00EA3343" w:rsidRDefault="00EA3343" w:rsidP="00A60265">
      <w:pPr>
        <w:rPr>
          <w:lang w:val="en-GB" w:eastAsia="en-US"/>
        </w:rPr>
      </w:pPr>
      <w:r>
        <w:rPr>
          <w:lang w:val="en-GB" w:eastAsia="en-US"/>
        </w:rPr>
        <w:t xml:space="preserve">QC: The cell selection process is sped up, so useful. </w:t>
      </w:r>
    </w:p>
    <w:p w14:paraId="492D6936" w14:textId="77777777" w:rsidR="00EA3343" w:rsidRDefault="00EA3343" w:rsidP="00A60265">
      <w:pPr>
        <w:rPr>
          <w:lang w:val="en-GB" w:eastAsia="en-US"/>
        </w:rPr>
      </w:pPr>
    </w:p>
    <w:p w14:paraId="1E1A426E" w14:textId="77777777" w:rsidR="00435C4C" w:rsidRDefault="00435C4C" w:rsidP="00435C4C">
      <w:pPr>
        <w:rPr>
          <w:lang w:val="en-GB" w:eastAsia="en-US"/>
        </w:rPr>
      </w:pPr>
      <w:r w:rsidRPr="000A4D64">
        <w:rPr>
          <w:highlight w:val="green"/>
          <w:lang w:val="en-GB" w:eastAsia="en-US"/>
        </w:rPr>
        <w:lastRenderedPageBreak/>
        <w:t>Summary after F2F offline discussion:</w:t>
      </w:r>
      <w:r>
        <w:rPr>
          <w:lang w:val="en-GB" w:eastAsia="en-US"/>
        </w:rPr>
        <w:t xml:space="preserve"> </w:t>
      </w:r>
    </w:p>
    <w:p w14:paraId="70733B0B" w14:textId="4C3910A2" w:rsidR="00435C4C" w:rsidRDefault="00435C4C" w:rsidP="00435C4C">
      <w:pPr>
        <w:rPr>
          <w:lang w:val="en-GB" w:eastAsia="en-US"/>
        </w:rPr>
      </w:pPr>
      <w:r>
        <w:rPr>
          <w:lang w:val="en-GB" w:eastAsia="en-US"/>
        </w:rPr>
        <w:t xml:space="preserve">The main argument against the proposal is that use case is questionaly. Propose the proponents to try to convince other companies about the use case. </w:t>
      </w:r>
    </w:p>
    <w:p w14:paraId="5ED1626A"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21B96556" w14:textId="77777777" w:rsidR="00435C4C" w:rsidRDefault="00435C4C" w:rsidP="00435C4C">
      <w:pPr>
        <w:rPr>
          <w:lang w:val="en-GB" w:eastAsia="en-US"/>
        </w:rPr>
      </w:pPr>
      <w:r>
        <w:rPr>
          <w:lang w:val="en-GB" w:eastAsia="en-US"/>
        </w:rPr>
        <w:t>...</w:t>
      </w:r>
    </w:p>
    <w:p w14:paraId="48631C39" w14:textId="77777777" w:rsidR="00EA3343" w:rsidRDefault="00EA3343" w:rsidP="00A60265">
      <w:pPr>
        <w:rPr>
          <w:lang w:val="en-GB" w:eastAsia="en-US"/>
        </w:rPr>
      </w:pPr>
    </w:p>
    <w:p w14:paraId="0BE3CB6B" w14:textId="77777777" w:rsidR="00F17539" w:rsidRDefault="00F17539" w:rsidP="00A60265">
      <w:pPr>
        <w:rPr>
          <w:lang w:val="en-GB" w:eastAsia="en-US"/>
        </w:rPr>
      </w:pPr>
    </w:p>
    <w:p w14:paraId="2A5F1C25" w14:textId="77777777" w:rsidR="00F17539" w:rsidRDefault="00F17539" w:rsidP="00A60265">
      <w:pPr>
        <w:rPr>
          <w:lang w:val="en-GB" w:eastAsia="en-US"/>
        </w:rPr>
      </w:pPr>
    </w:p>
    <w:p w14:paraId="6B50AD31" w14:textId="5DA8E4AD" w:rsidR="008C39B0" w:rsidRPr="00F27744" w:rsidRDefault="008C39B0" w:rsidP="008C39B0">
      <w:pPr>
        <w:rPr>
          <w:b/>
          <w:lang w:val="en-GB" w:eastAsia="en-US"/>
        </w:rPr>
      </w:pPr>
      <w:r>
        <w:rPr>
          <w:b/>
          <w:lang w:val="en-GB" w:eastAsia="en-US"/>
        </w:rPr>
        <w:t xml:space="preserve">(Optional) </w:t>
      </w:r>
      <w:r w:rsidRPr="00F27744">
        <w:rPr>
          <w:b/>
          <w:lang w:val="en-GB" w:eastAsia="en-US"/>
        </w:rPr>
        <w:t>Q</w:t>
      </w:r>
      <w:r>
        <w:rPr>
          <w:b/>
          <w:lang w:val="en-GB" w:eastAsia="en-US"/>
        </w:rPr>
        <w:t>8</w:t>
      </w:r>
      <w:r w:rsidRPr="00F27744">
        <w:rPr>
          <w:b/>
          <w:lang w:val="en-GB" w:eastAsia="en-US"/>
        </w:rPr>
        <w:t xml:space="preserve">. </w:t>
      </w:r>
      <w:r>
        <w:rPr>
          <w:b/>
          <w:lang w:val="en-GB" w:eastAsia="en-US"/>
        </w:rPr>
        <w:t>Comments on the CRs</w:t>
      </w:r>
      <w:r w:rsidR="00ED046D">
        <w:rPr>
          <w:b/>
          <w:lang w:val="en-GB" w:eastAsia="en-US"/>
        </w:rPr>
        <w:t xml:space="preserve"> to Q7</w:t>
      </w:r>
      <w:r>
        <w:rPr>
          <w:b/>
          <w:lang w:val="en-GB" w:eastAsia="en-US"/>
        </w:rPr>
        <w:t xml:space="preserve">. </w:t>
      </w:r>
    </w:p>
    <w:tbl>
      <w:tblPr>
        <w:tblStyle w:val="TableGrid"/>
        <w:tblW w:w="9634" w:type="dxa"/>
        <w:tblLook w:val="04A0" w:firstRow="1" w:lastRow="0" w:firstColumn="1" w:lastColumn="0" w:noHBand="0" w:noVBand="1"/>
      </w:tblPr>
      <w:tblGrid>
        <w:gridCol w:w="1271"/>
        <w:gridCol w:w="8363"/>
      </w:tblGrid>
      <w:tr w:rsidR="008C39B0" w:rsidRPr="00C554CA" w14:paraId="4B6B577B" w14:textId="77777777" w:rsidTr="00EE0450">
        <w:trPr>
          <w:trHeight w:val="326"/>
        </w:trPr>
        <w:tc>
          <w:tcPr>
            <w:tcW w:w="1271" w:type="dxa"/>
            <w:shd w:val="clear" w:color="auto" w:fill="E7E6E6" w:themeFill="background2"/>
            <w:vAlign w:val="center"/>
          </w:tcPr>
          <w:p w14:paraId="111124CB" w14:textId="77777777" w:rsidR="008C39B0" w:rsidRPr="00C554CA" w:rsidRDefault="008C39B0"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59BD3A1D" w14:textId="77777777" w:rsidR="008C39B0" w:rsidRPr="00C554CA" w:rsidRDefault="008C39B0" w:rsidP="00EE0450">
            <w:pPr>
              <w:jc w:val="center"/>
              <w:rPr>
                <w:b/>
                <w:lang w:val="en-GB" w:eastAsia="en-US"/>
              </w:rPr>
            </w:pPr>
            <w:r>
              <w:rPr>
                <w:b/>
                <w:lang w:val="en-GB" w:eastAsia="en-US"/>
              </w:rPr>
              <w:t>Comments</w:t>
            </w:r>
          </w:p>
        </w:tc>
      </w:tr>
      <w:tr w:rsidR="008C39B0" w14:paraId="40D4752E" w14:textId="77777777" w:rsidTr="00EE0450">
        <w:tc>
          <w:tcPr>
            <w:tcW w:w="1271" w:type="dxa"/>
          </w:tcPr>
          <w:p w14:paraId="7007E791" w14:textId="77777777" w:rsidR="008C39B0" w:rsidRDefault="008C39B0" w:rsidP="00EE0450">
            <w:pPr>
              <w:rPr>
                <w:lang w:val="en-GB" w:eastAsia="en-US"/>
              </w:rPr>
            </w:pPr>
          </w:p>
        </w:tc>
        <w:tc>
          <w:tcPr>
            <w:tcW w:w="8363" w:type="dxa"/>
          </w:tcPr>
          <w:p w14:paraId="7A4B965D" w14:textId="77777777" w:rsidR="008C39B0" w:rsidRDefault="008C39B0" w:rsidP="00EE0450">
            <w:pPr>
              <w:rPr>
                <w:lang w:val="en-GB" w:eastAsia="en-US"/>
              </w:rPr>
            </w:pPr>
          </w:p>
        </w:tc>
      </w:tr>
      <w:tr w:rsidR="008C39B0" w14:paraId="3EAC86E6" w14:textId="77777777" w:rsidTr="00EE0450">
        <w:tc>
          <w:tcPr>
            <w:tcW w:w="1271" w:type="dxa"/>
          </w:tcPr>
          <w:p w14:paraId="31A0483E" w14:textId="77777777" w:rsidR="008C39B0" w:rsidRDefault="008C39B0" w:rsidP="00EE0450">
            <w:pPr>
              <w:rPr>
                <w:lang w:val="en-GB" w:eastAsia="en-US"/>
              </w:rPr>
            </w:pPr>
          </w:p>
        </w:tc>
        <w:tc>
          <w:tcPr>
            <w:tcW w:w="8363" w:type="dxa"/>
          </w:tcPr>
          <w:p w14:paraId="6D0046E4" w14:textId="77777777" w:rsidR="008C39B0" w:rsidRDefault="008C39B0" w:rsidP="00EE0450">
            <w:pPr>
              <w:rPr>
                <w:lang w:val="en-GB" w:eastAsia="en-US"/>
              </w:rPr>
            </w:pPr>
          </w:p>
        </w:tc>
      </w:tr>
    </w:tbl>
    <w:p w14:paraId="378102AE" w14:textId="21D8FB14" w:rsidR="008C39B0" w:rsidRDefault="008C39B0" w:rsidP="00A60265">
      <w:pPr>
        <w:rPr>
          <w:lang w:val="en-GB" w:eastAsia="en-US"/>
        </w:rPr>
      </w:pPr>
    </w:p>
    <w:p w14:paraId="5230B6F0"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C24FDFE" w14:textId="77777777" w:rsidR="008C39B0" w:rsidRDefault="008C39B0" w:rsidP="00A60265">
      <w:pPr>
        <w:rPr>
          <w:lang w:val="en-GB" w:eastAsia="en-US"/>
        </w:rPr>
      </w:pPr>
    </w:p>
    <w:p w14:paraId="55A6F8C6" w14:textId="77777777" w:rsidR="00A01922" w:rsidRPr="00A60265" w:rsidRDefault="00A01922" w:rsidP="00A60265">
      <w:pPr>
        <w:rPr>
          <w:lang w:val="en-GB" w:eastAsia="en-US"/>
        </w:rPr>
      </w:pPr>
    </w:p>
    <w:p w14:paraId="5B99BBCB" w14:textId="0DBE1731" w:rsidR="00A82A62" w:rsidRDefault="00A82A62" w:rsidP="00A82A62">
      <w:pPr>
        <w:pStyle w:val="Heading2"/>
      </w:pPr>
      <w:r>
        <w:t>Satellite switch with resync for NB-IoT NTN</w:t>
      </w:r>
    </w:p>
    <w:p w14:paraId="77ECF187" w14:textId="0E338624" w:rsidR="00A60265" w:rsidRDefault="008C39B0" w:rsidP="00063BB0">
      <w:pPr>
        <w:rPr>
          <w:lang w:val="en-GB" w:eastAsia="en-US"/>
        </w:rPr>
      </w:pPr>
      <w:r>
        <w:rPr>
          <w:lang w:val="en-GB" w:eastAsia="en-US"/>
        </w:rPr>
        <w:t xml:space="preserve">A new proposal for this meeting is to introduce support for satellite switch with resync for NB-IoT NTN. </w:t>
      </w:r>
    </w:p>
    <w:p w14:paraId="2A36B2A7" w14:textId="77777777" w:rsidR="008C39B0" w:rsidRPr="00B75EF2" w:rsidRDefault="008C39B0" w:rsidP="008C39B0">
      <w:pPr>
        <w:pStyle w:val="Doc-title"/>
        <w:rPr>
          <w:rFonts w:eastAsia="MS Gothic" w:cs="Arial"/>
          <w:color w:val="4472C4" w:themeColor="accent5"/>
        </w:rPr>
      </w:pPr>
      <w:r w:rsidRPr="00B75EF2">
        <w:rPr>
          <w:rFonts w:eastAsia="MS Gothic" w:cs="Arial"/>
          <w:color w:val="4472C4" w:themeColor="accent5"/>
        </w:rPr>
        <w:t>R2-2505933</w:t>
      </w:r>
      <w:r w:rsidRPr="00B75EF2">
        <w:rPr>
          <w:rFonts w:eastAsia="MS Gothic" w:cs="Arial"/>
          <w:color w:val="4472C4" w:themeColor="accent5"/>
        </w:rPr>
        <w:tab/>
        <w:t>TEI19] Introduction of Satellite Switch with Resynchronization support for IoT NTN</w:t>
      </w:r>
      <w:r w:rsidRPr="00B75EF2">
        <w:rPr>
          <w:rFonts w:eastAsia="MS Gothic" w:cs="Arial"/>
          <w:color w:val="4472C4" w:themeColor="accent5"/>
        </w:rPr>
        <w:tab/>
        <w:t>Skylo Technologies, Lockheed Martin, EchoStar, Sateliot</w:t>
      </w:r>
      <w:r w:rsidRPr="00B75EF2">
        <w:rPr>
          <w:rFonts w:eastAsia="MS Gothic" w:cs="Arial"/>
          <w:color w:val="4472C4" w:themeColor="accent5"/>
        </w:rPr>
        <w:tab/>
        <w:t>discussion</w:t>
      </w:r>
      <w:r w:rsidRPr="00B75EF2">
        <w:rPr>
          <w:rFonts w:eastAsia="MS Gothic" w:cs="Arial"/>
          <w:color w:val="4472C4" w:themeColor="accent5"/>
        </w:rPr>
        <w:tab/>
        <w:t>Rel-19</w:t>
      </w:r>
    </w:p>
    <w:p w14:paraId="0F707F92" w14:textId="77777777" w:rsidR="008C39B0" w:rsidRPr="005A3509" w:rsidRDefault="008C39B0" w:rsidP="005A3509">
      <w:pPr>
        <w:spacing w:after="60"/>
        <w:rPr>
          <w:b/>
          <w:bCs/>
          <w:iCs/>
          <w:sz w:val="18"/>
          <w:lang w:eastAsia="es-ES"/>
        </w:rPr>
      </w:pPr>
      <w:r w:rsidRPr="005A3509">
        <w:rPr>
          <w:b/>
          <w:bCs/>
          <w:iCs/>
          <w:sz w:val="18"/>
          <w:lang w:eastAsia="es-ES"/>
        </w:rPr>
        <w:t>Proposal 1: It is proposed to discuss and agree the CRs [1-3] for TS 36.331, TS 36.300, and TS 36.321 to support this feature in Rel-19.</w:t>
      </w:r>
    </w:p>
    <w:p w14:paraId="7A117855" w14:textId="73E080E0" w:rsidR="008C39B0" w:rsidRPr="005A3509" w:rsidRDefault="008C39B0" w:rsidP="005A3509">
      <w:pPr>
        <w:spacing w:after="60"/>
        <w:rPr>
          <w:b/>
          <w:bCs/>
          <w:iCs/>
          <w:sz w:val="18"/>
          <w:lang w:eastAsia="es-ES"/>
        </w:rPr>
      </w:pPr>
      <w:r w:rsidRPr="005A3509">
        <w:rPr>
          <w:b/>
          <w:bCs/>
          <w:iCs/>
          <w:sz w:val="18"/>
          <w:lang w:eastAsia="es-ES"/>
        </w:rPr>
        <w:t>Proposal 2: It is proposed to agree the mirror CRs for TS 36.331 and TS 36.300 in Rel-18 for the “satellite switch with resynchronization” feature.</w:t>
      </w:r>
    </w:p>
    <w:p w14:paraId="0B425310" w14:textId="77777777" w:rsidR="008C39B0" w:rsidRPr="00EE1288" w:rsidRDefault="008C39B0" w:rsidP="008C39B0">
      <w:pPr>
        <w:pStyle w:val="Doc-title"/>
        <w:rPr>
          <w:rFonts w:eastAsia="MS Gothic" w:cs="Arial"/>
          <w:color w:val="4472C4" w:themeColor="accent5"/>
        </w:rPr>
      </w:pPr>
      <w:r w:rsidRPr="00C67A33">
        <w:rPr>
          <w:rFonts w:eastAsia="MS Gothic" w:cs="Arial"/>
          <w:color w:val="4472C4" w:themeColor="accent5"/>
        </w:rPr>
        <w:t>R2-2505934</w:t>
      </w:r>
      <w:r w:rsidRPr="00C67A33">
        <w:rPr>
          <w:rFonts w:eastAsia="MS Gothic" w:cs="Arial"/>
          <w:color w:val="4472C4" w:themeColor="accent5"/>
        </w:rPr>
        <w:tab/>
        <w:t>SatSwitchwithReSync support for NB-IoT NTN</w:t>
      </w:r>
      <w:r w:rsidRPr="00C67A33">
        <w:rPr>
          <w:rFonts w:eastAsia="MS Gothic" w:cs="Arial"/>
          <w:color w:val="4472C4" w:themeColor="accent5"/>
        </w:rPr>
        <w:tab/>
        <w:t>Skylo Technologies, Lockheed Martin, EchoStar, Sateliot</w:t>
      </w:r>
      <w:r w:rsidRPr="00C67A33">
        <w:rPr>
          <w:rFonts w:eastAsia="MS Gothic" w:cs="Arial"/>
          <w:color w:val="4472C4" w:themeColor="accent5"/>
        </w:rPr>
        <w:tab/>
        <w:t>CR</w:t>
      </w:r>
      <w:r w:rsidRPr="00C67A33">
        <w:rPr>
          <w:rFonts w:eastAsia="MS Gothic" w:cs="Arial"/>
          <w:color w:val="4472C4" w:themeColor="accent5"/>
        </w:rPr>
        <w:tab/>
        <w:t>Rel-19</w:t>
      </w:r>
      <w:r w:rsidRPr="00C67A33">
        <w:rPr>
          <w:rFonts w:eastAsia="MS Gothic" w:cs="Arial"/>
          <w:color w:val="4472C4" w:themeColor="accent5"/>
        </w:rPr>
        <w:tab/>
        <w:t>36.300</w:t>
      </w:r>
      <w:r w:rsidRPr="00C67A33">
        <w:rPr>
          <w:rFonts w:eastAsia="MS Gothic" w:cs="Arial"/>
          <w:color w:val="4472C4" w:themeColor="accent5"/>
        </w:rPr>
        <w:tab/>
        <w:t>1</w:t>
      </w:r>
      <w:r>
        <w:rPr>
          <w:rFonts w:eastAsia="MS Gothic" w:cs="Arial"/>
          <w:color w:val="4472C4" w:themeColor="accent5"/>
        </w:rPr>
        <w:t>8.5.0</w:t>
      </w:r>
      <w:r>
        <w:rPr>
          <w:rFonts w:eastAsia="MS Gothic" w:cs="Arial"/>
          <w:color w:val="4472C4" w:themeColor="accent5"/>
        </w:rPr>
        <w:tab/>
        <w:t>1429</w:t>
      </w:r>
      <w:r>
        <w:rPr>
          <w:rFonts w:eastAsia="MS Gothic" w:cs="Arial"/>
          <w:color w:val="4472C4" w:themeColor="accent5"/>
        </w:rPr>
        <w:tab/>
        <w:t>-</w:t>
      </w:r>
      <w:r>
        <w:rPr>
          <w:rFonts w:eastAsia="MS Gothic" w:cs="Arial"/>
          <w:color w:val="4472C4" w:themeColor="accent5"/>
        </w:rPr>
        <w:tab/>
        <w:t>B</w:t>
      </w:r>
      <w:r>
        <w:rPr>
          <w:rFonts w:eastAsia="MS Gothic" w:cs="Arial"/>
          <w:color w:val="4472C4" w:themeColor="accent5"/>
        </w:rPr>
        <w:tab/>
        <w:t>IoT_NTN_Ph3-Core</w:t>
      </w:r>
    </w:p>
    <w:p w14:paraId="0A793BCC"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R2-2505938</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36.321</w:t>
      </w:r>
      <w:r w:rsidRPr="003F2A9F">
        <w:rPr>
          <w:rFonts w:eastAsia="MS Gothic" w:cs="Arial"/>
          <w:color w:val="4472C4" w:themeColor="accent5"/>
        </w:rPr>
        <w:tab/>
        <w:t>18.4.0</w:t>
      </w:r>
      <w:r w:rsidRPr="003F2A9F">
        <w:rPr>
          <w:rFonts w:eastAsia="MS Gothic" w:cs="Arial"/>
          <w:color w:val="4472C4" w:themeColor="accent5"/>
        </w:rPr>
        <w:tab/>
        <w:t>1594</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67F7B050"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R2-2505939</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36.331</w:t>
      </w:r>
      <w:r w:rsidRPr="003F2A9F">
        <w:rPr>
          <w:rFonts w:eastAsia="MS Gothic" w:cs="Arial"/>
          <w:color w:val="4472C4" w:themeColor="accent5"/>
        </w:rPr>
        <w:tab/>
        <w:t>18.6.0</w:t>
      </w:r>
      <w:r w:rsidRPr="003F2A9F">
        <w:rPr>
          <w:rFonts w:eastAsia="MS Gothic" w:cs="Arial"/>
          <w:color w:val="4472C4" w:themeColor="accent5"/>
        </w:rPr>
        <w:tab/>
        <w:t>5149</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7A3EF068" w14:textId="69ADBFBC" w:rsidR="00A82A62" w:rsidRDefault="00A82A62" w:rsidP="00063BB0">
      <w:pPr>
        <w:rPr>
          <w:lang w:val="en-GB" w:eastAsia="en-US"/>
        </w:rPr>
      </w:pPr>
    </w:p>
    <w:p w14:paraId="49A17307" w14:textId="0767091A" w:rsidR="008C39B0" w:rsidRDefault="00045842" w:rsidP="00063BB0">
      <w:pPr>
        <w:rPr>
          <w:lang w:val="en-GB" w:eastAsia="en-US"/>
        </w:rPr>
      </w:pPr>
      <w:r>
        <w:rPr>
          <w:lang w:val="en-GB" w:eastAsia="en-US"/>
        </w:rPr>
        <w:t xml:space="preserve">This is a new proposal based on satellite switch with sync introduced for NR NTN. It may need to be considered whether introducing this solution requires input from RAN1/RAN4. </w:t>
      </w:r>
    </w:p>
    <w:p w14:paraId="2D56186F" w14:textId="27B1B4B4" w:rsidR="008C39B0" w:rsidRPr="00D267E4" w:rsidRDefault="008C39B0" w:rsidP="008C39B0">
      <w:pPr>
        <w:rPr>
          <w:b/>
          <w:lang w:val="en-GB" w:eastAsia="en-US"/>
        </w:rPr>
      </w:pPr>
      <w:r w:rsidRPr="00D267E4">
        <w:rPr>
          <w:b/>
          <w:lang w:val="en-GB" w:eastAsia="en-US"/>
        </w:rPr>
        <w:t>Q</w:t>
      </w:r>
      <w:r>
        <w:rPr>
          <w:b/>
          <w:lang w:val="en-GB" w:eastAsia="en-US"/>
        </w:rPr>
        <w:t>9</w:t>
      </w:r>
      <w:r w:rsidRPr="00D267E4">
        <w:rPr>
          <w:b/>
          <w:lang w:val="en-GB" w:eastAsia="en-US"/>
        </w:rPr>
        <w:t xml:space="preserve">. </w:t>
      </w:r>
      <w:r>
        <w:rPr>
          <w:b/>
          <w:lang w:val="en-GB" w:eastAsia="en-US"/>
        </w:rPr>
        <w:t xml:space="preserve">Do companies support to introduce enhancements for supporting </w:t>
      </w:r>
      <w:r w:rsidR="00391B01">
        <w:rPr>
          <w:b/>
          <w:lang w:val="en-GB" w:eastAsia="en-US"/>
        </w:rPr>
        <w:t>satellite switch with resync for NB-IoT NTN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57C45067" w14:textId="77777777" w:rsidTr="00EE0450">
        <w:trPr>
          <w:trHeight w:val="326"/>
        </w:trPr>
        <w:tc>
          <w:tcPr>
            <w:tcW w:w="1271" w:type="dxa"/>
            <w:shd w:val="clear" w:color="auto" w:fill="E7E6E6" w:themeFill="background2"/>
            <w:vAlign w:val="center"/>
          </w:tcPr>
          <w:p w14:paraId="5AF42E3E"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649EEB25"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3FAFD67D" w14:textId="77777777" w:rsidR="008C39B0" w:rsidRPr="00C554CA" w:rsidRDefault="008C39B0" w:rsidP="00EE0450">
            <w:pPr>
              <w:jc w:val="center"/>
              <w:rPr>
                <w:b/>
                <w:lang w:val="en-GB" w:eastAsia="en-US"/>
              </w:rPr>
            </w:pPr>
            <w:r>
              <w:rPr>
                <w:b/>
                <w:lang w:val="en-GB" w:eastAsia="en-US"/>
              </w:rPr>
              <w:t>Comments</w:t>
            </w:r>
          </w:p>
        </w:tc>
      </w:tr>
      <w:tr w:rsidR="008C39B0" w14:paraId="513B0DED" w14:textId="77777777" w:rsidTr="00EE0450">
        <w:tc>
          <w:tcPr>
            <w:tcW w:w="1271" w:type="dxa"/>
          </w:tcPr>
          <w:p w14:paraId="214D54D7" w14:textId="77777777" w:rsidR="008C39B0" w:rsidRDefault="008C39B0" w:rsidP="00EE0450">
            <w:pPr>
              <w:rPr>
                <w:lang w:val="en-GB" w:eastAsia="en-US"/>
              </w:rPr>
            </w:pPr>
          </w:p>
        </w:tc>
        <w:tc>
          <w:tcPr>
            <w:tcW w:w="2268" w:type="dxa"/>
          </w:tcPr>
          <w:p w14:paraId="2EBC7248" w14:textId="77777777" w:rsidR="008C39B0" w:rsidRDefault="008C39B0" w:rsidP="00EE0450">
            <w:pPr>
              <w:rPr>
                <w:lang w:val="en-GB" w:eastAsia="en-US"/>
              </w:rPr>
            </w:pPr>
          </w:p>
        </w:tc>
        <w:tc>
          <w:tcPr>
            <w:tcW w:w="6092" w:type="dxa"/>
          </w:tcPr>
          <w:p w14:paraId="0E78F426" w14:textId="77777777" w:rsidR="008C39B0" w:rsidRDefault="008C39B0" w:rsidP="00EE0450">
            <w:pPr>
              <w:rPr>
                <w:lang w:val="en-GB" w:eastAsia="en-US"/>
              </w:rPr>
            </w:pPr>
          </w:p>
        </w:tc>
      </w:tr>
      <w:tr w:rsidR="008C39B0" w14:paraId="5A37035B" w14:textId="77777777" w:rsidTr="00EE0450">
        <w:tc>
          <w:tcPr>
            <w:tcW w:w="1271" w:type="dxa"/>
          </w:tcPr>
          <w:p w14:paraId="619218CF" w14:textId="77777777" w:rsidR="008C39B0" w:rsidRDefault="008C39B0" w:rsidP="00EE0450">
            <w:pPr>
              <w:rPr>
                <w:lang w:val="en-GB" w:eastAsia="en-US"/>
              </w:rPr>
            </w:pPr>
          </w:p>
        </w:tc>
        <w:tc>
          <w:tcPr>
            <w:tcW w:w="2268" w:type="dxa"/>
          </w:tcPr>
          <w:p w14:paraId="3CCEA3A0" w14:textId="77777777" w:rsidR="008C39B0" w:rsidRDefault="008C39B0" w:rsidP="00EE0450">
            <w:pPr>
              <w:rPr>
                <w:lang w:val="en-GB" w:eastAsia="en-US"/>
              </w:rPr>
            </w:pPr>
          </w:p>
        </w:tc>
        <w:tc>
          <w:tcPr>
            <w:tcW w:w="6092" w:type="dxa"/>
          </w:tcPr>
          <w:p w14:paraId="5E681694" w14:textId="77777777" w:rsidR="008C39B0" w:rsidRDefault="008C39B0" w:rsidP="00EE0450">
            <w:pPr>
              <w:rPr>
                <w:lang w:val="en-GB" w:eastAsia="en-US"/>
              </w:rPr>
            </w:pPr>
          </w:p>
        </w:tc>
      </w:tr>
    </w:tbl>
    <w:p w14:paraId="25A45B7A" w14:textId="17B9D824" w:rsidR="008C39B0" w:rsidRDefault="008C39B0" w:rsidP="00063BB0">
      <w:pPr>
        <w:rPr>
          <w:lang w:val="en-GB" w:eastAsia="en-US"/>
        </w:rPr>
      </w:pPr>
    </w:p>
    <w:p w14:paraId="21FCF757"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4FA5AD7A" w14:textId="6F55290C" w:rsidR="008C39B0" w:rsidRDefault="00FA7F75" w:rsidP="00063BB0">
      <w:pPr>
        <w:rPr>
          <w:lang w:val="en-GB" w:eastAsia="en-US"/>
        </w:rPr>
      </w:pPr>
      <w:r>
        <w:rPr>
          <w:lang w:val="en-GB" w:eastAsia="en-US"/>
        </w:rPr>
        <w:lastRenderedPageBreak/>
        <w:t>Skylo: This makes earthfixed implementation feasible for NB-IoT NTN</w:t>
      </w:r>
    </w:p>
    <w:p w14:paraId="3114977D" w14:textId="3B9C2E45" w:rsidR="00FA7F75" w:rsidRDefault="00FA7F75" w:rsidP="00063BB0">
      <w:pPr>
        <w:rPr>
          <w:lang w:val="en-GB" w:eastAsia="en-US"/>
        </w:rPr>
      </w:pPr>
      <w:r>
        <w:rPr>
          <w:lang w:val="en-GB" w:eastAsia="en-US"/>
        </w:rPr>
        <w:t xml:space="preserve">Viasat: Reasonable proposal, we support. </w:t>
      </w:r>
    </w:p>
    <w:p w14:paraId="71A7CF86" w14:textId="778C3132" w:rsidR="00FA7F75" w:rsidRDefault="00FA7F75" w:rsidP="00063BB0">
      <w:pPr>
        <w:rPr>
          <w:lang w:val="en-GB" w:eastAsia="en-US"/>
        </w:rPr>
      </w:pPr>
      <w:r>
        <w:rPr>
          <w:lang w:val="en-GB" w:eastAsia="en-US"/>
        </w:rPr>
        <w:t>CMCC: We support the proposal. L1 re-sync, so do not re-establishemnt</w:t>
      </w:r>
    </w:p>
    <w:p w14:paraId="4614E7DE" w14:textId="69746356" w:rsidR="00FA7F75" w:rsidRDefault="00FA7F75" w:rsidP="00063BB0">
      <w:pPr>
        <w:rPr>
          <w:lang w:val="en-GB" w:eastAsia="en-US"/>
        </w:rPr>
      </w:pPr>
      <w:r>
        <w:rPr>
          <w:lang w:val="en-GB" w:eastAsia="en-US"/>
        </w:rPr>
        <w:t xml:space="preserve">Rapporteur: Does this have impact on RAN1? CMCC: No impact on RAN1. </w:t>
      </w:r>
    </w:p>
    <w:p w14:paraId="3113D161" w14:textId="247CBE50" w:rsidR="00FA7F75" w:rsidRDefault="00FA7F75" w:rsidP="00063BB0">
      <w:pPr>
        <w:rPr>
          <w:lang w:val="en-GB" w:eastAsia="en-US"/>
        </w:rPr>
      </w:pPr>
      <w:r>
        <w:rPr>
          <w:lang w:val="en-GB" w:eastAsia="en-US"/>
        </w:rPr>
        <w:t xml:space="preserve">Vivo: Exclude soft switch. </w:t>
      </w:r>
      <w:r w:rsidR="00D92E8E">
        <w:rPr>
          <w:lang w:val="en-GB" w:eastAsia="en-US"/>
        </w:rPr>
        <w:t xml:space="preserve">Hard switch case, is this practical? PSS/SS will they always be overlapping? Feasibility neds to be evaluated. </w:t>
      </w:r>
    </w:p>
    <w:p w14:paraId="609DBD0E" w14:textId="106CE7DA" w:rsidR="00D92E8E" w:rsidRDefault="00D92E8E" w:rsidP="00063BB0">
      <w:pPr>
        <w:rPr>
          <w:lang w:val="en-GB" w:eastAsia="en-US"/>
        </w:rPr>
      </w:pPr>
      <w:r>
        <w:rPr>
          <w:lang w:val="en-GB" w:eastAsia="en-US"/>
        </w:rPr>
        <w:t xml:space="preserve">Mediatek: In NR NTN it was discussed a lot, this cannot be done in a TEI19. No connected mode mobility in NB-IoT. </w:t>
      </w:r>
    </w:p>
    <w:p w14:paraId="3D0741F4" w14:textId="07BFFAF9" w:rsidR="00D92E8E" w:rsidRDefault="00D92E8E" w:rsidP="00063BB0">
      <w:pPr>
        <w:rPr>
          <w:lang w:val="en-GB" w:eastAsia="en-US"/>
        </w:rPr>
      </w:pPr>
      <w:r>
        <w:rPr>
          <w:lang w:val="en-GB" w:eastAsia="en-US"/>
        </w:rPr>
        <w:t xml:space="preserve">Xiaomi: For NR NTN, RAN4 defined corresponding RRM requirements. Not feasible. </w:t>
      </w:r>
    </w:p>
    <w:p w14:paraId="6B0BE00C" w14:textId="34138DF4" w:rsidR="00D92E8E" w:rsidRDefault="00D92E8E" w:rsidP="00063BB0">
      <w:pPr>
        <w:rPr>
          <w:lang w:val="en-GB" w:eastAsia="en-US"/>
        </w:rPr>
      </w:pPr>
      <w:r>
        <w:rPr>
          <w:lang w:val="en-GB" w:eastAsia="en-US"/>
        </w:rPr>
        <w:t xml:space="preserve">QC: Requrements were mainly for soft satellite swithc. Is this need for hard sat swith? The feature can be useful. Good clarify impact on other working groups. </w:t>
      </w:r>
    </w:p>
    <w:p w14:paraId="6D398F79" w14:textId="53ED2CC1" w:rsidR="00D92E8E" w:rsidRDefault="00D92E8E" w:rsidP="00063BB0">
      <w:pPr>
        <w:rPr>
          <w:lang w:val="en-GB" w:eastAsia="en-US"/>
        </w:rPr>
      </w:pPr>
      <w:r>
        <w:rPr>
          <w:lang w:val="en-GB" w:eastAsia="en-US"/>
        </w:rPr>
        <w:t xml:space="preserve">Skylo: We are fine with hard switch. </w:t>
      </w:r>
    </w:p>
    <w:p w14:paraId="4CDAD223" w14:textId="6C28180A" w:rsidR="00D92E8E" w:rsidRDefault="00D92E8E" w:rsidP="00063BB0">
      <w:pPr>
        <w:rPr>
          <w:lang w:val="en-GB" w:eastAsia="en-US"/>
        </w:rPr>
      </w:pPr>
      <w:r>
        <w:rPr>
          <w:lang w:val="en-GB" w:eastAsia="en-US"/>
        </w:rPr>
        <w:t xml:space="preserve">Ericsson: Feature originally is for RRC connected. But for NB-IoT it should mostly be in idle, so we do not so it to be useufl. </w:t>
      </w:r>
    </w:p>
    <w:p w14:paraId="592F2015" w14:textId="220593CB" w:rsidR="00261965" w:rsidRDefault="00261965" w:rsidP="00063BB0">
      <w:pPr>
        <w:rPr>
          <w:lang w:val="en-GB" w:eastAsia="en-US"/>
        </w:rPr>
      </w:pPr>
      <w:r>
        <w:rPr>
          <w:lang w:val="en-GB" w:eastAsia="en-US"/>
        </w:rPr>
        <w:t xml:space="preserve">Skylo: NB-IoT NTN not only used for IoT, but now voice is being introduced. </w:t>
      </w:r>
    </w:p>
    <w:p w14:paraId="4B038B77" w14:textId="131BD09F" w:rsidR="00261965" w:rsidRDefault="00261965" w:rsidP="00063BB0">
      <w:pPr>
        <w:rPr>
          <w:u w:val="single"/>
          <w:lang w:val="en-GB" w:eastAsia="en-US"/>
        </w:rPr>
      </w:pPr>
      <w:r>
        <w:rPr>
          <w:lang w:val="en-GB" w:eastAsia="en-US"/>
        </w:rPr>
        <w:t xml:space="preserve">Ericsson: </w:t>
      </w:r>
      <w:r>
        <w:rPr>
          <w:u w:val="single"/>
          <w:lang w:val="en-GB" w:eastAsia="en-US"/>
        </w:rPr>
        <w:t>Voice over GEO</w:t>
      </w:r>
    </w:p>
    <w:p w14:paraId="2D1F1105" w14:textId="12EEBF79" w:rsidR="00435C4C" w:rsidRPr="00435C4C" w:rsidRDefault="00435C4C" w:rsidP="00063BB0">
      <w:pPr>
        <w:rPr>
          <w:lang w:val="en-GB" w:eastAsia="en-US"/>
        </w:rPr>
      </w:pPr>
      <w:r>
        <w:rPr>
          <w:lang w:val="en-GB" w:eastAsia="en-US"/>
        </w:rPr>
        <w:t>Rapporteur: Maybe difficult to do this at the end of Rel-19. If enough companies can be convinced, then maybe it makes more sense for Rel-20?</w:t>
      </w:r>
    </w:p>
    <w:p w14:paraId="186DF610"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4D856FB8" w14:textId="2D2E72A5" w:rsidR="00435C4C" w:rsidRDefault="00435C4C" w:rsidP="00435C4C">
      <w:pPr>
        <w:rPr>
          <w:lang w:val="en-GB" w:eastAsia="en-US"/>
        </w:rPr>
      </w:pPr>
      <w:r>
        <w:rPr>
          <w:lang w:val="en-GB" w:eastAsia="en-US"/>
        </w:rPr>
        <w:t xml:space="preserve">Does not seem to be a lot of support for the proposal. </w:t>
      </w:r>
    </w:p>
    <w:p w14:paraId="6EB89BEE"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B42F132" w14:textId="77777777" w:rsidR="00435C4C" w:rsidRDefault="00435C4C" w:rsidP="00435C4C">
      <w:pPr>
        <w:rPr>
          <w:lang w:val="en-GB" w:eastAsia="en-US"/>
        </w:rPr>
      </w:pPr>
      <w:r>
        <w:rPr>
          <w:lang w:val="en-GB" w:eastAsia="en-US"/>
        </w:rPr>
        <w:t>...</w:t>
      </w:r>
    </w:p>
    <w:p w14:paraId="01B3A877" w14:textId="6452864A" w:rsidR="00261965" w:rsidRDefault="00261965" w:rsidP="00063BB0">
      <w:pPr>
        <w:rPr>
          <w:lang w:val="en-GB" w:eastAsia="en-US"/>
        </w:rPr>
      </w:pPr>
    </w:p>
    <w:p w14:paraId="4CF6B367" w14:textId="77777777" w:rsidR="00261965" w:rsidRPr="00261965" w:rsidRDefault="00261965" w:rsidP="00063BB0">
      <w:pPr>
        <w:rPr>
          <w:lang w:val="en-GB" w:eastAsia="en-US"/>
        </w:rPr>
      </w:pPr>
    </w:p>
    <w:p w14:paraId="3E78F8F9" w14:textId="77777777" w:rsidR="00261965" w:rsidRDefault="00261965" w:rsidP="00063BB0">
      <w:pPr>
        <w:rPr>
          <w:lang w:val="en-GB" w:eastAsia="en-US"/>
        </w:rPr>
      </w:pPr>
    </w:p>
    <w:p w14:paraId="32C7A741" w14:textId="77777777" w:rsidR="00D92E8E" w:rsidRDefault="00D92E8E" w:rsidP="00063BB0">
      <w:pPr>
        <w:rPr>
          <w:lang w:val="en-GB" w:eastAsia="en-US"/>
        </w:rPr>
      </w:pPr>
    </w:p>
    <w:p w14:paraId="606CC468" w14:textId="3B59D00C" w:rsidR="00D92E8E" w:rsidRDefault="00D92E8E" w:rsidP="00063BB0">
      <w:pPr>
        <w:rPr>
          <w:lang w:val="en-GB" w:eastAsia="en-US"/>
        </w:rPr>
      </w:pPr>
    </w:p>
    <w:p w14:paraId="4C9A89EC" w14:textId="786BE7FC" w:rsidR="008C39B0" w:rsidRDefault="008C39B0" w:rsidP="00063BB0">
      <w:pPr>
        <w:rPr>
          <w:lang w:val="en-GB" w:eastAsia="en-US"/>
        </w:rPr>
      </w:pPr>
    </w:p>
    <w:p w14:paraId="4CA069AA" w14:textId="1A7BFE23" w:rsidR="008C39B0" w:rsidRDefault="008C39B0" w:rsidP="008C39B0">
      <w:pPr>
        <w:pStyle w:val="Heading2"/>
      </w:pPr>
      <w:r>
        <w:t>Redirection from NB-IoT NTN to NR NTN</w:t>
      </w:r>
    </w:p>
    <w:p w14:paraId="5EAF974C" w14:textId="5EB10C48" w:rsidR="008C39B0" w:rsidRDefault="008C39B0" w:rsidP="00063BB0">
      <w:pPr>
        <w:rPr>
          <w:lang w:val="en-GB" w:eastAsia="en-US"/>
        </w:rPr>
      </w:pPr>
      <w:r>
        <w:rPr>
          <w:lang w:val="en-GB" w:eastAsia="en-US"/>
        </w:rPr>
        <w:t xml:space="preserve">For this meeting, CRs to support redirection from NB-IoT NTN to NR NTN have been submitted: </w:t>
      </w:r>
    </w:p>
    <w:p w14:paraId="396F206B" w14:textId="77777777" w:rsidR="008C39B0" w:rsidRPr="00DF3CD8" w:rsidRDefault="008C39B0" w:rsidP="008C39B0">
      <w:pPr>
        <w:pStyle w:val="Doc-title"/>
        <w:rPr>
          <w:rFonts w:eastAsia="SimSun" w:cs="Arial"/>
          <w:color w:val="4472C4" w:themeColor="accent5"/>
          <w:lang w:eastAsia="zh-CN"/>
        </w:rPr>
      </w:pPr>
      <w:r w:rsidRPr="008B47EA">
        <w:rPr>
          <w:rFonts w:eastAsia="MS Gothic" w:cs="Arial"/>
          <w:color w:val="4472C4" w:themeColor="accent5"/>
        </w:rPr>
        <w:t>R2-2506178</w:t>
      </w:r>
      <w:r w:rsidRPr="008B47EA">
        <w:rPr>
          <w:rFonts w:eastAsia="MS Gothic" w:cs="Arial"/>
          <w:color w:val="4472C4" w:themeColor="accent5"/>
        </w:rPr>
        <w:tab/>
        <w:t>Introduction of RRC Release with Redirection for NB-IoT NTN to NR-NTN</w:t>
      </w:r>
      <w:r w:rsidRPr="008B47EA">
        <w:rPr>
          <w:rFonts w:eastAsia="MS Gothic" w:cs="Arial"/>
          <w:color w:val="4472C4" w:themeColor="accent5"/>
        </w:rPr>
        <w:tab/>
        <w:t>Aalyria</w:t>
      </w:r>
      <w:r w:rsidRPr="008B47EA">
        <w:rPr>
          <w:rFonts w:eastAsia="MS Gothic" w:cs="Arial"/>
          <w:color w:val="4472C4" w:themeColor="accent5"/>
        </w:rPr>
        <w:tab/>
        <w:t>discussion</w:t>
      </w:r>
      <w:r w:rsidRPr="008B47EA">
        <w:rPr>
          <w:rFonts w:eastAsia="MS Gothic" w:cs="Arial"/>
          <w:color w:val="4472C4" w:themeColor="accent5"/>
        </w:rPr>
        <w:tab/>
        <w:t>Rel-19</w:t>
      </w:r>
      <w:r w:rsidRPr="008B47EA">
        <w:rPr>
          <w:rFonts w:eastAsia="MS Gothic" w:cs="Arial"/>
          <w:color w:val="4472C4" w:themeColor="accent5"/>
        </w:rPr>
        <w:tab/>
        <w:t>IoT_NTN_Ph3, IoT_NTN_Ph3-Core</w:t>
      </w:r>
    </w:p>
    <w:p w14:paraId="773B6B7B" w14:textId="77777777" w:rsidR="008C39B0" w:rsidRPr="005A3509" w:rsidRDefault="008C39B0" w:rsidP="008C39B0">
      <w:pPr>
        <w:pStyle w:val="Proposal"/>
        <w:numPr>
          <w:ilvl w:val="0"/>
          <w:numId w:val="20"/>
        </w:numPr>
        <w:spacing w:before="0" w:after="0" w:line="240" w:lineRule="auto"/>
        <w:ind w:left="357" w:hanging="357"/>
        <w:rPr>
          <w:rFonts w:ascii="Arial" w:hAnsi="Arial" w:cs="Arial"/>
          <w:sz w:val="18"/>
        </w:rPr>
      </w:pPr>
      <w:r w:rsidRPr="005A3509">
        <w:rPr>
          <w:rFonts w:ascii="Arial" w:hAnsi="Arial" w:cs="Arial"/>
          <w:sz w:val="18"/>
        </w:rPr>
        <w:t>Introduce support for Inter-RAT RedirectedInfo IE part of RRC Release and EDT Data Complete in NB-IoT (at least from NB-IoT NTN to NR NTN)</w:t>
      </w:r>
    </w:p>
    <w:p w14:paraId="3D9739E1" w14:textId="77777777" w:rsidR="008C39B0" w:rsidRPr="005A3509" w:rsidRDefault="008C39B0" w:rsidP="008C39B0">
      <w:pPr>
        <w:pStyle w:val="Proposal"/>
        <w:spacing w:before="0" w:after="0" w:line="240" w:lineRule="auto"/>
        <w:ind w:left="357" w:hanging="357"/>
        <w:rPr>
          <w:rFonts w:ascii="Arial" w:hAnsi="Arial" w:cs="Arial"/>
          <w:sz w:val="18"/>
        </w:rPr>
      </w:pPr>
      <w:r w:rsidRPr="005A3509">
        <w:rPr>
          <w:rFonts w:ascii="Arial" w:hAnsi="Arial" w:cs="Arial"/>
          <w:sz w:val="18"/>
        </w:rPr>
        <w:t xml:space="preserve">Introduce support for inter-RAT redirection from NR-NTN to NB-IoT NTN  </w:t>
      </w:r>
    </w:p>
    <w:p w14:paraId="100BB479" w14:textId="2C174293" w:rsidR="008C39B0" w:rsidRPr="00B7127B" w:rsidRDefault="008C39B0" w:rsidP="008C39B0">
      <w:pPr>
        <w:pStyle w:val="Doc-title"/>
        <w:rPr>
          <w:rFonts w:eastAsia="MS Gothic" w:cs="Arial"/>
          <w:color w:val="4472C4" w:themeColor="accent5"/>
        </w:rPr>
      </w:pPr>
      <w:r w:rsidRPr="00B7127B">
        <w:rPr>
          <w:rFonts w:eastAsia="MS Gothic" w:cs="Arial"/>
          <w:color w:val="4472C4" w:themeColor="accent5"/>
        </w:rPr>
        <w:t>R2-2506179</w:t>
      </w:r>
      <w:r w:rsidRPr="00B7127B">
        <w:rPr>
          <w:rFonts w:eastAsia="MS Gothic" w:cs="Arial"/>
          <w:color w:val="4472C4" w:themeColor="accent5"/>
        </w:rPr>
        <w:tab/>
        <w:t>CR to TS 36.331 - Introduction of RRC Release with Redirection for NB-IoT NTN to NR-NTN</w:t>
      </w:r>
      <w:r w:rsidRPr="00B7127B">
        <w:rPr>
          <w:rFonts w:eastAsia="MS Gothic" w:cs="Arial"/>
          <w:color w:val="4472C4" w:themeColor="accent5"/>
        </w:rPr>
        <w:tab/>
        <w:t>Aalyria</w:t>
      </w:r>
      <w:r w:rsidRPr="00B7127B">
        <w:rPr>
          <w:rFonts w:eastAsia="MS Gothic" w:cs="Arial"/>
          <w:color w:val="4472C4" w:themeColor="accent5"/>
        </w:rPr>
        <w:tab/>
        <w:t>CR</w:t>
      </w:r>
      <w:r w:rsidRPr="00B7127B">
        <w:rPr>
          <w:rFonts w:eastAsia="MS Gothic" w:cs="Arial"/>
          <w:color w:val="4472C4" w:themeColor="accent5"/>
        </w:rPr>
        <w:tab/>
        <w:t>Rel-19</w:t>
      </w:r>
      <w:r w:rsidRPr="00B7127B">
        <w:rPr>
          <w:rFonts w:eastAsia="MS Gothic" w:cs="Arial"/>
          <w:color w:val="4472C4" w:themeColor="accent5"/>
        </w:rPr>
        <w:tab/>
        <w:t>36.331</w:t>
      </w:r>
      <w:r w:rsidRPr="00B7127B">
        <w:rPr>
          <w:rFonts w:eastAsia="MS Gothic" w:cs="Arial"/>
          <w:color w:val="4472C4" w:themeColor="accent5"/>
        </w:rPr>
        <w:tab/>
        <w:t>18.6.0</w:t>
      </w:r>
      <w:r w:rsidRPr="00B7127B">
        <w:rPr>
          <w:rFonts w:eastAsia="MS Gothic" w:cs="Arial"/>
          <w:color w:val="4472C4" w:themeColor="accent5"/>
        </w:rPr>
        <w:tab/>
        <w:t>5154</w:t>
      </w:r>
      <w:r w:rsidRPr="00B7127B">
        <w:rPr>
          <w:rFonts w:eastAsia="MS Gothic" w:cs="Arial"/>
          <w:color w:val="4472C4" w:themeColor="accent5"/>
        </w:rPr>
        <w:tab/>
        <w:t>-</w:t>
      </w:r>
      <w:r w:rsidRPr="00B7127B">
        <w:rPr>
          <w:rFonts w:eastAsia="MS Gothic" w:cs="Arial"/>
          <w:color w:val="4472C4" w:themeColor="accent5"/>
        </w:rPr>
        <w:tab/>
        <w:t>B</w:t>
      </w:r>
      <w:r w:rsidRPr="00B7127B">
        <w:rPr>
          <w:rFonts w:eastAsia="MS Gothic" w:cs="Arial"/>
          <w:color w:val="4472C4" w:themeColor="accent5"/>
        </w:rPr>
        <w:tab/>
        <w:t>IoT_NTN_enh-Core, TEI19</w:t>
      </w:r>
    </w:p>
    <w:p w14:paraId="49311101" w14:textId="6D341E1D" w:rsidR="008C39B0" w:rsidRDefault="008C39B0" w:rsidP="00063BB0">
      <w:pPr>
        <w:rPr>
          <w:lang w:val="en-GB" w:eastAsia="en-US"/>
        </w:rPr>
      </w:pPr>
    </w:p>
    <w:p w14:paraId="1A86EDCA" w14:textId="3A7464C4" w:rsidR="008C39B0" w:rsidRPr="00D267E4" w:rsidRDefault="008C39B0" w:rsidP="008C39B0">
      <w:pPr>
        <w:rPr>
          <w:b/>
          <w:lang w:val="en-GB" w:eastAsia="en-US"/>
        </w:rPr>
      </w:pPr>
      <w:r w:rsidRPr="00D267E4">
        <w:rPr>
          <w:b/>
          <w:lang w:val="en-GB" w:eastAsia="en-US"/>
        </w:rPr>
        <w:t>Q</w:t>
      </w:r>
      <w:r w:rsidR="007D764C">
        <w:rPr>
          <w:b/>
          <w:lang w:val="en-GB" w:eastAsia="en-US"/>
        </w:rPr>
        <w:t>10</w:t>
      </w:r>
      <w:r w:rsidRPr="00D267E4">
        <w:rPr>
          <w:b/>
          <w:lang w:val="en-GB" w:eastAsia="en-US"/>
        </w:rPr>
        <w:t xml:space="preserve">. </w:t>
      </w:r>
      <w:r>
        <w:rPr>
          <w:b/>
          <w:lang w:val="en-GB" w:eastAsia="en-US"/>
        </w:rPr>
        <w:t xml:space="preserve">Do companies support to introduce enhancements for supporting NB-IoT NTN to NR NTN </w:t>
      </w:r>
      <w:r w:rsidR="007D764C">
        <w:rPr>
          <w:b/>
          <w:lang w:val="en-GB" w:eastAsia="en-US"/>
        </w:rPr>
        <w:t>redirection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67B72B41" w14:textId="77777777" w:rsidTr="00EE0450">
        <w:trPr>
          <w:trHeight w:val="326"/>
        </w:trPr>
        <w:tc>
          <w:tcPr>
            <w:tcW w:w="1271" w:type="dxa"/>
            <w:shd w:val="clear" w:color="auto" w:fill="E7E6E6" w:themeFill="background2"/>
            <w:vAlign w:val="center"/>
          </w:tcPr>
          <w:p w14:paraId="455D2BDC" w14:textId="77777777" w:rsidR="008C39B0" w:rsidRPr="00C554CA" w:rsidRDefault="008C39B0" w:rsidP="00EE0450">
            <w:pPr>
              <w:jc w:val="center"/>
              <w:rPr>
                <w:b/>
                <w:lang w:val="en-GB" w:eastAsia="en-US"/>
              </w:rPr>
            </w:pPr>
            <w:r w:rsidRPr="00C554CA">
              <w:rPr>
                <w:b/>
                <w:lang w:val="en-GB" w:eastAsia="en-US"/>
              </w:rPr>
              <w:lastRenderedPageBreak/>
              <w:t>Company</w:t>
            </w:r>
          </w:p>
        </w:tc>
        <w:tc>
          <w:tcPr>
            <w:tcW w:w="2268" w:type="dxa"/>
            <w:shd w:val="clear" w:color="auto" w:fill="E7E6E6" w:themeFill="background2"/>
            <w:vAlign w:val="center"/>
          </w:tcPr>
          <w:p w14:paraId="226869B8"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1AAC86AC" w14:textId="77777777" w:rsidR="008C39B0" w:rsidRPr="00C554CA" w:rsidRDefault="008C39B0" w:rsidP="00EE0450">
            <w:pPr>
              <w:jc w:val="center"/>
              <w:rPr>
                <w:b/>
                <w:lang w:val="en-GB" w:eastAsia="en-US"/>
              </w:rPr>
            </w:pPr>
            <w:r>
              <w:rPr>
                <w:b/>
                <w:lang w:val="en-GB" w:eastAsia="en-US"/>
              </w:rPr>
              <w:t>Comments</w:t>
            </w:r>
          </w:p>
        </w:tc>
      </w:tr>
      <w:tr w:rsidR="008C39B0" w14:paraId="2B57CCA4" w14:textId="77777777" w:rsidTr="00EE0450">
        <w:tc>
          <w:tcPr>
            <w:tcW w:w="1271" w:type="dxa"/>
          </w:tcPr>
          <w:p w14:paraId="79035458" w14:textId="77777777" w:rsidR="008C39B0" w:rsidRDefault="008C39B0" w:rsidP="00EE0450">
            <w:pPr>
              <w:rPr>
                <w:lang w:val="en-GB" w:eastAsia="en-US"/>
              </w:rPr>
            </w:pPr>
          </w:p>
        </w:tc>
        <w:tc>
          <w:tcPr>
            <w:tcW w:w="2268" w:type="dxa"/>
          </w:tcPr>
          <w:p w14:paraId="0FC7BE37" w14:textId="77777777" w:rsidR="008C39B0" w:rsidRDefault="008C39B0" w:rsidP="00EE0450">
            <w:pPr>
              <w:rPr>
                <w:lang w:val="en-GB" w:eastAsia="en-US"/>
              </w:rPr>
            </w:pPr>
          </w:p>
        </w:tc>
        <w:tc>
          <w:tcPr>
            <w:tcW w:w="6092" w:type="dxa"/>
          </w:tcPr>
          <w:p w14:paraId="7CD8FC66" w14:textId="77777777" w:rsidR="008C39B0" w:rsidRDefault="008C39B0" w:rsidP="00EE0450">
            <w:pPr>
              <w:rPr>
                <w:lang w:val="en-GB" w:eastAsia="en-US"/>
              </w:rPr>
            </w:pPr>
          </w:p>
        </w:tc>
      </w:tr>
      <w:tr w:rsidR="008C39B0" w14:paraId="58D63825" w14:textId="77777777" w:rsidTr="00EE0450">
        <w:tc>
          <w:tcPr>
            <w:tcW w:w="1271" w:type="dxa"/>
          </w:tcPr>
          <w:p w14:paraId="62528585" w14:textId="77777777" w:rsidR="008C39B0" w:rsidRDefault="008C39B0" w:rsidP="00EE0450">
            <w:pPr>
              <w:rPr>
                <w:lang w:val="en-GB" w:eastAsia="en-US"/>
              </w:rPr>
            </w:pPr>
          </w:p>
        </w:tc>
        <w:tc>
          <w:tcPr>
            <w:tcW w:w="2268" w:type="dxa"/>
          </w:tcPr>
          <w:p w14:paraId="12D92645" w14:textId="77777777" w:rsidR="008C39B0" w:rsidRDefault="008C39B0" w:rsidP="00EE0450">
            <w:pPr>
              <w:rPr>
                <w:lang w:val="en-GB" w:eastAsia="en-US"/>
              </w:rPr>
            </w:pPr>
          </w:p>
        </w:tc>
        <w:tc>
          <w:tcPr>
            <w:tcW w:w="6092" w:type="dxa"/>
          </w:tcPr>
          <w:p w14:paraId="2F9DEE93" w14:textId="77777777" w:rsidR="008C39B0" w:rsidRDefault="008C39B0" w:rsidP="00EE0450">
            <w:pPr>
              <w:rPr>
                <w:lang w:val="en-GB" w:eastAsia="en-US"/>
              </w:rPr>
            </w:pPr>
          </w:p>
        </w:tc>
      </w:tr>
    </w:tbl>
    <w:p w14:paraId="03742A49" w14:textId="77777777" w:rsidR="008C39B0" w:rsidRDefault="008C39B0" w:rsidP="00063BB0">
      <w:pPr>
        <w:rPr>
          <w:lang w:val="en-GB" w:eastAsia="en-US"/>
        </w:rPr>
      </w:pPr>
    </w:p>
    <w:p w14:paraId="6804E1B0" w14:textId="77777777" w:rsidR="00DF3CD8" w:rsidRDefault="00DF3CD8" w:rsidP="00DF3CD8">
      <w:pPr>
        <w:rPr>
          <w:lang w:val="en-GB" w:eastAsia="en-US"/>
        </w:rPr>
      </w:pPr>
      <w:r w:rsidRPr="00A82A62">
        <w:rPr>
          <w:highlight w:val="yellow"/>
          <w:lang w:val="en-GB" w:eastAsia="en-US"/>
        </w:rPr>
        <w:t>Offline discussion:</w:t>
      </w:r>
      <w:r>
        <w:rPr>
          <w:lang w:val="en-GB" w:eastAsia="en-US"/>
        </w:rPr>
        <w:t xml:space="preserve"> </w:t>
      </w:r>
    </w:p>
    <w:p w14:paraId="2EF6C997" w14:textId="4E68FD3B" w:rsidR="008C39B0" w:rsidRDefault="00435C4C" w:rsidP="00063BB0">
      <w:pPr>
        <w:rPr>
          <w:lang w:val="en-GB" w:eastAsia="en-US"/>
        </w:rPr>
      </w:pPr>
      <w:r>
        <w:rPr>
          <w:lang w:val="en-GB" w:eastAsia="en-US"/>
        </w:rPr>
        <w:t xml:space="preserve">Not discussed due to limited time.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Default="00ED4FA6" w:rsidP="00ED4FA6">
      <w:pPr>
        <w:rPr>
          <w:b/>
          <w:lang w:val="en-GB" w:eastAsia="en-US"/>
        </w:rPr>
      </w:pPr>
      <w:r w:rsidRPr="0089545A">
        <w:rPr>
          <w:b/>
          <w:lang w:val="en-GB" w:eastAsia="en-US"/>
        </w:rPr>
        <w:t xml:space="preserve">Proposal 1: </w:t>
      </w:r>
      <w:r w:rsidR="00DF3CD8">
        <w:rPr>
          <w:b/>
          <w:lang w:val="en-GB" w:eastAsia="en-US"/>
        </w:rPr>
        <w:t>...</w:t>
      </w:r>
      <w:r w:rsidRPr="0089545A">
        <w:rPr>
          <w:b/>
          <w:lang w:val="en-GB" w:eastAsia="en-US"/>
        </w:rPr>
        <w:t xml:space="preserve"> </w:t>
      </w:r>
    </w:p>
    <w:p w14:paraId="525CF956" w14:textId="5D7F87F4" w:rsidR="00DF3CD8" w:rsidRPr="0089545A" w:rsidRDefault="00DF3CD8" w:rsidP="00DF3CD8">
      <w:pPr>
        <w:rPr>
          <w:b/>
          <w:lang w:val="en-GB" w:eastAsia="en-US"/>
        </w:rPr>
      </w:pPr>
      <w:r w:rsidRPr="0089545A">
        <w:rPr>
          <w:b/>
          <w:lang w:val="en-GB" w:eastAsia="en-US"/>
        </w:rPr>
        <w:t xml:space="preserve">Proposal </w:t>
      </w:r>
      <w:r>
        <w:rPr>
          <w:b/>
          <w:lang w:val="en-GB" w:eastAsia="en-US"/>
        </w:rPr>
        <w:t>2</w:t>
      </w:r>
      <w:r w:rsidRPr="0089545A">
        <w:rPr>
          <w:b/>
          <w:lang w:val="en-GB" w:eastAsia="en-US"/>
        </w:rPr>
        <w:t xml:space="preserve">: </w:t>
      </w:r>
      <w:r>
        <w:rPr>
          <w:b/>
          <w:lang w:val="en-GB" w:eastAsia="en-US"/>
        </w:rPr>
        <w:t>...</w:t>
      </w:r>
      <w:r w:rsidRPr="0089545A">
        <w:rPr>
          <w:b/>
          <w:lang w:val="en-GB" w:eastAsia="en-US"/>
        </w:rPr>
        <w:t xml:space="preserve"> </w:t>
      </w:r>
    </w:p>
    <w:p w14:paraId="5B75D443" w14:textId="77777777" w:rsidR="00DF3CD8" w:rsidRPr="0089545A" w:rsidRDefault="00DF3CD8" w:rsidP="00ED4FA6">
      <w:pPr>
        <w:rPr>
          <w:b/>
          <w:lang w:val="en-GB" w:eastAsia="en-US"/>
        </w:rPr>
      </w:pP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7B2DD72E" w:rsidR="00415AA3" w:rsidRDefault="003526BD" w:rsidP="00415AA3">
      <w:pPr>
        <w:pStyle w:val="Heading1"/>
        <w:numPr>
          <w:ilvl w:val="0"/>
          <w:numId w:val="0"/>
        </w:numPr>
      </w:pPr>
      <w:r>
        <w:lastRenderedPageBreak/>
        <w:t>CR examples</w:t>
      </w:r>
    </w:p>
    <w:p w14:paraId="28A4E923" w14:textId="77777777" w:rsidR="003526BD" w:rsidRPr="003526BD" w:rsidRDefault="003526BD" w:rsidP="003526BD">
      <w:pPr>
        <w:rPr>
          <w:lang w:val="en-GB" w:eastAsia="en-US"/>
        </w:rPr>
      </w:pPr>
    </w:p>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FB4E1" w16cid:durableId="3F9FB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BDE1" w14:textId="77777777" w:rsidR="0010035A" w:rsidRDefault="0010035A" w:rsidP="00051DF8">
      <w:r>
        <w:separator/>
      </w:r>
    </w:p>
  </w:endnote>
  <w:endnote w:type="continuationSeparator" w:id="0">
    <w:p w14:paraId="0ACBC092" w14:textId="77777777" w:rsidR="0010035A" w:rsidRDefault="0010035A" w:rsidP="00051DF8">
      <w:r>
        <w:continuationSeparator/>
      </w:r>
    </w:p>
  </w:endnote>
  <w:endnote w:type="continuationNotice" w:id="1">
    <w:p w14:paraId="429838A3" w14:textId="77777777" w:rsidR="0010035A" w:rsidRDefault="0010035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7C604" w14:textId="77777777" w:rsidR="0010035A" w:rsidRDefault="0010035A" w:rsidP="00051DF8">
      <w:r>
        <w:separator/>
      </w:r>
    </w:p>
  </w:footnote>
  <w:footnote w:type="continuationSeparator" w:id="0">
    <w:p w14:paraId="27659CCA" w14:textId="77777777" w:rsidR="0010035A" w:rsidRDefault="0010035A" w:rsidP="00051DF8">
      <w:r>
        <w:continuationSeparator/>
      </w:r>
    </w:p>
  </w:footnote>
  <w:footnote w:type="continuationNotice" w:id="1">
    <w:p w14:paraId="33F761CA" w14:textId="77777777" w:rsidR="0010035A" w:rsidRDefault="0010035A"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2"/>
  </w:num>
  <w:num w:numId="5">
    <w:abstractNumId w:val="14"/>
  </w:num>
  <w:num w:numId="6">
    <w:abstractNumId w:val="13"/>
  </w:num>
  <w:num w:numId="7">
    <w:abstractNumId w:val="0"/>
  </w:num>
  <w:num w:numId="8">
    <w:abstractNumId w:val="15"/>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9"/>
  </w:num>
  <w:num w:numId="17">
    <w:abstractNumId w:val="4"/>
  </w:num>
  <w:num w:numId="18">
    <w:abstractNumId w:val="8"/>
  </w:num>
  <w:num w:numId="19">
    <w:abstractNumId w:val="10"/>
  </w:num>
  <w:num w:numId="20">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35A"/>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6B29"/>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1/Docs/R2-2505084.zip" TargetMode="External"/><Relationship Id="rId13" Type="http://schemas.openxmlformats.org/officeDocument/2006/relationships/hyperlink" Target="https://www.3gpp.org/ftp/tsg_ran/WG2_RL2/TSGR2_131/Docs/R2-2505954.zip" TargetMode="External"/><Relationship Id="rId18" Type="http://schemas.openxmlformats.org/officeDocument/2006/relationships/hyperlink" Target="https://www.3gpp.org/ftp/tsg_ran/WG2_RL2/TSGR2_131/Docs/R2-250610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31/Docs/R2-2505938.zip" TargetMode="External"/><Relationship Id="rId7" Type="http://schemas.openxmlformats.org/officeDocument/2006/relationships/endnotes" Target="endnotes.xml"/><Relationship Id="rId12" Type="http://schemas.openxmlformats.org/officeDocument/2006/relationships/hyperlink" Target="https://www.3gpp.org/ftp/tsg_ran/WG2_RL2/TSGR2_131/Docs/R2-2505921.zip" TargetMode="External"/><Relationship Id="rId17" Type="http://schemas.openxmlformats.org/officeDocument/2006/relationships/hyperlink" Target="https://www.3gpp.org/ftp/tsg_ran/WG2_RL2/TSGR2_131/Docs/R2-250610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31/Docs/R2-2506099.zip" TargetMode="External"/><Relationship Id="rId20" Type="http://schemas.openxmlformats.org/officeDocument/2006/relationships/hyperlink" Target="https://www.3gpp.org/ftp/tsg_ran/WG2_RL2/TSGR2_131/Docs/R2-250593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Docs/R2-2505920.zip" TargetMode="External"/><Relationship Id="rId24" Type="http://schemas.openxmlformats.org/officeDocument/2006/relationships/hyperlink" Target="https://www.3gpp.org/ftp/tsg_ran/WG2_RL2/TSGR2_131/Docs/R2-2506179.zip" TargetMode="External"/><Relationship Id="rId5" Type="http://schemas.openxmlformats.org/officeDocument/2006/relationships/webSettings" Target="webSettings.xml"/><Relationship Id="rId15" Type="http://schemas.openxmlformats.org/officeDocument/2006/relationships/hyperlink" Target="https://www.3gpp.org/ftp/tsg_ran/WG2_RL2/TSGR2_131/Docs/R2-2506098.zip" TargetMode="External"/><Relationship Id="rId23" Type="http://schemas.openxmlformats.org/officeDocument/2006/relationships/hyperlink" Target="https://www.3gpp.org/ftp/tsg_ran/WG2_RL2/TSGR2_131/Docs/R2-2506178.zip" TargetMode="External"/><Relationship Id="rId10" Type="http://schemas.openxmlformats.org/officeDocument/2006/relationships/hyperlink" Target="https://www.3gpp.org/ftp/tsg_ran/WG2_RL2/TSGR2_131/Docs/R2-2505368.zip" TargetMode="External"/><Relationship Id="rId19" Type="http://schemas.openxmlformats.org/officeDocument/2006/relationships/hyperlink" Target="https://www.3gpp.org/ftp/tsg_ran/WG2_RL2/TSGR2_131/Docs/R2-2505933.zip" TargetMode="External"/><Relationship Id="rId4" Type="http://schemas.openxmlformats.org/officeDocument/2006/relationships/settings" Target="settings.xml"/><Relationship Id="rId9" Type="http://schemas.openxmlformats.org/officeDocument/2006/relationships/hyperlink" Target="https://www.3gpp.org/ftp/tsg_ran/WG2_RL2/TSGR2_131/Docs/R2-2505367.zip" TargetMode="External"/><Relationship Id="rId14" Type="http://schemas.openxmlformats.org/officeDocument/2006/relationships/hyperlink" Target="https://www.3gpp.org/ftp/tsg_ran/WG2_RL2/TSGR2_131/Docs/R2-2506015.zip" TargetMode="External"/><Relationship Id="rId22" Type="http://schemas.openxmlformats.org/officeDocument/2006/relationships/hyperlink" Target="https://www.3gpp.org/ftp/tsg_ran/WG2_RL2/TSGR2_131/Docs/R2-2505939.zip"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5CCB-2D66-4A93-9F3B-19728FF2DC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11</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12</cp:revision>
  <dcterms:created xsi:type="dcterms:W3CDTF">2025-08-25T10:41:00Z</dcterms:created>
  <dcterms:modified xsi:type="dcterms:W3CDTF">2025-08-25T13:34:00Z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