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2B8F36D1"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616E35" w:rsidRPr="00616E35">
        <w:rPr>
          <w:sz w:val="22"/>
          <w:szCs w:val="22"/>
        </w:rPr>
        <w:t>8.19.1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5CF3C97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w:t>
      </w:r>
      <w:r w:rsidR="00616E35" w:rsidRPr="00616E35">
        <w:rPr>
          <w:sz w:val="22"/>
          <w:szCs w:val="22"/>
        </w:rPr>
        <w:t>AT131][019][TEI19] NES (Huawei</w:t>
      </w:r>
      <w:r w:rsidR="00616E35">
        <w:rPr>
          <w:sz w:val="22"/>
          <w:szCs w:val="22"/>
        </w:rPr>
        <w:t>)</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Nagwek1"/>
        <w:ind w:left="0" w:firstLine="0"/>
        <w:jc w:val="both"/>
      </w:pPr>
      <w:r w:rsidRPr="0047642A">
        <w:t>1</w:t>
      </w:r>
      <w:r w:rsidRPr="0047642A">
        <w:tab/>
        <w:t>Introduction</w:t>
      </w:r>
    </w:p>
    <w:p w14:paraId="7516F0EE" w14:textId="7FEF4C62" w:rsidR="001C0D2E" w:rsidRPr="0047642A" w:rsidRDefault="00E21756" w:rsidP="001C0D2E">
      <w:pPr>
        <w:pStyle w:val="Tekstpodstawowy"/>
      </w:pPr>
      <w:bookmarkStart w:id="0" w:name="_Ref178064866"/>
      <w:r w:rsidRPr="0047642A">
        <w:t>This document is the report of the following discussion</w:t>
      </w:r>
      <w:r w:rsidR="001C0D2E" w:rsidRPr="0047642A">
        <w:t>:</w:t>
      </w:r>
    </w:p>
    <w:p w14:paraId="2551B923" w14:textId="77777777" w:rsidR="00616E35" w:rsidRDefault="00616E35" w:rsidP="00616E35">
      <w:pPr>
        <w:pStyle w:val="EmailDiscussion"/>
      </w:pPr>
      <w:r>
        <w:t>[AT131][019][TEI19] NES (Huawei)</w:t>
      </w:r>
    </w:p>
    <w:p w14:paraId="4B384071" w14:textId="77777777" w:rsidR="00616E35" w:rsidRDefault="00616E35" w:rsidP="00616E35">
      <w:pPr>
        <w:pStyle w:val="EmailDiscussion2"/>
      </w:pPr>
      <w:r>
        <w:tab/>
        <w:t>Intended outcome: update and agree to CR by email</w:t>
      </w:r>
    </w:p>
    <w:p w14:paraId="480D08E4" w14:textId="77777777" w:rsidR="00616E35" w:rsidRDefault="00616E35" w:rsidP="00616E35">
      <w:pPr>
        <w:pStyle w:val="EmailDiscussion2"/>
      </w:pPr>
      <w:r>
        <w:tab/>
        <w:t>Deadline:  Thursday</w:t>
      </w:r>
    </w:p>
    <w:p w14:paraId="2564C460" w14:textId="4064F9B1" w:rsidR="00333309" w:rsidRDefault="00333309" w:rsidP="00313DF4">
      <w:pPr>
        <w:pStyle w:val="Tekstpodstawowy"/>
        <w:rPr>
          <w:b/>
          <w:bCs/>
          <w:color w:val="FF0000"/>
          <w:highlight w:val="yellow"/>
        </w:rPr>
      </w:pPr>
    </w:p>
    <w:p w14:paraId="75A91370" w14:textId="77777777" w:rsidR="00616E35" w:rsidRPr="00B8268C" w:rsidRDefault="00616E35" w:rsidP="00616E35">
      <w:pPr>
        <w:pStyle w:val="Doc-text2"/>
        <w:ind w:left="0" w:firstLine="0"/>
        <w:rPr>
          <w:b/>
          <w:bCs/>
        </w:rPr>
      </w:pPr>
      <w:r w:rsidRPr="00B8268C">
        <w:rPr>
          <w:b/>
          <w:bCs/>
        </w:rPr>
        <w:t>[Cell DTX/DRX]</w:t>
      </w:r>
    </w:p>
    <w:p w14:paraId="725BB7D4" w14:textId="77777777" w:rsidR="00616E35" w:rsidRDefault="00616E35" w:rsidP="00616E35">
      <w:pPr>
        <w:pStyle w:val="Doc-title"/>
      </w:pPr>
      <w:hyperlink r:id="rId10" w:history="1">
        <w:r w:rsidRPr="00113699">
          <w:rPr>
            <w:rStyle w:val="Hipercze"/>
          </w:rPr>
          <w:t>R2-2506049</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w:t>
      </w:r>
      <w:r>
        <w:tab/>
        <w:t>discussion</w:t>
      </w:r>
      <w:r>
        <w:tab/>
        <w:t>Rel-19</w:t>
      </w:r>
      <w:r>
        <w:tab/>
        <w:t>TEI19</w:t>
      </w:r>
    </w:p>
    <w:p w14:paraId="43A841DE" w14:textId="77777777" w:rsidR="00616E35" w:rsidRPr="00363F71" w:rsidRDefault="00616E35" w:rsidP="00616E35">
      <w:pPr>
        <w:pStyle w:val="Doc-text2"/>
      </w:pPr>
      <w:r>
        <w:t xml:space="preserve">=&gt; Revised in </w:t>
      </w:r>
      <w:hyperlink r:id="rId11" w:history="1">
        <w:r w:rsidRPr="00113699">
          <w:rPr>
            <w:rStyle w:val="Hipercze"/>
          </w:rPr>
          <w:t>R2-2506198</w:t>
        </w:r>
      </w:hyperlink>
    </w:p>
    <w:p w14:paraId="28F3B33F" w14:textId="77777777" w:rsidR="00616E35" w:rsidRDefault="00616E35" w:rsidP="00616E35">
      <w:pPr>
        <w:pStyle w:val="Doc-title"/>
      </w:pPr>
      <w:hyperlink r:id="rId12" w:history="1">
        <w:r w:rsidRPr="00113699">
          <w:rPr>
            <w:rStyle w:val="Hipercze"/>
          </w:rPr>
          <w:t>R2-2506198</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 TIM</w:t>
      </w:r>
      <w:r>
        <w:tab/>
        <w:t>discussion</w:t>
      </w:r>
      <w:r>
        <w:tab/>
        <w:t>Rel-19</w:t>
      </w:r>
      <w:r>
        <w:tab/>
        <w:t>TEI19</w:t>
      </w:r>
    </w:p>
    <w:p w14:paraId="28304A4F" w14:textId="77777777" w:rsidR="00616E35" w:rsidRPr="00D07C71" w:rsidRDefault="00616E35" w:rsidP="00616E35">
      <w:pPr>
        <w:pStyle w:val="Doc-text2"/>
        <w:rPr>
          <w:i/>
          <w:iCs/>
        </w:rPr>
      </w:pPr>
      <w:r w:rsidRPr="00D07C71">
        <w:rPr>
          <w:i/>
          <w:iCs/>
        </w:rPr>
        <w:t>Proposal 1: UE indicates to the network that the configured cell DTX/DRX does not suit UE services. RAN2 to down-select from the following:</w:t>
      </w:r>
    </w:p>
    <w:p w14:paraId="5F9F8B0B" w14:textId="77777777" w:rsidR="00616E35" w:rsidRPr="00D07C71" w:rsidRDefault="00616E35" w:rsidP="00616E35">
      <w:pPr>
        <w:pStyle w:val="Doc-text2"/>
        <w:rPr>
          <w:i/>
          <w:iCs/>
        </w:rPr>
      </w:pPr>
      <w:r w:rsidRPr="00D07C71">
        <w:rPr>
          <w:i/>
          <w:iCs/>
        </w:rPr>
        <w:t>Option 1: Introduce a 1-bit indication in UAI, indicating the UE prefers not to operate under the current cell DTX/DRX configuration;</w:t>
      </w:r>
    </w:p>
    <w:p w14:paraId="06A616BE" w14:textId="77777777" w:rsidR="00616E35" w:rsidRPr="00D07C71" w:rsidRDefault="00616E35" w:rsidP="00616E35">
      <w:pPr>
        <w:pStyle w:val="Doc-text2"/>
        <w:rPr>
          <w:i/>
          <w:iCs/>
        </w:rPr>
      </w:pPr>
      <w:r w:rsidRPr="00D07C71">
        <w:rPr>
          <w:i/>
          <w:iCs/>
        </w:rPr>
        <w:t>-</w:t>
      </w:r>
      <w:r w:rsidRPr="00D07C71">
        <w:rPr>
          <w:i/>
          <w:iCs/>
        </w:rPr>
        <w:tab/>
        <w:t>Option 1-a: 1-bit indication as above, with an optional recommendation from UE of cell DTX/DRX configuration;</w:t>
      </w:r>
    </w:p>
    <w:p w14:paraId="2CC32029" w14:textId="77777777" w:rsidR="00616E35" w:rsidRPr="00D07C71" w:rsidRDefault="00616E35" w:rsidP="00616E35">
      <w:pPr>
        <w:pStyle w:val="Doc-text2"/>
        <w:rPr>
          <w:i/>
          <w:iCs/>
        </w:rPr>
      </w:pPr>
      <w:r w:rsidRPr="00D07C71">
        <w:rPr>
          <w:i/>
          <w:iCs/>
        </w:rPr>
        <w:t>Option 2: Clarify in the spec that DRX-Preference-r16 can also be used by the network for cell DTX/DRX configuration.</w:t>
      </w:r>
    </w:p>
    <w:p w14:paraId="54B59405" w14:textId="77777777" w:rsidR="00616E35" w:rsidRPr="00D07C71" w:rsidRDefault="00616E35" w:rsidP="00616E35">
      <w:pPr>
        <w:pStyle w:val="Doc-text2"/>
      </w:pPr>
    </w:p>
    <w:p w14:paraId="54FC5676" w14:textId="77777777" w:rsidR="00616E35" w:rsidRDefault="00616E35" w:rsidP="00616E35">
      <w:pPr>
        <w:pStyle w:val="Doc-text2"/>
      </w:pPr>
      <w:r>
        <w:t>-</w:t>
      </w:r>
      <w:r>
        <w:tab/>
        <w:t xml:space="preserve">Docomo supports this proposal as this helps energy consumption from network perspective.   </w:t>
      </w:r>
    </w:p>
    <w:p w14:paraId="6F8DD41E" w14:textId="77777777" w:rsidR="00616E35" w:rsidRDefault="00616E35" w:rsidP="00616E35">
      <w:pPr>
        <w:pStyle w:val="Doc-text2"/>
      </w:pPr>
      <w:r>
        <w:t>-</w:t>
      </w:r>
      <w:r>
        <w:tab/>
        <w:t xml:space="preserve">Nokia doesn’t share the enthusiasm as we can use normal </w:t>
      </w:r>
      <w:proofErr w:type="spellStart"/>
      <w:r>
        <w:t>QoE</w:t>
      </w:r>
      <w:proofErr w:type="spellEnd"/>
      <w:r>
        <w:t xml:space="preserve"> procedure to let the network control UE </w:t>
      </w:r>
      <w:proofErr w:type="spellStart"/>
      <w:r>
        <w:t>behaviour</w:t>
      </w:r>
      <w:proofErr w:type="spellEnd"/>
      <w:r>
        <w:t xml:space="preserve">.   Huawei explains that this is for OTT services that the network doesn’t understand what type of service it is and that no one pays for it.   </w:t>
      </w:r>
    </w:p>
    <w:p w14:paraId="2F0F6847" w14:textId="77777777" w:rsidR="00616E35" w:rsidRDefault="00616E35" w:rsidP="00616E35">
      <w:pPr>
        <w:pStyle w:val="Doc-text2"/>
      </w:pPr>
      <w:r>
        <w:t>-</w:t>
      </w:r>
      <w:r>
        <w:tab/>
        <w:t xml:space="preserve">Xiaomi agrees with intention but DRX preference report is sufficient.  Huawei thinks that this is option 2, but we need to clarify so after </w:t>
      </w:r>
      <w:proofErr w:type="spellStart"/>
      <w:r>
        <w:t>dtx</w:t>
      </w:r>
      <w:proofErr w:type="spellEnd"/>
      <w:r>
        <w:t>/</w:t>
      </w:r>
      <w:proofErr w:type="spellStart"/>
      <w:r>
        <w:t>drx</w:t>
      </w:r>
      <w:proofErr w:type="spellEnd"/>
      <w:r>
        <w:t xml:space="preserve"> is configured and it is sending a preference it is also sending a preference for </w:t>
      </w:r>
      <w:proofErr w:type="spellStart"/>
      <w:r>
        <w:t>dtx</w:t>
      </w:r>
      <w:proofErr w:type="spellEnd"/>
      <w:r>
        <w:t>/</w:t>
      </w:r>
      <w:proofErr w:type="spellStart"/>
      <w:r>
        <w:t>drx</w:t>
      </w:r>
      <w:proofErr w:type="spellEnd"/>
      <w:r>
        <w:t xml:space="preserve">.  LG shares the view with Xiaomi.  </w:t>
      </w:r>
    </w:p>
    <w:p w14:paraId="7D203C7D" w14:textId="77777777" w:rsidR="00616E35" w:rsidRDefault="00616E35" w:rsidP="00616E35">
      <w:pPr>
        <w:pStyle w:val="Doc-text2"/>
      </w:pPr>
      <w:r>
        <w:t>-</w:t>
      </w:r>
      <w:r>
        <w:tab/>
        <w:t xml:space="preserve">ZTE agrees and prefers option 1, and using DRX preference without clarification it will be confusing to the network.  </w:t>
      </w:r>
    </w:p>
    <w:p w14:paraId="58BD794D" w14:textId="77777777" w:rsidR="00616E35" w:rsidRDefault="00616E35" w:rsidP="00616E35">
      <w:pPr>
        <w:pStyle w:val="Doc-text2"/>
      </w:pPr>
      <w:r>
        <w:lastRenderedPageBreak/>
        <w:t>-</w:t>
      </w:r>
      <w:r>
        <w:tab/>
        <w:t xml:space="preserve">Ericsson thinks that I can report unhappy but it doesn’t mean the network will make the UE happy, so this can go for a while.  Huawei assumes that there is always a coverage cell and if it wants it can handover these unhappy UEs that cell.   </w:t>
      </w:r>
    </w:p>
    <w:p w14:paraId="77E35C68" w14:textId="77777777" w:rsidR="00616E35" w:rsidRDefault="00616E35" w:rsidP="00616E35">
      <w:pPr>
        <w:pStyle w:val="Doc-text2"/>
      </w:pPr>
      <w:r>
        <w:t>-</w:t>
      </w:r>
      <w:r>
        <w:tab/>
        <w:t xml:space="preserve">BT doesn’t see why we need to use this.  Huawei explains that it is for OTT services.  </w:t>
      </w:r>
    </w:p>
    <w:p w14:paraId="685CEF06" w14:textId="77777777" w:rsidR="00616E35" w:rsidRDefault="00616E35" w:rsidP="00616E35">
      <w:pPr>
        <w:pStyle w:val="Doc-text2"/>
      </w:pPr>
      <w:r>
        <w:t>-</w:t>
      </w:r>
      <w:r>
        <w:tab/>
        <w:t xml:space="preserve">Vivo thinks that option 1 doesn’t exactly work so option 2 would work better.    </w:t>
      </w:r>
    </w:p>
    <w:p w14:paraId="504AB316" w14:textId="77777777" w:rsidR="00616E35" w:rsidRDefault="00616E35" w:rsidP="00616E35">
      <w:pPr>
        <w:pStyle w:val="Doc-text2"/>
      </w:pPr>
      <w:r>
        <w:t>-</w:t>
      </w:r>
      <w:r>
        <w:tab/>
        <w:t xml:space="preserve">Ericsson thinks that the DRX preference for r16 would work implicitly.  Huawei is explaining that we just need to clarify for implementers that this can also be used and also only the long cycle would need to be sent.  </w:t>
      </w:r>
    </w:p>
    <w:p w14:paraId="5CC54123" w14:textId="77777777" w:rsidR="00616E35" w:rsidRDefault="00616E35" w:rsidP="00616E35">
      <w:pPr>
        <w:pStyle w:val="Doc-text2"/>
      </w:pPr>
    </w:p>
    <w:p w14:paraId="1660B602" w14:textId="77777777" w:rsidR="00616E35" w:rsidRDefault="00616E35" w:rsidP="00616E35">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1733197C" w14:textId="77777777" w:rsidR="00616E35" w:rsidRDefault="00616E35" w:rsidP="00616E35">
      <w:pPr>
        <w:pStyle w:val="Agreement"/>
      </w:pPr>
      <w:r>
        <w:t xml:space="preserve">Don’t need to capture how the NW will use this indication </w:t>
      </w:r>
    </w:p>
    <w:p w14:paraId="0ACEEE8B" w14:textId="77777777" w:rsidR="00616E35" w:rsidRDefault="00616E35" w:rsidP="00313DF4">
      <w:pPr>
        <w:pStyle w:val="Tekstpodstawowy"/>
        <w:rPr>
          <w:b/>
          <w:bCs/>
          <w:color w:val="FF0000"/>
          <w:highlight w:val="yellow"/>
        </w:rPr>
      </w:pPr>
    </w:p>
    <w:p w14:paraId="194E416F" w14:textId="77777777" w:rsidR="00616E35" w:rsidRPr="00616E35" w:rsidRDefault="00616E35" w:rsidP="00616E35">
      <w:pPr>
        <w:overflowPunct/>
        <w:autoSpaceDE/>
        <w:autoSpaceDN/>
        <w:adjustRightInd/>
        <w:spacing w:after="0"/>
        <w:textAlignment w:val="auto"/>
        <w:rPr>
          <w:rFonts w:ascii="Calibri" w:eastAsia="SimSun" w:hAnsi="Calibri" w:cs="Arial"/>
          <w:sz w:val="22"/>
          <w:szCs w:val="22"/>
          <w:lang w:eastAsia="zh-CN"/>
        </w:rPr>
      </w:pPr>
      <w:r w:rsidRPr="00616E35">
        <w:rPr>
          <w:rFonts w:ascii="Calibri" w:eastAsia="SimSun" w:hAnsi="Calibri" w:cs="Arial"/>
          <w:sz w:val="22"/>
          <w:szCs w:val="22"/>
          <w:lang w:eastAsia="zh-CN"/>
        </w:rPr>
        <w:t>Based on the online agreements I have provided a draft CR in the folder. The field description capturing NW behaviour was removed from the TP.</w:t>
      </w:r>
    </w:p>
    <w:p w14:paraId="637CF4CF" w14:textId="77777777" w:rsidR="00616E35" w:rsidRDefault="00616E35" w:rsidP="00313DF4">
      <w:pPr>
        <w:pStyle w:val="Tekstpodstawowy"/>
        <w:rPr>
          <w:b/>
          <w:bCs/>
          <w:color w:val="FF0000"/>
          <w:highlight w:val="yellow"/>
        </w:rPr>
      </w:pPr>
    </w:p>
    <w:p w14:paraId="12B2B227" w14:textId="0FD88F72"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616E35" w:rsidRPr="00616E35">
        <w:rPr>
          <w:rFonts w:ascii="Calibri" w:eastAsia="SimSun" w:hAnsi="Calibri" w:cs="Arial"/>
          <w:sz w:val="22"/>
          <w:szCs w:val="22"/>
          <w:highlight w:val="yellow"/>
          <w:lang w:eastAsia="zh-CN"/>
        </w:rPr>
        <w:t>19:00 on Wednesday</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Tekstpodstawowy"/>
      </w:pP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680164" w:rsidR="00BB4C68" w:rsidRPr="00C147C3" w:rsidRDefault="00E411EB" w:rsidP="00BB4C68">
      <w:pPr>
        <w:pStyle w:val="Nagwek1"/>
        <w:jc w:val="both"/>
      </w:pPr>
      <w:r>
        <w:lastRenderedPageBreak/>
        <w:t>2</w:t>
      </w:r>
      <w:r w:rsidR="00BB4C68" w:rsidRPr="00C147C3">
        <w:tab/>
      </w:r>
      <w:r w:rsidR="00616E35">
        <w:t>UAI</w:t>
      </w:r>
      <w:r w:rsidR="00955733">
        <w:t xml:space="preserve"> CR</w:t>
      </w:r>
      <w:r w:rsidR="00BB4C68">
        <w:t xml:space="preserve"> for NES</w:t>
      </w:r>
    </w:p>
    <w:p w14:paraId="06638E7E" w14:textId="177A7602" w:rsidR="009A7D65" w:rsidRDefault="009A7D65" w:rsidP="009A7D65">
      <w:pPr>
        <w:pStyle w:val="Tekstpodstawowy"/>
        <w:keepNext/>
      </w:pPr>
      <w:r>
        <w:t xml:space="preserve">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Tekstpodstawowy"/>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Tekstpodstawowy"/>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Tekstpodstawowy"/>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Tekstpodstawowy"/>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tcPr>
          <w:p w14:paraId="3BD32BD5" w14:textId="2053DAAE" w:rsidR="00D45311" w:rsidRPr="00D45311" w:rsidRDefault="00280A70" w:rsidP="00D45311">
            <w:pPr>
              <w:pStyle w:val="Tekstpodstawowy"/>
              <w:keepNext/>
              <w:rPr>
                <w:bCs/>
                <w:lang w:val="en-US"/>
              </w:rPr>
            </w:pPr>
            <w:r>
              <w:rPr>
                <w:bCs/>
                <w:lang w:val="en-US"/>
              </w:rPr>
              <w:t>Ericsson</w:t>
            </w:r>
          </w:p>
        </w:tc>
        <w:tc>
          <w:tcPr>
            <w:tcW w:w="6525" w:type="dxa"/>
          </w:tcPr>
          <w:p w14:paraId="29D95AFA" w14:textId="5F5F49FF" w:rsidR="00280A70" w:rsidRDefault="00280A70" w:rsidP="00D45311">
            <w:pPr>
              <w:pStyle w:val="Tekstpodstawowy"/>
              <w:keepNext/>
              <w:rPr>
                <w:bCs/>
                <w:lang w:val="en-US"/>
              </w:rPr>
            </w:pPr>
            <w:r>
              <w:rPr>
                <w:bCs/>
                <w:lang w:val="en-US"/>
              </w:rPr>
              <w:t xml:space="preserve">The current CR seems to go beyond a clarification since it includes procedural text for which the NW does not have control of the UE behavior (no associated RRC configuration) and no ways to verify whether the UE supports this behavior or not (no capability added). We think we should instead add this clarification in the field description below and not include the current changes in the CR </w:t>
            </w:r>
            <w:proofErr w:type="spellStart"/>
            <w:r>
              <w:rPr>
                <w:bCs/>
                <w:lang w:val="en-US"/>
              </w:rPr>
              <w:t>e.g</w:t>
            </w:r>
            <w:proofErr w:type="spellEnd"/>
            <w:r>
              <w:rPr>
                <w:bCs/>
                <w:lang w:val="en-US"/>
              </w:rPr>
              <w:t>:</w:t>
            </w:r>
          </w:p>
          <w:p w14:paraId="1283FDDE" w14:textId="77777777" w:rsidR="00280A70" w:rsidRPr="00EE6E73" w:rsidRDefault="00280A70" w:rsidP="00280A70">
            <w:pPr>
              <w:pStyle w:val="TAL"/>
              <w:rPr>
                <w:szCs w:val="18"/>
                <w:lang w:eastAsia="sv-SE"/>
              </w:rPr>
            </w:pPr>
            <w:proofErr w:type="spellStart"/>
            <w:r w:rsidRPr="00EE6E73">
              <w:rPr>
                <w:b/>
                <w:bCs/>
                <w:i/>
                <w:iCs/>
              </w:rPr>
              <w:t>preferredDRX-LongCycle</w:t>
            </w:r>
            <w:proofErr w:type="spellEnd"/>
          </w:p>
          <w:p w14:paraId="24A152F9" w14:textId="77777777" w:rsidR="00280A70" w:rsidRDefault="00280A70" w:rsidP="00280A70">
            <w:pPr>
              <w:pStyle w:val="Tekstpodstawowy"/>
              <w:keepNext/>
              <w:rPr>
                <w:color w:val="FF0000"/>
                <w:lang w:eastAsia="en-GB"/>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r w:rsidRPr="00EE6E73">
              <w:rPr>
                <w:i/>
                <w:lang w:eastAsia="en-GB"/>
              </w:rPr>
              <w:t>ms32</w:t>
            </w:r>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r>
              <w:rPr>
                <w:lang w:eastAsia="en-GB"/>
              </w:rPr>
              <w:t xml:space="preserve"> </w:t>
            </w:r>
            <w:r w:rsidRPr="00280A70">
              <w:rPr>
                <w:color w:val="FF0000"/>
                <w:lang w:eastAsia="en-GB"/>
              </w:rPr>
              <w:t xml:space="preserve">This field may also indicate UE preference for </w:t>
            </w:r>
            <w:proofErr w:type="spellStart"/>
            <w:r w:rsidRPr="00280A70">
              <w:rPr>
                <w:color w:val="FF0000"/>
                <w:lang w:eastAsia="en-GB"/>
              </w:rPr>
              <w:t>cellDTX</w:t>
            </w:r>
            <w:proofErr w:type="spellEnd"/>
            <w:r w:rsidRPr="00280A70">
              <w:rPr>
                <w:color w:val="FF0000"/>
                <w:lang w:eastAsia="en-GB"/>
              </w:rPr>
              <w:t>-DRX-Cycle.</w:t>
            </w:r>
          </w:p>
          <w:p w14:paraId="2CB42DAE" w14:textId="77777777" w:rsidR="00280A70" w:rsidRDefault="00280A70" w:rsidP="00280A70">
            <w:pPr>
              <w:pStyle w:val="Tekstpodstawowy"/>
              <w:keepNext/>
              <w:rPr>
                <w:bCs/>
                <w:lang w:val="en-US"/>
              </w:rPr>
            </w:pPr>
          </w:p>
          <w:p w14:paraId="575282CE" w14:textId="77777777" w:rsidR="00280A70" w:rsidRDefault="00280A70" w:rsidP="00280A70">
            <w:pPr>
              <w:pStyle w:val="Tekstpodstawowy"/>
              <w:keepNext/>
              <w:rPr>
                <w:bCs/>
                <w:lang w:val="en-US"/>
              </w:rPr>
            </w:pPr>
            <w:r>
              <w:rPr>
                <w:bCs/>
                <w:lang w:val="en-US"/>
              </w:rPr>
              <w:t>Also since we agreed to add a clarification and not a new feature per se, it is not clear whether it would be category B or category F. In any case the CR tittle does not seem accurate and should probably say “Clarification” rather than “Introduction”.</w:t>
            </w:r>
          </w:p>
          <w:p w14:paraId="72B27F22" w14:textId="77777777" w:rsidR="00DA7B79" w:rsidRDefault="00DA7B79" w:rsidP="00280A70">
            <w:pPr>
              <w:pStyle w:val="Tekstpodstawowy"/>
              <w:keepNext/>
              <w:rPr>
                <w:bCs/>
                <w:lang w:val="en-US"/>
              </w:rPr>
            </w:pPr>
          </w:p>
          <w:p w14:paraId="18E1471E" w14:textId="77777777" w:rsidR="00DA7B79" w:rsidRDefault="00DA7B79" w:rsidP="00280A70">
            <w:pPr>
              <w:pStyle w:val="Tekstpodstawowy"/>
              <w:keepNext/>
              <w:rPr>
                <w:bCs/>
                <w:lang w:val="en-US"/>
              </w:rPr>
            </w:pPr>
            <w:r>
              <w:rPr>
                <w:bCs/>
                <w:lang w:val="en-US"/>
              </w:rPr>
              <w:t>[Updated comments]</w:t>
            </w:r>
          </w:p>
          <w:p w14:paraId="2F456378" w14:textId="634072FC" w:rsidR="00DA7B79" w:rsidRPr="00D45311" w:rsidRDefault="00DA7B79" w:rsidP="00280A70">
            <w:pPr>
              <w:pStyle w:val="Tekstpodstawowy"/>
              <w:keepNext/>
              <w:rPr>
                <w:bCs/>
                <w:lang w:val="en-US"/>
              </w:rPr>
            </w:pPr>
            <w:r>
              <w:rPr>
                <w:bCs/>
                <w:lang w:val="en-US"/>
              </w:rPr>
              <w:t xml:space="preserve">To clarify, our preference is to simply add a clarification to the field description as we suggested above. But if we decide to add procedural text, it should be followed by UE capability and RRC configuration, otherwise there could be risk for non-backwards compatibility. </w:t>
            </w:r>
          </w:p>
        </w:tc>
        <w:tc>
          <w:tcPr>
            <w:tcW w:w="6804" w:type="dxa"/>
          </w:tcPr>
          <w:p w14:paraId="1405CB50" w14:textId="77777777" w:rsidR="00D45311" w:rsidRPr="00D45311" w:rsidRDefault="00D45311" w:rsidP="00D45311">
            <w:pPr>
              <w:pStyle w:val="Tekstpodstawowy"/>
              <w:keepNext/>
              <w:rPr>
                <w:bCs/>
                <w:lang w:val="en-US"/>
              </w:rPr>
            </w:pPr>
          </w:p>
        </w:tc>
      </w:tr>
      <w:tr w:rsidR="00D45311" w:rsidRPr="00D45311" w14:paraId="0D4FD02C" w14:textId="77777777" w:rsidTr="003903A8">
        <w:trPr>
          <w:trHeight w:val="127"/>
        </w:trPr>
        <w:tc>
          <w:tcPr>
            <w:tcW w:w="1555" w:type="dxa"/>
          </w:tcPr>
          <w:p w14:paraId="1200CEAB" w14:textId="3CB4B54D" w:rsidR="00D45311" w:rsidRPr="00D45311" w:rsidRDefault="00FE3BCD" w:rsidP="00D45311">
            <w:pPr>
              <w:pStyle w:val="Tekstpodstawowy"/>
              <w:keepNext/>
              <w:rPr>
                <w:bCs/>
                <w:lang w:val="en-US"/>
              </w:rPr>
            </w:pPr>
            <w:r>
              <w:rPr>
                <w:bCs/>
                <w:lang w:val="en-US"/>
              </w:rPr>
              <w:t>BT</w:t>
            </w:r>
          </w:p>
        </w:tc>
        <w:tc>
          <w:tcPr>
            <w:tcW w:w="6525" w:type="dxa"/>
          </w:tcPr>
          <w:p w14:paraId="3996F735" w14:textId="69DF8584" w:rsidR="00D45311" w:rsidRDefault="00FE3BCD" w:rsidP="00D45311">
            <w:pPr>
              <w:pStyle w:val="Tekstpodstawowy"/>
              <w:keepNext/>
              <w:rPr>
                <w:bCs/>
                <w:lang w:val="en-US"/>
              </w:rPr>
            </w:pPr>
            <w:r>
              <w:rPr>
                <w:bCs/>
                <w:lang w:val="en-US"/>
              </w:rPr>
              <w:t xml:space="preserve">Agree with Ericsson. </w:t>
            </w:r>
            <w:r w:rsidR="00C17E75">
              <w:rPr>
                <w:bCs/>
                <w:lang w:val="en-US"/>
              </w:rPr>
              <w:t xml:space="preserve">An update on 38.306 should be </w:t>
            </w:r>
            <w:r w:rsidR="002B7DBD">
              <w:rPr>
                <w:bCs/>
                <w:lang w:val="en-US"/>
              </w:rPr>
              <w:t>sufficient</w:t>
            </w:r>
            <w:r w:rsidR="005C2368">
              <w:rPr>
                <w:bCs/>
                <w:lang w:val="en-US"/>
              </w:rPr>
              <w:t xml:space="preserve">. </w:t>
            </w:r>
          </w:p>
          <w:p w14:paraId="78E30395" w14:textId="77777777" w:rsidR="009455C1" w:rsidRDefault="009455C1" w:rsidP="00D45311">
            <w:pPr>
              <w:pStyle w:val="Tekstpodstawowy"/>
              <w:keepNext/>
              <w:rPr>
                <w:bCs/>
                <w:lang w:val="en-US"/>
              </w:rPr>
            </w:pPr>
          </w:p>
          <w:p w14:paraId="44053EBA" w14:textId="0143F68D" w:rsidR="009455C1" w:rsidRPr="00D45311" w:rsidRDefault="002D447D" w:rsidP="00D45311">
            <w:pPr>
              <w:pStyle w:val="Tekstpodstawowy"/>
              <w:keepNext/>
              <w:rPr>
                <w:bCs/>
                <w:lang w:val="en-US"/>
              </w:rPr>
            </w:pPr>
            <w:r>
              <w:rPr>
                <w:bCs/>
                <w:lang w:val="en-US"/>
              </w:rPr>
              <w:t>We consider category F is more accurate</w:t>
            </w:r>
            <w:r w:rsidR="0064408A">
              <w:rPr>
                <w:bCs/>
                <w:lang w:val="en-US"/>
              </w:rPr>
              <w:t>.</w:t>
            </w:r>
          </w:p>
        </w:tc>
        <w:tc>
          <w:tcPr>
            <w:tcW w:w="6804" w:type="dxa"/>
          </w:tcPr>
          <w:p w14:paraId="18443FC9" w14:textId="77777777" w:rsidR="00D45311" w:rsidRPr="00D45311" w:rsidRDefault="00D45311" w:rsidP="00D45311">
            <w:pPr>
              <w:pStyle w:val="Tekstpodstawowy"/>
              <w:keepNext/>
              <w:rPr>
                <w:bCs/>
                <w:i/>
                <w:lang w:val="en-US"/>
              </w:rPr>
            </w:pPr>
          </w:p>
        </w:tc>
      </w:tr>
      <w:tr w:rsidR="00D45311" w:rsidRPr="00D45311" w14:paraId="1F7913BF" w14:textId="77777777" w:rsidTr="003903A8">
        <w:trPr>
          <w:trHeight w:val="127"/>
        </w:trPr>
        <w:tc>
          <w:tcPr>
            <w:tcW w:w="1555" w:type="dxa"/>
          </w:tcPr>
          <w:p w14:paraId="49F1ECC5" w14:textId="46A36E51" w:rsidR="00D45311" w:rsidRPr="00D45311" w:rsidRDefault="00F937AA" w:rsidP="00D45311">
            <w:pPr>
              <w:pStyle w:val="Tekstpodstawowy"/>
              <w:keepNext/>
              <w:rPr>
                <w:bCs/>
                <w:lang w:val="en-US"/>
              </w:rPr>
            </w:pPr>
            <w:r>
              <w:rPr>
                <w:bCs/>
                <w:lang w:val="en-US"/>
              </w:rPr>
              <w:lastRenderedPageBreak/>
              <w:t>Huawei (rapporteur)</w:t>
            </w:r>
          </w:p>
        </w:tc>
        <w:tc>
          <w:tcPr>
            <w:tcW w:w="6525" w:type="dxa"/>
          </w:tcPr>
          <w:p w14:paraId="15ACF88F" w14:textId="77777777" w:rsidR="008D722C" w:rsidRDefault="00F937AA" w:rsidP="00D45311">
            <w:pPr>
              <w:pStyle w:val="Tekstpodstawowy"/>
              <w:keepNext/>
              <w:rPr>
                <w:bCs/>
                <w:lang w:val="en-US"/>
              </w:rPr>
            </w:pPr>
            <w:r>
              <w:rPr>
                <w:bCs/>
                <w:lang w:val="en-US"/>
              </w:rPr>
              <w:t>The current CR is a modified option 2 from the discussion paper</w:t>
            </w:r>
            <w:r w:rsidR="00997390">
              <w:rPr>
                <w:bCs/>
                <w:lang w:val="en-US"/>
              </w:rPr>
              <w:t>, as agreed online</w:t>
            </w:r>
            <w:r>
              <w:rPr>
                <w:bCs/>
                <w:lang w:val="en-US"/>
              </w:rPr>
              <w:t xml:space="preserve">. The only difference being removal of the field description, which was discussed </w:t>
            </w:r>
            <w:r w:rsidR="00997390">
              <w:rPr>
                <w:bCs/>
                <w:lang w:val="en-US"/>
              </w:rPr>
              <w:t xml:space="preserve">and agreed </w:t>
            </w:r>
            <w:r>
              <w:rPr>
                <w:bCs/>
                <w:lang w:val="en-US"/>
              </w:rPr>
              <w:t xml:space="preserve">online. Please focus your comments on the CR text. </w:t>
            </w:r>
          </w:p>
          <w:p w14:paraId="3C896A75" w14:textId="408DA984" w:rsidR="00D45311" w:rsidRDefault="00997390" w:rsidP="00D45311">
            <w:pPr>
              <w:pStyle w:val="Tekstpodstawowy"/>
              <w:keepNext/>
              <w:rPr>
                <w:bCs/>
                <w:lang w:val="en-US"/>
              </w:rPr>
            </w:pPr>
            <w:r>
              <w:rPr>
                <w:bCs/>
                <w:lang w:val="en-US"/>
              </w:rPr>
              <w:t xml:space="preserve">Without the procedural text there will be no standardized UE behavior for the reporting of </w:t>
            </w:r>
            <w:proofErr w:type="spellStart"/>
            <w:r w:rsidRPr="00997390">
              <w:rPr>
                <w:bCs/>
                <w:lang w:val="en-US"/>
              </w:rPr>
              <w:t>preferredDRX-LongCycle</w:t>
            </w:r>
            <w:proofErr w:type="spellEnd"/>
            <w:r>
              <w:rPr>
                <w:bCs/>
                <w:lang w:val="en-US"/>
              </w:rPr>
              <w:t xml:space="preserve"> used for Cell DTX preference. </w:t>
            </w:r>
          </w:p>
          <w:p w14:paraId="611511AA" w14:textId="6DFDBB4B" w:rsidR="00997390" w:rsidRPr="00D45311" w:rsidRDefault="00997390" w:rsidP="00D45311">
            <w:pPr>
              <w:pStyle w:val="Tekstpodstawowy"/>
              <w:keepNext/>
              <w:rPr>
                <w:bCs/>
                <w:lang w:val="en-US"/>
              </w:rPr>
            </w:pPr>
            <w:r>
              <w:rPr>
                <w:bCs/>
                <w:lang w:val="en-US"/>
              </w:rPr>
              <w:t xml:space="preserve">The proposed addition to the field description is fine, on top of the other changes. </w:t>
            </w:r>
          </w:p>
        </w:tc>
        <w:tc>
          <w:tcPr>
            <w:tcW w:w="6804" w:type="dxa"/>
          </w:tcPr>
          <w:p w14:paraId="00538745" w14:textId="77777777" w:rsidR="00D45311" w:rsidRPr="00D45311" w:rsidRDefault="00D45311" w:rsidP="00D45311">
            <w:pPr>
              <w:pStyle w:val="Tekstpodstawowy"/>
              <w:keepNext/>
              <w:rPr>
                <w:bCs/>
                <w:lang w:val="en-US"/>
              </w:rPr>
            </w:pPr>
          </w:p>
        </w:tc>
      </w:tr>
      <w:tr w:rsidR="00D45311" w:rsidRPr="00D45311" w14:paraId="1E752356" w14:textId="77777777" w:rsidTr="003903A8">
        <w:trPr>
          <w:trHeight w:val="127"/>
        </w:trPr>
        <w:tc>
          <w:tcPr>
            <w:tcW w:w="1555" w:type="dxa"/>
          </w:tcPr>
          <w:p w14:paraId="02F74A47" w14:textId="480993C0" w:rsidR="00D45311" w:rsidRPr="00D45311" w:rsidRDefault="00824FD4" w:rsidP="00D45311">
            <w:pPr>
              <w:pStyle w:val="Tekstpodstawowy"/>
              <w:keepNext/>
              <w:rPr>
                <w:bCs/>
                <w:lang w:val="en-US"/>
              </w:rPr>
            </w:pPr>
            <w:r>
              <w:rPr>
                <w:bCs/>
                <w:lang w:val="en-US"/>
              </w:rPr>
              <w:t>Nokia</w:t>
            </w:r>
          </w:p>
        </w:tc>
        <w:tc>
          <w:tcPr>
            <w:tcW w:w="6525" w:type="dxa"/>
          </w:tcPr>
          <w:p w14:paraId="2D54FD62" w14:textId="77777777" w:rsidR="00D45311" w:rsidRDefault="00824FD4" w:rsidP="00D45311">
            <w:pPr>
              <w:pStyle w:val="Tekstpodstawowy"/>
              <w:keepNext/>
              <w:rPr>
                <w:bCs/>
                <w:lang w:val="en-US"/>
              </w:rPr>
            </w:pPr>
            <w:r>
              <w:rPr>
                <w:bCs/>
                <w:lang w:val="en-US"/>
              </w:rPr>
              <w:t>Wouldn’t NW know if UE indicates DRX or cell DTX preference based on reported DRX cycles? If longer then DRX preference, if shorter then cell DTX indication?</w:t>
            </w:r>
          </w:p>
          <w:p w14:paraId="1CCC1DB3" w14:textId="77777777" w:rsidR="00824FD4" w:rsidRDefault="00824FD4" w:rsidP="00D45311">
            <w:pPr>
              <w:pStyle w:val="Tekstpodstawowy"/>
              <w:keepNext/>
              <w:rPr>
                <w:bCs/>
                <w:lang w:val="en-US"/>
              </w:rPr>
            </w:pPr>
            <w:r>
              <w:rPr>
                <w:bCs/>
                <w:lang w:val="en-US"/>
              </w:rPr>
              <w:t xml:space="preserve">And if this is the case I guess we don’t need UE capability either or activation to allow this </w:t>
            </w:r>
            <w:proofErr w:type="spellStart"/>
            <w:r>
              <w:rPr>
                <w:bCs/>
                <w:lang w:val="en-US"/>
              </w:rPr>
              <w:t>behaviour</w:t>
            </w:r>
            <w:proofErr w:type="spellEnd"/>
            <w:r>
              <w:rPr>
                <w:bCs/>
                <w:lang w:val="en-US"/>
              </w:rPr>
              <w:t xml:space="preserve"> from NW?</w:t>
            </w:r>
          </w:p>
          <w:p w14:paraId="4B7266D7" w14:textId="77777777" w:rsidR="00824FD4" w:rsidRDefault="00824FD4" w:rsidP="00D45311">
            <w:pPr>
              <w:pStyle w:val="Tekstpodstawowy"/>
              <w:keepNext/>
              <w:rPr>
                <w:bCs/>
                <w:lang w:val="en-US"/>
              </w:rPr>
            </w:pPr>
          </w:p>
          <w:p w14:paraId="0EA1BAFA" w14:textId="77777777" w:rsidR="00824FD4" w:rsidRDefault="00824FD4" w:rsidP="00D45311">
            <w:pPr>
              <w:pStyle w:val="Tekstpodstawowy"/>
              <w:keepNext/>
              <w:rPr>
                <w:bCs/>
                <w:lang w:val="en-US"/>
              </w:rPr>
            </w:pPr>
            <w:r>
              <w:rPr>
                <w:bCs/>
                <w:lang w:val="en-US"/>
              </w:rPr>
              <w:t xml:space="preserve">I think </w:t>
            </w:r>
            <w:r w:rsidR="00B94E0B">
              <w:rPr>
                <w:bCs/>
                <w:lang w:val="en-US"/>
              </w:rPr>
              <w:t>E</w:t>
            </w:r>
            <w:r>
              <w:rPr>
                <w:bCs/>
                <w:lang w:val="en-US"/>
              </w:rPr>
              <w:t>ricsson proposal to capture this in field description could work but maybe not according to online discussions. But sure we can think whether it would be O</w:t>
            </w:r>
            <w:r w:rsidR="003033B8">
              <w:rPr>
                <w:bCs/>
                <w:lang w:val="en-US"/>
              </w:rPr>
              <w:t>K for proponents of feature to go that way to make this more agreeable?</w:t>
            </w:r>
          </w:p>
          <w:p w14:paraId="674FCB42" w14:textId="77777777" w:rsidR="00CC2689" w:rsidRDefault="00CC2689" w:rsidP="00D45311">
            <w:pPr>
              <w:pStyle w:val="Tekstpodstawowy"/>
              <w:keepNext/>
              <w:rPr>
                <w:bCs/>
                <w:lang w:val="en-US"/>
              </w:rPr>
            </w:pPr>
          </w:p>
          <w:p w14:paraId="3E5F1684" w14:textId="6B338702" w:rsidR="00CC2689" w:rsidRDefault="00CC2689" w:rsidP="00D45311">
            <w:pPr>
              <w:pStyle w:val="Tekstpodstawowy"/>
              <w:keepNext/>
              <w:rPr>
                <w:bCs/>
                <w:lang w:val="en-US"/>
              </w:rPr>
            </w:pPr>
            <w:r>
              <w:rPr>
                <w:bCs/>
                <w:lang w:val="en-US"/>
              </w:rPr>
              <w:t xml:space="preserve">[Update </w:t>
            </w:r>
            <w:r w:rsidR="003B3AA2">
              <w:rPr>
                <w:bCs/>
                <w:lang w:val="en-US"/>
              </w:rPr>
              <w:t>comments_</w:t>
            </w:r>
            <w:r>
              <w:rPr>
                <w:bCs/>
                <w:lang w:val="en-US"/>
              </w:rPr>
              <w:t>19]</w:t>
            </w:r>
            <w:r w:rsidR="003B3AA2">
              <w:rPr>
                <w:bCs/>
                <w:lang w:val="en-US"/>
              </w:rPr>
              <w:t xml:space="preserve"> Summary:</w:t>
            </w:r>
          </w:p>
          <w:p w14:paraId="65829964" w14:textId="77777777" w:rsidR="00CC2689" w:rsidRDefault="00CC2689" w:rsidP="00CC2689">
            <w:pPr>
              <w:pStyle w:val="Tekstpodstawowy"/>
              <w:keepNext/>
              <w:numPr>
                <w:ilvl w:val="0"/>
                <w:numId w:val="23"/>
              </w:numPr>
              <w:rPr>
                <w:bCs/>
                <w:lang w:val="en-US"/>
              </w:rPr>
            </w:pPr>
            <w:r>
              <w:rPr>
                <w:bCs/>
                <w:lang w:val="en-US"/>
              </w:rPr>
              <w:t>We support current CR v3 draft but without UE capabilities,</w:t>
            </w:r>
          </w:p>
          <w:p w14:paraId="7AD73D81" w14:textId="77777777" w:rsidR="00CC2689" w:rsidRDefault="00CC2689" w:rsidP="00CC2689">
            <w:pPr>
              <w:pStyle w:val="Tekstpodstawowy"/>
              <w:keepNext/>
              <w:numPr>
                <w:ilvl w:val="0"/>
                <w:numId w:val="23"/>
              </w:numPr>
              <w:rPr>
                <w:bCs/>
                <w:lang w:val="en-US"/>
              </w:rPr>
            </w:pPr>
            <w:r>
              <w:rPr>
                <w:bCs/>
                <w:lang w:val="en-US"/>
              </w:rPr>
              <w:t xml:space="preserve">We </w:t>
            </w:r>
            <w:proofErr w:type="spellStart"/>
            <w:r w:rsidRPr="00CC2689">
              <w:rPr>
                <w:bCs/>
                <w:u w:val="single"/>
                <w:lang w:val="en-US"/>
              </w:rPr>
              <w:t>prefere</w:t>
            </w:r>
            <w:proofErr w:type="spellEnd"/>
            <w:r>
              <w:rPr>
                <w:bCs/>
                <w:lang w:val="en-US"/>
              </w:rPr>
              <w:t xml:space="preserve"> not to introduce new UE capability,</w:t>
            </w:r>
          </w:p>
          <w:p w14:paraId="63E93705" w14:textId="61940300" w:rsidR="003B3AA2" w:rsidRPr="003B3AA2" w:rsidRDefault="00CC2689" w:rsidP="003B3AA2">
            <w:pPr>
              <w:pStyle w:val="Tekstpodstawowy"/>
              <w:keepNext/>
              <w:numPr>
                <w:ilvl w:val="0"/>
                <w:numId w:val="23"/>
              </w:numPr>
              <w:rPr>
                <w:bCs/>
                <w:lang w:val="en-US"/>
              </w:rPr>
            </w:pPr>
            <w:r>
              <w:rPr>
                <w:bCs/>
                <w:lang w:val="en-US"/>
              </w:rPr>
              <w:t xml:space="preserve">We are against capturing </w:t>
            </w:r>
            <w:proofErr w:type="spellStart"/>
            <w:r w:rsidR="00FC30CA">
              <w:rPr>
                <w:bCs/>
                <w:lang w:val="en-US"/>
              </w:rPr>
              <w:t>eveything</w:t>
            </w:r>
            <w:proofErr w:type="spellEnd"/>
            <w:r w:rsidR="00FC30CA">
              <w:rPr>
                <w:bCs/>
                <w:lang w:val="en-US"/>
              </w:rPr>
              <w:t xml:space="preserve"> just in </w:t>
            </w:r>
            <w:r w:rsidR="00C80268">
              <w:rPr>
                <w:bCs/>
                <w:lang w:val="en-US"/>
              </w:rPr>
              <w:t>a</w:t>
            </w:r>
            <w:r w:rsidR="00FC30CA">
              <w:rPr>
                <w:bCs/>
                <w:lang w:val="en-US"/>
              </w:rPr>
              <w:t xml:space="preserve"> Note</w:t>
            </w:r>
            <w:r w:rsidR="003B3AA2">
              <w:rPr>
                <w:bCs/>
                <w:lang w:val="en-US"/>
              </w:rPr>
              <w:t>.</w:t>
            </w:r>
          </w:p>
        </w:tc>
        <w:tc>
          <w:tcPr>
            <w:tcW w:w="6804" w:type="dxa"/>
          </w:tcPr>
          <w:p w14:paraId="7D67A66B" w14:textId="511E8AFF" w:rsidR="004101FE" w:rsidRDefault="004101FE" w:rsidP="00D45311">
            <w:pPr>
              <w:pStyle w:val="Tekstpodstawowy"/>
              <w:keepNext/>
            </w:pPr>
            <w:r>
              <w:t xml:space="preserve">First, we would agree that the UE capability is beneficial, as it would enable NW to know if the UE has been able to take into account cell DTX/DRX configuration in the reported </w:t>
            </w:r>
            <w:proofErr w:type="spellStart"/>
            <w:r>
              <w:t>drx</w:t>
            </w:r>
            <w:proofErr w:type="spellEnd"/>
            <w:r>
              <w:t xml:space="preserve">-Preference. If the UE supports reporting </w:t>
            </w:r>
            <w:proofErr w:type="spellStart"/>
            <w:r>
              <w:t>drx</w:t>
            </w:r>
            <w:proofErr w:type="spellEnd"/>
            <w:r>
              <w:t xml:space="preserve">-Preference based on cell DTX/DRX configuration (i.e. this TEI19 feature), the NW can configure such UE reporting </w:t>
            </w:r>
            <w:proofErr w:type="spellStart"/>
            <w:r>
              <w:t>drx</w:t>
            </w:r>
            <w:proofErr w:type="spellEnd"/>
            <w:r>
              <w:t xml:space="preserve">-Preference if NW configures long cell DTX/DTX. Regarding the two questions, we agree that the NW could implicitly understand what this preference is for. For example, if the network configures a long DTX/DRX, and the UE supporting this Rel-19 TEI feature reports a shorter cycle in </w:t>
            </w:r>
            <w:proofErr w:type="spellStart"/>
            <w:r>
              <w:t>drx</w:t>
            </w:r>
            <w:proofErr w:type="spellEnd"/>
            <w:r>
              <w:t>-Preference, then the NW would know that the UE has a preference with shorter cell DTX/DRX configurations, and then the NW can decide, e.g. to hand over the UE to other non-NES carrier or to reconfigure cell DTX/DRX, by implementation.</w:t>
            </w:r>
          </w:p>
          <w:p w14:paraId="04F0A1A0" w14:textId="63743D7C" w:rsidR="00D45311" w:rsidRPr="00D45311" w:rsidRDefault="004101FE" w:rsidP="00D45311">
            <w:pPr>
              <w:pStyle w:val="Tekstpodstawowy"/>
              <w:keepNext/>
              <w:rPr>
                <w:bCs/>
                <w:lang w:val="en-US"/>
              </w:rPr>
            </w:pPr>
            <w:r>
              <w:br/>
              <w:t xml:space="preserve">Regarding the last question our interpretation from the online discussions was that we go for option 2 and the wording in the agreement is exactly reflecting option 2 from the proposal. Since the field description proposed by Ericsson does not define NW </w:t>
            </w:r>
            <w:proofErr w:type="spellStart"/>
            <w:r>
              <w:t>behavior</w:t>
            </w:r>
            <w:proofErr w:type="spellEnd"/>
            <w:r>
              <w:t xml:space="preserve"> we think it is fine to add it, but the procedural text also needs to be present (as described in the answer above).</w:t>
            </w:r>
          </w:p>
        </w:tc>
      </w:tr>
      <w:tr w:rsidR="00D45311" w:rsidRPr="00D45311" w14:paraId="2F6E71A2" w14:textId="77777777" w:rsidTr="003903A8">
        <w:trPr>
          <w:trHeight w:val="127"/>
        </w:trPr>
        <w:tc>
          <w:tcPr>
            <w:tcW w:w="1555" w:type="dxa"/>
          </w:tcPr>
          <w:p w14:paraId="0ED9542A" w14:textId="5204E8F2" w:rsidR="00D45311" w:rsidRPr="00ED07FC" w:rsidRDefault="00ED07FC" w:rsidP="00D45311">
            <w:pPr>
              <w:pStyle w:val="Tekstpodstawowy"/>
              <w:keepNext/>
              <w:rPr>
                <w:rFonts w:eastAsia="DengXian"/>
                <w:bCs/>
                <w:lang w:val="en-US"/>
              </w:rPr>
            </w:pPr>
            <w:r>
              <w:rPr>
                <w:rFonts w:eastAsia="DengXian" w:hint="eastAsia"/>
                <w:bCs/>
                <w:lang w:val="en-US"/>
              </w:rPr>
              <w:t>H</w:t>
            </w:r>
            <w:r>
              <w:rPr>
                <w:rFonts w:eastAsia="DengXian"/>
                <w:bCs/>
                <w:lang w:val="en-US"/>
              </w:rPr>
              <w:t>ONOR</w:t>
            </w:r>
          </w:p>
        </w:tc>
        <w:tc>
          <w:tcPr>
            <w:tcW w:w="6525" w:type="dxa"/>
          </w:tcPr>
          <w:p w14:paraId="427E9265" w14:textId="4DB94BDF" w:rsidR="00D45311" w:rsidRPr="00ED07FC" w:rsidRDefault="00ED07FC" w:rsidP="00D45311">
            <w:pPr>
              <w:pStyle w:val="Tekstpodstawowy"/>
              <w:keepNext/>
              <w:rPr>
                <w:rFonts w:eastAsia="DengXian"/>
                <w:bCs/>
                <w:lang w:val="en-US"/>
              </w:rPr>
            </w:pPr>
            <w:r>
              <w:rPr>
                <w:rFonts w:eastAsia="DengXian" w:hint="eastAsia"/>
                <w:bCs/>
                <w:lang w:val="en-US"/>
              </w:rPr>
              <w:t>T</w:t>
            </w:r>
            <w:r>
              <w:rPr>
                <w:rFonts w:eastAsia="DengXian"/>
                <w:bCs/>
                <w:lang w:val="en-US"/>
              </w:rPr>
              <w:t xml:space="preserve">he </w:t>
            </w:r>
            <w:r>
              <w:rPr>
                <w:rFonts w:eastAsia="DengXian" w:hint="eastAsia"/>
                <w:bCs/>
                <w:lang w:val="en-US"/>
              </w:rPr>
              <w:t>d</w:t>
            </w:r>
            <w:r>
              <w:rPr>
                <w:rFonts w:eastAsia="DengXian"/>
                <w:bCs/>
                <w:lang w:val="en-US"/>
              </w:rPr>
              <w:t>raft CR looks fine to us in general.</w:t>
            </w:r>
          </w:p>
        </w:tc>
        <w:tc>
          <w:tcPr>
            <w:tcW w:w="6804" w:type="dxa"/>
          </w:tcPr>
          <w:p w14:paraId="0CC2FCF1" w14:textId="77777777" w:rsidR="00D45311" w:rsidRPr="00D45311" w:rsidRDefault="00D45311" w:rsidP="00D45311">
            <w:pPr>
              <w:pStyle w:val="Tekstpodstawowy"/>
              <w:keepNext/>
              <w:rPr>
                <w:bCs/>
                <w:i/>
                <w:lang w:val="en-US"/>
              </w:rPr>
            </w:pPr>
          </w:p>
        </w:tc>
      </w:tr>
      <w:tr w:rsidR="00D45311" w:rsidRPr="00D45311" w14:paraId="2C036CE3" w14:textId="77777777" w:rsidTr="003903A8">
        <w:trPr>
          <w:trHeight w:val="127"/>
        </w:trPr>
        <w:tc>
          <w:tcPr>
            <w:tcW w:w="1555" w:type="dxa"/>
          </w:tcPr>
          <w:p w14:paraId="3B0A23A7" w14:textId="0D46AE6A" w:rsidR="00D45311" w:rsidRPr="007834C7" w:rsidRDefault="007834C7" w:rsidP="00D45311">
            <w:pPr>
              <w:pStyle w:val="Tekstpodstawowy"/>
              <w:keepNext/>
              <w:rPr>
                <w:rFonts w:eastAsia="DengXian"/>
                <w:bCs/>
                <w:lang w:val="en-US"/>
              </w:rPr>
            </w:pPr>
            <w:r>
              <w:rPr>
                <w:rFonts w:eastAsia="DengXian" w:hint="eastAsia"/>
                <w:bCs/>
                <w:lang w:val="en-US"/>
              </w:rPr>
              <w:t>CATT</w:t>
            </w:r>
          </w:p>
        </w:tc>
        <w:tc>
          <w:tcPr>
            <w:tcW w:w="6525" w:type="dxa"/>
          </w:tcPr>
          <w:p w14:paraId="040B2E62" w14:textId="2C19A88D" w:rsidR="007834C7" w:rsidRDefault="007834C7" w:rsidP="007834C7">
            <w:pPr>
              <w:pStyle w:val="Tekstpodstawowy"/>
              <w:keepNext/>
              <w:rPr>
                <w:bCs/>
                <w:lang w:val="en-US"/>
              </w:rPr>
            </w:pPr>
            <w:r>
              <w:rPr>
                <w:rFonts w:eastAsia="DengXian" w:hint="eastAsia"/>
                <w:bCs/>
                <w:lang w:val="en-US"/>
              </w:rPr>
              <w:t xml:space="preserve">We are OK with the </w:t>
            </w:r>
            <w:proofErr w:type="spellStart"/>
            <w:r>
              <w:rPr>
                <w:rFonts w:eastAsia="DengXian" w:hint="eastAsia"/>
                <w:bCs/>
                <w:lang w:val="en-US"/>
              </w:rPr>
              <w:t>CR.we</w:t>
            </w:r>
            <w:proofErr w:type="spellEnd"/>
            <w:r>
              <w:rPr>
                <w:rFonts w:eastAsia="DengXian" w:hint="eastAsia"/>
                <w:bCs/>
                <w:lang w:val="en-US"/>
              </w:rPr>
              <w:t xml:space="preserve"> share the same view as Rapp that w</w:t>
            </w:r>
            <w:r>
              <w:rPr>
                <w:bCs/>
                <w:lang w:val="en-US"/>
              </w:rPr>
              <w:t xml:space="preserve">ithout the procedural text there will be no standardized UE behavior for the reporting of </w:t>
            </w:r>
            <w:proofErr w:type="spellStart"/>
            <w:r w:rsidRPr="00997390">
              <w:rPr>
                <w:bCs/>
                <w:lang w:val="en-US"/>
              </w:rPr>
              <w:t>preferredDRX-LongCycle</w:t>
            </w:r>
            <w:proofErr w:type="spellEnd"/>
            <w:r>
              <w:rPr>
                <w:bCs/>
                <w:lang w:val="en-US"/>
              </w:rPr>
              <w:t xml:space="preserve"> used for Cell DTX preference. </w:t>
            </w:r>
          </w:p>
          <w:p w14:paraId="0F06824E" w14:textId="2EB58063" w:rsidR="00D45311" w:rsidRPr="007834C7" w:rsidRDefault="00D45311" w:rsidP="007834C7">
            <w:pPr>
              <w:pStyle w:val="Tekstpodstawowy"/>
              <w:keepNext/>
              <w:rPr>
                <w:rFonts w:eastAsia="DengXian"/>
                <w:bCs/>
                <w:lang w:val="en-US"/>
              </w:rPr>
            </w:pPr>
          </w:p>
        </w:tc>
        <w:tc>
          <w:tcPr>
            <w:tcW w:w="6804" w:type="dxa"/>
          </w:tcPr>
          <w:p w14:paraId="07C1AC80" w14:textId="77777777" w:rsidR="00D45311" w:rsidRPr="00D45311" w:rsidRDefault="00D45311" w:rsidP="00D45311">
            <w:pPr>
              <w:pStyle w:val="Tekstpodstawowy"/>
              <w:keepNext/>
              <w:rPr>
                <w:bCs/>
                <w:lang w:val="en-US"/>
              </w:rPr>
            </w:pPr>
          </w:p>
        </w:tc>
      </w:tr>
      <w:tr w:rsidR="00D45311" w:rsidRPr="00D45311" w14:paraId="3D2B083B" w14:textId="77777777" w:rsidTr="003903A8">
        <w:trPr>
          <w:trHeight w:val="127"/>
        </w:trPr>
        <w:tc>
          <w:tcPr>
            <w:tcW w:w="1555" w:type="dxa"/>
          </w:tcPr>
          <w:p w14:paraId="1A7517C2" w14:textId="2934AE2B" w:rsidR="00D45311" w:rsidRPr="00D45311" w:rsidRDefault="00712FA0" w:rsidP="00D45311">
            <w:pPr>
              <w:pStyle w:val="Tekstpodstawowy"/>
              <w:keepNext/>
              <w:rPr>
                <w:bCs/>
                <w:lang w:val="en-US"/>
              </w:rPr>
            </w:pPr>
            <w:r w:rsidRPr="00712FA0">
              <w:rPr>
                <w:bCs/>
                <w:lang w:val="en-US"/>
              </w:rPr>
              <w:t>China Telecom</w:t>
            </w:r>
          </w:p>
        </w:tc>
        <w:tc>
          <w:tcPr>
            <w:tcW w:w="6525" w:type="dxa"/>
          </w:tcPr>
          <w:p w14:paraId="191D3868" w14:textId="2CC297CC" w:rsidR="00D45311" w:rsidRPr="00D45311" w:rsidRDefault="00712FA0" w:rsidP="00D45311">
            <w:pPr>
              <w:pStyle w:val="Tekstpodstawowy"/>
              <w:keepNext/>
              <w:rPr>
                <w:bCs/>
                <w:lang w:val="en-US"/>
              </w:rPr>
            </w:pPr>
            <w:r w:rsidRPr="00712FA0">
              <w:rPr>
                <w:bCs/>
                <w:lang w:val="en-US"/>
              </w:rPr>
              <w:t>The CR in the folder is aligned with the online agreement and looks fine to us.</w:t>
            </w:r>
          </w:p>
        </w:tc>
        <w:tc>
          <w:tcPr>
            <w:tcW w:w="6804" w:type="dxa"/>
          </w:tcPr>
          <w:p w14:paraId="1109B9D6" w14:textId="77777777" w:rsidR="00D45311" w:rsidRPr="00D45311" w:rsidRDefault="00D45311" w:rsidP="00D45311">
            <w:pPr>
              <w:pStyle w:val="Tekstpodstawowy"/>
              <w:keepNext/>
              <w:rPr>
                <w:bCs/>
                <w:lang w:val="en-US"/>
              </w:rPr>
            </w:pPr>
          </w:p>
        </w:tc>
      </w:tr>
      <w:tr w:rsidR="00E0379D" w:rsidRPr="00D45311" w14:paraId="5594707E" w14:textId="77777777" w:rsidTr="003903A8">
        <w:trPr>
          <w:trHeight w:val="127"/>
        </w:trPr>
        <w:tc>
          <w:tcPr>
            <w:tcW w:w="1555" w:type="dxa"/>
          </w:tcPr>
          <w:p w14:paraId="36E78FD5" w14:textId="528C8138" w:rsidR="00E0379D" w:rsidRPr="00D45311" w:rsidRDefault="00E0379D" w:rsidP="00E0379D">
            <w:pPr>
              <w:pStyle w:val="Tekstpodstawowy"/>
              <w:keepNext/>
              <w:rPr>
                <w:bCs/>
                <w:lang w:val="en-US"/>
              </w:rPr>
            </w:pPr>
            <w:r>
              <w:rPr>
                <w:bCs/>
                <w:lang w:val="en-US"/>
              </w:rPr>
              <w:lastRenderedPageBreak/>
              <w:t>BT_2</w:t>
            </w:r>
          </w:p>
        </w:tc>
        <w:tc>
          <w:tcPr>
            <w:tcW w:w="6525" w:type="dxa"/>
          </w:tcPr>
          <w:p w14:paraId="5568C382" w14:textId="68D51B44" w:rsidR="00410242" w:rsidRDefault="00410242" w:rsidP="00E0379D">
            <w:pPr>
              <w:pStyle w:val="Tekstpodstawowy"/>
              <w:keepNext/>
              <w:rPr>
                <w:bCs/>
                <w:lang w:val="en-US"/>
              </w:rPr>
            </w:pPr>
            <w:r>
              <w:rPr>
                <w:bCs/>
                <w:lang w:val="en-US"/>
              </w:rPr>
              <w:t xml:space="preserve">We do not agree with </w:t>
            </w:r>
            <w:r w:rsidRPr="00410242">
              <w:rPr>
                <w:bCs/>
                <w:lang w:val="en-US"/>
              </w:rPr>
              <w:t>Rapporteur</w:t>
            </w:r>
            <w:r w:rsidR="00F77F0A">
              <w:rPr>
                <w:bCs/>
                <w:lang w:val="en-US"/>
              </w:rPr>
              <w:t xml:space="preserve"> that without a change in 38.331</w:t>
            </w:r>
            <w:r w:rsidR="00AD1163">
              <w:rPr>
                <w:bCs/>
                <w:lang w:val="en-US"/>
              </w:rPr>
              <w:t xml:space="preserve"> </w:t>
            </w:r>
            <w:r w:rsidR="00AD1163" w:rsidRPr="00AD1163">
              <w:rPr>
                <w:bCs/>
                <w:color w:val="0070C0"/>
                <w:lang w:val="en-US"/>
              </w:rPr>
              <w:t>(1)</w:t>
            </w:r>
            <w:r w:rsidR="00F77F0A">
              <w:rPr>
                <w:bCs/>
                <w:lang w:val="en-US"/>
              </w:rPr>
              <w:t>, the process is not standardized.</w:t>
            </w:r>
          </w:p>
          <w:p w14:paraId="0023A750" w14:textId="2ED44290" w:rsidR="00EB0A51" w:rsidRPr="00EB0A51" w:rsidRDefault="00EB0A51" w:rsidP="00AD1163">
            <w:pPr>
              <w:pStyle w:val="Tekstpodstawowy"/>
              <w:keepNext/>
              <w:numPr>
                <w:ilvl w:val="0"/>
                <w:numId w:val="22"/>
              </w:numPr>
              <w:rPr>
                <w:bCs/>
                <w:color w:val="0070C0"/>
                <w:lang w:val="en-US"/>
              </w:rPr>
            </w:pPr>
            <w:r>
              <w:rPr>
                <w:bCs/>
                <w:color w:val="0070C0"/>
                <w:lang w:val="en-US"/>
              </w:rPr>
              <w:t xml:space="preserve">Clarification: changes to sections </w:t>
            </w:r>
            <w:r w:rsidRPr="00EB0A51">
              <w:rPr>
                <w:bCs/>
                <w:color w:val="0070C0"/>
                <w:lang w:val="en-US"/>
              </w:rPr>
              <w:t>5.3.5.9</w:t>
            </w:r>
            <w:r>
              <w:rPr>
                <w:bCs/>
                <w:color w:val="0070C0"/>
                <w:lang w:val="en-US"/>
              </w:rPr>
              <w:t xml:space="preserve">, </w:t>
            </w:r>
            <w:r w:rsidRPr="00EB0A51">
              <w:rPr>
                <w:bCs/>
                <w:color w:val="0070C0"/>
                <w:lang w:val="en-US"/>
              </w:rPr>
              <w:t>5.7.4.1</w:t>
            </w:r>
            <w:r>
              <w:rPr>
                <w:bCs/>
                <w:color w:val="0070C0"/>
                <w:lang w:val="en-US"/>
              </w:rPr>
              <w:t xml:space="preserve">, </w:t>
            </w:r>
            <w:r w:rsidRPr="00EB0A51">
              <w:rPr>
                <w:bCs/>
                <w:color w:val="0070C0"/>
                <w:lang w:val="en-US"/>
              </w:rPr>
              <w:t>5.7.4.2</w:t>
            </w:r>
            <w:r w:rsidRPr="00EB0A51">
              <w:rPr>
                <w:bCs/>
                <w:color w:val="0070C0"/>
                <w:lang w:val="en-US"/>
              </w:rPr>
              <w:tab/>
            </w:r>
          </w:p>
          <w:p w14:paraId="116C702C" w14:textId="549AE5A5" w:rsidR="00E0379D" w:rsidRDefault="00E0379D" w:rsidP="00E0379D">
            <w:pPr>
              <w:pStyle w:val="Tekstpodstawowy"/>
              <w:keepNext/>
              <w:rPr>
                <w:bCs/>
                <w:lang w:val="en-US"/>
              </w:rPr>
            </w:pPr>
            <w:r>
              <w:rPr>
                <w:bCs/>
                <w:lang w:val="en-US"/>
              </w:rPr>
              <w:t>The agreement says:</w:t>
            </w:r>
          </w:p>
          <w:p w14:paraId="08180A00" w14:textId="77777777" w:rsidR="00E0379D" w:rsidRDefault="00E0379D" w:rsidP="00E0379D">
            <w:pPr>
              <w:pStyle w:val="Tekstpodstawowy"/>
              <w:keepNext/>
              <w:numPr>
                <w:ilvl w:val="0"/>
                <w:numId w:val="21"/>
              </w:numPr>
              <w:rPr>
                <w:bCs/>
                <w:lang w:val="en-US"/>
              </w:rPr>
            </w:pPr>
            <w:r w:rsidRPr="00E21B41">
              <w:rPr>
                <w:bCs/>
                <w:lang w:val="en-US"/>
              </w:rPr>
              <w:t xml:space="preserve">UE indicates to the network that the configured cell DTX/DRX does not suit UE services. </w:t>
            </w:r>
            <w:r w:rsidRPr="00E21B41">
              <w:rPr>
                <w:bCs/>
                <w:highlight w:val="yellow"/>
                <w:lang w:val="en-US"/>
              </w:rPr>
              <w:t>Clarify in the spec that DRX-Preference-r16 can also be used by the network for cell DTX/DRX configuration</w:t>
            </w:r>
          </w:p>
          <w:p w14:paraId="1D445674" w14:textId="77777777" w:rsidR="00E0379D" w:rsidRDefault="00E0379D" w:rsidP="00E0379D">
            <w:pPr>
              <w:pStyle w:val="Tekstpodstawowy"/>
              <w:keepNext/>
              <w:numPr>
                <w:ilvl w:val="0"/>
                <w:numId w:val="21"/>
              </w:numPr>
              <w:rPr>
                <w:bCs/>
                <w:lang w:val="en-US"/>
              </w:rPr>
            </w:pPr>
            <w:r w:rsidRPr="007E7B1F">
              <w:rPr>
                <w:bCs/>
                <w:lang w:val="en-US"/>
              </w:rPr>
              <w:t>Don’t need to capture how the NW will use this indication</w:t>
            </w:r>
          </w:p>
          <w:p w14:paraId="61B5594F" w14:textId="06B1BE06" w:rsidR="00E0379D" w:rsidRDefault="00E0379D" w:rsidP="00E0379D">
            <w:pPr>
              <w:pStyle w:val="Tekstpodstawowy"/>
              <w:keepNext/>
              <w:rPr>
                <w:bCs/>
                <w:lang w:val="en-US"/>
              </w:rPr>
            </w:pPr>
            <w:r>
              <w:rPr>
                <w:bCs/>
                <w:lang w:val="en-US"/>
              </w:rPr>
              <w:t xml:space="preserve">In order to </w:t>
            </w:r>
            <w:r w:rsidRPr="004E2EAC">
              <w:rPr>
                <w:bCs/>
                <w:highlight w:val="yellow"/>
                <w:lang w:val="en-US"/>
              </w:rPr>
              <w:t>clarify in the spec that DRX-Preference-r16 can also be used by the network for cell DTX/DRX configuration</w:t>
            </w:r>
            <w:r>
              <w:rPr>
                <w:bCs/>
                <w:lang w:val="en-US"/>
              </w:rPr>
              <w:t xml:space="preserve">, there is no need to modify 38.331. In current specs, it was assumed that UEs will provide longer patterns, but shorter DRX patterns are not </w:t>
            </w:r>
            <w:r w:rsidR="007E7B1F">
              <w:rPr>
                <w:bCs/>
                <w:lang w:val="en-US"/>
              </w:rPr>
              <w:t xml:space="preserve">precluded </w:t>
            </w:r>
            <w:r>
              <w:rPr>
                <w:bCs/>
                <w:lang w:val="en-US"/>
              </w:rPr>
              <w:t xml:space="preserve">anywhere. </w:t>
            </w:r>
          </w:p>
          <w:p w14:paraId="05301C3F" w14:textId="77777777" w:rsidR="00E0379D" w:rsidRDefault="00E0379D" w:rsidP="00E0379D">
            <w:pPr>
              <w:pStyle w:val="Tekstpodstawowy"/>
              <w:keepNext/>
              <w:rPr>
                <w:bCs/>
                <w:lang w:val="en-US"/>
              </w:rPr>
            </w:pPr>
            <w:r>
              <w:rPr>
                <w:bCs/>
                <w:lang w:val="en-US"/>
              </w:rPr>
              <w:t>38.331 currently says</w:t>
            </w:r>
          </w:p>
          <w:p w14:paraId="21B8499F" w14:textId="77777777" w:rsidR="00E0379D" w:rsidRPr="008E27D8" w:rsidRDefault="00E0379D" w:rsidP="00E0379D">
            <w:pPr>
              <w:ind w:left="568" w:hanging="284"/>
              <w:rPr>
                <w:lang w:val="x-none" w:eastAsia="x-none"/>
              </w:rPr>
            </w:pPr>
            <w:r w:rsidRPr="008E27D8">
              <w:rPr>
                <w:lang w:val="x-none" w:eastAsia="x-none"/>
              </w:rPr>
              <w:t>1&gt;</w:t>
            </w:r>
            <w:r w:rsidRPr="008E27D8">
              <w:rPr>
                <w:lang w:val="x-none" w:eastAsia="x-none"/>
              </w:rPr>
              <w:tab/>
              <w:t xml:space="preserve">if the received </w:t>
            </w:r>
            <w:proofErr w:type="spellStart"/>
            <w:r w:rsidRPr="008E27D8">
              <w:rPr>
                <w:i/>
                <w:lang w:val="x-none" w:eastAsia="x-none"/>
              </w:rPr>
              <w:t>otherConfig</w:t>
            </w:r>
            <w:proofErr w:type="spellEnd"/>
            <w:r w:rsidRPr="008E27D8">
              <w:rPr>
                <w:lang w:val="x-none" w:eastAsia="x-none"/>
              </w:rPr>
              <w:t xml:space="preserve"> includes the </w:t>
            </w:r>
            <w:proofErr w:type="spellStart"/>
            <w:r w:rsidRPr="008E27D8">
              <w:rPr>
                <w:i/>
                <w:lang w:val="x-none" w:eastAsia="x-none"/>
              </w:rPr>
              <w:t>drx-PreferenceConfig</w:t>
            </w:r>
            <w:proofErr w:type="spellEnd"/>
            <w:r w:rsidRPr="008E27D8">
              <w:rPr>
                <w:lang w:val="x-none" w:eastAsia="x-none"/>
              </w:rPr>
              <w:t>:</w:t>
            </w:r>
          </w:p>
          <w:p w14:paraId="35ED1D19"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 xml:space="preserve">if </w:t>
            </w:r>
            <w:proofErr w:type="spellStart"/>
            <w:r w:rsidRPr="008E27D8">
              <w:rPr>
                <w:i/>
                <w:lang w:val="x-none" w:eastAsia="x-none"/>
              </w:rPr>
              <w:t>drx-PreferenceConfig</w:t>
            </w:r>
            <w:proofErr w:type="spellEnd"/>
            <w:r w:rsidRPr="008E27D8">
              <w:rPr>
                <w:lang w:val="x-none" w:eastAsia="x-none"/>
              </w:rPr>
              <w:t xml:space="preserve"> is set to </w:t>
            </w:r>
            <w:r w:rsidRPr="008E27D8">
              <w:rPr>
                <w:i/>
                <w:lang w:val="x-none" w:eastAsia="x-none"/>
              </w:rPr>
              <w:t>setup</w:t>
            </w:r>
            <w:r w:rsidRPr="008E27D8">
              <w:rPr>
                <w:lang w:val="x-none" w:eastAsia="x-none"/>
              </w:rPr>
              <w:t>:</w:t>
            </w:r>
          </w:p>
          <w:p w14:paraId="648214BB"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r>
            <w:r w:rsidRPr="008E27D8">
              <w:rPr>
                <w:highlight w:val="green"/>
                <w:lang w:val="x-none" w:eastAsia="x-none"/>
              </w:rPr>
              <w:t>consider itself to be configured to provide its preference on DRX parameters for power saving for the cell group</w:t>
            </w:r>
            <w:r w:rsidRPr="008E27D8">
              <w:rPr>
                <w:lang w:val="x-none" w:eastAsia="x-none"/>
              </w:rPr>
              <w:t xml:space="preserve"> in accordance with 5.7.4;</w:t>
            </w:r>
          </w:p>
          <w:p w14:paraId="6D62432A"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else:</w:t>
            </w:r>
          </w:p>
          <w:p w14:paraId="6DB79E69"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t>consider itself not to be configured to provide its preference on DRX parameters for power saving for the cell group and stop timer T346a associated with the cell group, if running;</w:t>
            </w:r>
          </w:p>
          <w:p w14:paraId="38452199" w14:textId="77777777" w:rsidR="00E0379D" w:rsidRPr="008E27D8" w:rsidRDefault="00E0379D" w:rsidP="00E0379D">
            <w:pPr>
              <w:pStyle w:val="Tekstpodstawowy"/>
              <w:keepNext/>
              <w:rPr>
                <w:bCs/>
                <w:lang w:val="x-none"/>
              </w:rPr>
            </w:pPr>
          </w:p>
          <w:p w14:paraId="4F26C35F" w14:textId="0E3FAB17" w:rsidR="00E0379D" w:rsidRDefault="00E0379D" w:rsidP="00E0379D">
            <w:pPr>
              <w:pStyle w:val="Tekstpodstawowy"/>
              <w:keepNext/>
              <w:rPr>
                <w:bCs/>
                <w:lang w:val="en-US"/>
              </w:rPr>
            </w:pPr>
            <w:r>
              <w:rPr>
                <w:bCs/>
                <w:lang w:val="x-none"/>
              </w:rPr>
              <w:t>The text</w:t>
            </w:r>
            <w:r>
              <w:rPr>
                <w:bCs/>
                <w:lang w:val="en-US"/>
              </w:rPr>
              <w:t xml:space="preserve"> “</w:t>
            </w:r>
            <w:r w:rsidRPr="007E7B1F">
              <w:rPr>
                <w:bCs/>
                <w:i/>
                <w:iCs/>
                <w:highlight w:val="green"/>
                <w:lang w:val="en-US"/>
              </w:rPr>
              <w:t>consider itself to be configured to provide its preference on DRX parameters for power saving for the cell group</w:t>
            </w:r>
            <w:r>
              <w:rPr>
                <w:bCs/>
                <w:lang w:val="en-US"/>
              </w:rPr>
              <w:t xml:space="preserve">” is still valid and no other text is required. By indicating a shorter DRX pattern, the UE </w:t>
            </w:r>
            <w:r w:rsidR="007E7B1F">
              <w:rPr>
                <w:bCs/>
                <w:lang w:val="en-US"/>
              </w:rPr>
              <w:t>indicates</w:t>
            </w:r>
            <w:r>
              <w:rPr>
                <w:bCs/>
                <w:lang w:val="en-US"/>
              </w:rPr>
              <w:t xml:space="preserve"> its preference</w:t>
            </w:r>
            <w:r w:rsidR="007E7B1F">
              <w:rPr>
                <w:bCs/>
                <w:lang w:val="en-US"/>
              </w:rPr>
              <w:t xml:space="preserve"> </w:t>
            </w:r>
            <w:r w:rsidR="00CB61A9">
              <w:rPr>
                <w:bCs/>
                <w:lang w:val="en-US"/>
              </w:rPr>
              <w:t>on DRX parameters for power saving for the cell group</w:t>
            </w:r>
            <w:r>
              <w:rPr>
                <w:bCs/>
                <w:lang w:val="en-US"/>
              </w:rPr>
              <w:t>.</w:t>
            </w:r>
            <w:r w:rsidR="00CB61A9">
              <w:rPr>
                <w:bCs/>
                <w:lang w:val="en-US"/>
              </w:rPr>
              <w:t xml:space="preserve"> In this case, it indicates it needs the network increase</w:t>
            </w:r>
            <w:r w:rsidR="00F605E7">
              <w:rPr>
                <w:bCs/>
                <w:lang w:val="en-US"/>
              </w:rPr>
              <w:t>s</w:t>
            </w:r>
            <w:r w:rsidR="00CB61A9">
              <w:rPr>
                <w:bCs/>
                <w:lang w:val="en-US"/>
              </w:rPr>
              <w:t xml:space="preserve"> the power consumptio</w:t>
            </w:r>
            <w:r w:rsidR="001712EE">
              <w:rPr>
                <w:bCs/>
                <w:lang w:val="en-US"/>
              </w:rPr>
              <w:t>n.</w:t>
            </w:r>
          </w:p>
          <w:p w14:paraId="1D21F6B8" w14:textId="56182FDC" w:rsidR="00E0379D" w:rsidRDefault="00E0379D" w:rsidP="00E0379D">
            <w:pPr>
              <w:pStyle w:val="Tekstpodstawowy"/>
              <w:keepNext/>
              <w:rPr>
                <w:bCs/>
                <w:lang w:val="en-US"/>
              </w:rPr>
            </w:pPr>
            <w:r>
              <w:rPr>
                <w:bCs/>
                <w:lang w:val="en-US"/>
              </w:rPr>
              <w:t>In the agreement, we decided not to capture how the NW will use this indication. Hence, a proper network implementation will identify that if UE reports longer cell DTX/DRX, most likely is for NES</w:t>
            </w:r>
            <w:r w:rsidR="00CB61A9">
              <w:rPr>
                <w:bCs/>
                <w:lang w:val="en-US"/>
              </w:rPr>
              <w:t xml:space="preserve"> purpose</w:t>
            </w:r>
            <w:r>
              <w:rPr>
                <w:bCs/>
                <w:lang w:val="en-US"/>
              </w:rPr>
              <w:t xml:space="preserve">. If the </w:t>
            </w:r>
            <w:r>
              <w:rPr>
                <w:bCs/>
                <w:lang w:val="en-US"/>
              </w:rPr>
              <w:lastRenderedPageBreak/>
              <w:t>report is shorter than configured, it is most likely to suit QoS UE requirements.</w:t>
            </w:r>
          </w:p>
          <w:p w14:paraId="3B02B734" w14:textId="555C1187" w:rsidR="00E0379D" w:rsidRDefault="00EE186B" w:rsidP="00E0379D">
            <w:pPr>
              <w:pStyle w:val="Tekstpodstawowy"/>
              <w:keepNext/>
              <w:rPr>
                <w:bCs/>
                <w:lang w:val="en-US"/>
              </w:rPr>
            </w:pPr>
            <w:r>
              <w:rPr>
                <w:bCs/>
                <w:lang w:val="en-US"/>
              </w:rPr>
              <w:t>For that reason, BT</w:t>
            </w:r>
            <w:r w:rsidR="00E0379D">
              <w:rPr>
                <w:bCs/>
                <w:lang w:val="en-US"/>
              </w:rPr>
              <w:t xml:space="preserve"> do</w:t>
            </w:r>
            <w:r>
              <w:rPr>
                <w:bCs/>
                <w:lang w:val="en-US"/>
              </w:rPr>
              <w:t>es</w:t>
            </w:r>
            <w:r w:rsidR="00E0379D">
              <w:rPr>
                <w:bCs/>
                <w:lang w:val="en-US"/>
              </w:rPr>
              <w:t xml:space="preserve"> not agree with “Without the procedural text there will be no standardized UE behavior for the reporting of </w:t>
            </w:r>
            <w:proofErr w:type="spellStart"/>
            <w:r w:rsidR="00E0379D" w:rsidRPr="00997390">
              <w:rPr>
                <w:bCs/>
                <w:lang w:val="en-US"/>
              </w:rPr>
              <w:t>preferredDRX-LongCycle</w:t>
            </w:r>
            <w:proofErr w:type="spellEnd"/>
            <w:r w:rsidR="00E0379D">
              <w:rPr>
                <w:bCs/>
                <w:lang w:val="en-US"/>
              </w:rPr>
              <w:t xml:space="preserve"> used for Cell DTX preference”. </w:t>
            </w:r>
            <w:r w:rsidR="00614A1A">
              <w:rPr>
                <w:bCs/>
                <w:lang w:val="en-US"/>
              </w:rPr>
              <w:t>By modifying</w:t>
            </w:r>
            <w:r w:rsidR="00E0379D">
              <w:rPr>
                <w:bCs/>
                <w:lang w:val="en-US"/>
              </w:rPr>
              <w:t xml:space="preserve"> 38.306, </w:t>
            </w:r>
            <w:r w:rsidR="00614A1A">
              <w:rPr>
                <w:bCs/>
                <w:lang w:val="en-US"/>
              </w:rPr>
              <w:t>it is clarified</w:t>
            </w:r>
            <w:r w:rsidR="00E0379D">
              <w:rPr>
                <w:bCs/>
                <w:lang w:val="en-US"/>
              </w:rPr>
              <w:t xml:space="preserve"> that </w:t>
            </w:r>
            <w:r w:rsidR="00614A1A">
              <w:rPr>
                <w:bCs/>
                <w:lang w:val="en-US"/>
              </w:rPr>
              <w:t>a device</w:t>
            </w:r>
            <w:r w:rsidR="00E0379D">
              <w:rPr>
                <w:bCs/>
                <w:lang w:val="en-US"/>
              </w:rPr>
              <w:t xml:space="preserve"> can report preferred cell DRX to suit its services.</w:t>
            </w:r>
          </w:p>
          <w:p w14:paraId="03AB8D98" w14:textId="710B9939" w:rsidR="00DA4DB6" w:rsidRDefault="00DA4DB6" w:rsidP="00E0379D">
            <w:pPr>
              <w:pStyle w:val="Tekstpodstawowy"/>
              <w:keepNext/>
              <w:rPr>
                <w:bCs/>
                <w:lang w:val="en-US"/>
              </w:rPr>
            </w:pPr>
            <w:r>
              <w:rPr>
                <w:bCs/>
                <w:lang w:val="en-US"/>
              </w:rPr>
              <w:t>If we stick to the agreement, “</w:t>
            </w:r>
            <w:r w:rsidRPr="00DA4DB6">
              <w:rPr>
                <w:bCs/>
                <w:i/>
                <w:iCs/>
                <w:lang w:val="en-US"/>
              </w:rPr>
              <w:t>UE indicates to the network that the configured cell DTX/DRX does not suit UE services</w:t>
            </w:r>
            <w:r>
              <w:rPr>
                <w:bCs/>
                <w:lang w:val="en-US"/>
              </w:rPr>
              <w:t>”,</w:t>
            </w:r>
            <w:r w:rsidR="000761BA">
              <w:rPr>
                <w:bCs/>
                <w:lang w:val="en-US"/>
              </w:rPr>
              <w:t xml:space="preserve"> the text in red should be enough.</w:t>
            </w:r>
          </w:p>
          <w:p w14:paraId="723B0EDE" w14:textId="77777777" w:rsidR="00E0379D" w:rsidRDefault="00E0379D" w:rsidP="00E0379D">
            <w:pPr>
              <w:pStyle w:val="Tekstpodstawowy"/>
              <w:keepNext/>
              <w:rPr>
                <w:bCs/>
                <w:lang w:val="en-US"/>
              </w:rPr>
            </w:pPr>
          </w:p>
          <w:p w14:paraId="144F7460" w14:textId="77777777" w:rsidR="00E0379D" w:rsidRPr="00EE6E73" w:rsidRDefault="00E0379D" w:rsidP="00E0379D">
            <w:pPr>
              <w:pStyle w:val="TAL"/>
              <w:rPr>
                <w:szCs w:val="18"/>
                <w:lang w:eastAsia="sv-SE"/>
              </w:rPr>
            </w:pPr>
            <w:proofErr w:type="spellStart"/>
            <w:r w:rsidRPr="00EE6E73">
              <w:rPr>
                <w:b/>
                <w:bCs/>
                <w:i/>
                <w:iCs/>
              </w:rPr>
              <w:t>preferredDRX-LongCycle</w:t>
            </w:r>
            <w:proofErr w:type="spellEnd"/>
          </w:p>
          <w:p w14:paraId="6C85B465" w14:textId="47305480" w:rsidR="00E0379D" w:rsidRPr="00D45311" w:rsidRDefault="00E0379D" w:rsidP="00E0379D">
            <w:pPr>
              <w:pStyle w:val="Tekstpodstawowy"/>
              <w:keepNext/>
              <w:rPr>
                <w:lang w:val="en-US"/>
              </w:rPr>
            </w:pPr>
            <w:r w:rsidRPr="00EE6E73">
              <w:rPr>
                <w:lang w:eastAsia="en-GB"/>
              </w:rPr>
              <w:t xml:space="preserve">Indicates the UE's preferred </w:t>
            </w:r>
            <w:r w:rsidRPr="00EE6E73">
              <w:rPr>
                <w:lang w:eastAsia="ko-KR"/>
              </w:rPr>
              <w:t>long DRX cycle length for power saving</w:t>
            </w:r>
            <w:r>
              <w:rPr>
                <w:lang w:eastAsia="ko-KR"/>
              </w:rPr>
              <w:t xml:space="preserve"> </w:t>
            </w:r>
            <w:r w:rsidRPr="00AB1DA9">
              <w:rPr>
                <w:color w:val="FF0000"/>
                <w:lang w:eastAsia="ko-KR"/>
              </w:rPr>
              <w:t>or prefe</w:t>
            </w:r>
            <w:r>
              <w:rPr>
                <w:color w:val="FF0000"/>
                <w:lang w:eastAsia="ko-KR"/>
              </w:rPr>
              <w:t xml:space="preserve">rred </w:t>
            </w:r>
            <w:r w:rsidRPr="001A15F1">
              <w:rPr>
                <w:color w:val="FF0000"/>
                <w:lang w:eastAsia="ko-KR"/>
              </w:rPr>
              <w:t xml:space="preserve">cell DRX </w:t>
            </w:r>
            <w:r>
              <w:rPr>
                <w:color w:val="FF0000"/>
                <w:lang w:eastAsia="ko-KR"/>
              </w:rPr>
              <w:t>to</w:t>
            </w:r>
            <w:r w:rsidRPr="001A15F1">
              <w:rPr>
                <w:color w:val="FF0000"/>
                <w:lang w:eastAsia="ko-KR"/>
              </w:rPr>
              <w:t xml:space="preserve"> suit </w:t>
            </w:r>
            <w:r>
              <w:rPr>
                <w:color w:val="FF0000"/>
                <w:lang w:eastAsia="ko-KR"/>
              </w:rPr>
              <w:t>its</w:t>
            </w:r>
            <w:r w:rsidRPr="001A15F1">
              <w:rPr>
                <w:color w:val="FF0000"/>
                <w:lang w:eastAsia="ko-KR"/>
              </w:rPr>
              <w:t xml:space="preserve"> services</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r w:rsidRPr="00EE6E73">
              <w:rPr>
                <w:i/>
                <w:lang w:eastAsia="en-GB"/>
              </w:rPr>
              <w:t>ms32</w:t>
            </w:r>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c>
          <w:tcPr>
            <w:tcW w:w="6804" w:type="dxa"/>
          </w:tcPr>
          <w:p w14:paraId="6066749C" w14:textId="77777777" w:rsidR="00E0379D" w:rsidRPr="00D45311" w:rsidRDefault="00E0379D" w:rsidP="00E0379D">
            <w:pPr>
              <w:pStyle w:val="Tekstpodstawowy"/>
              <w:keepNext/>
              <w:rPr>
                <w:bCs/>
                <w:i/>
                <w:lang w:val="en-US"/>
              </w:rPr>
            </w:pPr>
          </w:p>
        </w:tc>
      </w:tr>
      <w:tr w:rsidR="00E0379D" w:rsidRPr="00D45311" w14:paraId="41261535" w14:textId="77777777" w:rsidTr="003903A8">
        <w:trPr>
          <w:trHeight w:val="127"/>
        </w:trPr>
        <w:tc>
          <w:tcPr>
            <w:tcW w:w="1555" w:type="dxa"/>
          </w:tcPr>
          <w:p w14:paraId="3AAC7A39" w14:textId="37F3D510" w:rsidR="00E0379D" w:rsidRPr="0000759B" w:rsidRDefault="0000759B" w:rsidP="00E0379D">
            <w:pPr>
              <w:pStyle w:val="Tekstpodstawowy"/>
              <w:keepNext/>
              <w:rPr>
                <w:rFonts w:eastAsia="DengXian"/>
                <w:bCs/>
                <w:lang w:val="en-US"/>
              </w:rPr>
            </w:pPr>
            <w:r>
              <w:rPr>
                <w:rFonts w:eastAsia="DengXian" w:hint="eastAsia"/>
                <w:bCs/>
                <w:lang w:val="en-US"/>
              </w:rPr>
              <w:t>Xiaomi</w:t>
            </w:r>
          </w:p>
        </w:tc>
        <w:tc>
          <w:tcPr>
            <w:tcW w:w="6525" w:type="dxa"/>
          </w:tcPr>
          <w:p w14:paraId="359BB489" w14:textId="772104A4" w:rsidR="00E0379D" w:rsidRDefault="0000759B" w:rsidP="00E0379D">
            <w:pPr>
              <w:pStyle w:val="Tekstpodstawowy"/>
              <w:keepNext/>
              <w:rPr>
                <w:rFonts w:eastAsia="DengXian"/>
                <w:bCs/>
                <w:lang w:val="en-US"/>
              </w:rPr>
            </w:pPr>
            <w:r>
              <w:rPr>
                <w:rFonts w:eastAsia="DengXian" w:hint="eastAsia"/>
                <w:bCs/>
                <w:lang w:val="en-US"/>
              </w:rPr>
              <w:t xml:space="preserve">The current CR goes too far beyond what was agreed. We should respect the conclusion, and we suggest to only have the following note in 5.7.4.3 and </w:t>
            </w:r>
            <w:proofErr w:type="spellStart"/>
            <w:r>
              <w:rPr>
                <w:rFonts w:eastAsia="DengXian" w:hint="eastAsia"/>
                <w:bCs/>
                <w:lang w:val="en-US"/>
              </w:rPr>
              <w:t>romove</w:t>
            </w:r>
            <w:proofErr w:type="spellEnd"/>
            <w:r>
              <w:rPr>
                <w:rFonts w:eastAsia="DengXian" w:hint="eastAsia"/>
                <w:bCs/>
                <w:lang w:val="en-US"/>
              </w:rPr>
              <w:t xml:space="preserve"> all the other changes:</w:t>
            </w:r>
          </w:p>
          <w:p w14:paraId="05D9BE7E" w14:textId="5AD8DA39" w:rsidR="0000759B" w:rsidRPr="0000759B" w:rsidRDefault="0000759B" w:rsidP="00E0379D">
            <w:pPr>
              <w:pStyle w:val="Tekstpodstawowy"/>
              <w:keepNext/>
              <w:rPr>
                <w:rFonts w:eastAsia="DengXian"/>
                <w:bCs/>
                <w:lang w:val="en-US"/>
              </w:rPr>
            </w:pPr>
            <w:r>
              <w:rPr>
                <w:rFonts w:eastAsia="DengXian" w:hint="eastAsia"/>
                <w:bCs/>
                <w:lang w:val="en-US"/>
              </w:rPr>
              <w:t xml:space="preserve">Note X: </w:t>
            </w:r>
            <w:r w:rsidRPr="00D07C71">
              <w:t xml:space="preserve">DRX-Preference-r16 </w:t>
            </w:r>
            <w:r>
              <w:rPr>
                <w:rFonts w:eastAsia="DengXian" w:hint="eastAsia"/>
              </w:rPr>
              <w:t xml:space="preserve">reported by UE </w:t>
            </w:r>
            <w:r w:rsidRPr="00D07C71">
              <w:t>can also be used by the network for cell DTX/DRX configuration</w:t>
            </w:r>
          </w:p>
        </w:tc>
        <w:tc>
          <w:tcPr>
            <w:tcW w:w="6804" w:type="dxa"/>
          </w:tcPr>
          <w:p w14:paraId="0D6D9CD3" w14:textId="77777777" w:rsidR="00E0379D" w:rsidRPr="00D45311" w:rsidRDefault="00E0379D" w:rsidP="00E0379D">
            <w:pPr>
              <w:pStyle w:val="Tekstpodstawowy"/>
              <w:keepNext/>
              <w:rPr>
                <w:bCs/>
                <w:lang w:val="en-US"/>
              </w:rPr>
            </w:pPr>
          </w:p>
        </w:tc>
      </w:tr>
      <w:tr w:rsidR="00690F00" w:rsidRPr="00D45311" w14:paraId="70DBB90D" w14:textId="77777777" w:rsidTr="003903A8">
        <w:trPr>
          <w:trHeight w:val="127"/>
        </w:trPr>
        <w:tc>
          <w:tcPr>
            <w:tcW w:w="1555" w:type="dxa"/>
          </w:tcPr>
          <w:p w14:paraId="12340B99" w14:textId="7AC25C89" w:rsidR="00690F00" w:rsidRPr="00690F00" w:rsidRDefault="00690F00" w:rsidP="00690F00">
            <w:pPr>
              <w:pStyle w:val="Tekstpodstawowy"/>
              <w:keepNext/>
              <w:rPr>
                <w:rFonts w:eastAsia="DengXian"/>
                <w:bCs/>
              </w:rPr>
            </w:pPr>
            <w:r>
              <w:rPr>
                <w:rFonts w:eastAsia="DengXian"/>
                <w:bCs/>
                <w:lang w:val="en-US"/>
              </w:rPr>
              <w:lastRenderedPageBreak/>
              <w:t>Vivo</w:t>
            </w:r>
          </w:p>
        </w:tc>
        <w:tc>
          <w:tcPr>
            <w:tcW w:w="6525" w:type="dxa"/>
          </w:tcPr>
          <w:p w14:paraId="0D64EECE" w14:textId="77777777" w:rsidR="00690F00" w:rsidRPr="00E62EE2" w:rsidRDefault="00690F00" w:rsidP="00690F00">
            <w:pPr>
              <w:pStyle w:val="Nagwek4"/>
              <w:rPr>
                <w:rFonts w:eastAsia="SimSun"/>
                <w:sz w:val="20"/>
                <w:lang w:eastAsia="zh-CN"/>
              </w:rPr>
            </w:pPr>
            <w:r w:rsidRPr="00E62EE2">
              <w:rPr>
                <w:rFonts w:eastAsia="SimSun" w:hint="eastAsia"/>
                <w:sz w:val="20"/>
                <w:lang w:eastAsia="zh-CN"/>
              </w:rPr>
              <w:t>(</w:t>
            </w:r>
            <w:r w:rsidRPr="00E62EE2">
              <w:rPr>
                <w:rFonts w:eastAsia="SimSun"/>
                <w:sz w:val="20"/>
                <w:lang w:eastAsia="zh-CN"/>
              </w:rPr>
              <w:t>1)</w:t>
            </w:r>
          </w:p>
          <w:p w14:paraId="742A1233" w14:textId="77777777" w:rsidR="00690F00" w:rsidRPr="00EE6E73" w:rsidRDefault="00690F00" w:rsidP="00690F00">
            <w:pPr>
              <w:pStyle w:val="Nagwek4"/>
              <w:rPr>
                <w:rFonts w:eastAsia="MS Mincho"/>
              </w:rPr>
            </w:pPr>
            <w:r w:rsidRPr="00EE6E73">
              <w:rPr>
                <w:rFonts w:eastAsia="SimSun"/>
              </w:rPr>
              <w:t>5.3.5.9</w:t>
            </w:r>
            <w:r w:rsidRPr="00EE6E73">
              <w:rPr>
                <w:rFonts w:eastAsia="SimSun"/>
              </w:rPr>
              <w:tab/>
            </w:r>
            <w:r w:rsidRPr="00EE6E73">
              <w:rPr>
                <w:rFonts w:eastAsia="MS Mincho"/>
              </w:rPr>
              <w:t>Other configuration</w:t>
            </w:r>
          </w:p>
          <w:p w14:paraId="0D0925AB" w14:textId="77777777" w:rsidR="00690F00" w:rsidRPr="00EE6E73" w:rsidRDefault="00690F00" w:rsidP="00690F00">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drx-PreferenceConfig</w:t>
            </w:r>
            <w:proofErr w:type="spellEnd"/>
            <w:r w:rsidRPr="00EE6E73">
              <w:t>:</w:t>
            </w:r>
          </w:p>
          <w:p w14:paraId="32F6BD68" w14:textId="77777777" w:rsidR="00690F00" w:rsidRPr="00EE6E73" w:rsidRDefault="00690F00" w:rsidP="00690F00">
            <w:pPr>
              <w:pStyle w:val="B2"/>
            </w:pPr>
            <w:r w:rsidRPr="00EE6E73">
              <w:t>2&gt;</w:t>
            </w:r>
            <w:r w:rsidRPr="00EE6E73">
              <w:tab/>
              <w:t xml:space="preserve">if </w:t>
            </w:r>
            <w:proofErr w:type="spellStart"/>
            <w:r w:rsidRPr="00EE6E73">
              <w:rPr>
                <w:i/>
              </w:rPr>
              <w:t>drx-PreferenceConfig</w:t>
            </w:r>
            <w:proofErr w:type="spellEnd"/>
            <w:r w:rsidRPr="00EE6E73">
              <w:t xml:space="preserve"> is set to </w:t>
            </w:r>
            <w:r w:rsidRPr="00EE6E73">
              <w:rPr>
                <w:i/>
              </w:rPr>
              <w:t>setup</w:t>
            </w:r>
            <w:r w:rsidRPr="00EE6E73">
              <w:t>:</w:t>
            </w:r>
          </w:p>
          <w:p w14:paraId="3ECCFFAB" w14:textId="77777777" w:rsidR="00690F00" w:rsidRPr="00EE6E73" w:rsidRDefault="00690F00" w:rsidP="00690F00">
            <w:pPr>
              <w:pStyle w:val="B3"/>
            </w:pPr>
            <w:r w:rsidRPr="00EE6E73">
              <w:t>3&gt;</w:t>
            </w:r>
            <w:r w:rsidRPr="00EE6E73">
              <w:tab/>
              <w:t>consider itself to be configured to provide its preference on DRX parameters for power saving for the cell group</w:t>
            </w:r>
            <w:r>
              <w:t xml:space="preserve">, </w:t>
            </w:r>
            <w:r w:rsidRPr="00E62EE2">
              <w:rPr>
                <w:highlight w:val="yellow"/>
              </w:rPr>
              <w:t>and</w:t>
            </w:r>
            <w:r>
              <w:t xml:space="preserve"> its preference on cell DTX/DRX related parameters</w:t>
            </w:r>
            <w:r>
              <w:rPr>
                <w:lang w:val="en-US"/>
              </w:rPr>
              <w:t xml:space="preserve"> for </w:t>
            </w:r>
            <w:proofErr w:type="spellStart"/>
            <w:r>
              <w:rPr>
                <w:lang w:val="en-US"/>
              </w:rPr>
              <w:t>PCell</w:t>
            </w:r>
            <w:proofErr w:type="spellEnd"/>
            <w:r>
              <w:t>,</w:t>
            </w:r>
            <w:r w:rsidRPr="00EE6E73">
              <w:t xml:space="preserve"> in accordance with 5.7.4;</w:t>
            </w:r>
          </w:p>
          <w:p w14:paraId="5979287F" w14:textId="77777777" w:rsidR="00690F00" w:rsidRPr="00EE6E73" w:rsidRDefault="00690F00" w:rsidP="00690F00">
            <w:pPr>
              <w:pStyle w:val="Nagwek4"/>
            </w:pPr>
            <w:r w:rsidRPr="00EE6E73">
              <w:t>5.7.4.1</w:t>
            </w:r>
            <w:r w:rsidRPr="00EE6E73">
              <w:tab/>
              <w:t>General</w:t>
            </w:r>
          </w:p>
          <w:p w14:paraId="18138720" w14:textId="77777777" w:rsidR="00690F00" w:rsidRDefault="00690F00" w:rsidP="00690F00">
            <w:pPr>
              <w:pStyle w:val="B1"/>
            </w:pPr>
            <w:r w:rsidRPr="00EE6E73">
              <w:t>-</w:t>
            </w:r>
            <w:r w:rsidRPr="00EE6E73">
              <w:tab/>
              <w:t>its preference on DRX parameters for power saving</w:t>
            </w:r>
            <w:r>
              <w:t xml:space="preserve">, </w:t>
            </w:r>
            <w:r w:rsidRPr="00E62EE2">
              <w:rPr>
                <w:highlight w:val="yellow"/>
              </w:rPr>
              <w:t>and</w:t>
            </w:r>
            <w:r>
              <w:t xml:space="preserve"> its preference on cell DTX/DRX relate</w:t>
            </w:r>
            <w:r>
              <w:rPr>
                <w:lang w:val="en-US"/>
              </w:rPr>
              <w:t>d</w:t>
            </w:r>
            <w:r>
              <w:t xml:space="preserve"> parameters</w:t>
            </w:r>
            <w:r w:rsidRPr="00EE6E73">
              <w:t>; or</w:t>
            </w:r>
          </w:p>
          <w:p w14:paraId="40339B2F" w14:textId="77777777" w:rsidR="00690F00" w:rsidRPr="00EE6E73" w:rsidRDefault="00690F00" w:rsidP="00690F00">
            <w:pPr>
              <w:pStyle w:val="Nagwek4"/>
            </w:pPr>
            <w:r w:rsidRPr="00EE6E73">
              <w:t>5.7.4.2</w:t>
            </w:r>
            <w:r w:rsidRPr="00EE6E73">
              <w:tab/>
              <w:t>Initiation</w:t>
            </w:r>
          </w:p>
          <w:p w14:paraId="16D53BA2" w14:textId="77777777" w:rsidR="00690F00" w:rsidRPr="00EE6E73" w:rsidRDefault="00690F00" w:rsidP="00690F00">
            <w:pPr>
              <w:pStyle w:val="B1"/>
            </w:pPr>
            <w:r w:rsidRPr="00EE6E73">
              <w:t>1&gt;</w:t>
            </w:r>
            <w:r w:rsidRPr="00EE6E73">
              <w:tab/>
              <w:t>if configured to provide its preference on DRX parameters of a cell group for power saving</w:t>
            </w:r>
            <w:r>
              <w:t xml:space="preserve"> and its preference on cell DTX/DRX related parameters</w:t>
            </w:r>
            <w:r w:rsidRPr="00EE6E73">
              <w:t>:</w:t>
            </w:r>
          </w:p>
          <w:p w14:paraId="0D5D7C5D" w14:textId="77777777" w:rsidR="00690F00" w:rsidRPr="008F636D" w:rsidRDefault="00690F00" w:rsidP="00690F00">
            <w:pPr>
              <w:pStyle w:val="B2"/>
            </w:pPr>
            <w:r w:rsidRPr="00EE6E73">
              <w:t>2&gt;</w:t>
            </w:r>
            <w:r w:rsidRPr="00EE6E73">
              <w:tab/>
              <w:t xml:space="preserve">if the UE has a preference on DRX parameters of the cell group </w:t>
            </w:r>
            <w:r>
              <w:rPr>
                <w:lang w:val="en-US"/>
              </w:rPr>
              <w:t xml:space="preserve">or </w:t>
            </w:r>
            <w:r>
              <w:t>cell DTX/DRX parameters</w:t>
            </w:r>
            <w:r w:rsidRPr="00EE6E73">
              <w:t xml:space="preserve"> and the UE did not transmit a </w:t>
            </w:r>
            <w:proofErr w:type="spellStart"/>
            <w:r w:rsidRPr="00EE6E73">
              <w:rPr>
                <w:i/>
                <w:iCs/>
              </w:rPr>
              <w:t>UEAssistanceInformation</w:t>
            </w:r>
            <w:proofErr w:type="spellEnd"/>
            <w:r w:rsidRPr="00EE6E73">
              <w:t xml:space="preserve"> message with </w:t>
            </w:r>
            <w:proofErr w:type="spellStart"/>
            <w:r w:rsidRPr="00EE6E73">
              <w:rPr>
                <w:i/>
              </w:rPr>
              <w:t>drx</w:t>
            </w:r>
            <w:proofErr w:type="spellEnd"/>
            <w:r w:rsidRPr="00EE6E73">
              <w:rPr>
                <w:i/>
              </w:rPr>
              <w:t>-Preference</w:t>
            </w:r>
            <w:r w:rsidRPr="00EE6E73">
              <w:t xml:space="preserve"> for the cell group since it was configured to provide its preference on DRX parameters of the cell group for power saving</w:t>
            </w:r>
            <w:r w:rsidRPr="00CA5B44">
              <w:t xml:space="preserve"> </w:t>
            </w:r>
            <w:r w:rsidRPr="008F636D">
              <w:rPr>
                <w:highlight w:val="yellow"/>
              </w:rPr>
              <w:t>and</w:t>
            </w:r>
            <w:r>
              <w:t xml:space="preserve"> cell DTX/DRX parameters</w:t>
            </w:r>
            <w:r w:rsidRPr="00EE6E73">
              <w:t>; or</w:t>
            </w:r>
          </w:p>
          <w:p w14:paraId="5678AC56" w14:textId="77777777" w:rsidR="00690F00" w:rsidRDefault="00690F00" w:rsidP="00690F00">
            <w:pPr>
              <w:pStyle w:val="Tekstpodstawowy"/>
              <w:keepNext/>
              <w:rPr>
                <w:rFonts w:eastAsia="DengXian"/>
                <w:bCs/>
                <w:color w:val="0070C0"/>
                <w:lang w:val="x-none"/>
              </w:rPr>
            </w:pPr>
            <w:r w:rsidRPr="00E62EE2">
              <w:rPr>
                <w:rFonts w:eastAsia="DengXian" w:hint="eastAsia"/>
                <w:bCs/>
                <w:color w:val="0070C0"/>
                <w:lang w:val="x-none"/>
              </w:rPr>
              <w:t>[</w:t>
            </w:r>
            <w:r w:rsidRPr="00E62EE2">
              <w:rPr>
                <w:rFonts w:eastAsia="DengXian"/>
                <w:bCs/>
                <w:color w:val="0070C0"/>
                <w:lang w:val="x-none"/>
              </w:rPr>
              <w:t>Comment] ‘and’</w:t>
            </w:r>
            <w:r>
              <w:rPr>
                <w:rFonts w:eastAsia="DengXian"/>
                <w:bCs/>
                <w:color w:val="0070C0"/>
                <w:lang w:val="x-none"/>
              </w:rPr>
              <w:t xml:space="preserve"> is not correct. It</w:t>
            </w:r>
            <w:r w:rsidRPr="00E62EE2">
              <w:rPr>
                <w:rFonts w:eastAsia="DengXian"/>
                <w:bCs/>
                <w:color w:val="0070C0"/>
                <w:lang w:val="x-none"/>
              </w:rPr>
              <w:t xml:space="preserve"> should be ‘or’</w:t>
            </w:r>
            <w:r>
              <w:rPr>
                <w:rFonts w:eastAsia="DengXian"/>
                <w:bCs/>
                <w:color w:val="0070C0"/>
                <w:lang w:val="x-none"/>
              </w:rPr>
              <w:t>:</w:t>
            </w:r>
          </w:p>
          <w:p w14:paraId="6E78540E" w14:textId="77777777" w:rsidR="00690F00" w:rsidRDefault="00690F00" w:rsidP="00690F00">
            <w:pPr>
              <w:pStyle w:val="Tekstpodstawowy"/>
              <w:keepNext/>
              <w:rPr>
                <w:rFonts w:eastAsia="DengXian"/>
                <w:bCs/>
                <w:color w:val="0070C0"/>
                <w:lang w:val="x-none"/>
              </w:rPr>
            </w:pPr>
            <w:r>
              <w:rPr>
                <w:rFonts w:eastAsia="DengXian"/>
                <w:bCs/>
                <w:color w:val="0070C0"/>
                <w:lang w:val="x-none"/>
              </w:rPr>
              <w:t xml:space="preserve">- </w:t>
            </w:r>
            <w:r w:rsidRPr="00E62EE2">
              <w:rPr>
                <w:rFonts w:eastAsia="DengXian"/>
                <w:bCs/>
                <w:color w:val="0070C0"/>
                <w:lang w:val="x-none"/>
              </w:rPr>
              <w:t xml:space="preserve">There may be UEs not supporting cell DTRX connected to the NES cell, if legacy UEs </w:t>
            </w:r>
            <w:r>
              <w:rPr>
                <w:rFonts w:eastAsia="DengXian" w:hint="eastAsia"/>
                <w:bCs/>
                <w:color w:val="0070C0"/>
                <w:lang w:val="x-none"/>
              </w:rPr>
              <w:t>and</w:t>
            </w:r>
            <w:r>
              <w:rPr>
                <w:rFonts w:eastAsia="DengXian"/>
                <w:bCs/>
                <w:color w:val="0070C0"/>
                <w:lang w:val="x-none"/>
              </w:rPr>
              <w:t xml:space="preserve"> R19 UEs not supporting cell DTRX </w:t>
            </w:r>
            <w:r w:rsidRPr="00E62EE2">
              <w:rPr>
                <w:rFonts w:eastAsia="DengXian"/>
                <w:bCs/>
                <w:color w:val="0070C0"/>
                <w:lang w:val="x-none"/>
              </w:rPr>
              <w:t>are not barred.</w:t>
            </w:r>
          </w:p>
          <w:p w14:paraId="193D7DBF" w14:textId="4E387B6D" w:rsidR="00690F00" w:rsidRDefault="00690F00" w:rsidP="00690F00">
            <w:pPr>
              <w:pStyle w:val="Tekstpodstawowy"/>
              <w:keepNext/>
              <w:rPr>
                <w:rFonts w:eastAsia="DengXian"/>
                <w:bCs/>
                <w:color w:val="0070C0"/>
                <w:lang w:val="x-none"/>
              </w:rPr>
            </w:pPr>
            <w:r>
              <w:rPr>
                <w:rFonts w:eastAsia="DengXian" w:hint="eastAsia"/>
                <w:bCs/>
                <w:color w:val="0070C0"/>
                <w:lang w:val="x-none"/>
              </w:rPr>
              <w:t>-</w:t>
            </w:r>
            <w:r>
              <w:rPr>
                <w:rFonts w:eastAsia="DengXian"/>
                <w:bCs/>
                <w:color w:val="0070C0"/>
                <w:lang w:val="x-none"/>
              </w:rPr>
              <w:t xml:space="preserve"> There are cells not operating in cell DTRX mode, which may only enable preferred C-DRX report for power saving. If we use ‘and’, then the cells not operating in cell DTRX mode cannot enable preferred C-DRX report for power saving.</w:t>
            </w:r>
          </w:p>
          <w:p w14:paraId="67E3E840" w14:textId="77777777" w:rsidR="00690F00" w:rsidRPr="008F636D" w:rsidRDefault="00690F00" w:rsidP="00690F00">
            <w:pPr>
              <w:pStyle w:val="Tekstpodstawowy"/>
              <w:keepNext/>
              <w:rPr>
                <w:rFonts w:eastAsia="DengXian"/>
                <w:bCs/>
                <w:color w:val="0070C0"/>
                <w:lang w:val="x-none"/>
              </w:rPr>
            </w:pPr>
          </w:p>
          <w:p w14:paraId="670DC826" w14:textId="77777777" w:rsidR="00690F00" w:rsidRDefault="00690F00" w:rsidP="00690F00">
            <w:pPr>
              <w:pStyle w:val="Tekstpodstawowy"/>
              <w:keepNext/>
              <w:rPr>
                <w:rFonts w:eastAsia="DengXian"/>
                <w:bCs/>
                <w:lang w:val="x-none"/>
              </w:rPr>
            </w:pPr>
            <w:r>
              <w:rPr>
                <w:rFonts w:eastAsia="DengXian" w:hint="eastAsia"/>
                <w:bCs/>
                <w:lang w:val="x-none"/>
              </w:rPr>
              <w:t>(</w:t>
            </w:r>
            <w:r>
              <w:rPr>
                <w:rFonts w:eastAsia="DengXian"/>
                <w:bCs/>
                <w:lang w:val="x-none"/>
              </w:rPr>
              <w:t>2)</w:t>
            </w:r>
          </w:p>
          <w:p w14:paraId="16C449C0" w14:textId="77777777" w:rsidR="00690F00" w:rsidRPr="00EE6E73" w:rsidRDefault="00690F00" w:rsidP="00690F00">
            <w:pPr>
              <w:pStyle w:val="Nagwek4"/>
            </w:pPr>
            <w:r w:rsidRPr="00EE6E73">
              <w:t>5.7.4.3</w:t>
            </w:r>
            <w:r w:rsidRPr="00EE6E73">
              <w:tab/>
              <w:t xml:space="preserve">Actions related to transmission of </w:t>
            </w:r>
            <w:proofErr w:type="spellStart"/>
            <w:r w:rsidRPr="00EE6E73">
              <w:rPr>
                <w:i/>
              </w:rPr>
              <w:t>UEAssistanceInformation</w:t>
            </w:r>
            <w:proofErr w:type="spellEnd"/>
            <w:r w:rsidRPr="00EE6E73">
              <w:t xml:space="preserve"> message</w:t>
            </w:r>
          </w:p>
          <w:p w14:paraId="034E0C77" w14:textId="77777777" w:rsidR="00690F00" w:rsidRPr="00EE6E73" w:rsidRDefault="00690F00" w:rsidP="00690F00">
            <w:pPr>
              <w:pStyle w:val="B1"/>
            </w:pPr>
            <w:r w:rsidRPr="00EE6E73">
              <w:lastRenderedPageBreak/>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rPr>
              <w:t>drx</w:t>
            </w:r>
            <w:proofErr w:type="spellEnd"/>
            <w:r w:rsidRPr="00EE6E73">
              <w:rPr>
                <w:i/>
              </w:rPr>
              <w:t>-Preference</w:t>
            </w:r>
            <w:r w:rsidRPr="00EE6E73">
              <w:t xml:space="preserve"> of a cell group for power saving </w:t>
            </w:r>
            <w:r>
              <w:rPr>
                <w:lang w:val="en-US"/>
              </w:rPr>
              <w:t xml:space="preserve">or </w:t>
            </w:r>
            <w:r>
              <w:t>for cell DTX/DRX configuration</w:t>
            </w:r>
            <w:r>
              <w:rPr>
                <w:lang w:val="en-US"/>
              </w:rPr>
              <w:t xml:space="preserve"> preference</w:t>
            </w:r>
            <w:r>
              <w:t xml:space="preserve"> </w:t>
            </w:r>
            <w:r w:rsidRPr="00EE6E73">
              <w:t>according to 5.7.4.2 or 5.3.5.3:</w:t>
            </w:r>
          </w:p>
          <w:p w14:paraId="6440F02B" w14:textId="77777777" w:rsidR="00690F00" w:rsidRPr="00EE6E73" w:rsidRDefault="00690F00" w:rsidP="00690F00">
            <w:pPr>
              <w:pStyle w:val="B2"/>
            </w:pPr>
            <w:r w:rsidRPr="00EE6E73">
              <w:rPr>
                <w:lang w:eastAsia="ko-KR"/>
              </w:rPr>
              <w:t>2</w:t>
            </w:r>
            <w:r w:rsidRPr="00EE6E73">
              <w:t>&gt;</w:t>
            </w:r>
            <w:r w:rsidRPr="00EE6E73">
              <w:rPr>
                <w:lang w:eastAsia="ko-KR"/>
              </w:rPr>
              <w:tab/>
            </w:r>
            <w:r w:rsidRPr="00EE6E73">
              <w:t xml:space="preserve">include </w:t>
            </w:r>
            <w:proofErr w:type="spellStart"/>
            <w:r w:rsidRPr="00EE6E73">
              <w:rPr>
                <w:i/>
                <w:iCs/>
              </w:rPr>
              <w:t>drx</w:t>
            </w:r>
            <w:proofErr w:type="spellEnd"/>
            <w:r w:rsidRPr="00EE6E73">
              <w:rPr>
                <w:i/>
                <w:iCs/>
              </w:rPr>
              <w:t xml:space="preserve">-Preference </w:t>
            </w:r>
            <w:r w:rsidRPr="00EE6E73">
              <w:t xml:space="preserve">in the </w:t>
            </w:r>
            <w:proofErr w:type="spellStart"/>
            <w:r w:rsidRPr="00EE6E73">
              <w:rPr>
                <w:i/>
              </w:rPr>
              <w:t>UEAssistanceInformation</w:t>
            </w:r>
            <w:proofErr w:type="spellEnd"/>
            <w:r w:rsidRPr="00EE6E73">
              <w:t xml:space="preserve"> message;</w:t>
            </w:r>
          </w:p>
          <w:p w14:paraId="2A4A91A5" w14:textId="77777777" w:rsidR="00690F00" w:rsidRPr="00EE6E73" w:rsidRDefault="00690F00" w:rsidP="00690F00">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r>
              <w:t xml:space="preserve"> </w:t>
            </w:r>
            <w:r>
              <w:rPr>
                <w:lang w:val="en-US"/>
              </w:rPr>
              <w:t xml:space="preserve">or </w:t>
            </w:r>
            <w:r>
              <w:t>cell DTX/DRX related parameters</w:t>
            </w:r>
            <w:r w:rsidRPr="00EE6E73">
              <w:t>:</w:t>
            </w:r>
          </w:p>
          <w:p w14:paraId="09C22044" w14:textId="77777777" w:rsidR="00690F00" w:rsidRPr="00EE6E73" w:rsidRDefault="00690F00" w:rsidP="00690F00">
            <w:pPr>
              <w:pStyle w:val="B3"/>
              <w:rPr>
                <w:lang w:eastAsia="ko-KR"/>
              </w:rPr>
            </w:pPr>
            <w:r w:rsidRPr="00EE6E73">
              <w:rPr>
                <w:lang w:eastAsia="ko-KR"/>
              </w:rPr>
              <w:t>3&gt;</w:t>
            </w:r>
            <w:r w:rsidRPr="00EE6E73">
              <w:rPr>
                <w:lang w:eastAsia="ko-KR"/>
              </w:rPr>
              <w:tab/>
              <w:t>if the UE has a preference for the long DRX cycle</w:t>
            </w:r>
            <w:r>
              <w:rPr>
                <w:lang w:eastAsia="ko-KR"/>
              </w:rPr>
              <w:t xml:space="preserve"> </w:t>
            </w:r>
            <w:r w:rsidRPr="008F636D">
              <w:rPr>
                <w:highlight w:val="yellow"/>
                <w:lang w:val="en-US" w:eastAsia="ko-KR"/>
              </w:rPr>
              <w:t>or</w:t>
            </w:r>
            <w:r w:rsidRPr="008F636D">
              <w:rPr>
                <w:highlight w:val="yellow"/>
                <w:lang w:eastAsia="ko-KR"/>
              </w:rPr>
              <w:t xml:space="preserve"> for </w:t>
            </w:r>
            <w:proofErr w:type="spellStart"/>
            <w:r w:rsidRPr="008F636D">
              <w:rPr>
                <w:i/>
                <w:highlight w:val="yellow"/>
                <w:lang w:eastAsia="ko-KR"/>
              </w:rPr>
              <w:t>cellDTX</w:t>
            </w:r>
            <w:proofErr w:type="spellEnd"/>
            <w:r w:rsidRPr="008F636D">
              <w:rPr>
                <w:i/>
                <w:highlight w:val="yellow"/>
                <w:lang w:eastAsia="ko-KR"/>
              </w:rPr>
              <w:t>-DRX-Cycle</w:t>
            </w:r>
            <w:r w:rsidRPr="00EE6E73">
              <w:rPr>
                <w:lang w:eastAsia="ko-KR"/>
              </w:rPr>
              <w:t>:</w:t>
            </w:r>
          </w:p>
          <w:p w14:paraId="6564F340" w14:textId="77777777" w:rsidR="00A53819" w:rsidRDefault="00690F00" w:rsidP="00690F00">
            <w:pPr>
              <w:pStyle w:val="Tekstpodstawowy"/>
              <w:keepNext/>
              <w:rPr>
                <w:rFonts w:eastAsia="DengXian"/>
                <w:bCs/>
                <w:color w:val="0070C0"/>
                <w:lang w:val="x-none"/>
              </w:rPr>
            </w:pPr>
            <w:r w:rsidRPr="00E62EE2">
              <w:rPr>
                <w:rFonts w:eastAsia="DengXian" w:hint="eastAsia"/>
                <w:bCs/>
                <w:color w:val="0070C0"/>
                <w:lang w:val="x-none"/>
              </w:rPr>
              <w:t>[</w:t>
            </w:r>
            <w:r w:rsidRPr="00E62EE2">
              <w:rPr>
                <w:rFonts w:eastAsia="DengXian"/>
                <w:bCs/>
                <w:color w:val="0070C0"/>
                <w:lang w:val="x-none"/>
              </w:rPr>
              <w:t xml:space="preserve">Comment] </w:t>
            </w:r>
            <w:r>
              <w:rPr>
                <w:rFonts w:eastAsia="DengXian"/>
                <w:bCs/>
                <w:color w:val="0070C0"/>
                <w:lang w:val="x-none"/>
              </w:rPr>
              <w:t xml:space="preserve">Since the other places have clarified that the </w:t>
            </w:r>
            <w:proofErr w:type="spellStart"/>
            <w:r w:rsidRPr="004640FA">
              <w:rPr>
                <w:rFonts w:eastAsia="DengXian"/>
                <w:bCs/>
                <w:i/>
                <w:color w:val="0070C0"/>
                <w:lang w:val="x-none"/>
              </w:rPr>
              <w:t>drx</w:t>
            </w:r>
            <w:proofErr w:type="spellEnd"/>
            <w:r w:rsidRPr="004640FA">
              <w:rPr>
                <w:rFonts w:eastAsia="DengXian"/>
                <w:bCs/>
                <w:i/>
                <w:color w:val="0070C0"/>
                <w:lang w:val="x-none"/>
              </w:rPr>
              <w:t>-Preference</w:t>
            </w:r>
            <w:r>
              <w:rPr>
                <w:rFonts w:eastAsia="DengXian"/>
                <w:bCs/>
                <w:i/>
                <w:color w:val="0070C0"/>
                <w:lang w:val="x-none"/>
              </w:rPr>
              <w:t xml:space="preserve"> </w:t>
            </w:r>
            <w:r>
              <w:rPr>
                <w:rFonts w:eastAsia="DengXian"/>
                <w:bCs/>
                <w:color w:val="0070C0"/>
                <w:lang w:val="x-none"/>
              </w:rPr>
              <w:t xml:space="preserve">can be used for preference of cell DTRX, we agree with Nokia and Ericsson’s comment that it is up to the NES cell to adjust its cell DTRX Cycle according to the reported UE </w:t>
            </w:r>
            <w:r w:rsidRPr="004640FA">
              <w:rPr>
                <w:rFonts w:eastAsia="DengXian"/>
                <w:bCs/>
                <w:color w:val="0070C0"/>
                <w:lang w:val="x-none"/>
              </w:rPr>
              <w:t>long DRX cycle</w:t>
            </w:r>
            <w:r>
              <w:rPr>
                <w:rFonts w:eastAsia="DengXian"/>
                <w:bCs/>
                <w:color w:val="0070C0"/>
                <w:lang w:val="x-none"/>
              </w:rPr>
              <w:t xml:space="preserve">. </w:t>
            </w:r>
          </w:p>
          <w:p w14:paraId="775C8274" w14:textId="10E384FC" w:rsidR="00690F00" w:rsidRDefault="00690F00" w:rsidP="00690F00">
            <w:pPr>
              <w:pStyle w:val="Tekstpodstawowy"/>
              <w:keepNext/>
              <w:rPr>
                <w:rFonts w:eastAsia="DengXian"/>
                <w:bCs/>
                <w:color w:val="0070C0"/>
                <w:lang w:val="x-none"/>
              </w:rPr>
            </w:pPr>
            <w:r>
              <w:rPr>
                <w:rFonts w:eastAsia="DengXian"/>
                <w:bCs/>
                <w:color w:val="0070C0"/>
                <w:lang w:val="x-none"/>
              </w:rPr>
              <w:t xml:space="preserve">We disagree to further clarify the UE report the long DRX </w:t>
            </w:r>
            <w:r w:rsidRPr="00B80D9A">
              <w:rPr>
                <w:rFonts w:eastAsia="DengXian"/>
                <w:bCs/>
                <w:color w:val="0070C0"/>
                <w:highlight w:val="yellow"/>
                <w:lang w:val="x-none"/>
              </w:rPr>
              <w:t xml:space="preserve">for preference of </w:t>
            </w:r>
            <w:proofErr w:type="spellStart"/>
            <w:r w:rsidRPr="00B80D9A">
              <w:rPr>
                <w:rFonts w:eastAsia="DengXian"/>
                <w:bCs/>
                <w:color w:val="0070C0"/>
                <w:highlight w:val="yellow"/>
                <w:lang w:val="x-none"/>
              </w:rPr>
              <w:t>cellDTX</w:t>
            </w:r>
            <w:proofErr w:type="spellEnd"/>
            <w:r w:rsidRPr="00B80D9A">
              <w:rPr>
                <w:rFonts w:eastAsia="DengXian"/>
                <w:bCs/>
                <w:color w:val="0070C0"/>
                <w:highlight w:val="yellow"/>
                <w:lang w:val="x-none"/>
              </w:rPr>
              <w:t>-DRX-Cycle</w:t>
            </w:r>
            <w:r w:rsidR="00A53819">
              <w:rPr>
                <w:rFonts w:eastAsia="DengXian"/>
                <w:bCs/>
                <w:color w:val="0070C0"/>
                <w:highlight w:val="yellow"/>
                <w:lang w:val="x-none"/>
              </w:rPr>
              <w:t>,</w:t>
            </w:r>
            <w:r w:rsidR="00A53819" w:rsidRPr="00A53819">
              <w:rPr>
                <w:rFonts w:eastAsia="DengXian"/>
                <w:bCs/>
                <w:color w:val="0070C0"/>
                <w:lang w:val="x-none"/>
              </w:rPr>
              <w:t xml:space="preserve"> this</w:t>
            </w:r>
            <w:r w:rsidR="00A53819">
              <w:rPr>
                <w:rFonts w:eastAsia="DengXian"/>
                <w:bCs/>
                <w:color w:val="0070C0"/>
                <w:lang w:val="x-none"/>
              </w:rPr>
              <w:t xml:space="preserve"> goes beyond the online agreement.</w:t>
            </w:r>
          </w:p>
          <w:p w14:paraId="368F127D" w14:textId="77777777" w:rsidR="00690F00" w:rsidRDefault="00690F00" w:rsidP="00690F00">
            <w:pPr>
              <w:pStyle w:val="Tekstpodstawowy"/>
              <w:keepNext/>
              <w:rPr>
                <w:rFonts w:eastAsia="DengXian"/>
                <w:bCs/>
                <w:color w:val="0070C0"/>
                <w:lang w:val="x-none"/>
              </w:rPr>
            </w:pPr>
          </w:p>
          <w:p w14:paraId="33058D5C" w14:textId="77777777" w:rsidR="00690F00" w:rsidRDefault="00690F00" w:rsidP="00690F00">
            <w:pPr>
              <w:pStyle w:val="Tekstpodstawowy"/>
              <w:keepNext/>
              <w:rPr>
                <w:rFonts w:eastAsia="DengXian"/>
                <w:bCs/>
                <w:lang w:val="en-US"/>
              </w:rPr>
            </w:pPr>
            <w:r>
              <w:rPr>
                <w:rFonts w:eastAsia="DengXian" w:hint="eastAsia"/>
                <w:bCs/>
                <w:lang w:val="en-US"/>
              </w:rPr>
              <w:t>(</w:t>
            </w:r>
            <w:r>
              <w:rPr>
                <w:rFonts w:eastAsia="DengXian"/>
                <w:bCs/>
                <w:lang w:val="en-US"/>
              </w:rPr>
              <w:t>3)</w:t>
            </w:r>
          </w:p>
          <w:p w14:paraId="71AD999C" w14:textId="088B9FF8" w:rsidR="00690F00" w:rsidRDefault="00690F00" w:rsidP="00690F00">
            <w:pPr>
              <w:pStyle w:val="Tekstpodstawowy"/>
              <w:keepNext/>
              <w:rPr>
                <w:rFonts w:eastAsia="DengXian"/>
                <w:bCs/>
                <w:lang w:val="en-US"/>
              </w:rPr>
            </w:pPr>
            <w:r>
              <w:rPr>
                <w:rFonts w:eastAsia="DengXian"/>
                <w:bCs/>
                <w:lang w:val="en-US"/>
              </w:rPr>
              <w:t>We have not agreed to add new UE capability</w:t>
            </w:r>
            <w:r w:rsidR="00A53819">
              <w:rPr>
                <w:rFonts w:eastAsia="DengXian"/>
                <w:bCs/>
                <w:lang w:val="en-US"/>
              </w:rPr>
              <w:t>, this should be confirmed online, if needed</w:t>
            </w:r>
            <w:r>
              <w:rPr>
                <w:rFonts w:eastAsia="DengXian"/>
                <w:bCs/>
                <w:lang w:val="en-US"/>
              </w:rPr>
              <w:t>.</w:t>
            </w:r>
          </w:p>
        </w:tc>
        <w:tc>
          <w:tcPr>
            <w:tcW w:w="6804" w:type="dxa"/>
          </w:tcPr>
          <w:p w14:paraId="2877E36B" w14:textId="77777777" w:rsidR="00397140" w:rsidRDefault="00397140" w:rsidP="00397140">
            <w:pPr>
              <w:pStyle w:val="Tekstpodstawowy"/>
              <w:keepNext/>
              <w:rPr>
                <w:bCs/>
                <w:lang w:val="en-US"/>
              </w:rPr>
            </w:pPr>
            <w:r>
              <w:rPr>
                <w:bCs/>
                <w:lang w:val="en-US"/>
              </w:rPr>
              <w:lastRenderedPageBreak/>
              <w:t>On the “and” “or” issue:</w:t>
            </w:r>
          </w:p>
          <w:p w14:paraId="1A5C5511" w14:textId="77777777" w:rsidR="00397140" w:rsidRDefault="00397140" w:rsidP="00397140">
            <w:pPr>
              <w:pStyle w:val="Tekstpodstawowy"/>
              <w:keepNext/>
              <w:rPr>
                <w:bCs/>
                <w:lang w:val="en-US"/>
              </w:rPr>
            </w:pPr>
            <w:r>
              <w:rPr>
                <w:bCs/>
                <w:lang w:val="en-US"/>
              </w:rPr>
              <w:t xml:space="preserve">Please note that there is </w:t>
            </w:r>
            <w:r w:rsidRPr="005F7AEF">
              <w:rPr>
                <w:bCs/>
                <w:lang w:val="en-US"/>
              </w:rPr>
              <w:t>single configuration</w:t>
            </w:r>
            <w:r>
              <w:rPr>
                <w:bCs/>
                <w:lang w:val="en-US"/>
              </w:rPr>
              <w:t xml:space="preserve"> (</w:t>
            </w:r>
            <w:proofErr w:type="spellStart"/>
            <w:r w:rsidRPr="005F7AEF">
              <w:rPr>
                <w:bCs/>
                <w:i/>
                <w:lang w:val="en-US"/>
              </w:rPr>
              <w:t>drx-PreferenceConfig</w:t>
            </w:r>
            <w:proofErr w:type="spellEnd"/>
            <w:r>
              <w:rPr>
                <w:bCs/>
                <w:lang w:val="en-US"/>
              </w:rPr>
              <w:t>)</w:t>
            </w:r>
            <w:r w:rsidRPr="005F7AEF">
              <w:rPr>
                <w:bCs/>
                <w:lang w:val="en-US"/>
              </w:rPr>
              <w:t xml:space="preserve"> in </w:t>
            </w:r>
            <w:proofErr w:type="spellStart"/>
            <w:r w:rsidRPr="005F7AEF">
              <w:rPr>
                <w:bCs/>
                <w:i/>
                <w:lang w:val="en-US"/>
              </w:rPr>
              <w:t>otherConfig</w:t>
            </w:r>
            <w:proofErr w:type="spellEnd"/>
            <w:r>
              <w:rPr>
                <w:bCs/>
                <w:lang w:val="en-US"/>
              </w:rPr>
              <w:t xml:space="preserve">, this single configuration is used to enable UE report based on both “C-DRX preference” and “cell DTX/DRX preference”). So when describing the whole feature or describing the configuration, we should use “and”. </w:t>
            </w:r>
          </w:p>
          <w:p w14:paraId="633834CE" w14:textId="77777777" w:rsidR="00397140" w:rsidRDefault="00397140" w:rsidP="00397140">
            <w:pPr>
              <w:pStyle w:val="Tekstpodstawowy"/>
              <w:keepNext/>
              <w:rPr>
                <w:bCs/>
                <w:lang w:val="en-US"/>
              </w:rPr>
            </w:pPr>
            <w:r>
              <w:rPr>
                <w:bCs/>
                <w:lang w:val="en-US"/>
              </w:rPr>
              <w:t>On the other hand, when describing the triggering or UE reporting behavior, we should use “or” since UE can trigger the reporting when either C-DRX configuration or cell DTX/DRX configuration becomes unsuitable.</w:t>
            </w:r>
          </w:p>
          <w:p w14:paraId="7E4EB58C" w14:textId="77777777" w:rsidR="00397140" w:rsidRDefault="00397140" w:rsidP="00397140">
            <w:pPr>
              <w:pStyle w:val="Tekstpodstawowy"/>
              <w:keepNext/>
              <w:rPr>
                <w:bCs/>
                <w:lang w:val="en-US"/>
              </w:rPr>
            </w:pPr>
            <w:r>
              <w:rPr>
                <w:bCs/>
                <w:lang w:val="en-US"/>
              </w:rPr>
              <w:t>Of course using a separate indication (i.e. Option1 in the original contribution) would be a cleaner solution, but Option2 is chosen as the outcome of online discussion.</w:t>
            </w:r>
          </w:p>
          <w:p w14:paraId="2C97BF96" w14:textId="77777777" w:rsidR="00397140" w:rsidRDefault="00397140" w:rsidP="00397140">
            <w:pPr>
              <w:pStyle w:val="Tekstpodstawowy"/>
              <w:keepNext/>
              <w:rPr>
                <w:bCs/>
                <w:lang w:val="en-US"/>
              </w:rPr>
            </w:pPr>
          </w:p>
          <w:p w14:paraId="549D9D8E" w14:textId="77777777" w:rsidR="00397140" w:rsidRDefault="00397140" w:rsidP="00397140">
            <w:pPr>
              <w:pStyle w:val="Tekstpodstawowy"/>
              <w:keepNext/>
              <w:rPr>
                <w:bCs/>
                <w:lang w:val="en-US"/>
              </w:rPr>
            </w:pPr>
            <w:r>
              <w:rPr>
                <w:bCs/>
                <w:lang w:val="en-US"/>
              </w:rPr>
              <w:t xml:space="preserve">On </w:t>
            </w:r>
            <w:proofErr w:type="spellStart"/>
            <w:r w:rsidRPr="009213DD">
              <w:rPr>
                <w:bCs/>
                <w:i/>
                <w:lang w:val="en-US"/>
              </w:rPr>
              <w:t>cellDTX</w:t>
            </w:r>
            <w:proofErr w:type="spellEnd"/>
            <w:r w:rsidRPr="009213DD">
              <w:rPr>
                <w:bCs/>
                <w:i/>
                <w:lang w:val="en-US"/>
              </w:rPr>
              <w:t>-DRX-Cycle</w:t>
            </w:r>
            <w:r>
              <w:rPr>
                <w:bCs/>
                <w:lang w:val="en-US"/>
              </w:rPr>
              <w:t>:</w:t>
            </w:r>
          </w:p>
          <w:p w14:paraId="3DB2360A" w14:textId="77777777" w:rsidR="00397140" w:rsidRDefault="00397140" w:rsidP="00397140">
            <w:pPr>
              <w:pStyle w:val="Tekstpodstawowy"/>
              <w:keepNext/>
              <w:rPr>
                <w:bCs/>
                <w:lang w:val="en-US"/>
              </w:rPr>
            </w:pPr>
            <w:r>
              <w:rPr>
                <w:bCs/>
                <w:lang w:val="en-US"/>
              </w:rPr>
              <w:t>This is the outcome of the online agreement:</w:t>
            </w:r>
          </w:p>
          <w:p w14:paraId="78CFF539" w14:textId="77777777" w:rsidR="00397140" w:rsidRDefault="00397140" w:rsidP="00397140">
            <w:pPr>
              <w:pStyle w:val="Agreement"/>
            </w:pPr>
            <w:r w:rsidRPr="00D07C71">
              <w:t xml:space="preserve">UE indicates to the network that the configured cell DTX/DRX does not suit UE services. Clarify in the spec that </w:t>
            </w:r>
            <w:r w:rsidRPr="009213DD">
              <w:rPr>
                <w:highlight w:val="yellow"/>
              </w:rPr>
              <w:t>DRX-Preference-r16 can also be used by the network for cell DTX/DRX configuration</w:t>
            </w:r>
            <w:r w:rsidRPr="00D07C71">
              <w:t>.</w:t>
            </w:r>
            <w:r>
              <w:t xml:space="preserve">  </w:t>
            </w:r>
          </w:p>
          <w:p w14:paraId="5CFF7282" w14:textId="77777777" w:rsidR="00397140" w:rsidRDefault="00397140" w:rsidP="00397140">
            <w:pPr>
              <w:pStyle w:val="Agreement"/>
            </w:pPr>
            <w:r>
              <w:t xml:space="preserve">Don’t need to capture how the NW will use this indication </w:t>
            </w:r>
          </w:p>
          <w:p w14:paraId="4ED8C728" w14:textId="77777777" w:rsidR="00397140" w:rsidRDefault="00397140" w:rsidP="00397140">
            <w:pPr>
              <w:pStyle w:val="Tekstpodstawowy"/>
              <w:keepNext/>
              <w:rPr>
                <w:bCs/>
                <w:lang w:val="en-US"/>
              </w:rPr>
            </w:pPr>
            <w:r>
              <w:rPr>
                <w:bCs/>
                <w:lang w:val="en-US"/>
              </w:rPr>
              <w:t xml:space="preserve">If </w:t>
            </w:r>
            <w:proofErr w:type="spellStart"/>
            <w:r w:rsidRPr="009213DD">
              <w:rPr>
                <w:bCs/>
                <w:i/>
                <w:lang w:val="en-US"/>
              </w:rPr>
              <w:t>cellDTX</w:t>
            </w:r>
            <w:proofErr w:type="spellEnd"/>
            <w:r w:rsidRPr="009213DD">
              <w:rPr>
                <w:bCs/>
                <w:i/>
                <w:lang w:val="en-US"/>
              </w:rPr>
              <w:t>-DRX-Cycle</w:t>
            </w:r>
            <w:r>
              <w:rPr>
                <w:bCs/>
                <w:lang w:val="en-US"/>
              </w:rPr>
              <w:t xml:space="preserve"> becomes unsuitable, UE should trigger the reporting.</w:t>
            </w:r>
          </w:p>
          <w:p w14:paraId="6D5D32E1" w14:textId="77777777" w:rsidR="00397140" w:rsidRDefault="00397140" w:rsidP="00397140">
            <w:pPr>
              <w:pStyle w:val="Tekstpodstawowy"/>
              <w:keepNext/>
              <w:rPr>
                <w:bCs/>
                <w:lang w:val="en-US"/>
              </w:rPr>
            </w:pPr>
          </w:p>
          <w:p w14:paraId="2B75CA6A" w14:textId="77777777" w:rsidR="00397140" w:rsidRDefault="00397140" w:rsidP="00397140">
            <w:pPr>
              <w:pStyle w:val="Tekstpodstawowy"/>
              <w:keepNext/>
              <w:rPr>
                <w:bCs/>
                <w:lang w:val="en-US"/>
              </w:rPr>
            </w:pPr>
            <w:r>
              <w:rPr>
                <w:bCs/>
                <w:lang w:val="en-US"/>
              </w:rPr>
              <w:t>On UE capability:</w:t>
            </w:r>
          </w:p>
          <w:p w14:paraId="2BEAFC3F" w14:textId="60E314E7" w:rsidR="00690F00" w:rsidRPr="00D45311" w:rsidRDefault="00397140" w:rsidP="00397140">
            <w:pPr>
              <w:pStyle w:val="Tekstpodstawowy"/>
              <w:keepNext/>
              <w:rPr>
                <w:bCs/>
                <w:lang w:val="en-US"/>
              </w:rPr>
            </w:pPr>
            <w:r>
              <w:rPr>
                <w:bCs/>
                <w:lang w:val="en-US"/>
              </w:rPr>
              <w:t>Since we are reusing the R16 reporting, a UE capability is needed for backward compatibility, otherwise the NW has no idea whether the reported C-DRX preference also hints the UE preference on cell DTX/DRX.</w:t>
            </w:r>
          </w:p>
        </w:tc>
      </w:tr>
      <w:tr w:rsidR="00667FF5" w:rsidRPr="00D45311" w14:paraId="58F34C34" w14:textId="77777777" w:rsidTr="003903A8">
        <w:trPr>
          <w:trHeight w:val="127"/>
        </w:trPr>
        <w:tc>
          <w:tcPr>
            <w:tcW w:w="1555" w:type="dxa"/>
          </w:tcPr>
          <w:p w14:paraId="59E40362" w14:textId="7C2B128A" w:rsidR="00667FF5" w:rsidRDefault="00667FF5" w:rsidP="00690F00">
            <w:pPr>
              <w:pStyle w:val="Tekstpodstawowy"/>
              <w:keepNext/>
              <w:rPr>
                <w:rFonts w:eastAsia="DengXian"/>
                <w:bCs/>
                <w:lang w:val="en-US"/>
              </w:rPr>
            </w:pPr>
            <w:proofErr w:type="spellStart"/>
            <w:r>
              <w:rPr>
                <w:rFonts w:eastAsia="DengXian"/>
                <w:bCs/>
                <w:lang w:val="en-US"/>
              </w:rPr>
              <w:lastRenderedPageBreak/>
              <w:t>InterDigital</w:t>
            </w:r>
            <w:proofErr w:type="spellEnd"/>
          </w:p>
        </w:tc>
        <w:tc>
          <w:tcPr>
            <w:tcW w:w="6525" w:type="dxa"/>
          </w:tcPr>
          <w:p w14:paraId="1B629DF8" w14:textId="1B1F110B" w:rsidR="00667FF5" w:rsidRPr="00E62EE2" w:rsidRDefault="00667FF5" w:rsidP="00667FF5">
            <w:pPr>
              <w:pStyle w:val="Tekstpodstawowy"/>
              <w:keepNext/>
              <w:rPr>
                <w:rFonts w:eastAsia="SimSun"/>
              </w:rPr>
            </w:pPr>
            <w:r>
              <w:rPr>
                <w:rFonts w:eastAsia="SimSun"/>
              </w:rPr>
              <w:t xml:space="preserve">We are okay with the suggestions by Ericsson and Xiaomi, and should be sufficient to capture the agreement, which is just to clarify </w:t>
            </w:r>
            <w:r w:rsidRPr="00667FF5">
              <w:rPr>
                <w:rFonts w:eastAsia="SimSun"/>
              </w:rPr>
              <w:t xml:space="preserve">that DRX-Preference-r16 can also be used </w:t>
            </w:r>
            <w:r>
              <w:rPr>
                <w:rFonts w:eastAsia="SimSun"/>
              </w:rPr>
              <w:t xml:space="preserve">to indicate preference in light of availability of a </w:t>
            </w:r>
            <w:r w:rsidRPr="00667FF5">
              <w:rPr>
                <w:rFonts w:eastAsia="SimSun"/>
              </w:rPr>
              <w:t xml:space="preserve">cell DTX/DRX configuration.  </w:t>
            </w:r>
          </w:p>
        </w:tc>
        <w:tc>
          <w:tcPr>
            <w:tcW w:w="6804" w:type="dxa"/>
          </w:tcPr>
          <w:p w14:paraId="315304FE" w14:textId="77777777" w:rsidR="00667FF5" w:rsidRPr="00D45311" w:rsidRDefault="00667FF5" w:rsidP="00690F00">
            <w:pPr>
              <w:pStyle w:val="Tekstpodstawowy"/>
              <w:keepNext/>
              <w:rPr>
                <w:bCs/>
                <w:lang w:val="en-US"/>
              </w:rPr>
            </w:pPr>
          </w:p>
        </w:tc>
      </w:tr>
      <w:tr w:rsidR="0041120B" w:rsidRPr="00D45311" w14:paraId="1FB0607E" w14:textId="77777777" w:rsidTr="003903A8">
        <w:trPr>
          <w:trHeight w:val="127"/>
        </w:trPr>
        <w:tc>
          <w:tcPr>
            <w:tcW w:w="1555" w:type="dxa"/>
          </w:tcPr>
          <w:p w14:paraId="7116285E" w14:textId="374D4417" w:rsidR="0041120B" w:rsidRPr="0041120B" w:rsidRDefault="0041120B" w:rsidP="00690F00">
            <w:pPr>
              <w:pStyle w:val="Tekstpodstawowy"/>
              <w:keepNext/>
              <w:rPr>
                <w:rFonts w:eastAsiaTheme="minorEastAsia"/>
                <w:bCs/>
                <w:lang w:val="en-US" w:eastAsia="ja-JP"/>
              </w:rPr>
            </w:pPr>
            <w:r>
              <w:rPr>
                <w:rFonts w:eastAsiaTheme="minorEastAsia" w:hint="eastAsia"/>
                <w:bCs/>
                <w:lang w:val="en-US" w:eastAsia="ja-JP"/>
              </w:rPr>
              <w:t>DCM</w:t>
            </w:r>
          </w:p>
        </w:tc>
        <w:tc>
          <w:tcPr>
            <w:tcW w:w="6525" w:type="dxa"/>
          </w:tcPr>
          <w:p w14:paraId="766966D4" w14:textId="77777777" w:rsidR="0041120B" w:rsidRPr="0041120B" w:rsidRDefault="0041120B" w:rsidP="0041120B">
            <w:pPr>
              <w:pStyle w:val="Tekstpodstawowy"/>
              <w:keepNext/>
              <w:rPr>
                <w:rFonts w:eastAsia="SimSun"/>
              </w:rPr>
            </w:pPr>
            <w:r w:rsidRPr="0041120B">
              <w:rPr>
                <w:rFonts w:eastAsia="SimSun"/>
              </w:rPr>
              <w:t>We agree with the current version of CR.</w:t>
            </w:r>
          </w:p>
          <w:p w14:paraId="7A178672" w14:textId="449ACB93" w:rsidR="0041120B" w:rsidRDefault="0041120B" w:rsidP="0041120B">
            <w:pPr>
              <w:pStyle w:val="Tekstpodstawowy"/>
              <w:keepNext/>
              <w:rPr>
                <w:rFonts w:eastAsia="SimSun"/>
              </w:rPr>
            </w:pPr>
            <w:r w:rsidRPr="0041120B">
              <w:rPr>
                <w:rFonts w:eastAsia="SimSun"/>
              </w:rPr>
              <w:t xml:space="preserve">We also think, without the procedural text, a UE is supposed to never report its preference of cell DTX. From operators' perspective, it is beneficial to define clearer UE </w:t>
            </w:r>
            <w:proofErr w:type="spellStart"/>
            <w:r w:rsidRPr="0041120B">
              <w:rPr>
                <w:rFonts w:eastAsia="SimSun"/>
              </w:rPr>
              <w:t>behavior</w:t>
            </w:r>
            <w:proofErr w:type="spellEnd"/>
            <w:r w:rsidRPr="0041120B">
              <w:rPr>
                <w:rFonts w:eastAsia="SimSun"/>
              </w:rPr>
              <w:t>.</w:t>
            </w:r>
          </w:p>
        </w:tc>
        <w:tc>
          <w:tcPr>
            <w:tcW w:w="6804" w:type="dxa"/>
          </w:tcPr>
          <w:p w14:paraId="738DBD9F" w14:textId="77777777" w:rsidR="0041120B" w:rsidRPr="00D45311" w:rsidRDefault="0041120B" w:rsidP="00690F00">
            <w:pPr>
              <w:pStyle w:val="Tekstpodstawowy"/>
              <w:keepNext/>
              <w:rPr>
                <w:bCs/>
                <w:lang w:val="en-US"/>
              </w:rPr>
            </w:pPr>
          </w:p>
        </w:tc>
      </w:tr>
      <w:tr w:rsidR="00414673" w:rsidRPr="00D45311" w14:paraId="2504CDFA" w14:textId="77777777" w:rsidTr="003903A8">
        <w:trPr>
          <w:trHeight w:val="127"/>
        </w:trPr>
        <w:tc>
          <w:tcPr>
            <w:tcW w:w="1555" w:type="dxa"/>
          </w:tcPr>
          <w:p w14:paraId="78E4BAB3" w14:textId="137D9134" w:rsidR="00414673" w:rsidRDefault="00414673" w:rsidP="00414673">
            <w:pPr>
              <w:pStyle w:val="Tekstpodstawowy"/>
              <w:keepNext/>
              <w:rPr>
                <w:rFonts w:eastAsiaTheme="minorEastAsia"/>
                <w:bCs/>
                <w:lang w:val="en-US" w:eastAsia="ja-JP"/>
              </w:rPr>
            </w:pPr>
            <w:r>
              <w:rPr>
                <w:bCs/>
                <w:lang w:val="en-US"/>
              </w:rPr>
              <w:t>Apple</w:t>
            </w:r>
          </w:p>
        </w:tc>
        <w:tc>
          <w:tcPr>
            <w:tcW w:w="6525" w:type="dxa"/>
          </w:tcPr>
          <w:p w14:paraId="79DB6201" w14:textId="3DF306EA" w:rsidR="00414673" w:rsidRPr="0041120B" w:rsidRDefault="00414673" w:rsidP="00414673">
            <w:pPr>
              <w:pStyle w:val="Tekstpodstawowy"/>
              <w:keepNext/>
              <w:rPr>
                <w:rFonts w:eastAsia="SimSun"/>
              </w:rPr>
            </w:pPr>
            <w:r w:rsidRPr="00712FA0">
              <w:rPr>
                <w:bCs/>
                <w:lang w:val="en-US"/>
              </w:rPr>
              <w:t xml:space="preserve">The </w:t>
            </w:r>
            <w:r>
              <w:rPr>
                <w:bCs/>
                <w:lang w:val="en-US"/>
              </w:rPr>
              <w:t xml:space="preserve">latest </w:t>
            </w:r>
            <w:r w:rsidRPr="00712FA0">
              <w:rPr>
                <w:bCs/>
                <w:lang w:val="en-US"/>
              </w:rPr>
              <w:t>CR in the folder looks fine to us.</w:t>
            </w:r>
            <w:r w:rsidR="00BC5114">
              <w:rPr>
                <w:bCs/>
                <w:lang w:val="en-US"/>
              </w:rPr>
              <w:t xml:space="preserve"> And we think the new capability is needed</w:t>
            </w:r>
            <w:r w:rsidR="00BA0E3F">
              <w:rPr>
                <w:bCs/>
                <w:lang w:val="en-US"/>
              </w:rPr>
              <w:t>. Otherwise, it will lead to legacy issue.</w:t>
            </w:r>
          </w:p>
        </w:tc>
        <w:tc>
          <w:tcPr>
            <w:tcW w:w="6804" w:type="dxa"/>
          </w:tcPr>
          <w:p w14:paraId="704BBFAA" w14:textId="77777777" w:rsidR="00414673" w:rsidRPr="00D45311" w:rsidRDefault="00414673" w:rsidP="00414673">
            <w:pPr>
              <w:pStyle w:val="Tekstpodstawowy"/>
              <w:keepNext/>
              <w:rPr>
                <w:bCs/>
                <w:lang w:val="en-US"/>
              </w:rPr>
            </w:pPr>
          </w:p>
        </w:tc>
      </w:tr>
      <w:tr w:rsidR="007D1537" w:rsidRPr="00D45311" w14:paraId="0CC5F348" w14:textId="77777777" w:rsidTr="003903A8">
        <w:trPr>
          <w:trHeight w:val="127"/>
        </w:trPr>
        <w:tc>
          <w:tcPr>
            <w:tcW w:w="1555" w:type="dxa"/>
          </w:tcPr>
          <w:p w14:paraId="3FC5B67A" w14:textId="0C570E4B" w:rsidR="007D1537" w:rsidRDefault="007D1537" w:rsidP="007D1537">
            <w:pPr>
              <w:pStyle w:val="Tekstpodstawowy"/>
              <w:keepNext/>
              <w:rPr>
                <w:bCs/>
                <w:lang w:val="en-US"/>
              </w:rPr>
            </w:pPr>
            <w:r>
              <w:rPr>
                <w:rFonts w:eastAsia="DengXian" w:hint="eastAsia"/>
                <w:bCs/>
                <w:lang w:val="en-US"/>
              </w:rPr>
              <w:lastRenderedPageBreak/>
              <w:t>Xiaomi 2</w:t>
            </w:r>
          </w:p>
        </w:tc>
        <w:tc>
          <w:tcPr>
            <w:tcW w:w="6525" w:type="dxa"/>
          </w:tcPr>
          <w:p w14:paraId="02CC1513" w14:textId="77777777" w:rsidR="007D1537" w:rsidRDefault="007D1537" w:rsidP="007D1537">
            <w:pPr>
              <w:pStyle w:val="Tekstpodstawowy"/>
              <w:keepNext/>
              <w:rPr>
                <w:rFonts w:eastAsia="DengXian"/>
                <w:bCs/>
                <w:lang w:val="en-US"/>
              </w:rPr>
            </w:pPr>
            <w:r>
              <w:rPr>
                <w:rFonts w:eastAsia="DengXian" w:hint="eastAsia"/>
                <w:bCs/>
                <w:lang w:val="en-US"/>
              </w:rPr>
              <w:t>From UE point of view, what really matters is the impact of cell DTX/DRX to the UE DRX, and the resulted actual DRX pattern. UE doesn</w:t>
            </w:r>
            <w:r>
              <w:rPr>
                <w:rFonts w:eastAsia="DengXian"/>
                <w:bCs/>
                <w:lang w:val="en-US"/>
              </w:rPr>
              <w:t>’</w:t>
            </w:r>
            <w:r>
              <w:rPr>
                <w:rFonts w:eastAsia="DengXian" w:hint="eastAsia"/>
                <w:bCs/>
                <w:lang w:val="en-US"/>
              </w:rPr>
              <w:t>t care about how to configure cell DTX/DRX for network energy saving.</w:t>
            </w:r>
          </w:p>
          <w:p w14:paraId="6A51301C" w14:textId="77777777" w:rsidR="007D1537" w:rsidRPr="003A2563" w:rsidRDefault="007D1537" w:rsidP="007D1537">
            <w:pPr>
              <w:pStyle w:val="Tekstpodstawowy"/>
              <w:keepNext/>
              <w:rPr>
                <w:rFonts w:eastAsia="DengXian"/>
                <w:bCs/>
                <w:lang w:val="en-US"/>
              </w:rPr>
            </w:pPr>
            <w:r>
              <w:rPr>
                <w:rFonts w:eastAsia="DengXian" w:hint="eastAsia"/>
                <w:bCs/>
                <w:lang w:val="en-US"/>
              </w:rPr>
              <w:t>The current CR put in parallel the preference on DRX parameters for power saving and the preference on cell DTX/DRX related parameters:</w:t>
            </w:r>
          </w:p>
          <w:p w14:paraId="47AF9F31" w14:textId="77777777" w:rsidR="007D1537" w:rsidRDefault="007D1537" w:rsidP="007D1537">
            <w:pPr>
              <w:pStyle w:val="Tekstpodstawowy"/>
              <w:keepNext/>
              <w:rPr>
                <w:rFonts w:eastAsia="DengXian"/>
                <w:bCs/>
                <w:lang w:val="en-US"/>
              </w:rPr>
            </w:pPr>
            <w:r>
              <w:rPr>
                <w:rFonts w:eastAsia="DengXian"/>
                <w:bCs/>
                <w:lang w:val="en-US"/>
              </w:rPr>
              <w:t>“</w:t>
            </w:r>
            <w:r w:rsidRPr="00EE6E73">
              <w:t>its preference on DRX parameters for power saving</w:t>
            </w:r>
            <w:r>
              <w:t>, and its preference on cell DTX/DRX relate</w:t>
            </w:r>
            <w:r>
              <w:rPr>
                <w:lang w:val="en-US"/>
              </w:rPr>
              <w:t>d</w:t>
            </w:r>
            <w:r>
              <w:t xml:space="preserve"> parameters</w:t>
            </w:r>
            <w:r>
              <w:rPr>
                <w:rFonts w:eastAsia="DengXian"/>
                <w:bCs/>
                <w:lang w:val="en-US"/>
              </w:rPr>
              <w:t>”</w:t>
            </w:r>
          </w:p>
          <w:p w14:paraId="377AFB02" w14:textId="77777777" w:rsidR="007D1537" w:rsidRDefault="007D1537" w:rsidP="007D1537">
            <w:pPr>
              <w:pStyle w:val="Tekstpodstawowy"/>
              <w:keepNext/>
              <w:rPr>
                <w:rFonts w:eastAsia="DengXian"/>
                <w:bCs/>
                <w:lang w:val="en-US"/>
              </w:rPr>
            </w:pPr>
            <w:r>
              <w:rPr>
                <w:rFonts w:eastAsia="DengXian" w:hint="eastAsia"/>
                <w:bCs/>
                <w:lang w:val="en-US"/>
              </w:rPr>
              <w:t xml:space="preserve">But the </w:t>
            </w:r>
            <w:r>
              <w:rPr>
                <w:rFonts w:eastAsia="DengXian"/>
                <w:bCs/>
                <w:lang w:val="en-US"/>
              </w:rPr>
              <w:t>ultimate</w:t>
            </w:r>
            <w:r>
              <w:rPr>
                <w:rFonts w:eastAsia="DengXian" w:hint="eastAsia"/>
                <w:bCs/>
                <w:lang w:val="en-US"/>
              </w:rPr>
              <w:t xml:space="preserve"> purpose for UE</w:t>
            </w:r>
            <w:r>
              <w:rPr>
                <w:rFonts w:eastAsia="DengXian"/>
                <w:bCs/>
                <w:lang w:val="en-US"/>
              </w:rPr>
              <w:t>’</w:t>
            </w:r>
            <w:r>
              <w:rPr>
                <w:rFonts w:eastAsia="DengXian" w:hint="eastAsia"/>
                <w:bCs/>
                <w:lang w:val="en-US"/>
              </w:rPr>
              <w:t xml:space="preserve">s </w:t>
            </w:r>
            <w:r>
              <w:t>preference on cell DTX/DRX relate</w:t>
            </w:r>
            <w:r>
              <w:rPr>
                <w:lang w:val="en-US"/>
              </w:rPr>
              <w:t>d</w:t>
            </w:r>
            <w:r>
              <w:t xml:space="preserve"> parameters</w:t>
            </w:r>
            <w:r>
              <w:rPr>
                <w:rFonts w:eastAsia="DengXian" w:hint="eastAsia"/>
              </w:rPr>
              <w:t xml:space="preserve"> is to </w:t>
            </w:r>
            <w:r>
              <w:rPr>
                <w:rFonts w:eastAsia="DengXian" w:hint="eastAsia"/>
                <w:bCs/>
                <w:lang w:val="en-US"/>
              </w:rPr>
              <w:t xml:space="preserve"> have an actual UE DRX that matches UE</w:t>
            </w:r>
            <w:r>
              <w:rPr>
                <w:rFonts w:eastAsia="DengXian"/>
                <w:bCs/>
                <w:lang w:val="en-US"/>
              </w:rPr>
              <w:t>’</w:t>
            </w:r>
            <w:r>
              <w:rPr>
                <w:rFonts w:eastAsia="DengXian" w:hint="eastAsia"/>
                <w:bCs/>
                <w:lang w:val="en-US"/>
              </w:rPr>
              <w:t>s power saving purpose with least impact to the traffic. In this sense, there is actual only one purpose for UE, which is its preference on DRX parameters for power saving, which covers the purpose of its preference on cell DTX/DRX preference. Listing two preferences that are not exclusive to each other making UE difficult to decide for which purpose to report the DRX preference.</w:t>
            </w:r>
          </w:p>
          <w:p w14:paraId="03FC5E43" w14:textId="77777777" w:rsidR="007D1537" w:rsidRDefault="007D1537" w:rsidP="007D1537">
            <w:pPr>
              <w:pStyle w:val="Tekstpodstawowy"/>
              <w:keepNext/>
              <w:rPr>
                <w:rFonts w:eastAsia="DengXian"/>
                <w:bCs/>
                <w:lang w:val="en-US"/>
              </w:rPr>
            </w:pPr>
            <w:r>
              <w:rPr>
                <w:rFonts w:eastAsia="DengXian" w:hint="eastAsia"/>
                <w:bCs/>
                <w:lang w:val="en-US"/>
              </w:rPr>
              <w:t>To in line with the following agreement</w:t>
            </w:r>
          </w:p>
          <w:p w14:paraId="03B8DE5A" w14:textId="77777777" w:rsidR="007D1537" w:rsidRPr="00E72BF5" w:rsidRDefault="007D1537" w:rsidP="007D1537">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6636C409" w14:textId="77777777" w:rsidR="007D1537" w:rsidRPr="00E72BF5" w:rsidRDefault="007D1537" w:rsidP="007D1537">
            <w:pPr>
              <w:pStyle w:val="Agreement"/>
            </w:pPr>
            <w:r>
              <w:t>Don’t need to capture how the NW will use this indication</w:t>
            </w:r>
          </w:p>
          <w:p w14:paraId="5E0B86F4" w14:textId="77777777" w:rsidR="007D1537" w:rsidRDefault="007D1537" w:rsidP="007D1537">
            <w:pPr>
              <w:pStyle w:val="Tekstpodstawowy"/>
              <w:keepNext/>
              <w:rPr>
                <w:rFonts w:eastAsia="DengXian"/>
                <w:bCs/>
                <w:lang w:val="en-US"/>
              </w:rPr>
            </w:pPr>
            <w:r>
              <w:rPr>
                <w:rFonts w:eastAsia="DengXian" w:hint="eastAsia"/>
                <w:bCs/>
                <w:lang w:val="en-US"/>
              </w:rPr>
              <w:t>Our suggestion is to and only to add a note in 5.7.4.2 that:</w:t>
            </w:r>
          </w:p>
          <w:p w14:paraId="7B4517E0" w14:textId="77777777" w:rsidR="007D1537" w:rsidRDefault="007D1537" w:rsidP="007D1537">
            <w:pPr>
              <w:pStyle w:val="Tekstpodstawowy"/>
              <w:keepNext/>
              <w:rPr>
                <w:rFonts w:eastAsia="DengXian"/>
                <w:bCs/>
                <w:lang w:val="en-US"/>
              </w:rPr>
            </w:pPr>
            <w:r w:rsidRPr="00E72BF5">
              <w:rPr>
                <w:rFonts w:eastAsia="SimSun" w:hint="eastAsia"/>
                <w:highlight w:val="yellow"/>
                <w:lang w:val="en-US"/>
              </w:rPr>
              <w:t xml:space="preserve">Note: </w:t>
            </w:r>
            <w:r w:rsidRPr="00E72BF5">
              <w:rPr>
                <w:rFonts w:eastAsia="SimSun"/>
                <w:highlight w:val="yellow"/>
              </w:rPr>
              <w:t xml:space="preserve">It is up to UE implementation </w:t>
            </w:r>
            <w:r w:rsidRPr="00E72BF5">
              <w:rPr>
                <w:rFonts w:eastAsia="SimSun" w:hint="eastAsia"/>
                <w:highlight w:val="yellow"/>
              </w:rPr>
              <w:t xml:space="preserve">to </w:t>
            </w:r>
            <w:r w:rsidRPr="00E72BF5">
              <w:rPr>
                <w:rFonts w:eastAsia="SimSun"/>
                <w:highlight w:val="yellow"/>
              </w:rPr>
              <w:t>decid</w:t>
            </w:r>
            <w:r w:rsidRPr="00E72BF5">
              <w:rPr>
                <w:rFonts w:eastAsia="SimSun" w:hint="eastAsia"/>
                <w:highlight w:val="yellow"/>
              </w:rPr>
              <w:t>e</w:t>
            </w:r>
            <w:r w:rsidRPr="00E72BF5">
              <w:rPr>
                <w:rFonts w:eastAsia="SimSun"/>
                <w:highlight w:val="yellow"/>
              </w:rPr>
              <w:t xml:space="preserve"> </w:t>
            </w:r>
            <w:r>
              <w:rPr>
                <w:rFonts w:eastAsia="SimSun" w:hint="eastAsia"/>
                <w:highlight w:val="yellow"/>
              </w:rPr>
              <w:t xml:space="preserve">on </w:t>
            </w:r>
            <w:r w:rsidRPr="00E72BF5">
              <w:rPr>
                <w:rFonts w:eastAsia="SimSun" w:hint="eastAsia"/>
                <w:highlight w:val="yellow"/>
              </w:rPr>
              <w:t>whether to initiate transmission of</w:t>
            </w:r>
            <w:r w:rsidRPr="00E72BF5">
              <w:rPr>
                <w:rFonts w:eastAsia="SimSun"/>
                <w:highlight w:val="yellow"/>
              </w:rPr>
              <w:t xml:space="preserve"> </w:t>
            </w:r>
            <w:proofErr w:type="spellStart"/>
            <w:r w:rsidRPr="00E72BF5">
              <w:rPr>
                <w:rFonts w:eastAsia="SimSun"/>
                <w:i/>
                <w:iCs/>
                <w:highlight w:val="yellow"/>
              </w:rPr>
              <w:t>drx</w:t>
            </w:r>
            <w:proofErr w:type="spellEnd"/>
            <w:r w:rsidRPr="00E72BF5">
              <w:rPr>
                <w:rFonts w:eastAsia="SimSun"/>
                <w:i/>
                <w:iCs/>
                <w:highlight w:val="yellow"/>
              </w:rPr>
              <w:t>-</w:t>
            </w:r>
            <w:r w:rsidRPr="00E72BF5">
              <w:rPr>
                <w:rFonts w:eastAsia="SimSun" w:hint="eastAsia"/>
                <w:i/>
                <w:iCs/>
                <w:highlight w:val="yellow"/>
              </w:rPr>
              <w:t>P</w:t>
            </w:r>
            <w:r w:rsidRPr="00E72BF5">
              <w:rPr>
                <w:rFonts w:eastAsia="SimSun"/>
                <w:i/>
                <w:iCs/>
                <w:highlight w:val="yellow"/>
              </w:rPr>
              <w:t>reference</w:t>
            </w:r>
            <w:r w:rsidRPr="00E72BF5">
              <w:rPr>
                <w:rFonts w:eastAsia="SimSun"/>
                <w:highlight w:val="yellow"/>
              </w:rPr>
              <w:t xml:space="preserve"> to network</w:t>
            </w:r>
            <w:r w:rsidRPr="00E72BF5">
              <w:rPr>
                <w:rFonts w:eastAsia="SimSun" w:hint="eastAsia"/>
                <w:highlight w:val="yellow"/>
              </w:rPr>
              <w:t xml:space="preserve"> if the configured</w:t>
            </w:r>
            <w:r w:rsidRPr="00E72BF5">
              <w:rPr>
                <w:rFonts w:eastAsia="SimSun"/>
                <w:highlight w:val="yellow"/>
              </w:rPr>
              <w:t xml:space="preserve"> cell DTX/DRX </w:t>
            </w:r>
            <w:r w:rsidRPr="00E72BF5">
              <w:rPr>
                <w:rFonts w:eastAsia="SimSun" w:hint="eastAsia"/>
                <w:highlight w:val="yellow"/>
              </w:rPr>
              <w:t xml:space="preserve">results in an unwanted actual </w:t>
            </w:r>
            <w:r>
              <w:rPr>
                <w:rFonts w:eastAsia="SimSun" w:hint="eastAsia"/>
                <w:highlight w:val="yellow"/>
              </w:rPr>
              <w:t xml:space="preserve">UE </w:t>
            </w:r>
            <w:r w:rsidRPr="00E72BF5">
              <w:rPr>
                <w:rFonts w:eastAsia="SimSun"/>
                <w:highlight w:val="yellow"/>
              </w:rPr>
              <w:t xml:space="preserve">DRX </w:t>
            </w:r>
            <w:r w:rsidRPr="00E72BF5">
              <w:rPr>
                <w:rFonts w:eastAsia="SimSun" w:hint="eastAsia"/>
                <w:highlight w:val="yellow"/>
              </w:rPr>
              <w:t>pattern</w:t>
            </w:r>
            <w:r w:rsidRPr="00E72BF5">
              <w:rPr>
                <w:rFonts w:eastAsia="DengXian" w:hint="eastAsia"/>
                <w:bCs/>
                <w:highlight w:val="yellow"/>
                <w:lang w:val="en-US"/>
              </w:rPr>
              <w:t xml:space="preserve">. The reported </w:t>
            </w:r>
            <w:proofErr w:type="spellStart"/>
            <w:r w:rsidRPr="00E72BF5">
              <w:rPr>
                <w:rFonts w:eastAsia="SimSun"/>
                <w:i/>
                <w:iCs/>
                <w:highlight w:val="yellow"/>
              </w:rPr>
              <w:t>drx</w:t>
            </w:r>
            <w:proofErr w:type="spellEnd"/>
            <w:r w:rsidRPr="00E72BF5">
              <w:rPr>
                <w:rFonts w:eastAsia="SimSun"/>
                <w:i/>
                <w:iCs/>
                <w:highlight w:val="yellow"/>
              </w:rPr>
              <w:t>-</w:t>
            </w:r>
            <w:r w:rsidRPr="00E72BF5">
              <w:rPr>
                <w:rFonts w:eastAsia="SimSun" w:hint="eastAsia"/>
                <w:i/>
                <w:iCs/>
                <w:highlight w:val="yellow"/>
              </w:rPr>
              <w:t>P</w:t>
            </w:r>
            <w:r w:rsidRPr="00E72BF5">
              <w:rPr>
                <w:rFonts w:eastAsia="SimSun"/>
                <w:i/>
                <w:iCs/>
                <w:highlight w:val="yellow"/>
              </w:rPr>
              <w:t>reference</w:t>
            </w:r>
            <w:r w:rsidRPr="00E72BF5">
              <w:rPr>
                <w:rFonts w:eastAsia="DengXian" w:hint="eastAsia"/>
                <w:bCs/>
                <w:highlight w:val="yellow"/>
                <w:lang w:val="en-US"/>
              </w:rPr>
              <w:t xml:space="preserve"> can then be used by network to decide</w:t>
            </w:r>
            <w:r>
              <w:rPr>
                <w:rFonts w:eastAsia="DengXian" w:hint="eastAsia"/>
                <w:bCs/>
                <w:highlight w:val="yellow"/>
                <w:lang w:val="en-US"/>
              </w:rPr>
              <w:t xml:space="preserve"> on</w:t>
            </w:r>
            <w:r w:rsidRPr="00E72BF5">
              <w:rPr>
                <w:rFonts w:eastAsia="DengXian" w:hint="eastAsia"/>
                <w:bCs/>
                <w:highlight w:val="yellow"/>
                <w:lang w:val="en-US"/>
              </w:rPr>
              <w:t xml:space="preserve"> the cell DTX/DRX configuration.</w:t>
            </w:r>
            <w:r>
              <w:rPr>
                <w:rFonts w:eastAsia="DengXian" w:hint="eastAsia"/>
                <w:bCs/>
                <w:lang w:val="en-US"/>
              </w:rPr>
              <w:t xml:space="preserve"> </w:t>
            </w:r>
          </w:p>
          <w:p w14:paraId="24B1F964" w14:textId="77777777" w:rsidR="007D1537" w:rsidRDefault="007D1537" w:rsidP="007D1537">
            <w:pPr>
              <w:pStyle w:val="Tekstpodstawowy"/>
              <w:keepNext/>
              <w:rPr>
                <w:rFonts w:eastAsia="DengXian"/>
                <w:bCs/>
                <w:lang w:val="en-US"/>
              </w:rPr>
            </w:pPr>
          </w:p>
          <w:p w14:paraId="1EF631A0" w14:textId="5AB94579" w:rsidR="007D1537" w:rsidRPr="00712FA0" w:rsidRDefault="007D1537" w:rsidP="007D1537">
            <w:pPr>
              <w:pStyle w:val="Tekstpodstawowy"/>
              <w:keepNext/>
              <w:rPr>
                <w:bCs/>
                <w:lang w:val="en-US"/>
              </w:rPr>
            </w:pPr>
            <w:r>
              <w:rPr>
                <w:rFonts w:eastAsia="DengXian" w:hint="eastAsia"/>
                <w:bCs/>
                <w:lang w:val="en-US"/>
              </w:rPr>
              <w:t xml:space="preserve">Since anyway it is up to UE implementation to decide whether DRX requirement is met or not, UE decision is unpredictable to network. For the same situation, UE may or may not report </w:t>
            </w:r>
            <w:proofErr w:type="spellStart"/>
            <w:r>
              <w:rPr>
                <w:rFonts w:eastAsia="DengXian" w:hint="eastAsia"/>
                <w:bCs/>
                <w:lang w:val="en-US"/>
              </w:rPr>
              <w:t>drx-prefefrence</w:t>
            </w:r>
            <w:proofErr w:type="spellEnd"/>
            <w:r>
              <w:rPr>
                <w:rFonts w:eastAsia="DengXian" w:hint="eastAsia"/>
                <w:bCs/>
                <w:lang w:val="en-US"/>
              </w:rPr>
              <w:t xml:space="preserve">. So, it is useless for UE to report its capability to network. </w:t>
            </w:r>
          </w:p>
        </w:tc>
        <w:tc>
          <w:tcPr>
            <w:tcW w:w="6804" w:type="dxa"/>
          </w:tcPr>
          <w:p w14:paraId="65DA8FA7" w14:textId="77777777" w:rsidR="007D1537" w:rsidRPr="00D45311" w:rsidRDefault="007D1537" w:rsidP="007D1537">
            <w:pPr>
              <w:pStyle w:val="Tekstpodstawowy"/>
              <w:keepNext/>
              <w:rPr>
                <w:bCs/>
                <w:lang w:val="en-US"/>
              </w:rPr>
            </w:pPr>
          </w:p>
        </w:tc>
      </w:tr>
      <w:tr w:rsidR="000A4F41" w:rsidRPr="00D45311" w14:paraId="6E045D5B" w14:textId="77777777" w:rsidTr="003903A8">
        <w:trPr>
          <w:trHeight w:val="127"/>
        </w:trPr>
        <w:tc>
          <w:tcPr>
            <w:tcW w:w="1555" w:type="dxa"/>
          </w:tcPr>
          <w:p w14:paraId="4F9721A4" w14:textId="777A4F05" w:rsidR="000A4F41" w:rsidRDefault="000A4F41" w:rsidP="007D1537">
            <w:pPr>
              <w:pStyle w:val="Tekstpodstawowy"/>
              <w:keepNext/>
              <w:rPr>
                <w:rFonts w:eastAsia="DengXian"/>
                <w:bCs/>
                <w:lang w:val="en-US"/>
              </w:rPr>
            </w:pPr>
            <w:r>
              <w:rPr>
                <w:rFonts w:eastAsia="DengXian"/>
                <w:bCs/>
                <w:lang w:val="en-US"/>
              </w:rPr>
              <w:t>ZTE</w:t>
            </w:r>
          </w:p>
        </w:tc>
        <w:tc>
          <w:tcPr>
            <w:tcW w:w="6525" w:type="dxa"/>
          </w:tcPr>
          <w:p w14:paraId="73F27042" w14:textId="06F582FE" w:rsidR="000A4F41" w:rsidRDefault="000A4F41" w:rsidP="007D1537">
            <w:pPr>
              <w:pStyle w:val="Tekstpodstawowy"/>
              <w:keepNext/>
              <w:rPr>
                <w:rFonts w:eastAsia="DengXian"/>
                <w:bCs/>
                <w:lang w:val="en-US"/>
              </w:rPr>
            </w:pPr>
            <w:r>
              <w:rPr>
                <w:rFonts w:eastAsia="DengXian" w:hint="eastAsia"/>
                <w:bCs/>
                <w:lang w:val="en-US"/>
              </w:rPr>
              <w:t>Th</w:t>
            </w:r>
            <w:r>
              <w:rPr>
                <w:rFonts w:eastAsia="DengXian"/>
                <w:bCs/>
                <w:lang w:val="en-US"/>
              </w:rPr>
              <w:t>e CRs look good to us in general.</w:t>
            </w:r>
          </w:p>
        </w:tc>
        <w:tc>
          <w:tcPr>
            <w:tcW w:w="6804" w:type="dxa"/>
          </w:tcPr>
          <w:p w14:paraId="36C99275" w14:textId="77777777" w:rsidR="000A4F41" w:rsidRPr="00D45311" w:rsidRDefault="000A4F41" w:rsidP="007D1537">
            <w:pPr>
              <w:pStyle w:val="Tekstpodstawowy"/>
              <w:keepNext/>
              <w:rPr>
                <w:bCs/>
                <w:lang w:val="en-US"/>
              </w:rPr>
            </w:pPr>
          </w:p>
        </w:tc>
      </w:tr>
      <w:tr w:rsidR="00C2492E" w:rsidRPr="00D45311" w14:paraId="74B12B5F" w14:textId="77777777" w:rsidTr="003903A8">
        <w:trPr>
          <w:trHeight w:val="127"/>
        </w:trPr>
        <w:tc>
          <w:tcPr>
            <w:tcW w:w="1555" w:type="dxa"/>
          </w:tcPr>
          <w:p w14:paraId="53DCE5AE" w14:textId="4750E1FC" w:rsidR="00C2492E" w:rsidRDefault="00C2492E" w:rsidP="007D1537">
            <w:pPr>
              <w:pStyle w:val="Tekstpodstawowy"/>
              <w:keepNext/>
              <w:rPr>
                <w:rFonts w:eastAsia="DengXian"/>
                <w:bCs/>
                <w:lang w:val="en-US"/>
              </w:rPr>
            </w:pPr>
            <w:r>
              <w:rPr>
                <w:rFonts w:eastAsia="DengXian"/>
                <w:bCs/>
                <w:lang w:val="en-US"/>
              </w:rPr>
              <w:lastRenderedPageBreak/>
              <w:t>Orange</w:t>
            </w:r>
          </w:p>
        </w:tc>
        <w:tc>
          <w:tcPr>
            <w:tcW w:w="6525" w:type="dxa"/>
          </w:tcPr>
          <w:p w14:paraId="5C643893" w14:textId="4EBA4E47" w:rsidR="00C2492E" w:rsidRDefault="00C2492E" w:rsidP="00C2492E">
            <w:pPr>
              <w:pStyle w:val="Tekstpodstawowy"/>
              <w:keepNext/>
              <w:rPr>
                <w:rFonts w:eastAsia="DengXian" w:hint="eastAsia"/>
                <w:bCs/>
                <w:lang w:val="en-US"/>
              </w:rPr>
            </w:pPr>
            <w:r>
              <w:rPr>
                <w:rFonts w:eastAsia="DengXian"/>
                <w:bCs/>
                <w:lang w:val="en-US"/>
              </w:rPr>
              <w:t>No comments to CR</w:t>
            </w:r>
            <w:r w:rsidR="00C050E4">
              <w:rPr>
                <w:rFonts w:eastAsia="DengXian"/>
                <w:bCs/>
                <w:lang w:val="en-US"/>
              </w:rPr>
              <w:t>.</w:t>
            </w:r>
            <w:r>
              <w:rPr>
                <w:rFonts w:eastAsia="DengXian"/>
                <w:bCs/>
                <w:lang w:val="en-US"/>
              </w:rPr>
              <w:t xml:space="preserve"> We prefer to have </w:t>
            </w:r>
            <w:r w:rsidR="00C050E4">
              <w:rPr>
                <w:rFonts w:eastAsia="DengXian"/>
                <w:bCs/>
                <w:lang w:val="en-US"/>
              </w:rPr>
              <w:t xml:space="preserve">the </w:t>
            </w:r>
            <w:r>
              <w:rPr>
                <w:bCs/>
                <w:lang w:val="en-US"/>
              </w:rPr>
              <w:t>procedural text</w:t>
            </w:r>
            <w:r>
              <w:rPr>
                <w:bCs/>
                <w:lang w:val="en-US"/>
              </w:rPr>
              <w:t xml:space="preserve"> to avoid any </w:t>
            </w:r>
            <w:r w:rsidRPr="00C2492E">
              <w:rPr>
                <w:bCs/>
                <w:lang w:val="en"/>
              </w:rPr>
              <w:t>ambiguity</w:t>
            </w:r>
          </w:p>
        </w:tc>
        <w:tc>
          <w:tcPr>
            <w:tcW w:w="6804" w:type="dxa"/>
          </w:tcPr>
          <w:p w14:paraId="0BDB3C9E" w14:textId="77777777" w:rsidR="00C2492E" w:rsidRPr="00D45311" w:rsidRDefault="00C2492E" w:rsidP="007D1537">
            <w:pPr>
              <w:pStyle w:val="Tekstpodstawowy"/>
              <w:keepNext/>
              <w:rPr>
                <w:bCs/>
                <w:lang w:val="en-US"/>
              </w:rPr>
            </w:pPr>
          </w:p>
        </w:tc>
      </w:tr>
    </w:tbl>
    <w:p w14:paraId="3200DDF7" w14:textId="5BF63826" w:rsidR="00D45311" w:rsidRDefault="00D45311" w:rsidP="00BB4C68">
      <w:pPr>
        <w:pStyle w:val="Tekstpodstawowy"/>
        <w:keepNext/>
      </w:pPr>
    </w:p>
    <w:p w14:paraId="0FD4F46E" w14:textId="77777777" w:rsidR="009F23D8" w:rsidRDefault="009F23D8" w:rsidP="00BB4C68">
      <w:pPr>
        <w:pStyle w:val="Tekstpodstawowy"/>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84264" w14:textId="77777777" w:rsidR="00051509" w:rsidRDefault="00051509">
      <w:pPr>
        <w:spacing w:after="0"/>
      </w:pPr>
      <w:r>
        <w:separator/>
      </w:r>
    </w:p>
  </w:endnote>
  <w:endnote w:type="continuationSeparator" w:id="0">
    <w:p w14:paraId="35EAA08B" w14:textId="77777777" w:rsidR="00051509" w:rsidRDefault="00051509">
      <w:pPr>
        <w:spacing w:after="0"/>
      </w:pPr>
      <w:r>
        <w:continuationSeparator/>
      </w:r>
    </w:p>
  </w:endnote>
  <w:endnote w:type="continuationNotice" w:id="1">
    <w:p w14:paraId="602051D7" w14:textId="77777777" w:rsidR="00051509" w:rsidRDefault="000515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31C4" w14:textId="652FE343" w:rsidR="00FE3BCD" w:rsidRDefault="00FE3BCD">
    <w:pPr>
      <w:pStyle w:val="Stopka"/>
    </w:pPr>
    <w:r>
      <w:rPr>
        <w:lang w:val="en-US" w:eastAsia="zh-CN"/>
      </w:rPr>
      <mc:AlternateContent>
        <mc:Choice Requires="wps">
          <w:drawing>
            <wp:anchor distT="0" distB="0" distL="0" distR="0" simplePos="0" relativeHeight="251662336" behindDoc="0" locked="0" layoutInCell="1" allowOverlap="1" wp14:anchorId="792E7733" wp14:editId="5EF9DB4C">
              <wp:simplePos x="635" y="635"/>
              <wp:positionH relativeFrom="page">
                <wp:align>right</wp:align>
              </wp:positionH>
              <wp:positionV relativeFrom="page">
                <wp:align>bottom</wp:align>
              </wp:positionV>
              <wp:extent cx="707390" cy="330835"/>
              <wp:effectExtent l="0" t="0" r="0" b="0"/>
              <wp:wrapNone/>
              <wp:docPr id="539192641"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2E7733"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AFB5C41" w:rsidR="00950D79" w:rsidRDefault="00FE3BCD" w:rsidP="005E5B19">
    <w:pPr>
      <w:pStyle w:val="Stopka"/>
      <w:tabs>
        <w:tab w:val="center" w:pos="4820"/>
        <w:tab w:val="right" w:pos="9639"/>
      </w:tabs>
      <w:jc w:val="left"/>
    </w:pPr>
    <w:r>
      <w:rPr>
        <w:lang w:val="en-US" w:eastAsia="zh-CN"/>
      </w:rPr>
      <mc:AlternateContent>
        <mc:Choice Requires="wps">
          <w:drawing>
            <wp:anchor distT="0" distB="0" distL="0" distR="0" simplePos="0" relativeHeight="251663360" behindDoc="0" locked="0" layoutInCell="1" allowOverlap="1" wp14:anchorId="180F2B04" wp14:editId="71B63121">
              <wp:simplePos x="635" y="635"/>
              <wp:positionH relativeFrom="page">
                <wp:align>right</wp:align>
              </wp:positionH>
              <wp:positionV relativeFrom="page">
                <wp:align>bottom</wp:align>
              </wp:positionV>
              <wp:extent cx="707390" cy="330835"/>
              <wp:effectExtent l="0" t="0" r="0" b="0"/>
              <wp:wrapNone/>
              <wp:docPr id="135564825"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0F2B04" id="_x0000_t202" coordsize="21600,21600" o:spt="202" path="m,l,21600r21600,l21600,xe">
              <v:stroke joinstyle="miter"/>
              <v:path gradientshapeok="t" o:connecttype="rect"/>
            </v:shapetype>
            <v:shape id="Text Box 6" o:spid="_x0000_s1029" type="#_x0000_t202" alt="General" style="position:absolute;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ab/>
    </w:r>
    <w:r w:rsidR="00950D79">
      <w:rPr>
        <w:rStyle w:val="Numerstrony"/>
      </w:rPr>
      <w:fldChar w:fldCharType="begin"/>
    </w:r>
    <w:r w:rsidR="00950D79">
      <w:rPr>
        <w:rStyle w:val="Numerstrony"/>
      </w:rPr>
      <w:instrText xml:space="preserve"> PAGE </w:instrText>
    </w:r>
    <w:r w:rsidR="00950D79">
      <w:rPr>
        <w:rStyle w:val="Numerstrony"/>
      </w:rPr>
      <w:fldChar w:fldCharType="separate"/>
    </w:r>
    <w:r w:rsidR="000A4F41">
      <w:rPr>
        <w:rStyle w:val="Numerstrony"/>
      </w:rPr>
      <w:t>9</w:t>
    </w:r>
    <w:r w:rsidR="00950D79">
      <w:rPr>
        <w:rStyle w:val="Numerstrony"/>
      </w:rPr>
      <w:fldChar w:fldCharType="end"/>
    </w:r>
    <w:r w:rsidR="00950D79">
      <w:rPr>
        <w:rStyle w:val="Numerstrony"/>
      </w:rPr>
      <w:t>/</w:t>
    </w:r>
    <w:r w:rsidR="00950D79">
      <w:rPr>
        <w:rStyle w:val="Numerstrony"/>
      </w:rPr>
      <w:fldChar w:fldCharType="begin"/>
    </w:r>
    <w:r w:rsidR="00950D79">
      <w:rPr>
        <w:rStyle w:val="Numerstrony"/>
      </w:rPr>
      <w:instrText xml:space="preserve"> NUMPAGES </w:instrText>
    </w:r>
    <w:r w:rsidR="00950D79">
      <w:rPr>
        <w:rStyle w:val="Numerstrony"/>
      </w:rPr>
      <w:fldChar w:fldCharType="separate"/>
    </w:r>
    <w:r w:rsidR="000A4F41">
      <w:rPr>
        <w:rStyle w:val="Numerstrony"/>
      </w:rPr>
      <w:t>12</w:t>
    </w:r>
    <w:r w:rsidR="00950D79">
      <w:rPr>
        <w:rStyle w:val="Numerstrony"/>
      </w:rPr>
      <w:fldChar w:fldCharType="end"/>
    </w:r>
    <w:r w:rsidR="00950D79">
      <w:rPr>
        <w:rStyle w:val="Numerstrony"/>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94A8" w14:textId="55DFA9DD" w:rsidR="00FE3BCD" w:rsidRDefault="00FE3BCD">
    <w:pPr>
      <w:pStyle w:val="Stopka"/>
    </w:pPr>
    <w:r>
      <w:rPr>
        <w:lang w:val="en-US" w:eastAsia="zh-CN"/>
      </w:rPr>
      <mc:AlternateContent>
        <mc:Choice Requires="wps">
          <w:drawing>
            <wp:anchor distT="0" distB="0" distL="0" distR="0" simplePos="0" relativeHeight="251661312" behindDoc="0" locked="0" layoutInCell="1" allowOverlap="1" wp14:anchorId="00845915" wp14:editId="16946A1F">
              <wp:simplePos x="635" y="635"/>
              <wp:positionH relativeFrom="page">
                <wp:align>right</wp:align>
              </wp:positionH>
              <wp:positionV relativeFrom="page">
                <wp:align>bottom</wp:align>
              </wp:positionV>
              <wp:extent cx="707390" cy="330835"/>
              <wp:effectExtent l="0" t="0" r="0" b="0"/>
              <wp:wrapNone/>
              <wp:docPr id="1592241987"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845915"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6D62C" w14:textId="77777777" w:rsidR="00051509" w:rsidRDefault="00051509">
      <w:pPr>
        <w:spacing w:after="0"/>
      </w:pPr>
      <w:r>
        <w:separator/>
      </w:r>
    </w:p>
  </w:footnote>
  <w:footnote w:type="continuationSeparator" w:id="0">
    <w:p w14:paraId="763CD846" w14:textId="77777777" w:rsidR="00051509" w:rsidRDefault="00051509">
      <w:pPr>
        <w:spacing w:after="0"/>
      </w:pPr>
      <w:r>
        <w:continuationSeparator/>
      </w:r>
    </w:p>
  </w:footnote>
  <w:footnote w:type="continuationNotice" w:id="1">
    <w:p w14:paraId="54F841F2" w14:textId="77777777" w:rsidR="00051509" w:rsidRDefault="000515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2DB5B8BC" w:rsidR="00950D79" w:rsidRDefault="00FE3BCD">
    <w:r>
      <w:rPr>
        <w:noProof/>
        <w:lang w:val="en-US" w:eastAsia="zh-CN"/>
      </w:rPr>
      <mc:AlternateContent>
        <mc:Choice Requires="wps">
          <w:drawing>
            <wp:anchor distT="0" distB="0" distL="0" distR="0" simplePos="0" relativeHeight="251659264" behindDoc="0" locked="0" layoutInCell="1" allowOverlap="1" wp14:anchorId="2F7CC470" wp14:editId="3CC61F3E">
              <wp:simplePos x="635" y="635"/>
              <wp:positionH relativeFrom="page">
                <wp:align>right</wp:align>
              </wp:positionH>
              <wp:positionV relativeFrom="page">
                <wp:align>top</wp:align>
              </wp:positionV>
              <wp:extent cx="707390" cy="330835"/>
              <wp:effectExtent l="0" t="0" r="0" b="12065"/>
              <wp:wrapNone/>
              <wp:docPr id="1698321644"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F7CC470"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 xml:space="preserve">Page </w:t>
    </w:r>
    <w:r w:rsidR="00950D79">
      <w:fldChar w:fldCharType="begin"/>
    </w:r>
    <w:r w:rsidR="00950D79">
      <w:instrText>PAGE</w:instrText>
    </w:r>
    <w:r w:rsidR="00950D79">
      <w:fldChar w:fldCharType="separate"/>
    </w:r>
    <w:r w:rsidR="00950D79">
      <w:t>4</w:t>
    </w:r>
    <w:r w:rsidR="00950D79">
      <w:fldChar w:fldCharType="end"/>
    </w:r>
    <w:r w:rsidR="00950D79">
      <w:br/>
      <w:t xml:space="preserve">Draft </w:t>
    </w:r>
    <w:proofErr w:type="spellStart"/>
    <w:r w:rsidR="00950D79">
      <w:t>prETS</w:t>
    </w:r>
    <w:proofErr w:type="spellEnd"/>
    <w:r w:rsidR="00950D79">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8A54" w14:textId="57AA5B12" w:rsidR="00FE3BCD" w:rsidRDefault="00FE3BCD">
    <w:pPr>
      <w:pStyle w:val="Nagwek"/>
    </w:pPr>
    <w:r>
      <w:rPr>
        <w:noProof/>
        <w:lang w:val="en-US" w:eastAsia="zh-CN"/>
      </w:rPr>
      <mc:AlternateContent>
        <mc:Choice Requires="wps">
          <w:drawing>
            <wp:anchor distT="0" distB="0" distL="0" distR="0" simplePos="0" relativeHeight="251660288" behindDoc="0" locked="0" layoutInCell="1" allowOverlap="1" wp14:anchorId="3D74A040" wp14:editId="071B6EB0">
              <wp:simplePos x="635" y="635"/>
              <wp:positionH relativeFrom="page">
                <wp:align>right</wp:align>
              </wp:positionH>
              <wp:positionV relativeFrom="page">
                <wp:align>top</wp:align>
              </wp:positionV>
              <wp:extent cx="707390" cy="330835"/>
              <wp:effectExtent l="0" t="0" r="0" b="12065"/>
              <wp:wrapNone/>
              <wp:docPr id="1447296569"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74A040"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177C" w14:textId="1841D3FF" w:rsidR="00FE3BCD" w:rsidRDefault="00FE3BCD">
    <w:pPr>
      <w:pStyle w:val="Nagwek"/>
    </w:pPr>
    <w:r>
      <w:rPr>
        <w:noProof/>
        <w:lang w:val="en-US" w:eastAsia="zh-CN"/>
      </w:rPr>
      <mc:AlternateContent>
        <mc:Choice Requires="wps">
          <w:drawing>
            <wp:anchor distT="0" distB="0" distL="0" distR="0" simplePos="0" relativeHeight="251658240" behindDoc="0" locked="0" layoutInCell="1" allowOverlap="1" wp14:anchorId="306E8A12" wp14:editId="2D18A828">
              <wp:simplePos x="635" y="635"/>
              <wp:positionH relativeFrom="page">
                <wp:align>right</wp:align>
              </wp:positionH>
              <wp:positionV relativeFrom="page">
                <wp:align>top</wp:align>
              </wp:positionV>
              <wp:extent cx="707390" cy="330835"/>
              <wp:effectExtent l="0" t="0" r="0" b="12065"/>
              <wp:wrapNone/>
              <wp:docPr id="158308016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6E8A12"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A646A"/>
    <w:multiLevelType w:val="hybridMultilevel"/>
    <w:tmpl w:val="D7788FA0"/>
    <w:lvl w:ilvl="0" w:tplc="4AAE61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A332E6"/>
    <w:multiLevelType w:val="hybridMultilevel"/>
    <w:tmpl w:val="B96A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E95EE6"/>
    <w:multiLevelType w:val="hybridMultilevel"/>
    <w:tmpl w:val="5B94D6EA"/>
    <w:lvl w:ilvl="0" w:tplc="179654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1114710458">
    <w:abstractNumId w:val="12"/>
  </w:num>
  <w:num w:numId="2" w16cid:durableId="46295225">
    <w:abstractNumId w:val="7"/>
  </w:num>
  <w:num w:numId="3" w16cid:durableId="842356224">
    <w:abstractNumId w:val="14"/>
  </w:num>
  <w:num w:numId="4" w16cid:durableId="1997999107">
    <w:abstractNumId w:val="20"/>
  </w:num>
  <w:num w:numId="5" w16cid:durableId="1725762493">
    <w:abstractNumId w:val="15"/>
  </w:num>
  <w:num w:numId="6" w16cid:durableId="1820069852">
    <w:abstractNumId w:val="2"/>
  </w:num>
  <w:num w:numId="7" w16cid:durableId="1576015051">
    <w:abstractNumId w:val="18"/>
  </w:num>
  <w:num w:numId="8" w16cid:durableId="916862800">
    <w:abstractNumId w:val="19"/>
  </w:num>
  <w:num w:numId="9" w16cid:durableId="1564561681">
    <w:abstractNumId w:val="3"/>
  </w:num>
  <w:num w:numId="10" w16cid:durableId="235869180">
    <w:abstractNumId w:val="9"/>
  </w:num>
  <w:num w:numId="11" w16cid:durableId="663556709">
    <w:abstractNumId w:val="4"/>
  </w:num>
  <w:num w:numId="12" w16cid:durableId="1416320619">
    <w:abstractNumId w:val="0"/>
  </w:num>
  <w:num w:numId="13" w16cid:durableId="1495612401">
    <w:abstractNumId w:val="21"/>
  </w:num>
  <w:num w:numId="14" w16cid:durableId="1966159745">
    <w:abstractNumId w:val="17"/>
  </w:num>
  <w:num w:numId="15" w16cid:durableId="1947301369">
    <w:abstractNumId w:val="5"/>
  </w:num>
  <w:num w:numId="16" w16cid:durableId="1076516319">
    <w:abstractNumId w:val="11"/>
  </w:num>
  <w:num w:numId="17" w16cid:durableId="1047753995">
    <w:abstractNumId w:val="6"/>
  </w:num>
  <w:num w:numId="18" w16cid:durableId="1904681323">
    <w:abstractNumId w:val="16"/>
  </w:num>
  <w:num w:numId="19" w16cid:durableId="917519118">
    <w:abstractNumId w:val="8"/>
  </w:num>
  <w:num w:numId="20" w16cid:durableId="1973366102">
    <w:abstractNumId w:val="15"/>
  </w:num>
  <w:num w:numId="21" w16cid:durableId="644551744">
    <w:abstractNumId w:val="10"/>
  </w:num>
  <w:num w:numId="22" w16cid:durableId="692223887">
    <w:abstractNumId w:val="13"/>
  </w:num>
  <w:num w:numId="23" w16cid:durableId="516772012">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59B"/>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509"/>
    <w:rsid w:val="00051B20"/>
    <w:rsid w:val="00051F7F"/>
    <w:rsid w:val="00052582"/>
    <w:rsid w:val="0005325E"/>
    <w:rsid w:val="00055E17"/>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1BA"/>
    <w:rsid w:val="000772E4"/>
    <w:rsid w:val="0008007A"/>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4F41"/>
    <w:rsid w:val="000A545C"/>
    <w:rsid w:val="000A5EB9"/>
    <w:rsid w:val="000A6339"/>
    <w:rsid w:val="000A7E4C"/>
    <w:rsid w:val="000B0B5B"/>
    <w:rsid w:val="000B0CC0"/>
    <w:rsid w:val="000B1013"/>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7854"/>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1D78"/>
    <w:rsid w:val="00162887"/>
    <w:rsid w:val="00162A07"/>
    <w:rsid w:val="00163279"/>
    <w:rsid w:val="001632AC"/>
    <w:rsid w:val="00164EF1"/>
    <w:rsid w:val="00165B65"/>
    <w:rsid w:val="001660CB"/>
    <w:rsid w:val="0016663E"/>
    <w:rsid w:val="0016732E"/>
    <w:rsid w:val="00170852"/>
    <w:rsid w:val="00170C92"/>
    <w:rsid w:val="001712EE"/>
    <w:rsid w:val="00171931"/>
    <w:rsid w:val="00172006"/>
    <w:rsid w:val="00172444"/>
    <w:rsid w:val="00173D8B"/>
    <w:rsid w:val="0017411A"/>
    <w:rsid w:val="00174635"/>
    <w:rsid w:val="00175016"/>
    <w:rsid w:val="0017539C"/>
    <w:rsid w:val="00175942"/>
    <w:rsid w:val="00175DB5"/>
    <w:rsid w:val="0017655E"/>
    <w:rsid w:val="00176B91"/>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1FBB"/>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6EFC"/>
    <w:rsid w:val="001E7037"/>
    <w:rsid w:val="001E7C4D"/>
    <w:rsid w:val="001F065C"/>
    <w:rsid w:val="001F0919"/>
    <w:rsid w:val="001F1CFB"/>
    <w:rsid w:val="001F1DDF"/>
    <w:rsid w:val="001F27FA"/>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5F11"/>
    <w:rsid w:val="00226D71"/>
    <w:rsid w:val="002278BF"/>
    <w:rsid w:val="00227A5F"/>
    <w:rsid w:val="00227E1D"/>
    <w:rsid w:val="0023110D"/>
    <w:rsid w:val="00235428"/>
    <w:rsid w:val="002368E5"/>
    <w:rsid w:val="00236D94"/>
    <w:rsid w:val="00237348"/>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A70"/>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A7063"/>
    <w:rsid w:val="002B0913"/>
    <w:rsid w:val="002B27E0"/>
    <w:rsid w:val="002B2B97"/>
    <w:rsid w:val="002B2D54"/>
    <w:rsid w:val="002B2DFF"/>
    <w:rsid w:val="002B2E6C"/>
    <w:rsid w:val="002B47B7"/>
    <w:rsid w:val="002B4AC3"/>
    <w:rsid w:val="002B4CF9"/>
    <w:rsid w:val="002B4EBB"/>
    <w:rsid w:val="002B7AB9"/>
    <w:rsid w:val="002B7DBD"/>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47D"/>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0D0A"/>
    <w:rsid w:val="002F135D"/>
    <w:rsid w:val="002F2DC4"/>
    <w:rsid w:val="002F355B"/>
    <w:rsid w:val="002F473F"/>
    <w:rsid w:val="002F4E36"/>
    <w:rsid w:val="002F52E5"/>
    <w:rsid w:val="002F6370"/>
    <w:rsid w:val="002F67AA"/>
    <w:rsid w:val="002F705C"/>
    <w:rsid w:val="003011F5"/>
    <w:rsid w:val="0030228A"/>
    <w:rsid w:val="003033B8"/>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97140"/>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3AA2"/>
    <w:rsid w:val="003B494D"/>
    <w:rsid w:val="003B61C0"/>
    <w:rsid w:val="003B69B3"/>
    <w:rsid w:val="003B7018"/>
    <w:rsid w:val="003C28C1"/>
    <w:rsid w:val="003C3195"/>
    <w:rsid w:val="003C364B"/>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1FE"/>
    <w:rsid w:val="00410242"/>
    <w:rsid w:val="00410BA6"/>
    <w:rsid w:val="0041120B"/>
    <w:rsid w:val="00411D4B"/>
    <w:rsid w:val="00412B08"/>
    <w:rsid w:val="004133FD"/>
    <w:rsid w:val="00413580"/>
    <w:rsid w:val="00414673"/>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501"/>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AF8"/>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368"/>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E7A08"/>
    <w:rsid w:val="005E7C8A"/>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4A1A"/>
    <w:rsid w:val="006157E6"/>
    <w:rsid w:val="0061587F"/>
    <w:rsid w:val="006162DE"/>
    <w:rsid w:val="00616BC2"/>
    <w:rsid w:val="00616E35"/>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408A"/>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67FF5"/>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0F00"/>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2FA0"/>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02A"/>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4C7"/>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A2E"/>
    <w:rsid w:val="007C5BCC"/>
    <w:rsid w:val="007C6EAA"/>
    <w:rsid w:val="007C7D37"/>
    <w:rsid w:val="007D0606"/>
    <w:rsid w:val="007D1537"/>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B1F"/>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FD4"/>
    <w:rsid w:val="00825F01"/>
    <w:rsid w:val="00825FF9"/>
    <w:rsid w:val="0082683E"/>
    <w:rsid w:val="00826B7B"/>
    <w:rsid w:val="00826E03"/>
    <w:rsid w:val="008278D8"/>
    <w:rsid w:val="00827904"/>
    <w:rsid w:val="00830602"/>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5BD"/>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22C"/>
    <w:rsid w:val="008D74A3"/>
    <w:rsid w:val="008D7512"/>
    <w:rsid w:val="008D757E"/>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93"/>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55C1"/>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390"/>
    <w:rsid w:val="0099789E"/>
    <w:rsid w:val="00997B9F"/>
    <w:rsid w:val="009A02AA"/>
    <w:rsid w:val="009A17A1"/>
    <w:rsid w:val="009A238B"/>
    <w:rsid w:val="009A4FFD"/>
    <w:rsid w:val="009A535A"/>
    <w:rsid w:val="009A6CAA"/>
    <w:rsid w:val="009A7D65"/>
    <w:rsid w:val="009B0D40"/>
    <w:rsid w:val="009B1F6C"/>
    <w:rsid w:val="009B39A2"/>
    <w:rsid w:val="009B3C42"/>
    <w:rsid w:val="009B403F"/>
    <w:rsid w:val="009B514D"/>
    <w:rsid w:val="009B5ADD"/>
    <w:rsid w:val="009B64AB"/>
    <w:rsid w:val="009B661F"/>
    <w:rsid w:val="009B6814"/>
    <w:rsid w:val="009B6A46"/>
    <w:rsid w:val="009C02E4"/>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3E7A"/>
    <w:rsid w:val="009E43A9"/>
    <w:rsid w:val="009E493B"/>
    <w:rsid w:val="009E5663"/>
    <w:rsid w:val="009E72BE"/>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39F"/>
    <w:rsid w:val="00A25D6F"/>
    <w:rsid w:val="00A270D9"/>
    <w:rsid w:val="00A27780"/>
    <w:rsid w:val="00A27817"/>
    <w:rsid w:val="00A27882"/>
    <w:rsid w:val="00A27EA2"/>
    <w:rsid w:val="00A312D2"/>
    <w:rsid w:val="00A35581"/>
    <w:rsid w:val="00A35BB7"/>
    <w:rsid w:val="00A35C60"/>
    <w:rsid w:val="00A3610E"/>
    <w:rsid w:val="00A36C9F"/>
    <w:rsid w:val="00A378C4"/>
    <w:rsid w:val="00A4162C"/>
    <w:rsid w:val="00A41CB4"/>
    <w:rsid w:val="00A41F86"/>
    <w:rsid w:val="00A4259F"/>
    <w:rsid w:val="00A42C13"/>
    <w:rsid w:val="00A42FEC"/>
    <w:rsid w:val="00A43560"/>
    <w:rsid w:val="00A445E9"/>
    <w:rsid w:val="00A44AB4"/>
    <w:rsid w:val="00A50730"/>
    <w:rsid w:val="00A52547"/>
    <w:rsid w:val="00A52B5B"/>
    <w:rsid w:val="00A53819"/>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3F9D"/>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63"/>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E34"/>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3536"/>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4E0B"/>
    <w:rsid w:val="00B953EE"/>
    <w:rsid w:val="00B95BD5"/>
    <w:rsid w:val="00B96778"/>
    <w:rsid w:val="00B97278"/>
    <w:rsid w:val="00B97796"/>
    <w:rsid w:val="00B97F2C"/>
    <w:rsid w:val="00BA088E"/>
    <w:rsid w:val="00BA0E3F"/>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114"/>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E74A3"/>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0E4"/>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17E75"/>
    <w:rsid w:val="00C2028B"/>
    <w:rsid w:val="00C20E42"/>
    <w:rsid w:val="00C2492E"/>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49A9"/>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0268"/>
    <w:rsid w:val="00C8159F"/>
    <w:rsid w:val="00C8214F"/>
    <w:rsid w:val="00C821D2"/>
    <w:rsid w:val="00C84A4B"/>
    <w:rsid w:val="00C84EA4"/>
    <w:rsid w:val="00C855CC"/>
    <w:rsid w:val="00C85F64"/>
    <w:rsid w:val="00C86D8B"/>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1A9"/>
    <w:rsid w:val="00CB698D"/>
    <w:rsid w:val="00CB69DA"/>
    <w:rsid w:val="00CB69EF"/>
    <w:rsid w:val="00CB6D78"/>
    <w:rsid w:val="00CB7985"/>
    <w:rsid w:val="00CB7D16"/>
    <w:rsid w:val="00CC093E"/>
    <w:rsid w:val="00CC0F70"/>
    <w:rsid w:val="00CC2689"/>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4DB6"/>
    <w:rsid w:val="00DA556B"/>
    <w:rsid w:val="00DA55E9"/>
    <w:rsid w:val="00DA5E16"/>
    <w:rsid w:val="00DA61B8"/>
    <w:rsid w:val="00DA715D"/>
    <w:rsid w:val="00DA7B79"/>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379D"/>
    <w:rsid w:val="00E0707F"/>
    <w:rsid w:val="00E0735A"/>
    <w:rsid w:val="00E07A58"/>
    <w:rsid w:val="00E124A9"/>
    <w:rsid w:val="00E12D43"/>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C98"/>
    <w:rsid w:val="00E50DCF"/>
    <w:rsid w:val="00E510E7"/>
    <w:rsid w:val="00E51373"/>
    <w:rsid w:val="00E52A30"/>
    <w:rsid w:val="00E53CE2"/>
    <w:rsid w:val="00E5448B"/>
    <w:rsid w:val="00E54C75"/>
    <w:rsid w:val="00E54FD8"/>
    <w:rsid w:val="00E54FF2"/>
    <w:rsid w:val="00E55289"/>
    <w:rsid w:val="00E558ED"/>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BA6"/>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51"/>
    <w:rsid w:val="00EB0A9C"/>
    <w:rsid w:val="00EB0E21"/>
    <w:rsid w:val="00EB2AF6"/>
    <w:rsid w:val="00EB32EB"/>
    <w:rsid w:val="00EB35C5"/>
    <w:rsid w:val="00EB3B70"/>
    <w:rsid w:val="00EB3D9E"/>
    <w:rsid w:val="00EB743E"/>
    <w:rsid w:val="00EC1893"/>
    <w:rsid w:val="00EC708D"/>
    <w:rsid w:val="00EC76F5"/>
    <w:rsid w:val="00ED07FC"/>
    <w:rsid w:val="00ED219D"/>
    <w:rsid w:val="00ED2E7E"/>
    <w:rsid w:val="00ED3A95"/>
    <w:rsid w:val="00ED3E20"/>
    <w:rsid w:val="00ED4454"/>
    <w:rsid w:val="00ED523D"/>
    <w:rsid w:val="00ED5767"/>
    <w:rsid w:val="00ED5AB0"/>
    <w:rsid w:val="00ED5F1E"/>
    <w:rsid w:val="00ED6B45"/>
    <w:rsid w:val="00ED6E9A"/>
    <w:rsid w:val="00EE057C"/>
    <w:rsid w:val="00EE186B"/>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141"/>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278"/>
    <w:rsid w:val="00F56733"/>
    <w:rsid w:val="00F57705"/>
    <w:rsid w:val="00F57AF0"/>
    <w:rsid w:val="00F57CF2"/>
    <w:rsid w:val="00F60326"/>
    <w:rsid w:val="00F605E7"/>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77F0A"/>
    <w:rsid w:val="00F8219D"/>
    <w:rsid w:val="00F82B09"/>
    <w:rsid w:val="00F841FF"/>
    <w:rsid w:val="00F849FE"/>
    <w:rsid w:val="00F851C0"/>
    <w:rsid w:val="00F854A9"/>
    <w:rsid w:val="00F854D2"/>
    <w:rsid w:val="00F86A02"/>
    <w:rsid w:val="00F86D46"/>
    <w:rsid w:val="00F87F6D"/>
    <w:rsid w:val="00F903E2"/>
    <w:rsid w:val="00F917FF"/>
    <w:rsid w:val="00F91EDF"/>
    <w:rsid w:val="00F9310A"/>
    <w:rsid w:val="00F937A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0CA"/>
    <w:rsid w:val="00FC3234"/>
    <w:rsid w:val="00FC3496"/>
    <w:rsid w:val="00FC39E1"/>
    <w:rsid w:val="00FC4DF2"/>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3BCD"/>
    <w:rsid w:val="00FE48CE"/>
    <w:rsid w:val="00FE5066"/>
    <w:rsid w:val="00FE6AD4"/>
    <w:rsid w:val="00FE7FA3"/>
    <w:rsid w:val="00FF052A"/>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65DC"/>
  <w15:docId w15:val="{D0B1B55D-AA17-4263-9D64-66C42FF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Nagwek1">
    <w:name w:val="heading 1"/>
    <w:next w:val="Normalny"/>
    <w:link w:val="Nagwek1Znak"/>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Nagwek2">
    <w:name w:val="heading 2"/>
    <w:basedOn w:val="Nagwek1"/>
    <w:next w:val="Normalny"/>
    <w:link w:val="Nagwek2Znak"/>
    <w:qFormat/>
    <w:rsid w:val="00550A5C"/>
    <w:pPr>
      <w:pBdr>
        <w:top w:val="none" w:sz="0" w:space="0" w:color="auto"/>
      </w:pBdr>
      <w:spacing w:before="180"/>
      <w:outlineLvl w:val="1"/>
    </w:pPr>
    <w:rPr>
      <w:sz w:val="32"/>
    </w:rPr>
  </w:style>
  <w:style w:type="paragraph" w:styleId="Nagwek3">
    <w:name w:val="heading 3"/>
    <w:basedOn w:val="Nagwek2"/>
    <w:next w:val="Normalny"/>
    <w:link w:val="Nagwek3Znak"/>
    <w:qFormat/>
    <w:rsid w:val="00550A5C"/>
    <w:pPr>
      <w:spacing w:before="120"/>
      <w:outlineLvl w:val="2"/>
    </w:pPr>
    <w:rPr>
      <w:sz w:val="28"/>
    </w:rPr>
  </w:style>
  <w:style w:type="paragraph" w:styleId="Nagwek4">
    <w:name w:val="heading 4"/>
    <w:basedOn w:val="Nagwek3"/>
    <w:next w:val="Tekstpodstawowy"/>
    <w:link w:val="Nagwek4Znak"/>
    <w:uiPriority w:val="9"/>
    <w:unhideWhenUsed/>
    <w:qFormat/>
    <w:rsid w:val="00181B9E"/>
    <w:pPr>
      <w:spacing w:before="40" w:after="0"/>
      <w:outlineLvl w:val="3"/>
    </w:pPr>
    <w:rPr>
      <w:rFonts w:eastAsiaTheme="majorEastAsia" w:cstheme="majorBidi"/>
      <w:iCs/>
      <w:sz w:val="24"/>
    </w:rPr>
  </w:style>
  <w:style w:type="paragraph" w:styleId="Nagwek8">
    <w:name w:val="heading 8"/>
    <w:basedOn w:val="Normalny"/>
    <w:next w:val="Normalny"/>
    <w:link w:val="Nagwek8Znak"/>
    <w:uiPriority w:val="9"/>
    <w:semiHidden/>
    <w:unhideWhenUsed/>
    <w:qFormat/>
    <w:rsid w:val="00280A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50A5C"/>
    <w:rPr>
      <w:rFonts w:ascii="Arial" w:eastAsia="Times New Roman" w:hAnsi="Arial" w:cs="Times New Roman"/>
      <w:sz w:val="36"/>
      <w:szCs w:val="20"/>
      <w:lang w:val="en-GB" w:eastAsia="ja-JP"/>
    </w:rPr>
  </w:style>
  <w:style w:type="character" w:customStyle="1" w:styleId="Nagwek2Znak">
    <w:name w:val="Nagłówek 2 Znak"/>
    <w:basedOn w:val="Domylnaczcionkaakapitu"/>
    <w:link w:val="Nagwek2"/>
    <w:rsid w:val="00550A5C"/>
    <w:rPr>
      <w:rFonts w:ascii="Arial" w:eastAsia="Times New Roman" w:hAnsi="Arial" w:cs="Times New Roman"/>
      <w:sz w:val="32"/>
      <w:szCs w:val="20"/>
      <w:lang w:val="en-GB" w:eastAsia="ja-JP"/>
    </w:rPr>
  </w:style>
  <w:style w:type="character" w:customStyle="1" w:styleId="Nagwek3Znak">
    <w:name w:val="Nagłówek 3 Znak"/>
    <w:basedOn w:val="Domylnaczcionkaakapitu"/>
    <w:link w:val="Nagwek3"/>
    <w:rsid w:val="00550A5C"/>
    <w:rPr>
      <w:rFonts w:ascii="Arial" w:eastAsia="Times New Roman" w:hAnsi="Arial" w:cs="Times New Roman"/>
      <w:sz w:val="28"/>
      <w:szCs w:val="20"/>
      <w:lang w:val="en-GB" w:eastAsia="ja-JP"/>
    </w:rPr>
  </w:style>
  <w:style w:type="paragraph" w:customStyle="1" w:styleId="3GPPHeader">
    <w:name w:val="3GPP_Header"/>
    <w:basedOn w:val="Tekstpodstawowy"/>
    <w:rsid w:val="00550A5C"/>
    <w:pPr>
      <w:tabs>
        <w:tab w:val="left" w:pos="1701"/>
        <w:tab w:val="right" w:pos="9639"/>
      </w:tabs>
      <w:spacing w:after="240"/>
    </w:pPr>
    <w:rPr>
      <w:b/>
      <w:sz w:val="24"/>
    </w:rPr>
  </w:style>
  <w:style w:type="paragraph" w:styleId="Stopka">
    <w:name w:val="footer"/>
    <w:basedOn w:val="Nagwek"/>
    <w:link w:val="StopkaZnak"/>
    <w:rsid w:val="00550A5C"/>
    <w:pPr>
      <w:widowControl w:val="0"/>
      <w:tabs>
        <w:tab w:val="clear" w:pos="4513"/>
        <w:tab w:val="clear" w:pos="9026"/>
      </w:tabs>
      <w:jc w:val="center"/>
    </w:pPr>
    <w:rPr>
      <w:rFonts w:ascii="Arial" w:hAnsi="Arial"/>
      <w:b/>
      <w:i/>
      <w:noProof/>
      <w:sz w:val="18"/>
    </w:rPr>
  </w:style>
  <w:style w:type="character" w:customStyle="1" w:styleId="StopkaZnak">
    <w:name w:val="Stopka Znak"/>
    <w:basedOn w:val="Domylnaczcionkaakapitu"/>
    <w:link w:val="Stopka"/>
    <w:rsid w:val="00550A5C"/>
    <w:rPr>
      <w:rFonts w:ascii="Arial" w:eastAsia="Times New Roman" w:hAnsi="Arial" w:cs="Times New Roman"/>
      <w:b/>
      <w:i/>
      <w:noProof/>
      <w:sz w:val="18"/>
      <w:szCs w:val="20"/>
      <w:lang w:val="en-GB" w:eastAsia="ja-JP"/>
    </w:rPr>
  </w:style>
  <w:style w:type="paragraph" w:customStyle="1" w:styleId="Reference">
    <w:name w:val="Reference"/>
    <w:basedOn w:val="Tekstpodstawowy"/>
    <w:rsid w:val="00550A5C"/>
    <w:pPr>
      <w:numPr>
        <w:numId w:val="1"/>
      </w:numPr>
    </w:pPr>
  </w:style>
  <w:style w:type="character" w:styleId="Numerstrony">
    <w:name w:val="page number"/>
    <w:basedOn w:val="Domylnaczcionkaakapitu"/>
    <w:rsid w:val="00550A5C"/>
  </w:style>
  <w:style w:type="paragraph" w:styleId="Tekstpodstawowy">
    <w:name w:val="Body Text"/>
    <w:basedOn w:val="Normalny"/>
    <w:link w:val="TekstpodstawowyZnak"/>
    <w:qFormat/>
    <w:rsid w:val="00550A5C"/>
    <w:pPr>
      <w:spacing w:after="120"/>
      <w:jc w:val="both"/>
    </w:pPr>
    <w:rPr>
      <w:rFonts w:ascii="Arial" w:hAnsi="Arial"/>
      <w:lang w:eastAsia="zh-CN"/>
    </w:rPr>
  </w:style>
  <w:style w:type="character" w:customStyle="1" w:styleId="TekstpodstawowyZnak">
    <w:name w:val="Tekst podstawowy Znak"/>
    <w:basedOn w:val="Domylnaczcionkaakapitu"/>
    <w:link w:val="Tekstpodstawowy"/>
    <w:rsid w:val="00550A5C"/>
    <w:rPr>
      <w:rFonts w:ascii="Arial" w:eastAsia="Times New Roman" w:hAnsi="Arial" w:cs="Times New Roman"/>
      <w:sz w:val="20"/>
      <w:szCs w:val="20"/>
      <w:lang w:val="en-GB" w:eastAsia="zh-CN"/>
    </w:rPr>
  </w:style>
  <w:style w:type="character" w:styleId="Hipercze">
    <w:name w:val="Hyperlink"/>
    <w:uiPriority w:val="99"/>
    <w:qFormat/>
    <w:rsid w:val="00550A5C"/>
    <w:rPr>
      <w:color w:val="0000FF"/>
      <w:u w:val="single"/>
    </w:rPr>
  </w:style>
  <w:style w:type="paragraph" w:customStyle="1" w:styleId="Proposal">
    <w:name w:val="Proposal"/>
    <w:basedOn w:val="Tekstpodstawowy"/>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Spisilustracji">
    <w:name w:val="table of figures"/>
    <w:basedOn w:val="Tekstpodstawowy"/>
    <w:next w:val="Normalny"/>
    <w:uiPriority w:val="99"/>
    <w:rsid w:val="00550A5C"/>
    <w:pPr>
      <w:ind w:left="1701" w:hanging="1701"/>
      <w:jc w:val="left"/>
    </w:pPr>
    <w:rPr>
      <w:b/>
    </w:rPr>
  </w:style>
  <w:style w:type="paragraph" w:customStyle="1" w:styleId="Doc-text2">
    <w:name w:val="Doc-text2"/>
    <w:basedOn w:val="Normalny"/>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ela-Siatka">
    <w:name w:val="Table Grid"/>
    <w:basedOn w:val="Standardowy"/>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ny"/>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Nagwek">
    <w:name w:val="header"/>
    <w:basedOn w:val="Normalny"/>
    <w:link w:val="NagwekZnak"/>
    <w:uiPriority w:val="99"/>
    <w:unhideWhenUsed/>
    <w:rsid w:val="00550A5C"/>
    <w:pPr>
      <w:tabs>
        <w:tab w:val="center" w:pos="4513"/>
        <w:tab w:val="right" w:pos="9026"/>
      </w:tabs>
      <w:spacing w:after="0"/>
    </w:pPr>
  </w:style>
  <w:style w:type="character" w:customStyle="1" w:styleId="NagwekZnak">
    <w:name w:val="Nagłówek Znak"/>
    <w:basedOn w:val="Domylnaczcionkaakapitu"/>
    <w:link w:val="Nagwek"/>
    <w:uiPriority w:val="99"/>
    <w:rsid w:val="00550A5C"/>
    <w:rPr>
      <w:rFonts w:ascii="Times New Roman" w:eastAsia="Times New Roman" w:hAnsi="Times New Roman" w:cs="Times New Roman"/>
      <w:sz w:val="20"/>
      <w:szCs w:val="20"/>
      <w:lang w:val="en-GB" w:eastAsia="ja-JP"/>
    </w:rPr>
  </w:style>
  <w:style w:type="paragraph" w:styleId="Akapitzlist">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ny"/>
    <w:link w:val="AkapitzlistZnak"/>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kapitzlistZnak">
    <w:name w:val="Akapit z listą Znak"/>
    <w:aliases w:val="- Bullets Znak,?? ?? Znak,????? Znak,???? Znak,Lista1 Znak,中等深浅网格 1 - 着色 21 Znak,¥¡¡¡¡ì¬º¥¹¥È¶ÎÂä Znak,ÁÐ³ö¶ÎÂä Znak,¥ê¥¹¥È¶ÎÂä Znak,列表段落1 Znak,—ño’i—Ž Znak,1st level - Bullet List Paragraph Znak,Lettre d'introduction Znak,목록단락 Znak"/>
    <w:link w:val="Akapitzlist"/>
    <w:uiPriority w:val="34"/>
    <w:qFormat/>
    <w:locked/>
    <w:rsid w:val="007440E1"/>
    <w:rPr>
      <w:rFonts w:ascii="Calibri" w:hAnsi="Calibri" w:cs="Calibri"/>
      <w:lang w:val="en-US"/>
    </w:rPr>
  </w:style>
  <w:style w:type="paragraph" w:styleId="Poprawka">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Odwoaniedokomentarza">
    <w:name w:val="annotation reference"/>
    <w:basedOn w:val="Domylnaczcionkaakapitu"/>
    <w:uiPriority w:val="99"/>
    <w:semiHidden/>
    <w:unhideWhenUsed/>
    <w:rsid w:val="00971B0F"/>
    <w:rPr>
      <w:sz w:val="16"/>
      <w:szCs w:val="16"/>
    </w:rPr>
  </w:style>
  <w:style w:type="paragraph" w:styleId="Tekstkomentarza">
    <w:name w:val="annotation text"/>
    <w:basedOn w:val="Normalny"/>
    <w:link w:val="TekstkomentarzaZnak"/>
    <w:uiPriority w:val="99"/>
    <w:semiHidden/>
    <w:unhideWhenUsed/>
    <w:rsid w:val="00971B0F"/>
  </w:style>
  <w:style w:type="character" w:customStyle="1" w:styleId="TekstkomentarzaZnak">
    <w:name w:val="Tekst komentarza Znak"/>
    <w:basedOn w:val="Domylnaczcionkaakapitu"/>
    <w:link w:val="Tekstkomentarza"/>
    <w:uiPriority w:val="99"/>
    <w:semiHidden/>
    <w:rsid w:val="00971B0F"/>
    <w:rPr>
      <w:rFonts w:ascii="Times New Roman" w:eastAsia="Times New Roman" w:hAnsi="Times New Roman" w:cs="Times New Roman"/>
      <w:sz w:val="20"/>
      <w:szCs w:val="20"/>
      <w:lang w:val="en-GB" w:eastAsia="ja-JP"/>
    </w:rPr>
  </w:style>
  <w:style w:type="paragraph" w:styleId="Tematkomentarza">
    <w:name w:val="annotation subject"/>
    <w:basedOn w:val="Tekstkomentarza"/>
    <w:next w:val="Tekstkomentarza"/>
    <w:link w:val="TematkomentarzaZnak"/>
    <w:uiPriority w:val="99"/>
    <w:semiHidden/>
    <w:unhideWhenUsed/>
    <w:rsid w:val="00971B0F"/>
    <w:rPr>
      <w:b/>
      <w:bCs/>
    </w:rPr>
  </w:style>
  <w:style w:type="character" w:customStyle="1" w:styleId="TematkomentarzaZnak">
    <w:name w:val="Temat komentarza Znak"/>
    <w:basedOn w:val="TekstkomentarzaZnak"/>
    <w:link w:val="Tematkomentarza"/>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ny"/>
    <w:link w:val="ReviewTextChar"/>
    <w:qFormat/>
    <w:rsid w:val="003B61C0"/>
    <w:pPr>
      <w:spacing w:after="80"/>
      <w:ind w:left="567"/>
    </w:pPr>
    <w:rPr>
      <w:rFonts w:ascii="Arial" w:hAnsi="Arial"/>
      <w:lang w:eastAsia="zh-CN"/>
    </w:rPr>
  </w:style>
  <w:style w:type="character" w:customStyle="1" w:styleId="ReviewTextChar">
    <w:name w:val="ReviewText Char"/>
    <w:basedOn w:val="Domylnaczcionkaakapitu"/>
    <w:link w:val="ReviewText"/>
    <w:rsid w:val="003B61C0"/>
    <w:rPr>
      <w:rFonts w:ascii="Arial" w:eastAsia="Times New Roman" w:hAnsi="Arial" w:cs="Times New Roman"/>
      <w:sz w:val="20"/>
      <w:szCs w:val="20"/>
      <w:lang w:val="en-GB" w:eastAsia="zh-CN"/>
    </w:rPr>
  </w:style>
  <w:style w:type="character" w:styleId="UyteHipercze">
    <w:name w:val="FollowedHyperlink"/>
    <w:basedOn w:val="Domylnaczcionkaakapitu"/>
    <w:uiPriority w:val="99"/>
    <w:semiHidden/>
    <w:unhideWhenUsed/>
    <w:rsid w:val="00E34C42"/>
    <w:rPr>
      <w:color w:val="954F72" w:themeColor="followedHyperlink"/>
      <w:u w:val="single"/>
    </w:rPr>
  </w:style>
  <w:style w:type="paragraph" w:styleId="Indeks2">
    <w:name w:val="index 2"/>
    <w:basedOn w:val="Indeks1"/>
    <w:rsid w:val="00F67D0E"/>
    <w:pPr>
      <w:keepLines/>
      <w:ind w:left="284" w:firstLine="0"/>
    </w:pPr>
  </w:style>
  <w:style w:type="paragraph" w:styleId="Indeks1">
    <w:name w:val="index 1"/>
    <w:basedOn w:val="Normalny"/>
    <w:next w:val="Normalny"/>
    <w:autoRedefine/>
    <w:uiPriority w:val="99"/>
    <w:semiHidden/>
    <w:unhideWhenUsed/>
    <w:rsid w:val="00F67D0E"/>
    <w:pPr>
      <w:spacing w:after="0"/>
      <w:ind w:left="200" w:hanging="200"/>
    </w:pPr>
  </w:style>
  <w:style w:type="table" w:customStyle="1" w:styleId="TableGrid1">
    <w:name w:val="Table Grid1"/>
    <w:basedOn w:val="Standardowy"/>
    <w:next w:val="Tabela-Siatka"/>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267A6"/>
    <w:pPr>
      <w:spacing w:after="0"/>
    </w:pPr>
    <w:rPr>
      <w:sz w:val="18"/>
      <w:szCs w:val="18"/>
    </w:rPr>
  </w:style>
  <w:style w:type="character" w:customStyle="1" w:styleId="TekstdymkaZnak">
    <w:name w:val="Tekst dymka Znak"/>
    <w:basedOn w:val="Domylnaczcionkaakapitu"/>
    <w:link w:val="Tekstdymka"/>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ny"/>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Uwydatnienie">
    <w:name w:val="Emphasis"/>
    <w:basedOn w:val="Domylnaczcionkaakapitu"/>
    <w:uiPriority w:val="20"/>
    <w:qFormat/>
    <w:rsid w:val="00DA37BC"/>
    <w:rPr>
      <w:i/>
      <w:iCs/>
    </w:rPr>
  </w:style>
  <w:style w:type="paragraph" w:customStyle="1" w:styleId="paragraph">
    <w:name w:val="paragraph"/>
    <w:basedOn w:val="Normalny"/>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omylnaczcionkaakapitu"/>
    <w:rsid w:val="00C17A77"/>
  </w:style>
  <w:style w:type="character" w:customStyle="1" w:styleId="spellingerror">
    <w:name w:val="spellingerror"/>
    <w:basedOn w:val="Domylnaczcionkaakapitu"/>
    <w:rsid w:val="00C17A77"/>
  </w:style>
  <w:style w:type="character" w:customStyle="1" w:styleId="eop">
    <w:name w:val="eop"/>
    <w:basedOn w:val="Domylnaczcionkaakapitu"/>
    <w:rsid w:val="00C17A77"/>
  </w:style>
  <w:style w:type="character" w:customStyle="1" w:styleId="Nagwek4Znak">
    <w:name w:val="Nagłówek 4 Znak"/>
    <w:basedOn w:val="Domylnaczcionkaakapitu"/>
    <w:link w:val="Nagwek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omylnaczcionkaakapitu"/>
    <w:uiPriority w:val="99"/>
    <w:unhideWhenUsed/>
    <w:rsid w:val="009B64AB"/>
    <w:rPr>
      <w:color w:val="605E5C"/>
      <w:shd w:val="clear" w:color="auto" w:fill="E1DFDD"/>
    </w:rPr>
  </w:style>
  <w:style w:type="character" w:customStyle="1" w:styleId="10">
    <w:name w:val="@他1"/>
    <w:basedOn w:val="Domylnaczcionkaakapitu"/>
    <w:uiPriority w:val="99"/>
    <w:unhideWhenUsed/>
    <w:rsid w:val="009B64AB"/>
    <w:rPr>
      <w:color w:val="2B579A"/>
      <w:shd w:val="clear" w:color="auto" w:fill="E1DFDD"/>
    </w:rPr>
  </w:style>
  <w:style w:type="paragraph" w:customStyle="1" w:styleId="B1">
    <w:name w:val="B1"/>
    <w:basedOn w:val="Lista"/>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a">
    <w:name w:val="List"/>
    <w:basedOn w:val="Normalny"/>
    <w:uiPriority w:val="99"/>
    <w:semiHidden/>
    <w:unhideWhenUsed/>
    <w:rsid w:val="0071150F"/>
    <w:pPr>
      <w:ind w:left="360" w:hanging="360"/>
      <w:contextualSpacing/>
    </w:pPr>
  </w:style>
  <w:style w:type="character" w:customStyle="1" w:styleId="15">
    <w:name w:val="15"/>
    <w:basedOn w:val="Domylnaczcionkaakapitu"/>
    <w:rsid w:val="001F0919"/>
    <w:rPr>
      <w:rFonts w:ascii="Times New Roman" w:hAnsi="Times New Roman" w:cs="Times New Roman" w:hint="default"/>
      <w:i/>
      <w:iCs/>
    </w:rPr>
  </w:style>
  <w:style w:type="paragraph" w:customStyle="1" w:styleId="0Maintext">
    <w:name w:val="0 Main text"/>
    <w:basedOn w:val="Normalny"/>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omylnaczcionkaakapitu"/>
    <w:link w:val="0Maintext"/>
    <w:rsid w:val="000C7387"/>
    <w:rPr>
      <w:rFonts w:ascii="Times New Roman" w:eastAsia="Times New Roman" w:hAnsi="Times New Roman" w:cs="Batang"/>
      <w:sz w:val="20"/>
      <w:szCs w:val="20"/>
      <w:lang w:val="en-GB"/>
    </w:rPr>
  </w:style>
  <w:style w:type="paragraph" w:customStyle="1" w:styleId="Doc-title">
    <w:name w:val="Doc-title"/>
    <w:basedOn w:val="Normalny"/>
    <w:next w:val="Doc-text2"/>
    <w:link w:val="Doc-titleChar"/>
    <w:qFormat/>
    <w:rsid w:val="00616E3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E35"/>
    <w:rPr>
      <w:rFonts w:ascii="Arial" w:eastAsia="MS Mincho" w:hAnsi="Arial" w:cs="Times New Roman"/>
      <w:noProof/>
      <w:sz w:val="20"/>
      <w:szCs w:val="24"/>
      <w:lang w:val="en-GB" w:eastAsia="en-GB"/>
    </w:rPr>
  </w:style>
  <w:style w:type="character" w:customStyle="1" w:styleId="Nagwek8Znak">
    <w:name w:val="Nagłówek 8 Znak"/>
    <w:basedOn w:val="Domylnaczcionkaakapitu"/>
    <w:link w:val="Nagwek8"/>
    <w:rsid w:val="00280A70"/>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Normalny"/>
    <w:link w:val="TALCar"/>
    <w:qFormat/>
    <w:rsid w:val="00280A70"/>
    <w:pPr>
      <w:keepNext/>
      <w:keepLines/>
      <w:spacing w:after="0"/>
    </w:pPr>
    <w:rPr>
      <w:rFonts w:ascii="Arial" w:hAnsi="Arial"/>
      <w:sz w:val="18"/>
      <w:lang w:eastAsia="zh-CN"/>
    </w:rPr>
  </w:style>
  <w:style w:type="character" w:customStyle="1" w:styleId="TALCar">
    <w:name w:val="TAL Car"/>
    <w:link w:val="TAL"/>
    <w:qFormat/>
    <w:rsid w:val="00280A70"/>
    <w:rPr>
      <w:rFonts w:ascii="Arial" w:eastAsia="Times New Roman" w:hAnsi="Arial" w:cs="Times New Roman"/>
      <w:sz w:val="18"/>
      <w:szCs w:val="20"/>
      <w:lang w:val="en-GB" w:eastAsia="zh-CN"/>
    </w:rPr>
  </w:style>
  <w:style w:type="paragraph" w:customStyle="1" w:styleId="B2">
    <w:name w:val="B2"/>
    <w:basedOn w:val="Lista2"/>
    <w:link w:val="B2Char"/>
    <w:qFormat/>
    <w:rsid w:val="00690F00"/>
    <w:pPr>
      <w:ind w:leftChars="0" w:left="851" w:firstLineChars="0" w:hanging="284"/>
      <w:contextualSpacing w:val="0"/>
    </w:pPr>
    <w:rPr>
      <w:lang w:val="x-none" w:eastAsia="x-none"/>
    </w:rPr>
  </w:style>
  <w:style w:type="character" w:customStyle="1" w:styleId="B2Char">
    <w:name w:val="B2 Char"/>
    <w:link w:val="B2"/>
    <w:qFormat/>
    <w:rsid w:val="00690F00"/>
    <w:rPr>
      <w:rFonts w:ascii="Times New Roman" w:eastAsia="Times New Roman" w:hAnsi="Times New Roman" w:cs="Times New Roman"/>
      <w:sz w:val="20"/>
      <w:szCs w:val="20"/>
      <w:lang w:val="x-none" w:eastAsia="x-none"/>
    </w:rPr>
  </w:style>
  <w:style w:type="paragraph" w:customStyle="1" w:styleId="B3">
    <w:name w:val="B3"/>
    <w:basedOn w:val="Lista3"/>
    <w:link w:val="B3Char2"/>
    <w:qFormat/>
    <w:rsid w:val="00690F00"/>
    <w:pPr>
      <w:ind w:leftChars="0" w:left="1135" w:firstLineChars="0" w:hanging="284"/>
      <w:contextualSpacing w:val="0"/>
    </w:pPr>
    <w:rPr>
      <w:lang w:val="x-none" w:eastAsia="x-none"/>
    </w:rPr>
  </w:style>
  <w:style w:type="character" w:customStyle="1" w:styleId="B3Char2">
    <w:name w:val="B3 Char2"/>
    <w:link w:val="B3"/>
    <w:qFormat/>
    <w:rsid w:val="00690F00"/>
    <w:rPr>
      <w:rFonts w:ascii="Times New Roman" w:eastAsia="Times New Roman" w:hAnsi="Times New Roman" w:cs="Times New Roman"/>
      <w:sz w:val="20"/>
      <w:szCs w:val="20"/>
      <w:lang w:val="x-none" w:eastAsia="x-none"/>
    </w:rPr>
  </w:style>
  <w:style w:type="paragraph" w:styleId="Lista2">
    <w:name w:val="List 2"/>
    <w:basedOn w:val="Normalny"/>
    <w:uiPriority w:val="99"/>
    <w:semiHidden/>
    <w:unhideWhenUsed/>
    <w:rsid w:val="00690F00"/>
    <w:pPr>
      <w:ind w:leftChars="200" w:left="100" w:hangingChars="200" w:hanging="200"/>
      <w:contextualSpacing/>
    </w:pPr>
  </w:style>
  <w:style w:type="paragraph" w:styleId="Lista3">
    <w:name w:val="List 3"/>
    <w:basedOn w:val="Normalny"/>
    <w:uiPriority w:val="99"/>
    <w:semiHidden/>
    <w:unhideWhenUsed/>
    <w:rsid w:val="00690F00"/>
    <w:pPr>
      <w:ind w:leftChars="400" w:left="100" w:hangingChars="200" w:hanging="200"/>
      <w:contextualSpacing/>
    </w:pPr>
  </w:style>
  <w:style w:type="paragraph" w:styleId="HTML-wstpniesformatowany">
    <w:name w:val="HTML Preformatted"/>
    <w:basedOn w:val="Normalny"/>
    <w:link w:val="HTML-wstpniesformatowanyZnak"/>
    <w:uiPriority w:val="99"/>
    <w:semiHidden/>
    <w:unhideWhenUsed/>
    <w:rsid w:val="00C2492E"/>
    <w:pPr>
      <w:spacing w:after="0"/>
    </w:pPr>
    <w:rPr>
      <w:rFonts w:ascii="Consolas" w:hAnsi="Consolas"/>
    </w:rPr>
  </w:style>
  <w:style w:type="character" w:customStyle="1" w:styleId="HTML-wstpniesformatowanyZnak">
    <w:name w:val="HTML - wstępnie sformatowany Znak"/>
    <w:basedOn w:val="Domylnaczcionkaakapitu"/>
    <w:link w:val="HTML-wstpniesformatowany"/>
    <w:uiPriority w:val="99"/>
    <w:semiHidden/>
    <w:rsid w:val="00C2492E"/>
    <w:rPr>
      <w:rFonts w:ascii="Consolas" w:eastAsia="Times New Roman" w:hAnsi="Consolas"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035454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884416038">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98451134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 w:id="214041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31\Docs\R2-2506198.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31\Docs\R2-2506198.zi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file:///C:\Users\panidx\OneDrive%20-%20InterDigital%20Communications,%20Inc\Documents\3GPP%20RAN\TSGR2_131\Docs\R2-2506049.zi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2729</Words>
  <Characters>15560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SZPILA Rafał O-PL/Korpo</cp:lastModifiedBy>
  <cp:revision>4</cp:revision>
  <dcterms:created xsi:type="dcterms:W3CDTF">2025-08-27T12:13:00Z</dcterms:created>
  <dcterms:modified xsi:type="dcterms:W3CDTF">2025-08-27T12:17:00Z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lassificationContentMarkingHeaderShapeIds">
    <vt:lpwstr>5e5be2e1,653a54ec,5643fe39</vt:lpwstr>
  </property>
  <property fmtid="{D5CDD505-2E9C-101B-9397-08002B2CF9AE}" pid="12" name="ClassificationContentMarkingHeaderFontProps">
    <vt:lpwstr>#5514b4,9,Century Gothic</vt:lpwstr>
  </property>
  <property fmtid="{D5CDD505-2E9C-101B-9397-08002B2CF9AE}" pid="13" name="ClassificationContentMarkingHeaderText">
    <vt:lpwstr>General</vt:lpwstr>
  </property>
  <property fmtid="{D5CDD505-2E9C-101B-9397-08002B2CF9AE}" pid="14" name="ClassificationContentMarkingFooterShapeIds">
    <vt:lpwstr>5ee7af43,20236d41,8148e19</vt:lpwstr>
  </property>
  <property fmtid="{D5CDD505-2E9C-101B-9397-08002B2CF9AE}" pid="15" name="ClassificationContentMarkingFooterFontProps">
    <vt:lpwstr>#5514b4,9,Century Gothic</vt:lpwstr>
  </property>
  <property fmtid="{D5CDD505-2E9C-101B-9397-08002B2CF9AE}" pid="16" name="ClassificationContentMarkingFooterText">
    <vt:lpwstr>General</vt:lpwstr>
  </property>
  <property fmtid="{D5CDD505-2E9C-101B-9397-08002B2CF9AE}" pid="17" name="MSIP_Label_55818d02-8d25-4bb9-b27c-e4db64670887_Enabled">
    <vt:lpwstr>true</vt:lpwstr>
  </property>
  <property fmtid="{D5CDD505-2E9C-101B-9397-08002B2CF9AE}" pid="18" name="MSIP_Label_55818d02-8d25-4bb9-b27c-e4db64670887_SetDate">
    <vt:lpwstr>2025-08-26T10:00:27Z</vt:lpwstr>
  </property>
  <property fmtid="{D5CDD505-2E9C-101B-9397-08002B2CF9AE}" pid="19" name="MSIP_Label_55818d02-8d25-4bb9-b27c-e4db64670887_Method">
    <vt:lpwstr>Standard</vt:lpwstr>
  </property>
  <property fmtid="{D5CDD505-2E9C-101B-9397-08002B2CF9AE}" pid="20" name="MSIP_Label_55818d02-8d25-4bb9-b27c-e4db64670887_Name">
    <vt:lpwstr>55818d02-8d25-4bb9-b27c-e4db64670887</vt:lpwstr>
  </property>
  <property fmtid="{D5CDD505-2E9C-101B-9397-08002B2CF9AE}" pid="21" name="MSIP_Label_55818d02-8d25-4bb9-b27c-e4db64670887_SiteId">
    <vt:lpwstr>a7f35688-9c00-4d5e-ba41-29f146377ab0</vt:lpwstr>
  </property>
  <property fmtid="{D5CDD505-2E9C-101B-9397-08002B2CF9AE}" pid="22" name="MSIP_Label_55818d02-8d25-4bb9-b27c-e4db64670887_ActionId">
    <vt:lpwstr>e525c028-eb10-47e4-bb01-b3c14ab61b13</vt:lpwstr>
  </property>
  <property fmtid="{D5CDD505-2E9C-101B-9397-08002B2CF9AE}" pid="23" name="MSIP_Label_55818d02-8d25-4bb9-b27c-e4db64670887_ContentBits">
    <vt:lpwstr>3</vt:lpwstr>
  </property>
  <property fmtid="{D5CDD505-2E9C-101B-9397-08002B2CF9AE}" pid="24" name="MSIP_Label_55818d02-8d25-4bb9-b27c-e4db64670887_Tag">
    <vt:lpwstr>10, 3, 0, 1</vt:lpwstr>
  </property>
  <property fmtid="{D5CDD505-2E9C-101B-9397-08002B2CF9AE}" pid="25" name="CWM515352b082fc11f08000054a0000044a">
    <vt:lpwstr>CWMQMF29vdlcQ9EZAK9acdACr20Mpb4RZGVjwZc4cSq6PJ1sjSTYjbeHbs/7aMfMfJ4jMHSzLnSpAM2aZBU3Q1EIw==</vt:lpwstr>
  </property>
  <property fmtid="{D5CDD505-2E9C-101B-9397-08002B2CF9AE}" pid="26" name="MSIP_Label_4d2f777e-4347-4fc6-823a-b44ab313546a_Enabled">
    <vt:lpwstr>true</vt:lpwstr>
  </property>
  <property fmtid="{D5CDD505-2E9C-101B-9397-08002B2CF9AE}" pid="27" name="MSIP_Label_4d2f777e-4347-4fc6-823a-b44ab313546a_SetDate">
    <vt:lpwstr>2025-08-27T04:52:34Z</vt:lpwstr>
  </property>
  <property fmtid="{D5CDD505-2E9C-101B-9397-08002B2CF9AE}" pid="28" name="MSIP_Label_4d2f777e-4347-4fc6-823a-b44ab313546a_Method">
    <vt:lpwstr>Standard</vt:lpwstr>
  </property>
  <property fmtid="{D5CDD505-2E9C-101B-9397-08002B2CF9AE}" pid="29" name="MSIP_Label_4d2f777e-4347-4fc6-823a-b44ab313546a_Name">
    <vt:lpwstr>Non-Public</vt:lpwstr>
  </property>
  <property fmtid="{D5CDD505-2E9C-101B-9397-08002B2CF9AE}" pid="30" name="MSIP_Label_4d2f777e-4347-4fc6-823a-b44ab313546a_SiteId">
    <vt:lpwstr>e351b779-f6d5-4e50-8568-80e922d180ae</vt:lpwstr>
  </property>
  <property fmtid="{D5CDD505-2E9C-101B-9397-08002B2CF9AE}" pid="31" name="MSIP_Label_4d2f777e-4347-4fc6-823a-b44ab313546a_ActionId">
    <vt:lpwstr>218b0ea8-2098-4477-b7dd-ebba094bceec</vt:lpwstr>
  </property>
  <property fmtid="{D5CDD505-2E9C-101B-9397-08002B2CF9AE}" pid="32" name="MSIP_Label_4d2f777e-4347-4fc6-823a-b44ab313546a_ContentBits">
    <vt:lpwstr>0</vt:lpwstr>
  </property>
  <property fmtid="{D5CDD505-2E9C-101B-9397-08002B2CF9AE}" pid="33" name="MSIP_Label_4d2f777e-4347-4fc6-823a-b44ab313546a_Tag">
    <vt:lpwstr>10, 3, 0, 1</vt:lpwstr>
  </property>
</Properties>
</file>