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 xml:space="preserve">Bengaluru, India, 25 Aug - 29 </w:t>
      </w:r>
      <w:proofErr w:type="gramStart"/>
      <w:r w:rsidRPr="00EF7906">
        <w:t>Aug,</w:t>
      </w:r>
      <w:proofErr w:type="gramEnd"/>
      <w:r w:rsidRPr="00EF7906">
        <w:t xml:space="preserve">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019][</w:t>
      </w:r>
      <w:proofErr w:type="gramEnd"/>
      <w:r w:rsidR="00616E35" w:rsidRPr="00616E35">
        <w:rPr>
          <w:sz w:val="22"/>
          <w:szCs w:val="22"/>
        </w:rPr>
        <w:t>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w:t>
      </w:r>
      <w:proofErr w:type="gramStart"/>
      <w:r>
        <w:t>019][</w:t>
      </w:r>
      <w:proofErr w:type="gramEnd"/>
      <w:r>
        <w:t>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w:t>
      </w:r>
      <w:proofErr w:type="spellStart"/>
      <w:r>
        <w:t>behaviour</w:t>
      </w:r>
      <w:proofErr w:type="spellEnd"/>
      <w:r>
        <w:t xml:space="preserve">.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 xml:space="preserve">/drx is configured and it is sending a preference it is also sending a preference for </w:t>
      </w:r>
      <w:proofErr w:type="spellStart"/>
      <w:r>
        <w:t>dtx</w:t>
      </w:r>
      <w:proofErr w:type="spellEnd"/>
      <w:r>
        <w:t xml:space="preserve">/drx.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 xml:space="preserve">The current CR seems to go beyond </w:t>
            </w:r>
            <w:proofErr w:type="gramStart"/>
            <w:r>
              <w:rPr>
                <w:bCs/>
                <w:lang w:val="en-US"/>
              </w:rPr>
              <w:t>a clarification</w:t>
            </w:r>
            <w:proofErr w:type="gramEnd"/>
            <w:r>
              <w:rPr>
                <w:bCs/>
                <w:lang w:val="en-US"/>
              </w:rPr>
              <w:t xml:space="preserve">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proofErr w:type="gramStart"/>
            <w:r>
              <w:rPr>
                <w:bCs/>
                <w:lang w:val="en-US"/>
              </w:rPr>
              <w:t>Also</w:t>
            </w:r>
            <w:proofErr w:type="gramEnd"/>
            <w:r>
              <w:rPr>
                <w:bCs/>
                <w:lang w:val="en-US"/>
              </w:rPr>
              <w:t xml:space="preserve"> since we agreed to add </w:t>
            </w:r>
            <w:proofErr w:type="gramStart"/>
            <w:r>
              <w:rPr>
                <w:bCs/>
                <w:lang w:val="en-US"/>
              </w:rPr>
              <w:t>a clarification</w:t>
            </w:r>
            <w:proofErr w:type="gramEnd"/>
            <w:r>
              <w:rPr>
                <w:bCs/>
                <w:lang w:val="en-US"/>
              </w:rPr>
              <w:t xml:space="preserve">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BodyText"/>
              <w:keepNext/>
              <w:rPr>
                <w:bCs/>
                <w:lang w:val="en-US"/>
              </w:rPr>
            </w:pPr>
            <w:r>
              <w:rPr>
                <w:bCs/>
                <w:lang w:val="en-US"/>
              </w:rPr>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w:t>
            </w:r>
            <w:r>
              <w:rPr>
                <w:bCs/>
                <w:lang w:val="en-US"/>
              </w:rPr>
              <w:lastRenderedPageBreak/>
              <w:t xml:space="preserve">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 xml:space="preserve">Wouldn’t NW know if UE indicates DRX or cell DTX preference based on reported DRX cycles? If longer </w:t>
            </w:r>
            <w:proofErr w:type="gramStart"/>
            <w:r>
              <w:rPr>
                <w:bCs/>
                <w:lang w:val="en-US"/>
              </w:rPr>
              <w:t>then</w:t>
            </w:r>
            <w:proofErr w:type="gramEnd"/>
            <w:r>
              <w:rPr>
                <w:bCs/>
                <w:lang w:val="en-US"/>
              </w:rPr>
              <w:t xml:space="preserve"> DRX preference, if shorter </w:t>
            </w:r>
            <w:proofErr w:type="gramStart"/>
            <w:r>
              <w:rPr>
                <w:bCs/>
                <w:lang w:val="en-US"/>
              </w:rPr>
              <w:t>then</w:t>
            </w:r>
            <w:proofErr w:type="gramEnd"/>
            <w:r>
              <w:rPr>
                <w:bCs/>
                <w:lang w:val="en-US"/>
              </w:rPr>
              <w:t xml:space="preserve"> cell DTX indication?</w:t>
            </w:r>
          </w:p>
          <w:p w14:paraId="1CCC1DB3" w14:textId="77777777" w:rsidR="00824FD4" w:rsidRDefault="00824FD4" w:rsidP="00D45311">
            <w:pPr>
              <w:pStyle w:val="BodyText"/>
              <w:keepNext/>
              <w:rPr>
                <w:bCs/>
                <w:lang w:val="en-US"/>
              </w:rPr>
            </w:pPr>
            <w:r>
              <w:rPr>
                <w:bCs/>
                <w:lang w:val="en-US"/>
              </w:rPr>
              <w:t xml:space="preserve">And if this is the </w:t>
            </w:r>
            <w:proofErr w:type="gramStart"/>
            <w:r>
              <w:rPr>
                <w:bCs/>
                <w:lang w:val="en-US"/>
              </w:rPr>
              <w:t>case</w:t>
            </w:r>
            <w:proofErr w:type="gramEnd"/>
            <w:r>
              <w:rPr>
                <w:bCs/>
                <w:lang w:val="en-US"/>
              </w:rPr>
              <w:t xml:space="preserv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BodyText"/>
              <w:keepNext/>
              <w:rPr>
                <w:bCs/>
                <w:lang w:val="en-US"/>
              </w:rPr>
            </w:pPr>
          </w:p>
          <w:p w14:paraId="63E93705" w14:textId="111E7068" w:rsidR="00824FD4" w:rsidRPr="00D45311" w:rsidRDefault="00824FD4" w:rsidP="00D45311">
            <w:pPr>
              <w:pStyle w:val="BodyText"/>
              <w:keepNext/>
              <w:rPr>
                <w:bCs/>
                <w:lang w:val="en-US"/>
              </w:rPr>
            </w:pPr>
            <w:r>
              <w:rPr>
                <w:bCs/>
                <w:lang w:val="en-US"/>
              </w:rPr>
              <w:t xml:space="preserve">I think </w:t>
            </w:r>
            <w:r w:rsidR="00B94E0B">
              <w:rPr>
                <w:bCs/>
                <w:lang w:val="en-US"/>
              </w:rPr>
              <w:t>E</w:t>
            </w:r>
            <w:r>
              <w:rPr>
                <w:bCs/>
                <w:lang w:val="en-US"/>
              </w:rPr>
              <w:t xml:space="preserve">ricsson proposal to capture this in field description could work but maybe not according to online discussions. But </w:t>
            </w:r>
            <w:proofErr w:type="gramStart"/>
            <w:r>
              <w:rPr>
                <w:bCs/>
                <w:lang w:val="en-US"/>
              </w:rPr>
              <w:t>sure</w:t>
            </w:r>
            <w:proofErr w:type="gramEnd"/>
            <w:r>
              <w:rPr>
                <w:bCs/>
                <w:lang w:val="en-US"/>
              </w:rPr>
              <w:t xml:space="preserv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BodyText"/>
              <w:keepNext/>
            </w:pPr>
            <w:r>
              <w:t xml:space="preserve">First, we would agree that the UE capability is beneficial, as it would enable NW to know if the UE has been able to </w:t>
            </w:r>
            <w:proofErr w:type="gramStart"/>
            <w:r>
              <w:t>take into account</w:t>
            </w:r>
            <w:proofErr w:type="gramEnd"/>
            <w:r>
              <w:t xml:space="preserve"> cell DTX/DRX configuration in the reported drx-Preference. If the UE supports reporting drx-Preference based on cell DTX/DRX configuration (i.e. this TEI19 feature), the NW can configure such UE reporting drx-Preference if NW configures long cell DTX/DTX. Regarding the two questions, we agree that the NW could implicitly understand what this preference is for. For example, if the network configures a long DTX/DRX, and the UE supporting this Rel-19 TEI feature reports a shorter cycle in drx-Preference,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proofErr w:type="gramStart"/>
            <w:r>
              <w:t>behavior</w:t>
            </w:r>
            <w:proofErr w:type="spellEnd"/>
            <w:proofErr w:type="gram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 xml:space="preserve">We are OK with the </w:t>
            </w:r>
            <w:proofErr w:type="spellStart"/>
            <w:proofErr w:type="gramStart"/>
            <w:r>
              <w:rPr>
                <w:rFonts w:eastAsia="DengXian" w:hint="eastAsia"/>
                <w:bCs/>
                <w:lang w:val="en-US"/>
              </w:rPr>
              <w:t>CR.we</w:t>
            </w:r>
            <w:proofErr w:type="spellEnd"/>
            <w:proofErr w:type="gramEnd"/>
            <w:r>
              <w:rPr>
                <w:rFonts w:eastAsia="DengXian"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E0379D" w:rsidRPr="00D45311" w14:paraId="5594707E" w14:textId="77777777" w:rsidTr="003903A8">
        <w:trPr>
          <w:trHeight w:val="127"/>
        </w:trPr>
        <w:tc>
          <w:tcPr>
            <w:tcW w:w="1555" w:type="dxa"/>
            <w:shd w:val="clear" w:color="auto" w:fill="auto"/>
          </w:tcPr>
          <w:p w14:paraId="36E78FD5" w14:textId="528C8138" w:rsidR="00E0379D" w:rsidRPr="00D45311" w:rsidRDefault="00E0379D" w:rsidP="00E0379D">
            <w:pPr>
              <w:pStyle w:val="BodyText"/>
              <w:keepNext/>
              <w:rPr>
                <w:bCs/>
                <w:lang w:val="en-US"/>
              </w:rPr>
            </w:pPr>
            <w:r>
              <w:rPr>
                <w:bCs/>
                <w:lang w:val="en-US"/>
              </w:rPr>
              <w:t>BT_2</w:t>
            </w:r>
          </w:p>
        </w:tc>
        <w:tc>
          <w:tcPr>
            <w:tcW w:w="6525" w:type="dxa"/>
          </w:tcPr>
          <w:p w14:paraId="5568C382" w14:textId="7DB7BF91" w:rsidR="00410242" w:rsidRDefault="00410242" w:rsidP="00E0379D">
            <w:pPr>
              <w:pStyle w:val="BodyText"/>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 the process is not standardized.</w:t>
            </w:r>
          </w:p>
          <w:p w14:paraId="116C702C" w14:textId="549AE5A5" w:rsidR="00E0379D" w:rsidRDefault="00E0379D" w:rsidP="00E0379D">
            <w:pPr>
              <w:pStyle w:val="BodyText"/>
              <w:keepNext/>
              <w:rPr>
                <w:bCs/>
                <w:lang w:val="en-US"/>
              </w:rPr>
            </w:pPr>
            <w:r>
              <w:rPr>
                <w:bCs/>
                <w:lang w:val="en-US"/>
              </w:rPr>
              <w:t>The agreement says:</w:t>
            </w:r>
          </w:p>
          <w:p w14:paraId="08180A00" w14:textId="77777777" w:rsidR="00E0379D" w:rsidRDefault="00E0379D" w:rsidP="00E0379D">
            <w:pPr>
              <w:pStyle w:val="BodyText"/>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 xml:space="preserve">Clarify in the spec that DRX-Preference-r16 can also be used by the network for cell </w:t>
            </w:r>
            <w:r w:rsidRPr="00E21B41">
              <w:rPr>
                <w:bCs/>
                <w:highlight w:val="yellow"/>
                <w:lang w:val="en-US"/>
              </w:rPr>
              <w:lastRenderedPageBreak/>
              <w:t>DTX/DRX configuration</w:t>
            </w:r>
          </w:p>
          <w:p w14:paraId="1D445674" w14:textId="77777777" w:rsidR="00E0379D" w:rsidRDefault="00E0379D" w:rsidP="00E0379D">
            <w:pPr>
              <w:pStyle w:val="BodyText"/>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BodyText"/>
              <w:keepNext/>
              <w:rPr>
                <w:bCs/>
                <w:lang w:val="en-US"/>
              </w:rPr>
            </w:pPr>
            <w:proofErr w:type="gramStart"/>
            <w:r>
              <w:rPr>
                <w:bCs/>
                <w:lang w:val="en-US"/>
              </w:rPr>
              <w:t>In order to</w:t>
            </w:r>
            <w:proofErr w:type="gramEnd"/>
            <w:r>
              <w:rPr>
                <w:bCs/>
                <w:lang w:val="en-US"/>
              </w:rPr>
              <w:t xml:space="preserve">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BodyText"/>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r w:rsidRPr="008E27D8">
              <w:rPr>
                <w:i/>
                <w:lang w:val="x-none" w:eastAsia="x-none"/>
              </w:rPr>
              <w:t>drx-</w:t>
            </w:r>
            <w:proofErr w:type="spellStart"/>
            <w:r w:rsidRPr="008E27D8">
              <w:rPr>
                <w:i/>
                <w:lang w:val="x-none" w:eastAsia="x-none"/>
              </w:rPr>
              <w:t>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r w:rsidRPr="008E27D8">
              <w:rPr>
                <w:i/>
                <w:lang w:val="x-none" w:eastAsia="x-none"/>
              </w:rPr>
              <w:t>drx-</w:t>
            </w:r>
            <w:proofErr w:type="spellStart"/>
            <w:r w:rsidRPr="008E27D8">
              <w:rPr>
                <w:i/>
                <w:lang w:val="x-none" w:eastAsia="x-none"/>
              </w:rPr>
              <w:t>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BodyText"/>
              <w:keepNext/>
              <w:rPr>
                <w:bCs/>
                <w:lang w:val="x-none"/>
              </w:rPr>
            </w:pPr>
          </w:p>
          <w:p w14:paraId="4F26C35F" w14:textId="0E3FAB17" w:rsidR="00E0379D" w:rsidRDefault="00E0379D" w:rsidP="00E0379D">
            <w:pPr>
              <w:pStyle w:val="BodyText"/>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w:t>
            </w:r>
            <w:proofErr w:type="gramStart"/>
            <w:r w:rsidR="00CB61A9">
              <w:rPr>
                <w:bCs/>
                <w:lang w:val="en-US"/>
              </w:rPr>
              <w:t>increase</w:t>
            </w:r>
            <w:r w:rsidR="00F605E7">
              <w:rPr>
                <w:bCs/>
                <w:lang w:val="en-US"/>
              </w:rPr>
              <w:t>s</w:t>
            </w:r>
            <w:proofErr w:type="gramEnd"/>
            <w:r w:rsidR="00CB61A9">
              <w:rPr>
                <w:bCs/>
                <w:lang w:val="en-US"/>
              </w:rPr>
              <w:t xml:space="preserve"> the power consumptio</w:t>
            </w:r>
            <w:r w:rsidR="001712EE">
              <w:rPr>
                <w:bCs/>
                <w:lang w:val="en-US"/>
              </w:rPr>
              <w:t>n.</w:t>
            </w:r>
          </w:p>
          <w:p w14:paraId="1D21F6B8" w14:textId="56182FDC" w:rsidR="00E0379D" w:rsidRDefault="00E0379D" w:rsidP="00E0379D">
            <w:pPr>
              <w:pStyle w:val="BodyText"/>
              <w:keepNext/>
              <w:rPr>
                <w:bCs/>
                <w:lang w:val="en-US"/>
              </w:rPr>
            </w:pPr>
            <w:r>
              <w:rPr>
                <w:bCs/>
                <w:lang w:val="en-US"/>
              </w:rPr>
              <w:t xml:space="preserve">In the agreement, we decided not to capture how </w:t>
            </w:r>
            <w:proofErr w:type="gramStart"/>
            <w:r>
              <w:rPr>
                <w:bCs/>
                <w:lang w:val="en-US"/>
              </w:rPr>
              <w:t>the NW</w:t>
            </w:r>
            <w:proofErr w:type="gramEnd"/>
            <w:r>
              <w:rPr>
                <w:bCs/>
                <w:lang w:val="en-US"/>
              </w:rPr>
              <w:t xml:space="preserve"> will use this indication. Hence, a proper network implementation will identify that if UE reports longer cell DTX/DRX, most likely is for NES</w:t>
            </w:r>
            <w:r w:rsidR="00CB61A9">
              <w:rPr>
                <w:bCs/>
                <w:lang w:val="en-US"/>
              </w:rPr>
              <w:t xml:space="preserve"> purpose</w:t>
            </w:r>
            <w:r>
              <w:rPr>
                <w:bCs/>
                <w:lang w:val="en-US"/>
              </w:rPr>
              <w:t>. If the report is shorter than configured, it is most likely to suit QoS UE requirements.</w:t>
            </w:r>
          </w:p>
          <w:p w14:paraId="3B02B734" w14:textId="555C1187" w:rsidR="00E0379D" w:rsidRDefault="00EE186B" w:rsidP="00E0379D">
            <w:pPr>
              <w:pStyle w:val="BodyText"/>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BodyText"/>
              <w:keepNext/>
              <w:rPr>
                <w:bCs/>
                <w:lang w:val="en-US"/>
              </w:rPr>
            </w:pPr>
            <w:r>
              <w:rPr>
                <w:bCs/>
                <w:lang w:val="en-US"/>
              </w:rPr>
              <w:lastRenderedPageBreak/>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BodyText"/>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BodyText"/>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BodyText"/>
              <w:keepNext/>
              <w:rPr>
                <w:bCs/>
                <w:i/>
                <w:lang w:val="en-US"/>
              </w:rPr>
            </w:pPr>
          </w:p>
        </w:tc>
      </w:tr>
      <w:tr w:rsidR="00E0379D" w:rsidRPr="00D45311" w14:paraId="41261535" w14:textId="77777777" w:rsidTr="003903A8">
        <w:trPr>
          <w:trHeight w:val="127"/>
        </w:trPr>
        <w:tc>
          <w:tcPr>
            <w:tcW w:w="1555" w:type="dxa"/>
            <w:shd w:val="clear" w:color="auto" w:fill="auto"/>
          </w:tcPr>
          <w:p w14:paraId="3AAC7A39" w14:textId="37F3D510" w:rsidR="00E0379D" w:rsidRPr="0000759B" w:rsidRDefault="0000759B" w:rsidP="00E0379D">
            <w:pPr>
              <w:pStyle w:val="BodyText"/>
              <w:keepNext/>
              <w:rPr>
                <w:rFonts w:eastAsia="DengXian"/>
                <w:bCs/>
                <w:lang w:val="en-US"/>
              </w:rPr>
            </w:pPr>
            <w:r>
              <w:rPr>
                <w:rFonts w:eastAsia="DengXian" w:hint="eastAsia"/>
                <w:bCs/>
                <w:lang w:val="en-US"/>
              </w:rPr>
              <w:lastRenderedPageBreak/>
              <w:t>Xiaomi</w:t>
            </w:r>
          </w:p>
        </w:tc>
        <w:tc>
          <w:tcPr>
            <w:tcW w:w="6525" w:type="dxa"/>
          </w:tcPr>
          <w:p w14:paraId="359BB489" w14:textId="772104A4" w:rsidR="00E0379D" w:rsidRDefault="0000759B" w:rsidP="00E0379D">
            <w:pPr>
              <w:pStyle w:val="BodyText"/>
              <w:keepNext/>
              <w:rPr>
                <w:rFonts w:eastAsia="DengXian"/>
                <w:bCs/>
                <w:lang w:val="en-US"/>
              </w:rPr>
            </w:pPr>
            <w:r>
              <w:rPr>
                <w:rFonts w:eastAsia="DengXian" w:hint="eastAsia"/>
                <w:bCs/>
                <w:lang w:val="en-US"/>
              </w:rPr>
              <w:t xml:space="preserve">The current CR goes too far beyond what was agreed. We should respect the conclusion, and we </w:t>
            </w:r>
            <w:proofErr w:type="gramStart"/>
            <w:r>
              <w:rPr>
                <w:rFonts w:eastAsia="DengXian" w:hint="eastAsia"/>
                <w:bCs/>
                <w:lang w:val="en-US"/>
              </w:rPr>
              <w:t>suggest to only have</w:t>
            </w:r>
            <w:proofErr w:type="gramEnd"/>
            <w:r>
              <w:rPr>
                <w:rFonts w:eastAsia="DengXian" w:hint="eastAsia"/>
                <w:bCs/>
                <w:lang w:val="en-US"/>
              </w:rPr>
              <w:t xml:space="preserve"> the following note </w:t>
            </w:r>
            <w:proofErr w:type="gramStart"/>
            <w:r>
              <w:rPr>
                <w:rFonts w:eastAsia="DengXian" w:hint="eastAsia"/>
                <w:bCs/>
                <w:lang w:val="en-US"/>
              </w:rPr>
              <w:t>in</w:t>
            </w:r>
            <w:proofErr w:type="gramEnd"/>
            <w:r>
              <w:rPr>
                <w:rFonts w:eastAsia="DengXian" w:hint="eastAsia"/>
                <w:bCs/>
                <w:lang w:val="en-US"/>
              </w:rPr>
              <w:t xml:space="preserve"> 5.7.4.3 and </w:t>
            </w:r>
            <w:proofErr w:type="spellStart"/>
            <w:r>
              <w:rPr>
                <w:rFonts w:eastAsia="DengXian" w:hint="eastAsia"/>
                <w:bCs/>
                <w:lang w:val="en-US"/>
              </w:rPr>
              <w:t>romove</w:t>
            </w:r>
            <w:proofErr w:type="spellEnd"/>
            <w:r>
              <w:rPr>
                <w:rFonts w:eastAsia="DengXian" w:hint="eastAsia"/>
                <w:bCs/>
                <w:lang w:val="en-US"/>
              </w:rPr>
              <w:t xml:space="preserve"> all the other changes:</w:t>
            </w:r>
          </w:p>
          <w:p w14:paraId="05D9BE7E" w14:textId="5AD8DA39" w:rsidR="0000759B" w:rsidRPr="0000759B" w:rsidRDefault="0000759B" w:rsidP="00E0379D">
            <w:pPr>
              <w:pStyle w:val="BodyText"/>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BodyText"/>
              <w:keepNext/>
              <w:rPr>
                <w:bCs/>
                <w:lang w:val="en-US"/>
              </w:rPr>
            </w:pPr>
          </w:p>
        </w:tc>
      </w:tr>
      <w:tr w:rsidR="00690F00" w:rsidRPr="00D45311" w14:paraId="70DBB90D" w14:textId="77777777" w:rsidTr="003903A8">
        <w:trPr>
          <w:trHeight w:val="127"/>
        </w:trPr>
        <w:tc>
          <w:tcPr>
            <w:tcW w:w="1555" w:type="dxa"/>
            <w:shd w:val="clear" w:color="auto" w:fill="auto"/>
          </w:tcPr>
          <w:p w14:paraId="12340B99" w14:textId="7AC25C89" w:rsidR="00690F00" w:rsidRPr="00690F00" w:rsidRDefault="00690F00" w:rsidP="00690F00">
            <w:pPr>
              <w:pStyle w:val="BodyText"/>
              <w:keepNext/>
              <w:rPr>
                <w:rFonts w:eastAsia="DengXian"/>
                <w:bCs/>
              </w:rPr>
            </w:pPr>
            <w:r>
              <w:rPr>
                <w:rFonts w:eastAsia="DengXian"/>
                <w:bCs/>
                <w:lang w:val="en-US"/>
              </w:rPr>
              <w:t>Vivo</w:t>
            </w:r>
          </w:p>
        </w:tc>
        <w:tc>
          <w:tcPr>
            <w:tcW w:w="6525" w:type="dxa"/>
          </w:tcPr>
          <w:p w14:paraId="0D64EECE" w14:textId="77777777" w:rsidR="00690F00" w:rsidRPr="00E62EE2" w:rsidRDefault="00690F00" w:rsidP="00690F00">
            <w:pPr>
              <w:pStyle w:val="Heading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rPr>
              <w:t>drx-</w:t>
            </w:r>
            <w:proofErr w:type="spellStart"/>
            <w:r w:rsidRPr="00EE6E73">
              <w:rPr>
                <w:i/>
              </w:rPr>
              <w:t>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r w:rsidRPr="00EE6E73">
              <w:rPr>
                <w:i/>
              </w:rPr>
              <w:t>drx-</w:t>
            </w:r>
            <w:proofErr w:type="spellStart"/>
            <w:r w:rsidRPr="00EE6E73">
              <w:rPr>
                <w:i/>
              </w:rPr>
              <w:t>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PCell</w:t>
            </w:r>
            <w:r>
              <w:t>,</w:t>
            </w:r>
            <w:r w:rsidRPr="00EE6E73">
              <w:t xml:space="preserve"> in accordance with 5.7.4;</w:t>
            </w:r>
          </w:p>
          <w:p w14:paraId="5979287F" w14:textId="77777777" w:rsidR="00690F00" w:rsidRPr="00EE6E73" w:rsidRDefault="00690F00" w:rsidP="00690F00">
            <w:pPr>
              <w:pStyle w:val="Heading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Heading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r w:rsidRPr="00EE6E73">
              <w:rPr>
                <w:i/>
              </w:rPr>
              <w:t>drx-Preference</w:t>
            </w:r>
            <w:r w:rsidRPr="00EE6E73">
              <w:t xml:space="preserve"> for the cell </w:t>
            </w:r>
            <w:r w:rsidRPr="00EE6E73">
              <w:lastRenderedPageBreak/>
              <w:t>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BodyText"/>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BodyText"/>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BodyText"/>
              <w:keepNext/>
              <w:rPr>
                <w:rFonts w:eastAsia="DengXian"/>
                <w:bCs/>
                <w:color w:val="0070C0"/>
                <w:lang w:val="x-none"/>
              </w:rPr>
            </w:pPr>
          </w:p>
          <w:p w14:paraId="670DC826" w14:textId="77777777" w:rsidR="00690F00" w:rsidRDefault="00690F00" w:rsidP="00690F00">
            <w:pPr>
              <w:pStyle w:val="BodyText"/>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r w:rsidRPr="00EE6E73">
              <w:rPr>
                <w:i/>
              </w:rPr>
              <w:t>drx-Preference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r w:rsidRPr="004640FA">
              <w:rPr>
                <w:rFonts w:eastAsia="DengXian"/>
                <w:bCs/>
                <w:i/>
                <w:color w:val="0070C0"/>
                <w:lang w:val="x-none"/>
              </w:rPr>
              <w:t>drx-Preference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BodyText"/>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 xml:space="preserve">for preference of </w:t>
            </w:r>
            <w:proofErr w:type="spellStart"/>
            <w:r w:rsidRPr="00B80D9A">
              <w:rPr>
                <w:rFonts w:eastAsia="DengXian"/>
                <w:bCs/>
                <w:color w:val="0070C0"/>
                <w:highlight w:val="yellow"/>
                <w:lang w:val="x-none"/>
              </w:rPr>
              <w:t>cellDTX</w:t>
            </w:r>
            <w:proofErr w:type="spellEnd"/>
            <w:r w:rsidRPr="00B80D9A">
              <w:rPr>
                <w:rFonts w:eastAsia="DengXian"/>
                <w:bCs/>
                <w:color w:val="0070C0"/>
                <w:highlight w:val="yellow"/>
                <w:lang w:val="x-none"/>
              </w:rPr>
              <w:t>-DRX-Cycle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BodyText"/>
              <w:keepNext/>
              <w:rPr>
                <w:rFonts w:eastAsia="DengXian"/>
                <w:bCs/>
                <w:color w:val="0070C0"/>
                <w:lang w:val="x-none"/>
              </w:rPr>
            </w:pPr>
          </w:p>
          <w:p w14:paraId="33058D5C" w14:textId="77777777" w:rsidR="00690F00" w:rsidRDefault="00690F00" w:rsidP="00690F00">
            <w:pPr>
              <w:pStyle w:val="BodyText"/>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BodyText"/>
              <w:keepNext/>
              <w:rPr>
                <w:rFonts w:eastAsia="DengXian"/>
                <w:bCs/>
                <w:lang w:val="en-US"/>
              </w:rPr>
            </w:pPr>
            <w:r>
              <w:rPr>
                <w:rFonts w:eastAsia="DengXian"/>
                <w:bCs/>
                <w:lang w:val="en-US"/>
              </w:rPr>
              <w:t>We have not agreed to add new UE capability</w:t>
            </w:r>
            <w:r w:rsidR="00A53819">
              <w:rPr>
                <w:rFonts w:eastAsia="DengXian"/>
                <w:bCs/>
                <w:lang w:val="en-US"/>
              </w:rPr>
              <w:t xml:space="preserve">, this should be </w:t>
            </w:r>
            <w:r w:rsidR="00A53819">
              <w:rPr>
                <w:rFonts w:eastAsia="DengXian"/>
                <w:bCs/>
                <w:lang w:val="en-US"/>
              </w:rPr>
              <w:lastRenderedPageBreak/>
              <w:t>confirmed online, if needed</w:t>
            </w:r>
            <w:r>
              <w:rPr>
                <w:rFonts w:eastAsia="DengXian"/>
                <w:bCs/>
                <w:lang w:val="en-US"/>
              </w:rPr>
              <w:t>.</w:t>
            </w:r>
          </w:p>
        </w:tc>
        <w:tc>
          <w:tcPr>
            <w:tcW w:w="6804" w:type="dxa"/>
          </w:tcPr>
          <w:p w14:paraId="2BEAFC3F" w14:textId="77777777" w:rsidR="00690F00" w:rsidRPr="00D45311" w:rsidRDefault="00690F00" w:rsidP="00690F00">
            <w:pPr>
              <w:pStyle w:val="BodyText"/>
              <w:keepNext/>
              <w:rPr>
                <w:bCs/>
                <w:lang w:val="en-US"/>
              </w:rPr>
            </w:pPr>
          </w:p>
        </w:tc>
      </w:tr>
      <w:tr w:rsidR="00667FF5" w:rsidRPr="00D45311" w14:paraId="58F34C34" w14:textId="77777777" w:rsidTr="003903A8">
        <w:trPr>
          <w:trHeight w:val="127"/>
        </w:trPr>
        <w:tc>
          <w:tcPr>
            <w:tcW w:w="1555" w:type="dxa"/>
            <w:shd w:val="clear" w:color="auto" w:fill="auto"/>
          </w:tcPr>
          <w:p w14:paraId="59E40362" w14:textId="7C2B128A" w:rsidR="00667FF5" w:rsidRDefault="00667FF5" w:rsidP="00690F00">
            <w:pPr>
              <w:pStyle w:val="BodyText"/>
              <w:keepNext/>
              <w:rPr>
                <w:rFonts w:eastAsia="DengXian"/>
                <w:bCs/>
                <w:lang w:val="en-US"/>
              </w:rPr>
            </w:pPr>
            <w:r>
              <w:rPr>
                <w:rFonts w:eastAsia="DengXian"/>
                <w:bCs/>
                <w:lang w:val="en-US"/>
              </w:rPr>
              <w:lastRenderedPageBreak/>
              <w:t>InterDigital</w:t>
            </w:r>
          </w:p>
        </w:tc>
        <w:tc>
          <w:tcPr>
            <w:tcW w:w="6525" w:type="dxa"/>
          </w:tcPr>
          <w:p w14:paraId="1B629DF8" w14:textId="1B1F110B" w:rsidR="00667FF5" w:rsidRPr="00E62EE2" w:rsidRDefault="00667FF5" w:rsidP="00667FF5">
            <w:pPr>
              <w:pStyle w:val="BodyText"/>
              <w:keepNext/>
              <w:rPr>
                <w:rFonts w:eastAsia="SimSun" w:hint="eastAsia"/>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w:t>
            </w:r>
            <w:proofErr w:type="gramStart"/>
            <w:r>
              <w:rPr>
                <w:rFonts w:eastAsia="SimSun"/>
              </w:rPr>
              <w:t>in light of</w:t>
            </w:r>
            <w:proofErr w:type="gramEnd"/>
            <w:r>
              <w:rPr>
                <w:rFonts w:eastAsia="SimSun"/>
              </w:rPr>
              <w:t xml:space="preserve">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6D13" w14:textId="77777777" w:rsidR="00830602" w:rsidRDefault="00830602">
      <w:pPr>
        <w:spacing w:after="0"/>
      </w:pPr>
      <w:r>
        <w:separator/>
      </w:r>
    </w:p>
  </w:endnote>
  <w:endnote w:type="continuationSeparator" w:id="0">
    <w:p w14:paraId="082301D4" w14:textId="77777777" w:rsidR="00830602" w:rsidRDefault="00830602">
      <w:pPr>
        <w:spacing w:after="0"/>
      </w:pPr>
      <w:r>
        <w:continuationSeparator/>
      </w:r>
    </w:p>
  </w:endnote>
  <w:endnote w:type="continuationNotice" w:id="1">
    <w:p w14:paraId="0C112E50" w14:textId="77777777" w:rsidR="00830602" w:rsidRDefault="008306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4944" w14:textId="77777777" w:rsidR="00830602" w:rsidRDefault="00830602">
      <w:pPr>
        <w:spacing w:after="0"/>
      </w:pPr>
      <w:r>
        <w:separator/>
      </w:r>
    </w:p>
  </w:footnote>
  <w:footnote w:type="continuationSeparator" w:id="0">
    <w:p w14:paraId="348BF877" w14:textId="77777777" w:rsidR="00830602" w:rsidRDefault="00830602">
      <w:pPr>
        <w:spacing w:after="0"/>
      </w:pPr>
      <w:r>
        <w:continuationSeparator/>
      </w:r>
    </w:p>
  </w:footnote>
  <w:footnote w:type="continuationNotice" w:id="1">
    <w:p w14:paraId="2315D03F" w14:textId="77777777" w:rsidR="00830602" w:rsidRDefault="008306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22163184">
    <w:abstractNumId w:val="11"/>
  </w:num>
  <w:num w:numId="2" w16cid:durableId="718238090">
    <w:abstractNumId w:val="6"/>
  </w:num>
  <w:num w:numId="3" w16cid:durableId="702053131">
    <w:abstractNumId w:val="12"/>
  </w:num>
  <w:num w:numId="4" w16cid:durableId="1869950252">
    <w:abstractNumId w:val="18"/>
  </w:num>
  <w:num w:numId="5" w16cid:durableId="1834682345">
    <w:abstractNumId w:val="13"/>
  </w:num>
  <w:num w:numId="6" w16cid:durableId="1344354504">
    <w:abstractNumId w:val="1"/>
  </w:num>
  <w:num w:numId="7" w16cid:durableId="646931609">
    <w:abstractNumId w:val="16"/>
  </w:num>
  <w:num w:numId="8" w16cid:durableId="1171680442">
    <w:abstractNumId w:val="17"/>
  </w:num>
  <w:num w:numId="9" w16cid:durableId="1631204446">
    <w:abstractNumId w:val="2"/>
  </w:num>
  <w:num w:numId="10" w16cid:durableId="894855183">
    <w:abstractNumId w:val="8"/>
  </w:num>
  <w:num w:numId="11" w16cid:durableId="386494657">
    <w:abstractNumId w:val="3"/>
  </w:num>
  <w:num w:numId="12" w16cid:durableId="1956204873">
    <w:abstractNumId w:val="0"/>
  </w:num>
  <w:num w:numId="13" w16cid:durableId="2074154256">
    <w:abstractNumId w:val="19"/>
  </w:num>
  <w:num w:numId="14" w16cid:durableId="532304574">
    <w:abstractNumId w:val="15"/>
  </w:num>
  <w:num w:numId="15" w16cid:durableId="356348899">
    <w:abstractNumId w:val="4"/>
  </w:num>
  <w:num w:numId="16" w16cid:durableId="1260945338">
    <w:abstractNumId w:val="10"/>
  </w:num>
  <w:num w:numId="17" w16cid:durableId="1129203074">
    <w:abstractNumId w:val="5"/>
  </w:num>
  <w:num w:numId="18" w16cid:durableId="378093903">
    <w:abstractNumId w:val="14"/>
  </w:num>
  <w:num w:numId="19" w16cid:durableId="1956205940">
    <w:abstractNumId w:val="7"/>
  </w:num>
  <w:num w:numId="20" w16cid:durableId="444858885">
    <w:abstractNumId w:val="13"/>
  </w:num>
  <w:num w:numId="21" w16cid:durableId="71100057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List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List2">
    <w:name w:val="List 2"/>
    <w:basedOn w:val="Normal"/>
    <w:uiPriority w:val="99"/>
    <w:semiHidden/>
    <w:unhideWhenUsed/>
    <w:rsid w:val="00690F00"/>
    <w:pPr>
      <w:ind w:leftChars="200" w:left="100" w:hangingChars="200" w:hanging="200"/>
      <w:contextualSpacing/>
    </w:pPr>
  </w:style>
  <w:style w:type="paragraph" w:styleId="List3">
    <w:name w:val="List 3"/>
    <w:basedOn w:val="Normal"/>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RAN2#131</cp:lastModifiedBy>
  <cp:revision>2</cp:revision>
  <dcterms:created xsi:type="dcterms:W3CDTF">2025-08-27T04:53:00Z</dcterms:created>
  <dcterms:modified xsi:type="dcterms:W3CDTF">2025-08-27T04:53:00Z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