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830602" w:rsidP="00616E35">
      <w:pPr>
        <w:pStyle w:val="Doc-title"/>
      </w:pPr>
      <w:hyperlink r:id="rId10" w:history="1">
        <w:r w:rsidR="00616E35" w:rsidRPr="00113699">
          <w:rPr>
            <w:rStyle w:val="a9"/>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830602" w:rsidP="00616E35">
      <w:pPr>
        <w:pStyle w:val="Doc-title"/>
      </w:pPr>
      <w:hyperlink r:id="rId12" w:history="1">
        <w:r w:rsidR="00616E35" w:rsidRPr="00113699">
          <w:rPr>
            <w:rStyle w:val="a9"/>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2F456378" w14:textId="0C38DBA1" w:rsidR="00280A70" w:rsidRPr="00D45311"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a0"/>
              <w:keepNext/>
              <w:rPr>
                <w:bCs/>
                <w:lang w:val="en-US"/>
              </w:rPr>
            </w:pPr>
            <w:r>
              <w:rPr>
                <w:bCs/>
                <w:lang w:val="en-US"/>
              </w:rPr>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w:t>
            </w:r>
            <w:r>
              <w:rPr>
                <w:bCs/>
                <w:lang w:val="en-US"/>
              </w:rPr>
              <w:lastRenderedPageBreak/>
              <w:t xml:space="preserve">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a0"/>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r>
              <w:rPr>
                <w:rFonts w:eastAsia="等线" w:hint="eastAsia"/>
                <w:bCs/>
                <w:lang w:val="en-US"/>
              </w:rPr>
              <w:t>CR.we</w:t>
            </w:r>
            <w:proofErr w:type="spell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shd w:val="clear" w:color="auto" w:fill="auto"/>
          </w:tcPr>
          <w:p w14:paraId="36E78FD5" w14:textId="528C8138" w:rsidR="00E0379D" w:rsidRPr="00D45311" w:rsidRDefault="00E0379D" w:rsidP="00E0379D">
            <w:pPr>
              <w:pStyle w:val="a0"/>
              <w:keepNext/>
              <w:rPr>
                <w:bCs/>
                <w:lang w:val="en-US"/>
              </w:rPr>
            </w:pPr>
            <w:r>
              <w:rPr>
                <w:bCs/>
                <w:lang w:val="en-US"/>
              </w:rPr>
              <w:t>BT_2</w:t>
            </w:r>
          </w:p>
        </w:tc>
        <w:tc>
          <w:tcPr>
            <w:tcW w:w="6525" w:type="dxa"/>
          </w:tcPr>
          <w:p w14:paraId="5568C382" w14:textId="7DB7BF91"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 xml:space="preserve">Clarify in the spec that DRX-Preference-r16 can also be used by the network for cell </w:t>
            </w:r>
            <w:r w:rsidRPr="00E21B41">
              <w:rPr>
                <w:bCs/>
                <w:highlight w:val="yellow"/>
                <w:lang w:val="en-US"/>
              </w:rPr>
              <w:lastRenderedPageBreak/>
              <w:t>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lastRenderedPageBreak/>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shd w:val="clear" w:color="auto" w:fill="auto"/>
          </w:tcPr>
          <w:p w14:paraId="3AAC7A39" w14:textId="37F3D510" w:rsidR="00E0379D" w:rsidRPr="0000759B" w:rsidRDefault="0000759B" w:rsidP="00E0379D">
            <w:pPr>
              <w:pStyle w:val="a0"/>
              <w:keepNext/>
              <w:rPr>
                <w:rFonts w:eastAsia="等线"/>
                <w:bCs/>
                <w:lang w:val="en-US"/>
              </w:rPr>
            </w:pPr>
            <w:r>
              <w:rPr>
                <w:rFonts w:eastAsia="等线" w:hint="eastAsia"/>
                <w:bCs/>
                <w:lang w:val="en-US"/>
              </w:rPr>
              <w:lastRenderedPageBreak/>
              <w:t>Xiaomi</w:t>
            </w:r>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 xml:space="preserve">The current CR goes too far beyond what was agreed. We should respect the conclusion, and we suggest to only have the following note in 5.7.4.3 and </w:t>
            </w:r>
            <w:proofErr w:type="spellStart"/>
            <w:r>
              <w:rPr>
                <w:rFonts w:eastAsia="等线" w:hint="eastAsia"/>
                <w:bCs/>
                <w:lang w:val="en-US"/>
              </w:rPr>
              <w:t>romove</w:t>
            </w:r>
            <w:proofErr w:type="spellEnd"/>
            <w:r>
              <w:rPr>
                <w:rFonts w:eastAsia="等线" w:hint="eastAsia"/>
                <w:bCs/>
                <w:lang w:val="en-US"/>
              </w:rPr>
              <w:t xml:space="preserve"> all the other changes:</w:t>
            </w:r>
          </w:p>
          <w:p w14:paraId="05D9BE7E" w14:textId="5AD8DA39" w:rsidR="0000759B" w:rsidRPr="0000759B" w:rsidRDefault="0000759B" w:rsidP="00E0379D">
            <w:pPr>
              <w:pStyle w:val="a0"/>
              <w:keepNext/>
              <w:rPr>
                <w:rFonts w:eastAsia="等线"/>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shd w:val="clear" w:color="auto" w:fill="auto"/>
          </w:tcPr>
          <w:p w14:paraId="12340B99" w14:textId="7AC25C89" w:rsidR="00690F00" w:rsidRPr="00690F00" w:rsidRDefault="00690F00" w:rsidP="00690F00">
            <w:pPr>
              <w:pStyle w:val="a0"/>
              <w:keepNext/>
              <w:rPr>
                <w:rFonts w:eastAsia="等线"/>
                <w:bCs/>
              </w:rPr>
            </w:pPr>
            <w:r>
              <w:rPr>
                <w:rFonts w:eastAsia="等线"/>
                <w:bCs/>
                <w:lang w:val="en-US"/>
              </w:rPr>
              <w:t>Vivo</w:t>
            </w:r>
          </w:p>
        </w:tc>
        <w:tc>
          <w:tcPr>
            <w:tcW w:w="6525" w:type="dxa"/>
          </w:tcPr>
          <w:p w14:paraId="0D64EECE" w14:textId="77777777" w:rsidR="00690F00" w:rsidRPr="00E62EE2" w:rsidRDefault="00690F00" w:rsidP="00690F00">
            <w:pPr>
              <w:pStyle w:val="4"/>
              <w:rPr>
                <w:rFonts w:eastAsia="宋体"/>
                <w:sz w:val="20"/>
                <w:lang w:eastAsia="zh-CN"/>
              </w:rPr>
            </w:pPr>
            <w:r w:rsidRPr="00E62EE2">
              <w:rPr>
                <w:rFonts w:eastAsia="宋体" w:hint="eastAsia"/>
                <w:sz w:val="20"/>
                <w:lang w:eastAsia="zh-CN"/>
              </w:rPr>
              <w:t>(</w:t>
            </w:r>
            <w:r w:rsidRPr="00E62EE2">
              <w:rPr>
                <w:rFonts w:eastAsia="宋体"/>
                <w:sz w:val="20"/>
                <w:lang w:eastAsia="zh-CN"/>
              </w:rPr>
              <w:t>1)</w:t>
            </w:r>
          </w:p>
          <w:p w14:paraId="742A1233" w14:textId="77777777" w:rsidR="00690F00" w:rsidRPr="00EE6E73" w:rsidRDefault="00690F00" w:rsidP="00690F00">
            <w:pPr>
              <w:pStyle w:val="4"/>
              <w:rPr>
                <w:rFonts w:eastAsia="MS Mincho"/>
              </w:rPr>
            </w:pPr>
            <w:r w:rsidRPr="00EE6E73">
              <w:rPr>
                <w:rFonts w:eastAsia="宋体"/>
              </w:rPr>
              <w:t>5.3.5.9</w:t>
            </w:r>
            <w:r w:rsidRPr="00EE6E73">
              <w:rPr>
                <w:rFonts w:eastAsia="宋体"/>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w:t>
            </w:r>
            <w:r w:rsidRPr="00EE6E73">
              <w:lastRenderedPageBreak/>
              <w:t>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Comment] ‘and’</w:t>
            </w:r>
            <w:r>
              <w:rPr>
                <w:rFonts w:eastAsia="等线"/>
                <w:bCs/>
                <w:color w:val="0070C0"/>
                <w:lang w:val="x-none"/>
              </w:rPr>
              <w:t xml:space="preserve"> is not correct. It</w:t>
            </w:r>
            <w:r w:rsidRPr="00E62EE2">
              <w:rPr>
                <w:rFonts w:eastAsia="等线"/>
                <w:bCs/>
                <w:color w:val="0070C0"/>
                <w:lang w:val="x-none"/>
              </w:rPr>
              <w:t xml:space="preserve"> should be ‘or’</w:t>
            </w:r>
            <w:r>
              <w:rPr>
                <w:rFonts w:eastAsia="等线"/>
                <w:bCs/>
                <w:color w:val="0070C0"/>
                <w:lang w:val="x-none"/>
              </w:rPr>
              <w:t>:</w:t>
            </w:r>
          </w:p>
          <w:p w14:paraId="6E78540E" w14:textId="77777777" w:rsidR="00690F00" w:rsidRDefault="00690F00" w:rsidP="00690F00">
            <w:pPr>
              <w:pStyle w:val="a0"/>
              <w:keepNext/>
              <w:rPr>
                <w:rFonts w:eastAsia="等线"/>
                <w:bCs/>
                <w:color w:val="0070C0"/>
                <w:lang w:val="x-none"/>
              </w:rPr>
            </w:pPr>
            <w:r>
              <w:rPr>
                <w:rFonts w:eastAsia="等线"/>
                <w:bCs/>
                <w:color w:val="0070C0"/>
                <w:lang w:val="x-none"/>
              </w:rPr>
              <w:t xml:space="preserve">- </w:t>
            </w:r>
            <w:r w:rsidRPr="00E62EE2">
              <w:rPr>
                <w:rFonts w:eastAsia="等线"/>
                <w:bCs/>
                <w:color w:val="0070C0"/>
                <w:lang w:val="x-none"/>
              </w:rPr>
              <w:t xml:space="preserve">There may be UEs not supporting cell DTRX connected to the NES cell, if legacy UEs </w:t>
            </w:r>
            <w:r>
              <w:rPr>
                <w:rFonts w:eastAsia="等线" w:hint="eastAsia"/>
                <w:bCs/>
                <w:color w:val="0070C0"/>
                <w:lang w:val="x-none"/>
              </w:rPr>
              <w:t>and</w:t>
            </w:r>
            <w:r>
              <w:rPr>
                <w:rFonts w:eastAsia="等线"/>
                <w:bCs/>
                <w:color w:val="0070C0"/>
                <w:lang w:val="x-none"/>
              </w:rPr>
              <w:t xml:space="preserve"> R19 UEs not supporting cell DTRX </w:t>
            </w:r>
            <w:r w:rsidRPr="00E62EE2">
              <w:rPr>
                <w:rFonts w:eastAsia="等线"/>
                <w:bCs/>
                <w:color w:val="0070C0"/>
                <w:lang w:val="x-none"/>
              </w:rPr>
              <w:t>are not barred.</w:t>
            </w:r>
          </w:p>
          <w:p w14:paraId="193D7DBF" w14:textId="4E387B6D" w:rsidR="00690F00" w:rsidRDefault="00690F00" w:rsidP="00690F00">
            <w:pPr>
              <w:pStyle w:val="a0"/>
              <w:keepNext/>
              <w:rPr>
                <w:rFonts w:eastAsia="等线"/>
                <w:bCs/>
                <w:color w:val="0070C0"/>
                <w:lang w:val="x-none"/>
              </w:rPr>
            </w:pPr>
            <w:r>
              <w:rPr>
                <w:rFonts w:eastAsia="等线" w:hint="eastAsia"/>
                <w:bCs/>
                <w:color w:val="0070C0"/>
                <w:lang w:val="x-none"/>
              </w:rPr>
              <w:t>-</w:t>
            </w:r>
            <w:r>
              <w:rPr>
                <w:rFonts w:eastAsia="等线"/>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等线"/>
                <w:bCs/>
                <w:color w:val="0070C0"/>
                <w:lang w:val="x-none"/>
              </w:rPr>
            </w:pPr>
          </w:p>
          <w:p w14:paraId="670DC826" w14:textId="77777777" w:rsidR="00690F00" w:rsidRDefault="00690F00" w:rsidP="00690F00">
            <w:pPr>
              <w:pStyle w:val="a0"/>
              <w:keepNext/>
              <w:rPr>
                <w:rFonts w:eastAsia="等线"/>
                <w:bCs/>
                <w:lang w:val="x-none"/>
              </w:rPr>
            </w:pPr>
            <w:r>
              <w:rPr>
                <w:rFonts w:eastAsia="等线" w:hint="eastAsia"/>
                <w:bCs/>
                <w:lang w:val="x-none"/>
              </w:rPr>
              <w:t>(</w:t>
            </w:r>
            <w:r>
              <w:rPr>
                <w:rFonts w:eastAsia="等线"/>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 xml:space="preserve">Comment] </w:t>
            </w:r>
            <w:r>
              <w:rPr>
                <w:rFonts w:eastAsia="等线"/>
                <w:bCs/>
                <w:color w:val="0070C0"/>
                <w:lang w:val="x-none"/>
              </w:rPr>
              <w:t xml:space="preserve">Since the other places have clarified that the </w:t>
            </w:r>
            <w:proofErr w:type="spellStart"/>
            <w:r w:rsidRPr="004640FA">
              <w:rPr>
                <w:rFonts w:eastAsia="等线"/>
                <w:bCs/>
                <w:i/>
                <w:color w:val="0070C0"/>
                <w:lang w:val="x-none"/>
              </w:rPr>
              <w:t>drx</w:t>
            </w:r>
            <w:proofErr w:type="spellEnd"/>
            <w:r w:rsidRPr="004640FA">
              <w:rPr>
                <w:rFonts w:eastAsia="等线"/>
                <w:bCs/>
                <w:i/>
                <w:color w:val="0070C0"/>
                <w:lang w:val="x-none"/>
              </w:rPr>
              <w:t>-Preference</w:t>
            </w:r>
            <w:r>
              <w:rPr>
                <w:rFonts w:eastAsia="等线"/>
                <w:bCs/>
                <w:i/>
                <w:color w:val="0070C0"/>
                <w:lang w:val="x-none"/>
              </w:rPr>
              <w:t xml:space="preserve"> </w:t>
            </w:r>
            <w:r>
              <w:rPr>
                <w:rFonts w:eastAsia="等线"/>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等线"/>
                <w:bCs/>
                <w:color w:val="0070C0"/>
                <w:lang w:val="x-none"/>
              </w:rPr>
              <w:t>long DRX cycle</w:t>
            </w:r>
            <w:r>
              <w:rPr>
                <w:rFonts w:eastAsia="等线"/>
                <w:bCs/>
                <w:color w:val="0070C0"/>
                <w:lang w:val="x-none"/>
              </w:rPr>
              <w:t xml:space="preserve">. </w:t>
            </w:r>
          </w:p>
          <w:p w14:paraId="775C8274" w14:textId="10E384FC" w:rsidR="00690F00" w:rsidRDefault="00690F00" w:rsidP="00690F00">
            <w:pPr>
              <w:pStyle w:val="a0"/>
              <w:keepNext/>
              <w:rPr>
                <w:rFonts w:eastAsia="等线"/>
                <w:bCs/>
                <w:color w:val="0070C0"/>
                <w:lang w:val="x-none"/>
              </w:rPr>
            </w:pPr>
            <w:r>
              <w:rPr>
                <w:rFonts w:eastAsia="等线"/>
                <w:bCs/>
                <w:color w:val="0070C0"/>
                <w:lang w:val="x-none"/>
              </w:rPr>
              <w:t xml:space="preserve">We disagree to further clarify the UE report the long DRX </w:t>
            </w:r>
            <w:r w:rsidRPr="00B80D9A">
              <w:rPr>
                <w:rFonts w:eastAsia="等线"/>
                <w:bCs/>
                <w:color w:val="0070C0"/>
                <w:highlight w:val="yellow"/>
                <w:lang w:val="x-none"/>
              </w:rPr>
              <w:t xml:space="preserve">for preference of </w:t>
            </w:r>
            <w:proofErr w:type="spellStart"/>
            <w:r w:rsidRPr="00B80D9A">
              <w:rPr>
                <w:rFonts w:eastAsia="等线"/>
                <w:bCs/>
                <w:color w:val="0070C0"/>
                <w:highlight w:val="yellow"/>
                <w:lang w:val="x-none"/>
              </w:rPr>
              <w:t>cellDTX</w:t>
            </w:r>
            <w:proofErr w:type="spellEnd"/>
            <w:r w:rsidRPr="00B80D9A">
              <w:rPr>
                <w:rFonts w:eastAsia="等线"/>
                <w:bCs/>
                <w:color w:val="0070C0"/>
                <w:highlight w:val="yellow"/>
                <w:lang w:val="x-none"/>
              </w:rPr>
              <w:t>-DRX-Cycle</w:t>
            </w:r>
            <w:r w:rsidR="00A53819">
              <w:rPr>
                <w:rFonts w:eastAsia="等线"/>
                <w:bCs/>
                <w:color w:val="0070C0"/>
                <w:highlight w:val="yellow"/>
                <w:lang w:val="x-none"/>
              </w:rPr>
              <w:t>,</w:t>
            </w:r>
            <w:r w:rsidR="00A53819" w:rsidRPr="00A53819">
              <w:rPr>
                <w:rFonts w:eastAsia="等线"/>
                <w:bCs/>
                <w:color w:val="0070C0"/>
                <w:lang w:val="x-none"/>
              </w:rPr>
              <w:t xml:space="preserve"> this</w:t>
            </w:r>
            <w:r w:rsidR="00A53819">
              <w:rPr>
                <w:rFonts w:eastAsia="等线"/>
                <w:bCs/>
                <w:color w:val="0070C0"/>
                <w:lang w:val="x-none"/>
              </w:rPr>
              <w:t xml:space="preserve"> goes beyond the online agreement.</w:t>
            </w:r>
          </w:p>
          <w:p w14:paraId="368F127D" w14:textId="77777777" w:rsidR="00690F00" w:rsidRDefault="00690F00" w:rsidP="00690F00">
            <w:pPr>
              <w:pStyle w:val="a0"/>
              <w:keepNext/>
              <w:rPr>
                <w:rFonts w:eastAsia="等线"/>
                <w:bCs/>
                <w:color w:val="0070C0"/>
                <w:lang w:val="x-none"/>
              </w:rPr>
            </w:pPr>
          </w:p>
          <w:p w14:paraId="33058D5C" w14:textId="77777777" w:rsidR="00690F00" w:rsidRDefault="00690F00" w:rsidP="00690F00">
            <w:pPr>
              <w:pStyle w:val="a0"/>
              <w:keepNext/>
              <w:rPr>
                <w:rFonts w:eastAsia="等线"/>
                <w:bCs/>
                <w:lang w:val="en-US"/>
              </w:rPr>
            </w:pPr>
            <w:r>
              <w:rPr>
                <w:rFonts w:eastAsia="等线" w:hint="eastAsia"/>
                <w:bCs/>
                <w:lang w:val="en-US"/>
              </w:rPr>
              <w:t>(</w:t>
            </w:r>
            <w:r>
              <w:rPr>
                <w:rFonts w:eastAsia="等线"/>
                <w:bCs/>
                <w:lang w:val="en-US"/>
              </w:rPr>
              <w:t>3)</w:t>
            </w:r>
          </w:p>
          <w:p w14:paraId="71AD999C" w14:textId="088B9FF8" w:rsidR="00690F00" w:rsidRDefault="00690F00" w:rsidP="00690F00">
            <w:pPr>
              <w:pStyle w:val="a0"/>
              <w:keepNext/>
              <w:rPr>
                <w:rFonts w:eastAsia="等线"/>
                <w:bCs/>
                <w:lang w:val="en-US"/>
              </w:rPr>
            </w:pPr>
            <w:r>
              <w:rPr>
                <w:rFonts w:eastAsia="等线"/>
                <w:bCs/>
                <w:lang w:val="en-US"/>
              </w:rPr>
              <w:t>We have not agreed to add new UE capability</w:t>
            </w:r>
            <w:r w:rsidR="00A53819">
              <w:rPr>
                <w:rFonts w:eastAsia="等线"/>
                <w:bCs/>
                <w:lang w:val="en-US"/>
              </w:rPr>
              <w:t xml:space="preserve">, this should be </w:t>
            </w:r>
            <w:r w:rsidR="00A53819">
              <w:rPr>
                <w:rFonts w:eastAsia="等线"/>
                <w:bCs/>
                <w:lang w:val="en-US"/>
              </w:rPr>
              <w:lastRenderedPageBreak/>
              <w:t>confirmed online, if needed</w:t>
            </w:r>
            <w:bookmarkStart w:id="1" w:name="_GoBack"/>
            <w:bookmarkEnd w:id="1"/>
            <w:r>
              <w:rPr>
                <w:rFonts w:eastAsia="等线"/>
                <w:bCs/>
                <w:lang w:val="en-US"/>
              </w:rPr>
              <w:t>.</w:t>
            </w:r>
          </w:p>
        </w:tc>
        <w:tc>
          <w:tcPr>
            <w:tcW w:w="6804" w:type="dxa"/>
          </w:tcPr>
          <w:p w14:paraId="2BEAFC3F" w14:textId="77777777" w:rsidR="00690F00" w:rsidRPr="00D45311" w:rsidRDefault="00690F00" w:rsidP="00690F00">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36D13" w14:textId="77777777" w:rsidR="00830602" w:rsidRDefault="00830602">
      <w:pPr>
        <w:spacing w:after="0"/>
      </w:pPr>
      <w:r>
        <w:separator/>
      </w:r>
    </w:p>
  </w:endnote>
  <w:endnote w:type="continuationSeparator" w:id="0">
    <w:p w14:paraId="082301D4" w14:textId="77777777" w:rsidR="00830602" w:rsidRDefault="00830602">
      <w:pPr>
        <w:spacing w:after="0"/>
      </w:pPr>
      <w:r>
        <w:continuationSeparator/>
      </w:r>
    </w:p>
  </w:endnote>
  <w:endnote w:type="continuationNotice" w:id="1">
    <w:p w14:paraId="0C112E50" w14:textId="77777777" w:rsidR="00830602" w:rsidRDefault="008306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2UcwIAALMEAAAOAAAAZHJzL2Uyb0RvYy54bWysVE1v2zAMvQ/YfxB0T+04cfOBOoWb1MWA&#10;oi3QDj0rstwYsCVBUmt3w/57n+S427qdhl1kiqTIx0fSZ+d925AXYWytZEanJzElQnJV1vIpo18f&#10;ismSEuuYLFmjpMjoq7D0fPP501mn1yJRB9WUwhAEkXbd6YwenNPrKLL8IFpmT5QWEsZKmZY5XM1T&#10;VBrWIXrbREkcn0adMqU2igtrod0NRroJ8atKcHdbVVY40mQU2Fw4TTj3/ow2Z2z9ZJg+1PwIg/0D&#10;ipbVEknfQ+2YY+TZ1H+EamtulFWVO+GqjVRV1VyEGlDNNP5Qzf2BaRFqATlWv9Nk/19YfvNyZ0hd&#10;ZjSdraar5HQ+pUSyFq16EL0jF6onKSWlsBysXQkpDGtCpbBeW+dr9n6h1u9pfjmfFnky2cZFMZnP&#10;F/FkdbGbT9Ii323z5WJ7cZn88JxH4VV4H3XargMM37Qg3mtgcj1yY6S8u9dbKH22vjKt/4I7Ajua&#10;+vreSI+EQ7mIF7MVLBym2SxeztJj0vGxNtZdCdUSL2TUYE5CUewFmAZ8o4vPJVVRN02YlUb+pkAh&#10;XhOKGBB6rK7f94HUZES/V+UrijJqmECreVEj9TWz7o4ZjBzQYo3cLY6qUV1G1VGi5KDMt7/pvT8m&#10;AVZKOoxwRiV2jJLmi8SE+GkfBROEJJ3HMdT7cJuu4tTf5HO7VdgO9B2oggitcc0oVka1j9iy3GeD&#10;iUmOnBndj+LWDQuFLeUiz4MTplszdy3vNfehPWee0If+kRl9ZN2hXTdqHHK2/kD+4OtfWp0/O7Qg&#10;dMbzO7B5pB2bEQbquMV+9X69B6+f/5rNGwAAAP//AwBQSwMEFAAGAAgAAAAhADktvDXbAAAABAEA&#10;AA8AAABkcnMvZG93bnJldi54bWxMj0FLw0AQhe+C/2EZwYvYTUoNEjMpWvAgSMEqet1kxyR0dzbs&#10;btP037v1opeBx3u89021nq0RE/kwOEbIFxkI4tbpgTuEj/fn23sQISrWyjgmhBMFWNeXF5UqtTvy&#10;G0272IlUwqFUCH2MYyllaHuyKizcSJy8b+etikn6TmqvjqncGrnMskJaNXBa6NVIm57a/e5gEZ5u&#10;wmfzuvenl+3KFV/TpjDjtkC8vpofH0BEmuNfGM74CR3qxNS4A+sgDEJ6JP7es5fnKxANwt0yB1lX&#10;8j98/QMAAP//AwBQSwECLQAUAAYACAAAACEAtoM4kv4AAADhAQAAEwAAAAAAAAAAAAAAAAAAAAAA&#10;W0NvbnRlbnRfVHlwZXNdLnhtbFBLAQItABQABgAIAAAAIQA4/SH/1gAAAJQBAAALAAAAAAAAAAAA&#10;AAAAAC8BAABfcmVscy8ucmVsc1BLAQItABQABgAIAAAAIQA99K2UcwIAALMEAAAOAAAAAAAAAAAA&#10;AAAAAC4CAABkcnMvZTJvRG9jLnhtbFBLAQItABQABgAIAAAAIQA5Lbw12wAAAAQBAAAPAAAAAAAA&#10;AAAAAAAAAM0EAABkcnMvZG93bnJldi54bWxQSwUGAAAAAAQABADzAAAA1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gXcgIAALMEAAAOAAAAZHJzL2Uyb0RvYy54bWysVE1v2zAMvQ/YfxB0T+18uPlAnMJN6mJA&#10;0RZoh54VWW4M2JIgqbW7Yf+9T3Kcbd1Owy4yRVLk4yPp9UXX1ORVGFspmdLxWUyJkFwVlXxO6dfH&#10;fLSgxDomC1YrKVL6Jiy92Hz+tG71SkzUQdWFMARBpF21OqUH5/Qqiiw/iIbZM6WFhLFUpmEOV/Mc&#10;FYa1iN7U0SSOz6NWmUIbxYW10O56I92E+GUpuLsrSyscqVMKbC6cJpx7f0abNVs9G6YPFT/CYP+A&#10;omGVRNJTqB1zjLyY6o9QTcWNsqp0Z1w1kSrLiotQA6oZxx+qeTgwLUItIMfqE032/4Xlt6/3hlQF&#10;ejdNkvPZYpJQIlmDVj2KzpFL1ZFzSgphOVi7FlIYVodKYb2xztfs/UKt35PsajbOs8loG+f5aDab&#10;x6Pl5W42SvJst80W8+3l1eSH5zwKr8L7qNV2FWD4pgXxQQOT65AbsLy711sofbauNI3/gjsCO5r6&#10;dmqkR8KhnMfz6RIWDtN0Gi+myTHp8Fgb666FaogXUmowJ6Eo9gpMPb7BxeeSKq/qOsxKLX9ToBCv&#10;CUX0CD1W1+27QOp0QL9XxRuKMqqfQKt5XiH1DbPunhmMHNBijdwdjrJWbUrVUaLkoMy3v+m9PyYB&#10;VkpajHBKJXaMkvqLxIT4aR8EE4RJMotjqPfhNl7Gib/Jl2arsB1jLKrmQYTWuHoQS6OaJ2xZ5rPB&#10;xCRHzpTuB3Hr+oXClnKRZcEJ062Zu5EPmvvQnjNP6GP3xIw+su7Qrls1DDlbfSC/9/Uvrc5eHFoQ&#10;OuP57dk80o7NCAN13GK/er/eg9fPf83mHQ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BxmeBdyAgAAswQAAA4AAAAAAAAAAAAA&#10;AAAALgIAAGRycy9lMm9Eb2MueG1sUEsBAi0AFAAGAAgAAAAhADktvDXbAAAABAEAAA8AAAAAAAAA&#10;AAAAAAAAzAQAAGRycy9kb3ducmV2LnhtbFBLBQYAAAAABAAEAPMAAADUBQ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7834C7">
      <w:rPr>
        <w:rStyle w:val="a7"/>
      </w:rPr>
      <w:t>4</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7834C7">
      <w:rPr>
        <w:rStyle w:val="a7"/>
      </w:rPr>
      <w:t>4</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DcgIAALQEAAAOAAAAZHJzL2Uyb0RvYy54bWysVE1v2zAMvQ/YfxB0T+04zvKBOoWb1MWA&#10;oi2QDD0rstwYsCVBUmtnw/57n5SPbt1Owy4yRVLk4yPpy6u+bcirMLZWMqPDi5gSIbkqa/mc0W+b&#10;YjClxDomS9YoKTK6F5ZeLT5/uuz0XCRqp5pSGIIg0s47ndGdc3oeRZbvRMvshdJCwlgp0zKHq3mO&#10;SsM6RG+bKInjL1GnTKmN4sJaaFcHI12E+FUluHuoKiscaTIKbC6cJpxbf0aLSzZ/Nkzvan6Ewf4B&#10;RctqiaTnUCvmGHkx9R+h2pobZVXlLrhqI1VVNRehBlQzjD9Us94xLUItIMfqM032/4Xl96+PhtQl&#10;ejeeJUk6nE0nlEjWolcb0TtyrXqSUlIKy0HbrZDCsCaUCuuddb5o7xeK/THOb9JhkSeDZVwUgzSd&#10;xIPZ9SodjIt8tcynk+X1TfLTkx6FV+F91Gk7Dzh814K41gDleuQGLu/u9RZKn62vTOu/II/Ajq7u&#10;z530SDiUk3gymsHCYRqN4ulofEx6eqyNdbdCtcQLGTUYlFAUewWmA76Ti88lVVE3TRiWRv6mQCFe&#10;E4o4IPRYXb/tA6shr9dsVblHUUYdRtBqXtRIfcese2QGMwe02CP3gKNqVJdRdZQo2Snz/W96749R&#10;gJWSDjOcUYklo6T5KjEiftxPgglCMk7jGOptuA1n8djf5Eu7VFiPITZV8yBCa1xzEiuj2iesWe6z&#10;wcQkR86Mbk/i0h02CmvKRZ4HJ4y3Zu5OrjX3oT1nntBN/8SMPrLu0K57dZpyNv9A/sHXv7Q6f3Fo&#10;QejMO5tH2rEaYaCOa+x379d78Hr/2Sze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AV85ANyAgAAtAQAAA4AAAAAAAAAAAAA&#10;AAAALgIAAGRycy9lMm9Eb2MueG1sUEsBAi0AFAAGAAgAAAAhADktvDXbAAAABAEAAA8AAAAAAAAA&#10;AAAAAAAAzAQAAGRycy9kb3ducmV2LnhtbFBLBQYAAAAABAAEAPMAAADUBQ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14944" w14:textId="77777777" w:rsidR="00830602" w:rsidRDefault="00830602">
      <w:pPr>
        <w:spacing w:after="0"/>
      </w:pPr>
      <w:r>
        <w:separator/>
      </w:r>
    </w:p>
  </w:footnote>
  <w:footnote w:type="continuationSeparator" w:id="0">
    <w:p w14:paraId="348BF877" w14:textId="77777777" w:rsidR="00830602" w:rsidRDefault="00830602">
      <w:pPr>
        <w:spacing w:after="0"/>
      </w:pPr>
      <w:r>
        <w:continuationSeparator/>
      </w:r>
    </w:p>
  </w:footnote>
  <w:footnote w:type="continuationNotice" w:id="1">
    <w:p w14:paraId="2315D03F" w14:textId="77777777" w:rsidR="00830602" w:rsidRDefault="008306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tHcAIAAK0EAAAOAAAAZHJzL2Uyb0RvYy54bWysVEtv2zAMvg/YfxB0T/yI0zxQp3CTuhhQ&#10;tAWSoWdFlhsDtiRISu1u2H8vKdvd1u007CJTJEV+/Ej68qpravIijK2UTGk0DSkRkquiks8p/XrI&#10;J0tKrGOyYLWSIqWvwtKrzedPl61ei1idVF0IQyCItOtWp/TknF4HgeUn0TA7VVpIMJbKNMzB1TwH&#10;hWEtRG/qIA7Di6BVptBGcWEtaHe9kW58/LIU3D2UpRWO1CkFbM6fxp9HPIPNJVs/G6ZPFR9gsH9A&#10;0bBKQtL3UDvmGDmb6o9QTcWNsqp0U66aQJVlxYWvAaqJwg/V7E9MC18LkGP1O032/4Xl9y+PhlQF&#10;9O5itZzF0UWSUCJZA706iM6Ra9WRmJJCWA603QopDKt9qWC9sw6LRj9f7Pd5dpNEeRZPtmGeT5Jk&#10;EU5W17tkMs+z3TZbLrbXN/EPJD3wr/z7oNV27XFg17y41wDKdZAbcKE76i0oMVtXmga/QB4BO3T1&#10;9b2TiISDchEuZiuwcDDNZuFyNh+Sjo+1se5WqIagkFIDg+KLYi+Aqcc3umAuqfKqrv2w1PI3BRSC&#10;Gl9EjxCxuu7YDbCPqniFaozqZ89qnleQ845Z98gMDBvAhAVyD3CUtWpTqgaJkpMy3/6mR3+YAbBS&#10;0sLwplTCdlFSf5EwGzjnXohW4TyEm/G3eJ6EeDuOTvLcbBXsRQQrqrkX0dnVo1ga1TzBfmWYDUxM&#10;csiZUjeKW9evEuwnF1nmnWCuNXN3cq85hkaykMlD98SMHuh20Kd7NY43W39gvffFl1ZnZwfc+5Yg&#10;sT2bA9+wE36Shv3Fpfv17r1+/mU2bwAAAP//AwBQSwMEFAAGAAgAAAAhAEgKHPbdAAAABAEAAA8A&#10;AABkcnMvZG93bnJldi54bWxMj81OwzAQhO9IvIO1SFwQdVJ+VEI2FUKqRA8cWsiBmxNvk4h4Hdlu&#10;mrw9Lhe4rDSa0cy3+XoyvRjJ+c4yQrpIQBDXVnfcIHx+bG5XIHxQrFVvmRBm8rAuLi9ylWl74h2N&#10;+9CIWMI+UwhtCEMmpa9bMsov7EAcvYN1RoUoXSO1U6dYbnq5TJJHaVTHcaFVA722VH/vjwahnNzN&#10;++Zp+zZXX904J9vybnUoEa+vppdnEIGm8BeGM35EhyIyVfbI2oseIT4Sfu/ZS9N7EBXCwzIFWeTy&#10;P3zxAwAA//8DAFBLAQItABQABgAIAAAAIQC2gziS/gAAAOEBAAATAAAAAAAAAAAAAAAAAAAAAABb&#10;Q29udGVudF9UeXBlc10ueG1sUEsBAi0AFAAGAAgAAAAhADj9If/WAAAAlAEAAAsAAAAAAAAAAAAA&#10;AAAALwEAAF9yZWxzLy5yZWxzUEsBAi0AFAAGAAgAAAAhABi6i0dwAgAArQQAAA4AAAAAAAAAAAAA&#10;AAAALgIAAGRycy9lMm9Eb2MueG1sUEsBAi0AFAAGAAgAAAAhAEgKHPbdAAAABAEAAA8AAAAAAAAA&#10;AAAAAAAAygQAAGRycy9kb3ducmV2LnhtbFBLBQYAAAAABAAEAPMAAADUBQ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C0cAIAALQEAAAOAAAAZHJzL2Uyb0RvYy54bWysVEtv2zAMvg/YfxB0T+y8H4hTOEldDAja&#10;AsnQsyLLiQFbEiQldjbsv5eU42zrdhp2kSmSIj9+JL14qMuCXISxuZIR7XVDSoTkKs3lMaJf90ln&#10;Sol1TKasUFJE9CosfVh+/rSo9Fz01UkVqTAEgkg7r3RET87peRBYfhIls12lhQRjpkzJHFzNMUgN&#10;qyB6WQT9MBwHlTKpNooLa0G7aYx06eNnmeDuJcuscKSIKGBz/jT+POAZLBdsfjRMn3J+g8H+AUXJ&#10;cglJ76E2zDFyNvkfocqcG2VV5rpclYHKspwLXwNU0ws/VLM7MS18LUCO1Xea7P8Ly58vr4bkKfRu&#10;OJz0Z+PReEaJZCX0ai9qR1aqJgNKUmE50PYkpDCs8KWCdWsdFo1+vtjvo/hx2EvifmcdJkkHIoad&#10;2Woz7IySeLOOp5P16rH/A0kP/Cv/Pqi0nXsc2DUv7jSAcjXkBlzojnoLSsxWZ6bEL5BHwA5dvd47&#10;iUg4KCfhZDADCwfTYBBOB6Nb0vaxNtY9CVUSFCJqYFB8UewCmBp8rQvmkirJi8IPSyF/U0AhqPFF&#10;NAgRq6sPdcNqi/6g0isUZVQzglbzJIfUW2bdKzMwc4AW9si9wJEVqoqoukmUnJT59jc9+sMogJWS&#10;CmY4ohKWjJLii4QRwXH3Qm8WjkK4GX/rj4Yh3g6tkzyXawXr0YNN1dyL6OyKVsyMKt9gzWLMBiYm&#10;OeSMqGvFtWs2CtaUizj2TjDemrmt3GmOoZEzJHRfvzGjb6w7aNezaqeczT+Q3/jiS6vjs4MW+M4g&#10;vw2bN9phNfxA3dYYd+/Xu/f6+bNZvgMAAP//AwBQSwMEFAAGAAgAAAAhAEgKHPbdAAAABAEAAA8A&#10;AABkcnMvZG93bnJldi54bWxMj81OwzAQhO9IvIO1SFwQdVJ+VEI2FUKqRA8cWsiBmxNvk4h4Hdlu&#10;mrw9Lhe4rDSa0cy3+XoyvRjJ+c4yQrpIQBDXVnfcIHx+bG5XIHxQrFVvmRBm8rAuLi9ylWl74h2N&#10;+9CIWMI+UwhtCEMmpa9bMsov7EAcvYN1RoUoXSO1U6dYbnq5TJJHaVTHcaFVA722VH/vjwahnNzN&#10;++Zp+zZXX904J9vybnUoEa+vppdnEIGm8BeGM35EhyIyVfbI2oseIT4Sfu/ZS9N7EBXCwzIFWeTy&#10;P3zxAwAA//8DAFBLAQItABQABgAIAAAAIQC2gziS/gAAAOEBAAATAAAAAAAAAAAAAAAAAAAAAABb&#10;Q29udGVudF9UeXBlc10ueG1sUEsBAi0AFAAGAAgAAAAhADj9If/WAAAAlAEAAAsAAAAAAAAAAAAA&#10;AAAALwEAAF9yZWxzLy5yZWxzUEsBAi0AFAAGAAgAAAAhAJnooLRwAgAAtAQAAA4AAAAAAAAAAAAA&#10;AAAALgIAAGRycy9lMm9Eb2MueG1sUEsBAi0AFAAGAAgAAAAhAEgKHPbdAAAABAEAAA8AAAAAAAAA&#10;AAAAAAAAygQAAGRycy9kb3ducmV2LnhtbFBLBQYAAAAABAAEAPMAAADUBQ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21cAIAALQEAAAOAAAAZHJzL2Uyb0RvYy54bWysVE1v2zAMvQ/YfxB0T+18NR+oU7hJXQwo&#10;2gLJ0LMiy40BWxIkJXY37L/3SY67rdtp2EWmSIp8fCR9dd3WFTkJY0slEzq8iCkRkqu8lC8J/brL&#10;BnNKrGMyZ5WSIqGvwtLr1edPV41eipE6qCoXhiCItMtGJ/TgnF5GkeUHUTN7obSQMBbK1Mzhal6i&#10;3LAG0esqGsXxZdQok2ujuLAW2k1npKsQvygEd49FYYUjVUKBzYXThHPvz2h1xZYvhulDyc8w2D+g&#10;qFkpkfQ91IY5Ro6m/CNUXXKjrCrcBVd1pIqi5CLUgGqG8YdqtgemRagF5Fj9TpP9f2H5w+nJkDJH&#10;76bzcTyPh5dDSiSr0audaB25US2BJheWg7Y7IYVhVSgV1nvrfNHeLxT7fZreToZZOhqs4ywbTCaz&#10;eLC42UwG0yzdrNP5bH1zO/rhSY/Cq/A+arRdBhy+a0HcaoByLXIDl3f3egulz9YWpvZfkEdgR1df&#10;3zvpkXAoZ/FsvICFwzRGWePpOWn/WBvr7oSqiRcSajAooSh2AqYOX+/ic0mVlVUVhqWSvylQiNeE&#10;IjqEHqtr921gddKj36v8FUUZ1Y2g1TwrkfqeWffEDGYOaLFH7hFHUakmoeosUXJQ5tvf9N4fowAr&#10;JQ1mOKESS0ZJ9UViRPy4B2G4iKcxbibcRtNJ7G/73kke67XCeqDLQBVE7+yqXiyMqp+xZqnPBhOT&#10;HDkT6npx7bqNwppykabBCeOtmbuXW819aM+ZJ3TXPjOjz6w7tOtB9VPOlh/I73z9S6vTo0MLQmc8&#10;vx2bZ9qxGmGgzmvsd+/Xe/D6+bNZvQEAAP//AwBQSwMEFAAGAAgAAAAhAEgKHPbdAAAABAEAAA8A&#10;AABkcnMvZG93bnJldi54bWxMj81OwzAQhO9IvIO1SFwQdVJ+VEI2FUKqRA8cWsiBmxNvk4h4Hdlu&#10;mrw9Lhe4rDSa0cy3+XoyvRjJ+c4yQrpIQBDXVnfcIHx+bG5XIHxQrFVvmRBm8rAuLi9ylWl74h2N&#10;+9CIWMI+UwhtCEMmpa9bMsov7EAcvYN1RoUoXSO1U6dYbnq5TJJHaVTHcaFVA722VH/vjwahnNzN&#10;++Zp+zZXX904J9vybnUoEa+vppdnEIGm8BeGM35EhyIyVfbI2oseIT4Sfu/ZS9N7EBXCwzIFWeTy&#10;P3zxAwAA//8DAFBLAQItABQABgAIAAAAIQC2gziS/gAAAOEBAAATAAAAAAAAAAAAAAAAAAAAAABb&#10;Q29udGVudF9UeXBlc10ueG1sUEsBAi0AFAAGAAgAAAAhADj9If/WAAAAlAEAAAsAAAAAAAAAAAAA&#10;AAAALwEAAF9yZWxzLy5yZWxzUEsBAi0AFAAGAAgAAAAhAI6fDbVwAgAAtAQAAA4AAAAAAAAAAAAA&#10;AAAALgIAAGRycy9lMm9Eb2MueG1sUEsBAi0AFAAGAAgAAAAhAEgKHPbdAAAABAEAAA8AAAAAAAAA&#10;AAAAAAAAygQAAGRycy9kb3ducmV2LnhtbFBLBQYAAAAABAAEAPMAAADU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8"/>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5"/>
  </w:num>
  <w:num w:numId="18">
    <w:abstractNumId w:val="14"/>
  </w:num>
  <w:num w:numId="19">
    <w:abstractNumId w:val="7"/>
  </w:num>
  <w:num w:numId="20">
    <w:abstractNumId w:val="13"/>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0">
    <w:name w:val="标题 8 字符"/>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1"/>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2">
    <w:name w:val="List 2"/>
    <w:basedOn w:val="a"/>
    <w:uiPriority w:val="99"/>
    <w:semiHidden/>
    <w:unhideWhenUsed/>
    <w:rsid w:val="00690F00"/>
    <w:pPr>
      <w:ind w:leftChars="200" w:left="100" w:hangingChars="200" w:hanging="200"/>
      <w:contextualSpacing/>
    </w:pPr>
  </w:style>
  <w:style w:type="paragraph" w:styleId="31">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25</cp:revision>
  <dcterms:created xsi:type="dcterms:W3CDTF">2025-08-26T12:41:00Z</dcterms:created>
  <dcterms:modified xsi:type="dcterms:W3CDTF">2025-08-27T04:33:00Z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ies>
</file>