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57BE3" w14:textId="14732F74" w:rsidR="00982BBF" w:rsidRPr="00181043" w:rsidRDefault="00982BBF" w:rsidP="00982BBF">
      <w:pPr>
        <w:pStyle w:val="CRCoverPage"/>
        <w:outlineLvl w:val="0"/>
        <w:rPr>
          <w:b/>
          <w:sz w:val="24"/>
        </w:rPr>
      </w:pPr>
      <w:r w:rsidRPr="00692DEB">
        <w:rPr>
          <w:rFonts w:cs="Arial"/>
          <w:b/>
          <w:sz w:val="24"/>
          <w:lang w:val="en-US"/>
        </w:rPr>
        <w:t>3GPP TSG RAN WG2 Meeting #1</w:t>
      </w:r>
      <w:r>
        <w:rPr>
          <w:rFonts w:cs="Arial"/>
          <w:b/>
          <w:sz w:val="24"/>
          <w:lang w:val="en-US"/>
        </w:rPr>
        <w:t>3</w:t>
      </w:r>
      <w:r w:rsidR="003701F9">
        <w:rPr>
          <w:rFonts w:cs="Arial"/>
          <w:b/>
          <w:sz w:val="24"/>
          <w:lang w:val="en-US"/>
        </w:rPr>
        <w:t>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794FE9">
        <w:rPr>
          <w:rFonts w:cs="Arial"/>
          <w:b/>
          <w:sz w:val="24"/>
          <w:lang w:val="en-US"/>
        </w:rPr>
        <w:t>R2-250</w:t>
      </w:r>
      <w:r w:rsidR="002F1D14">
        <w:rPr>
          <w:rFonts w:cs="Arial"/>
          <w:b/>
          <w:sz w:val="24"/>
          <w:lang w:val="en-US"/>
        </w:rPr>
        <w:t>5</w:t>
      </w:r>
      <w:r w:rsidR="0067736F">
        <w:rPr>
          <w:rFonts w:cs="Arial"/>
          <w:b/>
          <w:sz w:val="24"/>
          <w:lang w:val="en-US"/>
        </w:rPr>
        <w:t>xxx</w:t>
      </w:r>
      <w:r w:rsidRPr="00692DEB">
        <w:rPr>
          <w:rFonts w:cs="Arial"/>
          <w:b/>
          <w:sz w:val="24"/>
          <w:lang w:val="en-US"/>
        </w:rPr>
        <w:br/>
      </w:r>
      <w:r w:rsidR="00613CC5" w:rsidRPr="00613CC5">
        <w:rPr>
          <w:b/>
          <w:bCs/>
          <w:sz w:val="24"/>
          <w:lang w:val="en-US"/>
        </w:rPr>
        <w:t>Bengaluru, Indian, August 25 – 29, 2025</w:t>
      </w:r>
    </w:p>
    <w:p w14:paraId="5780EFF9" w14:textId="77777777" w:rsidR="00D00627" w:rsidRPr="00BF4673" w:rsidRDefault="00D00627" w:rsidP="00D00627">
      <w:pPr>
        <w:pStyle w:val="CRCoverPage"/>
        <w:outlineLvl w:val="0"/>
        <w:rPr>
          <w:b/>
          <w:sz w:val="24"/>
        </w:rPr>
      </w:pPr>
    </w:p>
    <w:p w14:paraId="08831953" w14:textId="201B1082" w:rsidR="00D00627" w:rsidRPr="00692DEB" w:rsidRDefault="00D00627" w:rsidP="00D00627">
      <w:pPr>
        <w:tabs>
          <w:tab w:val="left" w:pos="1985"/>
        </w:tabs>
        <w:overflowPunct/>
        <w:autoSpaceDE/>
        <w:autoSpaceDN/>
        <w:adjustRightInd/>
        <w:spacing w:after="120"/>
        <w:rPr>
          <w:rFonts w:ascii="Arial" w:eastAsia="MS Mincho" w:hAnsi="Arial" w:cs="Arial"/>
          <w:b/>
          <w:bCs/>
          <w:color w:val="auto"/>
          <w:sz w:val="24"/>
        </w:rPr>
      </w:pPr>
      <w:r w:rsidRPr="00692DEB">
        <w:rPr>
          <w:rFonts w:ascii="Arial" w:eastAsia="MS Mincho" w:hAnsi="Arial" w:cs="Arial"/>
          <w:b/>
          <w:bCs/>
          <w:color w:val="auto"/>
          <w:sz w:val="24"/>
          <w:lang w:eastAsia="en-US"/>
        </w:rPr>
        <w:t>Agenda item:</w:t>
      </w:r>
      <w:r w:rsidRPr="00692DEB">
        <w:rPr>
          <w:rFonts w:ascii="Arial" w:eastAsia="MS Mincho" w:hAnsi="Arial" w:cs="Arial"/>
          <w:b/>
          <w:bCs/>
          <w:color w:val="auto"/>
          <w:sz w:val="24"/>
          <w:lang w:eastAsia="en-US"/>
        </w:rPr>
        <w:tab/>
      </w:r>
      <w:r w:rsidR="00B13721">
        <w:rPr>
          <w:rFonts w:ascii="Arial" w:eastAsia="MS Mincho" w:hAnsi="Arial" w:cs="Arial"/>
          <w:b/>
          <w:bCs/>
          <w:color w:val="auto"/>
          <w:sz w:val="24"/>
          <w:lang w:eastAsia="en-US"/>
        </w:rPr>
        <w:t>8</w:t>
      </w:r>
      <w:r w:rsidRPr="00051F8C">
        <w:rPr>
          <w:rFonts w:ascii="Arial" w:eastAsia="MS Mincho" w:hAnsi="Arial" w:cs="Arial"/>
          <w:b/>
          <w:bCs/>
          <w:color w:val="auto"/>
          <w:sz w:val="24"/>
          <w:lang w:eastAsia="en-US"/>
        </w:rPr>
        <w:t>.</w:t>
      </w:r>
      <w:r w:rsidR="00782138">
        <w:rPr>
          <w:rFonts w:ascii="Arial" w:eastAsia="MS Mincho" w:hAnsi="Arial" w:cs="Arial"/>
          <w:b/>
          <w:bCs/>
          <w:color w:val="auto"/>
          <w:sz w:val="24"/>
          <w:lang w:eastAsia="en-US"/>
        </w:rPr>
        <w:t>1.2.2</w:t>
      </w:r>
    </w:p>
    <w:p w14:paraId="286F2DEA" w14:textId="77AED969" w:rsidR="00D00627" w:rsidRPr="00692DEB" w:rsidRDefault="00D00627" w:rsidP="00D00627">
      <w:pPr>
        <w:tabs>
          <w:tab w:val="left" w:pos="1985"/>
        </w:tabs>
        <w:overflowPunct/>
        <w:autoSpaceDE/>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Source:</w:t>
      </w:r>
      <w:r w:rsidRPr="00692DEB">
        <w:rPr>
          <w:rFonts w:ascii="Arial" w:eastAsia="Times New Roman" w:hAnsi="Arial" w:cs="Arial"/>
          <w:b/>
          <w:bCs/>
          <w:color w:val="auto"/>
          <w:sz w:val="24"/>
          <w:lang w:eastAsia="en-US"/>
        </w:rPr>
        <w:tab/>
      </w:r>
      <w:r w:rsidR="00625185">
        <w:rPr>
          <w:rFonts w:ascii="Arial" w:eastAsia="Times New Roman" w:hAnsi="Arial" w:cs="Arial"/>
          <w:b/>
          <w:bCs/>
          <w:color w:val="auto"/>
          <w:sz w:val="24"/>
          <w:lang w:eastAsia="en-US"/>
        </w:rPr>
        <w:t>Apple</w:t>
      </w:r>
      <w:r w:rsidR="00884D42">
        <w:rPr>
          <w:rFonts w:ascii="Arial" w:eastAsia="Times New Roman" w:hAnsi="Arial" w:cs="Arial"/>
          <w:b/>
          <w:bCs/>
          <w:color w:val="auto"/>
          <w:sz w:val="24"/>
          <w:lang w:eastAsia="en-US"/>
        </w:rPr>
        <w:t xml:space="preserve">, </w:t>
      </w:r>
      <w:proofErr w:type="spellStart"/>
      <w:r w:rsidR="00884D42">
        <w:rPr>
          <w:rFonts w:ascii="Arial" w:eastAsia="Times New Roman" w:hAnsi="Arial" w:cs="Arial"/>
          <w:b/>
          <w:bCs/>
          <w:color w:val="auto"/>
          <w:sz w:val="24"/>
          <w:lang w:eastAsia="en-US"/>
        </w:rPr>
        <w:t>InterDigital</w:t>
      </w:r>
      <w:proofErr w:type="spellEnd"/>
    </w:p>
    <w:p w14:paraId="6895213F" w14:textId="35AA13EA" w:rsidR="006A2C25" w:rsidRPr="00692DEB" w:rsidRDefault="00D00627" w:rsidP="006A2C25">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Title:</w:t>
      </w:r>
      <w:r w:rsidRPr="00692DEB">
        <w:rPr>
          <w:rFonts w:ascii="Arial" w:eastAsia="Times New Roman" w:hAnsi="Arial" w:cs="Arial"/>
          <w:b/>
          <w:bCs/>
          <w:color w:val="auto"/>
          <w:sz w:val="24"/>
          <w:lang w:eastAsia="en-US"/>
        </w:rPr>
        <w:tab/>
      </w:r>
      <w:r w:rsidR="004F349F">
        <w:rPr>
          <w:rFonts w:ascii="Arial" w:eastAsia="Times New Roman" w:hAnsi="Arial" w:cs="Arial"/>
          <w:b/>
          <w:bCs/>
          <w:color w:val="auto"/>
          <w:sz w:val="24"/>
          <w:lang w:eastAsia="en-US"/>
        </w:rPr>
        <w:t xml:space="preserve">Summary report of </w:t>
      </w:r>
      <w:r w:rsidR="006A2C25" w:rsidRPr="00A34304">
        <w:rPr>
          <w:rFonts w:ascii="Arial" w:eastAsia="Times New Roman" w:hAnsi="Arial" w:cs="Arial"/>
          <w:b/>
          <w:bCs/>
          <w:color w:val="auto"/>
          <w:sz w:val="24"/>
          <w:lang w:eastAsia="en-US"/>
        </w:rPr>
        <w:t>[AT131][003][AI PHY] Functionality activation (Apple)</w:t>
      </w:r>
    </w:p>
    <w:p w14:paraId="7DC0B9EA" w14:textId="2A520955" w:rsidR="00375370" w:rsidRPr="00D17294" w:rsidRDefault="00375370" w:rsidP="00375370">
      <w:pPr>
        <w:overflowPunct/>
        <w:autoSpaceDE/>
        <w:autoSpaceDN/>
        <w:adjustRightInd/>
        <w:ind w:left="1985" w:hanging="1985"/>
        <w:rPr>
          <w:rFonts w:ascii="Arial" w:eastAsia="Times New Roman" w:hAnsi="Arial" w:cs="Arial"/>
          <w:b/>
          <w:bCs/>
          <w:color w:val="auto"/>
          <w:sz w:val="24"/>
          <w:highlight w:val="yellow"/>
          <w:lang w:val="en-CN" w:eastAsia="en-US"/>
        </w:rPr>
      </w:pPr>
      <w:r w:rsidRPr="00692DEB">
        <w:rPr>
          <w:rFonts w:ascii="Arial" w:eastAsia="Times New Roman" w:hAnsi="Arial" w:cs="Arial"/>
          <w:b/>
          <w:bCs/>
          <w:color w:val="auto"/>
          <w:sz w:val="24"/>
          <w:lang w:eastAsia="en-US"/>
        </w:rPr>
        <w:t>WID/SID:</w:t>
      </w:r>
      <w:r w:rsidRPr="00692DEB">
        <w:rPr>
          <w:rFonts w:ascii="Arial" w:eastAsia="Times New Roman" w:hAnsi="Arial" w:cs="Arial"/>
          <w:b/>
          <w:bCs/>
          <w:color w:val="auto"/>
          <w:sz w:val="24"/>
          <w:lang w:eastAsia="en-US"/>
        </w:rPr>
        <w:tab/>
      </w:r>
      <w:proofErr w:type="spellStart"/>
      <w:r w:rsidR="00B1622D" w:rsidRPr="00B1622D">
        <w:rPr>
          <w:rFonts w:ascii="Arial" w:hAnsi="Arial" w:cs="Arial"/>
          <w:b/>
          <w:bCs/>
          <w:sz w:val="24"/>
          <w:szCs w:val="24"/>
          <w:lang w:eastAsia="en-US"/>
        </w:rPr>
        <w:t>NR_AIML_Air</w:t>
      </w:r>
      <w:proofErr w:type="spellEnd"/>
      <w:r w:rsidR="005F0A8C" w:rsidRPr="00B1622D">
        <w:rPr>
          <w:rFonts w:ascii="Arial" w:hAnsi="Arial" w:cs="Arial"/>
          <w:b/>
          <w:bCs/>
          <w:sz w:val="24"/>
          <w:szCs w:val="24"/>
          <w:lang w:eastAsia="en-US"/>
        </w:rPr>
        <w:t>-</w:t>
      </w:r>
      <w:r w:rsidR="005F0A8C" w:rsidRPr="00B1622D">
        <w:rPr>
          <w:rFonts w:ascii="Arial" w:hAnsi="Arial" w:cs="Arial" w:hint="eastAsia"/>
          <w:b/>
          <w:bCs/>
          <w:sz w:val="24"/>
          <w:szCs w:val="24"/>
          <w:lang w:eastAsia="en-US"/>
        </w:rPr>
        <w:t>Core</w:t>
      </w:r>
      <w:r w:rsidRPr="00D7389B">
        <w:rPr>
          <w:rFonts w:ascii="Arial" w:hAnsi="Arial" w:cs="Arial"/>
          <w:b/>
          <w:bCs/>
          <w:sz w:val="24"/>
          <w:szCs w:val="24"/>
          <w:lang w:eastAsia="en-US"/>
        </w:rPr>
        <w:t>– Release 1</w:t>
      </w:r>
      <w:r w:rsidR="001A457C">
        <w:rPr>
          <w:rFonts w:ascii="Arial" w:hAnsi="Arial" w:cs="Arial"/>
          <w:b/>
          <w:bCs/>
          <w:sz w:val="24"/>
          <w:szCs w:val="24"/>
          <w:lang w:eastAsia="en-US"/>
        </w:rPr>
        <w:t>9</w:t>
      </w:r>
    </w:p>
    <w:p w14:paraId="65A951BF" w14:textId="386EDCDA"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Document for:</w:t>
      </w:r>
      <w:r w:rsidRPr="00692DEB">
        <w:rPr>
          <w:rFonts w:ascii="Arial" w:eastAsia="Times New Roman" w:hAnsi="Arial" w:cs="Arial"/>
          <w:b/>
          <w:bCs/>
          <w:color w:val="auto"/>
          <w:sz w:val="24"/>
          <w:lang w:eastAsia="en-US"/>
        </w:rPr>
        <w:tab/>
        <w:t>Discussion and Decision</w:t>
      </w:r>
    </w:p>
    <w:p w14:paraId="2BB20373" w14:textId="4783B8E5" w:rsidR="003972AD" w:rsidRPr="00692DEB" w:rsidRDefault="00457D35" w:rsidP="00457D35">
      <w:pPr>
        <w:pStyle w:val="Heading1"/>
        <w:rPr>
          <w:lang w:val="en-US"/>
        </w:rPr>
      </w:pPr>
      <w:r>
        <w:t xml:space="preserve">1 </w:t>
      </w:r>
      <w:r w:rsidR="00CD1FF7" w:rsidRPr="00457D35">
        <w:t>Introduction</w:t>
      </w:r>
    </w:p>
    <w:p w14:paraId="6D913616" w14:textId="15B7D6A8" w:rsidR="000C7227" w:rsidRDefault="004F349F" w:rsidP="004F349F">
      <w:pPr>
        <w:pStyle w:val="NO"/>
        <w:ind w:left="0" w:firstLine="0"/>
        <w:rPr>
          <w:noProof/>
          <w:lang w:eastAsia="zh-CN"/>
        </w:rPr>
      </w:pPr>
      <w:bookmarkStart w:id="0" w:name="_Hlk61519723"/>
      <w:r>
        <w:rPr>
          <w:noProof/>
          <w:lang w:eastAsia="zh-CN"/>
        </w:rPr>
        <w:t xml:space="preserve">This </w:t>
      </w:r>
      <w:r w:rsidR="007F6815">
        <w:rPr>
          <w:noProof/>
          <w:lang w:eastAsia="zh-CN"/>
        </w:rPr>
        <w:t>is to trigger the following offline discussion:</w:t>
      </w:r>
    </w:p>
    <w:p w14:paraId="70FD118C" w14:textId="77777777" w:rsidR="00DE0E5B" w:rsidRDefault="00DE0E5B" w:rsidP="00DE0E5B">
      <w:pPr>
        <w:pStyle w:val="EmailDiscussion"/>
        <w:tabs>
          <w:tab w:val="num" w:pos="1619"/>
        </w:tabs>
      </w:pPr>
      <w:r>
        <w:t>[AT131][</w:t>
      </w:r>
      <w:proofErr w:type="gramStart"/>
      <w:r>
        <w:t>003][</w:t>
      </w:r>
      <w:proofErr w:type="gramEnd"/>
      <w:r>
        <w:t>AI PHY] Functionality activation (Apple)</w:t>
      </w:r>
    </w:p>
    <w:p w14:paraId="37972BBC" w14:textId="77777777" w:rsidR="00DE0E5B" w:rsidRPr="00AB360F" w:rsidRDefault="00DE0E5B" w:rsidP="00DE0E5B">
      <w:pPr>
        <w:pStyle w:val="EmailDiscussion2"/>
      </w:pPr>
      <w:r>
        <w:tab/>
        <w:t xml:space="preserve">Intended outcome: </w:t>
      </w:r>
      <w:proofErr w:type="spellStart"/>
      <w:r>
        <w:t>Agreable</w:t>
      </w:r>
      <w:proofErr w:type="spellEnd"/>
      <w:r>
        <w:t xml:space="preserve"> proposal for functionality activation open issues (interpretation, </w:t>
      </w:r>
      <w:r w:rsidRPr="00AB360F">
        <w:t>RRC-15, 17, and 45</w:t>
      </w:r>
      <w:r>
        <w:t>, whether for offline whether configuration is provided to L1 before model applicability, response to RAN4]</w:t>
      </w:r>
      <w:r w:rsidRPr="00AB360F">
        <w:t>]</w:t>
      </w:r>
    </w:p>
    <w:p w14:paraId="3D759926" w14:textId="77777777" w:rsidR="00DE0E5B" w:rsidRPr="00AB360F" w:rsidRDefault="00DE0E5B" w:rsidP="00DE0E5B">
      <w:pPr>
        <w:pStyle w:val="EmailDiscussion2"/>
      </w:pPr>
      <w:r w:rsidRPr="00AB360F">
        <w:tab/>
        <w:t>Deadline:  Thursday</w:t>
      </w:r>
    </w:p>
    <w:p w14:paraId="0866482B" w14:textId="77777777" w:rsidR="007F6815" w:rsidRPr="00B5544B" w:rsidRDefault="007F6815" w:rsidP="004F349F">
      <w:pPr>
        <w:pStyle w:val="NO"/>
        <w:ind w:left="0" w:firstLine="0"/>
        <w:rPr>
          <w:lang w:val="en-GB" w:eastAsia="sv-SE"/>
        </w:rPr>
      </w:pPr>
    </w:p>
    <w:p w14:paraId="630C8FFD" w14:textId="77777777" w:rsidR="00602F48" w:rsidRDefault="00B5750C" w:rsidP="00474835">
      <w:pPr>
        <w:pStyle w:val="Heading1"/>
        <w:rPr>
          <w:lang w:val="en-US"/>
        </w:rPr>
      </w:pPr>
      <w:r>
        <w:rPr>
          <w:lang w:val="en-US"/>
        </w:rPr>
        <w:t xml:space="preserve">2 </w:t>
      </w:r>
      <w:r w:rsidRPr="00692DEB">
        <w:rPr>
          <w:lang w:val="en-US"/>
        </w:rPr>
        <w:t>Discussion</w:t>
      </w:r>
    </w:p>
    <w:p w14:paraId="795F7193" w14:textId="0601AE40" w:rsidR="006A4C27" w:rsidRDefault="006A4C27" w:rsidP="006A4C27">
      <w:pPr>
        <w:pStyle w:val="Heading2"/>
      </w:pPr>
      <w:r>
        <w:t xml:space="preserve">2.1 Agreements made </w:t>
      </w:r>
      <w:r w:rsidR="00173D2B">
        <w:t>on</w:t>
      </w:r>
      <w:r>
        <w:t xml:space="preserve"> Tuesday</w:t>
      </w:r>
    </w:p>
    <w:p w14:paraId="25EBBFB0" w14:textId="77777777" w:rsidR="00882371" w:rsidRDefault="00882371" w:rsidP="00882371">
      <w:pPr>
        <w:pStyle w:val="Agreement"/>
        <w:tabs>
          <w:tab w:val="clear" w:pos="1980"/>
          <w:tab w:val="num" w:pos="1619"/>
        </w:tabs>
        <w:ind w:left="1619"/>
      </w:pPr>
      <w:r>
        <w:t xml:space="preserve">RRC processing delay shouldn’t be impacted by the model loading delay </w:t>
      </w:r>
    </w:p>
    <w:p w14:paraId="60258CAA" w14:textId="77777777" w:rsidR="00882371" w:rsidRDefault="00882371" w:rsidP="00882371">
      <w:pPr>
        <w:pStyle w:val="Agreement"/>
        <w:tabs>
          <w:tab w:val="clear" w:pos="1980"/>
          <w:tab w:val="num" w:pos="1619"/>
        </w:tabs>
        <w:ind w:left="1619"/>
      </w:pPr>
      <w:r>
        <w:t xml:space="preserve">If the UE is ready for inference by end of RRC processing delay, it reports model applicable.  If not, it reports model inapplicable and doesn’t set the release flag.   The network is not expected to release inference configuration (this will not be added to stage 3 </w:t>
      </w:r>
      <w:proofErr w:type="spellStart"/>
      <w:r>
        <w:t>specifcation</w:t>
      </w:r>
      <w:proofErr w:type="spellEnd"/>
      <w:r>
        <w:t xml:space="preserve">).  </w:t>
      </w:r>
    </w:p>
    <w:p w14:paraId="1B924BC6" w14:textId="77777777" w:rsidR="00882371" w:rsidRDefault="00882371" w:rsidP="00882371">
      <w:pPr>
        <w:pStyle w:val="Agreement"/>
        <w:tabs>
          <w:tab w:val="clear" w:pos="1980"/>
          <w:tab w:val="num" w:pos="1619"/>
        </w:tabs>
        <w:ind w:left="1619"/>
      </w:pPr>
      <w:r>
        <w:t xml:space="preserve">Once the model is applicable, UE reports applicability to network via UAI (applicable to all CSI reporting).  </w:t>
      </w:r>
    </w:p>
    <w:p w14:paraId="5671A1A0" w14:textId="77777777" w:rsidR="00882371" w:rsidRPr="00F35C11" w:rsidRDefault="00882371" w:rsidP="00882371">
      <w:pPr>
        <w:pStyle w:val="Agreement"/>
        <w:tabs>
          <w:tab w:val="clear" w:pos="1980"/>
          <w:tab w:val="num" w:pos="1619"/>
        </w:tabs>
        <w:ind w:left="1619"/>
      </w:pPr>
      <w:r>
        <w:t xml:space="preserve">Respond to RAN4 </w:t>
      </w:r>
    </w:p>
    <w:p w14:paraId="38DC6019" w14:textId="77777777" w:rsidR="006A4C27" w:rsidRPr="006A4C27" w:rsidRDefault="006A4C27" w:rsidP="006A4C27"/>
    <w:p w14:paraId="5D0DFF0A" w14:textId="47D43615" w:rsidR="00A851EE" w:rsidRPr="00A851EE" w:rsidRDefault="00A851EE" w:rsidP="00A851EE">
      <w:pPr>
        <w:pStyle w:val="Heading2"/>
      </w:pPr>
      <w:r>
        <w:t>2.</w:t>
      </w:r>
      <w:r w:rsidR="006A4C27">
        <w:t>2</w:t>
      </w:r>
      <w:r>
        <w:t xml:space="preserve"> RAN4 LS and RRC-15 </w:t>
      </w:r>
    </w:p>
    <w:bookmarkEnd w:id="0"/>
    <w:p w14:paraId="1B525029" w14:textId="77777777" w:rsidR="008861CB" w:rsidRPr="00AB360F" w:rsidRDefault="008861CB" w:rsidP="008861CB">
      <w:pPr>
        <w:pStyle w:val="Doc-text2"/>
        <w:ind w:left="0" w:firstLine="0"/>
        <w:rPr>
          <w:b/>
          <w:bCs/>
        </w:rPr>
      </w:pPr>
      <w:r>
        <w:rPr>
          <w:b/>
          <w:bCs/>
        </w:rPr>
        <w:t>RAN4 LS</w:t>
      </w:r>
    </w:p>
    <w:p w14:paraId="3FDA0631" w14:textId="77777777" w:rsidR="008861CB" w:rsidRDefault="008861CB" w:rsidP="008861CB">
      <w:pPr>
        <w:pStyle w:val="Doc-title"/>
      </w:pPr>
      <w:hyperlink r:id="rId8" w:history="1">
        <w:r w:rsidRPr="00AB360F">
          <w:rPr>
            <w:rStyle w:val="Hyperlink"/>
          </w:rPr>
          <w:t>R2-2505045</w:t>
        </w:r>
      </w:hyperlink>
      <w:r>
        <w:tab/>
        <w:t>LS on AI/ML functionality activation (R4-2508085; contact: CMCC)</w:t>
      </w:r>
      <w:r>
        <w:tab/>
        <w:t>RAN4</w:t>
      </w:r>
      <w:r>
        <w:tab/>
        <w:t>LS in</w:t>
      </w:r>
      <w:r>
        <w:tab/>
        <w:t>Rel-19</w:t>
      </w:r>
      <w:r>
        <w:tab/>
        <w:t>NR_AIML_air-Core</w:t>
      </w:r>
      <w:r>
        <w:tab/>
        <w:t>To:RAN2</w:t>
      </w:r>
      <w:r>
        <w:tab/>
        <w:t>Cc:RAN1</w:t>
      </w:r>
    </w:p>
    <w:p w14:paraId="2A2C62B7" w14:textId="77777777" w:rsidR="008861CB" w:rsidRDefault="008861CB" w:rsidP="008861CB">
      <w:pPr>
        <w:pStyle w:val="Doc-title"/>
        <w:rPr>
          <w:i/>
          <w:iCs/>
        </w:rPr>
      </w:pPr>
    </w:p>
    <w:p w14:paraId="03D3C2F4" w14:textId="77777777" w:rsidR="008861CB" w:rsidRPr="00593072" w:rsidRDefault="008861CB" w:rsidP="008861CB">
      <w:pPr>
        <w:pStyle w:val="Doc-title"/>
        <w:rPr>
          <w:i/>
          <w:iCs/>
        </w:rPr>
      </w:pPr>
      <w:r>
        <w:rPr>
          <w:i/>
          <w:iCs/>
        </w:rPr>
        <w:t>Interpretation 1 vs. 2</w:t>
      </w:r>
    </w:p>
    <w:p w14:paraId="6DEAAE27" w14:textId="77777777" w:rsidR="008861CB" w:rsidRDefault="008861CB" w:rsidP="008861CB">
      <w:pPr>
        <w:pStyle w:val="Doc-title"/>
      </w:pPr>
      <w:hyperlink r:id="rId9" w:history="1">
        <w:r w:rsidRPr="00AB360F">
          <w:rPr>
            <w:rStyle w:val="Hyperlink"/>
          </w:rPr>
          <w:t>R2-2505510</w:t>
        </w:r>
      </w:hyperlink>
      <w:r>
        <w:tab/>
        <w:t>Discussion and draft reply LS on functionality activation</w:t>
      </w:r>
      <w:r>
        <w:tab/>
        <w:t>CMCC,OPPO</w:t>
      </w:r>
      <w:r>
        <w:tab/>
        <w:t>discussion</w:t>
      </w:r>
      <w:r>
        <w:tab/>
        <w:t>Rel-19</w:t>
      </w:r>
      <w:r>
        <w:tab/>
        <w:t>NR_AIML_air-Core</w:t>
      </w:r>
    </w:p>
    <w:p w14:paraId="5F28121D" w14:textId="77777777" w:rsidR="008861CB" w:rsidRDefault="008861CB" w:rsidP="008861CB">
      <w:pPr>
        <w:pStyle w:val="Doc-text2"/>
      </w:pPr>
      <w:r>
        <w:t xml:space="preserve">Proposal 1: RAN2 confirm that Interpretation 1 is common understanding for AI/ML functionality activation for option A, and update the wording as </w:t>
      </w:r>
      <w:proofErr w:type="gramStart"/>
      <w:r>
        <w:t>follows:.</w:t>
      </w:r>
      <w:proofErr w:type="gramEnd"/>
    </w:p>
    <w:p w14:paraId="1F4BDDCB" w14:textId="77777777" w:rsidR="008861CB" w:rsidRPr="00562871" w:rsidRDefault="008861CB" w:rsidP="008861CB">
      <w:pPr>
        <w:pStyle w:val="Doc-text2"/>
      </w:pPr>
      <w:r>
        <w:t></w:t>
      </w:r>
      <w:r>
        <w:tab/>
        <w:t xml:space="preserve">Interpretation 1: the applicable functionalities are already considered activated (i.e., the applicable functionalities activation is completed) before upon reporting applicable functionalities via </w:t>
      </w:r>
      <w:proofErr w:type="spellStart"/>
      <w:r>
        <w:t>RRCReconfigurationComplete</w:t>
      </w:r>
      <w:proofErr w:type="spellEnd"/>
      <w:r>
        <w:t xml:space="preserve"> in step 4</w:t>
      </w:r>
    </w:p>
    <w:p w14:paraId="3C8886DE" w14:textId="77777777" w:rsidR="008861CB" w:rsidRPr="00117CAC" w:rsidRDefault="008861CB" w:rsidP="008861CB">
      <w:pPr>
        <w:pStyle w:val="Comments"/>
        <w:rPr>
          <w:i w:val="0"/>
          <w:iCs/>
          <w:sz w:val="20"/>
          <w:szCs w:val="28"/>
        </w:rPr>
      </w:pPr>
    </w:p>
    <w:p w14:paraId="5CAACF7C" w14:textId="77777777" w:rsidR="008861CB" w:rsidRDefault="008861CB" w:rsidP="008861CB">
      <w:pPr>
        <w:pStyle w:val="Doc-title"/>
      </w:pPr>
      <w:hyperlink r:id="rId10" w:history="1">
        <w:r w:rsidRPr="00AB360F">
          <w:rPr>
            <w:rStyle w:val="Hyperlink"/>
          </w:rPr>
          <w:t>R2-2505192</w:t>
        </w:r>
      </w:hyperlink>
      <w:r>
        <w:tab/>
        <w:t>Discussion on LS on functionality activation and open issues on BM</w:t>
      </w:r>
      <w:r>
        <w:tab/>
        <w:t>vivo</w:t>
      </w:r>
      <w:r>
        <w:tab/>
        <w:t>discussion</w:t>
      </w:r>
      <w:r>
        <w:tab/>
        <w:t>NR_AIML_air-Core</w:t>
      </w:r>
    </w:p>
    <w:p w14:paraId="1FE6A3E9" w14:textId="77777777" w:rsidR="008861CB" w:rsidRPr="00AB360F" w:rsidRDefault="008861CB" w:rsidP="008861CB">
      <w:pPr>
        <w:pStyle w:val="Doc-text2"/>
      </w:pPr>
      <w:r w:rsidRPr="00AB360F">
        <w:t>Proposal 1.</w:t>
      </w:r>
      <w:r>
        <w:t xml:space="preserve"> </w:t>
      </w:r>
      <w:r w:rsidRPr="00AB360F">
        <w:t xml:space="preserve">Reply to RAN4 that interpretation 2 is aligned with RAN2 agreements. That is, UE starts to activate the applicable functionalities (i.e., the applicable functionalities activation is not completed) upon reporting applicable functionalities via </w:t>
      </w:r>
      <w:proofErr w:type="spellStart"/>
      <w:r w:rsidRPr="00AB360F">
        <w:t>RRCReconfigurationComplete</w:t>
      </w:r>
      <w:proofErr w:type="spellEnd"/>
      <w:r w:rsidRPr="00AB360F">
        <w:t>.</w:t>
      </w:r>
    </w:p>
    <w:p w14:paraId="6E2AEFA4" w14:textId="77777777" w:rsidR="008861CB" w:rsidRPr="00AB360F" w:rsidRDefault="008861CB" w:rsidP="008861CB">
      <w:pPr>
        <w:pStyle w:val="Doc-text2"/>
      </w:pPr>
    </w:p>
    <w:p w14:paraId="61600614" w14:textId="77777777" w:rsidR="008861CB" w:rsidRPr="00AB360F" w:rsidRDefault="008861CB" w:rsidP="00585439">
      <w:pPr>
        <w:pStyle w:val="EmailDiscussion2"/>
        <w:ind w:left="0" w:firstLine="0"/>
      </w:pPr>
    </w:p>
    <w:p w14:paraId="3BD61E7C" w14:textId="77777777" w:rsidR="008861CB" w:rsidRPr="00AB360F" w:rsidRDefault="008861CB" w:rsidP="008861CB">
      <w:pPr>
        <w:rPr>
          <w:i/>
          <w:iCs/>
        </w:rPr>
      </w:pPr>
      <w:r w:rsidRPr="00AB360F">
        <w:rPr>
          <w:i/>
          <w:iCs/>
        </w:rPr>
        <w:t>RRC-15: The time duration for an AI functionality to become available for inference after UE reports applicability</w:t>
      </w:r>
    </w:p>
    <w:p w14:paraId="205C4022" w14:textId="77777777" w:rsidR="008861CB" w:rsidRPr="00AB360F" w:rsidRDefault="008861CB" w:rsidP="008861CB">
      <w:pPr>
        <w:pStyle w:val="Doc-title"/>
      </w:pPr>
      <w:hyperlink r:id="rId11" w:history="1">
        <w:r w:rsidRPr="00AB360F">
          <w:rPr>
            <w:rStyle w:val="Hyperlink"/>
          </w:rPr>
          <w:t>R2-2505470</w:t>
        </w:r>
      </w:hyperlink>
      <w:r w:rsidRPr="00AB360F">
        <w:tab/>
        <w:t>Further Discussion on the Remaining RRC Issues on LCM</w:t>
      </w:r>
      <w:r w:rsidRPr="00AB360F">
        <w:tab/>
        <w:t>MediaTek Inc.</w:t>
      </w:r>
      <w:r w:rsidRPr="00AB360F">
        <w:tab/>
        <w:t>discussion</w:t>
      </w:r>
    </w:p>
    <w:p w14:paraId="0E151DF7" w14:textId="77777777" w:rsidR="008861CB" w:rsidRPr="0098373D" w:rsidRDefault="008861CB" w:rsidP="008861CB">
      <w:pPr>
        <w:pStyle w:val="Doc-text2"/>
      </w:pPr>
      <w:r w:rsidRPr="00AB360F">
        <w:t xml:space="preserve">Proposal 6 (RRC-17): It is clarified that loading/preparation time for the model corresponding to the applicable configuration is not considered as a component in the processing latency between the reception of </w:t>
      </w:r>
      <w:proofErr w:type="spellStart"/>
      <w:r w:rsidRPr="00AB360F">
        <w:t>RRCReconfiguration</w:t>
      </w:r>
      <w:proofErr w:type="spellEnd"/>
      <w:r w:rsidRPr="0098373D">
        <w:t xml:space="preserve"> and the reporting of </w:t>
      </w:r>
      <w:proofErr w:type="spellStart"/>
      <w:r w:rsidRPr="0098373D">
        <w:t>RRCReconfigurationComplete</w:t>
      </w:r>
      <w:proofErr w:type="spellEnd"/>
      <w:r w:rsidRPr="0098373D">
        <w:t>.</w:t>
      </w:r>
    </w:p>
    <w:p w14:paraId="5B2B3664" w14:textId="77777777" w:rsidR="008861CB" w:rsidRPr="00AB360F" w:rsidRDefault="008861CB" w:rsidP="008861CB">
      <w:pPr>
        <w:rPr>
          <w:noProof/>
        </w:rPr>
      </w:pPr>
    </w:p>
    <w:p w14:paraId="23D273DF" w14:textId="77777777" w:rsidR="008861CB" w:rsidRDefault="008861CB" w:rsidP="008861CB">
      <w:pPr>
        <w:pStyle w:val="Doc-title"/>
      </w:pPr>
      <w:hyperlink r:id="rId12" w:history="1">
        <w:r w:rsidRPr="00AB360F">
          <w:rPr>
            <w:rStyle w:val="Hyperlink"/>
          </w:rPr>
          <w:t>R2-2505502</w:t>
        </w:r>
      </w:hyperlink>
      <w:r>
        <w:tab/>
        <w:t>Remaining issues on LCM procedure of UE-sided model for AI/ML based beam management</w:t>
      </w:r>
      <w:r>
        <w:tab/>
        <w:t>Apple</w:t>
      </w:r>
      <w:r>
        <w:tab/>
        <w:t>discussion</w:t>
      </w:r>
      <w:r>
        <w:tab/>
        <w:t>Rel-19</w:t>
      </w:r>
      <w:r>
        <w:tab/>
        <w:t>NR_AIML_air-Core</w:t>
      </w:r>
    </w:p>
    <w:p w14:paraId="5BB3E7CF" w14:textId="77777777" w:rsidR="008861CB" w:rsidRPr="00AB360F" w:rsidRDefault="008861CB" w:rsidP="008861CB">
      <w:pPr>
        <w:pStyle w:val="Doc-text2"/>
      </w:pPr>
      <w:r w:rsidRPr="00AB360F">
        <w:t>Proposal 3 (Open issue RRC-15): On the time duration for an AI functionality to become available for inference, RAN2 conclude that it is up to UE implementation and no need of UE reporting. Whether to specify its requirement is left to RAN4.</w:t>
      </w:r>
    </w:p>
    <w:p w14:paraId="1FD0DA13" w14:textId="77777777" w:rsidR="008861CB" w:rsidRDefault="008861CB" w:rsidP="008861CB">
      <w:pPr>
        <w:rPr>
          <w:noProof/>
        </w:rPr>
      </w:pPr>
    </w:p>
    <w:p w14:paraId="3437C1F3" w14:textId="743B8E9A" w:rsidR="00632386" w:rsidRDefault="00632386" w:rsidP="00632386">
      <w:pPr>
        <w:tabs>
          <w:tab w:val="left" w:pos="640"/>
        </w:tabs>
        <w:rPr>
          <w:b/>
          <w:bCs/>
          <w:u w:val="single"/>
          <w:lang w:val="en-GB" w:eastAsia="sv-SE"/>
        </w:rPr>
      </w:pPr>
      <w:r w:rsidRPr="002B31E9">
        <w:rPr>
          <w:b/>
          <w:bCs/>
          <w:u w:val="single"/>
          <w:lang w:val="en-GB" w:eastAsia="sv-SE"/>
        </w:rPr>
        <w:t>Rapporteur suggested way-forward:</w:t>
      </w:r>
    </w:p>
    <w:p w14:paraId="53826103" w14:textId="7A11538A" w:rsidR="00A410B0" w:rsidRPr="00F624BA" w:rsidRDefault="00A410B0" w:rsidP="00632386">
      <w:pPr>
        <w:tabs>
          <w:tab w:val="left" w:pos="640"/>
        </w:tabs>
        <w:rPr>
          <w:lang w:val="en-GB" w:eastAsia="sv-SE"/>
        </w:rPr>
      </w:pPr>
      <w:r w:rsidRPr="00F624BA">
        <w:rPr>
          <w:lang w:val="en-GB" w:eastAsia="sv-SE"/>
        </w:rPr>
        <w:t xml:space="preserve">MediaTek P6 has been agreed </w:t>
      </w:r>
      <w:r w:rsidR="006E5351" w:rsidRPr="00F624BA">
        <w:rPr>
          <w:lang w:val="en-GB" w:eastAsia="sv-SE"/>
        </w:rPr>
        <w:t>on</w:t>
      </w:r>
      <w:r w:rsidRPr="00F624BA">
        <w:rPr>
          <w:lang w:val="en-GB" w:eastAsia="sv-SE"/>
        </w:rPr>
        <w:t xml:space="preserve"> Tuesday. Thus, we can focus on P3 of Apple</w:t>
      </w:r>
      <w:r w:rsidR="00F624BA" w:rsidRPr="00F624BA">
        <w:rPr>
          <w:lang w:val="en-GB" w:eastAsia="sv-SE"/>
        </w:rPr>
        <w:t xml:space="preserve">. It </w:t>
      </w:r>
      <w:r w:rsidR="002646DD">
        <w:rPr>
          <w:lang w:val="en-GB" w:eastAsia="sv-SE"/>
        </w:rPr>
        <w:t>is</w:t>
      </w:r>
      <w:r w:rsidR="00F624BA" w:rsidRPr="00F624BA">
        <w:rPr>
          <w:lang w:val="en-GB" w:eastAsia="sv-SE"/>
        </w:rPr>
        <w:t xml:space="preserve"> aligned with Tuesday agreement.</w:t>
      </w:r>
      <w:r w:rsidR="0044594E">
        <w:rPr>
          <w:lang w:val="en-GB" w:eastAsia="sv-SE"/>
        </w:rPr>
        <w:t xml:space="preserve"> But </w:t>
      </w:r>
      <w:r w:rsidR="005301CA">
        <w:rPr>
          <w:lang w:val="en-GB" w:eastAsia="sv-SE"/>
        </w:rPr>
        <w:t xml:space="preserve">it is better </w:t>
      </w:r>
      <w:r w:rsidR="0044594E">
        <w:rPr>
          <w:lang w:val="en-GB" w:eastAsia="sv-SE"/>
        </w:rPr>
        <w:t xml:space="preserve">to further clarify that </w:t>
      </w:r>
      <w:r w:rsidR="00AC52F8">
        <w:rPr>
          <w:lang w:val="en-GB" w:eastAsia="sv-SE"/>
        </w:rPr>
        <w:t xml:space="preserve">NW </w:t>
      </w:r>
      <w:r w:rsidR="00AC52F8" w:rsidRPr="00AC52F8">
        <w:rPr>
          <w:lang w:eastAsia="sv-SE"/>
        </w:rPr>
        <w:t>implicitly</w:t>
      </w:r>
      <w:r w:rsidR="00AC52F8">
        <w:rPr>
          <w:lang w:eastAsia="sv-SE"/>
        </w:rPr>
        <w:t xml:space="preserve"> knows when model is ready via </w:t>
      </w:r>
      <w:r w:rsidR="00AC52F8" w:rsidRPr="00AC52F8">
        <w:rPr>
          <w:lang w:eastAsia="sv-SE"/>
        </w:rPr>
        <w:t xml:space="preserve">applicability reporting </w:t>
      </w:r>
      <w:r w:rsidR="0013352E">
        <w:rPr>
          <w:lang w:eastAsia="sv-SE"/>
        </w:rPr>
        <w:t>and no need of new UE reporting.</w:t>
      </w:r>
    </w:p>
    <w:p w14:paraId="38868BB3" w14:textId="76EF2A71" w:rsidR="00465916" w:rsidRDefault="00A94C8D" w:rsidP="00465916">
      <w:pPr>
        <w:pStyle w:val="Doc-text2"/>
        <w:ind w:left="363"/>
        <w:rPr>
          <w:b/>
          <w:bCs/>
        </w:rPr>
      </w:pPr>
      <w:r w:rsidRPr="00A94C8D">
        <w:rPr>
          <w:b/>
          <w:bCs/>
        </w:rPr>
        <w:t xml:space="preserve">Proposal </w:t>
      </w:r>
      <w:r w:rsidR="009D0BAF">
        <w:rPr>
          <w:b/>
          <w:bCs/>
        </w:rPr>
        <w:t>1</w:t>
      </w:r>
      <w:r w:rsidRPr="00A94C8D">
        <w:rPr>
          <w:b/>
          <w:bCs/>
        </w:rPr>
        <w:t xml:space="preserve"> (Open issue RRC-15): On the time duration for an AI functionality to become available for inference, RAN2 conclude that it is up to UE implementation</w:t>
      </w:r>
      <w:r w:rsidR="009D0BAF">
        <w:rPr>
          <w:b/>
          <w:bCs/>
        </w:rPr>
        <w:t xml:space="preserve"> </w:t>
      </w:r>
      <w:r w:rsidR="00C2251C">
        <w:rPr>
          <w:b/>
          <w:bCs/>
        </w:rPr>
        <w:t xml:space="preserve">from RAN2 point of view </w:t>
      </w:r>
      <w:r w:rsidR="009D0BAF">
        <w:rPr>
          <w:b/>
          <w:bCs/>
        </w:rPr>
        <w:t xml:space="preserve">and </w:t>
      </w:r>
      <w:r w:rsidR="00B52889">
        <w:rPr>
          <w:b/>
          <w:bCs/>
        </w:rPr>
        <w:t>no further RAN2 work</w:t>
      </w:r>
      <w:r w:rsidR="009D0BAF">
        <w:rPr>
          <w:b/>
          <w:bCs/>
        </w:rPr>
        <w:t>.</w:t>
      </w:r>
      <w:r w:rsidRPr="00A94C8D">
        <w:rPr>
          <w:b/>
          <w:bCs/>
        </w:rPr>
        <w:t xml:space="preserve"> </w:t>
      </w:r>
    </w:p>
    <w:p w14:paraId="13213A58" w14:textId="07D4857A" w:rsidR="009D0BAF" w:rsidRDefault="009D0BAF" w:rsidP="00465916">
      <w:pPr>
        <w:pStyle w:val="Doc-text2"/>
        <w:numPr>
          <w:ilvl w:val="0"/>
          <w:numId w:val="103"/>
        </w:numPr>
        <w:rPr>
          <w:b/>
          <w:bCs/>
        </w:rPr>
      </w:pPr>
      <w:r>
        <w:rPr>
          <w:b/>
          <w:bCs/>
        </w:rPr>
        <w:t>Agreeable</w:t>
      </w:r>
    </w:p>
    <w:p w14:paraId="1CF215AB" w14:textId="77777777" w:rsidR="009D0BAF" w:rsidRDefault="009D0BAF" w:rsidP="00A94C8D">
      <w:pPr>
        <w:pStyle w:val="Doc-text2"/>
        <w:ind w:left="363"/>
        <w:rPr>
          <w:b/>
          <w:bCs/>
        </w:rPr>
      </w:pPr>
    </w:p>
    <w:p w14:paraId="2AA494C9" w14:textId="3EEB7D52" w:rsidR="00C72EC1" w:rsidRDefault="00C72EC1" w:rsidP="00A94C8D">
      <w:pPr>
        <w:pStyle w:val="Doc-text2"/>
        <w:ind w:left="363"/>
        <w:rPr>
          <w:b/>
          <w:bCs/>
        </w:rPr>
      </w:pPr>
      <w:r>
        <w:rPr>
          <w:b/>
          <w:bCs/>
        </w:rPr>
        <w:t xml:space="preserve">Proposal </w:t>
      </w:r>
      <w:r w:rsidR="009D0BAF">
        <w:rPr>
          <w:b/>
          <w:bCs/>
        </w:rPr>
        <w:t>2</w:t>
      </w:r>
      <w:r>
        <w:rPr>
          <w:b/>
          <w:bCs/>
        </w:rPr>
        <w:t xml:space="preserve">: In Reply LS to RAN4, we can request RAN1 to check if any issue on agreement </w:t>
      </w:r>
      <w:proofErr w:type="gramStart"/>
      <w:r>
        <w:rPr>
          <w:b/>
          <w:bCs/>
        </w:rPr>
        <w:t>in</w:t>
      </w:r>
      <w:proofErr w:type="gramEnd"/>
      <w:r>
        <w:rPr>
          <w:b/>
          <w:bCs/>
        </w:rPr>
        <w:t xml:space="preserve"> Tuesday</w:t>
      </w:r>
      <w:r w:rsidR="002F4554">
        <w:rPr>
          <w:b/>
          <w:bCs/>
        </w:rPr>
        <w:t xml:space="preserve"> and related RAN2 agreements (appendix)</w:t>
      </w:r>
      <w:r>
        <w:rPr>
          <w:b/>
          <w:bCs/>
        </w:rPr>
        <w:t>.</w:t>
      </w:r>
      <w:r w:rsidR="0096572E">
        <w:rPr>
          <w:b/>
          <w:bCs/>
        </w:rPr>
        <w:t xml:space="preserve"> FFS whether capture issue from RAN2 perspective. </w:t>
      </w:r>
      <w:r w:rsidR="002F4554">
        <w:rPr>
          <w:b/>
          <w:bCs/>
        </w:rPr>
        <w:t xml:space="preserve"> </w:t>
      </w:r>
      <w:r w:rsidR="002F4554">
        <w:rPr>
          <w:rStyle w:val="apple-converted-space"/>
          <w:rFonts w:ascii="Helvetica" w:hAnsi="Helvetica"/>
          <w:color w:val="000000"/>
          <w:szCs w:val="20"/>
        </w:rPr>
        <w:t> </w:t>
      </w:r>
    </w:p>
    <w:p w14:paraId="01F4523D" w14:textId="0591563F" w:rsidR="009D0BAF" w:rsidRDefault="009D0BAF" w:rsidP="00465916">
      <w:pPr>
        <w:pStyle w:val="Doc-text2"/>
        <w:numPr>
          <w:ilvl w:val="0"/>
          <w:numId w:val="103"/>
        </w:numPr>
        <w:rPr>
          <w:b/>
          <w:bCs/>
        </w:rPr>
      </w:pPr>
      <w:r>
        <w:rPr>
          <w:b/>
          <w:bCs/>
        </w:rPr>
        <w:t>Agreeable</w:t>
      </w:r>
    </w:p>
    <w:p w14:paraId="33CF3BCB" w14:textId="77777777" w:rsidR="00C72EC1" w:rsidRPr="00A94C8D" w:rsidRDefault="00C72EC1" w:rsidP="00A94C8D">
      <w:pPr>
        <w:pStyle w:val="Doc-text2"/>
        <w:ind w:left="363"/>
        <w:rPr>
          <w:b/>
          <w:bCs/>
        </w:rPr>
      </w:pPr>
    </w:p>
    <w:p w14:paraId="5BE419F7" w14:textId="78CEEAF6" w:rsidR="003C7786" w:rsidRDefault="003C7786" w:rsidP="008861CB">
      <w:pPr>
        <w:pStyle w:val="Comments"/>
        <w:rPr>
          <w:rFonts w:cs="Arial"/>
          <w:b/>
          <w:bCs/>
          <w:i w:val="0"/>
          <w:sz w:val="20"/>
          <w:szCs w:val="20"/>
          <w:lang w:val="en-US"/>
        </w:rPr>
      </w:pPr>
    </w:p>
    <w:p w14:paraId="232183F2" w14:textId="5A8BF674" w:rsidR="00C72EC1" w:rsidRDefault="00C72EC1" w:rsidP="008861CB">
      <w:pPr>
        <w:pStyle w:val="Comments"/>
        <w:rPr>
          <w:rFonts w:cs="Arial"/>
          <w:b/>
          <w:bCs/>
          <w:i w:val="0"/>
          <w:sz w:val="20"/>
          <w:szCs w:val="20"/>
          <w:lang w:val="en-US"/>
        </w:rPr>
      </w:pPr>
      <w:r>
        <w:rPr>
          <w:rFonts w:cs="Arial"/>
          <w:b/>
          <w:bCs/>
          <w:i w:val="0"/>
          <w:sz w:val="20"/>
          <w:szCs w:val="20"/>
          <w:lang w:val="en-US"/>
        </w:rPr>
        <w:t>Discussion:</w:t>
      </w:r>
    </w:p>
    <w:p w14:paraId="6C4BF77F" w14:textId="0A005DFF" w:rsidR="00C72EC1" w:rsidRDefault="00C72EC1" w:rsidP="008861CB">
      <w:pPr>
        <w:pStyle w:val="Comments"/>
        <w:rPr>
          <w:rFonts w:cs="Arial"/>
          <w:b/>
          <w:bCs/>
          <w:i w:val="0"/>
          <w:sz w:val="20"/>
          <w:szCs w:val="20"/>
          <w:lang w:val="en-US"/>
        </w:rPr>
      </w:pPr>
      <w:r>
        <w:rPr>
          <w:rFonts w:cs="Arial"/>
          <w:b/>
          <w:bCs/>
          <w:i w:val="0"/>
          <w:sz w:val="20"/>
          <w:szCs w:val="20"/>
          <w:lang w:val="en-US"/>
        </w:rPr>
        <w:t>- Nokia and Ericsson think we need RAN1 to check UE beahvior agreed in Tuesday.</w:t>
      </w:r>
    </w:p>
    <w:p w14:paraId="33691888" w14:textId="1C1BBF7A" w:rsidR="00C72EC1" w:rsidRPr="00260BA8" w:rsidRDefault="00C72EC1" w:rsidP="008861CB">
      <w:pPr>
        <w:pStyle w:val="Comments"/>
        <w:rPr>
          <w:rFonts w:cs="Arial"/>
          <w:b/>
          <w:bCs/>
          <w:i w:val="0"/>
          <w:sz w:val="20"/>
          <w:szCs w:val="20"/>
          <w:lang w:val="en-US"/>
        </w:rPr>
      </w:pPr>
      <w:r>
        <w:rPr>
          <w:rFonts w:cs="Arial"/>
          <w:b/>
          <w:bCs/>
          <w:i w:val="0"/>
          <w:sz w:val="20"/>
          <w:szCs w:val="20"/>
          <w:lang w:val="en-US"/>
        </w:rPr>
        <w:t xml:space="preserve">- Apple and IDC think agreemnt in Tuesday is clear and can include in LS to RAN4/RAN1 </w:t>
      </w:r>
    </w:p>
    <w:p w14:paraId="18862699" w14:textId="1A998171" w:rsidR="003C7786" w:rsidRPr="004D5C77" w:rsidRDefault="009449F9" w:rsidP="004D5C77">
      <w:pPr>
        <w:pStyle w:val="Heading2"/>
      </w:pPr>
      <w:r>
        <w:t>2.</w:t>
      </w:r>
      <w:r w:rsidR="00EF6FAB">
        <w:t>3</w:t>
      </w:r>
      <w:r>
        <w:t xml:space="preserve"> RRC-17 </w:t>
      </w:r>
    </w:p>
    <w:p w14:paraId="143F1555" w14:textId="58C4FF62" w:rsidR="008861CB" w:rsidRPr="00B6324E" w:rsidRDefault="008861CB" w:rsidP="008861CB">
      <w:pPr>
        <w:pStyle w:val="Comments"/>
        <w:rPr>
          <w:i w:val="0"/>
          <w:iCs/>
          <w:sz w:val="20"/>
          <w:szCs w:val="20"/>
        </w:rPr>
      </w:pPr>
      <w:r w:rsidRPr="00B6324E">
        <w:rPr>
          <w:rFonts w:cs="Arial"/>
          <w:iCs/>
          <w:sz w:val="20"/>
          <w:szCs w:val="20"/>
        </w:rPr>
        <w:t>RRC-17: Processing timing requirement of applicability/inapplicability report via RRCReconfigurationComplete</w:t>
      </w:r>
    </w:p>
    <w:p w14:paraId="53220930" w14:textId="77777777" w:rsidR="008861CB" w:rsidRDefault="008861CB" w:rsidP="008861CB">
      <w:pPr>
        <w:pStyle w:val="Doc-title"/>
      </w:pPr>
      <w:hyperlink r:id="rId13" w:history="1">
        <w:r w:rsidRPr="00AB360F">
          <w:rPr>
            <w:rStyle w:val="Hyperlink"/>
          </w:rPr>
          <w:t>R2-2505778</w:t>
        </w:r>
      </w:hyperlink>
      <w:r>
        <w:tab/>
        <w:t>RRC open issues for AIML for NR air interface</w:t>
      </w:r>
      <w:r>
        <w:tab/>
        <w:t>Ericsson</w:t>
      </w:r>
      <w:r>
        <w:tab/>
        <w:t>discussion (Moved from 8.1.1)</w:t>
      </w:r>
    </w:p>
    <w:p w14:paraId="5BC74FD3" w14:textId="77777777" w:rsidR="008861CB" w:rsidRDefault="008861CB" w:rsidP="008861CB">
      <w:pPr>
        <w:pStyle w:val="Doc-text2"/>
      </w:pPr>
      <w:r>
        <w:t>to determine the applicability.</w:t>
      </w:r>
    </w:p>
    <w:p w14:paraId="084E463F" w14:textId="77777777" w:rsidR="008861CB" w:rsidRPr="001A12A2" w:rsidRDefault="008861CB" w:rsidP="008861CB">
      <w:pPr>
        <w:pStyle w:val="Doc-text2"/>
      </w:pPr>
      <w:r>
        <w:t xml:space="preserve">Proposal 7: (RRC-17) </w:t>
      </w:r>
      <w:proofErr w:type="spellStart"/>
      <w:r>
        <w:t>RRCReconfigurationComplete</w:t>
      </w:r>
      <w:proofErr w:type="spellEnd"/>
      <w:r>
        <w:t xml:space="preserve"> containing applicability reports has a processing latency requirement of 16 </w:t>
      </w:r>
      <w:proofErr w:type="spellStart"/>
      <w:r>
        <w:t>ms</w:t>
      </w:r>
      <w:proofErr w:type="spellEnd"/>
      <w:r>
        <w:t xml:space="preserve"> with respect to the reception of </w:t>
      </w:r>
      <w:proofErr w:type="spellStart"/>
      <w:r>
        <w:t>RRCReconfiguration</w:t>
      </w:r>
      <w:proofErr w:type="spellEnd"/>
      <w:r>
        <w:t>. FFS whether RAN4 input is needed. FFS whether this solves open issue RRC-15.</w:t>
      </w:r>
    </w:p>
    <w:p w14:paraId="3DE98447" w14:textId="77777777" w:rsidR="008861CB" w:rsidRDefault="008861CB" w:rsidP="008861CB">
      <w:pPr>
        <w:pStyle w:val="Comments"/>
        <w:rPr>
          <w:i w:val="0"/>
          <w:iCs/>
          <w:sz w:val="20"/>
          <w:szCs w:val="20"/>
        </w:rPr>
      </w:pPr>
    </w:p>
    <w:p w14:paraId="428463C5" w14:textId="77777777" w:rsidR="008861CB" w:rsidRDefault="008861CB" w:rsidP="008861CB">
      <w:pPr>
        <w:pStyle w:val="Doc-title"/>
      </w:pPr>
      <w:hyperlink r:id="rId14" w:history="1">
        <w:r w:rsidRPr="00AB360F">
          <w:rPr>
            <w:rStyle w:val="Hyperlink"/>
          </w:rPr>
          <w:t>R2-2505301</w:t>
        </w:r>
      </w:hyperlink>
      <w:r>
        <w:tab/>
        <w:t>Discussion on life cycle management open issues</w:t>
      </w:r>
      <w:r>
        <w:tab/>
        <w:t>Xiaomi</w:t>
      </w:r>
      <w:r>
        <w:tab/>
        <w:t>discussion</w:t>
      </w:r>
      <w:r>
        <w:tab/>
        <w:t>Rel-19</w:t>
      </w:r>
      <w:r>
        <w:tab/>
        <w:t>NR_AIML_air-Core</w:t>
      </w:r>
    </w:p>
    <w:p w14:paraId="6BF45D72" w14:textId="77777777" w:rsidR="008861CB" w:rsidRPr="008E54EE" w:rsidRDefault="008861CB" w:rsidP="008861CB">
      <w:pPr>
        <w:pStyle w:val="Doc-text2"/>
      </w:pPr>
      <w:r w:rsidRPr="008E54EE">
        <w:lastRenderedPageBreak/>
        <w:t>Proposal 3: (RRC-17) Introduce multiple RRC processing delay requirements for applicability reporting based on UE capability. Values of RRC processing delay requirement is up to RAN4.</w:t>
      </w:r>
    </w:p>
    <w:p w14:paraId="18B1D94D" w14:textId="77777777" w:rsidR="008861CB" w:rsidRDefault="008861CB" w:rsidP="008861CB">
      <w:pPr>
        <w:rPr>
          <w:noProof/>
        </w:rPr>
      </w:pPr>
    </w:p>
    <w:p w14:paraId="40FA7B8E" w14:textId="6462C722" w:rsidR="00A410B0" w:rsidRDefault="00AD73EE" w:rsidP="00AD73EE">
      <w:pPr>
        <w:tabs>
          <w:tab w:val="left" w:pos="640"/>
        </w:tabs>
        <w:rPr>
          <w:b/>
          <w:bCs/>
          <w:u w:val="single"/>
          <w:lang w:val="en-GB" w:eastAsia="sv-SE"/>
        </w:rPr>
      </w:pPr>
      <w:r w:rsidRPr="002B31E9">
        <w:rPr>
          <w:b/>
          <w:bCs/>
          <w:u w:val="single"/>
          <w:lang w:val="en-GB" w:eastAsia="sv-SE"/>
        </w:rPr>
        <w:t>Rapporteur suggested way-forward:</w:t>
      </w:r>
    </w:p>
    <w:p w14:paraId="70BF1BD7" w14:textId="6B4C5220" w:rsidR="005C1976" w:rsidRPr="005C1976" w:rsidRDefault="005C1976" w:rsidP="005C1976">
      <w:pPr>
        <w:tabs>
          <w:tab w:val="left" w:pos="640"/>
        </w:tabs>
        <w:rPr>
          <w:lang w:val="en-GB" w:eastAsia="sv-SE"/>
        </w:rPr>
      </w:pPr>
      <w:r>
        <w:rPr>
          <w:lang w:val="en-GB" w:eastAsia="sv-SE"/>
        </w:rPr>
        <w:t>According to Tuesday agreement “</w:t>
      </w:r>
      <w:r>
        <w:t>RRC processing delay shouldn’t be impacted by the model loading delay”, it preclude</w:t>
      </w:r>
      <w:r w:rsidR="00FE6665">
        <w:t>s</w:t>
      </w:r>
      <w:r>
        <w:t xml:space="preserve"> new RRC processing delay </w:t>
      </w:r>
      <w:r w:rsidR="00D05645">
        <w:t xml:space="preserve">requirement. So, we can focus on P7 of Ericsson. </w:t>
      </w:r>
      <w:r>
        <w:t xml:space="preserve"> </w:t>
      </w:r>
    </w:p>
    <w:p w14:paraId="259EEE3E" w14:textId="77777777" w:rsidR="005C1976" w:rsidRPr="00AD73EE" w:rsidRDefault="005C1976" w:rsidP="00AD73EE">
      <w:pPr>
        <w:tabs>
          <w:tab w:val="left" w:pos="640"/>
        </w:tabs>
        <w:rPr>
          <w:b/>
          <w:bCs/>
          <w:u w:val="single"/>
          <w:lang w:val="en-GB" w:eastAsia="sv-SE"/>
        </w:rPr>
      </w:pPr>
    </w:p>
    <w:p w14:paraId="5875C33A" w14:textId="324AEF4E" w:rsidR="00820EF2" w:rsidRDefault="00820EF2" w:rsidP="00820EF2">
      <w:pPr>
        <w:pStyle w:val="Doc-text2"/>
        <w:ind w:left="363"/>
        <w:rPr>
          <w:b/>
          <w:bCs/>
        </w:rPr>
      </w:pPr>
      <w:r w:rsidRPr="00820EF2">
        <w:rPr>
          <w:b/>
          <w:bCs/>
        </w:rPr>
        <w:t xml:space="preserve">Proposal </w:t>
      </w:r>
      <w:r w:rsidR="00B23B29">
        <w:rPr>
          <w:b/>
          <w:bCs/>
        </w:rPr>
        <w:t>3</w:t>
      </w:r>
      <w:r w:rsidRPr="00820EF2">
        <w:rPr>
          <w:b/>
          <w:bCs/>
        </w:rPr>
        <w:t>:</w:t>
      </w:r>
      <w:r w:rsidR="00B23B29">
        <w:rPr>
          <w:b/>
          <w:bCs/>
        </w:rPr>
        <w:t xml:space="preserve"> </w:t>
      </w:r>
      <w:proofErr w:type="spellStart"/>
      <w:r w:rsidRPr="00820EF2">
        <w:rPr>
          <w:b/>
          <w:bCs/>
        </w:rPr>
        <w:t>RRCReconfigurationComplete</w:t>
      </w:r>
      <w:proofErr w:type="spellEnd"/>
      <w:r w:rsidRPr="00820EF2">
        <w:rPr>
          <w:b/>
          <w:bCs/>
        </w:rPr>
        <w:t xml:space="preserve"> containing applicability reports has a processing latency requirement of 16 </w:t>
      </w:r>
      <w:proofErr w:type="spellStart"/>
      <w:r w:rsidRPr="00820EF2">
        <w:rPr>
          <w:b/>
          <w:bCs/>
        </w:rPr>
        <w:t>ms</w:t>
      </w:r>
      <w:proofErr w:type="spellEnd"/>
      <w:r w:rsidRPr="00820EF2">
        <w:rPr>
          <w:b/>
          <w:bCs/>
        </w:rPr>
        <w:t xml:space="preserve"> with respect to the reception of </w:t>
      </w:r>
      <w:proofErr w:type="spellStart"/>
      <w:r w:rsidRPr="00820EF2">
        <w:rPr>
          <w:b/>
          <w:bCs/>
        </w:rPr>
        <w:t>RRCReconfiguration</w:t>
      </w:r>
      <w:proofErr w:type="spellEnd"/>
      <w:r w:rsidR="006731C5">
        <w:rPr>
          <w:b/>
          <w:bCs/>
        </w:rPr>
        <w:t>, from RAN2 point of view.</w:t>
      </w:r>
    </w:p>
    <w:p w14:paraId="11D0B397" w14:textId="77777777" w:rsidR="00950592" w:rsidRPr="00820EF2" w:rsidRDefault="00950592" w:rsidP="00820EF2">
      <w:pPr>
        <w:pStyle w:val="Doc-text2"/>
        <w:ind w:left="363"/>
        <w:rPr>
          <w:b/>
          <w:bCs/>
        </w:rPr>
      </w:pPr>
    </w:p>
    <w:p w14:paraId="169475BE" w14:textId="2166CD63" w:rsidR="00820EF2" w:rsidRDefault="00637B19" w:rsidP="008861CB">
      <w:pPr>
        <w:pStyle w:val="Doc-text2"/>
        <w:numPr>
          <w:ilvl w:val="0"/>
          <w:numId w:val="103"/>
        </w:numPr>
        <w:rPr>
          <w:b/>
          <w:bCs/>
        </w:rPr>
      </w:pPr>
      <w:r>
        <w:rPr>
          <w:b/>
          <w:bCs/>
        </w:rPr>
        <w:t xml:space="preserve">Almost </w:t>
      </w:r>
      <w:r w:rsidR="00950592">
        <w:rPr>
          <w:b/>
          <w:bCs/>
        </w:rPr>
        <w:t>Agreeable</w:t>
      </w:r>
    </w:p>
    <w:p w14:paraId="1F479AE9" w14:textId="77777777" w:rsidR="00637B19" w:rsidRPr="00637B19" w:rsidRDefault="00637B19" w:rsidP="00637B19">
      <w:pPr>
        <w:pStyle w:val="Doc-text2"/>
        <w:ind w:left="720" w:firstLine="0"/>
        <w:rPr>
          <w:b/>
          <w:bCs/>
        </w:rPr>
      </w:pPr>
    </w:p>
    <w:p w14:paraId="79EA0E40" w14:textId="0C97B82E" w:rsidR="008861CB" w:rsidRPr="00AB360F" w:rsidRDefault="004D5C77" w:rsidP="004D5C77">
      <w:pPr>
        <w:pStyle w:val="Heading2"/>
      </w:pPr>
      <w:r>
        <w:t>2.</w:t>
      </w:r>
      <w:r w:rsidR="00EF6FAB">
        <w:t>4</w:t>
      </w:r>
      <w:r>
        <w:t xml:space="preserve"> RRC-45 </w:t>
      </w:r>
    </w:p>
    <w:p w14:paraId="1FF35E97" w14:textId="003F99EF" w:rsidR="00BE01D7" w:rsidRDefault="008861CB" w:rsidP="008861CB">
      <w:pPr>
        <w:rPr>
          <w:i/>
          <w:iCs/>
          <w:noProof/>
        </w:rPr>
      </w:pPr>
      <w:r w:rsidRPr="00AB360F">
        <w:rPr>
          <w:i/>
          <w:iCs/>
          <w:noProof/>
        </w:rPr>
        <w:t>RRC-45: How/where to capture activation of periodic inference CSI-ReportConfig in specifications</w:t>
      </w:r>
    </w:p>
    <w:p w14:paraId="20430B61" w14:textId="77777777" w:rsidR="00BE01D7" w:rsidRDefault="00BE01D7" w:rsidP="00BE01D7">
      <w:pPr>
        <w:pStyle w:val="ListParagraph"/>
        <w:numPr>
          <w:ilvl w:val="0"/>
          <w:numId w:val="92"/>
        </w:numPr>
        <w:tabs>
          <w:tab w:val="left" w:pos="992"/>
        </w:tabs>
        <w:overflowPunct/>
        <w:autoSpaceDE/>
        <w:autoSpaceDN/>
        <w:adjustRightInd/>
        <w:spacing w:after="160" w:line="259" w:lineRule="auto"/>
        <w:ind w:firstLineChars="0"/>
        <w:contextualSpacing/>
        <w:textAlignment w:val="auto"/>
        <w:rPr>
          <w:lang w:eastAsia="sv-SE"/>
        </w:rPr>
      </w:pPr>
      <w:r>
        <w:rPr>
          <w:lang w:eastAsia="sv-SE"/>
        </w:rPr>
        <w:t xml:space="preserve">What to write in RRC specifications: </w:t>
      </w:r>
    </w:p>
    <w:p w14:paraId="47185EDB" w14:textId="77777777" w:rsidR="00BE01D7" w:rsidRDefault="00BE01D7" w:rsidP="00BE01D7">
      <w:pPr>
        <w:pStyle w:val="ListParagraph"/>
        <w:numPr>
          <w:ilvl w:val="1"/>
          <w:numId w:val="92"/>
        </w:numPr>
        <w:tabs>
          <w:tab w:val="left" w:pos="992"/>
        </w:tabs>
        <w:overflowPunct/>
        <w:autoSpaceDE/>
        <w:autoSpaceDN/>
        <w:adjustRightInd/>
        <w:spacing w:after="160" w:line="259" w:lineRule="auto"/>
        <w:ind w:firstLineChars="0"/>
        <w:contextualSpacing/>
        <w:textAlignment w:val="auto"/>
        <w:rPr>
          <w:lang w:eastAsia="sv-SE"/>
        </w:rPr>
      </w:pPr>
      <w:r>
        <w:rPr>
          <w:lang w:eastAsia="sv-SE"/>
        </w:rPr>
        <w:t xml:space="preserve">Upon including the applicable status in </w:t>
      </w:r>
      <w:proofErr w:type="spellStart"/>
      <w:r>
        <w:rPr>
          <w:lang w:eastAsia="sv-SE"/>
        </w:rPr>
        <w:t>RRCReconfigurationComplete</w:t>
      </w:r>
      <w:proofErr w:type="spellEnd"/>
      <w:r>
        <w:rPr>
          <w:lang w:eastAsia="sv-SE"/>
        </w:rPr>
        <w:t xml:space="preserve">, indicate to lower layers to activate the configuration, or </w:t>
      </w:r>
    </w:p>
    <w:p w14:paraId="1EBBA8AF" w14:textId="1CF77457" w:rsidR="00BE01D7" w:rsidRPr="00BE01D7" w:rsidRDefault="00BE01D7" w:rsidP="008861CB">
      <w:pPr>
        <w:pStyle w:val="ListParagraph"/>
        <w:numPr>
          <w:ilvl w:val="1"/>
          <w:numId w:val="92"/>
        </w:numPr>
        <w:tabs>
          <w:tab w:val="left" w:pos="992"/>
        </w:tabs>
        <w:overflowPunct/>
        <w:autoSpaceDE/>
        <w:autoSpaceDN/>
        <w:adjustRightInd/>
        <w:spacing w:after="160" w:line="259" w:lineRule="auto"/>
        <w:ind w:firstLineChars="0"/>
        <w:contextualSpacing/>
        <w:textAlignment w:val="auto"/>
        <w:rPr>
          <w:lang w:eastAsia="sv-SE"/>
        </w:rPr>
      </w:pPr>
      <w:r>
        <w:rPr>
          <w:lang w:eastAsia="sv-SE"/>
        </w:rPr>
        <w:t>Submit/do not submit the configuration to lower layers, which would be the equivalent of activation/no activation.</w:t>
      </w:r>
    </w:p>
    <w:p w14:paraId="41A1C64A" w14:textId="77777777" w:rsidR="008861CB" w:rsidRDefault="008861CB" w:rsidP="008861CB">
      <w:pPr>
        <w:pStyle w:val="Doc-title"/>
      </w:pPr>
      <w:hyperlink r:id="rId15" w:history="1">
        <w:r w:rsidRPr="00AB360F">
          <w:rPr>
            <w:rStyle w:val="Hyperlink"/>
          </w:rPr>
          <w:t>R2-2505502</w:t>
        </w:r>
      </w:hyperlink>
      <w:r>
        <w:tab/>
        <w:t>Remaining issues on LCM procedure of UE-sided model for AI/ML based beam management</w:t>
      </w:r>
      <w:r>
        <w:tab/>
        <w:t>Apple</w:t>
      </w:r>
      <w:r>
        <w:tab/>
        <w:t>discussion</w:t>
      </w:r>
      <w:r>
        <w:tab/>
        <w:t>Rel-19</w:t>
      </w:r>
      <w:r>
        <w:tab/>
        <w:t>NR_AIML_air-Core</w:t>
      </w:r>
    </w:p>
    <w:p w14:paraId="7640E47D" w14:textId="77777777" w:rsidR="008861CB" w:rsidRPr="00AB360F" w:rsidRDefault="008861CB" w:rsidP="008861CB">
      <w:pPr>
        <w:pStyle w:val="Doc-text2"/>
      </w:pPr>
      <w:r w:rsidRPr="00AB360F">
        <w:t>Proposal 7 (Open issue RRC-45): As no concept of “activation/deactivation of periodic CSI reporting” in RAN1, adopt the way of “submit/do not submit the configuration to lower layers” in RRC running CR.</w:t>
      </w:r>
    </w:p>
    <w:p w14:paraId="328A86EC" w14:textId="77777777" w:rsidR="008861CB" w:rsidRDefault="008861CB" w:rsidP="00BE01D7">
      <w:pPr>
        <w:rPr>
          <w:noProof/>
        </w:rPr>
      </w:pPr>
    </w:p>
    <w:p w14:paraId="3CD6215C" w14:textId="60B5448C" w:rsidR="009431EC" w:rsidRDefault="009431EC" w:rsidP="009431EC">
      <w:pPr>
        <w:tabs>
          <w:tab w:val="left" w:pos="640"/>
        </w:tabs>
        <w:rPr>
          <w:b/>
          <w:bCs/>
          <w:u w:val="single"/>
          <w:lang w:val="en-GB" w:eastAsia="sv-SE"/>
        </w:rPr>
      </w:pPr>
      <w:r w:rsidRPr="002B31E9">
        <w:rPr>
          <w:b/>
          <w:bCs/>
          <w:u w:val="single"/>
          <w:lang w:val="en-GB" w:eastAsia="sv-SE"/>
        </w:rPr>
        <w:t>Rapporteur suggested way-forward:</w:t>
      </w:r>
    </w:p>
    <w:p w14:paraId="598432A7" w14:textId="1B0E898F" w:rsidR="00F55141" w:rsidRPr="00F55141" w:rsidRDefault="00F55141" w:rsidP="009431EC">
      <w:pPr>
        <w:tabs>
          <w:tab w:val="left" w:pos="640"/>
        </w:tabs>
        <w:rPr>
          <w:lang w:val="en-GB" w:eastAsia="sv-SE"/>
        </w:rPr>
      </w:pPr>
      <w:r>
        <w:rPr>
          <w:lang w:val="en-GB" w:eastAsia="sv-SE"/>
        </w:rPr>
        <w:t xml:space="preserve">P7 of Apple seems to be consensus according to company contribution. The key point is that RAN2 do not introduce new concept of “activation/deactivation of </w:t>
      </w:r>
      <w:r w:rsidR="00225691">
        <w:rPr>
          <w:lang w:val="en-GB" w:eastAsia="sv-SE"/>
        </w:rPr>
        <w:t>periodic</w:t>
      </w:r>
      <w:r>
        <w:rPr>
          <w:lang w:val="en-GB" w:eastAsia="sv-SE"/>
        </w:rPr>
        <w:t xml:space="preserve"> CSI reporting”.</w:t>
      </w:r>
    </w:p>
    <w:p w14:paraId="07E3ACE6" w14:textId="05BD11B4" w:rsidR="007E2A67" w:rsidRPr="007E2A67" w:rsidRDefault="007E2A67" w:rsidP="007E2A67">
      <w:pPr>
        <w:pStyle w:val="Doc-text2"/>
        <w:ind w:left="363"/>
        <w:rPr>
          <w:b/>
          <w:bCs/>
        </w:rPr>
      </w:pPr>
      <w:r w:rsidRPr="007E2A67">
        <w:rPr>
          <w:b/>
          <w:bCs/>
        </w:rPr>
        <w:t xml:space="preserve">Proposal </w:t>
      </w:r>
      <w:r w:rsidR="000B755B">
        <w:rPr>
          <w:b/>
          <w:bCs/>
        </w:rPr>
        <w:t>4</w:t>
      </w:r>
      <w:r w:rsidRPr="007E2A67">
        <w:rPr>
          <w:b/>
          <w:bCs/>
        </w:rPr>
        <w:t xml:space="preserve">: </w:t>
      </w:r>
      <w:r w:rsidR="000B755B">
        <w:rPr>
          <w:b/>
          <w:bCs/>
        </w:rPr>
        <w:t xml:space="preserve">RAN2 don’t intend to </w:t>
      </w:r>
      <w:r w:rsidR="008F19F4">
        <w:rPr>
          <w:b/>
          <w:bCs/>
        </w:rPr>
        <w:t xml:space="preserve">introduce </w:t>
      </w:r>
      <w:r w:rsidR="00257EF0">
        <w:rPr>
          <w:b/>
          <w:bCs/>
        </w:rPr>
        <w:t>explicit</w:t>
      </w:r>
      <w:r w:rsidR="000B755B">
        <w:rPr>
          <w:b/>
          <w:bCs/>
        </w:rPr>
        <w:t xml:space="preserve"> “</w:t>
      </w:r>
      <w:r w:rsidRPr="007E2A67">
        <w:rPr>
          <w:b/>
          <w:bCs/>
        </w:rPr>
        <w:t>activation/deactivation of periodic CSI reporting”</w:t>
      </w:r>
      <w:r w:rsidR="000B755B">
        <w:rPr>
          <w:b/>
          <w:bCs/>
        </w:rPr>
        <w:t>.</w:t>
      </w:r>
    </w:p>
    <w:p w14:paraId="1535FF8B" w14:textId="6B9F33A5" w:rsidR="000B755B" w:rsidRDefault="000B755B" w:rsidP="000B755B">
      <w:pPr>
        <w:pStyle w:val="Doc-text2"/>
        <w:numPr>
          <w:ilvl w:val="0"/>
          <w:numId w:val="103"/>
        </w:numPr>
        <w:rPr>
          <w:b/>
          <w:bCs/>
        </w:rPr>
      </w:pPr>
      <w:r>
        <w:rPr>
          <w:b/>
          <w:bCs/>
        </w:rPr>
        <w:t>Agreeable</w:t>
      </w:r>
    </w:p>
    <w:p w14:paraId="4BB55DFE" w14:textId="77777777" w:rsidR="007E2A67" w:rsidRDefault="007E2A67" w:rsidP="00BE01D7">
      <w:pPr>
        <w:rPr>
          <w:noProof/>
        </w:rPr>
      </w:pPr>
    </w:p>
    <w:p w14:paraId="389DF1A0" w14:textId="77777777" w:rsidR="00BE01D7" w:rsidRDefault="00BE01D7" w:rsidP="00BE01D7">
      <w:pPr>
        <w:pStyle w:val="ListParagraph"/>
        <w:numPr>
          <w:ilvl w:val="0"/>
          <w:numId w:val="92"/>
        </w:numPr>
        <w:tabs>
          <w:tab w:val="left" w:pos="992"/>
        </w:tabs>
        <w:overflowPunct/>
        <w:autoSpaceDE/>
        <w:autoSpaceDN/>
        <w:adjustRightInd/>
        <w:spacing w:after="160" w:line="259" w:lineRule="auto"/>
        <w:ind w:firstLineChars="0"/>
        <w:contextualSpacing/>
        <w:textAlignment w:val="auto"/>
        <w:rPr>
          <w:lang w:eastAsia="sv-SE"/>
        </w:rPr>
      </w:pPr>
      <w:r>
        <w:rPr>
          <w:lang w:eastAsia="sv-SE"/>
        </w:rPr>
        <w:t xml:space="preserve">Where exactly in RRC to capture the solution: </w:t>
      </w:r>
    </w:p>
    <w:p w14:paraId="1E4B4DEF" w14:textId="77777777" w:rsidR="00BE01D7" w:rsidRDefault="00BE01D7" w:rsidP="00BE01D7">
      <w:pPr>
        <w:pStyle w:val="ListParagraph"/>
        <w:numPr>
          <w:ilvl w:val="1"/>
          <w:numId w:val="93"/>
        </w:numPr>
        <w:tabs>
          <w:tab w:val="left" w:pos="992"/>
        </w:tabs>
        <w:overflowPunct/>
        <w:autoSpaceDE/>
        <w:autoSpaceDN/>
        <w:adjustRightInd/>
        <w:spacing w:after="160" w:line="259" w:lineRule="auto"/>
        <w:ind w:left="1080" w:firstLineChars="0"/>
        <w:contextualSpacing/>
        <w:textAlignment w:val="auto"/>
        <w:rPr>
          <w:lang w:eastAsia="sv-SE"/>
        </w:rPr>
      </w:pPr>
      <w:r>
        <w:rPr>
          <w:lang w:eastAsia="sv-SE"/>
        </w:rPr>
        <w:t xml:space="preserve">In Section 5.3.5.3 when setting the content of </w:t>
      </w:r>
      <w:proofErr w:type="spellStart"/>
      <w:r>
        <w:rPr>
          <w:lang w:eastAsia="sv-SE"/>
        </w:rPr>
        <w:t>RRCReconfigurationComplete</w:t>
      </w:r>
      <w:proofErr w:type="spellEnd"/>
      <w:r>
        <w:rPr>
          <w:lang w:eastAsia="sv-SE"/>
        </w:rPr>
        <w:t xml:space="preserve">, or </w:t>
      </w:r>
    </w:p>
    <w:p w14:paraId="354BD101" w14:textId="6BFE26BF" w:rsidR="00BE01D7" w:rsidRPr="00AB360F" w:rsidRDefault="00BE01D7" w:rsidP="00BE01D7">
      <w:pPr>
        <w:pStyle w:val="ListParagraph"/>
        <w:numPr>
          <w:ilvl w:val="1"/>
          <w:numId w:val="93"/>
        </w:numPr>
        <w:tabs>
          <w:tab w:val="left" w:pos="992"/>
        </w:tabs>
        <w:overflowPunct/>
        <w:autoSpaceDE/>
        <w:autoSpaceDN/>
        <w:adjustRightInd/>
        <w:spacing w:after="160" w:line="259" w:lineRule="auto"/>
        <w:ind w:left="1080" w:firstLineChars="0"/>
        <w:contextualSpacing/>
        <w:textAlignment w:val="auto"/>
        <w:rPr>
          <w:lang w:eastAsia="sv-SE"/>
        </w:rPr>
      </w:pPr>
      <w:r>
        <w:rPr>
          <w:lang w:eastAsia="sv-SE"/>
        </w:rPr>
        <w:t xml:space="preserve">In Section 5.3.5.3 when sending </w:t>
      </w:r>
      <w:proofErr w:type="spellStart"/>
      <w:r>
        <w:rPr>
          <w:lang w:eastAsia="sv-SE"/>
        </w:rPr>
        <w:t>RRCReconfigurationComplete</w:t>
      </w:r>
      <w:proofErr w:type="spellEnd"/>
      <w:r>
        <w:rPr>
          <w:lang w:eastAsia="sv-SE"/>
        </w:rPr>
        <w:t xml:space="preserve"> to the lower layers</w:t>
      </w:r>
    </w:p>
    <w:p w14:paraId="0766DACA" w14:textId="77777777" w:rsidR="008861CB" w:rsidRDefault="008861CB" w:rsidP="008861CB">
      <w:pPr>
        <w:pStyle w:val="Doc-title"/>
      </w:pPr>
      <w:hyperlink r:id="rId16" w:history="1">
        <w:r w:rsidRPr="00AB360F">
          <w:rPr>
            <w:rStyle w:val="Hyperlink"/>
          </w:rPr>
          <w:t>R2-2505345</w:t>
        </w:r>
      </w:hyperlink>
      <w:r>
        <w:tab/>
        <w:t>Remaining issues in LCM for BM and CSI prediction</w:t>
      </w:r>
      <w:r>
        <w:tab/>
        <w:t>Samsung</w:t>
      </w:r>
      <w:r>
        <w:tab/>
        <w:t>discussion</w:t>
      </w:r>
      <w:r>
        <w:tab/>
        <w:t>Rel-19</w:t>
      </w:r>
      <w:r>
        <w:tab/>
        <w:t>NR_AIML_air-Core</w:t>
      </w:r>
    </w:p>
    <w:p w14:paraId="0FE41CB3" w14:textId="77777777" w:rsidR="008861CB" w:rsidRPr="00AB360F" w:rsidRDefault="008861CB" w:rsidP="008861CB">
      <w:pPr>
        <w:pStyle w:val="Doc-text2"/>
      </w:pPr>
      <w:r w:rsidRPr="00AB360F">
        <w:t>Proposal 4: (RRC-45) Handling of periodic CSI-</w:t>
      </w:r>
      <w:proofErr w:type="spellStart"/>
      <w:r w:rsidRPr="00AB360F">
        <w:t>ReportConfig</w:t>
      </w:r>
      <w:proofErr w:type="spellEnd"/>
      <w:r w:rsidRPr="00AB360F">
        <w:t xml:space="preserve"> is described in Section 5.3.5.3 when setting the content of </w:t>
      </w:r>
      <w:proofErr w:type="spellStart"/>
      <w:r w:rsidRPr="00AB360F">
        <w:t>RRCReconfigurationComplete</w:t>
      </w:r>
      <w:proofErr w:type="spellEnd"/>
      <w:r w:rsidRPr="00AB360F">
        <w:t>.</w:t>
      </w:r>
    </w:p>
    <w:p w14:paraId="52CEB0C1" w14:textId="77777777" w:rsidR="000571A2" w:rsidRDefault="000571A2" w:rsidP="00020CE9">
      <w:pPr>
        <w:tabs>
          <w:tab w:val="left" w:pos="640"/>
        </w:tabs>
        <w:rPr>
          <w:b/>
          <w:bCs/>
          <w:lang w:val="en-GB" w:eastAsia="sv-SE"/>
        </w:rPr>
      </w:pPr>
    </w:p>
    <w:p w14:paraId="193810B8" w14:textId="17D5ACB8" w:rsidR="009431EC" w:rsidRDefault="009431EC" w:rsidP="00020CE9">
      <w:pPr>
        <w:tabs>
          <w:tab w:val="left" w:pos="640"/>
        </w:tabs>
        <w:rPr>
          <w:b/>
          <w:bCs/>
          <w:u w:val="single"/>
          <w:lang w:val="en-GB" w:eastAsia="sv-SE"/>
        </w:rPr>
      </w:pPr>
      <w:r w:rsidRPr="002B31E9">
        <w:rPr>
          <w:b/>
          <w:bCs/>
          <w:u w:val="single"/>
          <w:lang w:val="en-GB" w:eastAsia="sv-SE"/>
        </w:rPr>
        <w:t>Rapporteur suggested way-forward:</w:t>
      </w:r>
    </w:p>
    <w:p w14:paraId="165DD057" w14:textId="34878BBF" w:rsidR="00225691" w:rsidRPr="00225691" w:rsidRDefault="00225691" w:rsidP="00020CE9">
      <w:pPr>
        <w:tabs>
          <w:tab w:val="left" w:pos="640"/>
        </w:tabs>
        <w:rPr>
          <w:lang w:val="en-GB" w:eastAsia="sv-SE"/>
        </w:rPr>
      </w:pPr>
      <w:r>
        <w:rPr>
          <w:lang w:val="en-GB" w:eastAsia="sv-SE"/>
        </w:rPr>
        <w:t xml:space="preserve">P4 of Samsung seems to be majority view according to company contribution. In Rapporteur understanding, both a) and b) can work and </w:t>
      </w:r>
      <w:r w:rsidR="008F3C6F">
        <w:rPr>
          <w:lang w:val="en-GB" w:eastAsia="sv-SE"/>
        </w:rPr>
        <w:t>their</w:t>
      </w:r>
      <w:r>
        <w:rPr>
          <w:lang w:val="en-GB" w:eastAsia="sv-SE"/>
        </w:rPr>
        <w:t xml:space="preserve"> timing difference is </w:t>
      </w:r>
      <w:r w:rsidR="00245448">
        <w:rPr>
          <w:lang w:val="en-GB" w:eastAsia="sv-SE"/>
        </w:rPr>
        <w:t>quite minor</w:t>
      </w:r>
      <w:r>
        <w:rPr>
          <w:lang w:val="en-GB" w:eastAsia="sv-SE"/>
        </w:rPr>
        <w:t xml:space="preserve"> (and it is UE’s internal processing time). </w:t>
      </w:r>
    </w:p>
    <w:p w14:paraId="0412960B" w14:textId="233AC4F0" w:rsidR="00BC42B5" w:rsidRPr="00BC42B5" w:rsidRDefault="00BC42B5" w:rsidP="00BC42B5">
      <w:pPr>
        <w:pStyle w:val="Doc-text2"/>
        <w:ind w:left="363"/>
        <w:rPr>
          <w:b/>
          <w:bCs/>
        </w:rPr>
      </w:pPr>
      <w:r w:rsidRPr="00BC42B5">
        <w:rPr>
          <w:b/>
          <w:bCs/>
        </w:rPr>
        <w:t xml:space="preserve">Proposal </w:t>
      </w:r>
      <w:r w:rsidR="006D0A96">
        <w:rPr>
          <w:b/>
          <w:bCs/>
        </w:rPr>
        <w:t>5</w:t>
      </w:r>
      <w:r w:rsidRPr="00BC42B5">
        <w:rPr>
          <w:b/>
          <w:bCs/>
        </w:rPr>
        <w:t>: Handling of periodic CSI-</w:t>
      </w:r>
      <w:proofErr w:type="spellStart"/>
      <w:r w:rsidRPr="00BC42B5">
        <w:rPr>
          <w:b/>
          <w:bCs/>
        </w:rPr>
        <w:t>ReportConfig</w:t>
      </w:r>
      <w:proofErr w:type="spellEnd"/>
      <w:r w:rsidRPr="00BC42B5">
        <w:rPr>
          <w:b/>
          <w:bCs/>
        </w:rPr>
        <w:t xml:space="preserve"> is described when setting the content of </w:t>
      </w:r>
      <w:proofErr w:type="spellStart"/>
      <w:r w:rsidRPr="00BC42B5">
        <w:rPr>
          <w:b/>
          <w:bCs/>
        </w:rPr>
        <w:t>RRCReconfigurationComplete</w:t>
      </w:r>
      <w:proofErr w:type="spellEnd"/>
      <w:r w:rsidRPr="00BC42B5">
        <w:rPr>
          <w:b/>
          <w:bCs/>
        </w:rPr>
        <w:t>.</w:t>
      </w:r>
    </w:p>
    <w:p w14:paraId="256DE5B8" w14:textId="53F2915B" w:rsidR="00BC42B5" w:rsidRPr="00F507B6" w:rsidRDefault="001F73F0" w:rsidP="00F507B6">
      <w:pPr>
        <w:pStyle w:val="Doc-text2"/>
        <w:numPr>
          <w:ilvl w:val="0"/>
          <w:numId w:val="103"/>
        </w:numPr>
        <w:rPr>
          <w:b/>
          <w:bCs/>
        </w:rPr>
      </w:pPr>
      <w:r>
        <w:rPr>
          <w:b/>
          <w:bCs/>
        </w:rPr>
        <w:t>Agreeable</w:t>
      </w:r>
      <w:r w:rsidR="00FE0573">
        <w:rPr>
          <w:b/>
          <w:bCs/>
        </w:rPr>
        <w:t xml:space="preserve"> </w:t>
      </w:r>
    </w:p>
    <w:p w14:paraId="4242A3EE" w14:textId="640706E5" w:rsidR="00BC42B5" w:rsidRDefault="00BC42B5" w:rsidP="00BC42B5">
      <w:pPr>
        <w:pStyle w:val="Heading2"/>
      </w:pPr>
      <w:r>
        <w:lastRenderedPageBreak/>
        <w:t>2.</w:t>
      </w:r>
      <w:r w:rsidR="00EF6FAB">
        <w:t>5</w:t>
      </w:r>
      <w:r>
        <w:t xml:space="preserve"> </w:t>
      </w:r>
      <w:r w:rsidR="00EF6FAB">
        <w:t>(if time allows) whether configuration is provided to L1 before model applicability</w:t>
      </w:r>
    </w:p>
    <w:p w14:paraId="44DDB691" w14:textId="67170FD2" w:rsidR="002C29AA" w:rsidRDefault="00651C66" w:rsidP="008917D6">
      <w:pPr>
        <w:pStyle w:val="Doc-title"/>
        <w:ind w:left="0" w:firstLine="0"/>
      </w:pPr>
      <w:r>
        <w:t>If time allows:</w:t>
      </w:r>
    </w:p>
    <w:p w14:paraId="75C84916" w14:textId="1F8ED067" w:rsidR="00E975CE" w:rsidRDefault="00E975CE" w:rsidP="00E975CE">
      <w:pPr>
        <w:pStyle w:val="Doc-title"/>
      </w:pPr>
      <w:hyperlink r:id="rId17" w:history="1">
        <w:r w:rsidRPr="00113699">
          <w:rPr>
            <w:rStyle w:val="Hyperlink"/>
          </w:rPr>
          <w:t>R2-2505838</w:t>
        </w:r>
      </w:hyperlink>
      <w:r>
        <w:tab/>
        <w:t>LCM for UE-side models for beam management</w:t>
      </w:r>
      <w:r>
        <w:tab/>
        <w:t>Ericsson</w:t>
      </w:r>
      <w:r>
        <w:tab/>
        <w:t>discussion</w:t>
      </w:r>
    </w:p>
    <w:p w14:paraId="0F8ACDF7" w14:textId="69BB6FF8" w:rsidR="00070078" w:rsidRPr="002C29AA" w:rsidRDefault="00E975CE" w:rsidP="002C29AA">
      <w:pPr>
        <w:pStyle w:val="Proposal"/>
        <w:numPr>
          <w:ilvl w:val="0"/>
          <w:numId w:val="0"/>
        </w:numPr>
        <w:ind w:left="1701" w:hanging="1701"/>
        <w:rPr>
          <w:b w:val="0"/>
          <w:bCs w:val="0"/>
        </w:rPr>
      </w:pPr>
      <w:bookmarkStart w:id="1" w:name="_Toc206135973"/>
      <w:r w:rsidRPr="00070078">
        <w:rPr>
          <w:b w:val="0"/>
          <w:bCs w:val="0"/>
        </w:rPr>
        <w:t>Proposal 6 (RRC-45): RAN2 to ask RAN1 to resolve the decoding ambiguity at the NW regarding whether/when the UE starts sending AIML-based periodic CSI reports. Compliance with the RRC processing delay requirements should be ensured.</w:t>
      </w:r>
      <w:bookmarkEnd w:id="1"/>
      <w:r w:rsidRPr="00070078">
        <w:rPr>
          <w:b w:val="0"/>
          <w:bCs w:val="0"/>
        </w:rPr>
        <w:t xml:space="preserve">  </w:t>
      </w:r>
    </w:p>
    <w:p w14:paraId="70B442C7" w14:textId="60EA1740" w:rsidR="00110F43" w:rsidRDefault="00110F43" w:rsidP="00110F43">
      <w:pPr>
        <w:pStyle w:val="Doc-title"/>
      </w:pPr>
      <w:hyperlink r:id="rId18" w:history="1">
        <w:r w:rsidRPr="00113699">
          <w:rPr>
            <w:rStyle w:val="Hyperlink"/>
          </w:rPr>
          <w:t>R2-2505762</w:t>
        </w:r>
      </w:hyperlink>
      <w:r>
        <w:tab/>
        <w:t>Remaining open issues: LCM for UE-sided model for BM use case</w:t>
      </w:r>
      <w:r>
        <w:tab/>
        <w:t>InterDigital</w:t>
      </w:r>
      <w:r>
        <w:tab/>
        <w:t>discussion</w:t>
      </w:r>
      <w:r>
        <w:tab/>
        <w:t>Rel-19</w:t>
      </w:r>
      <w:r>
        <w:tab/>
        <w:t>NR_AIML_air-Core</w:t>
      </w:r>
    </w:p>
    <w:p w14:paraId="50901356" w14:textId="664BB6D6" w:rsidR="00BC42B5" w:rsidRPr="00190F12" w:rsidRDefault="00110F43" w:rsidP="00190F12">
      <w:pPr>
        <w:tabs>
          <w:tab w:val="left" w:pos="992"/>
        </w:tabs>
        <w:ind w:left="1440" w:hanging="1440"/>
        <w:rPr>
          <w:b/>
          <w:lang w:eastAsia="sv-SE"/>
        </w:rPr>
      </w:pPr>
      <w:r w:rsidRPr="00D26D96">
        <w:rPr>
          <w:b/>
          <w:lang w:eastAsia="sv-SE"/>
        </w:rPr>
        <w:t xml:space="preserve">Proposal </w:t>
      </w:r>
      <w:r>
        <w:rPr>
          <w:b/>
          <w:lang w:eastAsia="sv-SE"/>
        </w:rPr>
        <w:t>2b</w:t>
      </w:r>
      <w:r w:rsidRPr="00D26D96">
        <w:rPr>
          <w:b/>
          <w:lang w:eastAsia="sv-SE"/>
        </w:rPr>
        <w:t>:</w:t>
      </w:r>
      <w:r w:rsidRPr="00D26D96">
        <w:rPr>
          <w:b/>
          <w:lang w:eastAsia="sv-SE"/>
        </w:rPr>
        <w:tab/>
      </w:r>
      <w:r>
        <w:rPr>
          <w:b/>
          <w:lang w:eastAsia="sv-SE"/>
        </w:rPr>
        <w:t xml:space="preserve">[RRC-45] UE does </w:t>
      </w:r>
      <w:r w:rsidRPr="0012795F">
        <w:rPr>
          <w:b/>
          <w:lang w:eastAsia="sv-SE"/>
        </w:rPr>
        <w:t>not multiplex UCI containing inference predictions</w:t>
      </w:r>
      <w:r>
        <w:rPr>
          <w:b/>
          <w:lang w:eastAsia="sv-SE"/>
        </w:rPr>
        <w:t xml:space="preserve"> until </w:t>
      </w:r>
      <w:proofErr w:type="spellStart"/>
      <w:r>
        <w:rPr>
          <w:b/>
          <w:lang w:eastAsia="sv-SE"/>
        </w:rPr>
        <w:t>applicabile</w:t>
      </w:r>
      <w:proofErr w:type="spellEnd"/>
      <w:r>
        <w:rPr>
          <w:b/>
          <w:lang w:eastAsia="sv-SE"/>
        </w:rPr>
        <w:t xml:space="preserve"> functionality is activated.</w:t>
      </w:r>
    </w:p>
    <w:p w14:paraId="0BDD279E" w14:textId="77777777" w:rsidR="008B3266" w:rsidRDefault="008B3266" w:rsidP="008B3266">
      <w:pPr>
        <w:pStyle w:val="Doc-title"/>
      </w:pPr>
      <w:hyperlink r:id="rId19" w:history="1">
        <w:r w:rsidRPr="00AB360F">
          <w:rPr>
            <w:rStyle w:val="Hyperlink"/>
          </w:rPr>
          <w:t>R2-2505502</w:t>
        </w:r>
      </w:hyperlink>
      <w:r>
        <w:tab/>
        <w:t>Remaining issues on LCM procedure of UE-sided model for AI/ML based beam management</w:t>
      </w:r>
      <w:r>
        <w:tab/>
        <w:t>Apple</w:t>
      </w:r>
      <w:r>
        <w:tab/>
        <w:t>discussion</w:t>
      </w:r>
      <w:r>
        <w:tab/>
        <w:t>Rel-19</w:t>
      </w:r>
      <w:r>
        <w:tab/>
        <w:t>NR_AIML_air-Core</w:t>
      </w:r>
    </w:p>
    <w:p w14:paraId="7D77521A" w14:textId="77777777" w:rsidR="008B3266" w:rsidRPr="00E02F98" w:rsidRDefault="008B3266" w:rsidP="008B3266">
      <w:pPr>
        <w:tabs>
          <w:tab w:val="left" w:pos="640"/>
        </w:tabs>
        <w:rPr>
          <w:b/>
          <w:bCs/>
          <w:lang w:eastAsia="sv-SE"/>
        </w:rPr>
      </w:pPr>
      <w:r w:rsidRPr="00E02F98">
        <w:rPr>
          <w:b/>
          <w:bCs/>
          <w:lang w:val="en-GB"/>
        </w:rPr>
        <w:t xml:space="preserve">Proposal </w:t>
      </w:r>
      <w:r>
        <w:rPr>
          <w:b/>
          <w:bCs/>
          <w:lang w:val="en-GB"/>
        </w:rPr>
        <w:t>8</w:t>
      </w:r>
      <w:r w:rsidRPr="00E02F98">
        <w:rPr>
          <w:b/>
          <w:bCs/>
          <w:lang w:val="en-GB"/>
        </w:rPr>
        <w:t xml:space="preserve"> (</w:t>
      </w:r>
      <w:r w:rsidRPr="00E02F98">
        <w:rPr>
          <w:b/>
          <w:bCs/>
        </w:rPr>
        <w:t xml:space="preserve">Open issue RRC-45): </w:t>
      </w:r>
      <w:r w:rsidRPr="00E02F98">
        <w:rPr>
          <w:b/>
          <w:bCs/>
          <w:lang w:eastAsia="sv-SE"/>
        </w:rPr>
        <w:t xml:space="preserve">When </w:t>
      </w:r>
      <w:r w:rsidRPr="00E02F98">
        <w:rPr>
          <w:b/>
          <w:bCs/>
          <w:lang w:val="en-GB"/>
        </w:rPr>
        <w:t xml:space="preserve">periodic CSI prediction is configured, </w:t>
      </w:r>
      <w:r w:rsidRPr="00E02F98">
        <w:rPr>
          <w:b/>
          <w:bCs/>
          <w:lang w:eastAsia="sv-SE"/>
        </w:rPr>
        <w:t xml:space="preserve">it is up to NW implementation </w:t>
      </w:r>
      <w:r>
        <w:rPr>
          <w:b/>
          <w:bCs/>
          <w:lang w:eastAsia="sv-SE"/>
        </w:rPr>
        <w:t xml:space="preserve">how </w:t>
      </w:r>
      <w:r w:rsidRPr="00E02F98">
        <w:rPr>
          <w:b/>
          <w:bCs/>
          <w:lang w:eastAsia="sv-SE"/>
        </w:rPr>
        <w:t>to resolve the UCI multiplexing issue</w:t>
      </w:r>
      <w:r>
        <w:rPr>
          <w:b/>
          <w:bCs/>
          <w:lang w:eastAsia="sv-SE"/>
        </w:rPr>
        <w:t xml:space="preserve"> (if any)</w:t>
      </w:r>
      <w:r w:rsidRPr="00E02F98">
        <w:rPr>
          <w:b/>
          <w:bCs/>
          <w:lang w:eastAsia="sv-SE"/>
        </w:rPr>
        <w:t xml:space="preserve">. </w:t>
      </w:r>
    </w:p>
    <w:p w14:paraId="6BF72E6F" w14:textId="77777777" w:rsidR="002B31E9" w:rsidRDefault="002B31E9" w:rsidP="00020CE9">
      <w:pPr>
        <w:tabs>
          <w:tab w:val="left" w:pos="640"/>
        </w:tabs>
        <w:rPr>
          <w:b/>
          <w:bCs/>
          <w:lang w:val="en-GB" w:eastAsia="sv-SE"/>
        </w:rPr>
      </w:pPr>
    </w:p>
    <w:p w14:paraId="28630B02" w14:textId="04BD444D" w:rsidR="002B31E9" w:rsidRDefault="002B31E9" w:rsidP="00020CE9">
      <w:pPr>
        <w:tabs>
          <w:tab w:val="left" w:pos="640"/>
        </w:tabs>
        <w:rPr>
          <w:b/>
          <w:bCs/>
          <w:u w:val="single"/>
          <w:lang w:val="en-GB" w:eastAsia="sv-SE"/>
        </w:rPr>
      </w:pPr>
      <w:r w:rsidRPr="002B31E9">
        <w:rPr>
          <w:b/>
          <w:bCs/>
          <w:u w:val="single"/>
          <w:lang w:val="en-GB" w:eastAsia="sv-SE"/>
        </w:rPr>
        <w:t>Rapporteur suggested way-forward:</w:t>
      </w:r>
    </w:p>
    <w:p w14:paraId="780A601D" w14:textId="450535F6" w:rsidR="005B71B2" w:rsidRPr="005B71B2" w:rsidRDefault="005B71B2" w:rsidP="00020CE9">
      <w:pPr>
        <w:tabs>
          <w:tab w:val="left" w:pos="640"/>
        </w:tabs>
        <w:rPr>
          <w:lang w:val="en-GB" w:eastAsia="sv-SE"/>
        </w:rPr>
      </w:pPr>
      <w:r>
        <w:rPr>
          <w:lang w:val="en-GB" w:eastAsia="sv-SE"/>
        </w:rPr>
        <w:t xml:space="preserve">If P4 of Samsung is agreeable, it means that the UE will not do periodic CSI inference until it reports </w:t>
      </w:r>
      <w:proofErr w:type="spellStart"/>
      <w:r>
        <w:rPr>
          <w:lang w:val="en-GB" w:eastAsia="sv-SE"/>
        </w:rPr>
        <w:t>RRCReconfigurationComplete</w:t>
      </w:r>
      <w:proofErr w:type="spellEnd"/>
      <w:r>
        <w:rPr>
          <w:lang w:val="en-GB" w:eastAsia="sv-SE"/>
        </w:rPr>
        <w:t>.</w:t>
      </w:r>
      <w:r w:rsidR="004C7433">
        <w:rPr>
          <w:lang w:val="en-GB" w:eastAsia="sv-SE"/>
        </w:rPr>
        <w:t xml:space="preserve"> Thus, in Rapporteur understanding, NW knows when the UE will start to report CSI prediction</w:t>
      </w:r>
      <w:r w:rsidR="00E42579">
        <w:rPr>
          <w:lang w:val="en-GB" w:eastAsia="sv-SE"/>
        </w:rPr>
        <w:t>, which may address Ericsson’s concern. We can add RAN1 action to make necessary spec changes (if any)</w:t>
      </w:r>
    </w:p>
    <w:p w14:paraId="4D7D31EC" w14:textId="09DC3B91" w:rsidR="002B31E9" w:rsidRPr="00070078" w:rsidRDefault="002B31E9" w:rsidP="002B31E9">
      <w:pPr>
        <w:pStyle w:val="Doc-title"/>
        <w:rPr>
          <w:b/>
          <w:bCs/>
        </w:rPr>
      </w:pPr>
      <w:r w:rsidRPr="00070078">
        <w:rPr>
          <w:b/>
          <w:bCs/>
        </w:rPr>
        <w:t xml:space="preserve">Proposal X: </w:t>
      </w:r>
      <w:r>
        <w:rPr>
          <w:b/>
          <w:bCs/>
        </w:rPr>
        <w:t xml:space="preserve"> RAN2 conclude that</w:t>
      </w:r>
      <w:r w:rsidRPr="00070078">
        <w:rPr>
          <w:b/>
          <w:bCs/>
        </w:rPr>
        <w:t xml:space="preserve"> the UE submits the </w:t>
      </w:r>
      <w:r>
        <w:rPr>
          <w:b/>
          <w:bCs/>
        </w:rPr>
        <w:t xml:space="preserve">inference </w:t>
      </w:r>
      <w:r w:rsidRPr="00070078">
        <w:rPr>
          <w:b/>
          <w:bCs/>
        </w:rPr>
        <w:t xml:space="preserve">configuration of </w:t>
      </w:r>
      <w:r>
        <w:rPr>
          <w:b/>
          <w:bCs/>
        </w:rPr>
        <w:t xml:space="preserve">periodic </w:t>
      </w:r>
      <w:r w:rsidRPr="00070078">
        <w:rPr>
          <w:b/>
          <w:bCs/>
        </w:rPr>
        <w:t>CSI to lower layers</w:t>
      </w:r>
      <w:r>
        <w:rPr>
          <w:b/>
          <w:bCs/>
        </w:rPr>
        <w:t xml:space="preserve"> only after </w:t>
      </w:r>
      <w:r w:rsidRPr="00817222">
        <w:rPr>
          <w:b/>
          <w:bCs/>
        </w:rPr>
        <w:t>the applicabilityStatus is set to applicable</w:t>
      </w:r>
      <w:r>
        <w:rPr>
          <w:b/>
          <w:bCs/>
        </w:rPr>
        <w:t xml:space="preserve">. Thus, </w:t>
      </w:r>
      <w:r w:rsidR="004C7433">
        <w:rPr>
          <w:b/>
          <w:bCs/>
        </w:rPr>
        <w:t xml:space="preserve">NW knows that </w:t>
      </w:r>
      <w:r>
        <w:rPr>
          <w:b/>
          <w:bCs/>
        </w:rPr>
        <w:t>the UE will not report periodic CSI predict</w:t>
      </w:r>
      <w:r w:rsidR="006731D7">
        <w:rPr>
          <w:b/>
          <w:bCs/>
        </w:rPr>
        <w:t>i</w:t>
      </w:r>
      <w:r>
        <w:rPr>
          <w:b/>
          <w:bCs/>
        </w:rPr>
        <w:t xml:space="preserve">on until </w:t>
      </w:r>
      <w:r w:rsidR="004C7433">
        <w:rPr>
          <w:b/>
          <w:bCs/>
        </w:rPr>
        <w:t>reception of</w:t>
      </w:r>
      <w:r w:rsidR="00C85F52">
        <w:rPr>
          <w:b/>
          <w:bCs/>
        </w:rPr>
        <w:t xml:space="preserve"> </w:t>
      </w:r>
      <w:r>
        <w:rPr>
          <w:b/>
          <w:bCs/>
        </w:rPr>
        <w:t xml:space="preserve">RRCReconfigurationComplete. </w:t>
      </w:r>
      <w:r w:rsidR="007511F1">
        <w:rPr>
          <w:b/>
          <w:bCs/>
        </w:rPr>
        <w:t>In reply LS to RAN4, add action to RAN1: “RAN1 take the RAN2 conclusion into accout and make necessary spec</w:t>
      </w:r>
      <w:r w:rsidR="002B4B10">
        <w:rPr>
          <w:b/>
          <w:bCs/>
        </w:rPr>
        <w:t>ification</w:t>
      </w:r>
      <w:r w:rsidR="007511F1">
        <w:rPr>
          <w:b/>
          <w:bCs/>
        </w:rPr>
        <w:t xml:space="preserve"> </w:t>
      </w:r>
      <w:r w:rsidR="006F1966">
        <w:rPr>
          <w:b/>
          <w:bCs/>
        </w:rPr>
        <w:t xml:space="preserve">change </w:t>
      </w:r>
      <w:r w:rsidR="007511F1">
        <w:rPr>
          <w:b/>
          <w:bCs/>
        </w:rPr>
        <w:t>(if any)</w:t>
      </w:r>
      <w:r w:rsidR="00C701F4">
        <w:rPr>
          <w:b/>
          <w:bCs/>
        </w:rPr>
        <w:t>.”</w:t>
      </w:r>
      <w:r w:rsidR="007511F1">
        <w:rPr>
          <w:b/>
          <w:bCs/>
        </w:rPr>
        <w:t xml:space="preserve">  </w:t>
      </w:r>
      <w:r>
        <w:rPr>
          <w:b/>
          <w:bCs/>
        </w:rPr>
        <w:t xml:space="preserve">  </w:t>
      </w:r>
    </w:p>
    <w:p w14:paraId="187B4E72" w14:textId="77777777" w:rsidR="002B31E9" w:rsidRDefault="002B31E9" w:rsidP="00020CE9">
      <w:pPr>
        <w:tabs>
          <w:tab w:val="left" w:pos="640"/>
        </w:tabs>
        <w:rPr>
          <w:b/>
          <w:bCs/>
          <w:lang w:val="en-GB" w:eastAsia="sv-SE"/>
        </w:rPr>
      </w:pPr>
    </w:p>
    <w:p w14:paraId="43C200BB" w14:textId="6BEA4AA1" w:rsidR="00180768" w:rsidRDefault="00180768" w:rsidP="00180768">
      <w:pPr>
        <w:pStyle w:val="Heading2"/>
      </w:pPr>
      <w:r>
        <w:t>2.6 (if time allows) LS to RAN4</w:t>
      </w:r>
    </w:p>
    <w:p w14:paraId="62A6E14E" w14:textId="7377770A" w:rsidR="00180768" w:rsidRDefault="00180768" w:rsidP="00180768">
      <w:pPr>
        <w:rPr>
          <w:lang w:val="en-GB"/>
        </w:rPr>
      </w:pPr>
      <w:r>
        <w:rPr>
          <w:lang w:val="en-GB"/>
        </w:rPr>
        <w:t>According to RAN2 agreement, we can reply RAN4 (cc RAN1)</w:t>
      </w:r>
      <w:r w:rsidR="00FB61A2">
        <w:rPr>
          <w:lang w:val="en-GB"/>
        </w:rPr>
        <w:t>.</w:t>
      </w:r>
    </w:p>
    <w:p w14:paraId="534089D8" w14:textId="3D427DEF" w:rsidR="00455C04" w:rsidRDefault="00455C04" w:rsidP="00455C04">
      <w:pPr>
        <w:pStyle w:val="Heading2"/>
      </w:pPr>
      <w:r>
        <w:t xml:space="preserve">2.7 Further discussion on </w:t>
      </w:r>
      <w:r w:rsidR="000F2281">
        <w:t xml:space="preserve">when UE submits inference configuration of periodic CSI </w:t>
      </w:r>
      <w:r w:rsidR="00BB7BF2">
        <w:t>to lower layer</w:t>
      </w:r>
    </w:p>
    <w:p w14:paraId="33C71432" w14:textId="4460AF47" w:rsidR="00412053" w:rsidRDefault="00412053" w:rsidP="00455C04">
      <w:pPr>
        <w:rPr>
          <w:lang w:val="en-GB"/>
        </w:rPr>
      </w:pPr>
      <w:r>
        <w:rPr>
          <w:lang w:val="en-GB"/>
        </w:rPr>
        <w:t xml:space="preserve">During F2F offline, some companies raised concern on the following proposal. </w:t>
      </w:r>
    </w:p>
    <w:p w14:paraId="45DC7332" w14:textId="77777777" w:rsidR="00412053" w:rsidRPr="00412053" w:rsidRDefault="00412053" w:rsidP="00412053">
      <w:pPr>
        <w:pStyle w:val="Doc-text2"/>
        <w:ind w:left="363"/>
        <w:rPr>
          <w:b/>
          <w:bCs/>
        </w:rPr>
      </w:pPr>
      <w:r w:rsidRPr="00412053">
        <w:rPr>
          <w:b/>
          <w:bCs/>
        </w:rPr>
        <w:t>Proposal 7 (Open issue RRC-45): As no concept of “activation/deactivation of periodic CSI reporting” in RAN1, adopt the way of “submit/do not submit the configuration to lower layers” in RRC running CR.</w:t>
      </w:r>
    </w:p>
    <w:p w14:paraId="0262F1BF" w14:textId="77777777" w:rsidR="00412053" w:rsidRDefault="00412053" w:rsidP="00455C04">
      <w:pPr>
        <w:rPr>
          <w:lang w:val="en-GB"/>
        </w:rPr>
      </w:pPr>
    </w:p>
    <w:p w14:paraId="6DF4F789" w14:textId="717B8B1E" w:rsidR="00455C04" w:rsidRDefault="00412053" w:rsidP="00455C04">
      <w:r>
        <w:rPr>
          <w:lang w:val="en-GB"/>
        </w:rPr>
        <w:t xml:space="preserve">The main concern is the new behaviour is not aligned with legacy UE behaviour (i.e. in legacy, upon reception of </w:t>
      </w:r>
      <w:proofErr w:type="spellStart"/>
      <w:r>
        <w:rPr>
          <w:lang w:val="en-GB"/>
        </w:rPr>
        <w:t>RRCReconfiguration</w:t>
      </w:r>
      <w:proofErr w:type="spellEnd"/>
      <w:r>
        <w:rPr>
          <w:lang w:val="en-GB"/>
        </w:rPr>
        <w:t xml:space="preserve"> message, the UE immediately submits RRC configuration to lower layer for validity checking and apply the configuration. Thus, above P7 was not agreeable. Thus, a</w:t>
      </w:r>
      <w:r w:rsidR="00F662B4">
        <w:rPr>
          <w:lang w:val="en-GB"/>
        </w:rPr>
        <w:t xml:space="preserve">fter official offline discussion, several interested companies continued to discuss the issue of when </w:t>
      </w:r>
      <w:r w:rsidR="00F662B4">
        <w:t xml:space="preserve">UE submits inference configuration of periodic CSI to lower layer. </w:t>
      </w:r>
      <w:r w:rsidR="00884D42">
        <w:t>And two different options are identified:</w:t>
      </w:r>
    </w:p>
    <w:p w14:paraId="0E9CF4EB" w14:textId="427AFD5C" w:rsidR="00884D42" w:rsidRPr="00C07AFF" w:rsidRDefault="00884D42" w:rsidP="00C07AFF">
      <w:pPr>
        <w:pStyle w:val="ListParagraph"/>
        <w:numPr>
          <w:ilvl w:val="0"/>
          <w:numId w:val="104"/>
        </w:numPr>
        <w:ind w:firstLineChars="0"/>
        <w:rPr>
          <w:lang w:val="en-GB"/>
        </w:rPr>
      </w:pPr>
      <w:r w:rsidRPr="00884D42">
        <w:rPr>
          <w:rFonts w:ascii="Aptos" w:hAnsi="Aptos"/>
          <w:b/>
          <w:bCs/>
          <w:color w:val="000000"/>
          <w:sz w:val="22"/>
          <w:szCs w:val="22"/>
        </w:rPr>
        <w:t>Option 1</w:t>
      </w:r>
      <w:r>
        <w:rPr>
          <w:rFonts w:ascii="Aptos" w:hAnsi="Aptos"/>
          <w:b/>
          <w:bCs/>
          <w:color w:val="000000"/>
          <w:sz w:val="22"/>
          <w:szCs w:val="22"/>
        </w:rPr>
        <w:t xml:space="preserve">: </w:t>
      </w:r>
      <w:r w:rsidR="00C07AFF">
        <w:rPr>
          <w:rFonts w:ascii="Aptos" w:hAnsi="Aptos"/>
          <w:b/>
          <w:bCs/>
          <w:color w:val="000000"/>
          <w:sz w:val="22"/>
          <w:szCs w:val="22"/>
        </w:rPr>
        <w:t xml:space="preserve">Upon reception of RRC Reconfiguration message, </w:t>
      </w:r>
      <w:r w:rsidRPr="00C07AFF">
        <w:rPr>
          <w:rFonts w:ascii="Aptos" w:hAnsi="Aptos"/>
          <w:b/>
          <w:bCs/>
          <w:sz w:val="22"/>
          <w:szCs w:val="22"/>
        </w:rPr>
        <w:t xml:space="preserve">UE </w:t>
      </w:r>
      <w:r w:rsidR="0065538B">
        <w:rPr>
          <w:rFonts w:ascii="Aptos" w:hAnsi="Aptos"/>
          <w:b/>
          <w:bCs/>
          <w:sz w:val="22"/>
          <w:szCs w:val="22"/>
        </w:rPr>
        <w:t xml:space="preserve">immediately </w:t>
      </w:r>
      <w:r w:rsidRPr="00C07AFF">
        <w:rPr>
          <w:rFonts w:ascii="Aptos" w:hAnsi="Aptos"/>
          <w:b/>
          <w:bCs/>
          <w:sz w:val="22"/>
          <w:szCs w:val="22"/>
        </w:rPr>
        <w:t xml:space="preserve">submits inference configuration of periodic CSI to lower layer </w:t>
      </w:r>
    </w:p>
    <w:p w14:paraId="33284947" w14:textId="179089ED" w:rsidR="00884D42" w:rsidRPr="00EB6647" w:rsidRDefault="008B7A49" w:rsidP="00EB6647">
      <w:pPr>
        <w:pStyle w:val="ListParagraph"/>
        <w:numPr>
          <w:ilvl w:val="0"/>
          <w:numId w:val="104"/>
        </w:numPr>
        <w:ind w:firstLineChars="0"/>
        <w:rPr>
          <w:lang w:val="en-GB"/>
        </w:rPr>
      </w:pPr>
      <w:r w:rsidRPr="008B7A49">
        <w:rPr>
          <w:rFonts w:ascii="Aptos" w:hAnsi="Aptos"/>
          <w:b/>
          <w:bCs/>
          <w:color w:val="000000"/>
          <w:sz w:val="22"/>
          <w:szCs w:val="22"/>
        </w:rPr>
        <w:t>Option 2</w:t>
      </w:r>
      <w:r>
        <w:rPr>
          <w:rFonts w:ascii="Aptos" w:hAnsi="Aptos"/>
          <w:b/>
          <w:bCs/>
          <w:color w:val="000000"/>
          <w:sz w:val="22"/>
          <w:szCs w:val="22"/>
        </w:rPr>
        <w:t xml:space="preserve">: </w:t>
      </w:r>
      <w:r w:rsidR="00EB6647">
        <w:rPr>
          <w:rFonts w:ascii="Aptos" w:hAnsi="Aptos"/>
          <w:b/>
          <w:bCs/>
          <w:color w:val="000000"/>
          <w:sz w:val="22"/>
          <w:szCs w:val="22"/>
        </w:rPr>
        <w:t xml:space="preserve">Upon reception of RRC Reconfiguration message, </w:t>
      </w:r>
      <w:r w:rsidRPr="00EB6647">
        <w:rPr>
          <w:rFonts w:ascii="Aptos" w:hAnsi="Aptos"/>
          <w:b/>
          <w:bCs/>
          <w:sz w:val="22"/>
          <w:szCs w:val="22"/>
        </w:rPr>
        <w:t>UE holds on submitting inference configuration of periodic CSI to lower layer upon reception of RRC Reconfiguration message until applicable</w:t>
      </w:r>
    </w:p>
    <w:p w14:paraId="51876BD4" w14:textId="71867C3C" w:rsidR="00455C04" w:rsidRDefault="00F14F2A" w:rsidP="00180768">
      <w:pPr>
        <w:rPr>
          <w:lang w:val="en-GB"/>
        </w:rPr>
      </w:pPr>
      <w:r>
        <w:rPr>
          <w:lang w:val="en-GB"/>
        </w:rPr>
        <w:lastRenderedPageBreak/>
        <w:t>In details, we have the following detailed UE behaviour in Option 1:</w:t>
      </w:r>
    </w:p>
    <w:tbl>
      <w:tblPr>
        <w:tblStyle w:val="TableGrid"/>
        <w:tblW w:w="0" w:type="auto"/>
        <w:tblLook w:val="04A0" w:firstRow="1" w:lastRow="0" w:firstColumn="1" w:lastColumn="0" w:noHBand="0" w:noVBand="1"/>
      </w:tblPr>
      <w:tblGrid>
        <w:gridCol w:w="9628"/>
      </w:tblGrid>
      <w:tr w:rsidR="00F14F2A" w14:paraId="20B249EB" w14:textId="77777777">
        <w:tc>
          <w:tcPr>
            <w:tcW w:w="9628" w:type="dxa"/>
          </w:tcPr>
          <w:p w14:paraId="4251BB96" w14:textId="553CE647" w:rsidR="00F14F2A" w:rsidRPr="00F14F2A" w:rsidRDefault="00F14F2A" w:rsidP="00F14F2A">
            <w:pPr>
              <w:rPr>
                <w:b/>
                <w:bCs/>
                <w:u w:val="single"/>
                <w:lang w:val="en-CN"/>
              </w:rPr>
            </w:pPr>
            <w:r w:rsidRPr="00F14F2A">
              <w:rPr>
                <w:b/>
                <w:bCs/>
                <w:u w:val="single"/>
                <w:lang w:val="en-CN"/>
              </w:rPr>
              <w:t>UE behavior of Option 1</w:t>
            </w:r>
          </w:p>
          <w:p w14:paraId="27BA4E1B" w14:textId="42DA0DD7" w:rsidR="00F14F2A" w:rsidRPr="00F14F2A" w:rsidRDefault="00F14F2A" w:rsidP="00F14F2A">
            <w:pPr>
              <w:rPr>
                <w:lang w:val="en-CN"/>
              </w:rPr>
            </w:pPr>
            <w:r w:rsidRPr="00F14F2A">
              <w:rPr>
                <w:lang w:val="en-CN"/>
              </w:rPr>
              <w:t>1&gt; Upon receiving RRC Configuration, the configuration it is submitted to lower layers (as in legacy)</w:t>
            </w:r>
          </w:p>
          <w:p w14:paraId="3153385A" w14:textId="77777777" w:rsidR="00F14F2A" w:rsidRPr="00F14F2A" w:rsidRDefault="00F14F2A" w:rsidP="00F14F2A">
            <w:pPr>
              <w:rPr>
                <w:lang w:val="en-CN"/>
              </w:rPr>
            </w:pPr>
            <w:r w:rsidRPr="00F14F2A">
              <w:rPr>
                <w:lang w:val="en-CN"/>
              </w:rPr>
              <w:t>1&gt; If Model is ready for inference within processing delay:</w:t>
            </w:r>
          </w:p>
          <w:p w14:paraId="60A5A6AA" w14:textId="77777777" w:rsidR="00F14F2A" w:rsidRPr="00F14F2A" w:rsidRDefault="00F14F2A" w:rsidP="00F14F2A">
            <w:pPr>
              <w:rPr>
                <w:lang w:val="en-CN"/>
              </w:rPr>
            </w:pPr>
            <w:r>
              <w:rPr>
                <w:lang w:val="en-CN"/>
              </w:rPr>
              <w:t xml:space="preserve">   </w:t>
            </w:r>
            <w:r w:rsidRPr="00F14F2A">
              <w:rPr>
                <w:lang w:val="en-CN"/>
              </w:rPr>
              <w:t>2&gt; UE reports RRC configuration complete message with applicable</w:t>
            </w:r>
          </w:p>
          <w:p w14:paraId="4DF7BD05" w14:textId="77777777" w:rsidR="00F14F2A" w:rsidRPr="00F14F2A" w:rsidRDefault="00F14F2A" w:rsidP="00F14F2A">
            <w:pPr>
              <w:rPr>
                <w:lang w:val="en-CN"/>
              </w:rPr>
            </w:pPr>
            <w:r>
              <w:rPr>
                <w:lang w:val="en-CN"/>
              </w:rPr>
              <w:t xml:space="preserve">   </w:t>
            </w:r>
            <w:r w:rsidRPr="00F14F2A">
              <w:rPr>
                <w:lang w:val="en-CN"/>
              </w:rPr>
              <w:t>2&gt; NW assumes model is available for inference and subsequent CSI reports are valid</w:t>
            </w:r>
          </w:p>
          <w:p w14:paraId="341B4CEC" w14:textId="77777777" w:rsidR="00F14F2A" w:rsidRPr="00F14F2A" w:rsidRDefault="00F14F2A" w:rsidP="00F14F2A">
            <w:pPr>
              <w:rPr>
                <w:lang w:val="en-CN"/>
              </w:rPr>
            </w:pPr>
            <w:r w:rsidRPr="00F14F2A">
              <w:rPr>
                <w:lang w:val="en-CN"/>
              </w:rPr>
              <w:t>1&gt; else if Model is not ready within processing delay:</w:t>
            </w:r>
          </w:p>
          <w:p w14:paraId="1662C6FD" w14:textId="77777777" w:rsidR="00F14F2A" w:rsidRPr="00F14F2A" w:rsidRDefault="00F14F2A" w:rsidP="00F14F2A">
            <w:pPr>
              <w:rPr>
                <w:lang w:val="en-CN"/>
              </w:rPr>
            </w:pPr>
            <w:r>
              <w:rPr>
                <w:lang w:val="en-CN"/>
              </w:rPr>
              <w:t xml:space="preserve">   </w:t>
            </w:r>
            <w:r w:rsidRPr="00F14F2A">
              <w:rPr>
                <w:lang w:val="en-CN"/>
              </w:rPr>
              <w:t>2&gt; UE reports RRC configuration complete message with inapplicable with no release cause</w:t>
            </w:r>
          </w:p>
          <w:p w14:paraId="667895CD" w14:textId="77777777" w:rsidR="00F14F2A" w:rsidRPr="00F14F2A" w:rsidRDefault="00F14F2A" w:rsidP="00F14F2A">
            <w:pPr>
              <w:rPr>
                <w:lang w:val="en-CN"/>
              </w:rPr>
            </w:pPr>
            <w:r>
              <w:rPr>
                <w:lang w:val="en-CN"/>
              </w:rPr>
              <w:t xml:space="preserve">   </w:t>
            </w:r>
            <w:r w:rsidRPr="00F14F2A">
              <w:rPr>
                <w:lang w:val="en-CN"/>
              </w:rPr>
              <w:t>2&gt; If model becomes available for inference after RRC processing delay, and</w:t>
            </w:r>
          </w:p>
          <w:p w14:paraId="3B17B4A9" w14:textId="77777777" w:rsidR="00F14F2A" w:rsidRPr="00F14F2A" w:rsidRDefault="00F14F2A" w:rsidP="00F14F2A">
            <w:pPr>
              <w:rPr>
                <w:lang w:val="en-CN"/>
              </w:rPr>
            </w:pPr>
            <w:r>
              <w:rPr>
                <w:lang w:val="en-CN"/>
              </w:rPr>
              <w:t xml:space="preserve">   </w:t>
            </w:r>
            <w:r w:rsidRPr="00F14F2A">
              <w:rPr>
                <w:lang w:val="en-CN"/>
              </w:rPr>
              <w:t>2&gt; If network has not released configuration:</w:t>
            </w:r>
          </w:p>
          <w:p w14:paraId="177A9369" w14:textId="77777777" w:rsidR="00F14F2A" w:rsidRPr="00F14F2A" w:rsidRDefault="00F14F2A" w:rsidP="00F14F2A">
            <w:pPr>
              <w:rPr>
                <w:lang w:val="en-CN"/>
              </w:rPr>
            </w:pPr>
            <w:r>
              <w:rPr>
                <w:lang w:val="en-CN"/>
              </w:rPr>
              <w:t xml:space="preserve">      </w:t>
            </w:r>
            <w:r w:rsidRPr="00F14F2A">
              <w:rPr>
                <w:lang w:val="en-CN"/>
              </w:rPr>
              <w:t>3&gt; UE reports updated applicability via UAI (according to RAN2 agreements)</w:t>
            </w:r>
          </w:p>
          <w:p w14:paraId="5475D8B8" w14:textId="77777777" w:rsidR="00F14F2A" w:rsidRPr="00F14F2A" w:rsidRDefault="00F14F2A" w:rsidP="00F14F2A">
            <w:pPr>
              <w:rPr>
                <w:lang w:val="en-CN"/>
              </w:rPr>
            </w:pPr>
            <w:r>
              <w:rPr>
                <w:lang w:val="en-CN"/>
              </w:rPr>
              <w:t xml:space="preserve">      </w:t>
            </w:r>
            <w:r w:rsidRPr="00F14F2A">
              <w:rPr>
                <w:lang w:val="en-CN"/>
              </w:rPr>
              <w:t>3&gt; Network sends RRC reconfiguration message again (to support RAN1 specification)</w:t>
            </w:r>
          </w:p>
          <w:p w14:paraId="19605BE6" w14:textId="418C6A62" w:rsidR="00F14F2A" w:rsidRPr="00F14F2A" w:rsidRDefault="00F14F2A" w:rsidP="00180768">
            <w:pPr>
              <w:rPr>
                <w:lang w:val="en-CN"/>
              </w:rPr>
            </w:pPr>
            <w:r>
              <w:rPr>
                <w:lang w:val="en-CN"/>
              </w:rPr>
              <w:t xml:space="preserve">      </w:t>
            </w:r>
            <w:r w:rsidRPr="00F14F2A">
              <w:rPr>
                <w:lang w:val="en-CN"/>
              </w:rPr>
              <w:t>3&gt; UE sends RRC reconfiguration complete message indicating applicability (according to RAN1 specification)</w:t>
            </w:r>
          </w:p>
        </w:tc>
      </w:tr>
    </w:tbl>
    <w:p w14:paraId="302741DE" w14:textId="77777777" w:rsidR="00F14F2A" w:rsidRDefault="00F14F2A" w:rsidP="00180768">
      <w:pPr>
        <w:rPr>
          <w:lang w:val="en-GB"/>
        </w:rPr>
      </w:pPr>
    </w:p>
    <w:p w14:paraId="1B55B782" w14:textId="0CFAD709" w:rsidR="00F14F2A" w:rsidRDefault="00F14F2A" w:rsidP="00180768">
      <w:pPr>
        <w:rPr>
          <w:lang w:val="en-GB"/>
        </w:rPr>
      </w:pPr>
      <w:r>
        <w:rPr>
          <w:lang w:val="en-GB"/>
        </w:rPr>
        <w:t>And detailed UE behaviour in Option 2 is:</w:t>
      </w:r>
    </w:p>
    <w:tbl>
      <w:tblPr>
        <w:tblStyle w:val="TableGrid"/>
        <w:tblW w:w="0" w:type="auto"/>
        <w:tblLook w:val="04A0" w:firstRow="1" w:lastRow="0" w:firstColumn="1" w:lastColumn="0" w:noHBand="0" w:noVBand="1"/>
      </w:tblPr>
      <w:tblGrid>
        <w:gridCol w:w="9628"/>
      </w:tblGrid>
      <w:tr w:rsidR="00F14F2A" w14:paraId="73BC1A95" w14:textId="77777777" w:rsidTr="00FE4B62">
        <w:tc>
          <w:tcPr>
            <w:tcW w:w="9628" w:type="dxa"/>
          </w:tcPr>
          <w:p w14:paraId="6C31FC27" w14:textId="60B97D3D" w:rsidR="00F14F2A" w:rsidRPr="00F14F2A" w:rsidRDefault="00F14F2A" w:rsidP="00FE4B62">
            <w:pPr>
              <w:rPr>
                <w:b/>
                <w:bCs/>
                <w:u w:val="single"/>
                <w:lang w:val="en-CN"/>
              </w:rPr>
            </w:pPr>
            <w:r w:rsidRPr="00F14F2A">
              <w:rPr>
                <w:b/>
                <w:bCs/>
                <w:u w:val="single"/>
                <w:lang w:val="en-CN"/>
              </w:rPr>
              <w:t xml:space="preserve">UE behavior of Option </w:t>
            </w:r>
            <w:r w:rsidR="00F66C66">
              <w:rPr>
                <w:b/>
                <w:bCs/>
                <w:u w:val="single"/>
                <w:lang w:val="en-CN"/>
              </w:rPr>
              <w:t>2</w:t>
            </w:r>
          </w:p>
          <w:p w14:paraId="1C159E6B" w14:textId="77777777" w:rsidR="004243AA" w:rsidRPr="004243AA" w:rsidRDefault="004243AA" w:rsidP="004243AA">
            <w:pPr>
              <w:rPr>
                <w:lang w:val="en-CN"/>
              </w:rPr>
            </w:pPr>
            <w:r w:rsidRPr="004243AA">
              <w:rPr>
                <w:lang w:val="en-CN"/>
              </w:rPr>
              <w:t>1&gt; Upon receiving RRC Configuration, the configuration it is not submitted to lower layers (change in legacy)</w:t>
            </w:r>
          </w:p>
          <w:p w14:paraId="046B3934" w14:textId="77777777" w:rsidR="004243AA" w:rsidRPr="004243AA" w:rsidRDefault="004243AA" w:rsidP="004243AA">
            <w:pPr>
              <w:rPr>
                <w:lang w:val="en-CN"/>
              </w:rPr>
            </w:pPr>
            <w:r w:rsidRPr="004243AA">
              <w:rPr>
                <w:lang w:val="en-CN"/>
              </w:rPr>
              <w:t>1&gt; If Model is ready for inference within processing delay:</w:t>
            </w:r>
          </w:p>
          <w:p w14:paraId="207E3A90" w14:textId="35214D65" w:rsidR="004243AA" w:rsidRPr="004243AA" w:rsidRDefault="004243AA" w:rsidP="004243AA">
            <w:pPr>
              <w:rPr>
                <w:lang w:val="en-CN"/>
              </w:rPr>
            </w:pPr>
            <w:r>
              <w:rPr>
                <w:lang w:val="en-CN"/>
              </w:rPr>
              <w:t xml:space="preserve">   </w:t>
            </w:r>
            <w:r w:rsidRPr="004243AA">
              <w:rPr>
                <w:lang w:val="en-CN"/>
              </w:rPr>
              <w:t>2&gt; UE reports RRC configuration complete message with applicable</w:t>
            </w:r>
          </w:p>
          <w:p w14:paraId="25996268" w14:textId="1BC983AB" w:rsidR="004243AA" w:rsidRPr="004243AA" w:rsidRDefault="004243AA" w:rsidP="004243AA">
            <w:pPr>
              <w:rPr>
                <w:lang w:val="en-CN"/>
              </w:rPr>
            </w:pPr>
            <w:r>
              <w:rPr>
                <w:lang w:val="en-CN"/>
              </w:rPr>
              <w:t xml:space="preserve">   </w:t>
            </w:r>
            <w:r w:rsidRPr="004243AA">
              <w:rPr>
                <w:lang w:val="en-CN"/>
              </w:rPr>
              <w:t>2&gt; UE submits CSI config down to lower layers</w:t>
            </w:r>
          </w:p>
          <w:p w14:paraId="0860FD30" w14:textId="48700A0B" w:rsidR="004243AA" w:rsidRPr="004243AA" w:rsidRDefault="004243AA" w:rsidP="004243AA">
            <w:pPr>
              <w:rPr>
                <w:lang w:val="en-CN"/>
              </w:rPr>
            </w:pPr>
            <w:r>
              <w:rPr>
                <w:lang w:val="en-CN"/>
              </w:rPr>
              <w:t xml:space="preserve">   </w:t>
            </w:r>
            <w:r w:rsidRPr="004243AA">
              <w:rPr>
                <w:lang w:val="en-CN"/>
              </w:rPr>
              <w:t>2&gt; NW assumes model is available for inference and subsequent CSI reports are valid</w:t>
            </w:r>
          </w:p>
          <w:p w14:paraId="0BDDBFE8" w14:textId="77777777" w:rsidR="004243AA" w:rsidRPr="004243AA" w:rsidRDefault="004243AA" w:rsidP="004243AA">
            <w:pPr>
              <w:rPr>
                <w:lang w:val="en-CN"/>
              </w:rPr>
            </w:pPr>
            <w:r w:rsidRPr="004243AA">
              <w:rPr>
                <w:lang w:val="en-CN"/>
              </w:rPr>
              <w:t>1&gt; else if Model is not ready within processing delay:</w:t>
            </w:r>
          </w:p>
          <w:p w14:paraId="5517D3DD" w14:textId="2C2FFBB3" w:rsidR="004243AA" w:rsidRPr="004243AA" w:rsidRDefault="004243AA" w:rsidP="004243AA">
            <w:pPr>
              <w:rPr>
                <w:lang w:val="en-CN"/>
              </w:rPr>
            </w:pPr>
            <w:r>
              <w:rPr>
                <w:lang w:val="en-CN"/>
              </w:rPr>
              <w:t xml:space="preserve">   </w:t>
            </w:r>
            <w:r w:rsidRPr="004243AA">
              <w:rPr>
                <w:lang w:val="en-CN"/>
              </w:rPr>
              <w:t>2&gt; UE reports RRC configuration complete message with inapplicable with no release cause</w:t>
            </w:r>
          </w:p>
          <w:p w14:paraId="0E27A20D" w14:textId="74C8A107" w:rsidR="004243AA" w:rsidRPr="004243AA" w:rsidRDefault="004243AA" w:rsidP="004243AA">
            <w:pPr>
              <w:rPr>
                <w:lang w:val="en-CN"/>
              </w:rPr>
            </w:pPr>
            <w:r>
              <w:rPr>
                <w:lang w:val="en-CN"/>
              </w:rPr>
              <w:t xml:space="preserve">   </w:t>
            </w:r>
            <w:r w:rsidRPr="004243AA">
              <w:rPr>
                <w:lang w:val="en-CN"/>
              </w:rPr>
              <w:t>2&gt; If model becomes available for inference after RRC processing delay, and</w:t>
            </w:r>
          </w:p>
          <w:p w14:paraId="21807B41" w14:textId="1913C9F5" w:rsidR="004243AA" w:rsidRPr="004243AA" w:rsidRDefault="004243AA" w:rsidP="004243AA">
            <w:pPr>
              <w:rPr>
                <w:lang w:val="en-CN"/>
              </w:rPr>
            </w:pPr>
            <w:r>
              <w:rPr>
                <w:lang w:val="en-CN"/>
              </w:rPr>
              <w:t xml:space="preserve">   </w:t>
            </w:r>
            <w:r w:rsidRPr="004243AA">
              <w:rPr>
                <w:lang w:val="en-CN"/>
              </w:rPr>
              <w:t>2&gt; If network has not released configuration:</w:t>
            </w:r>
          </w:p>
          <w:p w14:paraId="59053EBC" w14:textId="37C93E0D" w:rsidR="004243AA" w:rsidRPr="004243AA" w:rsidRDefault="004243AA" w:rsidP="004243AA">
            <w:pPr>
              <w:rPr>
                <w:lang w:val="en-CN"/>
              </w:rPr>
            </w:pPr>
            <w:r>
              <w:rPr>
                <w:lang w:val="en-CN"/>
              </w:rPr>
              <w:t xml:space="preserve">      </w:t>
            </w:r>
            <w:r w:rsidRPr="004243AA">
              <w:rPr>
                <w:lang w:val="en-CN"/>
              </w:rPr>
              <w:t>3&gt; UE reports updated applicability via UAI (according to RAN2 agreements)</w:t>
            </w:r>
          </w:p>
          <w:p w14:paraId="39448F22" w14:textId="6532EA30" w:rsidR="004243AA" w:rsidRPr="004243AA" w:rsidRDefault="004243AA" w:rsidP="004243AA">
            <w:pPr>
              <w:rPr>
                <w:lang w:val="en-CN"/>
              </w:rPr>
            </w:pPr>
            <w:r>
              <w:rPr>
                <w:lang w:val="en-CN"/>
              </w:rPr>
              <w:t xml:space="preserve">      </w:t>
            </w:r>
            <w:r w:rsidRPr="004243AA">
              <w:rPr>
                <w:lang w:val="en-CN"/>
              </w:rPr>
              <w:t>3&gt; Network sends RRC reconfiguration message again (to support RAN1 specification)</w:t>
            </w:r>
          </w:p>
          <w:p w14:paraId="1633E737" w14:textId="24E517D2" w:rsidR="004243AA" w:rsidRPr="004243AA" w:rsidRDefault="004243AA" w:rsidP="004243AA">
            <w:pPr>
              <w:rPr>
                <w:lang w:val="en-CN"/>
              </w:rPr>
            </w:pPr>
            <w:r>
              <w:rPr>
                <w:lang w:val="en-CN"/>
              </w:rPr>
              <w:t xml:space="preserve">      </w:t>
            </w:r>
            <w:r w:rsidRPr="004243AA">
              <w:rPr>
                <w:lang w:val="en-CN"/>
              </w:rPr>
              <w:t>3&gt; UE submits CSI config down to lower layers</w:t>
            </w:r>
          </w:p>
          <w:p w14:paraId="4771CC6C" w14:textId="53548DCE" w:rsidR="00F14F2A" w:rsidRPr="00F14F2A" w:rsidRDefault="004243AA" w:rsidP="00FE4B62">
            <w:pPr>
              <w:rPr>
                <w:lang w:val="en-CN"/>
              </w:rPr>
            </w:pPr>
            <w:r>
              <w:rPr>
                <w:lang w:val="en-CN"/>
              </w:rPr>
              <w:t xml:space="preserve">      </w:t>
            </w:r>
            <w:r w:rsidRPr="004243AA">
              <w:rPr>
                <w:lang w:val="en-CN"/>
              </w:rPr>
              <w:t>3&gt;  UE sends RRC reconfiguration complete message indicating applicability (according to RAN1 specification)</w:t>
            </w:r>
          </w:p>
        </w:tc>
      </w:tr>
    </w:tbl>
    <w:p w14:paraId="5624AB30" w14:textId="77777777" w:rsidR="004243AA" w:rsidRDefault="004243AA" w:rsidP="00020CE9">
      <w:pPr>
        <w:tabs>
          <w:tab w:val="left" w:pos="640"/>
        </w:tabs>
        <w:rPr>
          <w:lang w:val="en-GB"/>
        </w:rPr>
      </w:pPr>
    </w:p>
    <w:p w14:paraId="371E4128" w14:textId="0EEF65D4" w:rsidR="004243AA" w:rsidRDefault="004243AA" w:rsidP="00020CE9">
      <w:pPr>
        <w:tabs>
          <w:tab w:val="left" w:pos="640"/>
        </w:tabs>
        <w:rPr>
          <w:lang w:val="en-GB" w:eastAsia="sv-SE"/>
        </w:rPr>
      </w:pPr>
      <w:proofErr w:type="gramStart"/>
      <w:r w:rsidRPr="004243AA">
        <w:rPr>
          <w:lang w:val="en-GB" w:eastAsia="sv-SE"/>
        </w:rPr>
        <w:t>Rapporteur</w:t>
      </w:r>
      <w:proofErr w:type="gramEnd"/>
      <w:r w:rsidRPr="004243AA">
        <w:rPr>
          <w:lang w:val="en-GB" w:eastAsia="sv-SE"/>
        </w:rPr>
        <w:t xml:space="preserve"> think both solutions can work</w:t>
      </w:r>
      <w:r>
        <w:rPr>
          <w:lang w:val="en-GB" w:eastAsia="sv-SE"/>
        </w:rPr>
        <w:t>, but they have pros and cons, as summarized in Table.1.</w:t>
      </w:r>
    </w:p>
    <w:tbl>
      <w:tblPr>
        <w:tblStyle w:val="TableGrid"/>
        <w:tblW w:w="0" w:type="auto"/>
        <w:tblLook w:val="04A0" w:firstRow="1" w:lastRow="0" w:firstColumn="1" w:lastColumn="0" w:noHBand="0" w:noVBand="1"/>
      </w:tblPr>
      <w:tblGrid>
        <w:gridCol w:w="1413"/>
        <w:gridCol w:w="3969"/>
        <w:gridCol w:w="4246"/>
      </w:tblGrid>
      <w:tr w:rsidR="004243AA" w14:paraId="5E20819F" w14:textId="77777777" w:rsidTr="00A17905">
        <w:tc>
          <w:tcPr>
            <w:tcW w:w="1413" w:type="dxa"/>
          </w:tcPr>
          <w:p w14:paraId="78DB06E6" w14:textId="77777777" w:rsidR="004243AA" w:rsidRDefault="004243AA" w:rsidP="00020CE9">
            <w:pPr>
              <w:tabs>
                <w:tab w:val="left" w:pos="640"/>
              </w:tabs>
              <w:rPr>
                <w:lang w:val="en-GB" w:eastAsia="sv-SE"/>
              </w:rPr>
            </w:pPr>
          </w:p>
        </w:tc>
        <w:tc>
          <w:tcPr>
            <w:tcW w:w="3969" w:type="dxa"/>
          </w:tcPr>
          <w:p w14:paraId="05A49C78" w14:textId="7643A807" w:rsidR="004243AA" w:rsidRDefault="004243AA" w:rsidP="004243AA">
            <w:pPr>
              <w:tabs>
                <w:tab w:val="left" w:pos="640"/>
              </w:tabs>
              <w:jc w:val="center"/>
              <w:rPr>
                <w:lang w:val="en-GB" w:eastAsia="sv-SE"/>
              </w:rPr>
            </w:pPr>
            <w:r>
              <w:rPr>
                <w:lang w:val="en-GB" w:eastAsia="sv-SE"/>
              </w:rPr>
              <w:t>Option 1</w:t>
            </w:r>
          </w:p>
        </w:tc>
        <w:tc>
          <w:tcPr>
            <w:tcW w:w="4246" w:type="dxa"/>
          </w:tcPr>
          <w:p w14:paraId="17136543" w14:textId="25E9A4BF" w:rsidR="004243AA" w:rsidRDefault="004243AA" w:rsidP="004243AA">
            <w:pPr>
              <w:tabs>
                <w:tab w:val="left" w:pos="640"/>
              </w:tabs>
              <w:jc w:val="center"/>
              <w:rPr>
                <w:lang w:val="en-GB" w:eastAsia="sv-SE"/>
              </w:rPr>
            </w:pPr>
            <w:r>
              <w:rPr>
                <w:lang w:val="en-GB" w:eastAsia="sv-SE"/>
              </w:rPr>
              <w:t>Option 2</w:t>
            </w:r>
          </w:p>
        </w:tc>
      </w:tr>
      <w:tr w:rsidR="004243AA" w14:paraId="5FB807F1" w14:textId="77777777" w:rsidTr="00A17905">
        <w:tc>
          <w:tcPr>
            <w:tcW w:w="1413" w:type="dxa"/>
          </w:tcPr>
          <w:p w14:paraId="20199924" w14:textId="1FA565F1" w:rsidR="004243AA" w:rsidRDefault="004243AA" w:rsidP="00020CE9">
            <w:pPr>
              <w:tabs>
                <w:tab w:val="left" w:pos="640"/>
              </w:tabs>
              <w:rPr>
                <w:lang w:val="en-GB" w:eastAsia="sv-SE"/>
              </w:rPr>
            </w:pPr>
            <w:r>
              <w:rPr>
                <w:lang w:val="en-GB" w:eastAsia="sv-SE"/>
              </w:rPr>
              <w:t>Pros</w:t>
            </w:r>
          </w:p>
        </w:tc>
        <w:tc>
          <w:tcPr>
            <w:tcW w:w="3969" w:type="dxa"/>
          </w:tcPr>
          <w:p w14:paraId="1114AE88" w14:textId="4EA3BA64" w:rsidR="004243AA" w:rsidRDefault="004243AA" w:rsidP="00020CE9">
            <w:pPr>
              <w:tabs>
                <w:tab w:val="left" w:pos="640"/>
              </w:tabs>
              <w:rPr>
                <w:lang w:val="en-GB" w:eastAsia="sv-SE"/>
              </w:rPr>
            </w:pPr>
            <w:r>
              <w:rPr>
                <w:lang w:val="en-GB" w:eastAsia="sv-SE"/>
              </w:rPr>
              <w:t>Same as legacy UE behaviour</w:t>
            </w:r>
          </w:p>
        </w:tc>
        <w:tc>
          <w:tcPr>
            <w:tcW w:w="4246" w:type="dxa"/>
          </w:tcPr>
          <w:p w14:paraId="61785093" w14:textId="0DD82455" w:rsidR="004243AA" w:rsidRDefault="00BA4FF4" w:rsidP="00020CE9">
            <w:pPr>
              <w:tabs>
                <w:tab w:val="left" w:pos="640"/>
              </w:tabs>
              <w:rPr>
                <w:lang w:val="en-GB" w:eastAsia="sv-SE"/>
              </w:rPr>
            </w:pPr>
            <w:r w:rsidRPr="00BA4FF4">
              <w:rPr>
                <w:lang w:eastAsia="sv-SE"/>
              </w:rPr>
              <w:t> </w:t>
            </w:r>
          </w:p>
        </w:tc>
      </w:tr>
      <w:tr w:rsidR="004243AA" w14:paraId="36AF1D20" w14:textId="77777777" w:rsidTr="00A17905">
        <w:tc>
          <w:tcPr>
            <w:tcW w:w="1413" w:type="dxa"/>
          </w:tcPr>
          <w:p w14:paraId="3215A203" w14:textId="61091138" w:rsidR="004243AA" w:rsidRDefault="004243AA" w:rsidP="00020CE9">
            <w:pPr>
              <w:tabs>
                <w:tab w:val="left" w:pos="640"/>
              </w:tabs>
              <w:rPr>
                <w:lang w:val="en-GB" w:eastAsia="sv-SE"/>
              </w:rPr>
            </w:pPr>
            <w:r>
              <w:rPr>
                <w:lang w:val="en-GB" w:eastAsia="sv-SE"/>
              </w:rPr>
              <w:t>Cons</w:t>
            </w:r>
          </w:p>
        </w:tc>
        <w:tc>
          <w:tcPr>
            <w:tcW w:w="3969" w:type="dxa"/>
          </w:tcPr>
          <w:p w14:paraId="02F5116E" w14:textId="53D56185" w:rsidR="004243AA" w:rsidRDefault="004243AA" w:rsidP="00020CE9">
            <w:pPr>
              <w:tabs>
                <w:tab w:val="left" w:pos="640"/>
              </w:tabs>
              <w:rPr>
                <w:lang w:val="en-GB" w:eastAsia="sv-SE"/>
              </w:rPr>
            </w:pPr>
            <w:r>
              <w:rPr>
                <w:lang w:val="en-GB" w:eastAsia="sv-SE"/>
              </w:rPr>
              <w:t>May lead to one additional ambiguity time (</w:t>
            </w:r>
            <w:r w:rsidRPr="004243AA">
              <w:rPr>
                <w:lang w:eastAsia="sv-SE"/>
              </w:rPr>
              <w:t>If the model is not ready for inference after RRC processing delay and the network does not release the configuration, this ambiguity continues until a subsequent report is sent</w:t>
            </w:r>
            <w:r>
              <w:rPr>
                <w:lang w:eastAsia="sv-SE"/>
              </w:rPr>
              <w:t>)</w:t>
            </w:r>
          </w:p>
        </w:tc>
        <w:tc>
          <w:tcPr>
            <w:tcW w:w="4246" w:type="dxa"/>
          </w:tcPr>
          <w:p w14:paraId="588860DF" w14:textId="77777777" w:rsidR="004243AA" w:rsidRDefault="00FD594A" w:rsidP="00020CE9">
            <w:pPr>
              <w:tabs>
                <w:tab w:val="left" w:pos="640"/>
              </w:tabs>
              <w:rPr>
                <w:lang w:val="en-GB" w:eastAsia="sv-SE"/>
              </w:rPr>
            </w:pPr>
            <w:r>
              <w:rPr>
                <w:lang w:val="en-GB" w:eastAsia="sv-SE"/>
              </w:rPr>
              <w:t xml:space="preserve">1. </w:t>
            </w:r>
            <w:r w:rsidR="00E91872">
              <w:rPr>
                <w:lang w:val="en-GB" w:eastAsia="sv-SE"/>
              </w:rPr>
              <w:t xml:space="preserve">Derive from legacy UE </w:t>
            </w:r>
            <w:r w:rsidR="00D37267">
              <w:rPr>
                <w:lang w:val="en-GB" w:eastAsia="sv-SE"/>
              </w:rPr>
              <w:t>behaviour</w:t>
            </w:r>
          </w:p>
          <w:p w14:paraId="0EAA4F41" w14:textId="36E89ACD" w:rsidR="00FD594A" w:rsidRDefault="00FD594A" w:rsidP="00020CE9">
            <w:pPr>
              <w:tabs>
                <w:tab w:val="left" w:pos="640"/>
              </w:tabs>
              <w:rPr>
                <w:lang w:val="en-GB" w:eastAsia="sv-SE"/>
              </w:rPr>
            </w:pPr>
            <w:r>
              <w:rPr>
                <w:lang w:val="en-GB" w:eastAsia="sv-SE"/>
              </w:rPr>
              <w:t xml:space="preserve">2. </w:t>
            </w:r>
            <w:r w:rsidRPr="00FD594A">
              <w:rPr>
                <w:lang w:val="en-GB" w:eastAsia="sv-SE"/>
              </w:rPr>
              <w:t xml:space="preserve">Until the NW receives successfully the applicability reports in </w:t>
            </w:r>
            <w:proofErr w:type="spellStart"/>
            <w:r w:rsidRPr="00FD594A">
              <w:rPr>
                <w:lang w:val="en-GB" w:eastAsia="sv-SE"/>
              </w:rPr>
              <w:t>RRCReconfigurationComplete</w:t>
            </w:r>
            <w:proofErr w:type="spellEnd"/>
            <w:r w:rsidRPr="00FD594A">
              <w:rPr>
                <w:lang w:val="en-GB" w:eastAsia="sv-SE"/>
              </w:rPr>
              <w:t>, the NW cannot know whether the UE started sending CSI reports or not.</w:t>
            </w:r>
          </w:p>
        </w:tc>
      </w:tr>
      <w:tr w:rsidR="004243AA" w14:paraId="7F4ED746" w14:textId="77777777" w:rsidTr="00A17905">
        <w:tc>
          <w:tcPr>
            <w:tcW w:w="1413" w:type="dxa"/>
          </w:tcPr>
          <w:p w14:paraId="76FD1B0E" w14:textId="6FFBC5F5" w:rsidR="004243AA" w:rsidRDefault="004243AA" w:rsidP="00020CE9">
            <w:pPr>
              <w:tabs>
                <w:tab w:val="left" w:pos="640"/>
              </w:tabs>
              <w:rPr>
                <w:lang w:val="en-GB" w:eastAsia="sv-SE"/>
              </w:rPr>
            </w:pPr>
            <w:r>
              <w:rPr>
                <w:lang w:val="en-GB" w:eastAsia="sv-SE"/>
              </w:rPr>
              <w:t>RAN2 impact</w:t>
            </w:r>
          </w:p>
        </w:tc>
        <w:tc>
          <w:tcPr>
            <w:tcW w:w="3969" w:type="dxa"/>
          </w:tcPr>
          <w:p w14:paraId="6DB576BB" w14:textId="77777777" w:rsidR="00FE12AB" w:rsidRDefault="00417265" w:rsidP="00417265">
            <w:pPr>
              <w:tabs>
                <w:tab w:val="left" w:pos="640"/>
              </w:tabs>
              <w:jc w:val="center"/>
              <w:rPr>
                <w:lang w:val="en-GB" w:eastAsia="sv-SE"/>
              </w:rPr>
            </w:pPr>
            <w:r>
              <w:rPr>
                <w:lang w:val="en-GB" w:eastAsia="sv-SE"/>
              </w:rPr>
              <w:t>N/A</w:t>
            </w:r>
            <w:r w:rsidR="00FE12AB">
              <w:rPr>
                <w:lang w:val="en-GB" w:eastAsia="sv-SE"/>
              </w:rPr>
              <w:t xml:space="preserve"> </w:t>
            </w:r>
          </w:p>
          <w:p w14:paraId="6703DE65" w14:textId="26C691BE" w:rsidR="004243AA" w:rsidRDefault="00FE12AB" w:rsidP="00FE12AB">
            <w:pPr>
              <w:tabs>
                <w:tab w:val="left" w:pos="640"/>
              </w:tabs>
              <w:rPr>
                <w:lang w:val="en-GB" w:eastAsia="sv-SE"/>
              </w:rPr>
            </w:pPr>
            <w:r>
              <w:rPr>
                <w:lang w:val="en-GB" w:eastAsia="sv-SE"/>
              </w:rPr>
              <w:t xml:space="preserve">(if RAN2 don’t </w:t>
            </w:r>
            <w:r w:rsidR="007A59E6">
              <w:rPr>
                <w:lang w:val="en-GB" w:eastAsia="sv-SE"/>
              </w:rPr>
              <w:t xml:space="preserve">pursue </w:t>
            </w:r>
            <w:r>
              <w:rPr>
                <w:lang w:val="en-GB" w:eastAsia="sv-SE"/>
              </w:rPr>
              <w:t>enhance</w:t>
            </w:r>
            <w:r w:rsidR="007A59E6">
              <w:rPr>
                <w:lang w:val="en-GB" w:eastAsia="sv-SE"/>
              </w:rPr>
              <w:t>ment</w:t>
            </w:r>
            <w:r>
              <w:rPr>
                <w:lang w:val="en-GB" w:eastAsia="sv-SE"/>
              </w:rPr>
              <w:t xml:space="preserve"> that UAI with applicability can allow UE autonomously to start inference)</w:t>
            </w:r>
          </w:p>
        </w:tc>
        <w:tc>
          <w:tcPr>
            <w:tcW w:w="4246" w:type="dxa"/>
          </w:tcPr>
          <w:p w14:paraId="1A77C1B4" w14:textId="18F8E56B" w:rsidR="004243AA" w:rsidRDefault="00876FF9" w:rsidP="00020CE9">
            <w:pPr>
              <w:tabs>
                <w:tab w:val="left" w:pos="640"/>
              </w:tabs>
              <w:rPr>
                <w:lang w:val="en-GB" w:eastAsia="sv-SE"/>
              </w:rPr>
            </w:pPr>
            <w:r>
              <w:rPr>
                <w:lang w:eastAsia="zh-CN"/>
              </w:rPr>
              <w:t>New UE behavior u</w:t>
            </w:r>
            <w:r w:rsidRPr="00876FF9">
              <w:rPr>
                <w:lang w:eastAsia="sv-SE"/>
              </w:rPr>
              <w:t>pon receiving RRC Reconfiguration message</w:t>
            </w:r>
            <w:r>
              <w:rPr>
                <w:lang w:eastAsia="sv-SE"/>
              </w:rPr>
              <w:t xml:space="preserve">: </w:t>
            </w:r>
            <w:r w:rsidRPr="00876FF9">
              <w:rPr>
                <w:lang w:eastAsia="sv-SE"/>
              </w:rPr>
              <w:t>the RRC may need to parse the CSI-</w:t>
            </w:r>
            <w:proofErr w:type="spellStart"/>
            <w:r w:rsidRPr="00876FF9">
              <w:rPr>
                <w:lang w:eastAsia="sv-SE"/>
              </w:rPr>
              <w:t>MeaseConfig</w:t>
            </w:r>
            <w:proofErr w:type="spellEnd"/>
            <w:r w:rsidRPr="00876FF9">
              <w:rPr>
                <w:lang w:eastAsia="sv-SE"/>
              </w:rPr>
              <w:t xml:space="preserve"> to maintain the configurations relevant to AIML to determine applicability</w:t>
            </w:r>
            <w:r>
              <w:rPr>
                <w:lang w:eastAsia="sv-SE"/>
              </w:rPr>
              <w:t>.</w:t>
            </w:r>
          </w:p>
        </w:tc>
      </w:tr>
      <w:tr w:rsidR="004243AA" w14:paraId="4E5C6FE1" w14:textId="77777777" w:rsidTr="00A17905">
        <w:tc>
          <w:tcPr>
            <w:tcW w:w="1413" w:type="dxa"/>
          </w:tcPr>
          <w:p w14:paraId="0EA5A42D" w14:textId="3596A12A" w:rsidR="004243AA" w:rsidRDefault="004243AA" w:rsidP="00020CE9">
            <w:pPr>
              <w:tabs>
                <w:tab w:val="left" w:pos="640"/>
              </w:tabs>
              <w:rPr>
                <w:lang w:val="en-GB" w:eastAsia="sv-SE"/>
              </w:rPr>
            </w:pPr>
            <w:r>
              <w:rPr>
                <w:lang w:val="en-GB" w:eastAsia="sv-SE"/>
              </w:rPr>
              <w:t>Potential RAN1 impact</w:t>
            </w:r>
          </w:p>
        </w:tc>
        <w:tc>
          <w:tcPr>
            <w:tcW w:w="3969" w:type="dxa"/>
          </w:tcPr>
          <w:p w14:paraId="0397FCB0" w14:textId="4120AE41" w:rsidR="004243AA" w:rsidRDefault="00995EA9" w:rsidP="00020CE9">
            <w:pPr>
              <w:tabs>
                <w:tab w:val="left" w:pos="640"/>
              </w:tabs>
              <w:rPr>
                <w:lang w:val="en-GB" w:eastAsia="sv-SE"/>
              </w:rPr>
            </w:pPr>
            <w:r>
              <w:rPr>
                <w:lang w:val="en-GB" w:eastAsia="sv-SE"/>
              </w:rPr>
              <w:t>Handle UCI multiplexing issue during additional ambiguity time</w:t>
            </w:r>
          </w:p>
        </w:tc>
        <w:tc>
          <w:tcPr>
            <w:tcW w:w="4246" w:type="dxa"/>
          </w:tcPr>
          <w:p w14:paraId="4192D167" w14:textId="77777777" w:rsidR="00896788" w:rsidRDefault="00896788" w:rsidP="00896788">
            <w:pPr>
              <w:tabs>
                <w:tab w:val="left" w:pos="640"/>
              </w:tabs>
              <w:jc w:val="center"/>
              <w:rPr>
                <w:lang w:val="en-GB" w:eastAsia="sv-SE"/>
              </w:rPr>
            </w:pPr>
            <w:r>
              <w:rPr>
                <w:lang w:val="en-GB" w:eastAsia="sv-SE"/>
              </w:rPr>
              <w:t xml:space="preserve">N/A </w:t>
            </w:r>
          </w:p>
          <w:p w14:paraId="78C59119" w14:textId="2634FBAD" w:rsidR="004243AA" w:rsidRDefault="004243AA" w:rsidP="00020CE9">
            <w:pPr>
              <w:tabs>
                <w:tab w:val="left" w:pos="640"/>
              </w:tabs>
              <w:rPr>
                <w:lang w:val="en-GB" w:eastAsia="sv-SE"/>
              </w:rPr>
            </w:pPr>
          </w:p>
        </w:tc>
      </w:tr>
      <w:tr w:rsidR="004243AA" w14:paraId="106EC74A" w14:textId="77777777" w:rsidTr="00A17905">
        <w:tc>
          <w:tcPr>
            <w:tcW w:w="1413" w:type="dxa"/>
          </w:tcPr>
          <w:p w14:paraId="4B3CF80F" w14:textId="28F4E386" w:rsidR="004243AA" w:rsidRDefault="004243AA" w:rsidP="00020CE9">
            <w:pPr>
              <w:tabs>
                <w:tab w:val="left" w:pos="640"/>
              </w:tabs>
              <w:rPr>
                <w:lang w:val="en-GB" w:eastAsia="sv-SE"/>
              </w:rPr>
            </w:pPr>
            <w:r>
              <w:rPr>
                <w:lang w:val="en-GB" w:eastAsia="sv-SE"/>
              </w:rPr>
              <w:t>Potential RAN3 impact</w:t>
            </w:r>
          </w:p>
        </w:tc>
        <w:tc>
          <w:tcPr>
            <w:tcW w:w="3969" w:type="dxa"/>
          </w:tcPr>
          <w:p w14:paraId="7D0531CF" w14:textId="51EEA220" w:rsidR="004243AA" w:rsidRPr="00072E71" w:rsidRDefault="00312AA2" w:rsidP="00020CE9">
            <w:pPr>
              <w:tabs>
                <w:tab w:val="left" w:pos="640"/>
              </w:tabs>
              <w:rPr>
                <w:lang w:val="en-CN" w:eastAsia="sv-SE"/>
              </w:rPr>
            </w:pPr>
            <w:r>
              <w:rPr>
                <w:lang w:val="en-GB" w:eastAsia="sv-SE"/>
              </w:rPr>
              <w:t xml:space="preserve">Exchange </w:t>
            </w:r>
            <w:r w:rsidRPr="00312AA2">
              <w:rPr>
                <w:lang w:val="en-CN" w:eastAsia="sv-SE"/>
              </w:rPr>
              <w:t>inapplicability indication from the CU to the DU</w:t>
            </w:r>
          </w:p>
        </w:tc>
        <w:tc>
          <w:tcPr>
            <w:tcW w:w="4246" w:type="dxa"/>
          </w:tcPr>
          <w:p w14:paraId="4B54D4A6" w14:textId="6652698E" w:rsidR="004243AA" w:rsidRDefault="00E07325" w:rsidP="00020CE9">
            <w:pPr>
              <w:tabs>
                <w:tab w:val="left" w:pos="640"/>
              </w:tabs>
              <w:rPr>
                <w:lang w:val="en-GB" w:eastAsia="sv-SE"/>
              </w:rPr>
            </w:pPr>
            <w:r>
              <w:rPr>
                <w:lang w:val="en-GB" w:eastAsia="sv-SE"/>
              </w:rPr>
              <w:t>Exchange applicability/</w:t>
            </w:r>
            <w:r w:rsidRPr="00312AA2">
              <w:rPr>
                <w:lang w:val="en-CN" w:eastAsia="sv-SE"/>
              </w:rPr>
              <w:t>inapplicability indication from the CU to the DU</w:t>
            </w:r>
          </w:p>
        </w:tc>
      </w:tr>
    </w:tbl>
    <w:p w14:paraId="494C9B20" w14:textId="394ACA12" w:rsidR="004243AA" w:rsidRDefault="00876FF9" w:rsidP="005B7D24">
      <w:pPr>
        <w:tabs>
          <w:tab w:val="left" w:pos="640"/>
        </w:tabs>
        <w:spacing w:before="180"/>
        <w:jc w:val="center"/>
        <w:rPr>
          <w:b/>
          <w:bCs/>
          <w:lang w:val="en-GB" w:eastAsia="sv-SE"/>
        </w:rPr>
      </w:pPr>
      <w:r w:rsidRPr="005B7D24">
        <w:rPr>
          <w:b/>
          <w:bCs/>
          <w:lang w:val="en-GB" w:eastAsia="sv-SE"/>
        </w:rPr>
        <w:t>T</w:t>
      </w:r>
      <w:r w:rsidR="005B7D24" w:rsidRPr="005B7D24">
        <w:rPr>
          <w:b/>
          <w:bCs/>
          <w:lang w:val="en-GB" w:eastAsia="sv-SE"/>
        </w:rPr>
        <w:t>able.1</w:t>
      </w:r>
      <w:r w:rsidR="005B7D24">
        <w:rPr>
          <w:b/>
          <w:bCs/>
          <w:lang w:val="en-GB" w:eastAsia="sv-SE"/>
        </w:rPr>
        <w:t xml:space="preserve"> Analysis between Option 1 and Option 2</w:t>
      </w:r>
    </w:p>
    <w:p w14:paraId="50A93428" w14:textId="77777777" w:rsidR="009C4B60" w:rsidRDefault="009C4B60" w:rsidP="00532D64">
      <w:pPr>
        <w:pStyle w:val="Doc-text2"/>
        <w:ind w:left="0" w:firstLine="0"/>
      </w:pPr>
    </w:p>
    <w:p w14:paraId="0B14F073" w14:textId="2A5D4E6B" w:rsidR="00C57717" w:rsidRPr="00C57717" w:rsidRDefault="00C57717" w:rsidP="00C57717">
      <w:pPr>
        <w:overflowPunct/>
        <w:autoSpaceDE/>
        <w:autoSpaceDN/>
        <w:adjustRightInd/>
        <w:spacing w:after="0"/>
        <w:rPr>
          <w:rFonts w:ascii="Helvetica" w:eastAsia="Times New Roman" w:hAnsi="Helvetica"/>
          <w:lang w:val="en-CN" w:eastAsia="zh-CN"/>
        </w:rPr>
      </w:pPr>
      <w:r w:rsidRPr="00C57717">
        <w:rPr>
          <w:rFonts w:ascii="Helvetica" w:eastAsia="Times New Roman" w:hAnsi="Helvetica"/>
          <w:lang w:val="en-CN" w:eastAsia="zh-CN"/>
        </w:rPr>
        <w:t xml:space="preserve">We need to have way-forward because CB is in this afternoon. And reviewing company comments, it seems there are still different understanding on the two options and it may be difficulty to down-select. To make progress, </w:t>
      </w:r>
      <w:r w:rsidR="0077247A">
        <w:rPr>
          <w:rFonts w:ascii="Helvetica" w:eastAsia="Times New Roman" w:hAnsi="Helvetica"/>
          <w:lang w:val="en-CN" w:eastAsia="zh-CN"/>
        </w:rPr>
        <w:t xml:space="preserve">Rapporteur </w:t>
      </w:r>
      <w:r w:rsidRPr="00C57717">
        <w:rPr>
          <w:rFonts w:ascii="Helvetica" w:eastAsia="Times New Roman" w:hAnsi="Helvetica"/>
          <w:lang w:val="en-CN" w:eastAsia="zh-CN"/>
        </w:rPr>
        <w:t>would like to try whether company can accept the following way-forward:</w:t>
      </w:r>
    </w:p>
    <w:p w14:paraId="3D59142A" w14:textId="77777777" w:rsidR="00C57717" w:rsidRPr="00C57717" w:rsidRDefault="00C57717" w:rsidP="00C57717">
      <w:pPr>
        <w:overflowPunct/>
        <w:autoSpaceDE/>
        <w:autoSpaceDN/>
        <w:adjustRightInd/>
        <w:spacing w:after="0"/>
        <w:rPr>
          <w:rFonts w:ascii="Helvetica" w:eastAsia="Times New Roman" w:hAnsi="Helvetica"/>
          <w:lang w:val="en-CN" w:eastAsia="zh-CN"/>
        </w:rPr>
      </w:pPr>
      <w:r w:rsidRPr="00C57717">
        <w:rPr>
          <w:rFonts w:ascii="Helvetica" w:eastAsia="Times New Roman" w:hAnsi="Helvetica"/>
          <w:lang w:val="en-CN" w:eastAsia="zh-CN"/>
        </w:rPr>
        <w:t>   </w:t>
      </w:r>
    </w:p>
    <w:p w14:paraId="380C54BF" w14:textId="77777777" w:rsidR="00532D64" w:rsidRPr="009C4B60" w:rsidRDefault="00532D64" w:rsidP="00532D64">
      <w:pPr>
        <w:pStyle w:val="Doc-text2"/>
        <w:ind w:left="0" w:firstLine="0"/>
      </w:pPr>
    </w:p>
    <w:p w14:paraId="62B9A2C0" w14:textId="713A9520" w:rsidR="006F2423" w:rsidRPr="006F2423" w:rsidRDefault="006F2423" w:rsidP="006F2423">
      <w:pPr>
        <w:pStyle w:val="Doc-text2"/>
        <w:spacing w:after="180"/>
        <w:ind w:left="363"/>
        <w:rPr>
          <w:b/>
          <w:bCs/>
        </w:rPr>
      </w:pPr>
      <w:r>
        <w:rPr>
          <w:b/>
          <w:bCs/>
        </w:rPr>
        <w:t>Proposal</w:t>
      </w:r>
      <w:r w:rsidRPr="006F2423">
        <w:rPr>
          <w:b/>
          <w:bCs/>
        </w:rPr>
        <w:t xml:space="preserve"> </w:t>
      </w:r>
      <w:r>
        <w:rPr>
          <w:b/>
          <w:bCs/>
        </w:rPr>
        <w:t>6</w:t>
      </w:r>
      <w:r w:rsidRPr="006F2423">
        <w:rPr>
          <w:b/>
          <w:bCs/>
        </w:rPr>
        <w:t>: RAN2 ask RAN1 in LS: On the following RAN1 note</w:t>
      </w:r>
      <w:r w:rsidR="00A854DF">
        <w:rPr>
          <w:b/>
          <w:bCs/>
        </w:rPr>
        <w:t xml:space="preserve"> agreed in RAN1</w:t>
      </w:r>
      <w:r w:rsidRPr="006F2423">
        <w:rPr>
          <w:b/>
          <w:bCs/>
        </w:rPr>
        <w:t>:</w:t>
      </w:r>
    </w:p>
    <w:p w14:paraId="06A57B17" w14:textId="77777777" w:rsidR="006F2423" w:rsidRPr="006F2423" w:rsidRDefault="006F2423" w:rsidP="006F2423">
      <w:pPr>
        <w:pStyle w:val="Doc-text2"/>
        <w:spacing w:after="180"/>
        <w:ind w:left="363"/>
        <w:rPr>
          <w:b/>
          <w:bCs/>
          <w:i/>
          <w:iCs/>
        </w:rPr>
      </w:pPr>
      <w:r w:rsidRPr="006F2423">
        <w:rPr>
          <w:b/>
          <w:bCs/>
          <w:i/>
          <w:iCs/>
        </w:rPr>
        <w:t>Note: UE is not expected to be configured with a CSI-</w:t>
      </w:r>
      <w:proofErr w:type="spellStart"/>
      <w:r w:rsidRPr="006F2423">
        <w:rPr>
          <w:b/>
          <w:bCs/>
          <w:i/>
          <w:iCs/>
        </w:rPr>
        <w:t>ReportConfig</w:t>
      </w:r>
      <w:proofErr w:type="spellEnd"/>
      <w:r w:rsidRPr="006F2423">
        <w:rPr>
          <w:b/>
          <w:bCs/>
          <w:i/>
          <w:iCs/>
        </w:rPr>
        <w:t> for inference configuration for a non-applicable set of inference parameters or a non-applicable CSI-</w:t>
      </w:r>
      <w:proofErr w:type="spellStart"/>
      <w:r w:rsidRPr="006F2423">
        <w:rPr>
          <w:b/>
          <w:bCs/>
          <w:i/>
          <w:iCs/>
        </w:rPr>
        <w:t>ReportConfig</w:t>
      </w:r>
      <w:proofErr w:type="spellEnd"/>
      <w:r w:rsidRPr="006F2423">
        <w:rPr>
          <w:b/>
          <w:bCs/>
          <w:i/>
          <w:iCs/>
        </w:rPr>
        <w:t>  </w:t>
      </w:r>
    </w:p>
    <w:p w14:paraId="00AEC540" w14:textId="4A383136" w:rsidR="006F2423" w:rsidRPr="006F2423" w:rsidRDefault="006F2423" w:rsidP="00562A8C">
      <w:pPr>
        <w:pStyle w:val="Doc-text2"/>
        <w:spacing w:after="180"/>
        <w:ind w:left="363"/>
        <w:rPr>
          <w:b/>
          <w:bCs/>
        </w:rPr>
      </w:pPr>
      <w:r w:rsidRPr="006F2423">
        <w:rPr>
          <w:b/>
          <w:bCs/>
        </w:rPr>
        <w:t>What is RAN1’s understanding on how UE handles CSI-ReportConfig when CSI-ReportConfig for inference configuration is not applicable. </w:t>
      </w:r>
    </w:p>
    <w:p w14:paraId="66B26DBA" w14:textId="77777777" w:rsidR="00EF3BEA" w:rsidRPr="00EF3BEA" w:rsidRDefault="00EF3BEA" w:rsidP="00EF3BEA">
      <w:pPr>
        <w:overflowPunct/>
        <w:autoSpaceDE/>
        <w:autoSpaceDN/>
        <w:adjustRightInd/>
        <w:spacing w:after="0"/>
        <w:rPr>
          <w:rFonts w:ascii="Helvetica" w:eastAsia="Times New Roman" w:hAnsi="Helvetica"/>
          <w:lang w:val="en-CN" w:eastAsia="zh-CN"/>
        </w:rPr>
      </w:pPr>
    </w:p>
    <w:p w14:paraId="23297C2F" w14:textId="69B93A9F" w:rsidR="00EF3BEA" w:rsidRPr="00EF3BEA" w:rsidRDefault="006F2423" w:rsidP="006F2423">
      <w:pPr>
        <w:pStyle w:val="Doc-text2"/>
        <w:spacing w:after="180"/>
        <w:ind w:left="363"/>
        <w:rPr>
          <w:b/>
          <w:bCs/>
        </w:rPr>
      </w:pPr>
      <w:r>
        <w:rPr>
          <w:b/>
          <w:bCs/>
        </w:rPr>
        <w:t>Proposal</w:t>
      </w:r>
      <w:r w:rsidR="00EF3BEA" w:rsidRPr="00EF3BEA">
        <w:rPr>
          <w:b/>
          <w:bCs/>
        </w:rPr>
        <w:t xml:space="preserve"> </w:t>
      </w:r>
      <w:r>
        <w:rPr>
          <w:b/>
          <w:bCs/>
        </w:rPr>
        <w:t>7</w:t>
      </w:r>
      <w:r w:rsidR="00EF3BEA" w:rsidRPr="00EF3BEA">
        <w:rPr>
          <w:b/>
          <w:bCs/>
        </w:rPr>
        <w:t>: RAN2 confirm that after sending UAI when becoming applicable from inapplicable, the UE needs to wait NW to send a followed RRCReconfiguration with inference configuration. </w:t>
      </w:r>
    </w:p>
    <w:p w14:paraId="098DD079" w14:textId="0ED912E0" w:rsidR="00EF3BEA" w:rsidRPr="00EF3BEA" w:rsidRDefault="006F2423" w:rsidP="006F2423">
      <w:pPr>
        <w:pStyle w:val="Doc-text2"/>
        <w:spacing w:after="180"/>
        <w:ind w:left="363"/>
        <w:rPr>
          <w:b/>
          <w:bCs/>
        </w:rPr>
      </w:pPr>
      <w:r>
        <w:rPr>
          <w:b/>
          <w:bCs/>
        </w:rPr>
        <w:t>Proposal</w:t>
      </w:r>
      <w:r w:rsidR="00EF3BEA" w:rsidRPr="00EF3BEA">
        <w:rPr>
          <w:b/>
          <w:bCs/>
        </w:rPr>
        <w:t xml:space="preserve"> </w:t>
      </w:r>
      <w:r>
        <w:rPr>
          <w:b/>
          <w:bCs/>
        </w:rPr>
        <w:t>8</w:t>
      </w:r>
      <w:r w:rsidR="00EF3BEA" w:rsidRPr="00EF3BEA">
        <w:rPr>
          <w:b/>
          <w:bCs/>
        </w:rPr>
        <w:t>: Postpone RAN3 impact discussion. Interested company can raise the issue in RAN3 directly.</w:t>
      </w:r>
    </w:p>
    <w:p w14:paraId="2FC78F74" w14:textId="77777777" w:rsidR="00BC4820" w:rsidRPr="006F2423" w:rsidRDefault="00BC4820" w:rsidP="006F2423">
      <w:pPr>
        <w:pStyle w:val="Doc-text2"/>
        <w:spacing w:after="180"/>
        <w:ind w:left="363"/>
        <w:rPr>
          <w:b/>
          <w:bCs/>
        </w:rPr>
      </w:pPr>
    </w:p>
    <w:p w14:paraId="5B9B18E8" w14:textId="76D4B6CD" w:rsidR="001F65A4" w:rsidRPr="0065538B" w:rsidRDefault="001F65A4" w:rsidP="0065538B">
      <w:pPr>
        <w:tabs>
          <w:tab w:val="left" w:pos="640"/>
        </w:tabs>
        <w:rPr>
          <w:lang w:val="en-GB" w:eastAsia="sv-SE"/>
        </w:rPr>
      </w:pPr>
    </w:p>
    <w:p w14:paraId="4AEC745B" w14:textId="77777777" w:rsidR="001F65A4" w:rsidRPr="00EF3BEA" w:rsidRDefault="001F65A4" w:rsidP="00EF3BEA">
      <w:pPr>
        <w:tabs>
          <w:tab w:val="left" w:pos="640"/>
        </w:tabs>
        <w:rPr>
          <w:lang w:val="en-GB" w:eastAsia="sv-SE"/>
        </w:rPr>
      </w:pPr>
    </w:p>
    <w:p w14:paraId="65580A31" w14:textId="43388A85" w:rsidR="00CB2EF0" w:rsidRDefault="00CB2EF0" w:rsidP="00CB2EF0">
      <w:pPr>
        <w:pStyle w:val="Heading1"/>
        <w:rPr>
          <w:lang w:val="en-US"/>
        </w:rPr>
      </w:pPr>
      <w:r>
        <w:rPr>
          <w:lang w:val="en-US"/>
        </w:rPr>
        <w:t xml:space="preserve">3 Conclusion </w:t>
      </w:r>
    </w:p>
    <w:p w14:paraId="532D79A1" w14:textId="0F06ED80" w:rsidR="00562A8C" w:rsidRDefault="00562A8C" w:rsidP="00562A8C">
      <w:pPr>
        <w:pStyle w:val="Doc-text2"/>
        <w:ind w:left="363"/>
        <w:rPr>
          <w:b/>
          <w:bCs/>
        </w:rPr>
      </w:pPr>
      <w:r w:rsidRPr="00562A8C">
        <w:rPr>
          <w:b/>
          <w:bCs/>
          <w:highlight w:val="yellow"/>
        </w:rPr>
        <w:t>Need further discussion</w:t>
      </w:r>
    </w:p>
    <w:p w14:paraId="2B14787B" w14:textId="77777777" w:rsidR="00562A8C" w:rsidRPr="006F2423" w:rsidRDefault="00562A8C" w:rsidP="00562A8C">
      <w:pPr>
        <w:pStyle w:val="Doc-text2"/>
        <w:spacing w:after="180"/>
        <w:ind w:left="363"/>
        <w:rPr>
          <w:b/>
          <w:bCs/>
        </w:rPr>
      </w:pPr>
      <w:r>
        <w:rPr>
          <w:b/>
          <w:bCs/>
        </w:rPr>
        <w:t>Proposal</w:t>
      </w:r>
      <w:r w:rsidRPr="006F2423">
        <w:rPr>
          <w:b/>
          <w:bCs/>
        </w:rPr>
        <w:t xml:space="preserve"> </w:t>
      </w:r>
      <w:r>
        <w:rPr>
          <w:b/>
          <w:bCs/>
        </w:rPr>
        <w:t>6</w:t>
      </w:r>
      <w:r w:rsidRPr="006F2423">
        <w:rPr>
          <w:b/>
          <w:bCs/>
        </w:rPr>
        <w:t>: RAN2 ask RAN1 in LS: On the following RAN1 note</w:t>
      </w:r>
      <w:r>
        <w:rPr>
          <w:b/>
          <w:bCs/>
        </w:rPr>
        <w:t xml:space="preserve"> agreed in RAN1</w:t>
      </w:r>
      <w:r w:rsidRPr="006F2423">
        <w:rPr>
          <w:b/>
          <w:bCs/>
        </w:rPr>
        <w:t>:</w:t>
      </w:r>
    </w:p>
    <w:p w14:paraId="4B5EC639" w14:textId="77777777" w:rsidR="00562A8C" w:rsidRPr="006F2423" w:rsidRDefault="00562A8C" w:rsidP="00562A8C">
      <w:pPr>
        <w:pStyle w:val="Doc-text2"/>
        <w:spacing w:after="180"/>
        <w:ind w:left="363"/>
        <w:rPr>
          <w:b/>
          <w:bCs/>
          <w:i/>
          <w:iCs/>
        </w:rPr>
      </w:pPr>
      <w:r w:rsidRPr="006F2423">
        <w:rPr>
          <w:b/>
          <w:bCs/>
          <w:i/>
          <w:iCs/>
        </w:rPr>
        <w:t>Note: UE is not expected to be configured with a CSI-</w:t>
      </w:r>
      <w:proofErr w:type="spellStart"/>
      <w:r w:rsidRPr="006F2423">
        <w:rPr>
          <w:b/>
          <w:bCs/>
          <w:i/>
          <w:iCs/>
        </w:rPr>
        <w:t>ReportConfig</w:t>
      </w:r>
      <w:proofErr w:type="spellEnd"/>
      <w:r w:rsidRPr="006F2423">
        <w:rPr>
          <w:b/>
          <w:bCs/>
          <w:i/>
          <w:iCs/>
        </w:rPr>
        <w:t> for inference configuration for a non-applicable set of inference parameters or a non-applicable CSI-</w:t>
      </w:r>
      <w:proofErr w:type="spellStart"/>
      <w:r w:rsidRPr="006F2423">
        <w:rPr>
          <w:b/>
          <w:bCs/>
          <w:i/>
          <w:iCs/>
        </w:rPr>
        <w:t>ReportConfig</w:t>
      </w:r>
      <w:proofErr w:type="spellEnd"/>
      <w:r w:rsidRPr="006F2423">
        <w:rPr>
          <w:b/>
          <w:bCs/>
          <w:i/>
          <w:iCs/>
        </w:rPr>
        <w:t>  </w:t>
      </w:r>
    </w:p>
    <w:p w14:paraId="0DE753C0" w14:textId="77777777" w:rsidR="00562A8C" w:rsidRPr="006F2423" w:rsidRDefault="00562A8C" w:rsidP="00562A8C">
      <w:pPr>
        <w:pStyle w:val="Doc-text2"/>
        <w:spacing w:after="180"/>
        <w:ind w:left="363"/>
        <w:rPr>
          <w:b/>
          <w:bCs/>
        </w:rPr>
      </w:pPr>
      <w:r w:rsidRPr="006F2423">
        <w:rPr>
          <w:b/>
          <w:bCs/>
        </w:rPr>
        <w:lastRenderedPageBreak/>
        <w:t>What is RAN1’s understanding on how UE handles CSI-</w:t>
      </w:r>
      <w:proofErr w:type="spellStart"/>
      <w:r w:rsidRPr="006F2423">
        <w:rPr>
          <w:b/>
          <w:bCs/>
        </w:rPr>
        <w:t>ReportConfig</w:t>
      </w:r>
      <w:proofErr w:type="spellEnd"/>
      <w:r w:rsidRPr="006F2423">
        <w:rPr>
          <w:b/>
          <w:bCs/>
        </w:rPr>
        <w:t xml:space="preserve"> when CSI-</w:t>
      </w:r>
      <w:proofErr w:type="spellStart"/>
      <w:r w:rsidRPr="006F2423">
        <w:rPr>
          <w:b/>
          <w:bCs/>
        </w:rPr>
        <w:t>ReportConfig</w:t>
      </w:r>
      <w:proofErr w:type="spellEnd"/>
      <w:r w:rsidRPr="006F2423">
        <w:rPr>
          <w:b/>
          <w:bCs/>
        </w:rPr>
        <w:t xml:space="preserve"> for inference configuration is not applicable. </w:t>
      </w:r>
    </w:p>
    <w:p w14:paraId="7E849475" w14:textId="77777777" w:rsidR="00562A8C" w:rsidRPr="00EF3BEA" w:rsidRDefault="00562A8C" w:rsidP="00562A8C">
      <w:pPr>
        <w:overflowPunct/>
        <w:autoSpaceDE/>
        <w:autoSpaceDN/>
        <w:adjustRightInd/>
        <w:spacing w:after="0"/>
        <w:rPr>
          <w:rFonts w:ascii="Helvetica" w:eastAsia="Times New Roman" w:hAnsi="Helvetica"/>
          <w:lang w:val="en-CN" w:eastAsia="zh-CN"/>
        </w:rPr>
      </w:pPr>
    </w:p>
    <w:p w14:paraId="3F40570C" w14:textId="77777777" w:rsidR="00562A8C" w:rsidRPr="00EF3BEA" w:rsidRDefault="00562A8C" w:rsidP="00562A8C">
      <w:pPr>
        <w:pStyle w:val="Doc-text2"/>
        <w:spacing w:after="180"/>
        <w:ind w:left="363"/>
        <w:rPr>
          <w:b/>
          <w:bCs/>
        </w:rPr>
      </w:pPr>
      <w:r>
        <w:rPr>
          <w:b/>
          <w:bCs/>
        </w:rPr>
        <w:t>Proposal</w:t>
      </w:r>
      <w:r w:rsidRPr="00EF3BEA">
        <w:rPr>
          <w:b/>
          <w:bCs/>
        </w:rPr>
        <w:t xml:space="preserve"> </w:t>
      </w:r>
      <w:r>
        <w:rPr>
          <w:b/>
          <w:bCs/>
        </w:rPr>
        <w:t>7</w:t>
      </w:r>
      <w:r w:rsidRPr="00EF3BEA">
        <w:rPr>
          <w:b/>
          <w:bCs/>
        </w:rPr>
        <w:t xml:space="preserve">: RAN2 confirm that after sending UAI when becoming applicable from inapplicable, the UE needs to wait NW to send a followed </w:t>
      </w:r>
      <w:proofErr w:type="spellStart"/>
      <w:r w:rsidRPr="00EF3BEA">
        <w:rPr>
          <w:b/>
          <w:bCs/>
        </w:rPr>
        <w:t>RRCReconfiguration</w:t>
      </w:r>
      <w:proofErr w:type="spellEnd"/>
      <w:r w:rsidRPr="00EF3BEA">
        <w:rPr>
          <w:b/>
          <w:bCs/>
        </w:rPr>
        <w:t xml:space="preserve"> with inference configuration. </w:t>
      </w:r>
    </w:p>
    <w:p w14:paraId="6884463C" w14:textId="38F4C902" w:rsidR="00562A8C" w:rsidRPr="00562A8C" w:rsidRDefault="00562A8C" w:rsidP="00562A8C">
      <w:pPr>
        <w:pStyle w:val="Doc-text2"/>
        <w:spacing w:after="180"/>
        <w:ind w:left="363"/>
        <w:rPr>
          <w:b/>
          <w:bCs/>
        </w:rPr>
      </w:pPr>
      <w:r>
        <w:rPr>
          <w:b/>
          <w:bCs/>
        </w:rPr>
        <w:t>Proposal</w:t>
      </w:r>
      <w:r w:rsidRPr="00EF3BEA">
        <w:rPr>
          <w:b/>
          <w:bCs/>
        </w:rPr>
        <w:t xml:space="preserve"> </w:t>
      </w:r>
      <w:r>
        <w:rPr>
          <w:b/>
          <w:bCs/>
        </w:rPr>
        <w:t>8</w:t>
      </w:r>
      <w:r w:rsidRPr="00EF3BEA">
        <w:rPr>
          <w:b/>
          <w:bCs/>
        </w:rPr>
        <w:t>: Postpone RAN3 impact discussion. Interested company can raise the issue in RAN3 directly.</w:t>
      </w:r>
    </w:p>
    <w:p w14:paraId="2763CC61" w14:textId="77777777" w:rsidR="00562A8C" w:rsidRDefault="00562A8C" w:rsidP="00113509">
      <w:pPr>
        <w:pStyle w:val="Doc-text2"/>
        <w:ind w:left="363"/>
        <w:rPr>
          <w:b/>
          <w:bCs/>
          <w:highlight w:val="green"/>
        </w:rPr>
      </w:pPr>
    </w:p>
    <w:p w14:paraId="242F18B1" w14:textId="35876CC0" w:rsidR="00A67131" w:rsidRDefault="00A67131" w:rsidP="00113509">
      <w:pPr>
        <w:pStyle w:val="Doc-text2"/>
        <w:ind w:left="363"/>
        <w:rPr>
          <w:b/>
          <w:bCs/>
        </w:rPr>
      </w:pPr>
      <w:r w:rsidRPr="009B55BD">
        <w:rPr>
          <w:b/>
          <w:bCs/>
          <w:highlight w:val="green"/>
        </w:rPr>
        <w:t>Agreeable</w:t>
      </w:r>
      <w:r>
        <w:rPr>
          <w:b/>
          <w:bCs/>
        </w:rPr>
        <w:t xml:space="preserve"> </w:t>
      </w:r>
    </w:p>
    <w:p w14:paraId="3A11CA77" w14:textId="77777777" w:rsidR="00A67131" w:rsidRDefault="00A67131" w:rsidP="00113509">
      <w:pPr>
        <w:pStyle w:val="Doc-text2"/>
        <w:ind w:left="363"/>
        <w:rPr>
          <w:b/>
          <w:bCs/>
        </w:rPr>
      </w:pPr>
    </w:p>
    <w:p w14:paraId="3CEDA375" w14:textId="595BE458" w:rsidR="00113509" w:rsidRDefault="00113509" w:rsidP="00A67131">
      <w:pPr>
        <w:pStyle w:val="Doc-text2"/>
        <w:spacing w:after="180"/>
        <w:ind w:left="363"/>
        <w:rPr>
          <w:b/>
          <w:bCs/>
        </w:rPr>
      </w:pPr>
      <w:r w:rsidRPr="00A94C8D">
        <w:rPr>
          <w:b/>
          <w:bCs/>
        </w:rPr>
        <w:t xml:space="preserve">Proposal </w:t>
      </w:r>
      <w:r>
        <w:rPr>
          <w:b/>
          <w:bCs/>
        </w:rPr>
        <w:t>1</w:t>
      </w:r>
      <w:r w:rsidRPr="00A94C8D">
        <w:rPr>
          <w:b/>
          <w:bCs/>
        </w:rPr>
        <w:t>: On the time duration for an AI functionality to become available for inference, RAN2 conclude that it is up to UE implementation</w:t>
      </w:r>
      <w:r>
        <w:rPr>
          <w:b/>
          <w:bCs/>
        </w:rPr>
        <w:t xml:space="preserve"> from RAN2 point of view and no further RAN2 work.</w:t>
      </w:r>
      <w:r w:rsidRPr="00A94C8D">
        <w:rPr>
          <w:b/>
          <w:bCs/>
        </w:rPr>
        <w:t xml:space="preserve"> </w:t>
      </w:r>
    </w:p>
    <w:p w14:paraId="48D711E9" w14:textId="4959F89D" w:rsidR="00113509" w:rsidRDefault="00113509" w:rsidP="00A67131">
      <w:pPr>
        <w:pStyle w:val="Doc-text2"/>
        <w:ind w:left="363"/>
        <w:rPr>
          <w:b/>
          <w:bCs/>
        </w:rPr>
      </w:pPr>
      <w:r>
        <w:rPr>
          <w:b/>
          <w:bCs/>
        </w:rPr>
        <w:t xml:space="preserve">Proposal 2: In Reply LS to RAN4, we can request RAN1 to check if any issue on agreement </w:t>
      </w:r>
      <w:proofErr w:type="gramStart"/>
      <w:r>
        <w:rPr>
          <w:b/>
          <w:bCs/>
        </w:rPr>
        <w:t>in</w:t>
      </w:r>
      <w:proofErr w:type="gramEnd"/>
      <w:r>
        <w:rPr>
          <w:b/>
          <w:bCs/>
        </w:rPr>
        <w:t xml:space="preserve"> Tuesday and related RAN2 agreements (appendix). FFS whether capture issue from RAN2 perspective.  </w:t>
      </w:r>
      <w:r>
        <w:rPr>
          <w:rStyle w:val="apple-converted-space"/>
          <w:rFonts w:ascii="Helvetica" w:hAnsi="Helvetica"/>
          <w:color w:val="000000"/>
          <w:szCs w:val="20"/>
        </w:rPr>
        <w:t> </w:t>
      </w:r>
    </w:p>
    <w:p w14:paraId="0F33D282" w14:textId="77777777" w:rsidR="00113509" w:rsidRDefault="00113509" w:rsidP="00A67131">
      <w:pPr>
        <w:pStyle w:val="Doc-text2"/>
        <w:ind w:left="0" w:firstLine="0"/>
        <w:rPr>
          <w:b/>
          <w:bCs/>
        </w:rPr>
      </w:pPr>
    </w:p>
    <w:p w14:paraId="464127B7" w14:textId="4C9D67BA" w:rsidR="00A67131" w:rsidRPr="00A67131" w:rsidRDefault="00113509" w:rsidP="00A67131">
      <w:pPr>
        <w:pStyle w:val="Doc-text2"/>
        <w:spacing w:after="180"/>
        <w:ind w:left="363"/>
        <w:rPr>
          <w:b/>
          <w:bCs/>
        </w:rPr>
      </w:pPr>
      <w:r w:rsidRPr="007E2A67">
        <w:rPr>
          <w:b/>
          <w:bCs/>
        </w:rPr>
        <w:t xml:space="preserve">Proposal </w:t>
      </w:r>
      <w:r>
        <w:rPr>
          <w:b/>
          <w:bCs/>
        </w:rPr>
        <w:t>4</w:t>
      </w:r>
      <w:r w:rsidRPr="007E2A67">
        <w:rPr>
          <w:b/>
          <w:bCs/>
        </w:rPr>
        <w:t xml:space="preserve">: </w:t>
      </w:r>
      <w:r>
        <w:rPr>
          <w:b/>
          <w:bCs/>
        </w:rPr>
        <w:t>RAN2 don’t intend to introduce explicit “</w:t>
      </w:r>
      <w:r w:rsidRPr="007E2A67">
        <w:rPr>
          <w:b/>
          <w:bCs/>
        </w:rPr>
        <w:t>activation/deactivation of periodic CSI reporting”</w:t>
      </w:r>
      <w:r>
        <w:rPr>
          <w:b/>
          <w:bCs/>
        </w:rPr>
        <w:t>.</w:t>
      </w:r>
    </w:p>
    <w:p w14:paraId="3D172696" w14:textId="5F82F94C" w:rsidR="005C1C82" w:rsidRDefault="00113509" w:rsidP="00BE73D7">
      <w:pPr>
        <w:pStyle w:val="Doc-text2"/>
        <w:ind w:left="363"/>
        <w:rPr>
          <w:b/>
          <w:bCs/>
        </w:rPr>
      </w:pPr>
      <w:r w:rsidRPr="00BC42B5">
        <w:rPr>
          <w:b/>
          <w:bCs/>
        </w:rPr>
        <w:t xml:space="preserve">Proposal </w:t>
      </w:r>
      <w:r>
        <w:rPr>
          <w:b/>
          <w:bCs/>
        </w:rPr>
        <w:t>5</w:t>
      </w:r>
      <w:r w:rsidRPr="00BC42B5">
        <w:rPr>
          <w:b/>
          <w:bCs/>
        </w:rPr>
        <w:t>: Handling of periodic CSI-</w:t>
      </w:r>
      <w:proofErr w:type="spellStart"/>
      <w:r w:rsidRPr="00BC42B5">
        <w:rPr>
          <w:b/>
          <w:bCs/>
        </w:rPr>
        <w:t>ReportConfig</w:t>
      </w:r>
      <w:proofErr w:type="spellEnd"/>
      <w:r w:rsidRPr="00BC42B5">
        <w:rPr>
          <w:b/>
          <w:bCs/>
        </w:rPr>
        <w:t xml:space="preserve"> is described when setting the content of </w:t>
      </w:r>
      <w:proofErr w:type="spellStart"/>
      <w:r w:rsidRPr="00BC42B5">
        <w:rPr>
          <w:b/>
          <w:bCs/>
        </w:rPr>
        <w:t>RRCReconfigurationComplete</w:t>
      </w:r>
      <w:proofErr w:type="spellEnd"/>
      <w:r w:rsidRPr="00BC42B5">
        <w:rPr>
          <w:b/>
          <w:bCs/>
        </w:rPr>
        <w:t>.</w:t>
      </w:r>
    </w:p>
    <w:p w14:paraId="0425E620" w14:textId="77777777" w:rsidR="00BE73D7" w:rsidRPr="00BE73D7" w:rsidRDefault="00BE73D7" w:rsidP="00BE73D7">
      <w:pPr>
        <w:pStyle w:val="Doc-text2"/>
        <w:ind w:left="363"/>
        <w:rPr>
          <w:b/>
          <w:bCs/>
        </w:rPr>
      </w:pPr>
    </w:p>
    <w:p w14:paraId="07B024E4" w14:textId="1A54CE93" w:rsidR="005C1C82" w:rsidRDefault="005C1C82" w:rsidP="005C1C82">
      <w:pPr>
        <w:pStyle w:val="Doc-text2"/>
        <w:ind w:left="363"/>
        <w:rPr>
          <w:b/>
          <w:bCs/>
        </w:rPr>
      </w:pPr>
      <w:r w:rsidRPr="00820EF2">
        <w:rPr>
          <w:b/>
          <w:bCs/>
        </w:rPr>
        <w:t xml:space="preserve">Proposal </w:t>
      </w:r>
      <w:r>
        <w:rPr>
          <w:b/>
          <w:bCs/>
        </w:rPr>
        <w:t>3</w:t>
      </w:r>
      <w:r w:rsidRPr="00820EF2">
        <w:rPr>
          <w:b/>
          <w:bCs/>
        </w:rPr>
        <w:t>:</w:t>
      </w:r>
      <w:r>
        <w:rPr>
          <w:b/>
          <w:bCs/>
        </w:rPr>
        <w:t xml:space="preserve"> </w:t>
      </w:r>
      <w:proofErr w:type="spellStart"/>
      <w:r w:rsidRPr="00820EF2">
        <w:rPr>
          <w:b/>
          <w:bCs/>
        </w:rPr>
        <w:t>RRCReconfigurationComplete</w:t>
      </w:r>
      <w:proofErr w:type="spellEnd"/>
      <w:r w:rsidRPr="00820EF2">
        <w:rPr>
          <w:b/>
          <w:bCs/>
        </w:rPr>
        <w:t xml:space="preserve"> containing applicability reports has a processing latency requirement of 16 </w:t>
      </w:r>
      <w:proofErr w:type="spellStart"/>
      <w:r w:rsidRPr="00820EF2">
        <w:rPr>
          <w:b/>
          <w:bCs/>
        </w:rPr>
        <w:t>ms</w:t>
      </w:r>
      <w:proofErr w:type="spellEnd"/>
      <w:r w:rsidRPr="00820EF2">
        <w:rPr>
          <w:b/>
          <w:bCs/>
        </w:rPr>
        <w:t xml:space="preserve"> with respect to the reception of </w:t>
      </w:r>
      <w:proofErr w:type="spellStart"/>
      <w:r w:rsidRPr="00820EF2">
        <w:rPr>
          <w:b/>
          <w:bCs/>
        </w:rPr>
        <w:t>RRCReconfiguration</w:t>
      </w:r>
      <w:proofErr w:type="spellEnd"/>
      <w:r>
        <w:rPr>
          <w:b/>
          <w:bCs/>
        </w:rPr>
        <w:t>, from RAN2 point of view.</w:t>
      </w:r>
    </w:p>
    <w:p w14:paraId="1C5B33A6" w14:textId="77777777" w:rsidR="005C1C82" w:rsidRPr="005C1C82" w:rsidRDefault="005C1C82" w:rsidP="005C1C82">
      <w:pPr>
        <w:pStyle w:val="Doc-text2"/>
        <w:ind w:left="363"/>
        <w:rPr>
          <w:b/>
          <w:bCs/>
        </w:rPr>
      </w:pPr>
    </w:p>
    <w:p w14:paraId="1157D26C" w14:textId="77777777" w:rsidR="00C20C06" w:rsidRPr="00692DEB" w:rsidRDefault="001C6ED7" w:rsidP="005B4F84">
      <w:pPr>
        <w:pStyle w:val="Heading1"/>
        <w:rPr>
          <w:lang w:val="en-US"/>
        </w:rPr>
      </w:pPr>
      <w:r>
        <w:rPr>
          <w:lang w:val="en-US"/>
        </w:rPr>
        <w:t xml:space="preserve">4 </w:t>
      </w:r>
      <w:r w:rsidR="004B3D91" w:rsidRPr="00692DEB">
        <w:rPr>
          <w:lang w:val="en-US"/>
        </w:rPr>
        <w:t>References</w:t>
      </w:r>
    </w:p>
    <w:p w14:paraId="5D9CC34D" w14:textId="56E3C86D" w:rsidR="002E4DC7" w:rsidRDefault="002E4DC7" w:rsidP="002E4DC7">
      <w:r>
        <w:t xml:space="preserve">[1] </w:t>
      </w:r>
      <w:r w:rsidR="006A0845" w:rsidRPr="000208C4">
        <w:t>RP-243244</w:t>
      </w:r>
      <w:r>
        <w:t xml:space="preserve">, </w:t>
      </w:r>
      <w:r w:rsidR="000208C4" w:rsidRPr="000208C4">
        <w:t>Revised WID: Artificial Intelligence (AI)/Machine Learning (ML) for NR Air Interface</w:t>
      </w:r>
      <w:r w:rsidRPr="00410B3A">
        <w:t xml:space="preserve">, </w:t>
      </w:r>
      <w:r>
        <w:t>Qualcomm.</w:t>
      </w:r>
    </w:p>
    <w:p w14:paraId="6D41F88E" w14:textId="71071DB2" w:rsidR="00F043CF" w:rsidRDefault="00F043CF" w:rsidP="00F043CF">
      <w:r>
        <w:t>[2] RAN2#1</w:t>
      </w:r>
      <w:r w:rsidR="000305C6">
        <w:t>30</w:t>
      </w:r>
      <w:r>
        <w:t>, Chair Notes.</w:t>
      </w:r>
    </w:p>
    <w:p w14:paraId="307EE870" w14:textId="349A1DE6" w:rsidR="00E41A24" w:rsidRDefault="007C02F0" w:rsidP="00E41A24">
      <w:r>
        <w:t>[</w:t>
      </w:r>
      <w:r w:rsidR="001F3ED2">
        <w:t>3</w:t>
      </w:r>
      <w:r>
        <w:t>] R2-250</w:t>
      </w:r>
      <w:r w:rsidR="000F305C">
        <w:t>5778</w:t>
      </w:r>
      <w:r>
        <w:t xml:space="preserve">, </w:t>
      </w:r>
      <w:r w:rsidR="008848DA">
        <w:rPr>
          <w:sz w:val="22"/>
          <w:szCs w:val="22"/>
        </w:rPr>
        <w:t>Remaining RRC open issues in feature AIML PHY</w:t>
      </w:r>
      <w:r w:rsidR="00E41A24">
        <w:t>, Ericsson.</w:t>
      </w:r>
    </w:p>
    <w:p w14:paraId="17949070" w14:textId="77777777" w:rsidR="00690FA4" w:rsidRDefault="00690FA4" w:rsidP="00E41A24"/>
    <w:p w14:paraId="76CF7B45" w14:textId="7EF4E4CA" w:rsidR="00690FA4" w:rsidRDefault="00690FA4" w:rsidP="00690FA4">
      <w:pPr>
        <w:pStyle w:val="Heading1"/>
        <w:rPr>
          <w:lang w:val="en-US"/>
        </w:rPr>
      </w:pPr>
      <w:r>
        <w:rPr>
          <w:lang w:val="en-US"/>
        </w:rPr>
        <w:t>Appendix</w:t>
      </w:r>
    </w:p>
    <w:p w14:paraId="49C71D00" w14:textId="77777777" w:rsidR="00723267" w:rsidRDefault="00723267" w:rsidP="00723267">
      <w:pPr>
        <w:rPr>
          <w:color w:val="auto"/>
          <w:lang w:val="en-CN" w:eastAsia="zh-CN"/>
        </w:rPr>
      </w:pPr>
      <w:r>
        <w:t>The UE performance requirements for RRC procedures are specified in the following tables. The performance requirement is expressed as the time in [</w:t>
      </w:r>
      <w:proofErr w:type="spellStart"/>
      <w:r>
        <w:t>ms</w:t>
      </w:r>
      <w:proofErr w:type="spellEnd"/>
      <w:r>
        <w:t xml:space="preserve">] </w:t>
      </w:r>
      <w:r w:rsidRPr="00400759">
        <w:t xml:space="preserve">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w:t>
      </w:r>
      <w:proofErr w:type="spellStart"/>
      <w:r w:rsidRPr="00400759">
        <w:t>synchronisation</w:t>
      </w:r>
      <w:proofErr w:type="spellEnd"/>
      <w:r w:rsidRPr="007C10BC">
        <w:rPr>
          <w:highlight w:val="yellow"/>
        </w:rPr>
        <w:t>)</w:t>
      </w:r>
      <w:r w:rsidRPr="00400759">
        <w:t>.</w:t>
      </w:r>
      <w:r>
        <w:t xml:space="preserve"> In case the RRC procedure triggers BWP switching, the RRC procedure delay is the value defined in the following table plus the BWP switching delay defined in TS 38.133 [14], clause 8.6.3.</w:t>
      </w:r>
    </w:p>
    <w:p w14:paraId="76B0543A" w14:textId="391E2435" w:rsidR="00723267" w:rsidRDefault="003B7B4B" w:rsidP="00723267">
      <w:pPr>
        <w:pStyle w:val="TH"/>
      </w:pPr>
      <w:r w:rsidRPr="003B7B4B">
        <w:rPr>
          <w:noProof/>
        </w:rPr>
        <w:lastRenderedPageBreak/>
        <w:drawing>
          <wp:inline distT="0" distB="0" distL="0" distR="0" wp14:anchorId="545FDA12" wp14:editId="0DF2DF42">
            <wp:extent cx="4914784" cy="1618544"/>
            <wp:effectExtent l="0" t="0" r="635" b="0"/>
            <wp:docPr id="374663481" name="Picture 1" descr="A red arrow pointing to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63481" name="Picture 1" descr="A red arrow pointing to a line&#10;&#10;AI-generated content may be incorrect."/>
                    <pic:cNvPicPr/>
                  </pic:nvPicPr>
                  <pic:blipFill>
                    <a:blip r:embed="rId20"/>
                    <a:stretch>
                      <a:fillRect/>
                    </a:stretch>
                  </pic:blipFill>
                  <pic:spPr>
                    <a:xfrm>
                      <a:off x="0" y="0"/>
                      <a:ext cx="4927502" cy="1622732"/>
                    </a:xfrm>
                    <a:prstGeom prst="rect">
                      <a:avLst/>
                    </a:prstGeom>
                  </pic:spPr>
                </pic:pic>
              </a:graphicData>
            </a:graphic>
          </wp:inline>
        </w:drawing>
      </w:r>
    </w:p>
    <w:p w14:paraId="659C1CFE" w14:textId="77777777" w:rsidR="00723267" w:rsidRDefault="00723267" w:rsidP="00723267">
      <w:pPr>
        <w:pStyle w:val="TF"/>
      </w:pPr>
      <w:r>
        <w:t>Figure 12.1-1: Illustration of RRC procedure delay</w:t>
      </w:r>
    </w:p>
    <w:p w14:paraId="78E646C9" w14:textId="53927951" w:rsidR="00F46F2C" w:rsidRDefault="00F46F2C" w:rsidP="00DD3208"/>
    <w:sectPr w:rsidR="00F46F2C" w:rsidSect="005F7738">
      <w:headerReference w:type="even" r:id="rId21"/>
      <w:headerReference w:type="default" r:id="rId22"/>
      <w:pgSz w:w="11906" w:h="16838" w:code="9"/>
      <w:pgMar w:top="1134" w:right="1134" w:bottom="1134" w:left="1134"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BCE85" w14:textId="77777777" w:rsidR="00BC32F0" w:rsidRDefault="00BC32F0">
      <w:r>
        <w:separator/>
      </w:r>
    </w:p>
    <w:p w14:paraId="202EBA08" w14:textId="77777777" w:rsidR="00BC32F0" w:rsidRDefault="00BC32F0"/>
  </w:endnote>
  <w:endnote w:type="continuationSeparator" w:id="0">
    <w:p w14:paraId="0B5C219C" w14:textId="77777777" w:rsidR="00BC32F0" w:rsidRDefault="00BC32F0">
      <w:r>
        <w:continuationSeparator/>
      </w:r>
    </w:p>
    <w:p w14:paraId="68821DCF" w14:textId="77777777" w:rsidR="00BC32F0" w:rsidRDefault="00BC3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Microsoft YaHei"/>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20B0604020202020204"/>
    <w:charset w:val="00"/>
    <w:family w:val="auto"/>
    <w:notTrueType/>
    <w:pitch w:val="variable"/>
    <w:sig w:usb0="E00002FF" w:usb1="5000205A" w:usb2="00000000" w:usb3="00000000" w:csb0="0000019F"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7887B" w14:textId="77777777" w:rsidR="00BC32F0" w:rsidRDefault="00BC32F0">
      <w:r>
        <w:separator/>
      </w:r>
    </w:p>
    <w:p w14:paraId="3DDBBA90" w14:textId="77777777" w:rsidR="00BC32F0" w:rsidRDefault="00BC32F0"/>
  </w:footnote>
  <w:footnote w:type="continuationSeparator" w:id="0">
    <w:p w14:paraId="237A8170" w14:textId="77777777" w:rsidR="00BC32F0" w:rsidRDefault="00BC32F0">
      <w:r>
        <w:continuationSeparator/>
      </w:r>
    </w:p>
    <w:p w14:paraId="2DC45964" w14:textId="77777777" w:rsidR="00BC32F0" w:rsidRDefault="00BC32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12B3" w14:textId="77777777" w:rsidR="004D7DA5" w:rsidRDefault="004D7DA5"/>
  <w:p w14:paraId="11C851D8"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83C07"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4653D034"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43142"/>
    <w:multiLevelType w:val="hybridMultilevel"/>
    <w:tmpl w:val="D5DC0A34"/>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3" w15:restartNumberingAfterBreak="0">
    <w:nsid w:val="021C0ACB"/>
    <w:multiLevelType w:val="hybridMultilevel"/>
    <w:tmpl w:val="877032E6"/>
    <w:lvl w:ilvl="0" w:tplc="FFFFFFFF">
      <w:start w:val="1"/>
      <w:numFmt w:val="decimal"/>
      <w:lvlText w:val="%1)"/>
      <w:lvlJc w:val="left"/>
      <w:pPr>
        <w:ind w:left="1025" w:hanging="360"/>
      </w:pPr>
      <w:rPr>
        <w:rFonts w:hint="default"/>
      </w:rPr>
    </w:lvl>
    <w:lvl w:ilvl="1" w:tplc="FFFFFFFF">
      <w:start w:val="1"/>
      <w:numFmt w:val="bullet"/>
      <w:lvlText w:val="o"/>
      <w:lvlJc w:val="left"/>
      <w:pPr>
        <w:ind w:left="1745" w:hanging="360"/>
      </w:pPr>
      <w:rPr>
        <w:rFonts w:ascii="Courier New" w:hAnsi="Courier New" w:cs="Courier New" w:hint="default"/>
      </w:rPr>
    </w:lvl>
    <w:lvl w:ilvl="2" w:tplc="FFFFFFFF" w:tentative="1">
      <w:start w:val="1"/>
      <w:numFmt w:val="bullet"/>
      <w:lvlText w:val=""/>
      <w:lvlJc w:val="left"/>
      <w:pPr>
        <w:ind w:left="2465" w:hanging="360"/>
      </w:pPr>
      <w:rPr>
        <w:rFonts w:ascii="Wingdings" w:hAnsi="Wingdings" w:hint="default"/>
      </w:rPr>
    </w:lvl>
    <w:lvl w:ilvl="3" w:tplc="FFFFFFFF" w:tentative="1">
      <w:start w:val="1"/>
      <w:numFmt w:val="bullet"/>
      <w:lvlText w:val=""/>
      <w:lvlJc w:val="left"/>
      <w:pPr>
        <w:ind w:left="3185" w:hanging="360"/>
      </w:pPr>
      <w:rPr>
        <w:rFonts w:ascii="Symbol" w:hAnsi="Symbol" w:hint="default"/>
      </w:rPr>
    </w:lvl>
    <w:lvl w:ilvl="4" w:tplc="FFFFFFFF" w:tentative="1">
      <w:start w:val="1"/>
      <w:numFmt w:val="bullet"/>
      <w:lvlText w:val="o"/>
      <w:lvlJc w:val="left"/>
      <w:pPr>
        <w:ind w:left="3905" w:hanging="360"/>
      </w:pPr>
      <w:rPr>
        <w:rFonts w:ascii="Courier New" w:hAnsi="Courier New" w:cs="Courier New" w:hint="default"/>
      </w:rPr>
    </w:lvl>
    <w:lvl w:ilvl="5" w:tplc="FFFFFFFF" w:tentative="1">
      <w:start w:val="1"/>
      <w:numFmt w:val="bullet"/>
      <w:lvlText w:val=""/>
      <w:lvlJc w:val="left"/>
      <w:pPr>
        <w:ind w:left="4625" w:hanging="360"/>
      </w:pPr>
      <w:rPr>
        <w:rFonts w:ascii="Wingdings" w:hAnsi="Wingdings" w:hint="default"/>
      </w:rPr>
    </w:lvl>
    <w:lvl w:ilvl="6" w:tplc="FFFFFFFF" w:tentative="1">
      <w:start w:val="1"/>
      <w:numFmt w:val="bullet"/>
      <w:lvlText w:val=""/>
      <w:lvlJc w:val="left"/>
      <w:pPr>
        <w:ind w:left="5345" w:hanging="360"/>
      </w:pPr>
      <w:rPr>
        <w:rFonts w:ascii="Symbol" w:hAnsi="Symbol" w:hint="default"/>
      </w:rPr>
    </w:lvl>
    <w:lvl w:ilvl="7" w:tplc="FFFFFFFF" w:tentative="1">
      <w:start w:val="1"/>
      <w:numFmt w:val="bullet"/>
      <w:lvlText w:val="o"/>
      <w:lvlJc w:val="left"/>
      <w:pPr>
        <w:ind w:left="6065" w:hanging="360"/>
      </w:pPr>
      <w:rPr>
        <w:rFonts w:ascii="Courier New" w:hAnsi="Courier New" w:cs="Courier New" w:hint="default"/>
      </w:rPr>
    </w:lvl>
    <w:lvl w:ilvl="8" w:tplc="FFFFFFFF" w:tentative="1">
      <w:start w:val="1"/>
      <w:numFmt w:val="bullet"/>
      <w:lvlText w:val=""/>
      <w:lvlJc w:val="left"/>
      <w:pPr>
        <w:ind w:left="6785" w:hanging="360"/>
      </w:pPr>
      <w:rPr>
        <w:rFonts w:ascii="Wingdings" w:hAnsi="Wingdings" w:hint="default"/>
      </w:rPr>
    </w:lvl>
  </w:abstractNum>
  <w:abstractNum w:abstractNumId="4" w15:restartNumberingAfterBreak="0">
    <w:nsid w:val="03C00D7D"/>
    <w:multiLevelType w:val="hybridMultilevel"/>
    <w:tmpl w:val="9D8EE186"/>
    <w:lvl w:ilvl="0" w:tplc="0F7C4F56">
      <w:numFmt w:val="bullet"/>
      <w:lvlText w:val="-"/>
      <w:lvlJc w:val="left"/>
      <w:pPr>
        <w:ind w:left="360" w:hanging="360"/>
      </w:pPr>
      <w:rPr>
        <w:rFonts w:ascii="Arial" w:eastAsiaTheme="minorEastAsia" w:hAnsi="Arial" w:cs="Arial" w:hint="default"/>
      </w:rPr>
    </w:lvl>
    <w:lvl w:ilvl="1" w:tplc="2000001B">
      <w:start w:val="1"/>
      <w:numFmt w:val="lowerRoman"/>
      <w:lvlText w:val="%2."/>
      <w:lvlJc w:val="right"/>
      <w:pPr>
        <w:ind w:left="108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281406"/>
    <w:multiLevelType w:val="hybridMultilevel"/>
    <w:tmpl w:val="AD809676"/>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42E7F8A"/>
    <w:multiLevelType w:val="hybridMultilevel"/>
    <w:tmpl w:val="1F5459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191FD7"/>
    <w:multiLevelType w:val="hybridMultilevel"/>
    <w:tmpl w:val="9080E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625617"/>
    <w:multiLevelType w:val="hybridMultilevel"/>
    <w:tmpl w:val="1122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4C7C33"/>
    <w:multiLevelType w:val="multilevel"/>
    <w:tmpl w:val="0564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290D88"/>
    <w:multiLevelType w:val="hybridMultilevel"/>
    <w:tmpl w:val="7E420A40"/>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2" w15:restartNumberingAfterBreak="0">
    <w:nsid w:val="11BF791A"/>
    <w:multiLevelType w:val="hybridMultilevel"/>
    <w:tmpl w:val="68B2F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5C54B1"/>
    <w:multiLevelType w:val="hybridMultilevel"/>
    <w:tmpl w:val="8CB6C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AC1BC3"/>
    <w:multiLevelType w:val="hybridMultilevel"/>
    <w:tmpl w:val="877032E6"/>
    <w:lvl w:ilvl="0" w:tplc="FFFFFFFF">
      <w:start w:val="1"/>
      <w:numFmt w:val="decimal"/>
      <w:lvlText w:val="%1)"/>
      <w:lvlJc w:val="left"/>
      <w:pPr>
        <w:ind w:left="1025" w:hanging="360"/>
      </w:pPr>
      <w:rPr>
        <w:rFonts w:hint="default"/>
      </w:rPr>
    </w:lvl>
    <w:lvl w:ilvl="1" w:tplc="FFFFFFFF">
      <w:start w:val="1"/>
      <w:numFmt w:val="bullet"/>
      <w:lvlText w:val="o"/>
      <w:lvlJc w:val="left"/>
      <w:pPr>
        <w:ind w:left="1745" w:hanging="360"/>
      </w:pPr>
      <w:rPr>
        <w:rFonts w:ascii="Courier New" w:hAnsi="Courier New" w:cs="Courier New" w:hint="default"/>
      </w:rPr>
    </w:lvl>
    <w:lvl w:ilvl="2" w:tplc="FFFFFFFF" w:tentative="1">
      <w:start w:val="1"/>
      <w:numFmt w:val="bullet"/>
      <w:lvlText w:val=""/>
      <w:lvlJc w:val="left"/>
      <w:pPr>
        <w:ind w:left="2465" w:hanging="360"/>
      </w:pPr>
      <w:rPr>
        <w:rFonts w:ascii="Wingdings" w:hAnsi="Wingdings" w:hint="default"/>
      </w:rPr>
    </w:lvl>
    <w:lvl w:ilvl="3" w:tplc="FFFFFFFF" w:tentative="1">
      <w:start w:val="1"/>
      <w:numFmt w:val="bullet"/>
      <w:lvlText w:val=""/>
      <w:lvlJc w:val="left"/>
      <w:pPr>
        <w:ind w:left="3185" w:hanging="360"/>
      </w:pPr>
      <w:rPr>
        <w:rFonts w:ascii="Symbol" w:hAnsi="Symbol" w:hint="default"/>
      </w:rPr>
    </w:lvl>
    <w:lvl w:ilvl="4" w:tplc="FFFFFFFF" w:tentative="1">
      <w:start w:val="1"/>
      <w:numFmt w:val="bullet"/>
      <w:lvlText w:val="o"/>
      <w:lvlJc w:val="left"/>
      <w:pPr>
        <w:ind w:left="3905" w:hanging="360"/>
      </w:pPr>
      <w:rPr>
        <w:rFonts w:ascii="Courier New" w:hAnsi="Courier New" w:cs="Courier New" w:hint="default"/>
      </w:rPr>
    </w:lvl>
    <w:lvl w:ilvl="5" w:tplc="FFFFFFFF" w:tentative="1">
      <w:start w:val="1"/>
      <w:numFmt w:val="bullet"/>
      <w:lvlText w:val=""/>
      <w:lvlJc w:val="left"/>
      <w:pPr>
        <w:ind w:left="4625" w:hanging="360"/>
      </w:pPr>
      <w:rPr>
        <w:rFonts w:ascii="Wingdings" w:hAnsi="Wingdings" w:hint="default"/>
      </w:rPr>
    </w:lvl>
    <w:lvl w:ilvl="6" w:tplc="FFFFFFFF" w:tentative="1">
      <w:start w:val="1"/>
      <w:numFmt w:val="bullet"/>
      <w:lvlText w:val=""/>
      <w:lvlJc w:val="left"/>
      <w:pPr>
        <w:ind w:left="5345" w:hanging="360"/>
      </w:pPr>
      <w:rPr>
        <w:rFonts w:ascii="Symbol" w:hAnsi="Symbol" w:hint="default"/>
      </w:rPr>
    </w:lvl>
    <w:lvl w:ilvl="7" w:tplc="FFFFFFFF" w:tentative="1">
      <w:start w:val="1"/>
      <w:numFmt w:val="bullet"/>
      <w:lvlText w:val="o"/>
      <w:lvlJc w:val="left"/>
      <w:pPr>
        <w:ind w:left="6065" w:hanging="360"/>
      </w:pPr>
      <w:rPr>
        <w:rFonts w:ascii="Courier New" w:hAnsi="Courier New" w:cs="Courier New" w:hint="default"/>
      </w:rPr>
    </w:lvl>
    <w:lvl w:ilvl="8" w:tplc="FFFFFFFF" w:tentative="1">
      <w:start w:val="1"/>
      <w:numFmt w:val="bullet"/>
      <w:lvlText w:val=""/>
      <w:lvlJc w:val="left"/>
      <w:pPr>
        <w:ind w:left="6785" w:hanging="360"/>
      </w:pPr>
      <w:rPr>
        <w:rFonts w:ascii="Wingdings" w:hAnsi="Wingdings" w:hint="default"/>
      </w:rPr>
    </w:lvl>
  </w:abstractNum>
  <w:abstractNum w:abstractNumId="15" w15:restartNumberingAfterBreak="0">
    <w:nsid w:val="18791353"/>
    <w:multiLevelType w:val="hybridMultilevel"/>
    <w:tmpl w:val="F384B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F77F19"/>
    <w:multiLevelType w:val="singleLevel"/>
    <w:tmpl w:val="18F77F19"/>
    <w:lvl w:ilvl="0">
      <w:start w:val="1"/>
      <w:numFmt w:val="bullet"/>
      <w:lvlText w:val=""/>
      <w:lvlJc w:val="left"/>
      <w:pPr>
        <w:ind w:left="420" w:hanging="420"/>
      </w:pPr>
      <w:rPr>
        <w:rFonts w:ascii="Wingdings" w:hAnsi="Wingdings" w:hint="default"/>
      </w:rPr>
    </w:lvl>
  </w:abstractNum>
  <w:abstractNum w:abstractNumId="17" w15:restartNumberingAfterBreak="0">
    <w:nsid w:val="1B054E60"/>
    <w:multiLevelType w:val="multilevel"/>
    <w:tmpl w:val="1B054E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967824"/>
    <w:multiLevelType w:val="hybridMultilevel"/>
    <w:tmpl w:val="7A105EBE"/>
    <w:lvl w:ilvl="0" w:tplc="5476CC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1CC26520"/>
    <w:multiLevelType w:val="hybridMultilevel"/>
    <w:tmpl w:val="7A105EB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0" w15:restartNumberingAfterBreak="0">
    <w:nsid w:val="1CEF3075"/>
    <w:multiLevelType w:val="hybridMultilevel"/>
    <w:tmpl w:val="7114A6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D092097"/>
    <w:multiLevelType w:val="hybridMultilevel"/>
    <w:tmpl w:val="B17A0EE4"/>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2E40A9"/>
    <w:multiLevelType w:val="multilevel"/>
    <w:tmpl w:val="202E40A9"/>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12008B4"/>
    <w:multiLevelType w:val="multilevel"/>
    <w:tmpl w:val="46C2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1F274F2"/>
    <w:multiLevelType w:val="hybridMultilevel"/>
    <w:tmpl w:val="7EDA0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670CFD"/>
    <w:multiLevelType w:val="multilevel"/>
    <w:tmpl w:val="D87EF3B4"/>
    <w:styleLink w:val="CurrentList1"/>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32873EC"/>
    <w:multiLevelType w:val="hybridMultilevel"/>
    <w:tmpl w:val="B17A0EE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340022F"/>
    <w:multiLevelType w:val="multilevel"/>
    <w:tmpl w:val="C3BC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5EC158D"/>
    <w:multiLevelType w:val="hybridMultilevel"/>
    <w:tmpl w:val="AD809676"/>
    <w:lvl w:ilvl="0" w:tplc="FFFFFFFF">
      <w:start w:val="1"/>
      <w:numFmt w:val="decimal"/>
      <w:lvlText w:val="%1."/>
      <w:lvlJc w:val="left"/>
      <w:pPr>
        <w:ind w:left="1619" w:hanging="360"/>
      </w:p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9" w15:restartNumberingAfterBreak="0">
    <w:nsid w:val="26443ED7"/>
    <w:multiLevelType w:val="hybridMultilevel"/>
    <w:tmpl w:val="16A04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CA5490"/>
    <w:multiLevelType w:val="hybridMultilevel"/>
    <w:tmpl w:val="56F8BF5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7EC508B"/>
    <w:multiLevelType w:val="hybridMultilevel"/>
    <w:tmpl w:val="488204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85619C7"/>
    <w:multiLevelType w:val="hybridMultilevel"/>
    <w:tmpl w:val="90020B06"/>
    <w:lvl w:ilvl="0" w:tplc="FFFFFFFF">
      <w:numFmt w:val="bullet"/>
      <w:lvlText w:val="-"/>
      <w:lvlJc w:val="left"/>
      <w:pPr>
        <w:ind w:left="720" w:hanging="360"/>
      </w:pPr>
      <w:rPr>
        <w:rFonts w:ascii="Arial" w:eastAsiaTheme="minorEastAsia" w:hAnsi="Arial" w:cs="Arial" w:hint="default"/>
      </w:rPr>
    </w:lvl>
    <w:lvl w:ilvl="1" w:tplc="2000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CDD65F8"/>
    <w:multiLevelType w:val="hybridMultilevel"/>
    <w:tmpl w:val="635C2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E4503F"/>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DB252D6"/>
    <w:multiLevelType w:val="hybridMultilevel"/>
    <w:tmpl w:val="2C68FDDE"/>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36" w15:restartNumberingAfterBreak="0">
    <w:nsid w:val="31DA380D"/>
    <w:multiLevelType w:val="hybridMultilevel"/>
    <w:tmpl w:val="A75C1982"/>
    <w:lvl w:ilvl="0" w:tplc="B450DF78">
      <w:start w:val="2"/>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A635DE"/>
    <w:multiLevelType w:val="hybridMultilevel"/>
    <w:tmpl w:val="81B0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CA3BDF"/>
    <w:multiLevelType w:val="hybridMultilevel"/>
    <w:tmpl w:val="4994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0" w15:restartNumberingAfterBreak="0">
    <w:nsid w:val="341D0737"/>
    <w:multiLevelType w:val="multilevel"/>
    <w:tmpl w:val="15F491EA"/>
    <w:lvl w:ilvl="0">
      <w:start w:val="2"/>
      <w:numFmt w:val="decimal"/>
      <w:lvlText w:val="%1"/>
      <w:lvlJc w:val="left"/>
      <w:pPr>
        <w:ind w:left="620" w:hanging="6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4BE209D"/>
    <w:multiLevelType w:val="hybridMultilevel"/>
    <w:tmpl w:val="88280894"/>
    <w:lvl w:ilvl="0" w:tplc="96F6F3D2">
      <w:start w:val="5"/>
      <w:numFmt w:val="bullet"/>
      <w:lvlText w:val=""/>
      <w:lvlJc w:val="left"/>
      <w:pPr>
        <w:ind w:left="800" w:hanging="400"/>
      </w:pPr>
      <w:rPr>
        <w:rFonts w:ascii="Symbol" w:eastAsia="SimSun"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35042794"/>
    <w:multiLevelType w:val="hybridMultilevel"/>
    <w:tmpl w:val="AD809676"/>
    <w:lvl w:ilvl="0" w:tplc="FFFFFFFF">
      <w:start w:val="1"/>
      <w:numFmt w:val="decimal"/>
      <w:lvlText w:val="%1."/>
      <w:lvlJc w:val="left"/>
      <w:pPr>
        <w:ind w:left="1619" w:hanging="360"/>
      </w:p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43" w15:restartNumberingAfterBreak="0">
    <w:nsid w:val="36AD4E26"/>
    <w:multiLevelType w:val="hybridMultilevel"/>
    <w:tmpl w:val="7114A6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8043DE8"/>
    <w:multiLevelType w:val="hybridMultilevel"/>
    <w:tmpl w:val="7A86CBFE"/>
    <w:lvl w:ilvl="0" w:tplc="20000003">
      <w:start w:val="1"/>
      <w:numFmt w:val="bullet"/>
      <w:lvlText w:val="o"/>
      <w:lvlJc w:val="left"/>
      <w:pPr>
        <w:ind w:left="1490" w:hanging="360"/>
      </w:pPr>
      <w:rPr>
        <w:rFonts w:ascii="Courier New" w:hAnsi="Courier New" w:cs="Courier New"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45" w15:restartNumberingAfterBreak="0">
    <w:nsid w:val="381A6BEC"/>
    <w:multiLevelType w:val="hybridMultilevel"/>
    <w:tmpl w:val="0F92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47"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FA72934"/>
    <w:multiLevelType w:val="hybridMultilevel"/>
    <w:tmpl w:val="E7761D9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10B0B9C"/>
    <w:multiLevelType w:val="hybridMultilevel"/>
    <w:tmpl w:val="2672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1772FFA"/>
    <w:multiLevelType w:val="hybridMultilevel"/>
    <w:tmpl w:val="488204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32179D6"/>
    <w:multiLevelType w:val="hybridMultilevel"/>
    <w:tmpl w:val="A6963E6A"/>
    <w:lvl w:ilvl="0" w:tplc="E384F61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43984EED"/>
    <w:multiLevelType w:val="hybridMultilevel"/>
    <w:tmpl w:val="D85608EE"/>
    <w:lvl w:ilvl="0" w:tplc="5476CC12">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474B42EA"/>
    <w:multiLevelType w:val="hybridMultilevel"/>
    <w:tmpl w:val="2B50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5" w15:restartNumberingAfterBreak="0">
    <w:nsid w:val="48897AA2"/>
    <w:multiLevelType w:val="multilevel"/>
    <w:tmpl w:val="FCA60894"/>
    <w:lvl w:ilvl="0">
      <w:start w:val="2"/>
      <w:numFmt w:val="decimal"/>
      <w:lvlText w:val="%1"/>
      <w:lvlJc w:val="left"/>
      <w:pPr>
        <w:ind w:left="620" w:hanging="6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48AB0F35"/>
    <w:multiLevelType w:val="hybridMultilevel"/>
    <w:tmpl w:val="21809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8F93AC5"/>
    <w:multiLevelType w:val="hybridMultilevel"/>
    <w:tmpl w:val="877032E6"/>
    <w:lvl w:ilvl="0" w:tplc="04090011">
      <w:start w:val="1"/>
      <w:numFmt w:val="decimal"/>
      <w:lvlText w:val="%1)"/>
      <w:lvlJc w:val="left"/>
      <w:pPr>
        <w:ind w:left="1025" w:hanging="360"/>
      </w:pPr>
      <w:rPr>
        <w:rFonts w:hint="default"/>
      </w:rPr>
    </w:lvl>
    <w:lvl w:ilvl="1" w:tplc="FFFFFFFF">
      <w:start w:val="1"/>
      <w:numFmt w:val="bullet"/>
      <w:lvlText w:val="o"/>
      <w:lvlJc w:val="left"/>
      <w:pPr>
        <w:ind w:left="1745" w:hanging="360"/>
      </w:pPr>
      <w:rPr>
        <w:rFonts w:ascii="Courier New" w:hAnsi="Courier New" w:cs="Courier New" w:hint="default"/>
      </w:rPr>
    </w:lvl>
    <w:lvl w:ilvl="2" w:tplc="FFFFFFFF" w:tentative="1">
      <w:start w:val="1"/>
      <w:numFmt w:val="bullet"/>
      <w:lvlText w:val=""/>
      <w:lvlJc w:val="left"/>
      <w:pPr>
        <w:ind w:left="2465" w:hanging="360"/>
      </w:pPr>
      <w:rPr>
        <w:rFonts w:ascii="Wingdings" w:hAnsi="Wingdings" w:hint="default"/>
      </w:rPr>
    </w:lvl>
    <w:lvl w:ilvl="3" w:tplc="FFFFFFFF" w:tentative="1">
      <w:start w:val="1"/>
      <w:numFmt w:val="bullet"/>
      <w:lvlText w:val=""/>
      <w:lvlJc w:val="left"/>
      <w:pPr>
        <w:ind w:left="3185" w:hanging="360"/>
      </w:pPr>
      <w:rPr>
        <w:rFonts w:ascii="Symbol" w:hAnsi="Symbol" w:hint="default"/>
      </w:rPr>
    </w:lvl>
    <w:lvl w:ilvl="4" w:tplc="FFFFFFFF" w:tentative="1">
      <w:start w:val="1"/>
      <w:numFmt w:val="bullet"/>
      <w:lvlText w:val="o"/>
      <w:lvlJc w:val="left"/>
      <w:pPr>
        <w:ind w:left="3905" w:hanging="360"/>
      </w:pPr>
      <w:rPr>
        <w:rFonts w:ascii="Courier New" w:hAnsi="Courier New" w:cs="Courier New" w:hint="default"/>
      </w:rPr>
    </w:lvl>
    <w:lvl w:ilvl="5" w:tplc="FFFFFFFF" w:tentative="1">
      <w:start w:val="1"/>
      <w:numFmt w:val="bullet"/>
      <w:lvlText w:val=""/>
      <w:lvlJc w:val="left"/>
      <w:pPr>
        <w:ind w:left="4625" w:hanging="360"/>
      </w:pPr>
      <w:rPr>
        <w:rFonts w:ascii="Wingdings" w:hAnsi="Wingdings" w:hint="default"/>
      </w:rPr>
    </w:lvl>
    <w:lvl w:ilvl="6" w:tplc="FFFFFFFF" w:tentative="1">
      <w:start w:val="1"/>
      <w:numFmt w:val="bullet"/>
      <w:lvlText w:val=""/>
      <w:lvlJc w:val="left"/>
      <w:pPr>
        <w:ind w:left="5345" w:hanging="360"/>
      </w:pPr>
      <w:rPr>
        <w:rFonts w:ascii="Symbol" w:hAnsi="Symbol" w:hint="default"/>
      </w:rPr>
    </w:lvl>
    <w:lvl w:ilvl="7" w:tplc="FFFFFFFF" w:tentative="1">
      <w:start w:val="1"/>
      <w:numFmt w:val="bullet"/>
      <w:lvlText w:val="o"/>
      <w:lvlJc w:val="left"/>
      <w:pPr>
        <w:ind w:left="6065" w:hanging="360"/>
      </w:pPr>
      <w:rPr>
        <w:rFonts w:ascii="Courier New" w:hAnsi="Courier New" w:cs="Courier New" w:hint="default"/>
      </w:rPr>
    </w:lvl>
    <w:lvl w:ilvl="8" w:tplc="FFFFFFFF" w:tentative="1">
      <w:start w:val="1"/>
      <w:numFmt w:val="bullet"/>
      <w:lvlText w:val=""/>
      <w:lvlJc w:val="left"/>
      <w:pPr>
        <w:ind w:left="6785" w:hanging="360"/>
      </w:pPr>
      <w:rPr>
        <w:rFonts w:ascii="Wingdings" w:hAnsi="Wingdings" w:hint="default"/>
      </w:rPr>
    </w:lvl>
  </w:abstractNum>
  <w:abstractNum w:abstractNumId="58" w15:restartNumberingAfterBreak="0">
    <w:nsid w:val="4A347FD6"/>
    <w:multiLevelType w:val="hybridMultilevel"/>
    <w:tmpl w:val="2842F06C"/>
    <w:lvl w:ilvl="0" w:tplc="04090001">
      <w:start w:val="1"/>
      <w:numFmt w:val="bullet"/>
      <w:lvlText w:val=""/>
      <w:lvlJc w:val="left"/>
      <w:pPr>
        <w:ind w:left="815" w:hanging="360"/>
      </w:pPr>
      <w:rPr>
        <w:rFonts w:ascii="Symbol" w:hAnsi="Symbol" w:hint="default"/>
      </w:rPr>
    </w:lvl>
    <w:lvl w:ilvl="1" w:tplc="04090003">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59" w15:restartNumberingAfterBreak="0">
    <w:nsid w:val="4ACE78F2"/>
    <w:multiLevelType w:val="hybridMultilevel"/>
    <w:tmpl w:val="49F8143C"/>
    <w:lvl w:ilvl="0" w:tplc="04090011">
      <w:start w:val="1"/>
      <w:numFmt w:val="decimal"/>
      <w:lvlText w:val="%1)"/>
      <w:lvlJc w:val="left"/>
      <w:pPr>
        <w:ind w:left="818" w:hanging="360"/>
      </w:p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60" w15:restartNumberingAfterBreak="0">
    <w:nsid w:val="4B1C255F"/>
    <w:multiLevelType w:val="hybridMultilevel"/>
    <w:tmpl w:val="E97A7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D4F0F2D"/>
    <w:multiLevelType w:val="hybridMultilevel"/>
    <w:tmpl w:val="D7FE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DCE2499"/>
    <w:multiLevelType w:val="hybridMultilevel"/>
    <w:tmpl w:val="55D0A8A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4F2D4328"/>
    <w:multiLevelType w:val="hybridMultilevel"/>
    <w:tmpl w:val="1116BB2C"/>
    <w:lvl w:ilvl="0" w:tplc="04090001">
      <w:start w:val="1"/>
      <w:numFmt w:val="bullet"/>
      <w:lvlText w:val=""/>
      <w:lvlJc w:val="left"/>
      <w:pPr>
        <w:ind w:left="1025" w:hanging="360"/>
      </w:pPr>
      <w:rPr>
        <w:rFonts w:ascii="Symbol" w:hAnsi="Symbol" w:hint="default"/>
      </w:rPr>
    </w:lvl>
    <w:lvl w:ilvl="1" w:tplc="04090003">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65" w15:restartNumberingAfterBreak="0">
    <w:nsid w:val="51CD6470"/>
    <w:multiLevelType w:val="hybridMultilevel"/>
    <w:tmpl w:val="E5A812F8"/>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6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7" w15:restartNumberingAfterBreak="0">
    <w:nsid w:val="522636E8"/>
    <w:multiLevelType w:val="hybridMultilevel"/>
    <w:tmpl w:val="87A4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3257E5C"/>
    <w:multiLevelType w:val="hybridMultilevel"/>
    <w:tmpl w:val="877032E6"/>
    <w:lvl w:ilvl="0" w:tplc="FFFFFFFF">
      <w:start w:val="1"/>
      <w:numFmt w:val="decimal"/>
      <w:lvlText w:val="%1)"/>
      <w:lvlJc w:val="left"/>
      <w:pPr>
        <w:ind w:left="1025" w:hanging="360"/>
      </w:pPr>
      <w:rPr>
        <w:rFonts w:hint="default"/>
      </w:rPr>
    </w:lvl>
    <w:lvl w:ilvl="1" w:tplc="FFFFFFFF">
      <w:start w:val="1"/>
      <w:numFmt w:val="bullet"/>
      <w:lvlText w:val="o"/>
      <w:lvlJc w:val="left"/>
      <w:pPr>
        <w:ind w:left="1745" w:hanging="360"/>
      </w:pPr>
      <w:rPr>
        <w:rFonts w:ascii="Courier New" w:hAnsi="Courier New" w:cs="Courier New" w:hint="default"/>
      </w:rPr>
    </w:lvl>
    <w:lvl w:ilvl="2" w:tplc="FFFFFFFF" w:tentative="1">
      <w:start w:val="1"/>
      <w:numFmt w:val="bullet"/>
      <w:lvlText w:val=""/>
      <w:lvlJc w:val="left"/>
      <w:pPr>
        <w:ind w:left="2465" w:hanging="360"/>
      </w:pPr>
      <w:rPr>
        <w:rFonts w:ascii="Wingdings" w:hAnsi="Wingdings" w:hint="default"/>
      </w:rPr>
    </w:lvl>
    <w:lvl w:ilvl="3" w:tplc="FFFFFFFF" w:tentative="1">
      <w:start w:val="1"/>
      <w:numFmt w:val="bullet"/>
      <w:lvlText w:val=""/>
      <w:lvlJc w:val="left"/>
      <w:pPr>
        <w:ind w:left="3185" w:hanging="360"/>
      </w:pPr>
      <w:rPr>
        <w:rFonts w:ascii="Symbol" w:hAnsi="Symbol" w:hint="default"/>
      </w:rPr>
    </w:lvl>
    <w:lvl w:ilvl="4" w:tplc="FFFFFFFF" w:tentative="1">
      <w:start w:val="1"/>
      <w:numFmt w:val="bullet"/>
      <w:lvlText w:val="o"/>
      <w:lvlJc w:val="left"/>
      <w:pPr>
        <w:ind w:left="3905" w:hanging="360"/>
      </w:pPr>
      <w:rPr>
        <w:rFonts w:ascii="Courier New" w:hAnsi="Courier New" w:cs="Courier New" w:hint="default"/>
      </w:rPr>
    </w:lvl>
    <w:lvl w:ilvl="5" w:tplc="FFFFFFFF" w:tentative="1">
      <w:start w:val="1"/>
      <w:numFmt w:val="bullet"/>
      <w:lvlText w:val=""/>
      <w:lvlJc w:val="left"/>
      <w:pPr>
        <w:ind w:left="4625" w:hanging="360"/>
      </w:pPr>
      <w:rPr>
        <w:rFonts w:ascii="Wingdings" w:hAnsi="Wingdings" w:hint="default"/>
      </w:rPr>
    </w:lvl>
    <w:lvl w:ilvl="6" w:tplc="FFFFFFFF" w:tentative="1">
      <w:start w:val="1"/>
      <w:numFmt w:val="bullet"/>
      <w:lvlText w:val=""/>
      <w:lvlJc w:val="left"/>
      <w:pPr>
        <w:ind w:left="5345" w:hanging="360"/>
      </w:pPr>
      <w:rPr>
        <w:rFonts w:ascii="Symbol" w:hAnsi="Symbol" w:hint="default"/>
      </w:rPr>
    </w:lvl>
    <w:lvl w:ilvl="7" w:tplc="FFFFFFFF" w:tentative="1">
      <w:start w:val="1"/>
      <w:numFmt w:val="bullet"/>
      <w:lvlText w:val="o"/>
      <w:lvlJc w:val="left"/>
      <w:pPr>
        <w:ind w:left="6065" w:hanging="360"/>
      </w:pPr>
      <w:rPr>
        <w:rFonts w:ascii="Courier New" w:hAnsi="Courier New" w:cs="Courier New" w:hint="default"/>
      </w:rPr>
    </w:lvl>
    <w:lvl w:ilvl="8" w:tplc="FFFFFFFF" w:tentative="1">
      <w:start w:val="1"/>
      <w:numFmt w:val="bullet"/>
      <w:lvlText w:val=""/>
      <w:lvlJc w:val="left"/>
      <w:pPr>
        <w:ind w:left="6785" w:hanging="360"/>
      </w:pPr>
      <w:rPr>
        <w:rFonts w:ascii="Wingdings" w:hAnsi="Wingdings" w:hint="default"/>
      </w:rPr>
    </w:lvl>
  </w:abstractNum>
  <w:abstractNum w:abstractNumId="69" w15:restartNumberingAfterBreak="0">
    <w:nsid w:val="54F1753F"/>
    <w:multiLevelType w:val="hybridMultilevel"/>
    <w:tmpl w:val="7644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66953FA"/>
    <w:multiLevelType w:val="multilevel"/>
    <w:tmpl w:val="E4927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7647AC"/>
    <w:multiLevelType w:val="hybridMultilevel"/>
    <w:tmpl w:val="8624A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6856F8C"/>
    <w:multiLevelType w:val="hybridMultilevel"/>
    <w:tmpl w:val="3ACAC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6873389"/>
    <w:multiLevelType w:val="hybridMultilevel"/>
    <w:tmpl w:val="98DA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85E61BD"/>
    <w:multiLevelType w:val="hybridMultilevel"/>
    <w:tmpl w:val="488204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B465D2F"/>
    <w:multiLevelType w:val="hybridMultilevel"/>
    <w:tmpl w:val="B17A0EE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CAF01D3"/>
    <w:multiLevelType w:val="hybridMultilevel"/>
    <w:tmpl w:val="31448EF4"/>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79" w15:restartNumberingAfterBreak="0">
    <w:nsid w:val="5EE546C8"/>
    <w:multiLevelType w:val="hybridMultilevel"/>
    <w:tmpl w:val="6FC41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EF069DC"/>
    <w:multiLevelType w:val="hybridMultilevel"/>
    <w:tmpl w:val="488204C0"/>
    <w:lvl w:ilvl="0" w:tplc="FFFFFFFF">
      <w:start w:val="1"/>
      <w:numFmt w:val="decimal"/>
      <w:lvlText w:val="%1)"/>
      <w:lvlJc w:val="left"/>
      <w:pPr>
        <w:ind w:left="609" w:hanging="360"/>
      </w:pPr>
    </w:lvl>
    <w:lvl w:ilvl="1" w:tplc="FFFFFFFF" w:tentative="1">
      <w:start w:val="1"/>
      <w:numFmt w:val="lowerLetter"/>
      <w:lvlText w:val="%2."/>
      <w:lvlJc w:val="left"/>
      <w:pPr>
        <w:ind w:left="1329" w:hanging="360"/>
      </w:pPr>
    </w:lvl>
    <w:lvl w:ilvl="2" w:tplc="FFFFFFFF" w:tentative="1">
      <w:start w:val="1"/>
      <w:numFmt w:val="lowerRoman"/>
      <w:lvlText w:val="%3."/>
      <w:lvlJc w:val="right"/>
      <w:pPr>
        <w:ind w:left="2049" w:hanging="180"/>
      </w:pPr>
    </w:lvl>
    <w:lvl w:ilvl="3" w:tplc="FFFFFFFF" w:tentative="1">
      <w:start w:val="1"/>
      <w:numFmt w:val="decimal"/>
      <w:lvlText w:val="%4."/>
      <w:lvlJc w:val="left"/>
      <w:pPr>
        <w:ind w:left="2769" w:hanging="360"/>
      </w:pPr>
    </w:lvl>
    <w:lvl w:ilvl="4" w:tplc="FFFFFFFF" w:tentative="1">
      <w:start w:val="1"/>
      <w:numFmt w:val="lowerLetter"/>
      <w:lvlText w:val="%5."/>
      <w:lvlJc w:val="left"/>
      <w:pPr>
        <w:ind w:left="3489" w:hanging="360"/>
      </w:pPr>
    </w:lvl>
    <w:lvl w:ilvl="5" w:tplc="FFFFFFFF" w:tentative="1">
      <w:start w:val="1"/>
      <w:numFmt w:val="lowerRoman"/>
      <w:lvlText w:val="%6."/>
      <w:lvlJc w:val="right"/>
      <w:pPr>
        <w:ind w:left="4209" w:hanging="180"/>
      </w:pPr>
    </w:lvl>
    <w:lvl w:ilvl="6" w:tplc="FFFFFFFF" w:tentative="1">
      <w:start w:val="1"/>
      <w:numFmt w:val="decimal"/>
      <w:lvlText w:val="%7."/>
      <w:lvlJc w:val="left"/>
      <w:pPr>
        <w:ind w:left="4929" w:hanging="360"/>
      </w:pPr>
    </w:lvl>
    <w:lvl w:ilvl="7" w:tplc="FFFFFFFF" w:tentative="1">
      <w:start w:val="1"/>
      <w:numFmt w:val="lowerLetter"/>
      <w:lvlText w:val="%8."/>
      <w:lvlJc w:val="left"/>
      <w:pPr>
        <w:ind w:left="5649" w:hanging="360"/>
      </w:pPr>
    </w:lvl>
    <w:lvl w:ilvl="8" w:tplc="FFFFFFFF" w:tentative="1">
      <w:start w:val="1"/>
      <w:numFmt w:val="lowerRoman"/>
      <w:lvlText w:val="%9."/>
      <w:lvlJc w:val="right"/>
      <w:pPr>
        <w:ind w:left="6369" w:hanging="180"/>
      </w:pPr>
    </w:lvl>
  </w:abstractNum>
  <w:abstractNum w:abstractNumId="81" w15:restartNumberingAfterBreak="0">
    <w:nsid w:val="602C489F"/>
    <w:multiLevelType w:val="hybridMultilevel"/>
    <w:tmpl w:val="FBBABB98"/>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1670807"/>
    <w:multiLevelType w:val="hybridMultilevel"/>
    <w:tmpl w:val="5F0A9AAE"/>
    <w:lvl w:ilvl="0" w:tplc="2000001B">
      <w:start w:val="1"/>
      <w:numFmt w:val="low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29233EE"/>
    <w:multiLevelType w:val="hybridMultilevel"/>
    <w:tmpl w:val="56F8BF5E"/>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65901C14"/>
    <w:multiLevelType w:val="hybridMultilevel"/>
    <w:tmpl w:val="B17A0EE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6564D2D"/>
    <w:multiLevelType w:val="hybridMultilevel"/>
    <w:tmpl w:val="A6963E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66C17BD"/>
    <w:multiLevelType w:val="hybridMultilevel"/>
    <w:tmpl w:val="7A105EB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87" w15:restartNumberingAfterBreak="0">
    <w:nsid w:val="688747B5"/>
    <w:multiLevelType w:val="hybridMultilevel"/>
    <w:tmpl w:val="D756A05E"/>
    <w:lvl w:ilvl="0" w:tplc="04090001">
      <w:start w:val="1"/>
      <w:numFmt w:val="bullet"/>
      <w:lvlText w:val=""/>
      <w:lvlJc w:val="left"/>
      <w:pPr>
        <w:ind w:left="1023" w:hanging="360"/>
      </w:pPr>
      <w:rPr>
        <w:rFonts w:ascii="Symbol" w:hAnsi="Symbol" w:hint="default"/>
      </w:rPr>
    </w:lvl>
    <w:lvl w:ilvl="1" w:tplc="04090003">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88"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8E906C1"/>
    <w:multiLevelType w:val="multilevel"/>
    <w:tmpl w:val="89EC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E26710F"/>
    <w:multiLevelType w:val="hybridMultilevel"/>
    <w:tmpl w:val="763EA34E"/>
    <w:lvl w:ilvl="0" w:tplc="5476CC12">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1CE4314"/>
    <w:multiLevelType w:val="hybridMultilevel"/>
    <w:tmpl w:val="B17A0EE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2D360D8"/>
    <w:multiLevelType w:val="hybridMultilevel"/>
    <w:tmpl w:val="272E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413523E"/>
    <w:multiLevelType w:val="hybridMultilevel"/>
    <w:tmpl w:val="9C248F36"/>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41F28B0"/>
    <w:multiLevelType w:val="hybridMultilevel"/>
    <w:tmpl w:val="26B8C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4801BE3"/>
    <w:multiLevelType w:val="multilevel"/>
    <w:tmpl w:val="F462F9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98" w15:restartNumberingAfterBreak="0">
    <w:nsid w:val="75ED45CA"/>
    <w:multiLevelType w:val="hybridMultilevel"/>
    <w:tmpl w:val="26E6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ADF15F4"/>
    <w:multiLevelType w:val="hybridMultilevel"/>
    <w:tmpl w:val="16EE109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B7B7E92"/>
    <w:multiLevelType w:val="hybridMultilevel"/>
    <w:tmpl w:val="0E76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C8C6122"/>
    <w:multiLevelType w:val="hybridMultilevel"/>
    <w:tmpl w:val="AD809676"/>
    <w:lvl w:ilvl="0" w:tplc="FFFFFFFF">
      <w:start w:val="1"/>
      <w:numFmt w:val="decimal"/>
      <w:lvlText w:val="%1."/>
      <w:lvlJc w:val="left"/>
      <w:pPr>
        <w:ind w:left="1619" w:hanging="360"/>
      </w:p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03" w15:restartNumberingAfterBreak="0">
    <w:nsid w:val="7D9C252A"/>
    <w:multiLevelType w:val="hybridMultilevel"/>
    <w:tmpl w:val="DDFC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DE75D53"/>
    <w:multiLevelType w:val="hybridMultilevel"/>
    <w:tmpl w:val="488204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E3579D0"/>
    <w:multiLevelType w:val="hybridMultilevel"/>
    <w:tmpl w:val="F4EA662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743" w:hanging="360"/>
      </w:pPr>
      <w:rPr>
        <w:rFonts w:ascii="Courier New" w:hAnsi="Courier New" w:cs="Courier New" w:hint="default"/>
      </w:rPr>
    </w:lvl>
    <w:lvl w:ilvl="2" w:tplc="FFFFFFFF" w:tentative="1">
      <w:start w:val="1"/>
      <w:numFmt w:val="bullet"/>
      <w:lvlText w:val=""/>
      <w:lvlJc w:val="left"/>
      <w:pPr>
        <w:ind w:left="2463" w:hanging="360"/>
      </w:pPr>
      <w:rPr>
        <w:rFonts w:ascii="Wingdings" w:hAnsi="Wingdings" w:hint="default"/>
      </w:rPr>
    </w:lvl>
    <w:lvl w:ilvl="3" w:tplc="FFFFFFFF" w:tentative="1">
      <w:start w:val="1"/>
      <w:numFmt w:val="bullet"/>
      <w:lvlText w:val=""/>
      <w:lvlJc w:val="left"/>
      <w:pPr>
        <w:ind w:left="3183" w:hanging="360"/>
      </w:pPr>
      <w:rPr>
        <w:rFonts w:ascii="Symbol" w:hAnsi="Symbol" w:hint="default"/>
      </w:rPr>
    </w:lvl>
    <w:lvl w:ilvl="4" w:tplc="FFFFFFFF" w:tentative="1">
      <w:start w:val="1"/>
      <w:numFmt w:val="bullet"/>
      <w:lvlText w:val="o"/>
      <w:lvlJc w:val="left"/>
      <w:pPr>
        <w:ind w:left="3903" w:hanging="360"/>
      </w:pPr>
      <w:rPr>
        <w:rFonts w:ascii="Courier New" w:hAnsi="Courier New" w:cs="Courier New" w:hint="default"/>
      </w:rPr>
    </w:lvl>
    <w:lvl w:ilvl="5" w:tplc="FFFFFFFF" w:tentative="1">
      <w:start w:val="1"/>
      <w:numFmt w:val="bullet"/>
      <w:lvlText w:val=""/>
      <w:lvlJc w:val="left"/>
      <w:pPr>
        <w:ind w:left="4623" w:hanging="360"/>
      </w:pPr>
      <w:rPr>
        <w:rFonts w:ascii="Wingdings" w:hAnsi="Wingdings" w:hint="default"/>
      </w:rPr>
    </w:lvl>
    <w:lvl w:ilvl="6" w:tplc="FFFFFFFF" w:tentative="1">
      <w:start w:val="1"/>
      <w:numFmt w:val="bullet"/>
      <w:lvlText w:val=""/>
      <w:lvlJc w:val="left"/>
      <w:pPr>
        <w:ind w:left="5343" w:hanging="360"/>
      </w:pPr>
      <w:rPr>
        <w:rFonts w:ascii="Symbol" w:hAnsi="Symbol" w:hint="default"/>
      </w:rPr>
    </w:lvl>
    <w:lvl w:ilvl="7" w:tplc="FFFFFFFF" w:tentative="1">
      <w:start w:val="1"/>
      <w:numFmt w:val="bullet"/>
      <w:lvlText w:val="o"/>
      <w:lvlJc w:val="left"/>
      <w:pPr>
        <w:ind w:left="6063" w:hanging="360"/>
      </w:pPr>
      <w:rPr>
        <w:rFonts w:ascii="Courier New" w:hAnsi="Courier New" w:cs="Courier New" w:hint="default"/>
      </w:rPr>
    </w:lvl>
    <w:lvl w:ilvl="8" w:tplc="FFFFFFFF" w:tentative="1">
      <w:start w:val="1"/>
      <w:numFmt w:val="bullet"/>
      <w:lvlText w:val=""/>
      <w:lvlJc w:val="left"/>
      <w:pPr>
        <w:ind w:left="6783" w:hanging="360"/>
      </w:pPr>
      <w:rPr>
        <w:rFonts w:ascii="Wingdings" w:hAnsi="Wingdings" w:hint="default"/>
      </w:rPr>
    </w:lvl>
  </w:abstractNum>
  <w:abstractNum w:abstractNumId="106" w15:restartNumberingAfterBreak="0">
    <w:nsid w:val="7FE37341"/>
    <w:multiLevelType w:val="hybridMultilevel"/>
    <w:tmpl w:val="FBBABB9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007131579">
    <w:abstractNumId w:val="101"/>
  </w:num>
  <w:num w:numId="2" w16cid:durableId="2123449102">
    <w:abstractNumId w:val="61"/>
  </w:num>
  <w:num w:numId="3" w16cid:durableId="868225439">
    <w:abstractNumId w:val="91"/>
  </w:num>
  <w:num w:numId="4" w16cid:durableId="1147404626">
    <w:abstractNumId w:val="0"/>
  </w:num>
  <w:num w:numId="5" w16cid:durableId="1617247771">
    <w:abstractNumId w:val="46"/>
  </w:num>
  <w:num w:numId="6" w16cid:durableId="1667317774">
    <w:abstractNumId w:val="47"/>
  </w:num>
  <w:num w:numId="7" w16cid:durableId="187061277">
    <w:abstractNumId w:val="25"/>
  </w:num>
  <w:num w:numId="8" w16cid:durableId="1061713598">
    <w:abstractNumId w:val="66"/>
  </w:num>
  <w:num w:numId="9" w16cid:durableId="331880263">
    <w:abstractNumId w:val="75"/>
  </w:num>
  <w:num w:numId="10" w16cid:durableId="1774669208">
    <w:abstractNumId w:val="94"/>
  </w:num>
  <w:num w:numId="11" w16cid:durableId="888296183">
    <w:abstractNumId w:val="15"/>
  </w:num>
  <w:num w:numId="12" w16cid:durableId="1191142073">
    <w:abstractNumId w:val="35"/>
  </w:num>
  <w:num w:numId="13" w16cid:durableId="1660890628">
    <w:abstractNumId w:val="6"/>
  </w:num>
  <w:num w:numId="14" w16cid:durableId="426193423">
    <w:abstractNumId w:val="24"/>
  </w:num>
  <w:num w:numId="15" w16cid:durableId="761292235">
    <w:abstractNumId w:val="20"/>
  </w:num>
  <w:num w:numId="16" w16cid:durableId="1390498256">
    <w:abstractNumId w:val="96"/>
  </w:num>
  <w:num w:numId="17" w16cid:durableId="1760566923">
    <w:abstractNumId w:val="70"/>
  </w:num>
  <w:num w:numId="18" w16cid:durableId="932784359">
    <w:abstractNumId w:val="89"/>
  </w:num>
  <w:num w:numId="19" w16cid:durableId="1182402671">
    <w:abstractNumId w:val="50"/>
  </w:num>
  <w:num w:numId="20" w16cid:durableId="1949581898">
    <w:abstractNumId w:val="104"/>
  </w:num>
  <w:num w:numId="21" w16cid:durableId="1407338127">
    <w:abstractNumId w:val="43"/>
  </w:num>
  <w:num w:numId="22" w16cid:durableId="922952339">
    <w:abstractNumId w:val="31"/>
  </w:num>
  <w:num w:numId="23" w16cid:durableId="231544467">
    <w:abstractNumId w:val="97"/>
  </w:num>
  <w:num w:numId="24" w16cid:durableId="490676300">
    <w:abstractNumId w:val="7"/>
  </w:num>
  <w:num w:numId="25" w16cid:durableId="1862544900">
    <w:abstractNumId w:val="17"/>
  </w:num>
  <w:num w:numId="26" w16cid:durableId="422531752">
    <w:abstractNumId w:val="45"/>
  </w:num>
  <w:num w:numId="27" w16cid:durableId="1335062095">
    <w:abstractNumId w:val="74"/>
  </w:num>
  <w:num w:numId="28" w16cid:durableId="2108572591">
    <w:abstractNumId w:val="80"/>
  </w:num>
  <w:num w:numId="29" w16cid:durableId="606933413">
    <w:abstractNumId w:val="18"/>
  </w:num>
  <w:num w:numId="30" w16cid:durableId="1238900763">
    <w:abstractNumId w:val="19"/>
  </w:num>
  <w:num w:numId="31" w16cid:durableId="1834055856">
    <w:abstractNumId w:val="90"/>
  </w:num>
  <w:num w:numId="32" w16cid:durableId="541721026">
    <w:abstractNumId w:val="21"/>
  </w:num>
  <w:num w:numId="33" w16cid:durableId="559100432">
    <w:abstractNumId w:val="92"/>
  </w:num>
  <w:num w:numId="34" w16cid:durableId="1504928409">
    <w:abstractNumId w:val="64"/>
  </w:num>
  <w:num w:numId="35" w16cid:durableId="1146320953">
    <w:abstractNumId w:val="87"/>
  </w:num>
  <w:num w:numId="36" w16cid:durableId="1786536829">
    <w:abstractNumId w:val="105"/>
  </w:num>
  <w:num w:numId="37" w16cid:durableId="1684933954">
    <w:abstractNumId w:val="57"/>
  </w:num>
  <w:num w:numId="38" w16cid:durableId="1846894948">
    <w:abstractNumId w:val="86"/>
  </w:num>
  <w:num w:numId="39" w16cid:durableId="748234036">
    <w:abstractNumId w:val="52"/>
  </w:num>
  <w:num w:numId="40" w16cid:durableId="1844858336">
    <w:abstractNumId w:val="1"/>
  </w:num>
  <w:num w:numId="41" w16cid:durableId="559901770">
    <w:abstractNumId w:val="76"/>
  </w:num>
  <w:num w:numId="42" w16cid:durableId="1265655451">
    <w:abstractNumId w:val="14"/>
  </w:num>
  <w:num w:numId="43" w16cid:durableId="1453862477">
    <w:abstractNumId w:val="68"/>
  </w:num>
  <w:num w:numId="44" w16cid:durableId="1105808103">
    <w:abstractNumId w:val="3"/>
  </w:num>
  <w:num w:numId="45" w16cid:durableId="2131393897">
    <w:abstractNumId w:val="5"/>
  </w:num>
  <w:num w:numId="46" w16cid:durableId="1186137034">
    <w:abstractNumId w:val="12"/>
  </w:num>
  <w:num w:numId="47" w16cid:durableId="352462699">
    <w:abstractNumId w:val="103"/>
  </w:num>
  <w:num w:numId="48" w16cid:durableId="407843820">
    <w:abstractNumId w:val="13"/>
  </w:num>
  <w:num w:numId="49" w16cid:durableId="483157753">
    <w:abstractNumId w:val="42"/>
  </w:num>
  <w:num w:numId="50" w16cid:durableId="1342049339">
    <w:abstractNumId w:val="77"/>
  </w:num>
  <w:num w:numId="51" w16cid:durableId="1441103468">
    <w:abstractNumId w:val="54"/>
  </w:num>
  <w:num w:numId="52" w16cid:durableId="172695252">
    <w:abstractNumId w:val="95"/>
  </w:num>
  <w:num w:numId="53" w16cid:durableId="1787843383">
    <w:abstractNumId w:val="83"/>
  </w:num>
  <w:num w:numId="54" w16cid:durableId="1373842220">
    <w:abstractNumId w:val="30"/>
  </w:num>
  <w:num w:numId="55" w16cid:durableId="1238789642">
    <w:abstractNumId w:val="73"/>
  </w:num>
  <w:num w:numId="56" w16cid:durableId="1913352969">
    <w:abstractNumId w:val="28"/>
  </w:num>
  <w:num w:numId="57" w16cid:durableId="820541845">
    <w:abstractNumId w:val="102"/>
  </w:num>
  <w:num w:numId="58" w16cid:durableId="1944653106">
    <w:abstractNumId w:val="71"/>
  </w:num>
  <w:num w:numId="59" w16cid:durableId="1396899950">
    <w:abstractNumId w:val="29"/>
  </w:num>
  <w:num w:numId="60" w16cid:durableId="1848518765">
    <w:abstractNumId w:val="26"/>
  </w:num>
  <w:num w:numId="61" w16cid:durableId="1930768454">
    <w:abstractNumId w:val="84"/>
  </w:num>
  <w:num w:numId="62" w16cid:durableId="1634866518">
    <w:abstractNumId w:val="39"/>
  </w:num>
  <w:num w:numId="63" w16cid:durableId="457454962">
    <w:abstractNumId w:val="40"/>
  </w:num>
  <w:num w:numId="64" w16cid:durableId="220093567">
    <w:abstractNumId w:val="88"/>
  </w:num>
  <w:num w:numId="65" w16cid:durableId="803423798">
    <w:abstractNumId w:val="49"/>
  </w:num>
  <w:num w:numId="66" w16cid:durableId="975335689">
    <w:abstractNumId w:val="55"/>
  </w:num>
  <w:num w:numId="67" w16cid:durableId="288097097">
    <w:abstractNumId w:val="33"/>
  </w:num>
  <w:num w:numId="68" w16cid:durableId="1476412893">
    <w:abstractNumId w:val="34"/>
  </w:num>
  <w:num w:numId="69" w16cid:durableId="2051760288">
    <w:abstractNumId w:val="63"/>
  </w:num>
  <w:num w:numId="70" w16cid:durableId="257833789">
    <w:abstractNumId w:val="2"/>
  </w:num>
  <w:num w:numId="71" w16cid:durableId="705447461">
    <w:abstractNumId w:val="44"/>
  </w:num>
  <w:num w:numId="72" w16cid:durableId="2129541028">
    <w:abstractNumId w:val="67"/>
  </w:num>
  <w:num w:numId="73" w16cid:durableId="1680081905">
    <w:abstractNumId w:val="53"/>
  </w:num>
  <w:num w:numId="74" w16cid:durableId="1637947023">
    <w:abstractNumId w:val="8"/>
  </w:num>
  <w:num w:numId="75" w16cid:durableId="654458496">
    <w:abstractNumId w:val="100"/>
  </w:num>
  <w:num w:numId="76" w16cid:durableId="1033925726">
    <w:abstractNumId w:val="81"/>
  </w:num>
  <w:num w:numId="77" w16cid:durableId="689919183">
    <w:abstractNumId w:val="65"/>
  </w:num>
  <w:num w:numId="78" w16cid:durableId="327487888">
    <w:abstractNumId w:val="93"/>
  </w:num>
  <w:num w:numId="79" w16cid:durableId="1612319361">
    <w:abstractNumId w:val="106"/>
  </w:num>
  <w:num w:numId="80" w16cid:durableId="1688217587">
    <w:abstractNumId w:val="56"/>
  </w:num>
  <w:num w:numId="81" w16cid:durableId="996153033">
    <w:abstractNumId w:val="78"/>
  </w:num>
  <w:num w:numId="82" w16cid:durableId="1322855650">
    <w:abstractNumId w:val="41"/>
  </w:num>
  <w:num w:numId="83" w16cid:durableId="1637830866">
    <w:abstractNumId w:val="59"/>
  </w:num>
  <w:num w:numId="84" w16cid:durableId="1143428171">
    <w:abstractNumId w:val="11"/>
  </w:num>
  <w:num w:numId="85" w16cid:durableId="374549008">
    <w:abstractNumId w:val="69"/>
  </w:num>
  <w:num w:numId="86" w16cid:durableId="1613973774">
    <w:abstractNumId w:val="72"/>
  </w:num>
  <w:num w:numId="87" w16cid:durableId="2005813592">
    <w:abstractNumId w:val="99"/>
  </w:num>
  <w:num w:numId="88" w16cid:durableId="1090584822">
    <w:abstractNumId w:val="22"/>
  </w:num>
  <w:num w:numId="89" w16cid:durableId="1855997823">
    <w:abstractNumId w:val="47"/>
    <w:lvlOverride w:ilvl="0">
      <w:startOverride w:val="7"/>
    </w:lvlOverride>
  </w:num>
  <w:num w:numId="90" w16cid:durableId="987711440">
    <w:abstractNumId w:val="51"/>
  </w:num>
  <w:num w:numId="91" w16cid:durableId="1906986710">
    <w:abstractNumId w:val="85"/>
  </w:num>
  <w:num w:numId="92" w16cid:durableId="780613261">
    <w:abstractNumId w:val="4"/>
  </w:num>
  <w:num w:numId="93" w16cid:durableId="312103078">
    <w:abstractNumId w:val="32"/>
  </w:num>
  <w:num w:numId="94" w16cid:durableId="881408119">
    <w:abstractNumId w:val="82"/>
  </w:num>
  <w:num w:numId="95" w16cid:durableId="1671787884">
    <w:abstractNumId w:val="48"/>
  </w:num>
  <w:num w:numId="96" w16cid:durableId="984041022">
    <w:abstractNumId w:val="47"/>
    <w:lvlOverride w:ilvl="0">
      <w:startOverride w:val="6"/>
    </w:lvlOverride>
  </w:num>
  <w:num w:numId="97" w16cid:durableId="1410157924">
    <w:abstractNumId w:val="37"/>
  </w:num>
  <w:num w:numId="98" w16cid:durableId="485896800">
    <w:abstractNumId w:val="62"/>
  </w:num>
  <w:num w:numId="99" w16cid:durableId="1373457222">
    <w:abstractNumId w:val="98"/>
  </w:num>
  <w:num w:numId="100" w16cid:durableId="1085882876">
    <w:abstractNumId w:val="79"/>
  </w:num>
  <w:num w:numId="101" w16cid:durableId="410783816">
    <w:abstractNumId w:val="16"/>
  </w:num>
  <w:num w:numId="102" w16cid:durableId="673069793">
    <w:abstractNumId w:val="9"/>
  </w:num>
  <w:num w:numId="103" w16cid:durableId="1512647174">
    <w:abstractNumId w:val="36"/>
  </w:num>
  <w:num w:numId="104" w16cid:durableId="1280406847">
    <w:abstractNumId w:val="38"/>
  </w:num>
  <w:num w:numId="105" w16cid:durableId="130564432">
    <w:abstractNumId w:val="60"/>
  </w:num>
  <w:num w:numId="106" w16cid:durableId="1723092792">
    <w:abstractNumId w:val="58"/>
  </w:num>
  <w:num w:numId="107" w16cid:durableId="1110856419">
    <w:abstractNumId w:val="27"/>
  </w:num>
  <w:num w:numId="108" w16cid:durableId="286931085">
    <w:abstractNumId w:val="10"/>
  </w:num>
  <w:num w:numId="109" w16cid:durableId="1588996103">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intFractionalCharacterWidth/>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374"/>
    <w:rsid w:val="00000995"/>
    <w:rsid w:val="00000C19"/>
    <w:rsid w:val="00000D4F"/>
    <w:rsid w:val="00001046"/>
    <w:rsid w:val="000011FA"/>
    <w:rsid w:val="00001243"/>
    <w:rsid w:val="0000127D"/>
    <w:rsid w:val="000018CF"/>
    <w:rsid w:val="00001C5F"/>
    <w:rsid w:val="00001CCD"/>
    <w:rsid w:val="00001D15"/>
    <w:rsid w:val="000023C8"/>
    <w:rsid w:val="000028FB"/>
    <w:rsid w:val="00002ADE"/>
    <w:rsid w:val="00002D75"/>
    <w:rsid w:val="00002E32"/>
    <w:rsid w:val="00003233"/>
    <w:rsid w:val="0000333A"/>
    <w:rsid w:val="00003BB6"/>
    <w:rsid w:val="00003E78"/>
    <w:rsid w:val="000040C8"/>
    <w:rsid w:val="0000440C"/>
    <w:rsid w:val="00004438"/>
    <w:rsid w:val="00004470"/>
    <w:rsid w:val="000044CC"/>
    <w:rsid w:val="00004742"/>
    <w:rsid w:val="00004A07"/>
    <w:rsid w:val="00004AFF"/>
    <w:rsid w:val="00004C9C"/>
    <w:rsid w:val="00005370"/>
    <w:rsid w:val="000053F3"/>
    <w:rsid w:val="00005543"/>
    <w:rsid w:val="00005722"/>
    <w:rsid w:val="00005A71"/>
    <w:rsid w:val="00005B8D"/>
    <w:rsid w:val="00006D4D"/>
    <w:rsid w:val="00007181"/>
    <w:rsid w:val="000073EA"/>
    <w:rsid w:val="0000779B"/>
    <w:rsid w:val="00007810"/>
    <w:rsid w:val="0000783D"/>
    <w:rsid w:val="000079E8"/>
    <w:rsid w:val="00007C7C"/>
    <w:rsid w:val="00007ED6"/>
    <w:rsid w:val="00007F08"/>
    <w:rsid w:val="0001013F"/>
    <w:rsid w:val="00010236"/>
    <w:rsid w:val="00010504"/>
    <w:rsid w:val="0001053D"/>
    <w:rsid w:val="00010852"/>
    <w:rsid w:val="00010D6B"/>
    <w:rsid w:val="00010DCE"/>
    <w:rsid w:val="00010F7A"/>
    <w:rsid w:val="00011192"/>
    <w:rsid w:val="0001132E"/>
    <w:rsid w:val="00011393"/>
    <w:rsid w:val="00011484"/>
    <w:rsid w:val="0001154A"/>
    <w:rsid w:val="000115FF"/>
    <w:rsid w:val="00011604"/>
    <w:rsid w:val="0001168A"/>
    <w:rsid w:val="000116EA"/>
    <w:rsid w:val="00011E45"/>
    <w:rsid w:val="00011FF5"/>
    <w:rsid w:val="00012180"/>
    <w:rsid w:val="00012390"/>
    <w:rsid w:val="00012449"/>
    <w:rsid w:val="00012946"/>
    <w:rsid w:val="0001297F"/>
    <w:rsid w:val="00012DB5"/>
    <w:rsid w:val="00012E8B"/>
    <w:rsid w:val="00012F8D"/>
    <w:rsid w:val="00012FBB"/>
    <w:rsid w:val="0001307F"/>
    <w:rsid w:val="00013394"/>
    <w:rsid w:val="00013402"/>
    <w:rsid w:val="00013770"/>
    <w:rsid w:val="0001387B"/>
    <w:rsid w:val="0001399F"/>
    <w:rsid w:val="000139B2"/>
    <w:rsid w:val="00013AA5"/>
    <w:rsid w:val="00013ACA"/>
    <w:rsid w:val="00013E96"/>
    <w:rsid w:val="00013EB3"/>
    <w:rsid w:val="00013FB5"/>
    <w:rsid w:val="000141A6"/>
    <w:rsid w:val="00014727"/>
    <w:rsid w:val="00014825"/>
    <w:rsid w:val="0001490C"/>
    <w:rsid w:val="00014990"/>
    <w:rsid w:val="00014C21"/>
    <w:rsid w:val="00014D6B"/>
    <w:rsid w:val="00014E4C"/>
    <w:rsid w:val="00014E65"/>
    <w:rsid w:val="000150A3"/>
    <w:rsid w:val="000154CF"/>
    <w:rsid w:val="0001552F"/>
    <w:rsid w:val="0001563A"/>
    <w:rsid w:val="00015775"/>
    <w:rsid w:val="00015810"/>
    <w:rsid w:val="000158E6"/>
    <w:rsid w:val="00015A7E"/>
    <w:rsid w:val="00015AF3"/>
    <w:rsid w:val="00015B6F"/>
    <w:rsid w:val="00015E88"/>
    <w:rsid w:val="00015FB6"/>
    <w:rsid w:val="0001600F"/>
    <w:rsid w:val="00016039"/>
    <w:rsid w:val="0001629C"/>
    <w:rsid w:val="0001647C"/>
    <w:rsid w:val="000164EA"/>
    <w:rsid w:val="00016E9A"/>
    <w:rsid w:val="00017125"/>
    <w:rsid w:val="00017270"/>
    <w:rsid w:val="0001733B"/>
    <w:rsid w:val="0001733F"/>
    <w:rsid w:val="00017947"/>
    <w:rsid w:val="00017A9B"/>
    <w:rsid w:val="000202DE"/>
    <w:rsid w:val="000204B5"/>
    <w:rsid w:val="0002068F"/>
    <w:rsid w:val="000208C4"/>
    <w:rsid w:val="000209DC"/>
    <w:rsid w:val="00020CE9"/>
    <w:rsid w:val="00021721"/>
    <w:rsid w:val="000225C2"/>
    <w:rsid w:val="00022769"/>
    <w:rsid w:val="0002281A"/>
    <w:rsid w:val="00022821"/>
    <w:rsid w:val="00022B1F"/>
    <w:rsid w:val="00022BF8"/>
    <w:rsid w:val="00022CAC"/>
    <w:rsid w:val="00022CC0"/>
    <w:rsid w:val="00022D80"/>
    <w:rsid w:val="00022DDE"/>
    <w:rsid w:val="00022F85"/>
    <w:rsid w:val="0002330E"/>
    <w:rsid w:val="000234FC"/>
    <w:rsid w:val="00023561"/>
    <w:rsid w:val="000238EF"/>
    <w:rsid w:val="000239E1"/>
    <w:rsid w:val="000246FC"/>
    <w:rsid w:val="00024B29"/>
    <w:rsid w:val="00024BA4"/>
    <w:rsid w:val="00024F63"/>
    <w:rsid w:val="00025396"/>
    <w:rsid w:val="000254FC"/>
    <w:rsid w:val="00025788"/>
    <w:rsid w:val="000258CA"/>
    <w:rsid w:val="000259E0"/>
    <w:rsid w:val="00025E1D"/>
    <w:rsid w:val="00025EA8"/>
    <w:rsid w:val="0002612B"/>
    <w:rsid w:val="00026668"/>
    <w:rsid w:val="000266FB"/>
    <w:rsid w:val="0002672F"/>
    <w:rsid w:val="000267CF"/>
    <w:rsid w:val="00026821"/>
    <w:rsid w:val="000269D8"/>
    <w:rsid w:val="00026AC2"/>
    <w:rsid w:val="00026CD5"/>
    <w:rsid w:val="000271D7"/>
    <w:rsid w:val="00027321"/>
    <w:rsid w:val="00027671"/>
    <w:rsid w:val="00027BCF"/>
    <w:rsid w:val="0003006F"/>
    <w:rsid w:val="0003008C"/>
    <w:rsid w:val="000305C6"/>
    <w:rsid w:val="00030719"/>
    <w:rsid w:val="00030D6C"/>
    <w:rsid w:val="00031410"/>
    <w:rsid w:val="000315DB"/>
    <w:rsid w:val="00031A62"/>
    <w:rsid w:val="00031B16"/>
    <w:rsid w:val="000323BE"/>
    <w:rsid w:val="000323D3"/>
    <w:rsid w:val="000326A4"/>
    <w:rsid w:val="00032B63"/>
    <w:rsid w:val="00032C29"/>
    <w:rsid w:val="0003309B"/>
    <w:rsid w:val="00033473"/>
    <w:rsid w:val="000335C0"/>
    <w:rsid w:val="000337A4"/>
    <w:rsid w:val="00033A6E"/>
    <w:rsid w:val="00033A99"/>
    <w:rsid w:val="0003418C"/>
    <w:rsid w:val="00034425"/>
    <w:rsid w:val="000345ED"/>
    <w:rsid w:val="000346DB"/>
    <w:rsid w:val="00034E61"/>
    <w:rsid w:val="0003546D"/>
    <w:rsid w:val="000354B7"/>
    <w:rsid w:val="00035BD4"/>
    <w:rsid w:val="00036448"/>
    <w:rsid w:val="000372CA"/>
    <w:rsid w:val="00037533"/>
    <w:rsid w:val="0003776B"/>
    <w:rsid w:val="000378BD"/>
    <w:rsid w:val="00037B61"/>
    <w:rsid w:val="00037D2C"/>
    <w:rsid w:val="00037DEE"/>
    <w:rsid w:val="00037ED7"/>
    <w:rsid w:val="000400F4"/>
    <w:rsid w:val="0004031A"/>
    <w:rsid w:val="00040542"/>
    <w:rsid w:val="00040582"/>
    <w:rsid w:val="0004094C"/>
    <w:rsid w:val="00040A33"/>
    <w:rsid w:val="00040C4E"/>
    <w:rsid w:val="00040DF8"/>
    <w:rsid w:val="00041074"/>
    <w:rsid w:val="0004126F"/>
    <w:rsid w:val="0004132C"/>
    <w:rsid w:val="00041726"/>
    <w:rsid w:val="00042A42"/>
    <w:rsid w:val="00042BA3"/>
    <w:rsid w:val="00042D42"/>
    <w:rsid w:val="00042DA9"/>
    <w:rsid w:val="00042E99"/>
    <w:rsid w:val="00043174"/>
    <w:rsid w:val="0004331F"/>
    <w:rsid w:val="00043E35"/>
    <w:rsid w:val="00044267"/>
    <w:rsid w:val="0004454C"/>
    <w:rsid w:val="00044661"/>
    <w:rsid w:val="0004471E"/>
    <w:rsid w:val="000447BB"/>
    <w:rsid w:val="00044ACD"/>
    <w:rsid w:val="00044D1C"/>
    <w:rsid w:val="00044E5F"/>
    <w:rsid w:val="0004500A"/>
    <w:rsid w:val="000452E1"/>
    <w:rsid w:val="0004532E"/>
    <w:rsid w:val="000459DB"/>
    <w:rsid w:val="00045A37"/>
    <w:rsid w:val="00045B5E"/>
    <w:rsid w:val="00045C88"/>
    <w:rsid w:val="00045D7F"/>
    <w:rsid w:val="000461C7"/>
    <w:rsid w:val="0004624B"/>
    <w:rsid w:val="00046BFB"/>
    <w:rsid w:val="00046CBB"/>
    <w:rsid w:val="00046CBC"/>
    <w:rsid w:val="00047A2C"/>
    <w:rsid w:val="00047C2B"/>
    <w:rsid w:val="00047C65"/>
    <w:rsid w:val="00047E9C"/>
    <w:rsid w:val="0005006C"/>
    <w:rsid w:val="0005031F"/>
    <w:rsid w:val="00050375"/>
    <w:rsid w:val="00050778"/>
    <w:rsid w:val="0005089F"/>
    <w:rsid w:val="00050B7D"/>
    <w:rsid w:val="00050D47"/>
    <w:rsid w:val="000512CD"/>
    <w:rsid w:val="00051318"/>
    <w:rsid w:val="0005184D"/>
    <w:rsid w:val="000518BC"/>
    <w:rsid w:val="000519A2"/>
    <w:rsid w:val="000519B9"/>
    <w:rsid w:val="00051CBF"/>
    <w:rsid w:val="00051D1B"/>
    <w:rsid w:val="00051D96"/>
    <w:rsid w:val="00051F8C"/>
    <w:rsid w:val="000522CC"/>
    <w:rsid w:val="00052356"/>
    <w:rsid w:val="000523E1"/>
    <w:rsid w:val="00052653"/>
    <w:rsid w:val="0005265B"/>
    <w:rsid w:val="000528D9"/>
    <w:rsid w:val="00052D16"/>
    <w:rsid w:val="00052D69"/>
    <w:rsid w:val="00053799"/>
    <w:rsid w:val="000538CA"/>
    <w:rsid w:val="00053A94"/>
    <w:rsid w:val="00053CE3"/>
    <w:rsid w:val="00053D73"/>
    <w:rsid w:val="0005453F"/>
    <w:rsid w:val="00054657"/>
    <w:rsid w:val="00054780"/>
    <w:rsid w:val="00054ABF"/>
    <w:rsid w:val="0005501A"/>
    <w:rsid w:val="00055094"/>
    <w:rsid w:val="000550F8"/>
    <w:rsid w:val="000553E2"/>
    <w:rsid w:val="000554DE"/>
    <w:rsid w:val="0005554C"/>
    <w:rsid w:val="00055985"/>
    <w:rsid w:val="00055A73"/>
    <w:rsid w:val="0005619F"/>
    <w:rsid w:val="00056283"/>
    <w:rsid w:val="00056349"/>
    <w:rsid w:val="000563C1"/>
    <w:rsid w:val="00056A9D"/>
    <w:rsid w:val="00056B17"/>
    <w:rsid w:val="00056C34"/>
    <w:rsid w:val="00056C35"/>
    <w:rsid w:val="00056EB0"/>
    <w:rsid w:val="00057080"/>
    <w:rsid w:val="000571A2"/>
    <w:rsid w:val="00057436"/>
    <w:rsid w:val="0005765D"/>
    <w:rsid w:val="00057BDD"/>
    <w:rsid w:val="00057C10"/>
    <w:rsid w:val="00057FC9"/>
    <w:rsid w:val="00060035"/>
    <w:rsid w:val="00060300"/>
    <w:rsid w:val="00060439"/>
    <w:rsid w:val="0006046E"/>
    <w:rsid w:val="00060516"/>
    <w:rsid w:val="000606C6"/>
    <w:rsid w:val="00060D0C"/>
    <w:rsid w:val="00060D1F"/>
    <w:rsid w:val="00060F8B"/>
    <w:rsid w:val="0006113B"/>
    <w:rsid w:val="000611BE"/>
    <w:rsid w:val="000612B7"/>
    <w:rsid w:val="00061693"/>
    <w:rsid w:val="00061927"/>
    <w:rsid w:val="00061C62"/>
    <w:rsid w:val="00061FB5"/>
    <w:rsid w:val="00061FDF"/>
    <w:rsid w:val="0006202B"/>
    <w:rsid w:val="00062295"/>
    <w:rsid w:val="000622E4"/>
    <w:rsid w:val="000628CB"/>
    <w:rsid w:val="00062AF0"/>
    <w:rsid w:val="000633CD"/>
    <w:rsid w:val="000635CE"/>
    <w:rsid w:val="00063658"/>
    <w:rsid w:val="0006381A"/>
    <w:rsid w:val="00063D2F"/>
    <w:rsid w:val="00063D82"/>
    <w:rsid w:val="00064397"/>
    <w:rsid w:val="000647A7"/>
    <w:rsid w:val="0006486D"/>
    <w:rsid w:val="00064922"/>
    <w:rsid w:val="00064BDF"/>
    <w:rsid w:val="00064C5C"/>
    <w:rsid w:val="00064CA5"/>
    <w:rsid w:val="00065253"/>
    <w:rsid w:val="000652B1"/>
    <w:rsid w:val="00065434"/>
    <w:rsid w:val="0006555C"/>
    <w:rsid w:val="000655B2"/>
    <w:rsid w:val="000659FC"/>
    <w:rsid w:val="00065C2A"/>
    <w:rsid w:val="00065F3B"/>
    <w:rsid w:val="00065FFC"/>
    <w:rsid w:val="000661A6"/>
    <w:rsid w:val="0006637B"/>
    <w:rsid w:val="00066691"/>
    <w:rsid w:val="00066773"/>
    <w:rsid w:val="00066781"/>
    <w:rsid w:val="000667AD"/>
    <w:rsid w:val="00066AD1"/>
    <w:rsid w:val="00066C12"/>
    <w:rsid w:val="00067653"/>
    <w:rsid w:val="00067869"/>
    <w:rsid w:val="000678B9"/>
    <w:rsid w:val="00067D07"/>
    <w:rsid w:val="00067D17"/>
    <w:rsid w:val="00067D73"/>
    <w:rsid w:val="00067DF9"/>
    <w:rsid w:val="00070078"/>
    <w:rsid w:val="000701D7"/>
    <w:rsid w:val="000701FB"/>
    <w:rsid w:val="000702F8"/>
    <w:rsid w:val="00070C2D"/>
    <w:rsid w:val="00070DD7"/>
    <w:rsid w:val="00070ED2"/>
    <w:rsid w:val="00070FC9"/>
    <w:rsid w:val="00070FD5"/>
    <w:rsid w:val="00071225"/>
    <w:rsid w:val="000716DE"/>
    <w:rsid w:val="00071A7B"/>
    <w:rsid w:val="00071BBF"/>
    <w:rsid w:val="00071C95"/>
    <w:rsid w:val="00071F64"/>
    <w:rsid w:val="00071FBE"/>
    <w:rsid w:val="000720CB"/>
    <w:rsid w:val="000722FC"/>
    <w:rsid w:val="0007255E"/>
    <w:rsid w:val="000726A3"/>
    <w:rsid w:val="000728AB"/>
    <w:rsid w:val="00072BEB"/>
    <w:rsid w:val="00072C60"/>
    <w:rsid w:val="00072E71"/>
    <w:rsid w:val="000733CC"/>
    <w:rsid w:val="000733F8"/>
    <w:rsid w:val="000736BD"/>
    <w:rsid w:val="000737E7"/>
    <w:rsid w:val="0007462E"/>
    <w:rsid w:val="00074902"/>
    <w:rsid w:val="00074C7D"/>
    <w:rsid w:val="00075358"/>
    <w:rsid w:val="000754D6"/>
    <w:rsid w:val="000754D8"/>
    <w:rsid w:val="000758B9"/>
    <w:rsid w:val="00075C59"/>
    <w:rsid w:val="00075DCB"/>
    <w:rsid w:val="00075EE7"/>
    <w:rsid w:val="00076178"/>
    <w:rsid w:val="0007617D"/>
    <w:rsid w:val="000763D0"/>
    <w:rsid w:val="000763E9"/>
    <w:rsid w:val="00076A06"/>
    <w:rsid w:val="00076B1C"/>
    <w:rsid w:val="00076D12"/>
    <w:rsid w:val="00076E35"/>
    <w:rsid w:val="000771A2"/>
    <w:rsid w:val="00077400"/>
    <w:rsid w:val="00077568"/>
    <w:rsid w:val="00077731"/>
    <w:rsid w:val="00077808"/>
    <w:rsid w:val="00077929"/>
    <w:rsid w:val="00080137"/>
    <w:rsid w:val="0008035D"/>
    <w:rsid w:val="000803B4"/>
    <w:rsid w:val="00080956"/>
    <w:rsid w:val="000809A0"/>
    <w:rsid w:val="000811E1"/>
    <w:rsid w:val="000813CF"/>
    <w:rsid w:val="000815C8"/>
    <w:rsid w:val="000817E9"/>
    <w:rsid w:val="000818FD"/>
    <w:rsid w:val="00081994"/>
    <w:rsid w:val="00081FF5"/>
    <w:rsid w:val="0008202A"/>
    <w:rsid w:val="00082030"/>
    <w:rsid w:val="00082075"/>
    <w:rsid w:val="0008217D"/>
    <w:rsid w:val="00082260"/>
    <w:rsid w:val="0008241C"/>
    <w:rsid w:val="00082421"/>
    <w:rsid w:val="00082BF0"/>
    <w:rsid w:val="00082D17"/>
    <w:rsid w:val="00082F95"/>
    <w:rsid w:val="00082F9C"/>
    <w:rsid w:val="00083034"/>
    <w:rsid w:val="000831A8"/>
    <w:rsid w:val="000832ED"/>
    <w:rsid w:val="00083399"/>
    <w:rsid w:val="000834D6"/>
    <w:rsid w:val="000836B7"/>
    <w:rsid w:val="00083711"/>
    <w:rsid w:val="000838B6"/>
    <w:rsid w:val="00083A9E"/>
    <w:rsid w:val="00083C2F"/>
    <w:rsid w:val="00083C60"/>
    <w:rsid w:val="000841AB"/>
    <w:rsid w:val="000844B9"/>
    <w:rsid w:val="00084574"/>
    <w:rsid w:val="000848C2"/>
    <w:rsid w:val="000848C3"/>
    <w:rsid w:val="00084B93"/>
    <w:rsid w:val="00084C68"/>
    <w:rsid w:val="00084D36"/>
    <w:rsid w:val="0008503E"/>
    <w:rsid w:val="0008517C"/>
    <w:rsid w:val="00085357"/>
    <w:rsid w:val="000859DE"/>
    <w:rsid w:val="00085CEC"/>
    <w:rsid w:val="00085FCF"/>
    <w:rsid w:val="000860D2"/>
    <w:rsid w:val="000862DE"/>
    <w:rsid w:val="000864BB"/>
    <w:rsid w:val="00086923"/>
    <w:rsid w:val="000869D1"/>
    <w:rsid w:val="00086AB3"/>
    <w:rsid w:val="00086F94"/>
    <w:rsid w:val="00087054"/>
    <w:rsid w:val="00087111"/>
    <w:rsid w:val="00087622"/>
    <w:rsid w:val="000877BF"/>
    <w:rsid w:val="000877CB"/>
    <w:rsid w:val="00087926"/>
    <w:rsid w:val="00087A98"/>
    <w:rsid w:val="00087AA2"/>
    <w:rsid w:val="00087C91"/>
    <w:rsid w:val="00087E14"/>
    <w:rsid w:val="00087E6D"/>
    <w:rsid w:val="0009016C"/>
    <w:rsid w:val="00090416"/>
    <w:rsid w:val="00090578"/>
    <w:rsid w:val="00090604"/>
    <w:rsid w:val="00090627"/>
    <w:rsid w:val="000907ED"/>
    <w:rsid w:val="000909F7"/>
    <w:rsid w:val="00090B90"/>
    <w:rsid w:val="00090BB5"/>
    <w:rsid w:val="00090D9D"/>
    <w:rsid w:val="00090E87"/>
    <w:rsid w:val="00091135"/>
    <w:rsid w:val="000912B3"/>
    <w:rsid w:val="00091604"/>
    <w:rsid w:val="00091ADD"/>
    <w:rsid w:val="00091B4C"/>
    <w:rsid w:val="00091B58"/>
    <w:rsid w:val="00091BA7"/>
    <w:rsid w:val="00091DA4"/>
    <w:rsid w:val="00091FC8"/>
    <w:rsid w:val="000922CA"/>
    <w:rsid w:val="00092BC1"/>
    <w:rsid w:val="00092C9E"/>
    <w:rsid w:val="00092EAE"/>
    <w:rsid w:val="0009317F"/>
    <w:rsid w:val="0009332B"/>
    <w:rsid w:val="0009346A"/>
    <w:rsid w:val="000934B6"/>
    <w:rsid w:val="000936CE"/>
    <w:rsid w:val="00094832"/>
    <w:rsid w:val="00094A43"/>
    <w:rsid w:val="00094E87"/>
    <w:rsid w:val="00094EE8"/>
    <w:rsid w:val="00094FAA"/>
    <w:rsid w:val="00095151"/>
    <w:rsid w:val="000954D0"/>
    <w:rsid w:val="000956FC"/>
    <w:rsid w:val="00095C5B"/>
    <w:rsid w:val="00095CD2"/>
    <w:rsid w:val="00096199"/>
    <w:rsid w:val="00096A3F"/>
    <w:rsid w:val="00096DD7"/>
    <w:rsid w:val="000973C8"/>
    <w:rsid w:val="00097515"/>
    <w:rsid w:val="00097516"/>
    <w:rsid w:val="00097967"/>
    <w:rsid w:val="00097C2A"/>
    <w:rsid w:val="000A01C0"/>
    <w:rsid w:val="000A02E5"/>
    <w:rsid w:val="000A051C"/>
    <w:rsid w:val="000A0C29"/>
    <w:rsid w:val="000A0C9D"/>
    <w:rsid w:val="000A0D21"/>
    <w:rsid w:val="000A0D31"/>
    <w:rsid w:val="000A0E06"/>
    <w:rsid w:val="000A1269"/>
    <w:rsid w:val="000A1333"/>
    <w:rsid w:val="000A142E"/>
    <w:rsid w:val="000A1481"/>
    <w:rsid w:val="000A153D"/>
    <w:rsid w:val="000A19BA"/>
    <w:rsid w:val="000A1BF7"/>
    <w:rsid w:val="000A2084"/>
    <w:rsid w:val="000A2624"/>
    <w:rsid w:val="000A263B"/>
    <w:rsid w:val="000A2795"/>
    <w:rsid w:val="000A27BB"/>
    <w:rsid w:val="000A27E0"/>
    <w:rsid w:val="000A2862"/>
    <w:rsid w:val="000A28B6"/>
    <w:rsid w:val="000A2BA3"/>
    <w:rsid w:val="000A2DB3"/>
    <w:rsid w:val="000A2E98"/>
    <w:rsid w:val="000A30E7"/>
    <w:rsid w:val="000A3235"/>
    <w:rsid w:val="000A335B"/>
    <w:rsid w:val="000A37CD"/>
    <w:rsid w:val="000A3E81"/>
    <w:rsid w:val="000A45EF"/>
    <w:rsid w:val="000A4674"/>
    <w:rsid w:val="000A46B3"/>
    <w:rsid w:val="000A4717"/>
    <w:rsid w:val="000A5047"/>
    <w:rsid w:val="000A5092"/>
    <w:rsid w:val="000A557F"/>
    <w:rsid w:val="000A55D9"/>
    <w:rsid w:val="000A56C1"/>
    <w:rsid w:val="000A5904"/>
    <w:rsid w:val="000A6933"/>
    <w:rsid w:val="000A69B4"/>
    <w:rsid w:val="000A6EE3"/>
    <w:rsid w:val="000A73F6"/>
    <w:rsid w:val="000A741B"/>
    <w:rsid w:val="000A74C9"/>
    <w:rsid w:val="000A791B"/>
    <w:rsid w:val="000A7ABA"/>
    <w:rsid w:val="000A7B96"/>
    <w:rsid w:val="000A7BB3"/>
    <w:rsid w:val="000A7C17"/>
    <w:rsid w:val="000A7C29"/>
    <w:rsid w:val="000A7CE0"/>
    <w:rsid w:val="000B01EC"/>
    <w:rsid w:val="000B037C"/>
    <w:rsid w:val="000B05FA"/>
    <w:rsid w:val="000B07A5"/>
    <w:rsid w:val="000B0987"/>
    <w:rsid w:val="000B0B3C"/>
    <w:rsid w:val="000B0C75"/>
    <w:rsid w:val="000B0F05"/>
    <w:rsid w:val="000B10AC"/>
    <w:rsid w:val="000B120F"/>
    <w:rsid w:val="000B1599"/>
    <w:rsid w:val="000B1E5F"/>
    <w:rsid w:val="000B1F4F"/>
    <w:rsid w:val="000B1F58"/>
    <w:rsid w:val="000B2273"/>
    <w:rsid w:val="000B246E"/>
    <w:rsid w:val="000B2950"/>
    <w:rsid w:val="000B29C1"/>
    <w:rsid w:val="000B2AFE"/>
    <w:rsid w:val="000B2D40"/>
    <w:rsid w:val="000B2D80"/>
    <w:rsid w:val="000B2E47"/>
    <w:rsid w:val="000B3121"/>
    <w:rsid w:val="000B3189"/>
    <w:rsid w:val="000B3215"/>
    <w:rsid w:val="000B337D"/>
    <w:rsid w:val="000B369E"/>
    <w:rsid w:val="000B3946"/>
    <w:rsid w:val="000B3AB8"/>
    <w:rsid w:val="000B3AFE"/>
    <w:rsid w:val="000B3C45"/>
    <w:rsid w:val="000B3CFA"/>
    <w:rsid w:val="000B3EE5"/>
    <w:rsid w:val="000B3F11"/>
    <w:rsid w:val="000B4002"/>
    <w:rsid w:val="000B4112"/>
    <w:rsid w:val="000B4664"/>
    <w:rsid w:val="000B4686"/>
    <w:rsid w:val="000B4764"/>
    <w:rsid w:val="000B47A1"/>
    <w:rsid w:val="000B47DC"/>
    <w:rsid w:val="000B4A4B"/>
    <w:rsid w:val="000B4A80"/>
    <w:rsid w:val="000B4B41"/>
    <w:rsid w:val="000B510D"/>
    <w:rsid w:val="000B5238"/>
    <w:rsid w:val="000B5301"/>
    <w:rsid w:val="000B5447"/>
    <w:rsid w:val="000B5519"/>
    <w:rsid w:val="000B55A0"/>
    <w:rsid w:val="000B5755"/>
    <w:rsid w:val="000B5949"/>
    <w:rsid w:val="000B5950"/>
    <w:rsid w:val="000B5AE9"/>
    <w:rsid w:val="000B5D3D"/>
    <w:rsid w:val="000B62F7"/>
    <w:rsid w:val="000B630A"/>
    <w:rsid w:val="000B64CF"/>
    <w:rsid w:val="000B64D1"/>
    <w:rsid w:val="000B659F"/>
    <w:rsid w:val="000B67D3"/>
    <w:rsid w:val="000B6D6D"/>
    <w:rsid w:val="000B755B"/>
    <w:rsid w:val="000B784F"/>
    <w:rsid w:val="000B7957"/>
    <w:rsid w:val="000B7BFF"/>
    <w:rsid w:val="000B7D37"/>
    <w:rsid w:val="000B7EEC"/>
    <w:rsid w:val="000C080B"/>
    <w:rsid w:val="000C095F"/>
    <w:rsid w:val="000C0D6B"/>
    <w:rsid w:val="000C1062"/>
    <w:rsid w:val="000C1737"/>
    <w:rsid w:val="000C1ABA"/>
    <w:rsid w:val="000C1F56"/>
    <w:rsid w:val="000C209C"/>
    <w:rsid w:val="000C220B"/>
    <w:rsid w:val="000C22F0"/>
    <w:rsid w:val="000C24B4"/>
    <w:rsid w:val="000C2860"/>
    <w:rsid w:val="000C2C4E"/>
    <w:rsid w:val="000C34D5"/>
    <w:rsid w:val="000C35A9"/>
    <w:rsid w:val="000C35E6"/>
    <w:rsid w:val="000C379F"/>
    <w:rsid w:val="000C37F1"/>
    <w:rsid w:val="000C38B6"/>
    <w:rsid w:val="000C38FB"/>
    <w:rsid w:val="000C393D"/>
    <w:rsid w:val="000C3BF7"/>
    <w:rsid w:val="000C3C2E"/>
    <w:rsid w:val="000C3C40"/>
    <w:rsid w:val="000C418F"/>
    <w:rsid w:val="000C45E8"/>
    <w:rsid w:val="000C49E3"/>
    <w:rsid w:val="000C4D76"/>
    <w:rsid w:val="000C4FC4"/>
    <w:rsid w:val="000C5046"/>
    <w:rsid w:val="000C50B2"/>
    <w:rsid w:val="000C5545"/>
    <w:rsid w:val="000C559E"/>
    <w:rsid w:val="000C5625"/>
    <w:rsid w:val="000C571F"/>
    <w:rsid w:val="000C5AA1"/>
    <w:rsid w:val="000C5AF9"/>
    <w:rsid w:val="000C6060"/>
    <w:rsid w:val="000C6284"/>
    <w:rsid w:val="000C64A5"/>
    <w:rsid w:val="000C64B8"/>
    <w:rsid w:val="000C66DA"/>
    <w:rsid w:val="000C6B35"/>
    <w:rsid w:val="000C6B85"/>
    <w:rsid w:val="000C7227"/>
    <w:rsid w:val="000C72C5"/>
    <w:rsid w:val="000C7508"/>
    <w:rsid w:val="000C7530"/>
    <w:rsid w:val="000C77FB"/>
    <w:rsid w:val="000C7A1C"/>
    <w:rsid w:val="000C7AB9"/>
    <w:rsid w:val="000C7C78"/>
    <w:rsid w:val="000C7CCF"/>
    <w:rsid w:val="000C7F5C"/>
    <w:rsid w:val="000D0069"/>
    <w:rsid w:val="000D013E"/>
    <w:rsid w:val="000D02B3"/>
    <w:rsid w:val="000D03FB"/>
    <w:rsid w:val="000D04CD"/>
    <w:rsid w:val="000D0713"/>
    <w:rsid w:val="000D08F4"/>
    <w:rsid w:val="000D10A9"/>
    <w:rsid w:val="000D122F"/>
    <w:rsid w:val="000D1347"/>
    <w:rsid w:val="000D1444"/>
    <w:rsid w:val="000D1630"/>
    <w:rsid w:val="000D1B94"/>
    <w:rsid w:val="000D1D71"/>
    <w:rsid w:val="000D1EBE"/>
    <w:rsid w:val="000D1F6E"/>
    <w:rsid w:val="000D22AD"/>
    <w:rsid w:val="000D2514"/>
    <w:rsid w:val="000D28EB"/>
    <w:rsid w:val="000D2EE9"/>
    <w:rsid w:val="000D3058"/>
    <w:rsid w:val="000D334D"/>
    <w:rsid w:val="000D3446"/>
    <w:rsid w:val="000D3463"/>
    <w:rsid w:val="000D34BB"/>
    <w:rsid w:val="000D34CE"/>
    <w:rsid w:val="000D36EA"/>
    <w:rsid w:val="000D38E0"/>
    <w:rsid w:val="000D4244"/>
    <w:rsid w:val="000D42A2"/>
    <w:rsid w:val="000D4315"/>
    <w:rsid w:val="000D4348"/>
    <w:rsid w:val="000D4864"/>
    <w:rsid w:val="000D507F"/>
    <w:rsid w:val="000D51C6"/>
    <w:rsid w:val="000D52D5"/>
    <w:rsid w:val="000D5EF8"/>
    <w:rsid w:val="000D60FC"/>
    <w:rsid w:val="000D6347"/>
    <w:rsid w:val="000D6696"/>
    <w:rsid w:val="000D68E7"/>
    <w:rsid w:val="000D691E"/>
    <w:rsid w:val="000D69BD"/>
    <w:rsid w:val="000D6BDE"/>
    <w:rsid w:val="000D6CFE"/>
    <w:rsid w:val="000D6E6F"/>
    <w:rsid w:val="000D6F67"/>
    <w:rsid w:val="000D71BF"/>
    <w:rsid w:val="000D7329"/>
    <w:rsid w:val="000D7589"/>
    <w:rsid w:val="000D75E0"/>
    <w:rsid w:val="000D764E"/>
    <w:rsid w:val="000D76A4"/>
    <w:rsid w:val="000D7742"/>
    <w:rsid w:val="000D7C29"/>
    <w:rsid w:val="000D7C9A"/>
    <w:rsid w:val="000D7E7A"/>
    <w:rsid w:val="000E006F"/>
    <w:rsid w:val="000E00A3"/>
    <w:rsid w:val="000E01AA"/>
    <w:rsid w:val="000E02DE"/>
    <w:rsid w:val="000E0961"/>
    <w:rsid w:val="000E0A5F"/>
    <w:rsid w:val="000E0A81"/>
    <w:rsid w:val="000E0C10"/>
    <w:rsid w:val="000E0F47"/>
    <w:rsid w:val="000E112C"/>
    <w:rsid w:val="000E11C1"/>
    <w:rsid w:val="000E12ED"/>
    <w:rsid w:val="000E18F0"/>
    <w:rsid w:val="000E1A55"/>
    <w:rsid w:val="000E1CBB"/>
    <w:rsid w:val="000E1F69"/>
    <w:rsid w:val="000E25D7"/>
    <w:rsid w:val="000E2D3F"/>
    <w:rsid w:val="000E2EDB"/>
    <w:rsid w:val="000E3019"/>
    <w:rsid w:val="000E30A0"/>
    <w:rsid w:val="000E310B"/>
    <w:rsid w:val="000E322B"/>
    <w:rsid w:val="000E3296"/>
    <w:rsid w:val="000E3489"/>
    <w:rsid w:val="000E3560"/>
    <w:rsid w:val="000E35F3"/>
    <w:rsid w:val="000E37C3"/>
    <w:rsid w:val="000E3BB2"/>
    <w:rsid w:val="000E3BF0"/>
    <w:rsid w:val="000E3D16"/>
    <w:rsid w:val="000E41CD"/>
    <w:rsid w:val="000E4330"/>
    <w:rsid w:val="000E4662"/>
    <w:rsid w:val="000E47B5"/>
    <w:rsid w:val="000E48D4"/>
    <w:rsid w:val="000E4933"/>
    <w:rsid w:val="000E4C65"/>
    <w:rsid w:val="000E4CD3"/>
    <w:rsid w:val="000E4F3C"/>
    <w:rsid w:val="000E50F5"/>
    <w:rsid w:val="000E5C3E"/>
    <w:rsid w:val="000E5E2A"/>
    <w:rsid w:val="000E5E68"/>
    <w:rsid w:val="000E5E6A"/>
    <w:rsid w:val="000E6187"/>
    <w:rsid w:val="000E63AB"/>
    <w:rsid w:val="000E6586"/>
    <w:rsid w:val="000E67DD"/>
    <w:rsid w:val="000E6916"/>
    <w:rsid w:val="000E746D"/>
    <w:rsid w:val="000E76CE"/>
    <w:rsid w:val="000E77D6"/>
    <w:rsid w:val="000E781A"/>
    <w:rsid w:val="000E78F7"/>
    <w:rsid w:val="000E79B2"/>
    <w:rsid w:val="000E7CA1"/>
    <w:rsid w:val="000E7FFC"/>
    <w:rsid w:val="000F000F"/>
    <w:rsid w:val="000F04D2"/>
    <w:rsid w:val="000F064E"/>
    <w:rsid w:val="000F076A"/>
    <w:rsid w:val="000F0A34"/>
    <w:rsid w:val="000F0F30"/>
    <w:rsid w:val="000F1086"/>
    <w:rsid w:val="000F11D0"/>
    <w:rsid w:val="000F11EC"/>
    <w:rsid w:val="000F16B7"/>
    <w:rsid w:val="000F196E"/>
    <w:rsid w:val="000F1BF6"/>
    <w:rsid w:val="000F1FA1"/>
    <w:rsid w:val="000F200D"/>
    <w:rsid w:val="000F2178"/>
    <w:rsid w:val="000F2281"/>
    <w:rsid w:val="000F2401"/>
    <w:rsid w:val="000F24A4"/>
    <w:rsid w:val="000F2A2F"/>
    <w:rsid w:val="000F2A59"/>
    <w:rsid w:val="000F2A88"/>
    <w:rsid w:val="000F2AA2"/>
    <w:rsid w:val="000F305C"/>
    <w:rsid w:val="000F31B2"/>
    <w:rsid w:val="000F333C"/>
    <w:rsid w:val="000F3A03"/>
    <w:rsid w:val="000F3BC7"/>
    <w:rsid w:val="000F3C1C"/>
    <w:rsid w:val="000F3D61"/>
    <w:rsid w:val="000F3FE9"/>
    <w:rsid w:val="000F400E"/>
    <w:rsid w:val="000F4414"/>
    <w:rsid w:val="000F48FA"/>
    <w:rsid w:val="000F4F0B"/>
    <w:rsid w:val="000F5CDB"/>
    <w:rsid w:val="000F5EFE"/>
    <w:rsid w:val="000F6736"/>
    <w:rsid w:val="000F6792"/>
    <w:rsid w:val="000F6AB2"/>
    <w:rsid w:val="000F740F"/>
    <w:rsid w:val="000F76C9"/>
    <w:rsid w:val="000F79EF"/>
    <w:rsid w:val="000F7B6A"/>
    <w:rsid w:val="000F7E12"/>
    <w:rsid w:val="000F7E59"/>
    <w:rsid w:val="00100042"/>
    <w:rsid w:val="001001BA"/>
    <w:rsid w:val="001002A5"/>
    <w:rsid w:val="00100A5C"/>
    <w:rsid w:val="00100D2A"/>
    <w:rsid w:val="00100DA4"/>
    <w:rsid w:val="00100F08"/>
    <w:rsid w:val="0010162D"/>
    <w:rsid w:val="0010168A"/>
    <w:rsid w:val="001018E6"/>
    <w:rsid w:val="00101C2E"/>
    <w:rsid w:val="00101D5D"/>
    <w:rsid w:val="00101DAA"/>
    <w:rsid w:val="001020B3"/>
    <w:rsid w:val="00102285"/>
    <w:rsid w:val="001023BB"/>
    <w:rsid w:val="001023E6"/>
    <w:rsid w:val="001027A0"/>
    <w:rsid w:val="00102B06"/>
    <w:rsid w:val="00102C26"/>
    <w:rsid w:val="00102DED"/>
    <w:rsid w:val="00102EB4"/>
    <w:rsid w:val="0010310C"/>
    <w:rsid w:val="00103145"/>
    <w:rsid w:val="0010324A"/>
    <w:rsid w:val="00103655"/>
    <w:rsid w:val="00103B89"/>
    <w:rsid w:val="00103D7A"/>
    <w:rsid w:val="00103ECC"/>
    <w:rsid w:val="0010447D"/>
    <w:rsid w:val="001047ED"/>
    <w:rsid w:val="0010480E"/>
    <w:rsid w:val="001049C0"/>
    <w:rsid w:val="00104C13"/>
    <w:rsid w:val="00104CCE"/>
    <w:rsid w:val="00104D0F"/>
    <w:rsid w:val="00104E3A"/>
    <w:rsid w:val="00104E50"/>
    <w:rsid w:val="00105367"/>
    <w:rsid w:val="0010580F"/>
    <w:rsid w:val="00105D7F"/>
    <w:rsid w:val="00106034"/>
    <w:rsid w:val="00106824"/>
    <w:rsid w:val="00106C83"/>
    <w:rsid w:val="00106D0C"/>
    <w:rsid w:val="00106D9E"/>
    <w:rsid w:val="00106E5F"/>
    <w:rsid w:val="001070AF"/>
    <w:rsid w:val="001071AF"/>
    <w:rsid w:val="001073C0"/>
    <w:rsid w:val="0010742D"/>
    <w:rsid w:val="00107633"/>
    <w:rsid w:val="001079B5"/>
    <w:rsid w:val="00107BDD"/>
    <w:rsid w:val="00107E32"/>
    <w:rsid w:val="00110947"/>
    <w:rsid w:val="001109CE"/>
    <w:rsid w:val="00110A2F"/>
    <w:rsid w:val="00110D64"/>
    <w:rsid w:val="00110D90"/>
    <w:rsid w:val="00110F43"/>
    <w:rsid w:val="0011107B"/>
    <w:rsid w:val="0011141A"/>
    <w:rsid w:val="00111CD7"/>
    <w:rsid w:val="0011216B"/>
    <w:rsid w:val="0011219C"/>
    <w:rsid w:val="00112202"/>
    <w:rsid w:val="00112BC2"/>
    <w:rsid w:val="00112C13"/>
    <w:rsid w:val="00112F2F"/>
    <w:rsid w:val="0011321F"/>
    <w:rsid w:val="001132E0"/>
    <w:rsid w:val="00113509"/>
    <w:rsid w:val="00113623"/>
    <w:rsid w:val="001139AD"/>
    <w:rsid w:val="00113AC2"/>
    <w:rsid w:val="00113BB6"/>
    <w:rsid w:val="00113C7A"/>
    <w:rsid w:val="00113C95"/>
    <w:rsid w:val="00113D34"/>
    <w:rsid w:val="00113E5C"/>
    <w:rsid w:val="001148A3"/>
    <w:rsid w:val="00114E55"/>
    <w:rsid w:val="00115827"/>
    <w:rsid w:val="00115938"/>
    <w:rsid w:val="00115AB6"/>
    <w:rsid w:val="00115BD1"/>
    <w:rsid w:val="00115BF8"/>
    <w:rsid w:val="00115F01"/>
    <w:rsid w:val="0011601E"/>
    <w:rsid w:val="0011630E"/>
    <w:rsid w:val="001165F7"/>
    <w:rsid w:val="0011677C"/>
    <w:rsid w:val="00116A2B"/>
    <w:rsid w:val="00116A2D"/>
    <w:rsid w:val="00116BAE"/>
    <w:rsid w:val="00116E6C"/>
    <w:rsid w:val="00117148"/>
    <w:rsid w:val="0011718F"/>
    <w:rsid w:val="0011754C"/>
    <w:rsid w:val="0011784B"/>
    <w:rsid w:val="00117A88"/>
    <w:rsid w:val="00117E7C"/>
    <w:rsid w:val="00117F24"/>
    <w:rsid w:val="001200FC"/>
    <w:rsid w:val="0012053E"/>
    <w:rsid w:val="001205D2"/>
    <w:rsid w:val="00120664"/>
    <w:rsid w:val="00120AAA"/>
    <w:rsid w:val="00120C96"/>
    <w:rsid w:val="00120CF7"/>
    <w:rsid w:val="00121111"/>
    <w:rsid w:val="0012127A"/>
    <w:rsid w:val="0012158C"/>
    <w:rsid w:val="00121AA4"/>
    <w:rsid w:val="00121BC8"/>
    <w:rsid w:val="001225A0"/>
    <w:rsid w:val="0012281C"/>
    <w:rsid w:val="00122C2E"/>
    <w:rsid w:val="00122DE2"/>
    <w:rsid w:val="001230DC"/>
    <w:rsid w:val="001230EF"/>
    <w:rsid w:val="00123123"/>
    <w:rsid w:val="00123330"/>
    <w:rsid w:val="00123589"/>
    <w:rsid w:val="001236F5"/>
    <w:rsid w:val="00123B21"/>
    <w:rsid w:val="00124123"/>
    <w:rsid w:val="0012428E"/>
    <w:rsid w:val="00124368"/>
    <w:rsid w:val="00124416"/>
    <w:rsid w:val="0012442D"/>
    <w:rsid w:val="0012451E"/>
    <w:rsid w:val="00124779"/>
    <w:rsid w:val="00124ED7"/>
    <w:rsid w:val="00125056"/>
    <w:rsid w:val="001250A6"/>
    <w:rsid w:val="001250DA"/>
    <w:rsid w:val="001257E2"/>
    <w:rsid w:val="00125E4F"/>
    <w:rsid w:val="00126041"/>
    <w:rsid w:val="0012617F"/>
    <w:rsid w:val="00126806"/>
    <w:rsid w:val="00126B3F"/>
    <w:rsid w:val="00126C79"/>
    <w:rsid w:val="00126E1A"/>
    <w:rsid w:val="0012712C"/>
    <w:rsid w:val="001272AD"/>
    <w:rsid w:val="00127599"/>
    <w:rsid w:val="001275EC"/>
    <w:rsid w:val="00127EFD"/>
    <w:rsid w:val="00130166"/>
    <w:rsid w:val="0013044C"/>
    <w:rsid w:val="00130600"/>
    <w:rsid w:val="00130620"/>
    <w:rsid w:val="00130712"/>
    <w:rsid w:val="00130CA5"/>
    <w:rsid w:val="00130DDD"/>
    <w:rsid w:val="001311EC"/>
    <w:rsid w:val="00131444"/>
    <w:rsid w:val="001314B0"/>
    <w:rsid w:val="001314EC"/>
    <w:rsid w:val="0013162A"/>
    <w:rsid w:val="00131ADD"/>
    <w:rsid w:val="00131D9B"/>
    <w:rsid w:val="001321AB"/>
    <w:rsid w:val="00132335"/>
    <w:rsid w:val="001326B8"/>
    <w:rsid w:val="00132A36"/>
    <w:rsid w:val="00132C80"/>
    <w:rsid w:val="00132D21"/>
    <w:rsid w:val="00132FB0"/>
    <w:rsid w:val="0013352E"/>
    <w:rsid w:val="001335EA"/>
    <w:rsid w:val="00133734"/>
    <w:rsid w:val="00133FB2"/>
    <w:rsid w:val="0013404F"/>
    <w:rsid w:val="001343BC"/>
    <w:rsid w:val="0013452A"/>
    <w:rsid w:val="00134968"/>
    <w:rsid w:val="00134974"/>
    <w:rsid w:val="00134A03"/>
    <w:rsid w:val="00134B5B"/>
    <w:rsid w:val="00134DC3"/>
    <w:rsid w:val="00134DD2"/>
    <w:rsid w:val="00134E3B"/>
    <w:rsid w:val="0013502D"/>
    <w:rsid w:val="001351A1"/>
    <w:rsid w:val="0013532F"/>
    <w:rsid w:val="00135384"/>
    <w:rsid w:val="00135405"/>
    <w:rsid w:val="001358A7"/>
    <w:rsid w:val="001359E9"/>
    <w:rsid w:val="00135B8D"/>
    <w:rsid w:val="00135F06"/>
    <w:rsid w:val="001360FF"/>
    <w:rsid w:val="00136361"/>
    <w:rsid w:val="00136AE5"/>
    <w:rsid w:val="00136B2C"/>
    <w:rsid w:val="00136C6F"/>
    <w:rsid w:val="00136D01"/>
    <w:rsid w:val="001371EE"/>
    <w:rsid w:val="00137568"/>
    <w:rsid w:val="0013764F"/>
    <w:rsid w:val="00137AB0"/>
    <w:rsid w:val="00137CF1"/>
    <w:rsid w:val="00137CF9"/>
    <w:rsid w:val="00137EB5"/>
    <w:rsid w:val="00140ADB"/>
    <w:rsid w:val="00140B92"/>
    <w:rsid w:val="00140FC2"/>
    <w:rsid w:val="0014117A"/>
    <w:rsid w:val="00141483"/>
    <w:rsid w:val="001418F5"/>
    <w:rsid w:val="001419B8"/>
    <w:rsid w:val="00141A20"/>
    <w:rsid w:val="00141B2A"/>
    <w:rsid w:val="00141C1E"/>
    <w:rsid w:val="00141E20"/>
    <w:rsid w:val="0014253D"/>
    <w:rsid w:val="0014293D"/>
    <w:rsid w:val="00142A38"/>
    <w:rsid w:val="00142B77"/>
    <w:rsid w:val="00142CEA"/>
    <w:rsid w:val="00142E23"/>
    <w:rsid w:val="00142EFE"/>
    <w:rsid w:val="001430D3"/>
    <w:rsid w:val="0014330C"/>
    <w:rsid w:val="001434DA"/>
    <w:rsid w:val="0014360D"/>
    <w:rsid w:val="00143665"/>
    <w:rsid w:val="00143717"/>
    <w:rsid w:val="001437A0"/>
    <w:rsid w:val="00143CB1"/>
    <w:rsid w:val="00144209"/>
    <w:rsid w:val="001443E6"/>
    <w:rsid w:val="0014472B"/>
    <w:rsid w:val="00144932"/>
    <w:rsid w:val="0014497D"/>
    <w:rsid w:val="00144B50"/>
    <w:rsid w:val="00144BBD"/>
    <w:rsid w:val="00144D3C"/>
    <w:rsid w:val="00144E7B"/>
    <w:rsid w:val="001451A1"/>
    <w:rsid w:val="00145401"/>
    <w:rsid w:val="001456A1"/>
    <w:rsid w:val="0014583E"/>
    <w:rsid w:val="0014595F"/>
    <w:rsid w:val="00145D65"/>
    <w:rsid w:val="00146082"/>
    <w:rsid w:val="00146259"/>
    <w:rsid w:val="0014689F"/>
    <w:rsid w:val="00146CCD"/>
    <w:rsid w:val="00146CE8"/>
    <w:rsid w:val="00146E56"/>
    <w:rsid w:val="00146FA9"/>
    <w:rsid w:val="001470E8"/>
    <w:rsid w:val="001471F5"/>
    <w:rsid w:val="00147387"/>
    <w:rsid w:val="00147601"/>
    <w:rsid w:val="00147A34"/>
    <w:rsid w:val="00147BA1"/>
    <w:rsid w:val="00147D2F"/>
    <w:rsid w:val="00150133"/>
    <w:rsid w:val="00150225"/>
    <w:rsid w:val="00150261"/>
    <w:rsid w:val="00150264"/>
    <w:rsid w:val="0015059D"/>
    <w:rsid w:val="001508A1"/>
    <w:rsid w:val="001508B6"/>
    <w:rsid w:val="001509F0"/>
    <w:rsid w:val="00150C2C"/>
    <w:rsid w:val="00150D62"/>
    <w:rsid w:val="00151085"/>
    <w:rsid w:val="001510C2"/>
    <w:rsid w:val="00151258"/>
    <w:rsid w:val="001513E0"/>
    <w:rsid w:val="00151CCA"/>
    <w:rsid w:val="00151D60"/>
    <w:rsid w:val="00151E92"/>
    <w:rsid w:val="00151FF4"/>
    <w:rsid w:val="00152007"/>
    <w:rsid w:val="001521BD"/>
    <w:rsid w:val="0015243F"/>
    <w:rsid w:val="001527FA"/>
    <w:rsid w:val="001528AB"/>
    <w:rsid w:val="001530D7"/>
    <w:rsid w:val="00153240"/>
    <w:rsid w:val="0015334E"/>
    <w:rsid w:val="00153641"/>
    <w:rsid w:val="00153854"/>
    <w:rsid w:val="00153A63"/>
    <w:rsid w:val="001540EB"/>
    <w:rsid w:val="0015421C"/>
    <w:rsid w:val="001547E2"/>
    <w:rsid w:val="0015480D"/>
    <w:rsid w:val="00154817"/>
    <w:rsid w:val="0015488D"/>
    <w:rsid w:val="00154B58"/>
    <w:rsid w:val="00154FCF"/>
    <w:rsid w:val="00155044"/>
    <w:rsid w:val="00155743"/>
    <w:rsid w:val="00155748"/>
    <w:rsid w:val="00155B5F"/>
    <w:rsid w:val="00156025"/>
    <w:rsid w:val="00156641"/>
    <w:rsid w:val="001566E7"/>
    <w:rsid w:val="001569BF"/>
    <w:rsid w:val="00156F3E"/>
    <w:rsid w:val="001570F6"/>
    <w:rsid w:val="001571FE"/>
    <w:rsid w:val="00157434"/>
    <w:rsid w:val="00157941"/>
    <w:rsid w:val="0015794B"/>
    <w:rsid w:val="00157D41"/>
    <w:rsid w:val="00157D69"/>
    <w:rsid w:val="00157DCB"/>
    <w:rsid w:val="00160115"/>
    <w:rsid w:val="0016014E"/>
    <w:rsid w:val="0016057D"/>
    <w:rsid w:val="00160AA8"/>
    <w:rsid w:val="00160E56"/>
    <w:rsid w:val="00161288"/>
    <w:rsid w:val="001612C2"/>
    <w:rsid w:val="00161399"/>
    <w:rsid w:val="00161498"/>
    <w:rsid w:val="00161621"/>
    <w:rsid w:val="0016183E"/>
    <w:rsid w:val="00161BEA"/>
    <w:rsid w:val="00161E60"/>
    <w:rsid w:val="00161FBE"/>
    <w:rsid w:val="0016207B"/>
    <w:rsid w:val="001622B3"/>
    <w:rsid w:val="001622CE"/>
    <w:rsid w:val="001624E0"/>
    <w:rsid w:val="0016266C"/>
    <w:rsid w:val="0016269E"/>
    <w:rsid w:val="00162796"/>
    <w:rsid w:val="00162ABF"/>
    <w:rsid w:val="00162B53"/>
    <w:rsid w:val="00162FCC"/>
    <w:rsid w:val="001631D2"/>
    <w:rsid w:val="001633C3"/>
    <w:rsid w:val="0016340B"/>
    <w:rsid w:val="00163521"/>
    <w:rsid w:val="00163717"/>
    <w:rsid w:val="001642EB"/>
    <w:rsid w:val="00164428"/>
    <w:rsid w:val="0016458A"/>
    <w:rsid w:val="001645D4"/>
    <w:rsid w:val="00164838"/>
    <w:rsid w:val="00164957"/>
    <w:rsid w:val="001649BD"/>
    <w:rsid w:val="00164C51"/>
    <w:rsid w:val="00164DCF"/>
    <w:rsid w:val="00164F0B"/>
    <w:rsid w:val="00164FC1"/>
    <w:rsid w:val="00165076"/>
    <w:rsid w:val="00165143"/>
    <w:rsid w:val="0016546E"/>
    <w:rsid w:val="00165795"/>
    <w:rsid w:val="001659EB"/>
    <w:rsid w:val="00165C82"/>
    <w:rsid w:val="00166179"/>
    <w:rsid w:val="0016623C"/>
    <w:rsid w:val="0016664B"/>
    <w:rsid w:val="00166961"/>
    <w:rsid w:val="00166CD6"/>
    <w:rsid w:val="00166D54"/>
    <w:rsid w:val="00166D76"/>
    <w:rsid w:val="00166E00"/>
    <w:rsid w:val="00166EBE"/>
    <w:rsid w:val="001674C3"/>
    <w:rsid w:val="001677D3"/>
    <w:rsid w:val="00167A89"/>
    <w:rsid w:val="00167AD1"/>
    <w:rsid w:val="00167E04"/>
    <w:rsid w:val="0017094C"/>
    <w:rsid w:val="00170A50"/>
    <w:rsid w:val="00170A95"/>
    <w:rsid w:val="00170B7B"/>
    <w:rsid w:val="00170CD0"/>
    <w:rsid w:val="00170DF4"/>
    <w:rsid w:val="00170E0D"/>
    <w:rsid w:val="00170EFF"/>
    <w:rsid w:val="001710C0"/>
    <w:rsid w:val="001715DF"/>
    <w:rsid w:val="001717A4"/>
    <w:rsid w:val="001720CF"/>
    <w:rsid w:val="0017258C"/>
    <w:rsid w:val="001726A5"/>
    <w:rsid w:val="00172A83"/>
    <w:rsid w:val="00172B16"/>
    <w:rsid w:val="00172EB8"/>
    <w:rsid w:val="00172F1A"/>
    <w:rsid w:val="00172F76"/>
    <w:rsid w:val="0017306D"/>
    <w:rsid w:val="0017311F"/>
    <w:rsid w:val="001733BE"/>
    <w:rsid w:val="0017353D"/>
    <w:rsid w:val="00173BD7"/>
    <w:rsid w:val="00173D2B"/>
    <w:rsid w:val="00173DB7"/>
    <w:rsid w:val="00173EA2"/>
    <w:rsid w:val="001741D1"/>
    <w:rsid w:val="001745AE"/>
    <w:rsid w:val="00174610"/>
    <w:rsid w:val="001746F4"/>
    <w:rsid w:val="0017488F"/>
    <w:rsid w:val="001748C4"/>
    <w:rsid w:val="001751D6"/>
    <w:rsid w:val="0017527B"/>
    <w:rsid w:val="0017546B"/>
    <w:rsid w:val="00175551"/>
    <w:rsid w:val="00175C12"/>
    <w:rsid w:val="00175EF1"/>
    <w:rsid w:val="00176170"/>
    <w:rsid w:val="001769A0"/>
    <w:rsid w:val="00176A50"/>
    <w:rsid w:val="00176B73"/>
    <w:rsid w:val="00176E19"/>
    <w:rsid w:val="0017745B"/>
    <w:rsid w:val="00177C8B"/>
    <w:rsid w:val="0018072B"/>
    <w:rsid w:val="00180768"/>
    <w:rsid w:val="00180838"/>
    <w:rsid w:val="00180B63"/>
    <w:rsid w:val="00180DA7"/>
    <w:rsid w:val="00180DC1"/>
    <w:rsid w:val="00180FAF"/>
    <w:rsid w:val="00181619"/>
    <w:rsid w:val="001816DC"/>
    <w:rsid w:val="0018180B"/>
    <w:rsid w:val="001818C9"/>
    <w:rsid w:val="0018197C"/>
    <w:rsid w:val="00182215"/>
    <w:rsid w:val="0018225D"/>
    <w:rsid w:val="001823E6"/>
    <w:rsid w:val="00182527"/>
    <w:rsid w:val="001832EF"/>
    <w:rsid w:val="00183AC1"/>
    <w:rsid w:val="00183D6D"/>
    <w:rsid w:val="00183E06"/>
    <w:rsid w:val="0018402B"/>
    <w:rsid w:val="0018406A"/>
    <w:rsid w:val="00184106"/>
    <w:rsid w:val="00184443"/>
    <w:rsid w:val="00184479"/>
    <w:rsid w:val="0018462F"/>
    <w:rsid w:val="001846FC"/>
    <w:rsid w:val="00184E36"/>
    <w:rsid w:val="00185723"/>
    <w:rsid w:val="001857B3"/>
    <w:rsid w:val="00185B6A"/>
    <w:rsid w:val="00185C0E"/>
    <w:rsid w:val="00185D57"/>
    <w:rsid w:val="00185F27"/>
    <w:rsid w:val="00186084"/>
    <w:rsid w:val="00186280"/>
    <w:rsid w:val="001862F4"/>
    <w:rsid w:val="0018636E"/>
    <w:rsid w:val="00186627"/>
    <w:rsid w:val="00186C20"/>
    <w:rsid w:val="00186FF6"/>
    <w:rsid w:val="00187019"/>
    <w:rsid w:val="00187029"/>
    <w:rsid w:val="001873AB"/>
    <w:rsid w:val="00187594"/>
    <w:rsid w:val="00187B8A"/>
    <w:rsid w:val="00187CE2"/>
    <w:rsid w:val="00187F01"/>
    <w:rsid w:val="00187F56"/>
    <w:rsid w:val="001904F1"/>
    <w:rsid w:val="001909EF"/>
    <w:rsid w:val="00190EB5"/>
    <w:rsid w:val="00190F12"/>
    <w:rsid w:val="00191196"/>
    <w:rsid w:val="00191290"/>
    <w:rsid w:val="00191A2C"/>
    <w:rsid w:val="00191A91"/>
    <w:rsid w:val="00192867"/>
    <w:rsid w:val="00192BC1"/>
    <w:rsid w:val="00192C39"/>
    <w:rsid w:val="00192DD2"/>
    <w:rsid w:val="00193085"/>
    <w:rsid w:val="001930FF"/>
    <w:rsid w:val="00193126"/>
    <w:rsid w:val="0019399B"/>
    <w:rsid w:val="00193F43"/>
    <w:rsid w:val="0019419E"/>
    <w:rsid w:val="00194229"/>
    <w:rsid w:val="00194543"/>
    <w:rsid w:val="001946D6"/>
    <w:rsid w:val="00194878"/>
    <w:rsid w:val="00194985"/>
    <w:rsid w:val="00194A9B"/>
    <w:rsid w:val="00194BA3"/>
    <w:rsid w:val="00195122"/>
    <w:rsid w:val="0019529D"/>
    <w:rsid w:val="00195325"/>
    <w:rsid w:val="00195336"/>
    <w:rsid w:val="00195337"/>
    <w:rsid w:val="001953B8"/>
    <w:rsid w:val="0019554D"/>
    <w:rsid w:val="00195566"/>
    <w:rsid w:val="00195E57"/>
    <w:rsid w:val="0019625D"/>
    <w:rsid w:val="001964E2"/>
    <w:rsid w:val="00196617"/>
    <w:rsid w:val="00196916"/>
    <w:rsid w:val="00196A4B"/>
    <w:rsid w:val="00196D0C"/>
    <w:rsid w:val="00196DD7"/>
    <w:rsid w:val="00196EF8"/>
    <w:rsid w:val="001971F2"/>
    <w:rsid w:val="00197278"/>
    <w:rsid w:val="001974F9"/>
    <w:rsid w:val="001977A6"/>
    <w:rsid w:val="001979BE"/>
    <w:rsid w:val="00197A8E"/>
    <w:rsid w:val="00197B51"/>
    <w:rsid w:val="00197B8D"/>
    <w:rsid w:val="00197E68"/>
    <w:rsid w:val="001A03BC"/>
    <w:rsid w:val="001A06EA"/>
    <w:rsid w:val="001A073C"/>
    <w:rsid w:val="001A0854"/>
    <w:rsid w:val="001A088C"/>
    <w:rsid w:val="001A08E4"/>
    <w:rsid w:val="001A09A9"/>
    <w:rsid w:val="001A09BD"/>
    <w:rsid w:val="001A0AFB"/>
    <w:rsid w:val="001A0CDC"/>
    <w:rsid w:val="001A0E40"/>
    <w:rsid w:val="001A0E4D"/>
    <w:rsid w:val="001A0FA0"/>
    <w:rsid w:val="001A10A0"/>
    <w:rsid w:val="001A18B3"/>
    <w:rsid w:val="001A1A8D"/>
    <w:rsid w:val="001A1E89"/>
    <w:rsid w:val="001A2317"/>
    <w:rsid w:val="001A2637"/>
    <w:rsid w:val="001A27BB"/>
    <w:rsid w:val="001A28B1"/>
    <w:rsid w:val="001A2EBD"/>
    <w:rsid w:val="001A3189"/>
    <w:rsid w:val="001A31F0"/>
    <w:rsid w:val="001A3222"/>
    <w:rsid w:val="001A3590"/>
    <w:rsid w:val="001A3D06"/>
    <w:rsid w:val="001A40EB"/>
    <w:rsid w:val="001A42C8"/>
    <w:rsid w:val="001A441A"/>
    <w:rsid w:val="001A457C"/>
    <w:rsid w:val="001A46D6"/>
    <w:rsid w:val="001A493D"/>
    <w:rsid w:val="001A5351"/>
    <w:rsid w:val="001A540C"/>
    <w:rsid w:val="001A5837"/>
    <w:rsid w:val="001A598F"/>
    <w:rsid w:val="001A5BE4"/>
    <w:rsid w:val="001A5E5B"/>
    <w:rsid w:val="001A5FED"/>
    <w:rsid w:val="001A63D8"/>
    <w:rsid w:val="001A69AE"/>
    <w:rsid w:val="001A7084"/>
    <w:rsid w:val="001A7138"/>
    <w:rsid w:val="001A71F4"/>
    <w:rsid w:val="001A778E"/>
    <w:rsid w:val="001A7884"/>
    <w:rsid w:val="001A7B73"/>
    <w:rsid w:val="001A7BDC"/>
    <w:rsid w:val="001A7EA2"/>
    <w:rsid w:val="001B003F"/>
    <w:rsid w:val="001B0210"/>
    <w:rsid w:val="001B034E"/>
    <w:rsid w:val="001B0402"/>
    <w:rsid w:val="001B0727"/>
    <w:rsid w:val="001B08DC"/>
    <w:rsid w:val="001B099F"/>
    <w:rsid w:val="001B0A2A"/>
    <w:rsid w:val="001B0BED"/>
    <w:rsid w:val="001B1055"/>
    <w:rsid w:val="001B10FE"/>
    <w:rsid w:val="001B122C"/>
    <w:rsid w:val="001B12C7"/>
    <w:rsid w:val="001B14BE"/>
    <w:rsid w:val="001B161F"/>
    <w:rsid w:val="001B1873"/>
    <w:rsid w:val="001B1987"/>
    <w:rsid w:val="001B2155"/>
    <w:rsid w:val="001B2246"/>
    <w:rsid w:val="001B2475"/>
    <w:rsid w:val="001B2803"/>
    <w:rsid w:val="001B281C"/>
    <w:rsid w:val="001B29DE"/>
    <w:rsid w:val="001B2A15"/>
    <w:rsid w:val="001B2B65"/>
    <w:rsid w:val="001B3199"/>
    <w:rsid w:val="001B347C"/>
    <w:rsid w:val="001B36E4"/>
    <w:rsid w:val="001B3756"/>
    <w:rsid w:val="001B3852"/>
    <w:rsid w:val="001B3C22"/>
    <w:rsid w:val="001B3D7E"/>
    <w:rsid w:val="001B3DF9"/>
    <w:rsid w:val="001B4217"/>
    <w:rsid w:val="001B499F"/>
    <w:rsid w:val="001B4B52"/>
    <w:rsid w:val="001B4EDB"/>
    <w:rsid w:val="001B54D9"/>
    <w:rsid w:val="001B5539"/>
    <w:rsid w:val="001B5BC1"/>
    <w:rsid w:val="001B5F06"/>
    <w:rsid w:val="001B60D2"/>
    <w:rsid w:val="001B63D0"/>
    <w:rsid w:val="001B64FE"/>
    <w:rsid w:val="001B65CE"/>
    <w:rsid w:val="001B65D3"/>
    <w:rsid w:val="001B66BE"/>
    <w:rsid w:val="001B66FD"/>
    <w:rsid w:val="001B68D9"/>
    <w:rsid w:val="001B6ADB"/>
    <w:rsid w:val="001B6E2C"/>
    <w:rsid w:val="001B6F1F"/>
    <w:rsid w:val="001B7126"/>
    <w:rsid w:val="001B7307"/>
    <w:rsid w:val="001B7693"/>
    <w:rsid w:val="001B7E11"/>
    <w:rsid w:val="001C02FA"/>
    <w:rsid w:val="001C0514"/>
    <w:rsid w:val="001C062E"/>
    <w:rsid w:val="001C0694"/>
    <w:rsid w:val="001C07B6"/>
    <w:rsid w:val="001C0976"/>
    <w:rsid w:val="001C0D33"/>
    <w:rsid w:val="001C1303"/>
    <w:rsid w:val="001C1EBE"/>
    <w:rsid w:val="001C1ED5"/>
    <w:rsid w:val="001C2065"/>
    <w:rsid w:val="001C23C5"/>
    <w:rsid w:val="001C275F"/>
    <w:rsid w:val="001C28D1"/>
    <w:rsid w:val="001C2A39"/>
    <w:rsid w:val="001C2CF1"/>
    <w:rsid w:val="001C3609"/>
    <w:rsid w:val="001C377E"/>
    <w:rsid w:val="001C379C"/>
    <w:rsid w:val="001C37C6"/>
    <w:rsid w:val="001C3841"/>
    <w:rsid w:val="001C3843"/>
    <w:rsid w:val="001C38CD"/>
    <w:rsid w:val="001C38D0"/>
    <w:rsid w:val="001C3A2F"/>
    <w:rsid w:val="001C3A51"/>
    <w:rsid w:val="001C3AB8"/>
    <w:rsid w:val="001C40DE"/>
    <w:rsid w:val="001C41F1"/>
    <w:rsid w:val="001C42FF"/>
    <w:rsid w:val="001C44BE"/>
    <w:rsid w:val="001C4590"/>
    <w:rsid w:val="001C483B"/>
    <w:rsid w:val="001C4869"/>
    <w:rsid w:val="001C4A13"/>
    <w:rsid w:val="001C4A6A"/>
    <w:rsid w:val="001C4D9A"/>
    <w:rsid w:val="001C503C"/>
    <w:rsid w:val="001C5057"/>
    <w:rsid w:val="001C5058"/>
    <w:rsid w:val="001C51FF"/>
    <w:rsid w:val="001C547F"/>
    <w:rsid w:val="001C5694"/>
    <w:rsid w:val="001C56CC"/>
    <w:rsid w:val="001C57EA"/>
    <w:rsid w:val="001C5808"/>
    <w:rsid w:val="001C59A4"/>
    <w:rsid w:val="001C5E98"/>
    <w:rsid w:val="001C6232"/>
    <w:rsid w:val="001C694F"/>
    <w:rsid w:val="001C698D"/>
    <w:rsid w:val="001C6ED7"/>
    <w:rsid w:val="001C6F73"/>
    <w:rsid w:val="001C6FBC"/>
    <w:rsid w:val="001C700F"/>
    <w:rsid w:val="001C7067"/>
    <w:rsid w:val="001C750F"/>
    <w:rsid w:val="001C752B"/>
    <w:rsid w:val="001C7794"/>
    <w:rsid w:val="001C7AAB"/>
    <w:rsid w:val="001C7CBC"/>
    <w:rsid w:val="001D0132"/>
    <w:rsid w:val="001D03C5"/>
    <w:rsid w:val="001D06CE"/>
    <w:rsid w:val="001D0B87"/>
    <w:rsid w:val="001D0CBD"/>
    <w:rsid w:val="001D0F53"/>
    <w:rsid w:val="001D1383"/>
    <w:rsid w:val="001D138B"/>
    <w:rsid w:val="001D13BE"/>
    <w:rsid w:val="001D1502"/>
    <w:rsid w:val="001D15F0"/>
    <w:rsid w:val="001D1E21"/>
    <w:rsid w:val="001D20BA"/>
    <w:rsid w:val="001D2301"/>
    <w:rsid w:val="001D2352"/>
    <w:rsid w:val="001D294A"/>
    <w:rsid w:val="001D2A7A"/>
    <w:rsid w:val="001D2A84"/>
    <w:rsid w:val="001D2C87"/>
    <w:rsid w:val="001D3101"/>
    <w:rsid w:val="001D3262"/>
    <w:rsid w:val="001D3444"/>
    <w:rsid w:val="001D3481"/>
    <w:rsid w:val="001D3561"/>
    <w:rsid w:val="001D35E1"/>
    <w:rsid w:val="001D36BD"/>
    <w:rsid w:val="001D3AB3"/>
    <w:rsid w:val="001D3B5F"/>
    <w:rsid w:val="001D3E14"/>
    <w:rsid w:val="001D43D5"/>
    <w:rsid w:val="001D4705"/>
    <w:rsid w:val="001D470A"/>
    <w:rsid w:val="001D4FD2"/>
    <w:rsid w:val="001D511C"/>
    <w:rsid w:val="001D5216"/>
    <w:rsid w:val="001D5504"/>
    <w:rsid w:val="001D5597"/>
    <w:rsid w:val="001D56D0"/>
    <w:rsid w:val="001D56ED"/>
    <w:rsid w:val="001D58D2"/>
    <w:rsid w:val="001D65B9"/>
    <w:rsid w:val="001D66AA"/>
    <w:rsid w:val="001D670C"/>
    <w:rsid w:val="001D6A11"/>
    <w:rsid w:val="001D6DF3"/>
    <w:rsid w:val="001D6E72"/>
    <w:rsid w:val="001D7184"/>
    <w:rsid w:val="001D7370"/>
    <w:rsid w:val="001D73B8"/>
    <w:rsid w:val="001D7800"/>
    <w:rsid w:val="001D783B"/>
    <w:rsid w:val="001E020E"/>
    <w:rsid w:val="001E0431"/>
    <w:rsid w:val="001E0694"/>
    <w:rsid w:val="001E0952"/>
    <w:rsid w:val="001E0D96"/>
    <w:rsid w:val="001E0DF9"/>
    <w:rsid w:val="001E130D"/>
    <w:rsid w:val="001E1366"/>
    <w:rsid w:val="001E1717"/>
    <w:rsid w:val="001E19E5"/>
    <w:rsid w:val="001E1AAE"/>
    <w:rsid w:val="001E1E9B"/>
    <w:rsid w:val="001E217B"/>
    <w:rsid w:val="001E2185"/>
    <w:rsid w:val="001E22F6"/>
    <w:rsid w:val="001E2483"/>
    <w:rsid w:val="001E2564"/>
    <w:rsid w:val="001E2D5A"/>
    <w:rsid w:val="001E33DC"/>
    <w:rsid w:val="001E3485"/>
    <w:rsid w:val="001E3582"/>
    <w:rsid w:val="001E363B"/>
    <w:rsid w:val="001E3E47"/>
    <w:rsid w:val="001E3E64"/>
    <w:rsid w:val="001E3F5F"/>
    <w:rsid w:val="001E42D7"/>
    <w:rsid w:val="001E441D"/>
    <w:rsid w:val="001E451C"/>
    <w:rsid w:val="001E4EC2"/>
    <w:rsid w:val="001E4F87"/>
    <w:rsid w:val="001E513B"/>
    <w:rsid w:val="001E5205"/>
    <w:rsid w:val="001E5301"/>
    <w:rsid w:val="001E54C7"/>
    <w:rsid w:val="001E552C"/>
    <w:rsid w:val="001E58A0"/>
    <w:rsid w:val="001E5A99"/>
    <w:rsid w:val="001E5B53"/>
    <w:rsid w:val="001E6233"/>
    <w:rsid w:val="001E62C3"/>
    <w:rsid w:val="001E6302"/>
    <w:rsid w:val="001E648D"/>
    <w:rsid w:val="001E68B0"/>
    <w:rsid w:val="001E6A96"/>
    <w:rsid w:val="001E6AAA"/>
    <w:rsid w:val="001E6AD6"/>
    <w:rsid w:val="001E6CE5"/>
    <w:rsid w:val="001E6E82"/>
    <w:rsid w:val="001E74E4"/>
    <w:rsid w:val="001E79A5"/>
    <w:rsid w:val="001E7AD1"/>
    <w:rsid w:val="001E7B7C"/>
    <w:rsid w:val="001E7C8C"/>
    <w:rsid w:val="001F04B3"/>
    <w:rsid w:val="001F092C"/>
    <w:rsid w:val="001F0930"/>
    <w:rsid w:val="001F0B0D"/>
    <w:rsid w:val="001F0B8B"/>
    <w:rsid w:val="001F0B93"/>
    <w:rsid w:val="001F0BD4"/>
    <w:rsid w:val="001F0E19"/>
    <w:rsid w:val="001F0E1E"/>
    <w:rsid w:val="001F1036"/>
    <w:rsid w:val="001F110A"/>
    <w:rsid w:val="001F113A"/>
    <w:rsid w:val="001F1162"/>
    <w:rsid w:val="001F1399"/>
    <w:rsid w:val="001F148F"/>
    <w:rsid w:val="001F19DE"/>
    <w:rsid w:val="001F1E7A"/>
    <w:rsid w:val="001F234A"/>
    <w:rsid w:val="001F240F"/>
    <w:rsid w:val="001F24E2"/>
    <w:rsid w:val="001F26F5"/>
    <w:rsid w:val="001F2E90"/>
    <w:rsid w:val="001F3170"/>
    <w:rsid w:val="001F3857"/>
    <w:rsid w:val="001F3877"/>
    <w:rsid w:val="001F3D3E"/>
    <w:rsid w:val="001F3DED"/>
    <w:rsid w:val="001F3E09"/>
    <w:rsid w:val="001F3E56"/>
    <w:rsid w:val="001F3ED2"/>
    <w:rsid w:val="001F3EF7"/>
    <w:rsid w:val="001F4040"/>
    <w:rsid w:val="001F4165"/>
    <w:rsid w:val="001F44FB"/>
    <w:rsid w:val="001F4514"/>
    <w:rsid w:val="001F4914"/>
    <w:rsid w:val="001F50C4"/>
    <w:rsid w:val="001F5376"/>
    <w:rsid w:val="001F5A53"/>
    <w:rsid w:val="001F5A78"/>
    <w:rsid w:val="001F5C3F"/>
    <w:rsid w:val="001F6166"/>
    <w:rsid w:val="001F63AE"/>
    <w:rsid w:val="001F65A4"/>
    <w:rsid w:val="001F66A1"/>
    <w:rsid w:val="001F68C2"/>
    <w:rsid w:val="001F6993"/>
    <w:rsid w:val="001F6A1D"/>
    <w:rsid w:val="001F6D00"/>
    <w:rsid w:val="001F72AA"/>
    <w:rsid w:val="001F72E7"/>
    <w:rsid w:val="001F72EE"/>
    <w:rsid w:val="001F73F0"/>
    <w:rsid w:val="001F7637"/>
    <w:rsid w:val="001F76E2"/>
    <w:rsid w:val="00200263"/>
    <w:rsid w:val="00200AB9"/>
    <w:rsid w:val="00200E3E"/>
    <w:rsid w:val="002010D0"/>
    <w:rsid w:val="002012CB"/>
    <w:rsid w:val="0020157F"/>
    <w:rsid w:val="00201870"/>
    <w:rsid w:val="002018BE"/>
    <w:rsid w:val="00201970"/>
    <w:rsid w:val="00201AB0"/>
    <w:rsid w:val="00201B82"/>
    <w:rsid w:val="00201BFA"/>
    <w:rsid w:val="00201C9A"/>
    <w:rsid w:val="00201CDD"/>
    <w:rsid w:val="00201EF8"/>
    <w:rsid w:val="00202075"/>
    <w:rsid w:val="002022BC"/>
    <w:rsid w:val="00202875"/>
    <w:rsid w:val="002028E0"/>
    <w:rsid w:val="00202E0C"/>
    <w:rsid w:val="00202F0B"/>
    <w:rsid w:val="00203061"/>
    <w:rsid w:val="00203096"/>
    <w:rsid w:val="00203200"/>
    <w:rsid w:val="00203366"/>
    <w:rsid w:val="00203836"/>
    <w:rsid w:val="00203857"/>
    <w:rsid w:val="002038DF"/>
    <w:rsid w:val="002041B9"/>
    <w:rsid w:val="0020465B"/>
    <w:rsid w:val="002047D1"/>
    <w:rsid w:val="00204A3E"/>
    <w:rsid w:val="00204ADE"/>
    <w:rsid w:val="002051A7"/>
    <w:rsid w:val="002054C5"/>
    <w:rsid w:val="00205589"/>
    <w:rsid w:val="00205629"/>
    <w:rsid w:val="002056B4"/>
    <w:rsid w:val="00205DC1"/>
    <w:rsid w:val="00205FA1"/>
    <w:rsid w:val="002060BE"/>
    <w:rsid w:val="0020624F"/>
    <w:rsid w:val="002062BD"/>
    <w:rsid w:val="0020631B"/>
    <w:rsid w:val="002063F8"/>
    <w:rsid w:val="002066C7"/>
    <w:rsid w:val="002069A8"/>
    <w:rsid w:val="00206AE2"/>
    <w:rsid w:val="00206DAB"/>
    <w:rsid w:val="0020718C"/>
    <w:rsid w:val="00207417"/>
    <w:rsid w:val="00207433"/>
    <w:rsid w:val="002076B0"/>
    <w:rsid w:val="0020778F"/>
    <w:rsid w:val="00207DD7"/>
    <w:rsid w:val="00207E3C"/>
    <w:rsid w:val="00210153"/>
    <w:rsid w:val="002102FE"/>
    <w:rsid w:val="00210437"/>
    <w:rsid w:val="00210512"/>
    <w:rsid w:val="0021053D"/>
    <w:rsid w:val="00210A3F"/>
    <w:rsid w:val="00210B36"/>
    <w:rsid w:val="00210C36"/>
    <w:rsid w:val="00210D93"/>
    <w:rsid w:val="00210EDC"/>
    <w:rsid w:val="00211105"/>
    <w:rsid w:val="0021114A"/>
    <w:rsid w:val="0021138E"/>
    <w:rsid w:val="0021141E"/>
    <w:rsid w:val="00211C98"/>
    <w:rsid w:val="00211DA5"/>
    <w:rsid w:val="00212015"/>
    <w:rsid w:val="00212254"/>
    <w:rsid w:val="0021232D"/>
    <w:rsid w:val="002123B2"/>
    <w:rsid w:val="002124C0"/>
    <w:rsid w:val="002124FF"/>
    <w:rsid w:val="00212986"/>
    <w:rsid w:val="00213114"/>
    <w:rsid w:val="0021345F"/>
    <w:rsid w:val="002135DB"/>
    <w:rsid w:val="00213A67"/>
    <w:rsid w:val="00213BAD"/>
    <w:rsid w:val="002142B1"/>
    <w:rsid w:val="0021433F"/>
    <w:rsid w:val="00214665"/>
    <w:rsid w:val="0021466B"/>
    <w:rsid w:val="002147C8"/>
    <w:rsid w:val="00214AF0"/>
    <w:rsid w:val="00214E14"/>
    <w:rsid w:val="00214E3A"/>
    <w:rsid w:val="00215459"/>
    <w:rsid w:val="002156E2"/>
    <w:rsid w:val="00215701"/>
    <w:rsid w:val="00215DF3"/>
    <w:rsid w:val="00216022"/>
    <w:rsid w:val="00216434"/>
    <w:rsid w:val="00216BE4"/>
    <w:rsid w:val="00216DAF"/>
    <w:rsid w:val="00216ED0"/>
    <w:rsid w:val="002172BC"/>
    <w:rsid w:val="0021755A"/>
    <w:rsid w:val="00217702"/>
    <w:rsid w:val="00217CBC"/>
    <w:rsid w:val="0022000A"/>
    <w:rsid w:val="002208B0"/>
    <w:rsid w:val="0022098F"/>
    <w:rsid w:val="002209F5"/>
    <w:rsid w:val="00220C77"/>
    <w:rsid w:val="002210F6"/>
    <w:rsid w:val="002211CD"/>
    <w:rsid w:val="00221298"/>
    <w:rsid w:val="00221383"/>
    <w:rsid w:val="002216F1"/>
    <w:rsid w:val="00221977"/>
    <w:rsid w:val="00221D20"/>
    <w:rsid w:val="00221FA9"/>
    <w:rsid w:val="00222003"/>
    <w:rsid w:val="002220C0"/>
    <w:rsid w:val="00222170"/>
    <w:rsid w:val="00222452"/>
    <w:rsid w:val="002229A7"/>
    <w:rsid w:val="0022319C"/>
    <w:rsid w:val="00223689"/>
    <w:rsid w:val="00223BB6"/>
    <w:rsid w:val="00223E07"/>
    <w:rsid w:val="00223E2C"/>
    <w:rsid w:val="00223EF5"/>
    <w:rsid w:val="00224285"/>
    <w:rsid w:val="00224433"/>
    <w:rsid w:val="00224A51"/>
    <w:rsid w:val="00224EA3"/>
    <w:rsid w:val="002251F7"/>
    <w:rsid w:val="002252DC"/>
    <w:rsid w:val="00225529"/>
    <w:rsid w:val="002255B3"/>
    <w:rsid w:val="00225691"/>
    <w:rsid w:val="00225704"/>
    <w:rsid w:val="00225E10"/>
    <w:rsid w:val="00225E24"/>
    <w:rsid w:val="00225E69"/>
    <w:rsid w:val="00225F5A"/>
    <w:rsid w:val="0022623F"/>
    <w:rsid w:val="00226756"/>
    <w:rsid w:val="002268EA"/>
    <w:rsid w:val="00226AD8"/>
    <w:rsid w:val="00226B9D"/>
    <w:rsid w:val="00226D9E"/>
    <w:rsid w:val="00226F40"/>
    <w:rsid w:val="002270C9"/>
    <w:rsid w:val="00227217"/>
    <w:rsid w:val="002279BD"/>
    <w:rsid w:val="00227B2A"/>
    <w:rsid w:val="00227D0C"/>
    <w:rsid w:val="00227D88"/>
    <w:rsid w:val="00227F21"/>
    <w:rsid w:val="00227FB1"/>
    <w:rsid w:val="0023000B"/>
    <w:rsid w:val="00230205"/>
    <w:rsid w:val="00230C1C"/>
    <w:rsid w:val="00230D4E"/>
    <w:rsid w:val="0023107B"/>
    <w:rsid w:val="00231806"/>
    <w:rsid w:val="00231A1D"/>
    <w:rsid w:val="00231A6D"/>
    <w:rsid w:val="00231AF2"/>
    <w:rsid w:val="00231B53"/>
    <w:rsid w:val="00231E81"/>
    <w:rsid w:val="00232534"/>
    <w:rsid w:val="002328A1"/>
    <w:rsid w:val="00232EFE"/>
    <w:rsid w:val="00232FAD"/>
    <w:rsid w:val="0023300D"/>
    <w:rsid w:val="00233311"/>
    <w:rsid w:val="00233362"/>
    <w:rsid w:val="0023368E"/>
    <w:rsid w:val="00233C91"/>
    <w:rsid w:val="00233CB1"/>
    <w:rsid w:val="00234588"/>
    <w:rsid w:val="0023464A"/>
    <w:rsid w:val="00234752"/>
    <w:rsid w:val="002348F9"/>
    <w:rsid w:val="00234945"/>
    <w:rsid w:val="00234C90"/>
    <w:rsid w:val="00234CA8"/>
    <w:rsid w:val="00234E79"/>
    <w:rsid w:val="0023522A"/>
    <w:rsid w:val="002352BC"/>
    <w:rsid w:val="0023537E"/>
    <w:rsid w:val="00235C20"/>
    <w:rsid w:val="00235C21"/>
    <w:rsid w:val="00235EA4"/>
    <w:rsid w:val="00235FB3"/>
    <w:rsid w:val="00235FB6"/>
    <w:rsid w:val="00236130"/>
    <w:rsid w:val="00236171"/>
    <w:rsid w:val="00236240"/>
    <w:rsid w:val="0023698F"/>
    <w:rsid w:val="00236B37"/>
    <w:rsid w:val="00236BBD"/>
    <w:rsid w:val="00237212"/>
    <w:rsid w:val="0023726A"/>
    <w:rsid w:val="00237286"/>
    <w:rsid w:val="0023738A"/>
    <w:rsid w:val="002374C4"/>
    <w:rsid w:val="0023756D"/>
    <w:rsid w:val="0023758C"/>
    <w:rsid w:val="0023769F"/>
    <w:rsid w:val="002376C0"/>
    <w:rsid w:val="00237C67"/>
    <w:rsid w:val="00237DCA"/>
    <w:rsid w:val="00237DDA"/>
    <w:rsid w:val="00237E2A"/>
    <w:rsid w:val="00237EED"/>
    <w:rsid w:val="00240109"/>
    <w:rsid w:val="00240113"/>
    <w:rsid w:val="0024016C"/>
    <w:rsid w:val="002404D4"/>
    <w:rsid w:val="00240921"/>
    <w:rsid w:val="00240A4F"/>
    <w:rsid w:val="00240B2D"/>
    <w:rsid w:val="00240E11"/>
    <w:rsid w:val="00240E63"/>
    <w:rsid w:val="00240ED9"/>
    <w:rsid w:val="00240EFA"/>
    <w:rsid w:val="002416E1"/>
    <w:rsid w:val="00241890"/>
    <w:rsid w:val="002418B0"/>
    <w:rsid w:val="00241A1E"/>
    <w:rsid w:val="00241B0D"/>
    <w:rsid w:val="00241CAD"/>
    <w:rsid w:val="00241CE9"/>
    <w:rsid w:val="00241DCC"/>
    <w:rsid w:val="00241ECC"/>
    <w:rsid w:val="00241F29"/>
    <w:rsid w:val="002420C5"/>
    <w:rsid w:val="0024250B"/>
    <w:rsid w:val="0024252B"/>
    <w:rsid w:val="002425AB"/>
    <w:rsid w:val="002425DD"/>
    <w:rsid w:val="00242899"/>
    <w:rsid w:val="00242CE2"/>
    <w:rsid w:val="00242D1B"/>
    <w:rsid w:val="00242E86"/>
    <w:rsid w:val="0024308A"/>
    <w:rsid w:val="00243156"/>
    <w:rsid w:val="002437A2"/>
    <w:rsid w:val="002439C5"/>
    <w:rsid w:val="00243D62"/>
    <w:rsid w:val="00244027"/>
    <w:rsid w:val="00244270"/>
    <w:rsid w:val="0024445D"/>
    <w:rsid w:val="002444DE"/>
    <w:rsid w:val="0024459D"/>
    <w:rsid w:val="00244759"/>
    <w:rsid w:val="00244D9B"/>
    <w:rsid w:val="00244E61"/>
    <w:rsid w:val="00244FC5"/>
    <w:rsid w:val="00245242"/>
    <w:rsid w:val="00245448"/>
    <w:rsid w:val="00245488"/>
    <w:rsid w:val="00245957"/>
    <w:rsid w:val="00245CE7"/>
    <w:rsid w:val="00245D32"/>
    <w:rsid w:val="00245E69"/>
    <w:rsid w:val="0024600C"/>
    <w:rsid w:val="00246032"/>
    <w:rsid w:val="00246272"/>
    <w:rsid w:val="00246503"/>
    <w:rsid w:val="00246513"/>
    <w:rsid w:val="002469DA"/>
    <w:rsid w:val="00246A0F"/>
    <w:rsid w:val="00246B01"/>
    <w:rsid w:val="00246C0A"/>
    <w:rsid w:val="00246C9B"/>
    <w:rsid w:val="00246C9D"/>
    <w:rsid w:val="00246D83"/>
    <w:rsid w:val="00246EFA"/>
    <w:rsid w:val="002473D9"/>
    <w:rsid w:val="002476B4"/>
    <w:rsid w:val="00247831"/>
    <w:rsid w:val="00247B65"/>
    <w:rsid w:val="00247C3A"/>
    <w:rsid w:val="00247CDE"/>
    <w:rsid w:val="00247E71"/>
    <w:rsid w:val="00247ED8"/>
    <w:rsid w:val="00247F7A"/>
    <w:rsid w:val="00250325"/>
    <w:rsid w:val="00250413"/>
    <w:rsid w:val="0025042D"/>
    <w:rsid w:val="00250487"/>
    <w:rsid w:val="00250689"/>
    <w:rsid w:val="002509FD"/>
    <w:rsid w:val="00250B57"/>
    <w:rsid w:val="00250E81"/>
    <w:rsid w:val="0025164B"/>
    <w:rsid w:val="0025170C"/>
    <w:rsid w:val="00251E08"/>
    <w:rsid w:val="00252167"/>
    <w:rsid w:val="0025225F"/>
    <w:rsid w:val="0025245D"/>
    <w:rsid w:val="00252544"/>
    <w:rsid w:val="00252C48"/>
    <w:rsid w:val="00252FD6"/>
    <w:rsid w:val="00253019"/>
    <w:rsid w:val="00253183"/>
    <w:rsid w:val="0025378B"/>
    <w:rsid w:val="0025410A"/>
    <w:rsid w:val="0025420D"/>
    <w:rsid w:val="0025449A"/>
    <w:rsid w:val="00254A3D"/>
    <w:rsid w:val="00254D41"/>
    <w:rsid w:val="00255427"/>
    <w:rsid w:val="002554FE"/>
    <w:rsid w:val="00255924"/>
    <w:rsid w:val="00255C0A"/>
    <w:rsid w:val="00255F10"/>
    <w:rsid w:val="00255FD1"/>
    <w:rsid w:val="0025607D"/>
    <w:rsid w:val="002560E8"/>
    <w:rsid w:val="002570CF"/>
    <w:rsid w:val="002573F4"/>
    <w:rsid w:val="00257668"/>
    <w:rsid w:val="0025795C"/>
    <w:rsid w:val="00257A2B"/>
    <w:rsid w:val="00257A2D"/>
    <w:rsid w:val="00257A7C"/>
    <w:rsid w:val="00257C70"/>
    <w:rsid w:val="00257EF0"/>
    <w:rsid w:val="00260001"/>
    <w:rsid w:val="002601A8"/>
    <w:rsid w:val="0026046C"/>
    <w:rsid w:val="0026049F"/>
    <w:rsid w:val="00260BA8"/>
    <w:rsid w:val="00260F7C"/>
    <w:rsid w:val="00261067"/>
    <w:rsid w:val="00261641"/>
    <w:rsid w:val="00261706"/>
    <w:rsid w:val="002619C6"/>
    <w:rsid w:val="00261B3F"/>
    <w:rsid w:val="00261DC6"/>
    <w:rsid w:val="002620C9"/>
    <w:rsid w:val="0026221E"/>
    <w:rsid w:val="002625FB"/>
    <w:rsid w:val="00262811"/>
    <w:rsid w:val="00262945"/>
    <w:rsid w:val="002629E7"/>
    <w:rsid w:val="00262C27"/>
    <w:rsid w:val="00262CDF"/>
    <w:rsid w:val="00262ECC"/>
    <w:rsid w:val="00263102"/>
    <w:rsid w:val="00263132"/>
    <w:rsid w:val="00263162"/>
    <w:rsid w:val="00263387"/>
    <w:rsid w:val="002634B1"/>
    <w:rsid w:val="0026363A"/>
    <w:rsid w:val="00263722"/>
    <w:rsid w:val="0026398A"/>
    <w:rsid w:val="00263DDC"/>
    <w:rsid w:val="00263EBF"/>
    <w:rsid w:val="002646DA"/>
    <w:rsid w:val="002646DD"/>
    <w:rsid w:val="00264AB8"/>
    <w:rsid w:val="002651DC"/>
    <w:rsid w:val="002652E1"/>
    <w:rsid w:val="002654D8"/>
    <w:rsid w:val="00265543"/>
    <w:rsid w:val="0026598C"/>
    <w:rsid w:val="00265A9E"/>
    <w:rsid w:val="00265ECB"/>
    <w:rsid w:val="00266368"/>
    <w:rsid w:val="00266434"/>
    <w:rsid w:val="002668E6"/>
    <w:rsid w:val="00266F0A"/>
    <w:rsid w:val="00266FCE"/>
    <w:rsid w:val="00267020"/>
    <w:rsid w:val="002672CE"/>
    <w:rsid w:val="00267837"/>
    <w:rsid w:val="0026796D"/>
    <w:rsid w:val="00267AD3"/>
    <w:rsid w:val="00267D6A"/>
    <w:rsid w:val="00267D7F"/>
    <w:rsid w:val="0027063F"/>
    <w:rsid w:val="00270766"/>
    <w:rsid w:val="002707CC"/>
    <w:rsid w:val="00270883"/>
    <w:rsid w:val="0027093B"/>
    <w:rsid w:val="00270AA7"/>
    <w:rsid w:val="00270AE1"/>
    <w:rsid w:val="00270AEF"/>
    <w:rsid w:val="00270DDA"/>
    <w:rsid w:val="00270F76"/>
    <w:rsid w:val="00271168"/>
    <w:rsid w:val="002715A0"/>
    <w:rsid w:val="00271A08"/>
    <w:rsid w:val="00271B3A"/>
    <w:rsid w:val="00271EA4"/>
    <w:rsid w:val="00272292"/>
    <w:rsid w:val="00272295"/>
    <w:rsid w:val="002722A3"/>
    <w:rsid w:val="0027282A"/>
    <w:rsid w:val="002731E2"/>
    <w:rsid w:val="002732FA"/>
    <w:rsid w:val="002733A5"/>
    <w:rsid w:val="0027345B"/>
    <w:rsid w:val="00273616"/>
    <w:rsid w:val="002737AE"/>
    <w:rsid w:val="00273864"/>
    <w:rsid w:val="00273EE2"/>
    <w:rsid w:val="00273FA7"/>
    <w:rsid w:val="002741E9"/>
    <w:rsid w:val="0027427B"/>
    <w:rsid w:val="002743D7"/>
    <w:rsid w:val="00274627"/>
    <w:rsid w:val="002747F5"/>
    <w:rsid w:val="002749F9"/>
    <w:rsid w:val="00274CEB"/>
    <w:rsid w:val="00274FF3"/>
    <w:rsid w:val="00275055"/>
    <w:rsid w:val="00275411"/>
    <w:rsid w:val="002756A3"/>
    <w:rsid w:val="002758E7"/>
    <w:rsid w:val="0027597B"/>
    <w:rsid w:val="00275A8A"/>
    <w:rsid w:val="00275AD6"/>
    <w:rsid w:val="00275C86"/>
    <w:rsid w:val="00275FAD"/>
    <w:rsid w:val="002764F2"/>
    <w:rsid w:val="00276770"/>
    <w:rsid w:val="0027691D"/>
    <w:rsid w:val="00276955"/>
    <w:rsid w:val="00276A78"/>
    <w:rsid w:val="00276FA0"/>
    <w:rsid w:val="0027763F"/>
    <w:rsid w:val="00277808"/>
    <w:rsid w:val="002779EB"/>
    <w:rsid w:val="00277BA6"/>
    <w:rsid w:val="00277C42"/>
    <w:rsid w:val="00277D84"/>
    <w:rsid w:val="00277EEF"/>
    <w:rsid w:val="00280040"/>
    <w:rsid w:val="00280751"/>
    <w:rsid w:val="00280785"/>
    <w:rsid w:val="002808A3"/>
    <w:rsid w:val="0028092F"/>
    <w:rsid w:val="00280E90"/>
    <w:rsid w:val="002814A8"/>
    <w:rsid w:val="0028196A"/>
    <w:rsid w:val="00281F10"/>
    <w:rsid w:val="0028220E"/>
    <w:rsid w:val="0028234D"/>
    <w:rsid w:val="00282425"/>
    <w:rsid w:val="00282527"/>
    <w:rsid w:val="00282725"/>
    <w:rsid w:val="00282881"/>
    <w:rsid w:val="0028289F"/>
    <w:rsid w:val="00282A4F"/>
    <w:rsid w:val="00282F2D"/>
    <w:rsid w:val="002832B6"/>
    <w:rsid w:val="002836D1"/>
    <w:rsid w:val="002836FD"/>
    <w:rsid w:val="002838F8"/>
    <w:rsid w:val="00283D7D"/>
    <w:rsid w:val="00283F98"/>
    <w:rsid w:val="00283FEA"/>
    <w:rsid w:val="0028412B"/>
    <w:rsid w:val="0028415B"/>
    <w:rsid w:val="0028425A"/>
    <w:rsid w:val="00285005"/>
    <w:rsid w:val="0028577A"/>
    <w:rsid w:val="00285931"/>
    <w:rsid w:val="00285BF3"/>
    <w:rsid w:val="00285D76"/>
    <w:rsid w:val="00286099"/>
    <w:rsid w:val="00286180"/>
    <w:rsid w:val="00286198"/>
    <w:rsid w:val="00286570"/>
    <w:rsid w:val="00286BE5"/>
    <w:rsid w:val="00286DBA"/>
    <w:rsid w:val="00286E7A"/>
    <w:rsid w:val="002871B7"/>
    <w:rsid w:val="0028738C"/>
    <w:rsid w:val="002875C7"/>
    <w:rsid w:val="0028798E"/>
    <w:rsid w:val="0028799D"/>
    <w:rsid w:val="00287B5C"/>
    <w:rsid w:val="00287C7B"/>
    <w:rsid w:val="00287E36"/>
    <w:rsid w:val="00287E40"/>
    <w:rsid w:val="00287EC1"/>
    <w:rsid w:val="0029022C"/>
    <w:rsid w:val="00290754"/>
    <w:rsid w:val="00290CDA"/>
    <w:rsid w:val="00290D4B"/>
    <w:rsid w:val="00290E21"/>
    <w:rsid w:val="0029142E"/>
    <w:rsid w:val="00291778"/>
    <w:rsid w:val="00291A35"/>
    <w:rsid w:val="00291CA8"/>
    <w:rsid w:val="00291E0B"/>
    <w:rsid w:val="00292057"/>
    <w:rsid w:val="002920FE"/>
    <w:rsid w:val="00292601"/>
    <w:rsid w:val="0029278D"/>
    <w:rsid w:val="00292860"/>
    <w:rsid w:val="0029295E"/>
    <w:rsid w:val="00292A67"/>
    <w:rsid w:val="00292BF6"/>
    <w:rsid w:val="00292D5A"/>
    <w:rsid w:val="00292E7C"/>
    <w:rsid w:val="00292EC9"/>
    <w:rsid w:val="002930C5"/>
    <w:rsid w:val="00293234"/>
    <w:rsid w:val="00293319"/>
    <w:rsid w:val="00293342"/>
    <w:rsid w:val="002933AD"/>
    <w:rsid w:val="002933D8"/>
    <w:rsid w:val="002938DA"/>
    <w:rsid w:val="00294044"/>
    <w:rsid w:val="0029416E"/>
    <w:rsid w:val="0029473C"/>
    <w:rsid w:val="00294F9D"/>
    <w:rsid w:val="0029508A"/>
    <w:rsid w:val="0029508E"/>
    <w:rsid w:val="0029539C"/>
    <w:rsid w:val="00295489"/>
    <w:rsid w:val="002954C9"/>
    <w:rsid w:val="002956B1"/>
    <w:rsid w:val="0029570D"/>
    <w:rsid w:val="00295869"/>
    <w:rsid w:val="00295C47"/>
    <w:rsid w:val="00295E37"/>
    <w:rsid w:val="00296170"/>
    <w:rsid w:val="00296400"/>
    <w:rsid w:val="0029656C"/>
    <w:rsid w:val="00296812"/>
    <w:rsid w:val="002969B3"/>
    <w:rsid w:val="00296C13"/>
    <w:rsid w:val="00296D24"/>
    <w:rsid w:val="002971B7"/>
    <w:rsid w:val="0029726B"/>
    <w:rsid w:val="002974CB"/>
    <w:rsid w:val="00297662"/>
    <w:rsid w:val="00297702"/>
    <w:rsid w:val="00297853"/>
    <w:rsid w:val="0029795C"/>
    <w:rsid w:val="00297A87"/>
    <w:rsid w:val="00297B90"/>
    <w:rsid w:val="00297CAC"/>
    <w:rsid w:val="00297F42"/>
    <w:rsid w:val="002A0273"/>
    <w:rsid w:val="002A02A9"/>
    <w:rsid w:val="002A06B8"/>
    <w:rsid w:val="002A0A05"/>
    <w:rsid w:val="002A0DC6"/>
    <w:rsid w:val="002A0F1C"/>
    <w:rsid w:val="002A0F8E"/>
    <w:rsid w:val="002A0FF6"/>
    <w:rsid w:val="002A121D"/>
    <w:rsid w:val="002A159E"/>
    <w:rsid w:val="002A17A3"/>
    <w:rsid w:val="002A1BD3"/>
    <w:rsid w:val="002A1E1E"/>
    <w:rsid w:val="002A1E4C"/>
    <w:rsid w:val="002A1E90"/>
    <w:rsid w:val="002A2471"/>
    <w:rsid w:val="002A2C9F"/>
    <w:rsid w:val="002A2E0D"/>
    <w:rsid w:val="002A2FD2"/>
    <w:rsid w:val="002A31A7"/>
    <w:rsid w:val="002A33A7"/>
    <w:rsid w:val="002A3437"/>
    <w:rsid w:val="002A38E2"/>
    <w:rsid w:val="002A3944"/>
    <w:rsid w:val="002A3A44"/>
    <w:rsid w:val="002A3A83"/>
    <w:rsid w:val="002A3C39"/>
    <w:rsid w:val="002A3F27"/>
    <w:rsid w:val="002A44AE"/>
    <w:rsid w:val="002A46B4"/>
    <w:rsid w:val="002A49AE"/>
    <w:rsid w:val="002A4A95"/>
    <w:rsid w:val="002A4B42"/>
    <w:rsid w:val="002A4D26"/>
    <w:rsid w:val="002A4DCD"/>
    <w:rsid w:val="002A4EB2"/>
    <w:rsid w:val="002A504D"/>
    <w:rsid w:val="002A5291"/>
    <w:rsid w:val="002A55F4"/>
    <w:rsid w:val="002A5707"/>
    <w:rsid w:val="002A5809"/>
    <w:rsid w:val="002A5868"/>
    <w:rsid w:val="002A5900"/>
    <w:rsid w:val="002A5C30"/>
    <w:rsid w:val="002A5CC1"/>
    <w:rsid w:val="002A5E2E"/>
    <w:rsid w:val="002A5E9B"/>
    <w:rsid w:val="002A6179"/>
    <w:rsid w:val="002A620E"/>
    <w:rsid w:val="002A6219"/>
    <w:rsid w:val="002A67C5"/>
    <w:rsid w:val="002A6845"/>
    <w:rsid w:val="002A6D8D"/>
    <w:rsid w:val="002A6DC8"/>
    <w:rsid w:val="002A705A"/>
    <w:rsid w:val="002A7211"/>
    <w:rsid w:val="002A74C3"/>
    <w:rsid w:val="002A7676"/>
    <w:rsid w:val="002A784A"/>
    <w:rsid w:val="002A7D4C"/>
    <w:rsid w:val="002A7FA0"/>
    <w:rsid w:val="002B005B"/>
    <w:rsid w:val="002B0755"/>
    <w:rsid w:val="002B0A67"/>
    <w:rsid w:val="002B0ABF"/>
    <w:rsid w:val="002B0F35"/>
    <w:rsid w:val="002B167B"/>
    <w:rsid w:val="002B17ED"/>
    <w:rsid w:val="002B19B6"/>
    <w:rsid w:val="002B1A56"/>
    <w:rsid w:val="002B1B25"/>
    <w:rsid w:val="002B2183"/>
    <w:rsid w:val="002B284A"/>
    <w:rsid w:val="002B2F23"/>
    <w:rsid w:val="002B31E9"/>
    <w:rsid w:val="002B3255"/>
    <w:rsid w:val="002B3BFD"/>
    <w:rsid w:val="002B3CBB"/>
    <w:rsid w:val="002B3CD0"/>
    <w:rsid w:val="002B40B7"/>
    <w:rsid w:val="002B4177"/>
    <w:rsid w:val="002B4454"/>
    <w:rsid w:val="002B4615"/>
    <w:rsid w:val="002B4835"/>
    <w:rsid w:val="002B4936"/>
    <w:rsid w:val="002B4B10"/>
    <w:rsid w:val="002B4C59"/>
    <w:rsid w:val="002B4D0D"/>
    <w:rsid w:val="002B535B"/>
    <w:rsid w:val="002B57B7"/>
    <w:rsid w:val="002B57EE"/>
    <w:rsid w:val="002B5925"/>
    <w:rsid w:val="002B5EF0"/>
    <w:rsid w:val="002B6258"/>
    <w:rsid w:val="002B63B2"/>
    <w:rsid w:val="002B6BBB"/>
    <w:rsid w:val="002B6BFE"/>
    <w:rsid w:val="002B6C11"/>
    <w:rsid w:val="002B71D1"/>
    <w:rsid w:val="002B7288"/>
    <w:rsid w:val="002B73F5"/>
    <w:rsid w:val="002B77BD"/>
    <w:rsid w:val="002B7AC3"/>
    <w:rsid w:val="002B7D04"/>
    <w:rsid w:val="002B7EB4"/>
    <w:rsid w:val="002C015C"/>
    <w:rsid w:val="002C03FA"/>
    <w:rsid w:val="002C0711"/>
    <w:rsid w:val="002C0BEC"/>
    <w:rsid w:val="002C0DCC"/>
    <w:rsid w:val="002C0E00"/>
    <w:rsid w:val="002C0FB7"/>
    <w:rsid w:val="002C1018"/>
    <w:rsid w:val="002C11B0"/>
    <w:rsid w:val="002C1478"/>
    <w:rsid w:val="002C1580"/>
    <w:rsid w:val="002C192F"/>
    <w:rsid w:val="002C211B"/>
    <w:rsid w:val="002C2494"/>
    <w:rsid w:val="002C25E7"/>
    <w:rsid w:val="002C2637"/>
    <w:rsid w:val="002C284B"/>
    <w:rsid w:val="002C2952"/>
    <w:rsid w:val="002C29AA"/>
    <w:rsid w:val="002C2DE6"/>
    <w:rsid w:val="002C2F67"/>
    <w:rsid w:val="002C33C2"/>
    <w:rsid w:val="002C3A97"/>
    <w:rsid w:val="002C406F"/>
    <w:rsid w:val="002C4197"/>
    <w:rsid w:val="002C41AE"/>
    <w:rsid w:val="002C42F3"/>
    <w:rsid w:val="002C447F"/>
    <w:rsid w:val="002C47BA"/>
    <w:rsid w:val="002C4962"/>
    <w:rsid w:val="002C4AB3"/>
    <w:rsid w:val="002C4B02"/>
    <w:rsid w:val="002C4CE8"/>
    <w:rsid w:val="002C50AA"/>
    <w:rsid w:val="002C5411"/>
    <w:rsid w:val="002C544F"/>
    <w:rsid w:val="002C5634"/>
    <w:rsid w:val="002C570F"/>
    <w:rsid w:val="002C5D8A"/>
    <w:rsid w:val="002C5E0C"/>
    <w:rsid w:val="002C5F6E"/>
    <w:rsid w:val="002C60F9"/>
    <w:rsid w:val="002C639C"/>
    <w:rsid w:val="002C691F"/>
    <w:rsid w:val="002C6CA8"/>
    <w:rsid w:val="002C7587"/>
    <w:rsid w:val="002C77D2"/>
    <w:rsid w:val="002C7815"/>
    <w:rsid w:val="002C78B8"/>
    <w:rsid w:val="002C7D07"/>
    <w:rsid w:val="002C7F7F"/>
    <w:rsid w:val="002D00E4"/>
    <w:rsid w:val="002D0249"/>
    <w:rsid w:val="002D06BD"/>
    <w:rsid w:val="002D0722"/>
    <w:rsid w:val="002D0FE8"/>
    <w:rsid w:val="002D1061"/>
    <w:rsid w:val="002D10B7"/>
    <w:rsid w:val="002D111A"/>
    <w:rsid w:val="002D17E2"/>
    <w:rsid w:val="002D1CAD"/>
    <w:rsid w:val="002D1EDA"/>
    <w:rsid w:val="002D2131"/>
    <w:rsid w:val="002D2886"/>
    <w:rsid w:val="002D28DF"/>
    <w:rsid w:val="002D2975"/>
    <w:rsid w:val="002D29A7"/>
    <w:rsid w:val="002D2A76"/>
    <w:rsid w:val="002D2AEB"/>
    <w:rsid w:val="002D2B73"/>
    <w:rsid w:val="002D2D6D"/>
    <w:rsid w:val="002D3252"/>
    <w:rsid w:val="002D32D0"/>
    <w:rsid w:val="002D335E"/>
    <w:rsid w:val="002D34B8"/>
    <w:rsid w:val="002D35F8"/>
    <w:rsid w:val="002D3A36"/>
    <w:rsid w:val="002D3D00"/>
    <w:rsid w:val="002D3FA8"/>
    <w:rsid w:val="002D42A0"/>
    <w:rsid w:val="002D45B0"/>
    <w:rsid w:val="002D4766"/>
    <w:rsid w:val="002D49C2"/>
    <w:rsid w:val="002D4CF0"/>
    <w:rsid w:val="002D4E5C"/>
    <w:rsid w:val="002D50D3"/>
    <w:rsid w:val="002D51A8"/>
    <w:rsid w:val="002D53AC"/>
    <w:rsid w:val="002D566E"/>
    <w:rsid w:val="002D5843"/>
    <w:rsid w:val="002D5860"/>
    <w:rsid w:val="002D5A24"/>
    <w:rsid w:val="002D5A2C"/>
    <w:rsid w:val="002D5E45"/>
    <w:rsid w:val="002D600C"/>
    <w:rsid w:val="002D6520"/>
    <w:rsid w:val="002D66F4"/>
    <w:rsid w:val="002D68C1"/>
    <w:rsid w:val="002D6AAB"/>
    <w:rsid w:val="002D6EF6"/>
    <w:rsid w:val="002D6F46"/>
    <w:rsid w:val="002D6F60"/>
    <w:rsid w:val="002D75A6"/>
    <w:rsid w:val="002D76B1"/>
    <w:rsid w:val="002D7B94"/>
    <w:rsid w:val="002D7E5D"/>
    <w:rsid w:val="002E0120"/>
    <w:rsid w:val="002E02CB"/>
    <w:rsid w:val="002E04BA"/>
    <w:rsid w:val="002E08EA"/>
    <w:rsid w:val="002E0900"/>
    <w:rsid w:val="002E09C7"/>
    <w:rsid w:val="002E0D69"/>
    <w:rsid w:val="002E1197"/>
    <w:rsid w:val="002E2414"/>
    <w:rsid w:val="002E28CB"/>
    <w:rsid w:val="002E298C"/>
    <w:rsid w:val="002E2A9D"/>
    <w:rsid w:val="002E2C8F"/>
    <w:rsid w:val="002E3058"/>
    <w:rsid w:val="002E3097"/>
    <w:rsid w:val="002E34ED"/>
    <w:rsid w:val="002E3721"/>
    <w:rsid w:val="002E3994"/>
    <w:rsid w:val="002E3D1D"/>
    <w:rsid w:val="002E3ECD"/>
    <w:rsid w:val="002E470E"/>
    <w:rsid w:val="002E4BCF"/>
    <w:rsid w:val="002E4C44"/>
    <w:rsid w:val="002E4C87"/>
    <w:rsid w:val="002E4D0E"/>
    <w:rsid w:val="002E4D70"/>
    <w:rsid w:val="002E4DC7"/>
    <w:rsid w:val="002E5026"/>
    <w:rsid w:val="002E5073"/>
    <w:rsid w:val="002E5394"/>
    <w:rsid w:val="002E594D"/>
    <w:rsid w:val="002E5C57"/>
    <w:rsid w:val="002E5CDE"/>
    <w:rsid w:val="002E5D1B"/>
    <w:rsid w:val="002E5D80"/>
    <w:rsid w:val="002E63A8"/>
    <w:rsid w:val="002E6709"/>
    <w:rsid w:val="002E68A3"/>
    <w:rsid w:val="002E6F00"/>
    <w:rsid w:val="002E6F19"/>
    <w:rsid w:val="002E6F50"/>
    <w:rsid w:val="002E6F69"/>
    <w:rsid w:val="002E6FCD"/>
    <w:rsid w:val="002E70A4"/>
    <w:rsid w:val="002E7281"/>
    <w:rsid w:val="002E72C4"/>
    <w:rsid w:val="002E79DC"/>
    <w:rsid w:val="002E7A7A"/>
    <w:rsid w:val="002E7C0A"/>
    <w:rsid w:val="002E7F25"/>
    <w:rsid w:val="002E7F35"/>
    <w:rsid w:val="002F021D"/>
    <w:rsid w:val="002F06A8"/>
    <w:rsid w:val="002F08B7"/>
    <w:rsid w:val="002F08D2"/>
    <w:rsid w:val="002F0972"/>
    <w:rsid w:val="002F0980"/>
    <w:rsid w:val="002F0C24"/>
    <w:rsid w:val="002F0F9F"/>
    <w:rsid w:val="002F103A"/>
    <w:rsid w:val="002F188D"/>
    <w:rsid w:val="002F18C3"/>
    <w:rsid w:val="002F1A2C"/>
    <w:rsid w:val="002F1C04"/>
    <w:rsid w:val="002F1D14"/>
    <w:rsid w:val="002F1D71"/>
    <w:rsid w:val="002F1DA3"/>
    <w:rsid w:val="002F215B"/>
    <w:rsid w:val="002F26AD"/>
    <w:rsid w:val="002F281B"/>
    <w:rsid w:val="002F2853"/>
    <w:rsid w:val="002F2A19"/>
    <w:rsid w:val="002F2E06"/>
    <w:rsid w:val="002F2F6B"/>
    <w:rsid w:val="002F30ED"/>
    <w:rsid w:val="002F321F"/>
    <w:rsid w:val="002F328E"/>
    <w:rsid w:val="002F3363"/>
    <w:rsid w:val="002F348A"/>
    <w:rsid w:val="002F37F1"/>
    <w:rsid w:val="002F390F"/>
    <w:rsid w:val="002F3BDD"/>
    <w:rsid w:val="002F3DD9"/>
    <w:rsid w:val="002F3E54"/>
    <w:rsid w:val="002F4554"/>
    <w:rsid w:val="002F4601"/>
    <w:rsid w:val="002F510F"/>
    <w:rsid w:val="002F54C8"/>
    <w:rsid w:val="002F55FC"/>
    <w:rsid w:val="002F58A6"/>
    <w:rsid w:val="002F5AB7"/>
    <w:rsid w:val="002F5BD7"/>
    <w:rsid w:val="002F5C42"/>
    <w:rsid w:val="002F5E0C"/>
    <w:rsid w:val="002F5EBE"/>
    <w:rsid w:val="002F5F3D"/>
    <w:rsid w:val="002F5F44"/>
    <w:rsid w:val="002F6333"/>
    <w:rsid w:val="002F64AF"/>
    <w:rsid w:val="002F64D3"/>
    <w:rsid w:val="002F6632"/>
    <w:rsid w:val="002F667F"/>
    <w:rsid w:val="002F679C"/>
    <w:rsid w:val="002F6A34"/>
    <w:rsid w:val="002F6D6C"/>
    <w:rsid w:val="002F6DBE"/>
    <w:rsid w:val="002F6DD4"/>
    <w:rsid w:val="002F6DDE"/>
    <w:rsid w:val="002F7147"/>
    <w:rsid w:val="002F72C5"/>
    <w:rsid w:val="002F72FC"/>
    <w:rsid w:val="002F742E"/>
    <w:rsid w:val="002F76C4"/>
    <w:rsid w:val="002F776F"/>
    <w:rsid w:val="002F783F"/>
    <w:rsid w:val="002F7889"/>
    <w:rsid w:val="002F7926"/>
    <w:rsid w:val="002F7CDD"/>
    <w:rsid w:val="003003A7"/>
    <w:rsid w:val="003003B2"/>
    <w:rsid w:val="0030070C"/>
    <w:rsid w:val="003009FB"/>
    <w:rsid w:val="003009FF"/>
    <w:rsid w:val="00300B21"/>
    <w:rsid w:val="00300B8F"/>
    <w:rsid w:val="00300BDC"/>
    <w:rsid w:val="00300C40"/>
    <w:rsid w:val="00301126"/>
    <w:rsid w:val="0030152E"/>
    <w:rsid w:val="003016D3"/>
    <w:rsid w:val="00301DF9"/>
    <w:rsid w:val="00301EBD"/>
    <w:rsid w:val="0030249D"/>
    <w:rsid w:val="003024B5"/>
    <w:rsid w:val="0030260C"/>
    <w:rsid w:val="003032B2"/>
    <w:rsid w:val="0030344A"/>
    <w:rsid w:val="00303554"/>
    <w:rsid w:val="00303666"/>
    <w:rsid w:val="00303724"/>
    <w:rsid w:val="00303940"/>
    <w:rsid w:val="00303B1E"/>
    <w:rsid w:val="00303BA1"/>
    <w:rsid w:val="00303C8A"/>
    <w:rsid w:val="00303C8D"/>
    <w:rsid w:val="00303CA0"/>
    <w:rsid w:val="00303CCE"/>
    <w:rsid w:val="00304216"/>
    <w:rsid w:val="003042D4"/>
    <w:rsid w:val="0030457A"/>
    <w:rsid w:val="0030459C"/>
    <w:rsid w:val="003046B6"/>
    <w:rsid w:val="0030471E"/>
    <w:rsid w:val="00304991"/>
    <w:rsid w:val="00304CA0"/>
    <w:rsid w:val="00305788"/>
    <w:rsid w:val="003058CE"/>
    <w:rsid w:val="00305F0C"/>
    <w:rsid w:val="00305F13"/>
    <w:rsid w:val="00306081"/>
    <w:rsid w:val="00306171"/>
    <w:rsid w:val="00306196"/>
    <w:rsid w:val="00306419"/>
    <w:rsid w:val="0030664C"/>
    <w:rsid w:val="00306A6A"/>
    <w:rsid w:val="00306CF5"/>
    <w:rsid w:val="0030720E"/>
    <w:rsid w:val="00307BD7"/>
    <w:rsid w:val="00307F08"/>
    <w:rsid w:val="0031064D"/>
    <w:rsid w:val="003107E7"/>
    <w:rsid w:val="003108B8"/>
    <w:rsid w:val="00310A23"/>
    <w:rsid w:val="00310AC3"/>
    <w:rsid w:val="00310B78"/>
    <w:rsid w:val="00310D94"/>
    <w:rsid w:val="00310F28"/>
    <w:rsid w:val="003110AA"/>
    <w:rsid w:val="00311541"/>
    <w:rsid w:val="00311564"/>
    <w:rsid w:val="00311711"/>
    <w:rsid w:val="00311A72"/>
    <w:rsid w:val="00311DD4"/>
    <w:rsid w:val="003124FC"/>
    <w:rsid w:val="00312605"/>
    <w:rsid w:val="003128DB"/>
    <w:rsid w:val="00312AA2"/>
    <w:rsid w:val="00312E8F"/>
    <w:rsid w:val="00312F4D"/>
    <w:rsid w:val="00313143"/>
    <w:rsid w:val="0031316C"/>
    <w:rsid w:val="003131D2"/>
    <w:rsid w:val="003133AB"/>
    <w:rsid w:val="00313478"/>
    <w:rsid w:val="00313739"/>
    <w:rsid w:val="00313798"/>
    <w:rsid w:val="00313939"/>
    <w:rsid w:val="00313AB3"/>
    <w:rsid w:val="00313B78"/>
    <w:rsid w:val="00313BFD"/>
    <w:rsid w:val="00314029"/>
    <w:rsid w:val="0031410E"/>
    <w:rsid w:val="0031427B"/>
    <w:rsid w:val="00314491"/>
    <w:rsid w:val="00314CBA"/>
    <w:rsid w:val="003158AE"/>
    <w:rsid w:val="00315A45"/>
    <w:rsid w:val="00315A99"/>
    <w:rsid w:val="00315B04"/>
    <w:rsid w:val="00315CF6"/>
    <w:rsid w:val="00315EE0"/>
    <w:rsid w:val="0031630C"/>
    <w:rsid w:val="00316387"/>
    <w:rsid w:val="00316680"/>
    <w:rsid w:val="00316748"/>
    <w:rsid w:val="003167FC"/>
    <w:rsid w:val="00316B6E"/>
    <w:rsid w:val="00316BD1"/>
    <w:rsid w:val="00316C82"/>
    <w:rsid w:val="00316DFC"/>
    <w:rsid w:val="00317776"/>
    <w:rsid w:val="0031787A"/>
    <w:rsid w:val="003179E7"/>
    <w:rsid w:val="00317E4A"/>
    <w:rsid w:val="00320086"/>
    <w:rsid w:val="0032018E"/>
    <w:rsid w:val="00320500"/>
    <w:rsid w:val="003205B8"/>
    <w:rsid w:val="0032067C"/>
    <w:rsid w:val="003208FA"/>
    <w:rsid w:val="00320942"/>
    <w:rsid w:val="00321133"/>
    <w:rsid w:val="00321137"/>
    <w:rsid w:val="00321578"/>
    <w:rsid w:val="0032165D"/>
    <w:rsid w:val="00321728"/>
    <w:rsid w:val="003218DE"/>
    <w:rsid w:val="00321B57"/>
    <w:rsid w:val="00321B66"/>
    <w:rsid w:val="00321E41"/>
    <w:rsid w:val="00321F35"/>
    <w:rsid w:val="00321F70"/>
    <w:rsid w:val="003220B4"/>
    <w:rsid w:val="00322366"/>
    <w:rsid w:val="003224E2"/>
    <w:rsid w:val="00322B3B"/>
    <w:rsid w:val="00322BC0"/>
    <w:rsid w:val="00322D0C"/>
    <w:rsid w:val="00323064"/>
    <w:rsid w:val="00323144"/>
    <w:rsid w:val="003233C8"/>
    <w:rsid w:val="0032361F"/>
    <w:rsid w:val="003236FE"/>
    <w:rsid w:val="00323D5A"/>
    <w:rsid w:val="0032453D"/>
    <w:rsid w:val="003247D1"/>
    <w:rsid w:val="00324915"/>
    <w:rsid w:val="00324A81"/>
    <w:rsid w:val="00324CEE"/>
    <w:rsid w:val="00324F78"/>
    <w:rsid w:val="00324FD8"/>
    <w:rsid w:val="00324FF9"/>
    <w:rsid w:val="00325149"/>
    <w:rsid w:val="003251F3"/>
    <w:rsid w:val="00325592"/>
    <w:rsid w:val="003255BE"/>
    <w:rsid w:val="003257C6"/>
    <w:rsid w:val="0032581F"/>
    <w:rsid w:val="00325C7C"/>
    <w:rsid w:val="00325C82"/>
    <w:rsid w:val="00325D30"/>
    <w:rsid w:val="00325D43"/>
    <w:rsid w:val="00325F56"/>
    <w:rsid w:val="00325FAC"/>
    <w:rsid w:val="00326065"/>
    <w:rsid w:val="0032673A"/>
    <w:rsid w:val="00326788"/>
    <w:rsid w:val="0032698B"/>
    <w:rsid w:val="003269C8"/>
    <w:rsid w:val="00326A22"/>
    <w:rsid w:val="00326F50"/>
    <w:rsid w:val="0032713B"/>
    <w:rsid w:val="003272C4"/>
    <w:rsid w:val="00327414"/>
    <w:rsid w:val="00327471"/>
    <w:rsid w:val="00327A46"/>
    <w:rsid w:val="00327CB7"/>
    <w:rsid w:val="00327E3A"/>
    <w:rsid w:val="00327E9F"/>
    <w:rsid w:val="00327F28"/>
    <w:rsid w:val="00330060"/>
    <w:rsid w:val="00330112"/>
    <w:rsid w:val="00330149"/>
    <w:rsid w:val="0033052F"/>
    <w:rsid w:val="003305F5"/>
    <w:rsid w:val="003306FA"/>
    <w:rsid w:val="00330B53"/>
    <w:rsid w:val="00330C2B"/>
    <w:rsid w:val="003314DE"/>
    <w:rsid w:val="003317C7"/>
    <w:rsid w:val="003317F2"/>
    <w:rsid w:val="00331D33"/>
    <w:rsid w:val="00331DC2"/>
    <w:rsid w:val="00332097"/>
    <w:rsid w:val="0033215C"/>
    <w:rsid w:val="003323BA"/>
    <w:rsid w:val="00332642"/>
    <w:rsid w:val="00332745"/>
    <w:rsid w:val="00332B58"/>
    <w:rsid w:val="00332B79"/>
    <w:rsid w:val="00332D65"/>
    <w:rsid w:val="00332ED9"/>
    <w:rsid w:val="00332F80"/>
    <w:rsid w:val="00333134"/>
    <w:rsid w:val="00333273"/>
    <w:rsid w:val="00333295"/>
    <w:rsid w:val="003332AA"/>
    <w:rsid w:val="0033344A"/>
    <w:rsid w:val="00333618"/>
    <w:rsid w:val="00333669"/>
    <w:rsid w:val="003338BF"/>
    <w:rsid w:val="003339C6"/>
    <w:rsid w:val="003339EE"/>
    <w:rsid w:val="00333A49"/>
    <w:rsid w:val="00333AD0"/>
    <w:rsid w:val="00333C6E"/>
    <w:rsid w:val="00333D3B"/>
    <w:rsid w:val="00333E0E"/>
    <w:rsid w:val="00334505"/>
    <w:rsid w:val="0033467B"/>
    <w:rsid w:val="003346E7"/>
    <w:rsid w:val="00334A8D"/>
    <w:rsid w:val="00334C4D"/>
    <w:rsid w:val="00335033"/>
    <w:rsid w:val="00335308"/>
    <w:rsid w:val="00335799"/>
    <w:rsid w:val="0033579B"/>
    <w:rsid w:val="003357C7"/>
    <w:rsid w:val="00335992"/>
    <w:rsid w:val="00335A94"/>
    <w:rsid w:val="0033641F"/>
    <w:rsid w:val="00336440"/>
    <w:rsid w:val="003365B5"/>
    <w:rsid w:val="00336697"/>
    <w:rsid w:val="00336B9F"/>
    <w:rsid w:val="00336D35"/>
    <w:rsid w:val="00336DE5"/>
    <w:rsid w:val="00336F49"/>
    <w:rsid w:val="00337247"/>
    <w:rsid w:val="00337349"/>
    <w:rsid w:val="0033754B"/>
    <w:rsid w:val="00337570"/>
    <w:rsid w:val="00337813"/>
    <w:rsid w:val="003379F0"/>
    <w:rsid w:val="00337E7D"/>
    <w:rsid w:val="00337ECD"/>
    <w:rsid w:val="0034021F"/>
    <w:rsid w:val="00340390"/>
    <w:rsid w:val="003403DE"/>
    <w:rsid w:val="00340551"/>
    <w:rsid w:val="00340701"/>
    <w:rsid w:val="00340A4B"/>
    <w:rsid w:val="00340D8E"/>
    <w:rsid w:val="00341028"/>
    <w:rsid w:val="0034128E"/>
    <w:rsid w:val="003415FC"/>
    <w:rsid w:val="00341937"/>
    <w:rsid w:val="00341D3A"/>
    <w:rsid w:val="00341E70"/>
    <w:rsid w:val="00341EB3"/>
    <w:rsid w:val="0034205E"/>
    <w:rsid w:val="00342268"/>
    <w:rsid w:val="003425C6"/>
    <w:rsid w:val="003429DC"/>
    <w:rsid w:val="00342C06"/>
    <w:rsid w:val="00342E78"/>
    <w:rsid w:val="00342EC6"/>
    <w:rsid w:val="00343526"/>
    <w:rsid w:val="003435FF"/>
    <w:rsid w:val="00343E90"/>
    <w:rsid w:val="003442DD"/>
    <w:rsid w:val="00344682"/>
    <w:rsid w:val="003446C3"/>
    <w:rsid w:val="0034479B"/>
    <w:rsid w:val="00344D83"/>
    <w:rsid w:val="00345218"/>
    <w:rsid w:val="003452B4"/>
    <w:rsid w:val="00345520"/>
    <w:rsid w:val="003457E3"/>
    <w:rsid w:val="003460DF"/>
    <w:rsid w:val="0034650C"/>
    <w:rsid w:val="00346570"/>
    <w:rsid w:val="00346661"/>
    <w:rsid w:val="00346873"/>
    <w:rsid w:val="003469D5"/>
    <w:rsid w:val="00346C35"/>
    <w:rsid w:val="00346E16"/>
    <w:rsid w:val="00346E30"/>
    <w:rsid w:val="00346EA3"/>
    <w:rsid w:val="00346EAF"/>
    <w:rsid w:val="00346FAC"/>
    <w:rsid w:val="0034729B"/>
    <w:rsid w:val="0034761F"/>
    <w:rsid w:val="00347BDE"/>
    <w:rsid w:val="00347C63"/>
    <w:rsid w:val="00347E57"/>
    <w:rsid w:val="00347ED0"/>
    <w:rsid w:val="003500B0"/>
    <w:rsid w:val="00350127"/>
    <w:rsid w:val="00350315"/>
    <w:rsid w:val="003503E1"/>
    <w:rsid w:val="003504A8"/>
    <w:rsid w:val="00350B16"/>
    <w:rsid w:val="00350CD8"/>
    <w:rsid w:val="00350F9A"/>
    <w:rsid w:val="003518AB"/>
    <w:rsid w:val="00351D20"/>
    <w:rsid w:val="00351D3B"/>
    <w:rsid w:val="00351E31"/>
    <w:rsid w:val="00351F00"/>
    <w:rsid w:val="003521BC"/>
    <w:rsid w:val="00352318"/>
    <w:rsid w:val="003525AE"/>
    <w:rsid w:val="003525D3"/>
    <w:rsid w:val="003525D4"/>
    <w:rsid w:val="00352972"/>
    <w:rsid w:val="00352F95"/>
    <w:rsid w:val="0035313F"/>
    <w:rsid w:val="0035319E"/>
    <w:rsid w:val="003534D4"/>
    <w:rsid w:val="00353C45"/>
    <w:rsid w:val="00353EA8"/>
    <w:rsid w:val="00353ED0"/>
    <w:rsid w:val="003540E8"/>
    <w:rsid w:val="0035461A"/>
    <w:rsid w:val="00354670"/>
    <w:rsid w:val="00354A2B"/>
    <w:rsid w:val="00354AAA"/>
    <w:rsid w:val="00354C03"/>
    <w:rsid w:val="00354CF7"/>
    <w:rsid w:val="0035554B"/>
    <w:rsid w:val="003557E5"/>
    <w:rsid w:val="0035588B"/>
    <w:rsid w:val="00355BC9"/>
    <w:rsid w:val="00355BD0"/>
    <w:rsid w:val="00355D99"/>
    <w:rsid w:val="00355F40"/>
    <w:rsid w:val="00356155"/>
    <w:rsid w:val="00356349"/>
    <w:rsid w:val="003565A7"/>
    <w:rsid w:val="00356862"/>
    <w:rsid w:val="00356879"/>
    <w:rsid w:val="00356924"/>
    <w:rsid w:val="00356B64"/>
    <w:rsid w:val="00356B6A"/>
    <w:rsid w:val="00356C38"/>
    <w:rsid w:val="00357170"/>
    <w:rsid w:val="0035739F"/>
    <w:rsid w:val="0035779A"/>
    <w:rsid w:val="003577FA"/>
    <w:rsid w:val="00357AD6"/>
    <w:rsid w:val="00357FC3"/>
    <w:rsid w:val="00360056"/>
    <w:rsid w:val="003600CE"/>
    <w:rsid w:val="003600EE"/>
    <w:rsid w:val="00360153"/>
    <w:rsid w:val="0036031F"/>
    <w:rsid w:val="003604D8"/>
    <w:rsid w:val="00360843"/>
    <w:rsid w:val="00360A6D"/>
    <w:rsid w:val="00360BD6"/>
    <w:rsid w:val="00360CFA"/>
    <w:rsid w:val="00360D1C"/>
    <w:rsid w:val="00360E78"/>
    <w:rsid w:val="00360F26"/>
    <w:rsid w:val="00361096"/>
    <w:rsid w:val="0036112D"/>
    <w:rsid w:val="003612F6"/>
    <w:rsid w:val="00361417"/>
    <w:rsid w:val="00361774"/>
    <w:rsid w:val="00361B28"/>
    <w:rsid w:val="00361B30"/>
    <w:rsid w:val="00361E0D"/>
    <w:rsid w:val="00362186"/>
    <w:rsid w:val="003621A4"/>
    <w:rsid w:val="003622FB"/>
    <w:rsid w:val="003624F8"/>
    <w:rsid w:val="00362652"/>
    <w:rsid w:val="00362680"/>
    <w:rsid w:val="00362822"/>
    <w:rsid w:val="00362AD6"/>
    <w:rsid w:val="00362B21"/>
    <w:rsid w:val="00362C4F"/>
    <w:rsid w:val="003632E5"/>
    <w:rsid w:val="00363472"/>
    <w:rsid w:val="003639B7"/>
    <w:rsid w:val="00363A64"/>
    <w:rsid w:val="00363EAC"/>
    <w:rsid w:val="003640E2"/>
    <w:rsid w:val="00364136"/>
    <w:rsid w:val="003642DA"/>
    <w:rsid w:val="00364484"/>
    <w:rsid w:val="0036474B"/>
    <w:rsid w:val="00364A37"/>
    <w:rsid w:val="00364EAC"/>
    <w:rsid w:val="00364F08"/>
    <w:rsid w:val="003650FD"/>
    <w:rsid w:val="00365263"/>
    <w:rsid w:val="0036539F"/>
    <w:rsid w:val="00365988"/>
    <w:rsid w:val="00365A37"/>
    <w:rsid w:val="003660E3"/>
    <w:rsid w:val="00366190"/>
    <w:rsid w:val="00366536"/>
    <w:rsid w:val="00366B9E"/>
    <w:rsid w:val="00366C6E"/>
    <w:rsid w:val="00366CC3"/>
    <w:rsid w:val="00367013"/>
    <w:rsid w:val="003676E3"/>
    <w:rsid w:val="00367871"/>
    <w:rsid w:val="00367B7B"/>
    <w:rsid w:val="00367E3E"/>
    <w:rsid w:val="00367E4D"/>
    <w:rsid w:val="00370090"/>
    <w:rsid w:val="00370095"/>
    <w:rsid w:val="003701F9"/>
    <w:rsid w:val="003704C0"/>
    <w:rsid w:val="0037096D"/>
    <w:rsid w:val="00370AD7"/>
    <w:rsid w:val="00370C97"/>
    <w:rsid w:val="0037118A"/>
    <w:rsid w:val="0037134C"/>
    <w:rsid w:val="003714EA"/>
    <w:rsid w:val="003717AD"/>
    <w:rsid w:val="00371829"/>
    <w:rsid w:val="00371977"/>
    <w:rsid w:val="0037199D"/>
    <w:rsid w:val="00371F31"/>
    <w:rsid w:val="00371FD7"/>
    <w:rsid w:val="00372172"/>
    <w:rsid w:val="003724FA"/>
    <w:rsid w:val="0037266E"/>
    <w:rsid w:val="003727FA"/>
    <w:rsid w:val="00372943"/>
    <w:rsid w:val="00372BAA"/>
    <w:rsid w:val="00372BF8"/>
    <w:rsid w:val="00373086"/>
    <w:rsid w:val="003730CF"/>
    <w:rsid w:val="003731FB"/>
    <w:rsid w:val="00373671"/>
    <w:rsid w:val="0037376C"/>
    <w:rsid w:val="0037390A"/>
    <w:rsid w:val="00373C64"/>
    <w:rsid w:val="00373C99"/>
    <w:rsid w:val="003740C5"/>
    <w:rsid w:val="00374664"/>
    <w:rsid w:val="003747CC"/>
    <w:rsid w:val="003749B5"/>
    <w:rsid w:val="00374A68"/>
    <w:rsid w:val="00374B2D"/>
    <w:rsid w:val="00375149"/>
    <w:rsid w:val="003752C5"/>
    <w:rsid w:val="00375370"/>
    <w:rsid w:val="0037579C"/>
    <w:rsid w:val="00375973"/>
    <w:rsid w:val="00375B57"/>
    <w:rsid w:val="00375D43"/>
    <w:rsid w:val="0037609B"/>
    <w:rsid w:val="0037625D"/>
    <w:rsid w:val="00376474"/>
    <w:rsid w:val="00376518"/>
    <w:rsid w:val="00376710"/>
    <w:rsid w:val="00376A2E"/>
    <w:rsid w:val="00376C3D"/>
    <w:rsid w:val="003771F3"/>
    <w:rsid w:val="003772AB"/>
    <w:rsid w:val="00377559"/>
    <w:rsid w:val="003776C1"/>
    <w:rsid w:val="003776CF"/>
    <w:rsid w:val="00380070"/>
    <w:rsid w:val="003802A4"/>
    <w:rsid w:val="003803B0"/>
    <w:rsid w:val="003803B8"/>
    <w:rsid w:val="00380514"/>
    <w:rsid w:val="00380531"/>
    <w:rsid w:val="003805C3"/>
    <w:rsid w:val="0038096B"/>
    <w:rsid w:val="00380D7B"/>
    <w:rsid w:val="00380FFC"/>
    <w:rsid w:val="0038136B"/>
    <w:rsid w:val="003817CC"/>
    <w:rsid w:val="0038199E"/>
    <w:rsid w:val="00381A64"/>
    <w:rsid w:val="00381ACD"/>
    <w:rsid w:val="00382047"/>
    <w:rsid w:val="00382102"/>
    <w:rsid w:val="00382498"/>
    <w:rsid w:val="003829A3"/>
    <w:rsid w:val="00382ACE"/>
    <w:rsid w:val="00382B97"/>
    <w:rsid w:val="00382E10"/>
    <w:rsid w:val="00382E4B"/>
    <w:rsid w:val="00382F28"/>
    <w:rsid w:val="00383014"/>
    <w:rsid w:val="0038331C"/>
    <w:rsid w:val="00383338"/>
    <w:rsid w:val="0038359E"/>
    <w:rsid w:val="003837B2"/>
    <w:rsid w:val="00383A4D"/>
    <w:rsid w:val="00383B45"/>
    <w:rsid w:val="003841CA"/>
    <w:rsid w:val="003845C7"/>
    <w:rsid w:val="003846A0"/>
    <w:rsid w:val="00384DF1"/>
    <w:rsid w:val="00384E14"/>
    <w:rsid w:val="00384F5E"/>
    <w:rsid w:val="00385200"/>
    <w:rsid w:val="0038543C"/>
    <w:rsid w:val="00385768"/>
    <w:rsid w:val="00385997"/>
    <w:rsid w:val="00385B05"/>
    <w:rsid w:val="003860A0"/>
    <w:rsid w:val="003860C7"/>
    <w:rsid w:val="00386544"/>
    <w:rsid w:val="00386594"/>
    <w:rsid w:val="003865DC"/>
    <w:rsid w:val="00386624"/>
    <w:rsid w:val="0038672F"/>
    <w:rsid w:val="00386D2B"/>
    <w:rsid w:val="0038709C"/>
    <w:rsid w:val="003879C5"/>
    <w:rsid w:val="00387C25"/>
    <w:rsid w:val="00387C7C"/>
    <w:rsid w:val="00387F2D"/>
    <w:rsid w:val="00387FC4"/>
    <w:rsid w:val="0039005C"/>
    <w:rsid w:val="003908E0"/>
    <w:rsid w:val="00391086"/>
    <w:rsid w:val="00391117"/>
    <w:rsid w:val="003917C0"/>
    <w:rsid w:val="0039236D"/>
    <w:rsid w:val="003924E9"/>
    <w:rsid w:val="0039281B"/>
    <w:rsid w:val="003928DD"/>
    <w:rsid w:val="00392A76"/>
    <w:rsid w:val="00392A8F"/>
    <w:rsid w:val="00392FA5"/>
    <w:rsid w:val="00393118"/>
    <w:rsid w:val="0039363E"/>
    <w:rsid w:val="00393768"/>
    <w:rsid w:val="003937CF"/>
    <w:rsid w:val="003938FF"/>
    <w:rsid w:val="00393958"/>
    <w:rsid w:val="00393A22"/>
    <w:rsid w:val="00393E53"/>
    <w:rsid w:val="00393F4A"/>
    <w:rsid w:val="0039410A"/>
    <w:rsid w:val="003945F6"/>
    <w:rsid w:val="00394F52"/>
    <w:rsid w:val="003950E3"/>
    <w:rsid w:val="00395235"/>
    <w:rsid w:val="0039555F"/>
    <w:rsid w:val="00395970"/>
    <w:rsid w:val="00395B97"/>
    <w:rsid w:val="00395C09"/>
    <w:rsid w:val="00395C94"/>
    <w:rsid w:val="00395CAA"/>
    <w:rsid w:val="00396172"/>
    <w:rsid w:val="0039635A"/>
    <w:rsid w:val="003963EA"/>
    <w:rsid w:val="0039640F"/>
    <w:rsid w:val="003968C9"/>
    <w:rsid w:val="00396B7B"/>
    <w:rsid w:val="00396BA4"/>
    <w:rsid w:val="00396F02"/>
    <w:rsid w:val="0039703B"/>
    <w:rsid w:val="003972AD"/>
    <w:rsid w:val="003975E1"/>
    <w:rsid w:val="00397809"/>
    <w:rsid w:val="00397B81"/>
    <w:rsid w:val="003A0330"/>
    <w:rsid w:val="003A059C"/>
    <w:rsid w:val="003A077C"/>
    <w:rsid w:val="003A09F6"/>
    <w:rsid w:val="003A0B5B"/>
    <w:rsid w:val="003A0B69"/>
    <w:rsid w:val="003A0B8E"/>
    <w:rsid w:val="003A0D64"/>
    <w:rsid w:val="003A10F6"/>
    <w:rsid w:val="003A11D4"/>
    <w:rsid w:val="003A14BC"/>
    <w:rsid w:val="003A193D"/>
    <w:rsid w:val="003A1A78"/>
    <w:rsid w:val="003A23D9"/>
    <w:rsid w:val="003A264C"/>
    <w:rsid w:val="003A2DB0"/>
    <w:rsid w:val="003A2F35"/>
    <w:rsid w:val="003A2F64"/>
    <w:rsid w:val="003A32BF"/>
    <w:rsid w:val="003A33F4"/>
    <w:rsid w:val="003A34CD"/>
    <w:rsid w:val="003A3D8E"/>
    <w:rsid w:val="003A3E29"/>
    <w:rsid w:val="003A3EFA"/>
    <w:rsid w:val="003A3F55"/>
    <w:rsid w:val="003A40FE"/>
    <w:rsid w:val="003A43BA"/>
    <w:rsid w:val="003A43D9"/>
    <w:rsid w:val="003A44D3"/>
    <w:rsid w:val="003A45B6"/>
    <w:rsid w:val="003A469F"/>
    <w:rsid w:val="003A4D98"/>
    <w:rsid w:val="003A4DE4"/>
    <w:rsid w:val="003A4EF8"/>
    <w:rsid w:val="003A4F06"/>
    <w:rsid w:val="003A505E"/>
    <w:rsid w:val="003A50A2"/>
    <w:rsid w:val="003A54D1"/>
    <w:rsid w:val="003A56C9"/>
    <w:rsid w:val="003A5888"/>
    <w:rsid w:val="003A5AE1"/>
    <w:rsid w:val="003A5B37"/>
    <w:rsid w:val="003A62E2"/>
    <w:rsid w:val="003A6833"/>
    <w:rsid w:val="003A7730"/>
    <w:rsid w:val="003A77F1"/>
    <w:rsid w:val="003A7BB0"/>
    <w:rsid w:val="003A7FE9"/>
    <w:rsid w:val="003B00B4"/>
    <w:rsid w:val="003B0846"/>
    <w:rsid w:val="003B11C0"/>
    <w:rsid w:val="003B129C"/>
    <w:rsid w:val="003B13FF"/>
    <w:rsid w:val="003B14C2"/>
    <w:rsid w:val="003B1604"/>
    <w:rsid w:val="003B1A89"/>
    <w:rsid w:val="003B239C"/>
    <w:rsid w:val="003B2E54"/>
    <w:rsid w:val="003B2F0C"/>
    <w:rsid w:val="003B2F34"/>
    <w:rsid w:val="003B30BB"/>
    <w:rsid w:val="003B369C"/>
    <w:rsid w:val="003B3837"/>
    <w:rsid w:val="003B3921"/>
    <w:rsid w:val="003B3BC9"/>
    <w:rsid w:val="003B40D4"/>
    <w:rsid w:val="003B4128"/>
    <w:rsid w:val="003B4170"/>
    <w:rsid w:val="003B421A"/>
    <w:rsid w:val="003B4743"/>
    <w:rsid w:val="003B5087"/>
    <w:rsid w:val="003B50AD"/>
    <w:rsid w:val="003B5A6B"/>
    <w:rsid w:val="003B6514"/>
    <w:rsid w:val="003B69FF"/>
    <w:rsid w:val="003B6B49"/>
    <w:rsid w:val="003B6B55"/>
    <w:rsid w:val="003B6D94"/>
    <w:rsid w:val="003B6E35"/>
    <w:rsid w:val="003B7246"/>
    <w:rsid w:val="003B72B6"/>
    <w:rsid w:val="003B74D2"/>
    <w:rsid w:val="003B782E"/>
    <w:rsid w:val="003B7897"/>
    <w:rsid w:val="003B7A52"/>
    <w:rsid w:val="003B7B4B"/>
    <w:rsid w:val="003B7CE4"/>
    <w:rsid w:val="003B7D41"/>
    <w:rsid w:val="003C0547"/>
    <w:rsid w:val="003C0607"/>
    <w:rsid w:val="003C06BD"/>
    <w:rsid w:val="003C0701"/>
    <w:rsid w:val="003C07D6"/>
    <w:rsid w:val="003C083A"/>
    <w:rsid w:val="003C09E1"/>
    <w:rsid w:val="003C0AB2"/>
    <w:rsid w:val="003C0CC9"/>
    <w:rsid w:val="003C16A1"/>
    <w:rsid w:val="003C1725"/>
    <w:rsid w:val="003C191A"/>
    <w:rsid w:val="003C192F"/>
    <w:rsid w:val="003C1A56"/>
    <w:rsid w:val="003C1B52"/>
    <w:rsid w:val="003C2355"/>
    <w:rsid w:val="003C2675"/>
    <w:rsid w:val="003C2CD9"/>
    <w:rsid w:val="003C3296"/>
    <w:rsid w:val="003C3486"/>
    <w:rsid w:val="003C3634"/>
    <w:rsid w:val="003C397F"/>
    <w:rsid w:val="003C3B4F"/>
    <w:rsid w:val="003C3C9E"/>
    <w:rsid w:val="003C3DAA"/>
    <w:rsid w:val="003C3FBF"/>
    <w:rsid w:val="003C4B1C"/>
    <w:rsid w:val="003C4B72"/>
    <w:rsid w:val="003C4CAA"/>
    <w:rsid w:val="003C4EDA"/>
    <w:rsid w:val="003C5031"/>
    <w:rsid w:val="003C535B"/>
    <w:rsid w:val="003C54E1"/>
    <w:rsid w:val="003C56FE"/>
    <w:rsid w:val="003C57E6"/>
    <w:rsid w:val="003C5AB4"/>
    <w:rsid w:val="003C5BCD"/>
    <w:rsid w:val="003C6494"/>
    <w:rsid w:val="003C64CA"/>
    <w:rsid w:val="003C6649"/>
    <w:rsid w:val="003C6671"/>
    <w:rsid w:val="003C67E7"/>
    <w:rsid w:val="003C6A8F"/>
    <w:rsid w:val="003C6ADF"/>
    <w:rsid w:val="003C6DAC"/>
    <w:rsid w:val="003C6E24"/>
    <w:rsid w:val="003C7027"/>
    <w:rsid w:val="003C705C"/>
    <w:rsid w:val="003C71A8"/>
    <w:rsid w:val="003C720E"/>
    <w:rsid w:val="003C73EC"/>
    <w:rsid w:val="003C764F"/>
    <w:rsid w:val="003C767C"/>
    <w:rsid w:val="003C7786"/>
    <w:rsid w:val="003D012F"/>
    <w:rsid w:val="003D03B0"/>
    <w:rsid w:val="003D0567"/>
    <w:rsid w:val="003D059B"/>
    <w:rsid w:val="003D0634"/>
    <w:rsid w:val="003D0706"/>
    <w:rsid w:val="003D0AB9"/>
    <w:rsid w:val="003D1011"/>
    <w:rsid w:val="003D114F"/>
    <w:rsid w:val="003D1627"/>
    <w:rsid w:val="003D164F"/>
    <w:rsid w:val="003D17D4"/>
    <w:rsid w:val="003D1A9F"/>
    <w:rsid w:val="003D1CA5"/>
    <w:rsid w:val="003D1DB1"/>
    <w:rsid w:val="003D1F9F"/>
    <w:rsid w:val="003D206C"/>
    <w:rsid w:val="003D20FA"/>
    <w:rsid w:val="003D21F8"/>
    <w:rsid w:val="003D2212"/>
    <w:rsid w:val="003D23C5"/>
    <w:rsid w:val="003D2453"/>
    <w:rsid w:val="003D25A1"/>
    <w:rsid w:val="003D2690"/>
    <w:rsid w:val="003D28E1"/>
    <w:rsid w:val="003D2D55"/>
    <w:rsid w:val="003D328D"/>
    <w:rsid w:val="003D3403"/>
    <w:rsid w:val="003D358A"/>
    <w:rsid w:val="003D3CC4"/>
    <w:rsid w:val="003D3DD3"/>
    <w:rsid w:val="003D3DE5"/>
    <w:rsid w:val="003D3DFD"/>
    <w:rsid w:val="003D422E"/>
    <w:rsid w:val="003D426E"/>
    <w:rsid w:val="003D43C9"/>
    <w:rsid w:val="003D43F6"/>
    <w:rsid w:val="003D4D6C"/>
    <w:rsid w:val="003D4DAE"/>
    <w:rsid w:val="003D5266"/>
    <w:rsid w:val="003D543F"/>
    <w:rsid w:val="003D548E"/>
    <w:rsid w:val="003D5498"/>
    <w:rsid w:val="003D54CB"/>
    <w:rsid w:val="003D54D3"/>
    <w:rsid w:val="003D5831"/>
    <w:rsid w:val="003D5BC6"/>
    <w:rsid w:val="003D5CB2"/>
    <w:rsid w:val="003D5E5C"/>
    <w:rsid w:val="003D5F25"/>
    <w:rsid w:val="003D600B"/>
    <w:rsid w:val="003D6269"/>
    <w:rsid w:val="003D67D1"/>
    <w:rsid w:val="003D6DCB"/>
    <w:rsid w:val="003D6F9C"/>
    <w:rsid w:val="003D708B"/>
    <w:rsid w:val="003D7423"/>
    <w:rsid w:val="003D74C4"/>
    <w:rsid w:val="003D78C1"/>
    <w:rsid w:val="003D7B01"/>
    <w:rsid w:val="003D7B51"/>
    <w:rsid w:val="003D7C02"/>
    <w:rsid w:val="003D7C96"/>
    <w:rsid w:val="003E01E9"/>
    <w:rsid w:val="003E0214"/>
    <w:rsid w:val="003E03C7"/>
    <w:rsid w:val="003E0766"/>
    <w:rsid w:val="003E0888"/>
    <w:rsid w:val="003E0950"/>
    <w:rsid w:val="003E0F61"/>
    <w:rsid w:val="003E1256"/>
    <w:rsid w:val="003E2090"/>
    <w:rsid w:val="003E23D0"/>
    <w:rsid w:val="003E2654"/>
    <w:rsid w:val="003E2997"/>
    <w:rsid w:val="003E2BF5"/>
    <w:rsid w:val="003E2C01"/>
    <w:rsid w:val="003E2D9F"/>
    <w:rsid w:val="003E2F05"/>
    <w:rsid w:val="003E2F18"/>
    <w:rsid w:val="003E2FD9"/>
    <w:rsid w:val="003E353C"/>
    <w:rsid w:val="003E358D"/>
    <w:rsid w:val="003E37A6"/>
    <w:rsid w:val="003E3859"/>
    <w:rsid w:val="003E3D41"/>
    <w:rsid w:val="003E3E09"/>
    <w:rsid w:val="003E4217"/>
    <w:rsid w:val="003E44BD"/>
    <w:rsid w:val="003E4535"/>
    <w:rsid w:val="003E4635"/>
    <w:rsid w:val="003E470C"/>
    <w:rsid w:val="003E4867"/>
    <w:rsid w:val="003E4B32"/>
    <w:rsid w:val="003E4B94"/>
    <w:rsid w:val="003E4C71"/>
    <w:rsid w:val="003E4D6C"/>
    <w:rsid w:val="003E4D84"/>
    <w:rsid w:val="003E5399"/>
    <w:rsid w:val="003E53D7"/>
    <w:rsid w:val="003E5502"/>
    <w:rsid w:val="003E5817"/>
    <w:rsid w:val="003E5A88"/>
    <w:rsid w:val="003E5AC2"/>
    <w:rsid w:val="003E5EC1"/>
    <w:rsid w:val="003E61A7"/>
    <w:rsid w:val="003E61FE"/>
    <w:rsid w:val="003E6926"/>
    <w:rsid w:val="003E6AD8"/>
    <w:rsid w:val="003E6B09"/>
    <w:rsid w:val="003E6B0B"/>
    <w:rsid w:val="003E6DB2"/>
    <w:rsid w:val="003E6EF3"/>
    <w:rsid w:val="003E7031"/>
    <w:rsid w:val="003E7532"/>
    <w:rsid w:val="003E7C3B"/>
    <w:rsid w:val="003E7CB1"/>
    <w:rsid w:val="003E7F2A"/>
    <w:rsid w:val="003E7FA4"/>
    <w:rsid w:val="003E7FC3"/>
    <w:rsid w:val="003F03C4"/>
    <w:rsid w:val="003F0428"/>
    <w:rsid w:val="003F060D"/>
    <w:rsid w:val="003F086E"/>
    <w:rsid w:val="003F0D28"/>
    <w:rsid w:val="003F17C2"/>
    <w:rsid w:val="003F1820"/>
    <w:rsid w:val="003F18A5"/>
    <w:rsid w:val="003F1B0B"/>
    <w:rsid w:val="003F1D22"/>
    <w:rsid w:val="003F1FC6"/>
    <w:rsid w:val="003F2253"/>
    <w:rsid w:val="003F22A8"/>
    <w:rsid w:val="003F22B7"/>
    <w:rsid w:val="003F234F"/>
    <w:rsid w:val="003F23F8"/>
    <w:rsid w:val="003F247C"/>
    <w:rsid w:val="003F25C9"/>
    <w:rsid w:val="003F27C5"/>
    <w:rsid w:val="003F2AD7"/>
    <w:rsid w:val="003F2BD5"/>
    <w:rsid w:val="003F2C1B"/>
    <w:rsid w:val="003F37FB"/>
    <w:rsid w:val="003F3973"/>
    <w:rsid w:val="003F3CC2"/>
    <w:rsid w:val="003F3F98"/>
    <w:rsid w:val="003F411A"/>
    <w:rsid w:val="003F4181"/>
    <w:rsid w:val="003F46ED"/>
    <w:rsid w:val="003F489C"/>
    <w:rsid w:val="003F4A68"/>
    <w:rsid w:val="003F4C84"/>
    <w:rsid w:val="003F4EEF"/>
    <w:rsid w:val="003F518F"/>
    <w:rsid w:val="003F5408"/>
    <w:rsid w:val="003F5A3E"/>
    <w:rsid w:val="003F5D3E"/>
    <w:rsid w:val="003F5E40"/>
    <w:rsid w:val="003F5EAC"/>
    <w:rsid w:val="003F621F"/>
    <w:rsid w:val="003F6231"/>
    <w:rsid w:val="003F63F3"/>
    <w:rsid w:val="003F6456"/>
    <w:rsid w:val="003F645A"/>
    <w:rsid w:val="003F6721"/>
    <w:rsid w:val="003F695D"/>
    <w:rsid w:val="003F69FF"/>
    <w:rsid w:val="003F6B3B"/>
    <w:rsid w:val="003F6D2F"/>
    <w:rsid w:val="003F6E24"/>
    <w:rsid w:val="003F7002"/>
    <w:rsid w:val="003F7272"/>
    <w:rsid w:val="003F73B4"/>
    <w:rsid w:val="003F73F3"/>
    <w:rsid w:val="003F744E"/>
    <w:rsid w:val="003F7A07"/>
    <w:rsid w:val="003F7AF5"/>
    <w:rsid w:val="0040007E"/>
    <w:rsid w:val="00400157"/>
    <w:rsid w:val="004002A7"/>
    <w:rsid w:val="00400488"/>
    <w:rsid w:val="00400759"/>
    <w:rsid w:val="004008CD"/>
    <w:rsid w:val="00400A7E"/>
    <w:rsid w:val="00400AA0"/>
    <w:rsid w:val="00400AE4"/>
    <w:rsid w:val="0040105F"/>
    <w:rsid w:val="004014B1"/>
    <w:rsid w:val="004015E7"/>
    <w:rsid w:val="004019C9"/>
    <w:rsid w:val="00401C02"/>
    <w:rsid w:val="00401DC4"/>
    <w:rsid w:val="00401E43"/>
    <w:rsid w:val="004027E9"/>
    <w:rsid w:val="00402A45"/>
    <w:rsid w:val="00402E31"/>
    <w:rsid w:val="00402E6C"/>
    <w:rsid w:val="00402F60"/>
    <w:rsid w:val="004030C2"/>
    <w:rsid w:val="00403747"/>
    <w:rsid w:val="004037B3"/>
    <w:rsid w:val="00403982"/>
    <w:rsid w:val="00403B60"/>
    <w:rsid w:val="00403F65"/>
    <w:rsid w:val="0040438F"/>
    <w:rsid w:val="004044E0"/>
    <w:rsid w:val="0040457A"/>
    <w:rsid w:val="004046B6"/>
    <w:rsid w:val="00404722"/>
    <w:rsid w:val="004048A2"/>
    <w:rsid w:val="004048C5"/>
    <w:rsid w:val="00404A81"/>
    <w:rsid w:val="00404AD7"/>
    <w:rsid w:val="00404CDD"/>
    <w:rsid w:val="004050D8"/>
    <w:rsid w:val="004052EE"/>
    <w:rsid w:val="00405379"/>
    <w:rsid w:val="004054F2"/>
    <w:rsid w:val="004058DE"/>
    <w:rsid w:val="00405B8E"/>
    <w:rsid w:val="00406127"/>
    <w:rsid w:val="0040618D"/>
    <w:rsid w:val="0040644A"/>
    <w:rsid w:val="0040646D"/>
    <w:rsid w:val="00406536"/>
    <w:rsid w:val="004065F5"/>
    <w:rsid w:val="00406823"/>
    <w:rsid w:val="0040692D"/>
    <w:rsid w:val="00406AD8"/>
    <w:rsid w:val="0040722E"/>
    <w:rsid w:val="004074C9"/>
    <w:rsid w:val="004076C1"/>
    <w:rsid w:val="00407795"/>
    <w:rsid w:val="004079D3"/>
    <w:rsid w:val="00407BBC"/>
    <w:rsid w:val="00407C77"/>
    <w:rsid w:val="0041035C"/>
    <w:rsid w:val="0041057A"/>
    <w:rsid w:val="00410859"/>
    <w:rsid w:val="00410A8F"/>
    <w:rsid w:val="00410B3A"/>
    <w:rsid w:val="00410BC7"/>
    <w:rsid w:val="0041102D"/>
    <w:rsid w:val="0041130D"/>
    <w:rsid w:val="00411474"/>
    <w:rsid w:val="004116B0"/>
    <w:rsid w:val="00411BC8"/>
    <w:rsid w:val="00411DDD"/>
    <w:rsid w:val="00412053"/>
    <w:rsid w:val="0041209C"/>
    <w:rsid w:val="004120C1"/>
    <w:rsid w:val="00412158"/>
    <w:rsid w:val="0041222C"/>
    <w:rsid w:val="00412293"/>
    <w:rsid w:val="004122E2"/>
    <w:rsid w:val="00412677"/>
    <w:rsid w:val="0041298F"/>
    <w:rsid w:val="00412AB5"/>
    <w:rsid w:val="00412CAC"/>
    <w:rsid w:val="00412CC4"/>
    <w:rsid w:val="00412FF0"/>
    <w:rsid w:val="0041317F"/>
    <w:rsid w:val="004131DB"/>
    <w:rsid w:val="0041355A"/>
    <w:rsid w:val="00413A19"/>
    <w:rsid w:val="00413B57"/>
    <w:rsid w:val="00413CA7"/>
    <w:rsid w:val="0041407B"/>
    <w:rsid w:val="004141E8"/>
    <w:rsid w:val="0041475A"/>
    <w:rsid w:val="00414F86"/>
    <w:rsid w:val="00415865"/>
    <w:rsid w:val="004159D5"/>
    <w:rsid w:val="00415AA0"/>
    <w:rsid w:val="00415B58"/>
    <w:rsid w:val="00415F12"/>
    <w:rsid w:val="004162D2"/>
    <w:rsid w:val="00416CB5"/>
    <w:rsid w:val="00417265"/>
    <w:rsid w:val="004173A1"/>
    <w:rsid w:val="004173AC"/>
    <w:rsid w:val="0041756F"/>
    <w:rsid w:val="004176DC"/>
    <w:rsid w:val="0041771E"/>
    <w:rsid w:val="00417A22"/>
    <w:rsid w:val="00417C98"/>
    <w:rsid w:val="00417DD0"/>
    <w:rsid w:val="00417EAF"/>
    <w:rsid w:val="00417F0F"/>
    <w:rsid w:val="004204CA"/>
    <w:rsid w:val="004207F8"/>
    <w:rsid w:val="004208B7"/>
    <w:rsid w:val="00420B3A"/>
    <w:rsid w:val="00420EDC"/>
    <w:rsid w:val="00421084"/>
    <w:rsid w:val="00421251"/>
    <w:rsid w:val="00421495"/>
    <w:rsid w:val="0042159F"/>
    <w:rsid w:val="0042180F"/>
    <w:rsid w:val="00421B53"/>
    <w:rsid w:val="00421BD1"/>
    <w:rsid w:val="00421C2D"/>
    <w:rsid w:val="0042232E"/>
    <w:rsid w:val="0042252F"/>
    <w:rsid w:val="00422565"/>
    <w:rsid w:val="004229C4"/>
    <w:rsid w:val="00422E23"/>
    <w:rsid w:val="00422EA7"/>
    <w:rsid w:val="00422EC2"/>
    <w:rsid w:val="00422FE6"/>
    <w:rsid w:val="0042312E"/>
    <w:rsid w:val="0042314B"/>
    <w:rsid w:val="00423257"/>
    <w:rsid w:val="0042346E"/>
    <w:rsid w:val="0042355F"/>
    <w:rsid w:val="004239A3"/>
    <w:rsid w:val="00423B3C"/>
    <w:rsid w:val="00423C36"/>
    <w:rsid w:val="00423F81"/>
    <w:rsid w:val="004243AA"/>
    <w:rsid w:val="00424547"/>
    <w:rsid w:val="0042483E"/>
    <w:rsid w:val="00424928"/>
    <w:rsid w:val="00424B3F"/>
    <w:rsid w:val="004253A3"/>
    <w:rsid w:val="00425455"/>
    <w:rsid w:val="00425627"/>
    <w:rsid w:val="004258A1"/>
    <w:rsid w:val="004258E1"/>
    <w:rsid w:val="00425A77"/>
    <w:rsid w:val="00425E1A"/>
    <w:rsid w:val="004263B8"/>
    <w:rsid w:val="004263FA"/>
    <w:rsid w:val="00426E5D"/>
    <w:rsid w:val="00426F04"/>
    <w:rsid w:val="00427358"/>
    <w:rsid w:val="00427935"/>
    <w:rsid w:val="00427998"/>
    <w:rsid w:val="00427D48"/>
    <w:rsid w:val="00427E63"/>
    <w:rsid w:val="004303D1"/>
    <w:rsid w:val="004304B7"/>
    <w:rsid w:val="004304EF"/>
    <w:rsid w:val="00430758"/>
    <w:rsid w:val="00430896"/>
    <w:rsid w:val="00430B55"/>
    <w:rsid w:val="00430EB7"/>
    <w:rsid w:val="00431A36"/>
    <w:rsid w:val="00431C6C"/>
    <w:rsid w:val="00432016"/>
    <w:rsid w:val="00432233"/>
    <w:rsid w:val="0043241A"/>
    <w:rsid w:val="004326BE"/>
    <w:rsid w:val="00432ED1"/>
    <w:rsid w:val="00432F17"/>
    <w:rsid w:val="00432FCB"/>
    <w:rsid w:val="00433045"/>
    <w:rsid w:val="004331F6"/>
    <w:rsid w:val="0043348C"/>
    <w:rsid w:val="00433790"/>
    <w:rsid w:val="004337F6"/>
    <w:rsid w:val="00433A0D"/>
    <w:rsid w:val="00433E5C"/>
    <w:rsid w:val="004342AD"/>
    <w:rsid w:val="00434C01"/>
    <w:rsid w:val="00434C35"/>
    <w:rsid w:val="00435340"/>
    <w:rsid w:val="00435AEA"/>
    <w:rsid w:val="00436569"/>
    <w:rsid w:val="004365CC"/>
    <w:rsid w:val="00436E67"/>
    <w:rsid w:val="0043713A"/>
    <w:rsid w:val="004371E4"/>
    <w:rsid w:val="0043739F"/>
    <w:rsid w:val="00437431"/>
    <w:rsid w:val="004374C1"/>
    <w:rsid w:val="0043769F"/>
    <w:rsid w:val="004377B1"/>
    <w:rsid w:val="0043786D"/>
    <w:rsid w:val="0043790A"/>
    <w:rsid w:val="004379A5"/>
    <w:rsid w:val="00437A02"/>
    <w:rsid w:val="00437A82"/>
    <w:rsid w:val="00437BFF"/>
    <w:rsid w:val="00437F4B"/>
    <w:rsid w:val="00440483"/>
    <w:rsid w:val="004407E1"/>
    <w:rsid w:val="00440B39"/>
    <w:rsid w:val="00440C2B"/>
    <w:rsid w:val="00440C95"/>
    <w:rsid w:val="00440F3D"/>
    <w:rsid w:val="004412D5"/>
    <w:rsid w:val="0044193C"/>
    <w:rsid w:val="00441AF4"/>
    <w:rsid w:val="0044249B"/>
    <w:rsid w:val="004424CB"/>
    <w:rsid w:val="00442595"/>
    <w:rsid w:val="004428CF"/>
    <w:rsid w:val="00442938"/>
    <w:rsid w:val="0044310A"/>
    <w:rsid w:val="004436DC"/>
    <w:rsid w:val="004437A7"/>
    <w:rsid w:val="0044383E"/>
    <w:rsid w:val="00443C07"/>
    <w:rsid w:val="00443F1D"/>
    <w:rsid w:val="004440C2"/>
    <w:rsid w:val="00444742"/>
    <w:rsid w:val="0044481B"/>
    <w:rsid w:val="004448A6"/>
    <w:rsid w:val="004449AA"/>
    <w:rsid w:val="00444B08"/>
    <w:rsid w:val="00444BE7"/>
    <w:rsid w:val="00444E1D"/>
    <w:rsid w:val="0044540A"/>
    <w:rsid w:val="00445819"/>
    <w:rsid w:val="0044594E"/>
    <w:rsid w:val="00445D3D"/>
    <w:rsid w:val="00445E35"/>
    <w:rsid w:val="00445F8C"/>
    <w:rsid w:val="00446279"/>
    <w:rsid w:val="00446301"/>
    <w:rsid w:val="004469AF"/>
    <w:rsid w:val="00446A8B"/>
    <w:rsid w:val="00446C6F"/>
    <w:rsid w:val="00446C96"/>
    <w:rsid w:val="00447537"/>
    <w:rsid w:val="00447686"/>
    <w:rsid w:val="00447738"/>
    <w:rsid w:val="004478D3"/>
    <w:rsid w:val="00447B9D"/>
    <w:rsid w:val="00447C69"/>
    <w:rsid w:val="00447D2A"/>
    <w:rsid w:val="0045055A"/>
    <w:rsid w:val="00450811"/>
    <w:rsid w:val="00450A6A"/>
    <w:rsid w:val="00450DB7"/>
    <w:rsid w:val="00450E1D"/>
    <w:rsid w:val="0045102F"/>
    <w:rsid w:val="00451088"/>
    <w:rsid w:val="00451124"/>
    <w:rsid w:val="00451153"/>
    <w:rsid w:val="00451220"/>
    <w:rsid w:val="0045164B"/>
    <w:rsid w:val="0045167B"/>
    <w:rsid w:val="00451DB9"/>
    <w:rsid w:val="00451F13"/>
    <w:rsid w:val="004520BF"/>
    <w:rsid w:val="00452319"/>
    <w:rsid w:val="00452413"/>
    <w:rsid w:val="004524CD"/>
    <w:rsid w:val="004526AE"/>
    <w:rsid w:val="004526C7"/>
    <w:rsid w:val="00452789"/>
    <w:rsid w:val="0045281E"/>
    <w:rsid w:val="004528C4"/>
    <w:rsid w:val="00452A0B"/>
    <w:rsid w:val="00452AC6"/>
    <w:rsid w:val="00452B98"/>
    <w:rsid w:val="00452C08"/>
    <w:rsid w:val="00453311"/>
    <w:rsid w:val="00453343"/>
    <w:rsid w:val="00453371"/>
    <w:rsid w:val="00453B74"/>
    <w:rsid w:val="00453D82"/>
    <w:rsid w:val="00453D86"/>
    <w:rsid w:val="00453E71"/>
    <w:rsid w:val="004544A8"/>
    <w:rsid w:val="004545D1"/>
    <w:rsid w:val="00454712"/>
    <w:rsid w:val="00454935"/>
    <w:rsid w:val="00454B88"/>
    <w:rsid w:val="00454D2E"/>
    <w:rsid w:val="00454F35"/>
    <w:rsid w:val="00455037"/>
    <w:rsid w:val="004550BE"/>
    <w:rsid w:val="00455173"/>
    <w:rsid w:val="004555E6"/>
    <w:rsid w:val="004557C0"/>
    <w:rsid w:val="00455C04"/>
    <w:rsid w:val="00455CA0"/>
    <w:rsid w:val="00455DDB"/>
    <w:rsid w:val="00455E74"/>
    <w:rsid w:val="004560B6"/>
    <w:rsid w:val="00456751"/>
    <w:rsid w:val="00456845"/>
    <w:rsid w:val="004569FA"/>
    <w:rsid w:val="00456AFF"/>
    <w:rsid w:val="00456CB8"/>
    <w:rsid w:val="00456E91"/>
    <w:rsid w:val="0045711E"/>
    <w:rsid w:val="004572EA"/>
    <w:rsid w:val="004572FF"/>
    <w:rsid w:val="00457330"/>
    <w:rsid w:val="0045738C"/>
    <w:rsid w:val="004575AC"/>
    <w:rsid w:val="0045762B"/>
    <w:rsid w:val="004577CF"/>
    <w:rsid w:val="00457824"/>
    <w:rsid w:val="004578CC"/>
    <w:rsid w:val="00457A31"/>
    <w:rsid w:val="00457D35"/>
    <w:rsid w:val="00457DA4"/>
    <w:rsid w:val="00457F09"/>
    <w:rsid w:val="0046058B"/>
    <w:rsid w:val="004605A8"/>
    <w:rsid w:val="0046096B"/>
    <w:rsid w:val="00461472"/>
    <w:rsid w:val="00461589"/>
    <w:rsid w:val="00461941"/>
    <w:rsid w:val="00461982"/>
    <w:rsid w:val="004619AC"/>
    <w:rsid w:val="00461C43"/>
    <w:rsid w:val="00461DAF"/>
    <w:rsid w:val="00461F64"/>
    <w:rsid w:val="00461F81"/>
    <w:rsid w:val="00461FB2"/>
    <w:rsid w:val="00462030"/>
    <w:rsid w:val="0046206E"/>
    <w:rsid w:val="00462898"/>
    <w:rsid w:val="00462B7D"/>
    <w:rsid w:val="00462C14"/>
    <w:rsid w:val="00462C18"/>
    <w:rsid w:val="00462D6C"/>
    <w:rsid w:val="0046306F"/>
    <w:rsid w:val="00463737"/>
    <w:rsid w:val="00463746"/>
    <w:rsid w:val="00463CEC"/>
    <w:rsid w:val="00463DB8"/>
    <w:rsid w:val="00464223"/>
    <w:rsid w:val="00464B1D"/>
    <w:rsid w:val="00464D01"/>
    <w:rsid w:val="004653A2"/>
    <w:rsid w:val="00465438"/>
    <w:rsid w:val="00465916"/>
    <w:rsid w:val="00465C7B"/>
    <w:rsid w:val="00465FE8"/>
    <w:rsid w:val="00466270"/>
    <w:rsid w:val="004662E5"/>
    <w:rsid w:val="00466366"/>
    <w:rsid w:val="0046652D"/>
    <w:rsid w:val="0046694B"/>
    <w:rsid w:val="004669D8"/>
    <w:rsid w:val="00466B08"/>
    <w:rsid w:val="00466B2A"/>
    <w:rsid w:val="0046720D"/>
    <w:rsid w:val="00467754"/>
    <w:rsid w:val="00467765"/>
    <w:rsid w:val="00467AE9"/>
    <w:rsid w:val="00467B12"/>
    <w:rsid w:val="00467B17"/>
    <w:rsid w:val="00467D8E"/>
    <w:rsid w:val="00467F2E"/>
    <w:rsid w:val="0047012C"/>
    <w:rsid w:val="00470192"/>
    <w:rsid w:val="00470282"/>
    <w:rsid w:val="00470295"/>
    <w:rsid w:val="0047039F"/>
    <w:rsid w:val="00470521"/>
    <w:rsid w:val="00470609"/>
    <w:rsid w:val="00470765"/>
    <w:rsid w:val="00471345"/>
    <w:rsid w:val="0047164A"/>
    <w:rsid w:val="00471760"/>
    <w:rsid w:val="004719CE"/>
    <w:rsid w:val="00471FDE"/>
    <w:rsid w:val="00472221"/>
    <w:rsid w:val="00472234"/>
    <w:rsid w:val="004722D6"/>
    <w:rsid w:val="00472516"/>
    <w:rsid w:val="004729AC"/>
    <w:rsid w:val="00472B0A"/>
    <w:rsid w:val="00472BBF"/>
    <w:rsid w:val="00472DD8"/>
    <w:rsid w:val="00472E0B"/>
    <w:rsid w:val="00472F24"/>
    <w:rsid w:val="0047303A"/>
    <w:rsid w:val="004734D5"/>
    <w:rsid w:val="00473779"/>
    <w:rsid w:val="00473A47"/>
    <w:rsid w:val="00473A74"/>
    <w:rsid w:val="00473BDF"/>
    <w:rsid w:val="004743CA"/>
    <w:rsid w:val="004746BA"/>
    <w:rsid w:val="00474713"/>
    <w:rsid w:val="00474835"/>
    <w:rsid w:val="004749CB"/>
    <w:rsid w:val="00474C69"/>
    <w:rsid w:val="00474D07"/>
    <w:rsid w:val="00474DDF"/>
    <w:rsid w:val="00474E82"/>
    <w:rsid w:val="00475226"/>
    <w:rsid w:val="00475271"/>
    <w:rsid w:val="004755E2"/>
    <w:rsid w:val="00475C8C"/>
    <w:rsid w:val="00476013"/>
    <w:rsid w:val="00476037"/>
    <w:rsid w:val="00476088"/>
    <w:rsid w:val="00476409"/>
    <w:rsid w:val="004768DB"/>
    <w:rsid w:val="00476B5F"/>
    <w:rsid w:val="00476F01"/>
    <w:rsid w:val="00477227"/>
    <w:rsid w:val="00477895"/>
    <w:rsid w:val="00477953"/>
    <w:rsid w:val="00477B82"/>
    <w:rsid w:val="00477BA0"/>
    <w:rsid w:val="00477CDF"/>
    <w:rsid w:val="00477D5F"/>
    <w:rsid w:val="00477DC8"/>
    <w:rsid w:val="0048037E"/>
    <w:rsid w:val="00480428"/>
    <w:rsid w:val="00480513"/>
    <w:rsid w:val="00480A7C"/>
    <w:rsid w:val="00480CD6"/>
    <w:rsid w:val="00480FBA"/>
    <w:rsid w:val="00481273"/>
    <w:rsid w:val="004812E7"/>
    <w:rsid w:val="0048137F"/>
    <w:rsid w:val="004815FD"/>
    <w:rsid w:val="0048165A"/>
    <w:rsid w:val="00481A56"/>
    <w:rsid w:val="00481B0D"/>
    <w:rsid w:val="00481F53"/>
    <w:rsid w:val="00482422"/>
    <w:rsid w:val="004825A6"/>
    <w:rsid w:val="0048327E"/>
    <w:rsid w:val="0048334D"/>
    <w:rsid w:val="004836F2"/>
    <w:rsid w:val="00483742"/>
    <w:rsid w:val="004838CA"/>
    <w:rsid w:val="00483A5F"/>
    <w:rsid w:val="00483B57"/>
    <w:rsid w:val="00483B91"/>
    <w:rsid w:val="00483DFE"/>
    <w:rsid w:val="00483E73"/>
    <w:rsid w:val="0048406F"/>
    <w:rsid w:val="00484625"/>
    <w:rsid w:val="0048472E"/>
    <w:rsid w:val="00484951"/>
    <w:rsid w:val="004852D6"/>
    <w:rsid w:val="0048534C"/>
    <w:rsid w:val="00485481"/>
    <w:rsid w:val="00485536"/>
    <w:rsid w:val="00485D0E"/>
    <w:rsid w:val="004860E9"/>
    <w:rsid w:val="004860ED"/>
    <w:rsid w:val="004865C2"/>
    <w:rsid w:val="004865E4"/>
    <w:rsid w:val="00486959"/>
    <w:rsid w:val="0048696D"/>
    <w:rsid w:val="004869AA"/>
    <w:rsid w:val="00486A9F"/>
    <w:rsid w:val="00486BFF"/>
    <w:rsid w:val="00486EC3"/>
    <w:rsid w:val="004872B0"/>
    <w:rsid w:val="00487493"/>
    <w:rsid w:val="004877ED"/>
    <w:rsid w:val="0048792C"/>
    <w:rsid w:val="00487CEF"/>
    <w:rsid w:val="00487DFC"/>
    <w:rsid w:val="00490151"/>
    <w:rsid w:val="004901BD"/>
    <w:rsid w:val="0049029B"/>
    <w:rsid w:val="004906E7"/>
    <w:rsid w:val="004906EB"/>
    <w:rsid w:val="004909B0"/>
    <w:rsid w:val="00490A0E"/>
    <w:rsid w:val="00490B58"/>
    <w:rsid w:val="00490C10"/>
    <w:rsid w:val="00490D1D"/>
    <w:rsid w:val="00490D6F"/>
    <w:rsid w:val="00490F27"/>
    <w:rsid w:val="0049119B"/>
    <w:rsid w:val="004913DC"/>
    <w:rsid w:val="004914F5"/>
    <w:rsid w:val="00491A85"/>
    <w:rsid w:val="00491B38"/>
    <w:rsid w:val="00491D5E"/>
    <w:rsid w:val="00491FAB"/>
    <w:rsid w:val="00492178"/>
    <w:rsid w:val="00492595"/>
    <w:rsid w:val="004926B5"/>
    <w:rsid w:val="00492D46"/>
    <w:rsid w:val="0049311B"/>
    <w:rsid w:val="004931FF"/>
    <w:rsid w:val="00493489"/>
    <w:rsid w:val="00493742"/>
    <w:rsid w:val="004937B0"/>
    <w:rsid w:val="004939F4"/>
    <w:rsid w:val="00493DFF"/>
    <w:rsid w:val="00493FBC"/>
    <w:rsid w:val="004942E8"/>
    <w:rsid w:val="004944BA"/>
    <w:rsid w:val="0049455E"/>
    <w:rsid w:val="0049462A"/>
    <w:rsid w:val="00494932"/>
    <w:rsid w:val="00494C51"/>
    <w:rsid w:val="00494C76"/>
    <w:rsid w:val="00494DB7"/>
    <w:rsid w:val="0049550A"/>
    <w:rsid w:val="00495673"/>
    <w:rsid w:val="00495991"/>
    <w:rsid w:val="00495D15"/>
    <w:rsid w:val="00495D65"/>
    <w:rsid w:val="00495E0D"/>
    <w:rsid w:val="00495FAE"/>
    <w:rsid w:val="00496805"/>
    <w:rsid w:val="00496BBD"/>
    <w:rsid w:val="00496D7C"/>
    <w:rsid w:val="00496FA2"/>
    <w:rsid w:val="0049713A"/>
    <w:rsid w:val="0049731C"/>
    <w:rsid w:val="00497696"/>
    <w:rsid w:val="00497943"/>
    <w:rsid w:val="00497AC3"/>
    <w:rsid w:val="004A0151"/>
    <w:rsid w:val="004A04D3"/>
    <w:rsid w:val="004A050A"/>
    <w:rsid w:val="004A0583"/>
    <w:rsid w:val="004A0737"/>
    <w:rsid w:val="004A07AA"/>
    <w:rsid w:val="004A07EC"/>
    <w:rsid w:val="004A0B1E"/>
    <w:rsid w:val="004A0C3C"/>
    <w:rsid w:val="004A0C68"/>
    <w:rsid w:val="004A0D31"/>
    <w:rsid w:val="004A0D3B"/>
    <w:rsid w:val="004A0DC7"/>
    <w:rsid w:val="004A0FF1"/>
    <w:rsid w:val="004A1022"/>
    <w:rsid w:val="004A10E3"/>
    <w:rsid w:val="004A1291"/>
    <w:rsid w:val="004A12F6"/>
    <w:rsid w:val="004A1510"/>
    <w:rsid w:val="004A1792"/>
    <w:rsid w:val="004A1BA0"/>
    <w:rsid w:val="004A1EE1"/>
    <w:rsid w:val="004A20D5"/>
    <w:rsid w:val="004A24A3"/>
    <w:rsid w:val="004A293A"/>
    <w:rsid w:val="004A2A4D"/>
    <w:rsid w:val="004A2E7E"/>
    <w:rsid w:val="004A2FD5"/>
    <w:rsid w:val="004A3238"/>
    <w:rsid w:val="004A35DA"/>
    <w:rsid w:val="004A3A54"/>
    <w:rsid w:val="004A42D4"/>
    <w:rsid w:val="004A474A"/>
    <w:rsid w:val="004A4BDC"/>
    <w:rsid w:val="004A4CD2"/>
    <w:rsid w:val="004A4E2E"/>
    <w:rsid w:val="004A4FDE"/>
    <w:rsid w:val="004A51BC"/>
    <w:rsid w:val="004A52F2"/>
    <w:rsid w:val="004A5494"/>
    <w:rsid w:val="004A5708"/>
    <w:rsid w:val="004A5AEE"/>
    <w:rsid w:val="004A5BB3"/>
    <w:rsid w:val="004A5E46"/>
    <w:rsid w:val="004A5E68"/>
    <w:rsid w:val="004A5E90"/>
    <w:rsid w:val="004A5FAB"/>
    <w:rsid w:val="004A6053"/>
    <w:rsid w:val="004A6098"/>
    <w:rsid w:val="004A6166"/>
    <w:rsid w:val="004A64A6"/>
    <w:rsid w:val="004A659F"/>
    <w:rsid w:val="004A69D5"/>
    <w:rsid w:val="004A6A9A"/>
    <w:rsid w:val="004A6D1B"/>
    <w:rsid w:val="004A6E7C"/>
    <w:rsid w:val="004A71BB"/>
    <w:rsid w:val="004A74B3"/>
    <w:rsid w:val="004A74D7"/>
    <w:rsid w:val="004A75B8"/>
    <w:rsid w:val="004A7669"/>
    <w:rsid w:val="004A7994"/>
    <w:rsid w:val="004A799B"/>
    <w:rsid w:val="004A7BC3"/>
    <w:rsid w:val="004A7DAB"/>
    <w:rsid w:val="004B034B"/>
    <w:rsid w:val="004B045D"/>
    <w:rsid w:val="004B0524"/>
    <w:rsid w:val="004B08B5"/>
    <w:rsid w:val="004B0A1A"/>
    <w:rsid w:val="004B0DD3"/>
    <w:rsid w:val="004B0E0C"/>
    <w:rsid w:val="004B1035"/>
    <w:rsid w:val="004B10A9"/>
    <w:rsid w:val="004B1128"/>
    <w:rsid w:val="004B11D3"/>
    <w:rsid w:val="004B208C"/>
    <w:rsid w:val="004B23AF"/>
    <w:rsid w:val="004B2431"/>
    <w:rsid w:val="004B24F0"/>
    <w:rsid w:val="004B25F6"/>
    <w:rsid w:val="004B2656"/>
    <w:rsid w:val="004B27DD"/>
    <w:rsid w:val="004B28A7"/>
    <w:rsid w:val="004B2B53"/>
    <w:rsid w:val="004B2CE2"/>
    <w:rsid w:val="004B304A"/>
    <w:rsid w:val="004B31A6"/>
    <w:rsid w:val="004B33CA"/>
    <w:rsid w:val="004B3516"/>
    <w:rsid w:val="004B3539"/>
    <w:rsid w:val="004B3D91"/>
    <w:rsid w:val="004B3F45"/>
    <w:rsid w:val="004B4606"/>
    <w:rsid w:val="004B4909"/>
    <w:rsid w:val="004B4F3F"/>
    <w:rsid w:val="004B5013"/>
    <w:rsid w:val="004B5057"/>
    <w:rsid w:val="004B510E"/>
    <w:rsid w:val="004B56CE"/>
    <w:rsid w:val="004B56D9"/>
    <w:rsid w:val="004B5C46"/>
    <w:rsid w:val="004B5DBE"/>
    <w:rsid w:val="004B5E19"/>
    <w:rsid w:val="004B61D8"/>
    <w:rsid w:val="004B65A8"/>
    <w:rsid w:val="004B683D"/>
    <w:rsid w:val="004B6A62"/>
    <w:rsid w:val="004B6CC1"/>
    <w:rsid w:val="004B7092"/>
    <w:rsid w:val="004B7103"/>
    <w:rsid w:val="004B715C"/>
    <w:rsid w:val="004B7433"/>
    <w:rsid w:val="004B765B"/>
    <w:rsid w:val="004B7BE9"/>
    <w:rsid w:val="004B7E34"/>
    <w:rsid w:val="004B7F4A"/>
    <w:rsid w:val="004C001E"/>
    <w:rsid w:val="004C050D"/>
    <w:rsid w:val="004C06AD"/>
    <w:rsid w:val="004C06CF"/>
    <w:rsid w:val="004C06DB"/>
    <w:rsid w:val="004C0AAD"/>
    <w:rsid w:val="004C0C0B"/>
    <w:rsid w:val="004C1169"/>
    <w:rsid w:val="004C11F9"/>
    <w:rsid w:val="004C13FE"/>
    <w:rsid w:val="004C1602"/>
    <w:rsid w:val="004C161E"/>
    <w:rsid w:val="004C17BE"/>
    <w:rsid w:val="004C19E4"/>
    <w:rsid w:val="004C1BC0"/>
    <w:rsid w:val="004C1CDC"/>
    <w:rsid w:val="004C1D80"/>
    <w:rsid w:val="004C242E"/>
    <w:rsid w:val="004C2DA3"/>
    <w:rsid w:val="004C2E56"/>
    <w:rsid w:val="004C31CF"/>
    <w:rsid w:val="004C32A3"/>
    <w:rsid w:val="004C34C5"/>
    <w:rsid w:val="004C3880"/>
    <w:rsid w:val="004C3C06"/>
    <w:rsid w:val="004C3C52"/>
    <w:rsid w:val="004C3FC3"/>
    <w:rsid w:val="004C41CB"/>
    <w:rsid w:val="004C4554"/>
    <w:rsid w:val="004C4AFB"/>
    <w:rsid w:val="004C4F75"/>
    <w:rsid w:val="004C52E5"/>
    <w:rsid w:val="004C5714"/>
    <w:rsid w:val="004C5ACF"/>
    <w:rsid w:val="004C5CF1"/>
    <w:rsid w:val="004C5D0B"/>
    <w:rsid w:val="004C5D6E"/>
    <w:rsid w:val="004C5D87"/>
    <w:rsid w:val="004C617D"/>
    <w:rsid w:val="004C63EB"/>
    <w:rsid w:val="004C6409"/>
    <w:rsid w:val="004C6469"/>
    <w:rsid w:val="004C646D"/>
    <w:rsid w:val="004C6771"/>
    <w:rsid w:val="004C68F3"/>
    <w:rsid w:val="004C6B41"/>
    <w:rsid w:val="004C6DA1"/>
    <w:rsid w:val="004C6DD7"/>
    <w:rsid w:val="004C6E29"/>
    <w:rsid w:val="004C6EA8"/>
    <w:rsid w:val="004C7433"/>
    <w:rsid w:val="004C7455"/>
    <w:rsid w:val="004C749A"/>
    <w:rsid w:val="004C7633"/>
    <w:rsid w:val="004C7892"/>
    <w:rsid w:val="004C7D09"/>
    <w:rsid w:val="004D006D"/>
    <w:rsid w:val="004D03BF"/>
    <w:rsid w:val="004D0493"/>
    <w:rsid w:val="004D0972"/>
    <w:rsid w:val="004D0BEF"/>
    <w:rsid w:val="004D107B"/>
    <w:rsid w:val="004D179E"/>
    <w:rsid w:val="004D17EA"/>
    <w:rsid w:val="004D1833"/>
    <w:rsid w:val="004D1976"/>
    <w:rsid w:val="004D1BF1"/>
    <w:rsid w:val="004D1C4D"/>
    <w:rsid w:val="004D1CAC"/>
    <w:rsid w:val="004D1CB4"/>
    <w:rsid w:val="004D1ECD"/>
    <w:rsid w:val="004D2115"/>
    <w:rsid w:val="004D2196"/>
    <w:rsid w:val="004D23C0"/>
    <w:rsid w:val="004D258F"/>
    <w:rsid w:val="004D2835"/>
    <w:rsid w:val="004D2AB9"/>
    <w:rsid w:val="004D2BB8"/>
    <w:rsid w:val="004D2D51"/>
    <w:rsid w:val="004D2F3E"/>
    <w:rsid w:val="004D2F67"/>
    <w:rsid w:val="004D321E"/>
    <w:rsid w:val="004D39E3"/>
    <w:rsid w:val="004D3F73"/>
    <w:rsid w:val="004D404B"/>
    <w:rsid w:val="004D4513"/>
    <w:rsid w:val="004D476D"/>
    <w:rsid w:val="004D4849"/>
    <w:rsid w:val="004D4ACE"/>
    <w:rsid w:val="004D4CEC"/>
    <w:rsid w:val="004D4D4E"/>
    <w:rsid w:val="004D5184"/>
    <w:rsid w:val="004D5417"/>
    <w:rsid w:val="004D544B"/>
    <w:rsid w:val="004D58FC"/>
    <w:rsid w:val="004D59C8"/>
    <w:rsid w:val="004D5A2E"/>
    <w:rsid w:val="004D5C77"/>
    <w:rsid w:val="004D5CB1"/>
    <w:rsid w:val="004D5F28"/>
    <w:rsid w:val="004D6148"/>
    <w:rsid w:val="004D684A"/>
    <w:rsid w:val="004D68B9"/>
    <w:rsid w:val="004D6A08"/>
    <w:rsid w:val="004D6AA4"/>
    <w:rsid w:val="004D6C3A"/>
    <w:rsid w:val="004D6CA1"/>
    <w:rsid w:val="004D6CF9"/>
    <w:rsid w:val="004D6EB9"/>
    <w:rsid w:val="004D6FCF"/>
    <w:rsid w:val="004D7258"/>
    <w:rsid w:val="004D7C7D"/>
    <w:rsid w:val="004D7DA5"/>
    <w:rsid w:val="004E0585"/>
    <w:rsid w:val="004E05AB"/>
    <w:rsid w:val="004E0B4B"/>
    <w:rsid w:val="004E0BD8"/>
    <w:rsid w:val="004E10AC"/>
    <w:rsid w:val="004E10AF"/>
    <w:rsid w:val="004E1117"/>
    <w:rsid w:val="004E1225"/>
    <w:rsid w:val="004E12F3"/>
    <w:rsid w:val="004E18DB"/>
    <w:rsid w:val="004E193B"/>
    <w:rsid w:val="004E19D7"/>
    <w:rsid w:val="004E2069"/>
    <w:rsid w:val="004E218C"/>
    <w:rsid w:val="004E21A4"/>
    <w:rsid w:val="004E22DE"/>
    <w:rsid w:val="004E25FB"/>
    <w:rsid w:val="004E2823"/>
    <w:rsid w:val="004E29F8"/>
    <w:rsid w:val="004E2A55"/>
    <w:rsid w:val="004E2B66"/>
    <w:rsid w:val="004E2C0F"/>
    <w:rsid w:val="004E2D69"/>
    <w:rsid w:val="004E2EA4"/>
    <w:rsid w:val="004E2EC3"/>
    <w:rsid w:val="004E3128"/>
    <w:rsid w:val="004E32E9"/>
    <w:rsid w:val="004E377D"/>
    <w:rsid w:val="004E3965"/>
    <w:rsid w:val="004E3D2C"/>
    <w:rsid w:val="004E4081"/>
    <w:rsid w:val="004E40E2"/>
    <w:rsid w:val="004E420D"/>
    <w:rsid w:val="004E482C"/>
    <w:rsid w:val="004E491E"/>
    <w:rsid w:val="004E4A22"/>
    <w:rsid w:val="004E4E52"/>
    <w:rsid w:val="004E4FF1"/>
    <w:rsid w:val="004E5264"/>
    <w:rsid w:val="004E5326"/>
    <w:rsid w:val="004E545C"/>
    <w:rsid w:val="004E55A4"/>
    <w:rsid w:val="004E564A"/>
    <w:rsid w:val="004E58CC"/>
    <w:rsid w:val="004E58F0"/>
    <w:rsid w:val="004E5AB9"/>
    <w:rsid w:val="004E5C11"/>
    <w:rsid w:val="004E5F22"/>
    <w:rsid w:val="004E5F65"/>
    <w:rsid w:val="004E6428"/>
    <w:rsid w:val="004E6461"/>
    <w:rsid w:val="004E6727"/>
    <w:rsid w:val="004E69B2"/>
    <w:rsid w:val="004E6AEE"/>
    <w:rsid w:val="004E6C1A"/>
    <w:rsid w:val="004E709A"/>
    <w:rsid w:val="004E711F"/>
    <w:rsid w:val="004E76C7"/>
    <w:rsid w:val="004E7AE9"/>
    <w:rsid w:val="004E7BC6"/>
    <w:rsid w:val="004E7BFA"/>
    <w:rsid w:val="004E7D01"/>
    <w:rsid w:val="004E7D49"/>
    <w:rsid w:val="004E7D87"/>
    <w:rsid w:val="004E7FDA"/>
    <w:rsid w:val="004F029B"/>
    <w:rsid w:val="004F02BF"/>
    <w:rsid w:val="004F0699"/>
    <w:rsid w:val="004F0A0A"/>
    <w:rsid w:val="004F0EB0"/>
    <w:rsid w:val="004F0ED9"/>
    <w:rsid w:val="004F0F58"/>
    <w:rsid w:val="004F1178"/>
    <w:rsid w:val="004F122B"/>
    <w:rsid w:val="004F158B"/>
    <w:rsid w:val="004F15D7"/>
    <w:rsid w:val="004F1925"/>
    <w:rsid w:val="004F1BFA"/>
    <w:rsid w:val="004F1C94"/>
    <w:rsid w:val="004F1D04"/>
    <w:rsid w:val="004F1E21"/>
    <w:rsid w:val="004F1F2D"/>
    <w:rsid w:val="004F224D"/>
    <w:rsid w:val="004F242A"/>
    <w:rsid w:val="004F243A"/>
    <w:rsid w:val="004F24F9"/>
    <w:rsid w:val="004F2635"/>
    <w:rsid w:val="004F2AA4"/>
    <w:rsid w:val="004F2E35"/>
    <w:rsid w:val="004F2ED9"/>
    <w:rsid w:val="004F349F"/>
    <w:rsid w:val="004F3781"/>
    <w:rsid w:val="004F38E7"/>
    <w:rsid w:val="004F3C86"/>
    <w:rsid w:val="004F3D85"/>
    <w:rsid w:val="004F403D"/>
    <w:rsid w:val="004F443B"/>
    <w:rsid w:val="004F4689"/>
    <w:rsid w:val="004F47B8"/>
    <w:rsid w:val="004F4C8C"/>
    <w:rsid w:val="004F4CFD"/>
    <w:rsid w:val="004F4F64"/>
    <w:rsid w:val="004F5614"/>
    <w:rsid w:val="004F5AAB"/>
    <w:rsid w:val="004F5BB0"/>
    <w:rsid w:val="004F5DB1"/>
    <w:rsid w:val="004F5FF0"/>
    <w:rsid w:val="004F6391"/>
    <w:rsid w:val="004F689B"/>
    <w:rsid w:val="004F6B8B"/>
    <w:rsid w:val="004F6BB5"/>
    <w:rsid w:val="004F70C3"/>
    <w:rsid w:val="004F7152"/>
    <w:rsid w:val="004F7253"/>
    <w:rsid w:val="004F7990"/>
    <w:rsid w:val="004F79B6"/>
    <w:rsid w:val="004F7DE2"/>
    <w:rsid w:val="004F7F69"/>
    <w:rsid w:val="00500058"/>
    <w:rsid w:val="005001D8"/>
    <w:rsid w:val="005002F2"/>
    <w:rsid w:val="00500774"/>
    <w:rsid w:val="005008AE"/>
    <w:rsid w:val="005009FF"/>
    <w:rsid w:val="00500CE9"/>
    <w:rsid w:val="00501094"/>
    <w:rsid w:val="00501309"/>
    <w:rsid w:val="00501360"/>
    <w:rsid w:val="005019EF"/>
    <w:rsid w:val="00501AB5"/>
    <w:rsid w:val="00501C86"/>
    <w:rsid w:val="00501D10"/>
    <w:rsid w:val="00501E23"/>
    <w:rsid w:val="00501FC9"/>
    <w:rsid w:val="0050210F"/>
    <w:rsid w:val="005022B6"/>
    <w:rsid w:val="005025CB"/>
    <w:rsid w:val="0050263D"/>
    <w:rsid w:val="00502D48"/>
    <w:rsid w:val="00502EF5"/>
    <w:rsid w:val="00503211"/>
    <w:rsid w:val="00503BF3"/>
    <w:rsid w:val="00503C6B"/>
    <w:rsid w:val="00503C7D"/>
    <w:rsid w:val="005042C3"/>
    <w:rsid w:val="0050444E"/>
    <w:rsid w:val="0050450A"/>
    <w:rsid w:val="005045C1"/>
    <w:rsid w:val="0050461F"/>
    <w:rsid w:val="005046BD"/>
    <w:rsid w:val="00504737"/>
    <w:rsid w:val="0050473D"/>
    <w:rsid w:val="00504E0D"/>
    <w:rsid w:val="00504E84"/>
    <w:rsid w:val="0050504B"/>
    <w:rsid w:val="00505241"/>
    <w:rsid w:val="00505276"/>
    <w:rsid w:val="005055DF"/>
    <w:rsid w:val="00505758"/>
    <w:rsid w:val="00505B9F"/>
    <w:rsid w:val="0050627F"/>
    <w:rsid w:val="00506596"/>
    <w:rsid w:val="0050667C"/>
    <w:rsid w:val="00506959"/>
    <w:rsid w:val="00506DEF"/>
    <w:rsid w:val="00506E3E"/>
    <w:rsid w:val="00506F22"/>
    <w:rsid w:val="00506F58"/>
    <w:rsid w:val="0050772F"/>
    <w:rsid w:val="00507751"/>
    <w:rsid w:val="005079F2"/>
    <w:rsid w:val="00507A47"/>
    <w:rsid w:val="00507E42"/>
    <w:rsid w:val="00507E50"/>
    <w:rsid w:val="00510270"/>
    <w:rsid w:val="00510309"/>
    <w:rsid w:val="00510490"/>
    <w:rsid w:val="005106E6"/>
    <w:rsid w:val="005108EF"/>
    <w:rsid w:val="00510B1B"/>
    <w:rsid w:val="00510B89"/>
    <w:rsid w:val="00511071"/>
    <w:rsid w:val="00511084"/>
    <w:rsid w:val="005110B0"/>
    <w:rsid w:val="00511205"/>
    <w:rsid w:val="00511216"/>
    <w:rsid w:val="0051123B"/>
    <w:rsid w:val="0051128C"/>
    <w:rsid w:val="005114F1"/>
    <w:rsid w:val="00511525"/>
    <w:rsid w:val="00511918"/>
    <w:rsid w:val="00511BAD"/>
    <w:rsid w:val="00512011"/>
    <w:rsid w:val="00512022"/>
    <w:rsid w:val="005121D4"/>
    <w:rsid w:val="005122E0"/>
    <w:rsid w:val="0051239C"/>
    <w:rsid w:val="005123A3"/>
    <w:rsid w:val="005124EF"/>
    <w:rsid w:val="00512FDD"/>
    <w:rsid w:val="005133C6"/>
    <w:rsid w:val="00513781"/>
    <w:rsid w:val="00513AE7"/>
    <w:rsid w:val="00513BF2"/>
    <w:rsid w:val="00513C19"/>
    <w:rsid w:val="00513CF7"/>
    <w:rsid w:val="00513D75"/>
    <w:rsid w:val="00514089"/>
    <w:rsid w:val="005143FA"/>
    <w:rsid w:val="00514C04"/>
    <w:rsid w:val="00514CD3"/>
    <w:rsid w:val="00515431"/>
    <w:rsid w:val="005155A8"/>
    <w:rsid w:val="0051571C"/>
    <w:rsid w:val="005157C7"/>
    <w:rsid w:val="00515E57"/>
    <w:rsid w:val="005162FA"/>
    <w:rsid w:val="0051634A"/>
    <w:rsid w:val="0051642C"/>
    <w:rsid w:val="0051647E"/>
    <w:rsid w:val="005164E1"/>
    <w:rsid w:val="00516701"/>
    <w:rsid w:val="00516759"/>
    <w:rsid w:val="00516794"/>
    <w:rsid w:val="00516888"/>
    <w:rsid w:val="00516A98"/>
    <w:rsid w:val="00516C65"/>
    <w:rsid w:val="00516F82"/>
    <w:rsid w:val="00517187"/>
    <w:rsid w:val="0051725A"/>
    <w:rsid w:val="0051743D"/>
    <w:rsid w:val="00517448"/>
    <w:rsid w:val="00517F5E"/>
    <w:rsid w:val="00520023"/>
    <w:rsid w:val="005200FA"/>
    <w:rsid w:val="00520123"/>
    <w:rsid w:val="0052016E"/>
    <w:rsid w:val="005203F7"/>
    <w:rsid w:val="0052068C"/>
    <w:rsid w:val="005206DF"/>
    <w:rsid w:val="00520733"/>
    <w:rsid w:val="005207D0"/>
    <w:rsid w:val="00520D94"/>
    <w:rsid w:val="005211D9"/>
    <w:rsid w:val="00521391"/>
    <w:rsid w:val="005213DC"/>
    <w:rsid w:val="00521581"/>
    <w:rsid w:val="00521611"/>
    <w:rsid w:val="005216F3"/>
    <w:rsid w:val="00521998"/>
    <w:rsid w:val="00521E8A"/>
    <w:rsid w:val="0052218A"/>
    <w:rsid w:val="0052224E"/>
    <w:rsid w:val="005223BD"/>
    <w:rsid w:val="005223CD"/>
    <w:rsid w:val="005226CF"/>
    <w:rsid w:val="00522784"/>
    <w:rsid w:val="0052287F"/>
    <w:rsid w:val="005229E5"/>
    <w:rsid w:val="00522A62"/>
    <w:rsid w:val="00522B57"/>
    <w:rsid w:val="00522C17"/>
    <w:rsid w:val="00522EBE"/>
    <w:rsid w:val="00522FF5"/>
    <w:rsid w:val="0052328C"/>
    <w:rsid w:val="00523598"/>
    <w:rsid w:val="005236FC"/>
    <w:rsid w:val="005237C4"/>
    <w:rsid w:val="00523C6D"/>
    <w:rsid w:val="00523CA6"/>
    <w:rsid w:val="00523DF9"/>
    <w:rsid w:val="00523F53"/>
    <w:rsid w:val="0052436B"/>
    <w:rsid w:val="005244FB"/>
    <w:rsid w:val="0052452A"/>
    <w:rsid w:val="0052456E"/>
    <w:rsid w:val="005249E3"/>
    <w:rsid w:val="00524B39"/>
    <w:rsid w:val="00524BED"/>
    <w:rsid w:val="0052501E"/>
    <w:rsid w:val="00525630"/>
    <w:rsid w:val="00525798"/>
    <w:rsid w:val="0052597C"/>
    <w:rsid w:val="00525B43"/>
    <w:rsid w:val="00525C4C"/>
    <w:rsid w:val="00525D18"/>
    <w:rsid w:val="00525FE8"/>
    <w:rsid w:val="00525FFD"/>
    <w:rsid w:val="00526742"/>
    <w:rsid w:val="005269E1"/>
    <w:rsid w:val="00526A98"/>
    <w:rsid w:val="00526DE7"/>
    <w:rsid w:val="00527438"/>
    <w:rsid w:val="005278BB"/>
    <w:rsid w:val="00527CD3"/>
    <w:rsid w:val="00527E07"/>
    <w:rsid w:val="005301CA"/>
    <w:rsid w:val="00530361"/>
    <w:rsid w:val="005303EA"/>
    <w:rsid w:val="00530ACA"/>
    <w:rsid w:val="00530B2F"/>
    <w:rsid w:val="00530BDB"/>
    <w:rsid w:val="005311CD"/>
    <w:rsid w:val="0053154B"/>
    <w:rsid w:val="005315EE"/>
    <w:rsid w:val="0053187F"/>
    <w:rsid w:val="0053215E"/>
    <w:rsid w:val="005324E3"/>
    <w:rsid w:val="0053256F"/>
    <w:rsid w:val="005327EC"/>
    <w:rsid w:val="00532812"/>
    <w:rsid w:val="00532948"/>
    <w:rsid w:val="00532D3C"/>
    <w:rsid w:val="00532D64"/>
    <w:rsid w:val="00532E0F"/>
    <w:rsid w:val="0053303D"/>
    <w:rsid w:val="005330C7"/>
    <w:rsid w:val="005332AC"/>
    <w:rsid w:val="0053348D"/>
    <w:rsid w:val="0053350C"/>
    <w:rsid w:val="00533550"/>
    <w:rsid w:val="005338B0"/>
    <w:rsid w:val="00533966"/>
    <w:rsid w:val="00533AED"/>
    <w:rsid w:val="00533B73"/>
    <w:rsid w:val="00534195"/>
    <w:rsid w:val="0053421F"/>
    <w:rsid w:val="00534381"/>
    <w:rsid w:val="00534680"/>
    <w:rsid w:val="005346A1"/>
    <w:rsid w:val="00534AD2"/>
    <w:rsid w:val="00534C1A"/>
    <w:rsid w:val="00534DFA"/>
    <w:rsid w:val="0053598F"/>
    <w:rsid w:val="005359A5"/>
    <w:rsid w:val="00535BFA"/>
    <w:rsid w:val="00535CDA"/>
    <w:rsid w:val="00535D53"/>
    <w:rsid w:val="00535F51"/>
    <w:rsid w:val="00536470"/>
    <w:rsid w:val="00536610"/>
    <w:rsid w:val="00536B6D"/>
    <w:rsid w:val="00536C5C"/>
    <w:rsid w:val="0053709D"/>
    <w:rsid w:val="00537307"/>
    <w:rsid w:val="00537371"/>
    <w:rsid w:val="0053742B"/>
    <w:rsid w:val="0053797F"/>
    <w:rsid w:val="00537985"/>
    <w:rsid w:val="00537A8A"/>
    <w:rsid w:val="00537B66"/>
    <w:rsid w:val="00537CF3"/>
    <w:rsid w:val="00537EFD"/>
    <w:rsid w:val="00537F43"/>
    <w:rsid w:val="0054000E"/>
    <w:rsid w:val="0054016F"/>
    <w:rsid w:val="0054034D"/>
    <w:rsid w:val="00540445"/>
    <w:rsid w:val="0054083C"/>
    <w:rsid w:val="00541125"/>
    <w:rsid w:val="0054128E"/>
    <w:rsid w:val="00541376"/>
    <w:rsid w:val="005414C7"/>
    <w:rsid w:val="0054161B"/>
    <w:rsid w:val="005416D0"/>
    <w:rsid w:val="00541DBB"/>
    <w:rsid w:val="00541E12"/>
    <w:rsid w:val="00542138"/>
    <w:rsid w:val="00542157"/>
    <w:rsid w:val="005424C8"/>
    <w:rsid w:val="00542676"/>
    <w:rsid w:val="00542A04"/>
    <w:rsid w:val="0054339C"/>
    <w:rsid w:val="005438DF"/>
    <w:rsid w:val="00543E6C"/>
    <w:rsid w:val="005442E6"/>
    <w:rsid w:val="00544412"/>
    <w:rsid w:val="00544437"/>
    <w:rsid w:val="00544633"/>
    <w:rsid w:val="005446CC"/>
    <w:rsid w:val="00544DD7"/>
    <w:rsid w:val="00545060"/>
    <w:rsid w:val="0054562E"/>
    <w:rsid w:val="00545940"/>
    <w:rsid w:val="00545A7F"/>
    <w:rsid w:val="00545E3A"/>
    <w:rsid w:val="00545F89"/>
    <w:rsid w:val="00546135"/>
    <w:rsid w:val="0054633C"/>
    <w:rsid w:val="00546544"/>
    <w:rsid w:val="00546686"/>
    <w:rsid w:val="00546A82"/>
    <w:rsid w:val="00546AEC"/>
    <w:rsid w:val="00546D70"/>
    <w:rsid w:val="0054707D"/>
    <w:rsid w:val="00547200"/>
    <w:rsid w:val="005472DB"/>
    <w:rsid w:val="00547337"/>
    <w:rsid w:val="0054735B"/>
    <w:rsid w:val="0054740B"/>
    <w:rsid w:val="00547500"/>
    <w:rsid w:val="00547671"/>
    <w:rsid w:val="005477BF"/>
    <w:rsid w:val="00547DD6"/>
    <w:rsid w:val="005500FD"/>
    <w:rsid w:val="0055041F"/>
    <w:rsid w:val="00550459"/>
    <w:rsid w:val="005504B9"/>
    <w:rsid w:val="00550835"/>
    <w:rsid w:val="00550A03"/>
    <w:rsid w:val="00550AB9"/>
    <w:rsid w:val="00550D0E"/>
    <w:rsid w:val="00550E08"/>
    <w:rsid w:val="00550E35"/>
    <w:rsid w:val="00551154"/>
    <w:rsid w:val="0055152C"/>
    <w:rsid w:val="0055161A"/>
    <w:rsid w:val="00551AA0"/>
    <w:rsid w:val="00551B8B"/>
    <w:rsid w:val="00552061"/>
    <w:rsid w:val="005520F2"/>
    <w:rsid w:val="005521EA"/>
    <w:rsid w:val="00552270"/>
    <w:rsid w:val="005522EF"/>
    <w:rsid w:val="00552506"/>
    <w:rsid w:val="00552DA9"/>
    <w:rsid w:val="00552DE0"/>
    <w:rsid w:val="00553292"/>
    <w:rsid w:val="00553315"/>
    <w:rsid w:val="00553922"/>
    <w:rsid w:val="00553A21"/>
    <w:rsid w:val="00553A7D"/>
    <w:rsid w:val="00554232"/>
    <w:rsid w:val="0055428C"/>
    <w:rsid w:val="0055484E"/>
    <w:rsid w:val="00554AE9"/>
    <w:rsid w:val="00554D4E"/>
    <w:rsid w:val="00554D54"/>
    <w:rsid w:val="00554DBE"/>
    <w:rsid w:val="0055544E"/>
    <w:rsid w:val="005556F4"/>
    <w:rsid w:val="00555B3B"/>
    <w:rsid w:val="005564B2"/>
    <w:rsid w:val="005564D6"/>
    <w:rsid w:val="00556958"/>
    <w:rsid w:val="00556AC1"/>
    <w:rsid w:val="00556B81"/>
    <w:rsid w:val="00556B86"/>
    <w:rsid w:val="00556DAA"/>
    <w:rsid w:val="00556DB1"/>
    <w:rsid w:val="00556F0E"/>
    <w:rsid w:val="00556FD6"/>
    <w:rsid w:val="0055741A"/>
    <w:rsid w:val="005577BA"/>
    <w:rsid w:val="005578A8"/>
    <w:rsid w:val="005579B0"/>
    <w:rsid w:val="005602DF"/>
    <w:rsid w:val="0056044F"/>
    <w:rsid w:val="00560934"/>
    <w:rsid w:val="0056098A"/>
    <w:rsid w:val="00560993"/>
    <w:rsid w:val="00560C4A"/>
    <w:rsid w:val="00560F18"/>
    <w:rsid w:val="00561133"/>
    <w:rsid w:val="00561241"/>
    <w:rsid w:val="00561491"/>
    <w:rsid w:val="0056157B"/>
    <w:rsid w:val="0056189A"/>
    <w:rsid w:val="00561FD8"/>
    <w:rsid w:val="00562021"/>
    <w:rsid w:val="005620AA"/>
    <w:rsid w:val="0056212C"/>
    <w:rsid w:val="005626CB"/>
    <w:rsid w:val="00562A8C"/>
    <w:rsid w:val="00562DBD"/>
    <w:rsid w:val="00562EA4"/>
    <w:rsid w:val="00562F8E"/>
    <w:rsid w:val="00563109"/>
    <w:rsid w:val="005632E6"/>
    <w:rsid w:val="00563867"/>
    <w:rsid w:val="005639AD"/>
    <w:rsid w:val="00563BFC"/>
    <w:rsid w:val="00563E05"/>
    <w:rsid w:val="00563E28"/>
    <w:rsid w:val="00563F30"/>
    <w:rsid w:val="005641B3"/>
    <w:rsid w:val="00564497"/>
    <w:rsid w:val="00564AAB"/>
    <w:rsid w:val="00564D70"/>
    <w:rsid w:val="00564DE2"/>
    <w:rsid w:val="00564FAC"/>
    <w:rsid w:val="00564FAD"/>
    <w:rsid w:val="005650AA"/>
    <w:rsid w:val="0056549F"/>
    <w:rsid w:val="005658C3"/>
    <w:rsid w:val="00565908"/>
    <w:rsid w:val="00565A2A"/>
    <w:rsid w:val="00565FF3"/>
    <w:rsid w:val="0056603C"/>
    <w:rsid w:val="005661E8"/>
    <w:rsid w:val="005662AA"/>
    <w:rsid w:val="005667FC"/>
    <w:rsid w:val="00566894"/>
    <w:rsid w:val="005668D1"/>
    <w:rsid w:val="0056693C"/>
    <w:rsid w:val="00566BC6"/>
    <w:rsid w:val="00566D6B"/>
    <w:rsid w:val="00566F1F"/>
    <w:rsid w:val="00567096"/>
    <w:rsid w:val="005671D9"/>
    <w:rsid w:val="00567504"/>
    <w:rsid w:val="0056798E"/>
    <w:rsid w:val="00567D0E"/>
    <w:rsid w:val="00570001"/>
    <w:rsid w:val="005700C2"/>
    <w:rsid w:val="00570668"/>
    <w:rsid w:val="00570776"/>
    <w:rsid w:val="005708FD"/>
    <w:rsid w:val="00570C30"/>
    <w:rsid w:val="00570C9A"/>
    <w:rsid w:val="00571002"/>
    <w:rsid w:val="00571047"/>
    <w:rsid w:val="00571169"/>
    <w:rsid w:val="005712A6"/>
    <w:rsid w:val="00571567"/>
    <w:rsid w:val="00571703"/>
    <w:rsid w:val="005719C1"/>
    <w:rsid w:val="00571C1C"/>
    <w:rsid w:val="00571C63"/>
    <w:rsid w:val="00571D39"/>
    <w:rsid w:val="00571DFB"/>
    <w:rsid w:val="00572050"/>
    <w:rsid w:val="00572163"/>
    <w:rsid w:val="005721C5"/>
    <w:rsid w:val="005722AD"/>
    <w:rsid w:val="00572448"/>
    <w:rsid w:val="0057260C"/>
    <w:rsid w:val="005727E2"/>
    <w:rsid w:val="00572A89"/>
    <w:rsid w:val="00572CB3"/>
    <w:rsid w:val="0057340E"/>
    <w:rsid w:val="0057372A"/>
    <w:rsid w:val="00573EBE"/>
    <w:rsid w:val="005743A3"/>
    <w:rsid w:val="005747F2"/>
    <w:rsid w:val="005748C5"/>
    <w:rsid w:val="00574A8C"/>
    <w:rsid w:val="00574CD7"/>
    <w:rsid w:val="00574E59"/>
    <w:rsid w:val="0057508C"/>
    <w:rsid w:val="0057529F"/>
    <w:rsid w:val="0057534A"/>
    <w:rsid w:val="005762F8"/>
    <w:rsid w:val="005764B8"/>
    <w:rsid w:val="0057667C"/>
    <w:rsid w:val="005767F4"/>
    <w:rsid w:val="005768A2"/>
    <w:rsid w:val="00576937"/>
    <w:rsid w:val="0057694D"/>
    <w:rsid w:val="005769C9"/>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70"/>
    <w:rsid w:val="00580DFA"/>
    <w:rsid w:val="00580E65"/>
    <w:rsid w:val="005812E8"/>
    <w:rsid w:val="0058132A"/>
    <w:rsid w:val="005817D3"/>
    <w:rsid w:val="005818AB"/>
    <w:rsid w:val="005819B8"/>
    <w:rsid w:val="00581A33"/>
    <w:rsid w:val="00581C34"/>
    <w:rsid w:val="0058208F"/>
    <w:rsid w:val="0058212A"/>
    <w:rsid w:val="00582142"/>
    <w:rsid w:val="005824F6"/>
    <w:rsid w:val="005825F5"/>
    <w:rsid w:val="005828C0"/>
    <w:rsid w:val="00582C22"/>
    <w:rsid w:val="00582C72"/>
    <w:rsid w:val="00582CAD"/>
    <w:rsid w:val="00582E27"/>
    <w:rsid w:val="00583003"/>
    <w:rsid w:val="005835DA"/>
    <w:rsid w:val="0058363F"/>
    <w:rsid w:val="00583924"/>
    <w:rsid w:val="00583ADB"/>
    <w:rsid w:val="00583D7C"/>
    <w:rsid w:val="00583E24"/>
    <w:rsid w:val="00583E29"/>
    <w:rsid w:val="0058405D"/>
    <w:rsid w:val="00584131"/>
    <w:rsid w:val="005843E4"/>
    <w:rsid w:val="005845F5"/>
    <w:rsid w:val="005846AC"/>
    <w:rsid w:val="005846DF"/>
    <w:rsid w:val="0058470B"/>
    <w:rsid w:val="00584975"/>
    <w:rsid w:val="00584ACA"/>
    <w:rsid w:val="00584AD9"/>
    <w:rsid w:val="00584C98"/>
    <w:rsid w:val="00584DDB"/>
    <w:rsid w:val="00585336"/>
    <w:rsid w:val="00585439"/>
    <w:rsid w:val="00585513"/>
    <w:rsid w:val="00585524"/>
    <w:rsid w:val="00585CC6"/>
    <w:rsid w:val="00585D46"/>
    <w:rsid w:val="00585E1C"/>
    <w:rsid w:val="005861D4"/>
    <w:rsid w:val="00586218"/>
    <w:rsid w:val="0058633A"/>
    <w:rsid w:val="005863B5"/>
    <w:rsid w:val="005865A3"/>
    <w:rsid w:val="005868BB"/>
    <w:rsid w:val="00586B58"/>
    <w:rsid w:val="00586D4C"/>
    <w:rsid w:val="00586F75"/>
    <w:rsid w:val="005870EE"/>
    <w:rsid w:val="0058741E"/>
    <w:rsid w:val="0058742D"/>
    <w:rsid w:val="00587452"/>
    <w:rsid w:val="0058746F"/>
    <w:rsid w:val="00587751"/>
    <w:rsid w:val="00587B49"/>
    <w:rsid w:val="00587E47"/>
    <w:rsid w:val="00587ED4"/>
    <w:rsid w:val="00587F41"/>
    <w:rsid w:val="00590308"/>
    <w:rsid w:val="005904B9"/>
    <w:rsid w:val="005908A5"/>
    <w:rsid w:val="00590C52"/>
    <w:rsid w:val="00590E5C"/>
    <w:rsid w:val="00590E84"/>
    <w:rsid w:val="00590EDE"/>
    <w:rsid w:val="00590F05"/>
    <w:rsid w:val="00590FF1"/>
    <w:rsid w:val="005910B1"/>
    <w:rsid w:val="00591796"/>
    <w:rsid w:val="00591815"/>
    <w:rsid w:val="005920DE"/>
    <w:rsid w:val="005921EE"/>
    <w:rsid w:val="005922F6"/>
    <w:rsid w:val="00592372"/>
    <w:rsid w:val="00592534"/>
    <w:rsid w:val="005927F2"/>
    <w:rsid w:val="00592C07"/>
    <w:rsid w:val="00592EE2"/>
    <w:rsid w:val="00593047"/>
    <w:rsid w:val="00593C41"/>
    <w:rsid w:val="00593F8D"/>
    <w:rsid w:val="00594123"/>
    <w:rsid w:val="0059413A"/>
    <w:rsid w:val="0059480F"/>
    <w:rsid w:val="00594C51"/>
    <w:rsid w:val="0059553E"/>
    <w:rsid w:val="00595955"/>
    <w:rsid w:val="005959CE"/>
    <w:rsid w:val="00595A12"/>
    <w:rsid w:val="00595B6B"/>
    <w:rsid w:val="00595C09"/>
    <w:rsid w:val="00595C59"/>
    <w:rsid w:val="00595C81"/>
    <w:rsid w:val="00595DAB"/>
    <w:rsid w:val="00595FBA"/>
    <w:rsid w:val="0059622C"/>
    <w:rsid w:val="0059636D"/>
    <w:rsid w:val="00596729"/>
    <w:rsid w:val="00596907"/>
    <w:rsid w:val="00596B25"/>
    <w:rsid w:val="00596B3E"/>
    <w:rsid w:val="00596DE7"/>
    <w:rsid w:val="00596E0E"/>
    <w:rsid w:val="00596E93"/>
    <w:rsid w:val="005970D0"/>
    <w:rsid w:val="00597100"/>
    <w:rsid w:val="005973F9"/>
    <w:rsid w:val="0059741C"/>
    <w:rsid w:val="00597473"/>
    <w:rsid w:val="005974D7"/>
    <w:rsid w:val="00597523"/>
    <w:rsid w:val="00597A6B"/>
    <w:rsid w:val="00597A8F"/>
    <w:rsid w:val="00597B6F"/>
    <w:rsid w:val="00597DE2"/>
    <w:rsid w:val="00597F8F"/>
    <w:rsid w:val="005A02DB"/>
    <w:rsid w:val="005A0323"/>
    <w:rsid w:val="005A0380"/>
    <w:rsid w:val="005A03D6"/>
    <w:rsid w:val="005A06AB"/>
    <w:rsid w:val="005A07BB"/>
    <w:rsid w:val="005A0975"/>
    <w:rsid w:val="005A0A16"/>
    <w:rsid w:val="005A0E44"/>
    <w:rsid w:val="005A0EBE"/>
    <w:rsid w:val="005A0F84"/>
    <w:rsid w:val="005A0FA3"/>
    <w:rsid w:val="005A1480"/>
    <w:rsid w:val="005A1510"/>
    <w:rsid w:val="005A16E7"/>
    <w:rsid w:val="005A18C2"/>
    <w:rsid w:val="005A1930"/>
    <w:rsid w:val="005A2005"/>
    <w:rsid w:val="005A2317"/>
    <w:rsid w:val="005A245E"/>
    <w:rsid w:val="005A2615"/>
    <w:rsid w:val="005A28F3"/>
    <w:rsid w:val="005A292A"/>
    <w:rsid w:val="005A2B9E"/>
    <w:rsid w:val="005A2D73"/>
    <w:rsid w:val="005A31D7"/>
    <w:rsid w:val="005A3253"/>
    <w:rsid w:val="005A3256"/>
    <w:rsid w:val="005A3294"/>
    <w:rsid w:val="005A3746"/>
    <w:rsid w:val="005A3A5B"/>
    <w:rsid w:val="005A3E05"/>
    <w:rsid w:val="005A4051"/>
    <w:rsid w:val="005A4244"/>
    <w:rsid w:val="005A44B6"/>
    <w:rsid w:val="005A45C1"/>
    <w:rsid w:val="005A45EC"/>
    <w:rsid w:val="005A5083"/>
    <w:rsid w:val="005A5347"/>
    <w:rsid w:val="005A54F6"/>
    <w:rsid w:val="005A5507"/>
    <w:rsid w:val="005A5552"/>
    <w:rsid w:val="005A5597"/>
    <w:rsid w:val="005A5667"/>
    <w:rsid w:val="005A5677"/>
    <w:rsid w:val="005A6279"/>
    <w:rsid w:val="005A69FE"/>
    <w:rsid w:val="005A6BCF"/>
    <w:rsid w:val="005A70DE"/>
    <w:rsid w:val="005A73FB"/>
    <w:rsid w:val="005A767D"/>
    <w:rsid w:val="005A7868"/>
    <w:rsid w:val="005A7921"/>
    <w:rsid w:val="005A7967"/>
    <w:rsid w:val="005A79AF"/>
    <w:rsid w:val="005A7F98"/>
    <w:rsid w:val="005B01DA"/>
    <w:rsid w:val="005B02AE"/>
    <w:rsid w:val="005B050C"/>
    <w:rsid w:val="005B08CF"/>
    <w:rsid w:val="005B0977"/>
    <w:rsid w:val="005B100D"/>
    <w:rsid w:val="005B150E"/>
    <w:rsid w:val="005B179F"/>
    <w:rsid w:val="005B20CE"/>
    <w:rsid w:val="005B2177"/>
    <w:rsid w:val="005B2305"/>
    <w:rsid w:val="005B233E"/>
    <w:rsid w:val="005B2440"/>
    <w:rsid w:val="005B24AD"/>
    <w:rsid w:val="005B26D2"/>
    <w:rsid w:val="005B2812"/>
    <w:rsid w:val="005B2866"/>
    <w:rsid w:val="005B2942"/>
    <w:rsid w:val="005B2B1B"/>
    <w:rsid w:val="005B2E17"/>
    <w:rsid w:val="005B2F87"/>
    <w:rsid w:val="005B31EF"/>
    <w:rsid w:val="005B32A6"/>
    <w:rsid w:val="005B33A7"/>
    <w:rsid w:val="005B37BF"/>
    <w:rsid w:val="005B3C7D"/>
    <w:rsid w:val="005B4364"/>
    <w:rsid w:val="005B440D"/>
    <w:rsid w:val="005B487B"/>
    <w:rsid w:val="005B489E"/>
    <w:rsid w:val="005B4916"/>
    <w:rsid w:val="005B4AFB"/>
    <w:rsid w:val="005B4C73"/>
    <w:rsid w:val="005B4D5E"/>
    <w:rsid w:val="005B4DDE"/>
    <w:rsid w:val="005B4E7F"/>
    <w:rsid w:val="005B4F84"/>
    <w:rsid w:val="005B518B"/>
    <w:rsid w:val="005B532A"/>
    <w:rsid w:val="005B5642"/>
    <w:rsid w:val="005B5799"/>
    <w:rsid w:val="005B57C7"/>
    <w:rsid w:val="005B57F1"/>
    <w:rsid w:val="005B5813"/>
    <w:rsid w:val="005B594B"/>
    <w:rsid w:val="005B5D17"/>
    <w:rsid w:val="005B5E8C"/>
    <w:rsid w:val="005B62BF"/>
    <w:rsid w:val="005B6318"/>
    <w:rsid w:val="005B6436"/>
    <w:rsid w:val="005B6668"/>
    <w:rsid w:val="005B692E"/>
    <w:rsid w:val="005B6F89"/>
    <w:rsid w:val="005B6FC9"/>
    <w:rsid w:val="005B70DC"/>
    <w:rsid w:val="005B71B2"/>
    <w:rsid w:val="005B7498"/>
    <w:rsid w:val="005B753A"/>
    <w:rsid w:val="005B79C3"/>
    <w:rsid w:val="005B7D24"/>
    <w:rsid w:val="005C05B9"/>
    <w:rsid w:val="005C070C"/>
    <w:rsid w:val="005C0973"/>
    <w:rsid w:val="005C0D17"/>
    <w:rsid w:val="005C14CD"/>
    <w:rsid w:val="005C1816"/>
    <w:rsid w:val="005C1976"/>
    <w:rsid w:val="005C19D6"/>
    <w:rsid w:val="005C1C82"/>
    <w:rsid w:val="005C231A"/>
    <w:rsid w:val="005C2393"/>
    <w:rsid w:val="005C2443"/>
    <w:rsid w:val="005C24B3"/>
    <w:rsid w:val="005C25F2"/>
    <w:rsid w:val="005C2894"/>
    <w:rsid w:val="005C2F1C"/>
    <w:rsid w:val="005C2FA3"/>
    <w:rsid w:val="005C314C"/>
    <w:rsid w:val="005C329B"/>
    <w:rsid w:val="005C32B5"/>
    <w:rsid w:val="005C335A"/>
    <w:rsid w:val="005C3556"/>
    <w:rsid w:val="005C37A9"/>
    <w:rsid w:val="005C3991"/>
    <w:rsid w:val="005C3CAB"/>
    <w:rsid w:val="005C3E24"/>
    <w:rsid w:val="005C3E94"/>
    <w:rsid w:val="005C41B4"/>
    <w:rsid w:val="005C438E"/>
    <w:rsid w:val="005C4414"/>
    <w:rsid w:val="005C4559"/>
    <w:rsid w:val="005C4645"/>
    <w:rsid w:val="005C47B9"/>
    <w:rsid w:val="005C4BA8"/>
    <w:rsid w:val="005C4DF6"/>
    <w:rsid w:val="005C4E65"/>
    <w:rsid w:val="005C4E6B"/>
    <w:rsid w:val="005C4E6E"/>
    <w:rsid w:val="005C5012"/>
    <w:rsid w:val="005C50FF"/>
    <w:rsid w:val="005C5A24"/>
    <w:rsid w:val="005C5B78"/>
    <w:rsid w:val="005C5C69"/>
    <w:rsid w:val="005C610B"/>
    <w:rsid w:val="005C61E3"/>
    <w:rsid w:val="005C62F1"/>
    <w:rsid w:val="005C631C"/>
    <w:rsid w:val="005C68D7"/>
    <w:rsid w:val="005C6A1F"/>
    <w:rsid w:val="005C6ACA"/>
    <w:rsid w:val="005C6C27"/>
    <w:rsid w:val="005C73B3"/>
    <w:rsid w:val="005C7681"/>
    <w:rsid w:val="005C771B"/>
    <w:rsid w:val="005C77F6"/>
    <w:rsid w:val="005C7A5B"/>
    <w:rsid w:val="005C7BC8"/>
    <w:rsid w:val="005D0272"/>
    <w:rsid w:val="005D0347"/>
    <w:rsid w:val="005D041F"/>
    <w:rsid w:val="005D056B"/>
    <w:rsid w:val="005D08A0"/>
    <w:rsid w:val="005D0A75"/>
    <w:rsid w:val="005D0B55"/>
    <w:rsid w:val="005D0D0D"/>
    <w:rsid w:val="005D0E84"/>
    <w:rsid w:val="005D1054"/>
    <w:rsid w:val="005D1160"/>
    <w:rsid w:val="005D1549"/>
    <w:rsid w:val="005D17B1"/>
    <w:rsid w:val="005D17FB"/>
    <w:rsid w:val="005D1805"/>
    <w:rsid w:val="005D1A30"/>
    <w:rsid w:val="005D1AB7"/>
    <w:rsid w:val="005D1ACB"/>
    <w:rsid w:val="005D1CFD"/>
    <w:rsid w:val="005D1F92"/>
    <w:rsid w:val="005D2501"/>
    <w:rsid w:val="005D2718"/>
    <w:rsid w:val="005D2829"/>
    <w:rsid w:val="005D2DD9"/>
    <w:rsid w:val="005D310E"/>
    <w:rsid w:val="005D33BB"/>
    <w:rsid w:val="005D3507"/>
    <w:rsid w:val="005D3AB1"/>
    <w:rsid w:val="005D3D41"/>
    <w:rsid w:val="005D3F22"/>
    <w:rsid w:val="005D4400"/>
    <w:rsid w:val="005D47BF"/>
    <w:rsid w:val="005D4B2E"/>
    <w:rsid w:val="005D4C04"/>
    <w:rsid w:val="005D4CF7"/>
    <w:rsid w:val="005D4D53"/>
    <w:rsid w:val="005D4DB5"/>
    <w:rsid w:val="005D513F"/>
    <w:rsid w:val="005D520E"/>
    <w:rsid w:val="005D55AC"/>
    <w:rsid w:val="005D57E0"/>
    <w:rsid w:val="005D581B"/>
    <w:rsid w:val="005D5EAC"/>
    <w:rsid w:val="005D6077"/>
    <w:rsid w:val="005D6557"/>
    <w:rsid w:val="005D65B3"/>
    <w:rsid w:val="005D66A6"/>
    <w:rsid w:val="005D6731"/>
    <w:rsid w:val="005D6876"/>
    <w:rsid w:val="005D69E6"/>
    <w:rsid w:val="005D6A85"/>
    <w:rsid w:val="005D6C12"/>
    <w:rsid w:val="005D6DD1"/>
    <w:rsid w:val="005D6DF0"/>
    <w:rsid w:val="005D7352"/>
    <w:rsid w:val="005D7609"/>
    <w:rsid w:val="005D794B"/>
    <w:rsid w:val="005D7BAA"/>
    <w:rsid w:val="005D7CAD"/>
    <w:rsid w:val="005E04F7"/>
    <w:rsid w:val="005E05D2"/>
    <w:rsid w:val="005E06B2"/>
    <w:rsid w:val="005E0887"/>
    <w:rsid w:val="005E0E8C"/>
    <w:rsid w:val="005E1291"/>
    <w:rsid w:val="005E1477"/>
    <w:rsid w:val="005E1864"/>
    <w:rsid w:val="005E1AAE"/>
    <w:rsid w:val="005E1BC9"/>
    <w:rsid w:val="005E1D5C"/>
    <w:rsid w:val="005E216B"/>
    <w:rsid w:val="005E23CB"/>
    <w:rsid w:val="005E2AB1"/>
    <w:rsid w:val="005E2EFF"/>
    <w:rsid w:val="005E3067"/>
    <w:rsid w:val="005E30A0"/>
    <w:rsid w:val="005E340C"/>
    <w:rsid w:val="005E3C7D"/>
    <w:rsid w:val="005E4461"/>
    <w:rsid w:val="005E4669"/>
    <w:rsid w:val="005E501C"/>
    <w:rsid w:val="005E509A"/>
    <w:rsid w:val="005E512C"/>
    <w:rsid w:val="005E5154"/>
    <w:rsid w:val="005E52AC"/>
    <w:rsid w:val="005E553C"/>
    <w:rsid w:val="005E584A"/>
    <w:rsid w:val="005E5B0C"/>
    <w:rsid w:val="005E600A"/>
    <w:rsid w:val="005E6289"/>
    <w:rsid w:val="005E62DA"/>
    <w:rsid w:val="005E63BE"/>
    <w:rsid w:val="005E65B6"/>
    <w:rsid w:val="005E6618"/>
    <w:rsid w:val="005E66E2"/>
    <w:rsid w:val="005E6795"/>
    <w:rsid w:val="005E6A93"/>
    <w:rsid w:val="005E6E58"/>
    <w:rsid w:val="005E70E1"/>
    <w:rsid w:val="005E71D4"/>
    <w:rsid w:val="005E73A9"/>
    <w:rsid w:val="005E777F"/>
    <w:rsid w:val="005E77F6"/>
    <w:rsid w:val="005E7E3C"/>
    <w:rsid w:val="005F0474"/>
    <w:rsid w:val="005F0574"/>
    <w:rsid w:val="005F0617"/>
    <w:rsid w:val="005F0A8C"/>
    <w:rsid w:val="005F106E"/>
    <w:rsid w:val="005F122A"/>
    <w:rsid w:val="005F125D"/>
    <w:rsid w:val="005F1392"/>
    <w:rsid w:val="005F17A3"/>
    <w:rsid w:val="005F17C9"/>
    <w:rsid w:val="005F1D81"/>
    <w:rsid w:val="005F1E30"/>
    <w:rsid w:val="005F1E43"/>
    <w:rsid w:val="005F1EE0"/>
    <w:rsid w:val="005F1F72"/>
    <w:rsid w:val="005F217A"/>
    <w:rsid w:val="005F21C9"/>
    <w:rsid w:val="005F236C"/>
    <w:rsid w:val="005F24FC"/>
    <w:rsid w:val="005F2616"/>
    <w:rsid w:val="005F2946"/>
    <w:rsid w:val="005F29B1"/>
    <w:rsid w:val="005F2C53"/>
    <w:rsid w:val="005F2D00"/>
    <w:rsid w:val="005F2ED0"/>
    <w:rsid w:val="005F32FE"/>
    <w:rsid w:val="005F3B40"/>
    <w:rsid w:val="005F3F24"/>
    <w:rsid w:val="005F3FCD"/>
    <w:rsid w:val="005F415C"/>
    <w:rsid w:val="005F4525"/>
    <w:rsid w:val="005F4762"/>
    <w:rsid w:val="005F4B0F"/>
    <w:rsid w:val="005F4C38"/>
    <w:rsid w:val="005F51F7"/>
    <w:rsid w:val="005F51FF"/>
    <w:rsid w:val="005F5E1D"/>
    <w:rsid w:val="005F5FB3"/>
    <w:rsid w:val="005F62F3"/>
    <w:rsid w:val="005F63B7"/>
    <w:rsid w:val="005F6633"/>
    <w:rsid w:val="005F6669"/>
    <w:rsid w:val="005F6764"/>
    <w:rsid w:val="005F69A1"/>
    <w:rsid w:val="005F69FA"/>
    <w:rsid w:val="005F6A27"/>
    <w:rsid w:val="005F6B80"/>
    <w:rsid w:val="005F6DCE"/>
    <w:rsid w:val="005F6FBD"/>
    <w:rsid w:val="005F70DA"/>
    <w:rsid w:val="005F723F"/>
    <w:rsid w:val="005F74D2"/>
    <w:rsid w:val="005F7738"/>
    <w:rsid w:val="005F7888"/>
    <w:rsid w:val="005F7BDD"/>
    <w:rsid w:val="005F7D72"/>
    <w:rsid w:val="005F7FA0"/>
    <w:rsid w:val="00600132"/>
    <w:rsid w:val="0060038F"/>
    <w:rsid w:val="00600398"/>
    <w:rsid w:val="00600709"/>
    <w:rsid w:val="0060084E"/>
    <w:rsid w:val="0060087E"/>
    <w:rsid w:val="00600C30"/>
    <w:rsid w:val="00601789"/>
    <w:rsid w:val="00601794"/>
    <w:rsid w:val="00601ABE"/>
    <w:rsid w:val="00602186"/>
    <w:rsid w:val="00602227"/>
    <w:rsid w:val="00602639"/>
    <w:rsid w:val="00602F48"/>
    <w:rsid w:val="006034F3"/>
    <w:rsid w:val="006035CF"/>
    <w:rsid w:val="00603793"/>
    <w:rsid w:val="006038CA"/>
    <w:rsid w:val="00603B32"/>
    <w:rsid w:val="00603B6F"/>
    <w:rsid w:val="00603C91"/>
    <w:rsid w:val="00603FD4"/>
    <w:rsid w:val="006042AF"/>
    <w:rsid w:val="006042B5"/>
    <w:rsid w:val="00604433"/>
    <w:rsid w:val="006045BD"/>
    <w:rsid w:val="0060485D"/>
    <w:rsid w:val="00604886"/>
    <w:rsid w:val="00604A82"/>
    <w:rsid w:val="00605447"/>
    <w:rsid w:val="006054B2"/>
    <w:rsid w:val="00605695"/>
    <w:rsid w:val="00605B28"/>
    <w:rsid w:val="0060610A"/>
    <w:rsid w:val="00606167"/>
    <w:rsid w:val="006065D1"/>
    <w:rsid w:val="006069E5"/>
    <w:rsid w:val="00606BBF"/>
    <w:rsid w:val="0060705C"/>
    <w:rsid w:val="00607129"/>
    <w:rsid w:val="00607174"/>
    <w:rsid w:val="006071C9"/>
    <w:rsid w:val="00607303"/>
    <w:rsid w:val="0060733A"/>
    <w:rsid w:val="006077F9"/>
    <w:rsid w:val="0060785C"/>
    <w:rsid w:val="00607AA4"/>
    <w:rsid w:val="00607ABF"/>
    <w:rsid w:val="00607CF6"/>
    <w:rsid w:val="00607D0E"/>
    <w:rsid w:val="00607D14"/>
    <w:rsid w:val="00607F10"/>
    <w:rsid w:val="006101CC"/>
    <w:rsid w:val="006104BF"/>
    <w:rsid w:val="00610938"/>
    <w:rsid w:val="00610998"/>
    <w:rsid w:val="00610A14"/>
    <w:rsid w:val="00610D19"/>
    <w:rsid w:val="00610E5B"/>
    <w:rsid w:val="00610FE0"/>
    <w:rsid w:val="00611061"/>
    <w:rsid w:val="00611328"/>
    <w:rsid w:val="00611BC5"/>
    <w:rsid w:val="006120B9"/>
    <w:rsid w:val="0061222F"/>
    <w:rsid w:val="006125BB"/>
    <w:rsid w:val="00612685"/>
    <w:rsid w:val="0061273A"/>
    <w:rsid w:val="00612D14"/>
    <w:rsid w:val="00612E34"/>
    <w:rsid w:val="00613478"/>
    <w:rsid w:val="006135A6"/>
    <w:rsid w:val="006137BE"/>
    <w:rsid w:val="00613C5A"/>
    <w:rsid w:val="00613CC5"/>
    <w:rsid w:val="00613D88"/>
    <w:rsid w:val="00613E5E"/>
    <w:rsid w:val="00613F2A"/>
    <w:rsid w:val="006147D9"/>
    <w:rsid w:val="00614A28"/>
    <w:rsid w:val="00614D27"/>
    <w:rsid w:val="00614DD2"/>
    <w:rsid w:val="00614DEB"/>
    <w:rsid w:val="006151CB"/>
    <w:rsid w:val="00615380"/>
    <w:rsid w:val="006153CE"/>
    <w:rsid w:val="00615575"/>
    <w:rsid w:val="0061558F"/>
    <w:rsid w:val="00615602"/>
    <w:rsid w:val="0061564F"/>
    <w:rsid w:val="00615D8E"/>
    <w:rsid w:val="00616287"/>
    <w:rsid w:val="006162BB"/>
    <w:rsid w:val="006168B7"/>
    <w:rsid w:val="00616A6D"/>
    <w:rsid w:val="00616A95"/>
    <w:rsid w:val="00616C27"/>
    <w:rsid w:val="00616E88"/>
    <w:rsid w:val="006170B0"/>
    <w:rsid w:val="006170B8"/>
    <w:rsid w:val="006171F1"/>
    <w:rsid w:val="0061738A"/>
    <w:rsid w:val="00617449"/>
    <w:rsid w:val="00617676"/>
    <w:rsid w:val="00617722"/>
    <w:rsid w:val="006177B7"/>
    <w:rsid w:val="0061783C"/>
    <w:rsid w:val="00617993"/>
    <w:rsid w:val="00617C53"/>
    <w:rsid w:val="00620014"/>
    <w:rsid w:val="006203F5"/>
    <w:rsid w:val="006205FC"/>
    <w:rsid w:val="00620656"/>
    <w:rsid w:val="00620715"/>
    <w:rsid w:val="00620B48"/>
    <w:rsid w:val="0062107C"/>
    <w:rsid w:val="006212CF"/>
    <w:rsid w:val="0062142D"/>
    <w:rsid w:val="00621796"/>
    <w:rsid w:val="00621917"/>
    <w:rsid w:val="00621B3E"/>
    <w:rsid w:val="00621E47"/>
    <w:rsid w:val="0062243A"/>
    <w:rsid w:val="0062249E"/>
    <w:rsid w:val="006229B7"/>
    <w:rsid w:val="00622A19"/>
    <w:rsid w:val="00622BC2"/>
    <w:rsid w:val="00622C09"/>
    <w:rsid w:val="00622E3C"/>
    <w:rsid w:val="00622F1D"/>
    <w:rsid w:val="00623551"/>
    <w:rsid w:val="0062363A"/>
    <w:rsid w:val="0062393D"/>
    <w:rsid w:val="006239A4"/>
    <w:rsid w:val="00623A4E"/>
    <w:rsid w:val="00623C42"/>
    <w:rsid w:val="00623F1A"/>
    <w:rsid w:val="0062404E"/>
    <w:rsid w:val="00624279"/>
    <w:rsid w:val="00624298"/>
    <w:rsid w:val="0062467F"/>
    <w:rsid w:val="006246F1"/>
    <w:rsid w:val="00624AD5"/>
    <w:rsid w:val="00624B2F"/>
    <w:rsid w:val="00624F1B"/>
    <w:rsid w:val="00624F22"/>
    <w:rsid w:val="00624FD6"/>
    <w:rsid w:val="00625185"/>
    <w:rsid w:val="00625437"/>
    <w:rsid w:val="0062556A"/>
    <w:rsid w:val="00625A3A"/>
    <w:rsid w:val="00625CEA"/>
    <w:rsid w:val="00625F24"/>
    <w:rsid w:val="00625FBC"/>
    <w:rsid w:val="00626041"/>
    <w:rsid w:val="0062619F"/>
    <w:rsid w:val="006261D3"/>
    <w:rsid w:val="006264D6"/>
    <w:rsid w:val="00626993"/>
    <w:rsid w:val="00626A19"/>
    <w:rsid w:val="00627158"/>
    <w:rsid w:val="00627406"/>
    <w:rsid w:val="006274E1"/>
    <w:rsid w:val="00627895"/>
    <w:rsid w:val="00627929"/>
    <w:rsid w:val="00627A07"/>
    <w:rsid w:val="00627CE8"/>
    <w:rsid w:val="00627F12"/>
    <w:rsid w:val="00630057"/>
    <w:rsid w:val="006303D8"/>
    <w:rsid w:val="006307CA"/>
    <w:rsid w:val="00630822"/>
    <w:rsid w:val="00630B88"/>
    <w:rsid w:val="00630B8B"/>
    <w:rsid w:val="00630C7F"/>
    <w:rsid w:val="00630DFA"/>
    <w:rsid w:val="00630EB9"/>
    <w:rsid w:val="00630F29"/>
    <w:rsid w:val="00631181"/>
    <w:rsid w:val="00631324"/>
    <w:rsid w:val="00631364"/>
    <w:rsid w:val="0063154B"/>
    <w:rsid w:val="006316A6"/>
    <w:rsid w:val="00631BA9"/>
    <w:rsid w:val="00631C3A"/>
    <w:rsid w:val="00632022"/>
    <w:rsid w:val="00632386"/>
    <w:rsid w:val="00632C47"/>
    <w:rsid w:val="006336E9"/>
    <w:rsid w:val="006337B8"/>
    <w:rsid w:val="00633E60"/>
    <w:rsid w:val="00633FF9"/>
    <w:rsid w:val="0063403A"/>
    <w:rsid w:val="00634380"/>
    <w:rsid w:val="006345EA"/>
    <w:rsid w:val="00634A8B"/>
    <w:rsid w:val="00634DBE"/>
    <w:rsid w:val="00634E5E"/>
    <w:rsid w:val="0063536F"/>
    <w:rsid w:val="0063569B"/>
    <w:rsid w:val="00635710"/>
    <w:rsid w:val="00635900"/>
    <w:rsid w:val="00635B05"/>
    <w:rsid w:val="00635D64"/>
    <w:rsid w:val="00635E9F"/>
    <w:rsid w:val="00635EE5"/>
    <w:rsid w:val="006360A3"/>
    <w:rsid w:val="0063636C"/>
    <w:rsid w:val="0063642A"/>
    <w:rsid w:val="00636582"/>
    <w:rsid w:val="006369CB"/>
    <w:rsid w:val="00636B52"/>
    <w:rsid w:val="00636BB4"/>
    <w:rsid w:val="00636F3E"/>
    <w:rsid w:val="0063739A"/>
    <w:rsid w:val="00637526"/>
    <w:rsid w:val="00637856"/>
    <w:rsid w:val="0063798D"/>
    <w:rsid w:val="00637B19"/>
    <w:rsid w:val="006400B7"/>
    <w:rsid w:val="0064010F"/>
    <w:rsid w:val="006402F4"/>
    <w:rsid w:val="006407A2"/>
    <w:rsid w:val="006407C0"/>
    <w:rsid w:val="00640A74"/>
    <w:rsid w:val="00640F1F"/>
    <w:rsid w:val="0064129A"/>
    <w:rsid w:val="00641859"/>
    <w:rsid w:val="00641905"/>
    <w:rsid w:val="006419AC"/>
    <w:rsid w:val="006419F8"/>
    <w:rsid w:val="00641BB2"/>
    <w:rsid w:val="00641E1D"/>
    <w:rsid w:val="006420AB"/>
    <w:rsid w:val="00642230"/>
    <w:rsid w:val="006424BA"/>
    <w:rsid w:val="00642559"/>
    <w:rsid w:val="006428B1"/>
    <w:rsid w:val="00642A09"/>
    <w:rsid w:val="00642B63"/>
    <w:rsid w:val="00643026"/>
    <w:rsid w:val="00643296"/>
    <w:rsid w:val="0064346C"/>
    <w:rsid w:val="00643999"/>
    <w:rsid w:val="00643F6A"/>
    <w:rsid w:val="00643FD7"/>
    <w:rsid w:val="0064400F"/>
    <w:rsid w:val="0064447E"/>
    <w:rsid w:val="00644480"/>
    <w:rsid w:val="00644610"/>
    <w:rsid w:val="0064492E"/>
    <w:rsid w:val="0064529B"/>
    <w:rsid w:val="006452F7"/>
    <w:rsid w:val="006453A8"/>
    <w:rsid w:val="00645404"/>
    <w:rsid w:val="00645648"/>
    <w:rsid w:val="0064586D"/>
    <w:rsid w:val="00645C71"/>
    <w:rsid w:val="00645CDF"/>
    <w:rsid w:val="00645D4F"/>
    <w:rsid w:val="00645E30"/>
    <w:rsid w:val="00645F69"/>
    <w:rsid w:val="00645FD1"/>
    <w:rsid w:val="006461BA"/>
    <w:rsid w:val="006461EA"/>
    <w:rsid w:val="00646259"/>
    <w:rsid w:val="006462A0"/>
    <w:rsid w:val="00646575"/>
    <w:rsid w:val="00646A33"/>
    <w:rsid w:val="00646CEA"/>
    <w:rsid w:val="00646FEC"/>
    <w:rsid w:val="006472CC"/>
    <w:rsid w:val="00647348"/>
    <w:rsid w:val="00647621"/>
    <w:rsid w:val="006478E2"/>
    <w:rsid w:val="006479E4"/>
    <w:rsid w:val="00647C56"/>
    <w:rsid w:val="00647C9B"/>
    <w:rsid w:val="00647DEA"/>
    <w:rsid w:val="00647E81"/>
    <w:rsid w:val="00647F38"/>
    <w:rsid w:val="00650099"/>
    <w:rsid w:val="0065019D"/>
    <w:rsid w:val="00650302"/>
    <w:rsid w:val="0065046D"/>
    <w:rsid w:val="006504C0"/>
    <w:rsid w:val="00650520"/>
    <w:rsid w:val="006509F5"/>
    <w:rsid w:val="00650CAC"/>
    <w:rsid w:val="006515A3"/>
    <w:rsid w:val="00651634"/>
    <w:rsid w:val="00651641"/>
    <w:rsid w:val="006516C5"/>
    <w:rsid w:val="0065173B"/>
    <w:rsid w:val="00651896"/>
    <w:rsid w:val="006518D4"/>
    <w:rsid w:val="00651980"/>
    <w:rsid w:val="00651C66"/>
    <w:rsid w:val="00651FAB"/>
    <w:rsid w:val="006527C9"/>
    <w:rsid w:val="00652B38"/>
    <w:rsid w:val="00652B88"/>
    <w:rsid w:val="00652C85"/>
    <w:rsid w:val="00652D07"/>
    <w:rsid w:val="00652D67"/>
    <w:rsid w:val="00652E46"/>
    <w:rsid w:val="00652E88"/>
    <w:rsid w:val="00652F7A"/>
    <w:rsid w:val="00653278"/>
    <w:rsid w:val="006535D5"/>
    <w:rsid w:val="006537CF"/>
    <w:rsid w:val="006539E8"/>
    <w:rsid w:val="00653C3C"/>
    <w:rsid w:val="00653D84"/>
    <w:rsid w:val="00654080"/>
    <w:rsid w:val="006541B0"/>
    <w:rsid w:val="0065420B"/>
    <w:rsid w:val="00654365"/>
    <w:rsid w:val="0065485F"/>
    <w:rsid w:val="00654D3B"/>
    <w:rsid w:val="00654F99"/>
    <w:rsid w:val="00654FC8"/>
    <w:rsid w:val="00654FD0"/>
    <w:rsid w:val="00654FED"/>
    <w:rsid w:val="00655023"/>
    <w:rsid w:val="00655058"/>
    <w:rsid w:val="0065538B"/>
    <w:rsid w:val="006555FE"/>
    <w:rsid w:val="0065565D"/>
    <w:rsid w:val="00655711"/>
    <w:rsid w:val="00655923"/>
    <w:rsid w:val="00655FF8"/>
    <w:rsid w:val="006560CF"/>
    <w:rsid w:val="00656124"/>
    <w:rsid w:val="006561AB"/>
    <w:rsid w:val="00656397"/>
    <w:rsid w:val="006564FA"/>
    <w:rsid w:val="00656825"/>
    <w:rsid w:val="006569BF"/>
    <w:rsid w:val="00656C87"/>
    <w:rsid w:val="00657BE2"/>
    <w:rsid w:val="00657C5B"/>
    <w:rsid w:val="00657F94"/>
    <w:rsid w:val="006603B1"/>
    <w:rsid w:val="0066058C"/>
    <w:rsid w:val="00660800"/>
    <w:rsid w:val="00661344"/>
    <w:rsid w:val="006615F2"/>
    <w:rsid w:val="00661815"/>
    <w:rsid w:val="00661983"/>
    <w:rsid w:val="00661DEE"/>
    <w:rsid w:val="00661E09"/>
    <w:rsid w:val="006621BC"/>
    <w:rsid w:val="006622D8"/>
    <w:rsid w:val="00662461"/>
    <w:rsid w:val="0066256B"/>
    <w:rsid w:val="00663307"/>
    <w:rsid w:val="0066337F"/>
    <w:rsid w:val="006635C1"/>
    <w:rsid w:val="00663806"/>
    <w:rsid w:val="0066381B"/>
    <w:rsid w:val="0066396B"/>
    <w:rsid w:val="00663F55"/>
    <w:rsid w:val="00663FD5"/>
    <w:rsid w:val="00664061"/>
    <w:rsid w:val="0066412A"/>
    <w:rsid w:val="006643F8"/>
    <w:rsid w:val="00664876"/>
    <w:rsid w:val="00664A5C"/>
    <w:rsid w:val="00664DA2"/>
    <w:rsid w:val="00664E76"/>
    <w:rsid w:val="006651BC"/>
    <w:rsid w:val="006652AC"/>
    <w:rsid w:val="0066560B"/>
    <w:rsid w:val="0066587B"/>
    <w:rsid w:val="006658E4"/>
    <w:rsid w:val="00665A29"/>
    <w:rsid w:val="00665C70"/>
    <w:rsid w:val="00665EF6"/>
    <w:rsid w:val="00666078"/>
    <w:rsid w:val="0066608F"/>
    <w:rsid w:val="006661BD"/>
    <w:rsid w:val="0066662B"/>
    <w:rsid w:val="00666861"/>
    <w:rsid w:val="00666FA9"/>
    <w:rsid w:val="006674EB"/>
    <w:rsid w:val="006677E8"/>
    <w:rsid w:val="00667820"/>
    <w:rsid w:val="0066794A"/>
    <w:rsid w:val="00667AB2"/>
    <w:rsid w:val="00667B72"/>
    <w:rsid w:val="00670269"/>
    <w:rsid w:val="006702D5"/>
    <w:rsid w:val="006704FC"/>
    <w:rsid w:val="0067090B"/>
    <w:rsid w:val="006709AA"/>
    <w:rsid w:val="00670A1C"/>
    <w:rsid w:val="00670A54"/>
    <w:rsid w:val="00670D50"/>
    <w:rsid w:val="00670DFE"/>
    <w:rsid w:val="00670E50"/>
    <w:rsid w:val="00670E67"/>
    <w:rsid w:val="00670F25"/>
    <w:rsid w:val="00670F93"/>
    <w:rsid w:val="00671064"/>
    <w:rsid w:val="006711AA"/>
    <w:rsid w:val="0067152D"/>
    <w:rsid w:val="0067184B"/>
    <w:rsid w:val="0067189E"/>
    <w:rsid w:val="006718FB"/>
    <w:rsid w:val="00671D18"/>
    <w:rsid w:val="00671F6C"/>
    <w:rsid w:val="0067247A"/>
    <w:rsid w:val="006728E1"/>
    <w:rsid w:val="00672DE0"/>
    <w:rsid w:val="00672F73"/>
    <w:rsid w:val="006731C5"/>
    <w:rsid w:val="006731D7"/>
    <w:rsid w:val="0067341E"/>
    <w:rsid w:val="00673544"/>
    <w:rsid w:val="006737CD"/>
    <w:rsid w:val="006737DB"/>
    <w:rsid w:val="00673950"/>
    <w:rsid w:val="00673ADA"/>
    <w:rsid w:val="00673B2B"/>
    <w:rsid w:val="0067411E"/>
    <w:rsid w:val="0067423A"/>
    <w:rsid w:val="00674383"/>
    <w:rsid w:val="0067490E"/>
    <w:rsid w:val="0067503D"/>
    <w:rsid w:val="006750C9"/>
    <w:rsid w:val="00675847"/>
    <w:rsid w:val="00675896"/>
    <w:rsid w:val="00675E82"/>
    <w:rsid w:val="00676100"/>
    <w:rsid w:val="006763EA"/>
    <w:rsid w:val="0067652C"/>
    <w:rsid w:val="00676865"/>
    <w:rsid w:val="0067691B"/>
    <w:rsid w:val="00676A58"/>
    <w:rsid w:val="00676CBD"/>
    <w:rsid w:val="00676DA6"/>
    <w:rsid w:val="00676EEA"/>
    <w:rsid w:val="0067706C"/>
    <w:rsid w:val="0067707E"/>
    <w:rsid w:val="006771C8"/>
    <w:rsid w:val="006771EE"/>
    <w:rsid w:val="0067730A"/>
    <w:rsid w:val="0067736F"/>
    <w:rsid w:val="006773C3"/>
    <w:rsid w:val="006774E5"/>
    <w:rsid w:val="00677576"/>
    <w:rsid w:val="0067779E"/>
    <w:rsid w:val="006778BF"/>
    <w:rsid w:val="00677940"/>
    <w:rsid w:val="00677D49"/>
    <w:rsid w:val="006800EE"/>
    <w:rsid w:val="00680430"/>
    <w:rsid w:val="006804EF"/>
    <w:rsid w:val="00680EBE"/>
    <w:rsid w:val="00681235"/>
    <w:rsid w:val="0068138D"/>
    <w:rsid w:val="006817F1"/>
    <w:rsid w:val="00681829"/>
    <w:rsid w:val="00681A97"/>
    <w:rsid w:val="00681FD8"/>
    <w:rsid w:val="00681FE3"/>
    <w:rsid w:val="00682289"/>
    <w:rsid w:val="006827A0"/>
    <w:rsid w:val="006828EF"/>
    <w:rsid w:val="00682960"/>
    <w:rsid w:val="00682A88"/>
    <w:rsid w:val="0068352A"/>
    <w:rsid w:val="006841A3"/>
    <w:rsid w:val="00684253"/>
    <w:rsid w:val="006843C9"/>
    <w:rsid w:val="00684700"/>
    <w:rsid w:val="006849D4"/>
    <w:rsid w:val="00684EBE"/>
    <w:rsid w:val="006852D0"/>
    <w:rsid w:val="00685574"/>
    <w:rsid w:val="006855BA"/>
    <w:rsid w:val="006857F5"/>
    <w:rsid w:val="00685BD3"/>
    <w:rsid w:val="00686174"/>
    <w:rsid w:val="00686397"/>
    <w:rsid w:val="006863F8"/>
    <w:rsid w:val="0068670C"/>
    <w:rsid w:val="00686AEB"/>
    <w:rsid w:val="006872D6"/>
    <w:rsid w:val="00687339"/>
    <w:rsid w:val="0068741B"/>
    <w:rsid w:val="00687723"/>
    <w:rsid w:val="0068775B"/>
    <w:rsid w:val="006877D9"/>
    <w:rsid w:val="00687AB1"/>
    <w:rsid w:val="00687DE5"/>
    <w:rsid w:val="00687E3A"/>
    <w:rsid w:val="00687EF4"/>
    <w:rsid w:val="00690008"/>
    <w:rsid w:val="0069000D"/>
    <w:rsid w:val="00690579"/>
    <w:rsid w:val="00690588"/>
    <w:rsid w:val="00690626"/>
    <w:rsid w:val="00690C55"/>
    <w:rsid w:val="00690FA4"/>
    <w:rsid w:val="006919A7"/>
    <w:rsid w:val="00691C7F"/>
    <w:rsid w:val="00692390"/>
    <w:rsid w:val="006927EA"/>
    <w:rsid w:val="006928CF"/>
    <w:rsid w:val="006929D6"/>
    <w:rsid w:val="00692B88"/>
    <w:rsid w:val="00692C38"/>
    <w:rsid w:val="00692DC9"/>
    <w:rsid w:val="00692DEB"/>
    <w:rsid w:val="00692E4A"/>
    <w:rsid w:val="00692F15"/>
    <w:rsid w:val="00692F45"/>
    <w:rsid w:val="00693472"/>
    <w:rsid w:val="00693793"/>
    <w:rsid w:val="006939E6"/>
    <w:rsid w:val="00693B4D"/>
    <w:rsid w:val="00693D82"/>
    <w:rsid w:val="00693E3C"/>
    <w:rsid w:val="00693F0A"/>
    <w:rsid w:val="0069409E"/>
    <w:rsid w:val="006940CD"/>
    <w:rsid w:val="006943FF"/>
    <w:rsid w:val="00694516"/>
    <w:rsid w:val="006946D7"/>
    <w:rsid w:val="006947E9"/>
    <w:rsid w:val="0069480C"/>
    <w:rsid w:val="006948E4"/>
    <w:rsid w:val="00694D07"/>
    <w:rsid w:val="00694D59"/>
    <w:rsid w:val="0069540A"/>
    <w:rsid w:val="00695480"/>
    <w:rsid w:val="006954BB"/>
    <w:rsid w:val="006954D8"/>
    <w:rsid w:val="00695623"/>
    <w:rsid w:val="0069582C"/>
    <w:rsid w:val="006959A2"/>
    <w:rsid w:val="00695B39"/>
    <w:rsid w:val="00695E83"/>
    <w:rsid w:val="006961B0"/>
    <w:rsid w:val="006964D6"/>
    <w:rsid w:val="00696659"/>
    <w:rsid w:val="00696850"/>
    <w:rsid w:val="00696C3B"/>
    <w:rsid w:val="00696FB4"/>
    <w:rsid w:val="00696FCB"/>
    <w:rsid w:val="00696FD1"/>
    <w:rsid w:val="0069723B"/>
    <w:rsid w:val="00697713"/>
    <w:rsid w:val="006978CF"/>
    <w:rsid w:val="006979EF"/>
    <w:rsid w:val="006A057F"/>
    <w:rsid w:val="006A065F"/>
    <w:rsid w:val="006A0845"/>
    <w:rsid w:val="006A0A41"/>
    <w:rsid w:val="006A0A96"/>
    <w:rsid w:val="006A0B82"/>
    <w:rsid w:val="006A0FCC"/>
    <w:rsid w:val="006A1054"/>
    <w:rsid w:val="006A1434"/>
    <w:rsid w:val="006A148F"/>
    <w:rsid w:val="006A15AC"/>
    <w:rsid w:val="006A16E9"/>
    <w:rsid w:val="006A1868"/>
    <w:rsid w:val="006A19F1"/>
    <w:rsid w:val="006A1C80"/>
    <w:rsid w:val="006A27FE"/>
    <w:rsid w:val="006A28BA"/>
    <w:rsid w:val="006A2940"/>
    <w:rsid w:val="006A2A69"/>
    <w:rsid w:val="006A2C25"/>
    <w:rsid w:val="006A33EB"/>
    <w:rsid w:val="006A37C3"/>
    <w:rsid w:val="006A3EC1"/>
    <w:rsid w:val="006A42DF"/>
    <w:rsid w:val="006A4524"/>
    <w:rsid w:val="006A48F0"/>
    <w:rsid w:val="006A4A2E"/>
    <w:rsid w:val="006A4C27"/>
    <w:rsid w:val="006A4E4E"/>
    <w:rsid w:val="006A4ED2"/>
    <w:rsid w:val="006A53D3"/>
    <w:rsid w:val="006A567F"/>
    <w:rsid w:val="006A5A99"/>
    <w:rsid w:val="006A5B67"/>
    <w:rsid w:val="006A5C1F"/>
    <w:rsid w:val="006A60C6"/>
    <w:rsid w:val="006A62BE"/>
    <w:rsid w:val="006A6E57"/>
    <w:rsid w:val="006A7126"/>
    <w:rsid w:val="006A747F"/>
    <w:rsid w:val="006A7731"/>
    <w:rsid w:val="006A7A90"/>
    <w:rsid w:val="006A7AF6"/>
    <w:rsid w:val="006A7E24"/>
    <w:rsid w:val="006B03D6"/>
    <w:rsid w:val="006B065B"/>
    <w:rsid w:val="006B077F"/>
    <w:rsid w:val="006B0BC3"/>
    <w:rsid w:val="006B0E03"/>
    <w:rsid w:val="006B0E82"/>
    <w:rsid w:val="006B10A4"/>
    <w:rsid w:val="006B1246"/>
    <w:rsid w:val="006B143B"/>
    <w:rsid w:val="006B15C0"/>
    <w:rsid w:val="006B1755"/>
    <w:rsid w:val="006B17CC"/>
    <w:rsid w:val="006B1926"/>
    <w:rsid w:val="006B1D76"/>
    <w:rsid w:val="006B1DA3"/>
    <w:rsid w:val="006B1F02"/>
    <w:rsid w:val="006B213E"/>
    <w:rsid w:val="006B2550"/>
    <w:rsid w:val="006B25B4"/>
    <w:rsid w:val="006B29D5"/>
    <w:rsid w:val="006B2C0D"/>
    <w:rsid w:val="006B2C27"/>
    <w:rsid w:val="006B2EDC"/>
    <w:rsid w:val="006B2F6B"/>
    <w:rsid w:val="006B318D"/>
    <w:rsid w:val="006B3311"/>
    <w:rsid w:val="006B33C3"/>
    <w:rsid w:val="006B3436"/>
    <w:rsid w:val="006B34FC"/>
    <w:rsid w:val="006B3A09"/>
    <w:rsid w:val="006B3B6D"/>
    <w:rsid w:val="006B3BB8"/>
    <w:rsid w:val="006B41CD"/>
    <w:rsid w:val="006B44E9"/>
    <w:rsid w:val="006B453D"/>
    <w:rsid w:val="006B478F"/>
    <w:rsid w:val="006B47AA"/>
    <w:rsid w:val="006B47B8"/>
    <w:rsid w:val="006B47C9"/>
    <w:rsid w:val="006B48C0"/>
    <w:rsid w:val="006B49E9"/>
    <w:rsid w:val="006B4CB7"/>
    <w:rsid w:val="006B4D79"/>
    <w:rsid w:val="006B5394"/>
    <w:rsid w:val="006B54D4"/>
    <w:rsid w:val="006B5578"/>
    <w:rsid w:val="006B58BA"/>
    <w:rsid w:val="006B58E4"/>
    <w:rsid w:val="006B5CDF"/>
    <w:rsid w:val="006B5DB0"/>
    <w:rsid w:val="006B60FC"/>
    <w:rsid w:val="006B62B4"/>
    <w:rsid w:val="006B639F"/>
    <w:rsid w:val="006B63C0"/>
    <w:rsid w:val="006B64CE"/>
    <w:rsid w:val="006B64DC"/>
    <w:rsid w:val="006B65E9"/>
    <w:rsid w:val="006B6672"/>
    <w:rsid w:val="006B6724"/>
    <w:rsid w:val="006B6803"/>
    <w:rsid w:val="006B6874"/>
    <w:rsid w:val="006B6B9C"/>
    <w:rsid w:val="006B6EF9"/>
    <w:rsid w:val="006B7116"/>
    <w:rsid w:val="006B71E9"/>
    <w:rsid w:val="006B7270"/>
    <w:rsid w:val="006B7289"/>
    <w:rsid w:val="006B76F4"/>
    <w:rsid w:val="006B790B"/>
    <w:rsid w:val="006B7A6C"/>
    <w:rsid w:val="006B7F8D"/>
    <w:rsid w:val="006C038E"/>
    <w:rsid w:val="006C0449"/>
    <w:rsid w:val="006C0727"/>
    <w:rsid w:val="006C0B96"/>
    <w:rsid w:val="006C0C1B"/>
    <w:rsid w:val="006C0C68"/>
    <w:rsid w:val="006C0E29"/>
    <w:rsid w:val="006C0EF3"/>
    <w:rsid w:val="006C0FBA"/>
    <w:rsid w:val="006C164C"/>
    <w:rsid w:val="006C1A86"/>
    <w:rsid w:val="006C1CB2"/>
    <w:rsid w:val="006C1F62"/>
    <w:rsid w:val="006C200A"/>
    <w:rsid w:val="006C2176"/>
    <w:rsid w:val="006C267B"/>
    <w:rsid w:val="006C27E8"/>
    <w:rsid w:val="006C2FE4"/>
    <w:rsid w:val="006C31ED"/>
    <w:rsid w:val="006C332D"/>
    <w:rsid w:val="006C345E"/>
    <w:rsid w:val="006C370B"/>
    <w:rsid w:val="006C3869"/>
    <w:rsid w:val="006C3E67"/>
    <w:rsid w:val="006C44E5"/>
    <w:rsid w:val="006C463C"/>
    <w:rsid w:val="006C4737"/>
    <w:rsid w:val="006C4BBD"/>
    <w:rsid w:val="006C544C"/>
    <w:rsid w:val="006C5734"/>
    <w:rsid w:val="006C57C1"/>
    <w:rsid w:val="006C5989"/>
    <w:rsid w:val="006C5E0F"/>
    <w:rsid w:val="006C616E"/>
    <w:rsid w:val="006C6175"/>
    <w:rsid w:val="006C64B7"/>
    <w:rsid w:val="006C65C0"/>
    <w:rsid w:val="006C664B"/>
    <w:rsid w:val="006C66BB"/>
    <w:rsid w:val="006C6769"/>
    <w:rsid w:val="006C6CCE"/>
    <w:rsid w:val="006C6E8C"/>
    <w:rsid w:val="006C76D5"/>
    <w:rsid w:val="006C7C3B"/>
    <w:rsid w:val="006C7E61"/>
    <w:rsid w:val="006C7E89"/>
    <w:rsid w:val="006D0077"/>
    <w:rsid w:val="006D0494"/>
    <w:rsid w:val="006D0507"/>
    <w:rsid w:val="006D05BC"/>
    <w:rsid w:val="006D0733"/>
    <w:rsid w:val="006D0A96"/>
    <w:rsid w:val="006D0CCB"/>
    <w:rsid w:val="006D0E47"/>
    <w:rsid w:val="006D1162"/>
    <w:rsid w:val="006D12B5"/>
    <w:rsid w:val="006D1503"/>
    <w:rsid w:val="006D1521"/>
    <w:rsid w:val="006D1808"/>
    <w:rsid w:val="006D280F"/>
    <w:rsid w:val="006D2846"/>
    <w:rsid w:val="006D2A66"/>
    <w:rsid w:val="006D2DE0"/>
    <w:rsid w:val="006D2FEA"/>
    <w:rsid w:val="006D3016"/>
    <w:rsid w:val="006D3723"/>
    <w:rsid w:val="006D3737"/>
    <w:rsid w:val="006D3A40"/>
    <w:rsid w:val="006D3A8A"/>
    <w:rsid w:val="006D3BCB"/>
    <w:rsid w:val="006D3C1E"/>
    <w:rsid w:val="006D3C52"/>
    <w:rsid w:val="006D3FD5"/>
    <w:rsid w:val="006D41E1"/>
    <w:rsid w:val="006D4E57"/>
    <w:rsid w:val="006D5114"/>
    <w:rsid w:val="006D557D"/>
    <w:rsid w:val="006D5761"/>
    <w:rsid w:val="006D5B83"/>
    <w:rsid w:val="006D5BDC"/>
    <w:rsid w:val="006D5DCC"/>
    <w:rsid w:val="006D634D"/>
    <w:rsid w:val="006D6375"/>
    <w:rsid w:val="006D643A"/>
    <w:rsid w:val="006D66F6"/>
    <w:rsid w:val="006D70F8"/>
    <w:rsid w:val="006D719C"/>
    <w:rsid w:val="006D72A2"/>
    <w:rsid w:val="006D72EF"/>
    <w:rsid w:val="006D75C3"/>
    <w:rsid w:val="006D776A"/>
    <w:rsid w:val="006E01DA"/>
    <w:rsid w:val="006E0274"/>
    <w:rsid w:val="006E036A"/>
    <w:rsid w:val="006E06BF"/>
    <w:rsid w:val="006E06DF"/>
    <w:rsid w:val="006E1135"/>
    <w:rsid w:val="006E1156"/>
    <w:rsid w:val="006E11EF"/>
    <w:rsid w:val="006E1217"/>
    <w:rsid w:val="006E128B"/>
    <w:rsid w:val="006E13A1"/>
    <w:rsid w:val="006E1647"/>
    <w:rsid w:val="006E1BC8"/>
    <w:rsid w:val="006E1C07"/>
    <w:rsid w:val="006E1E4D"/>
    <w:rsid w:val="006E23B4"/>
    <w:rsid w:val="006E269D"/>
    <w:rsid w:val="006E2D04"/>
    <w:rsid w:val="006E2D0E"/>
    <w:rsid w:val="006E2DA6"/>
    <w:rsid w:val="006E2F0A"/>
    <w:rsid w:val="006E323D"/>
    <w:rsid w:val="006E3263"/>
    <w:rsid w:val="006E3524"/>
    <w:rsid w:val="006E37A3"/>
    <w:rsid w:val="006E38DA"/>
    <w:rsid w:val="006E3A1B"/>
    <w:rsid w:val="006E3A8C"/>
    <w:rsid w:val="006E3C1E"/>
    <w:rsid w:val="006E3CA8"/>
    <w:rsid w:val="006E419C"/>
    <w:rsid w:val="006E42AA"/>
    <w:rsid w:val="006E4521"/>
    <w:rsid w:val="006E4653"/>
    <w:rsid w:val="006E4A99"/>
    <w:rsid w:val="006E4B87"/>
    <w:rsid w:val="006E5351"/>
    <w:rsid w:val="006E5655"/>
    <w:rsid w:val="006E5860"/>
    <w:rsid w:val="006E5AD1"/>
    <w:rsid w:val="006E5B0B"/>
    <w:rsid w:val="006E600D"/>
    <w:rsid w:val="006E621C"/>
    <w:rsid w:val="006E6D13"/>
    <w:rsid w:val="006E6D3E"/>
    <w:rsid w:val="006E6D6D"/>
    <w:rsid w:val="006E70C6"/>
    <w:rsid w:val="006E7272"/>
    <w:rsid w:val="006E789C"/>
    <w:rsid w:val="006E7982"/>
    <w:rsid w:val="006E7C14"/>
    <w:rsid w:val="006E7F09"/>
    <w:rsid w:val="006F02DB"/>
    <w:rsid w:val="006F0428"/>
    <w:rsid w:val="006F04E5"/>
    <w:rsid w:val="006F079B"/>
    <w:rsid w:val="006F08B5"/>
    <w:rsid w:val="006F0976"/>
    <w:rsid w:val="006F0C3F"/>
    <w:rsid w:val="006F0C42"/>
    <w:rsid w:val="006F0CC3"/>
    <w:rsid w:val="006F0D22"/>
    <w:rsid w:val="006F100B"/>
    <w:rsid w:val="006F107E"/>
    <w:rsid w:val="006F12DD"/>
    <w:rsid w:val="006F18E6"/>
    <w:rsid w:val="006F1966"/>
    <w:rsid w:val="006F1F0C"/>
    <w:rsid w:val="006F2423"/>
    <w:rsid w:val="006F2614"/>
    <w:rsid w:val="006F27D3"/>
    <w:rsid w:val="006F27D5"/>
    <w:rsid w:val="006F2925"/>
    <w:rsid w:val="006F2B5D"/>
    <w:rsid w:val="006F2BB0"/>
    <w:rsid w:val="006F2DD4"/>
    <w:rsid w:val="006F2EE8"/>
    <w:rsid w:val="006F2F24"/>
    <w:rsid w:val="006F2F86"/>
    <w:rsid w:val="006F3246"/>
    <w:rsid w:val="006F3371"/>
    <w:rsid w:val="006F3372"/>
    <w:rsid w:val="006F343D"/>
    <w:rsid w:val="006F38B9"/>
    <w:rsid w:val="006F3929"/>
    <w:rsid w:val="006F3F5B"/>
    <w:rsid w:val="006F4093"/>
    <w:rsid w:val="006F439D"/>
    <w:rsid w:val="006F43DA"/>
    <w:rsid w:val="006F45D4"/>
    <w:rsid w:val="006F45DB"/>
    <w:rsid w:val="006F4D5C"/>
    <w:rsid w:val="006F5073"/>
    <w:rsid w:val="006F507B"/>
    <w:rsid w:val="006F5206"/>
    <w:rsid w:val="006F560E"/>
    <w:rsid w:val="006F5618"/>
    <w:rsid w:val="006F5783"/>
    <w:rsid w:val="006F5884"/>
    <w:rsid w:val="006F5D61"/>
    <w:rsid w:val="006F5F9B"/>
    <w:rsid w:val="006F5FF7"/>
    <w:rsid w:val="006F616E"/>
    <w:rsid w:val="006F6502"/>
    <w:rsid w:val="006F6507"/>
    <w:rsid w:val="006F654D"/>
    <w:rsid w:val="006F6A52"/>
    <w:rsid w:val="006F742F"/>
    <w:rsid w:val="006F79B2"/>
    <w:rsid w:val="006F7A5C"/>
    <w:rsid w:val="006F7D75"/>
    <w:rsid w:val="006F7FA5"/>
    <w:rsid w:val="0070004E"/>
    <w:rsid w:val="007008D1"/>
    <w:rsid w:val="00700A67"/>
    <w:rsid w:val="007010A0"/>
    <w:rsid w:val="00701168"/>
    <w:rsid w:val="007015EC"/>
    <w:rsid w:val="007016B4"/>
    <w:rsid w:val="007017F7"/>
    <w:rsid w:val="00701828"/>
    <w:rsid w:val="00701A54"/>
    <w:rsid w:val="00701B8A"/>
    <w:rsid w:val="00701CBB"/>
    <w:rsid w:val="00701D28"/>
    <w:rsid w:val="00701D55"/>
    <w:rsid w:val="007023DA"/>
    <w:rsid w:val="00702AC4"/>
    <w:rsid w:val="00702DE1"/>
    <w:rsid w:val="007030DE"/>
    <w:rsid w:val="00703304"/>
    <w:rsid w:val="00703430"/>
    <w:rsid w:val="00703703"/>
    <w:rsid w:val="007039E0"/>
    <w:rsid w:val="007039E2"/>
    <w:rsid w:val="00703AA6"/>
    <w:rsid w:val="00703B5B"/>
    <w:rsid w:val="00703C1A"/>
    <w:rsid w:val="00703D9D"/>
    <w:rsid w:val="00703E73"/>
    <w:rsid w:val="00703EDA"/>
    <w:rsid w:val="00704256"/>
    <w:rsid w:val="0070436D"/>
    <w:rsid w:val="00704397"/>
    <w:rsid w:val="007045D8"/>
    <w:rsid w:val="00704F44"/>
    <w:rsid w:val="00704FDF"/>
    <w:rsid w:val="007051D2"/>
    <w:rsid w:val="0070535C"/>
    <w:rsid w:val="007053E1"/>
    <w:rsid w:val="00705EC6"/>
    <w:rsid w:val="007065B8"/>
    <w:rsid w:val="007067AD"/>
    <w:rsid w:val="007067B8"/>
    <w:rsid w:val="0070682F"/>
    <w:rsid w:val="007068E2"/>
    <w:rsid w:val="0070761E"/>
    <w:rsid w:val="00707650"/>
    <w:rsid w:val="007078D7"/>
    <w:rsid w:val="00707E20"/>
    <w:rsid w:val="00710245"/>
    <w:rsid w:val="007104E5"/>
    <w:rsid w:val="00710582"/>
    <w:rsid w:val="007105BD"/>
    <w:rsid w:val="007109A0"/>
    <w:rsid w:val="00710FB8"/>
    <w:rsid w:val="00710FDB"/>
    <w:rsid w:val="00711186"/>
    <w:rsid w:val="007116E7"/>
    <w:rsid w:val="007117F0"/>
    <w:rsid w:val="0071186F"/>
    <w:rsid w:val="00711F15"/>
    <w:rsid w:val="00711F27"/>
    <w:rsid w:val="00712022"/>
    <w:rsid w:val="00712044"/>
    <w:rsid w:val="00712051"/>
    <w:rsid w:val="00712435"/>
    <w:rsid w:val="00712541"/>
    <w:rsid w:val="007129B2"/>
    <w:rsid w:val="007132E8"/>
    <w:rsid w:val="0071337A"/>
    <w:rsid w:val="00713D87"/>
    <w:rsid w:val="007142A5"/>
    <w:rsid w:val="007144E4"/>
    <w:rsid w:val="007145EC"/>
    <w:rsid w:val="007147A1"/>
    <w:rsid w:val="00714A0C"/>
    <w:rsid w:val="00714AFE"/>
    <w:rsid w:val="00714BC2"/>
    <w:rsid w:val="00714BE2"/>
    <w:rsid w:val="00714BEE"/>
    <w:rsid w:val="00714CB1"/>
    <w:rsid w:val="00714D4F"/>
    <w:rsid w:val="00715043"/>
    <w:rsid w:val="0071549C"/>
    <w:rsid w:val="0071555E"/>
    <w:rsid w:val="0071563E"/>
    <w:rsid w:val="007156EF"/>
    <w:rsid w:val="00715809"/>
    <w:rsid w:val="00715978"/>
    <w:rsid w:val="00715CB5"/>
    <w:rsid w:val="00715F68"/>
    <w:rsid w:val="007160C5"/>
    <w:rsid w:val="00716270"/>
    <w:rsid w:val="007163C0"/>
    <w:rsid w:val="00716796"/>
    <w:rsid w:val="00716ACA"/>
    <w:rsid w:val="00716B30"/>
    <w:rsid w:val="00716F51"/>
    <w:rsid w:val="00717066"/>
    <w:rsid w:val="0071732E"/>
    <w:rsid w:val="007173AA"/>
    <w:rsid w:val="00717946"/>
    <w:rsid w:val="0072007A"/>
    <w:rsid w:val="007201FB"/>
    <w:rsid w:val="007203D0"/>
    <w:rsid w:val="0072055B"/>
    <w:rsid w:val="00720717"/>
    <w:rsid w:val="0072084A"/>
    <w:rsid w:val="00720A84"/>
    <w:rsid w:val="00720C74"/>
    <w:rsid w:val="00721020"/>
    <w:rsid w:val="007210AD"/>
    <w:rsid w:val="007211B5"/>
    <w:rsid w:val="007212B5"/>
    <w:rsid w:val="0072150B"/>
    <w:rsid w:val="0072177C"/>
    <w:rsid w:val="0072182D"/>
    <w:rsid w:val="00721945"/>
    <w:rsid w:val="007219AD"/>
    <w:rsid w:val="00721AB2"/>
    <w:rsid w:val="00721C70"/>
    <w:rsid w:val="00721CCC"/>
    <w:rsid w:val="00721DA3"/>
    <w:rsid w:val="00721EB6"/>
    <w:rsid w:val="00721F1B"/>
    <w:rsid w:val="00721F1C"/>
    <w:rsid w:val="007220F6"/>
    <w:rsid w:val="007221E4"/>
    <w:rsid w:val="00722258"/>
    <w:rsid w:val="0072290E"/>
    <w:rsid w:val="007229E1"/>
    <w:rsid w:val="007229F8"/>
    <w:rsid w:val="00722D4E"/>
    <w:rsid w:val="00722FD0"/>
    <w:rsid w:val="0072307D"/>
    <w:rsid w:val="00723267"/>
    <w:rsid w:val="007233E8"/>
    <w:rsid w:val="0072361C"/>
    <w:rsid w:val="007236F7"/>
    <w:rsid w:val="007239D7"/>
    <w:rsid w:val="00723AFE"/>
    <w:rsid w:val="00723B1A"/>
    <w:rsid w:val="00724171"/>
    <w:rsid w:val="007242D3"/>
    <w:rsid w:val="00724321"/>
    <w:rsid w:val="0072463F"/>
    <w:rsid w:val="00724669"/>
    <w:rsid w:val="00724848"/>
    <w:rsid w:val="00724A36"/>
    <w:rsid w:val="00724A6A"/>
    <w:rsid w:val="00724B4D"/>
    <w:rsid w:val="00724D61"/>
    <w:rsid w:val="00724E3A"/>
    <w:rsid w:val="007252B6"/>
    <w:rsid w:val="00725610"/>
    <w:rsid w:val="007256B8"/>
    <w:rsid w:val="00725AAB"/>
    <w:rsid w:val="00725BB1"/>
    <w:rsid w:val="00725D3B"/>
    <w:rsid w:val="00725FB0"/>
    <w:rsid w:val="007265B3"/>
    <w:rsid w:val="007267F7"/>
    <w:rsid w:val="00726BE6"/>
    <w:rsid w:val="00726CCB"/>
    <w:rsid w:val="00726EE2"/>
    <w:rsid w:val="0072709B"/>
    <w:rsid w:val="0072723D"/>
    <w:rsid w:val="007272BA"/>
    <w:rsid w:val="007274E7"/>
    <w:rsid w:val="00727602"/>
    <w:rsid w:val="0072769D"/>
    <w:rsid w:val="00727B75"/>
    <w:rsid w:val="00727D62"/>
    <w:rsid w:val="00727E6D"/>
    <w:rsid w:val="00730089"/>
    <w:rsid w:val="0073041E"/>
    <w:rsid w:val="00730587"/>
    <w:rsid w:val="007305D9"/>
    <w:rsid w:val="0073076B"/>
    <w:rsid w:val="00730789"/>
    <w:rsid w:val="007307C7"/>
    <w:rsid w:val="007308B7"/>
    <w:rsid w:val="0073096F"/>
    <w:rsid w:val="00730A30"/>
    <w:rsid w:val="0073106E"/>
    <w:rsid w:val="007311F1"/>
    <w:rsid w:val="007312A6"/>
    <w:rsid w:val="00731575"/>
    <w:rsid w:val="00731A69"/>
    <w:rsid w:val="00731EBC"/>
    <w:rsid w:val="007322EC"/>
    <w:rsid w:val="0073233A"/>
    <w:rsid w:val="0073284D"/>
    <w:rsid w:val="007329D1"/>
    <w:rsid w:val="00732AB9"/>
    <w:rsid w:val="00732BCD"/>
    <w:rsid w:val="00732E43"/>
    <w:rsid w:val="00732FF4"/>
    <w:rsid w:val="0073337E"/>
    <w:rsid w:val="007333D1"/>
    <w:rsid w:val="00733627"/>
    <w:rsid w:val="007336B1"/>
    <w:rsid w:val="007337EE"/>
    <w:rsid w:val="007338DF"/>
    <w:rsid w:val="007338E9"/>
    <w:rsid w:val="00733B44"/>
    <w:rsid w:val="00733B53"/>
    <w:rsid w:val="00733BA2"/>
    <w:rsid w:val="007341B1"/>
    <w:rsid w:val="00734264"/>
    <w:rsid w:val="0073427B"/>
    <w:rsid w:val="007342D9"/>
    <w:rsid w:val="0073455C"/>
    <w:rsid w:val="00734740"/>
    <w:rsid w:val="0073496D"/>
    <w:rsid w:val="00734B2E"/>
    <w:rsid w:val="00734E40"/>
    <w:rsid w:val="00734E43"/>
    <w:rsid w:val="00734E92"/>
    <w:rsid w:val="007352D0"/>
    <w:rsid w:val="0073558B"/>
    <w:rsid w:val="00735773"/>
    <w:rsid w:val="007359D6"/>
    <w:rsid w:val="00735A0E"/>
    <w:rsid w:val="00735D27"/>
    <w:rsid w:val="00735ED0"/>
    <w:rsid w:val="0073605F"/>
    <w:rsid w:val="00736136"/>
    <w:rsid w:val="00736678"/>
    <w:rsid w:val="00736885"/>
    <w:rsid w:val="00736C71"/>
    <w:rsid w:val="00736D15"/>
    <w:rsid w:val="007370DC"/>
    <w:rsid w:val="00737140"/>
    <w:rsid w:val="0073718C"/>
    <w:rsid w:val="007377AA"/>
    <w:rsid w:val="007377EB"/>
    <w:rsid w:val="00737963"/>
    <w:rsid w:val="00737F00"/>
    <w:rsid w:val="0074018F"/>
    <w:rsid w:val="00740191"/>
    <w:rsid w:val="00740963"/>
    <w:rsid w:val="007409D0"/>
    <w:rsid w:val="007409F4"/>
    <w:rsid w:val="00740BDD"/>
    <w:rsid w:val="00740D64"/>
    <w:rsid w:val="00740E1F"/>
    <w:rsid w:val="00740E46"/>
    <w:rsid w:val="00740E8A"/>
    <w:rsid w:val="0074176E"/>
    <w:rsid w:val="00741F5E"/>
    <w:rsid w:val="00742128"/>
    <w:rsid w:val="007423BF"/>
    <w:rsid w:val="00742427"/>
    <w:rsid w:val="007426BD"/>
    <w:rsid w:val="007427ED"/>
    <w:rsid w:val="00742BD0"/>
    <w:rsid w:val="00743099"/>
    <w:rsid w:val="00743429"/>
    <w:rsid w:val="007436BB"/>
    <w:rsid w:val="007437C0"/>
    <w:rsid w:val="007437D6"/>
    <w:rsid w:val="0074462C"/>
    <w:rsid w:val="0074463F"/>
    <w:rsid w:val="00744670"/>
    <w:rsid w:val="00744890"/>
    <w:rsid w:val="007450A5"/>
    <w:rsid w:val="007455D5"/>
    <w:rsid w:val="00745B7F"/>
    <w:rsid w:val="00746266"/>
    <w:rsid w:val="00746460"/>
    <w:rsid w:val="007464DD"/>
    <w:rsid w:val="0074665B"/>
    <w:rsid w:val="00746800"/>
    <w:rsid w:val="00746917"/>
    <w:rsid w:val="00746C00"/>
    <w:rsid w:val="00747106"/>
    <w:rsid w:val="0074737C"/>
    <w:rsid w:val="00747386"/>
    <w:rsid w:val="007473F6"/>
    <w:rsid w:val="007475D1"/>
    <w:rsid w:val="007478E4"/>
    <w:rsid w:val="00747B29"/>
    <w:rsid w:val="00747B52"/>
    <w:rsid w:val="00747D10"/>
    <w:rsid w:val="00747EB9"/>
    <w:rsid w:val="00747F04"/>
    <w:rsid w:val="00750106"/>
    <w:rsid w:val="00750251"/>
    <w:rsid w:val="007502D2"/>
    <w:rsid w:val="0075030D"/>
    <w:rsid w:val="00750489"/>
    <w:rsid w:val="0075095E"/>
    <w:rsid w:val="00750C20"/>
    <w:rsid w:val="00750D16"/>
    <w:rsid w:val="00750F1A"/>
    <w:rsid w:val="0075102A"/>
    <w:rsid w:val="00751125"/>
    <w:rsid w:val="007511F1"/>
    <w:rsid w:val="0075139C"/>
    <w:rsid w:val="007516B2"/>
    <w:rsid w:val="007517E0"/>
    <w:rsid w:val="00752452"/>
    <w:rsid w:val="00752687"/>
    <w:rsid w:val="0075276F"/>
    <w:rsid w:val="007529E7"/>
    <w:rsid w:val="00752D27"/>
    <w:rsid w:val="00752F17"/>
    <w:rsid w:val="00753425"/>
    <w:rsid w:val="007536CD"/>
    <w:rsid w:val="00753A27"/>
    <w:rsid w:val="0075406F"/>
    <w:rsid w:val="007541A8"/>
    <w:rsid w:val="007542AF"/>
    <w:rsid w:val="007543F4"/>
    <w:rsid w:val="007548BC"/>
    <w:rsid w:val="00754B54"/>
    <w:rsid w:val="00754BF4"/>
    <w:rsid w:val="00754D14"/>
    <w:rsid w:val="00754D90"/>
    <w:rsid w:val="00755136"/>
    <w:rsid w:val="00755180"/>
    <w:rsid w:val="00755191"/>
    <w:rsid w:val="00755316"/>
    <w:rsid w:val="00755373"/>
    <w:rsid w:val="007554A6"/>
    <w:rsid w:val="0075586E"/>
    <w:rsid w:val="007559BF"/>
    <w:rsid w:val="00755A5F"/>
    <w:rsid w:val="007560AE"/>
    <w:rsid w:val="007560CE"/>
    <w:rsid w:val="0075621B"/>
    <w:rsid w:val="00756C35"/>
    <w:rsid w:val="00756E99"/>
    <w:rsid w:val="00756EF8"/>
    <w:rsid w:val="00756F1F"/>
    <w:rsid w:val="00756F31"/>
    <w:rsid w:val="0075712C"/>
    <w:rsid w:val="00757301"/>
    <w:rsid w:val="0075782F"/>
    <w:rsid w:val="0075785A"/>
    <w:rsid w:val="007578C6"/>
    <w:rsid w:val="00757A34"/>
    <w:rsid w:val="00757BA8"/>
    <w:rsid w:val="00757D7C"/>
    <w:rsid w:val="00760261"/>
    <w:rsid w:val="00760775"/>
    <w:rsid w:val="007607AF"/>
    <w:rsid w:val="007613F3"/>
    <w:rsid w:val="00761875"/>
    <w:rsid w:val="007618AC"/>
    <w:rsid w:val="00761A28"/>
    <w:rsid w:val="00761B87"/>
    <w:rsid w:val="00761DCA"/>
    <w:rsid w:val="0076206A"/>
    <w:rsid w:val="007620C1"/>
    <w:rsid w:val="00762137"/>
    <w:rsid w:val="007621D9"/>
    <w:rsid w:val="007622C4"/>
    <w:rsid w:val="0076231C"/>
    <w:rsid w:val="007623CD"/>
    <w:rsid w:val="0076246E"/>
    <w:rsid w:val="00762739"/>
    <w:rsid w:val="007628AB"/>
    <w:rsid w:val="00762A6C"/>
    <w:rsid w:val="00762D65"/>
    <w:rsid w:val="00762E34"/>
    <w:rsid w:val="007630B8"/>
    <w:rsid w:val="007630F1"/>
    <w:rsid w:val="007632EA"/>
    <w:rsid w:val="00763821"/>
    <w:rsid w:val="00763A32"/>
    <w:rsid w:val="00763DA8"/>
    <w:rsid w:val="00763E56"/>
    <w:rsid w:val="00763F67"/>
    <w:rsid w:val="00764063"/>
    <w:rsid w:val="007642B4"/>
    <w:rsid w:val="007643E2"/>
    <w:rsid w:val="007648E0"/>
    <w:rsid w:val="00764D60"/>
    <w:rsid w:val="00764F8D"/>
    <w:rsid w:val="0076513F"/>
    <w:rsid w:val="0076529F"/>
    <w:rsid w:val="007659B8"/>
    <w:rsid w:val="00765A49"/>
    <w:rsid w:val="00765AE0"/>
    <w:rsid w:val="00765BCB"/>
    <w:rsid w:val="00765E09"/>
    <w:rsid w:val="00765E15"/>
    <w:rsid w:val="007661BF"/>
    <w:rsid w:val="0076629B"/>
    <w:rsid w:val="00766747"/>
    <w:rsid w:val="00766822"/>
    <w:rsid w:val="00766913"/>
    <w:rsid w:val="00766C28"/>
    <w:rsid w:val="007670E7"/>
    <w:rsid w:val="007671DD"/>
    <w:rsid w:val="00767438"/>
    <w:rsid w:val="00767A09"/>
    <w:rsid w:val="00767DE5"/>
    <w:rsid w:val="007703B9"/>
    <w:rsid w:val="0077050C"/>
    <w:rsid w:val="00770677"/>
    <w:rsid w:val="007708A8"/>
    <w:rsid w:val="00770B0B"/>
    <w:rsid w:val="00770BAA"/>
    <w:rsid w:val="00770FCF"/>
    <w:rsid w:val="007713E2"/>
    <w:rsid w:val="007718A9"/>
    <w:rsid w:val="00771C4D"/>
    <w:rsid w:val="00771CB6"/>
    <w:rsid w:val="00771E48"/>
    <w:rsid w:val="00771F6E"/>
    <w:rsid w:val="00772076"/>
    <w:rsid w:val="00772244"/>
    <w:rsid w:val="0077247A"/>
    <w:rsid w:val="00772662"/>
    <w:rsid w:val="00772C0A"/>
    <w:rsid w:val="00772C36"/>
    <w:rsid w:val="00772E4E"/>
    <w:rsid w:val="00772F03"/>
    <w:rsid w:val="00772F7A"/>
    <w:rsid w:val="00773202"/>
    <w:rsid w:val="00773218"/>
    <w:rsid w:val="0077321E"/>
    <w:rsid w:val="00773309"/>
    <w:rsid w:val="00773851"/>
    <w:rsid w:val="00773B37"/>
    <w:rsid w:val="00773DC3"/>
    <w:rsid w:val="007741A7"/>
    <w:rsid w:val="00774962"/>
    <w:rsid w:val="00774DF4"/>
    <w:rsid w:val="0077502D"/>
    <w:rsid w:val="007750DB"/>
    <w:rsid w:val="007751C8"/>
    <w:rsid w:val="007756A1"/>
    <w:rsid w:val="007758C8"/>
    <w:rsid w:val="00775959"/>
    <w:rsid w:val="00775D8A"/>
    <w:rsid w:val="00775E75"/>
    <w:rsid w:val="0077623C"/>
    <w:rsid w:val="00776526"/>
    <w:rsid w:val="00776585"/>
    <w:rsid w:val="007768F0"/>
    <w:rsid w:val="00776AAC"/>
    <w:rsid w:val="00776CA5"/>
    <w:rsid w:val="00776EA9"/>
    <w:rsid w:val="00777118"/>
    <w:rsid w:val="00777126"/>
    <w:rsid w:val="007771F8"/>
    <w:rsid w:val="007774B5"/>
    <w:rsid w:val="007778CC"/>
    <w:rsid w:val="0077790C"/>
    <w:rsid w:val="00777B6D"/>
    <w:rsid w:val="00777D5A"/>
    <w:rsid w:val="00777F52"/>
    <w:rsid w:val="00780712"/>
    <w:rsid w:val="007807F0"/>
    <w:rsid w:val="0078091B"/>
    <w:rsid w:val="00780BA3"/>
    <w:rsid w:val="00780BF5"/>
    <w:rsid w:val="00780E0B"/>
    <w:rsid w:val="00780E6F"/>
    <w:rsid w:val="00780FC5"/>
    <w:rsid w:val="00781124"/>
    <w:rsid w:val="00781672"/>
    <w:rsid w:val="0078173A"/>
    <w:rsid w:val="00781797"/>
    <w:rsid w:val="00781AC4"/>
    <w:rsid w:val="00781B8D"/>
    <w:rsid w:val="00782138"/>
    <w:rsid w:val="007825E0"/>
    <w:rsid w:val="007828E8"/>
    <w:rsid w:val="00782A5E"/>
    <w:rsid w:val="00782AC4"/>
    <w:rsid w:val="00782C44"/>
    <w:rsid w:val="00782C80"/>
    <w:rsid w:val="00783087"/>
    <w:rsid w:val="007832FA"/>
    <w:rsid w:val="007839A8"/>
    <w:rsid w:val="00783B93"/>
    <w:rsid w:val="00783F35"/>
    <w:rsid w:val="00784048"/>
    <w:rsid w:val="007846CB"/>
    <w:rsid w:val="00784BB6"/>
    <w:rsid w:val="00784C00"/>
    <w:rsid w:val="00784EAF"/>
    <w:rsid w:val="0078516D"/>
    <w:rsid w:val="007851FE"/>
    <w:rsid w:val="007858A2"/>
    <w:rsid w:val="007859D8"/>
    <w:rsid w:val="00786271"/>
    <w:rsid w:val="00786A0E"/>
    <w:rsid w:val="00786BE6"/>
    <w:rsid w:val="00786F96"/>
    <w:rsid w:val="00787208"/>
    <w:rsid w:val="007875BE"/>
    <w:rsid w:val="0078764E"/>
    <w:rsid w:val="007876D4"/>
    <w:rsid w:val="0078785F"/>
    <w:rsid w:val="00787A17"/>
    <w:rsid w:val="00787A26"/>
    <w:rsid w:val="00790243"/>
    <w:rsid w:val="00790430"/>
    <w:rsid w:val="00790A9D"/>
    <w:rsid w:val="00790BC5"/>
    <w:rsid w:val="00790FDA"/>
    <w:rsid w:val="007912C8"/>
    <w:rsid w:val="0079135E"/>
    <w:rsid w:val="00791811"/>
    <w:rsid w:val="00791B8D"/>
    <w:rsid w:val="00791D07"/>
    <w:rsid w:val="007923D0"/>
    <w:rsid w:val="0079255F"/>
    <w:rsid w:val="007926B0"/>
    <w:rsid w:val="007929AC"/>
    <w:rsid w:val="0079307D"/>
    <w:rsid w:val="007933FE"/>
    <w:rsid w:val="00793722"/>
    <w:rsid w:val="00793907"/>
    <w:rsid w:val="00793926"/>
    <w:rsid w:val="007939F1"/>
    <w:rsid w:val="00793B0D"/>
    <w:rsid w:val="00793E8A"/>
    <w:rsid w:val="007941FC"/>
    <w:rsid w:val="00794238"/>
    <w:rsid w:val="0079429C"/>
    <w:rsid w:val="00794481"/>
    <w:rsid w:val="00794D46"/>
    <w:rsid w:val="00794E85"/>
    <w:rsid w:val="00794F92"/>
    <w:rsid w:val="00795574"/>
    <w:rsid w:val="00795857"/>
    <w:rsid w:val="00796086"/>
    <w:rsid w:val="00796104"/>
    <w:rsid w:val="0079612E"/>
    <w:rsid w:val="007961D2"/>
    <w:rsid w:val="007962A0"/>
    <w:rsid w:val="007964C8"/>
    <w:rsid w:val="00796547"/>
    <w:rsid w:val="00796566"/>
    <w:rsid w:val="007966A3"/>
    <w:rsid w:val="00796812"/>
    <w:rsid w:val="007969E2"/>
    <w:rsid w:val="00796A51"/>
    <w:rsid w:val="00796C6C"/>
    <w:rsid w:val="007970FE"/>
    <w:rsid w:val="00797295"/>
    <w:rsid w:val="00797641"/>
    <w:rsid w:val="0079782E"/>
    <w:rsid w:val="007978CE"/>
    <w:rsid w:val="007A0295"/>
    <w:rsid w:val="007A044F"/>
    <w:rsid w:val="007A0469"/>
    <w:rsid w:val="007A04FF"/>
    <w:rsid w:val="007A0675"/>
    <w:rsid w:val="007A084A"/>
    <w:rsid w:val="007A0ABF"/>
    <w:rsid w:val="007A0B49"/>
    <w:rsid w:val="007A0BE7"/>
    <w:rsid w:val="007A0E1D"/>
    <w:rsid w:val="007A0EFF"/>
    <w:rsid w:val="007A1386"/>
    <w:rsid w:val="007A13DA"/>
    <w:rsid w:val="007A14EE"/>
    <w:rsid w:val="007A17E3"/>
    <w:rsid w:val="007A1A68"/>
    <w:rsid w:val="007A1C3F"/>
    <w:rsid w:val="007A1C9E"/>
    <w:rsid w:val="007A1CA0"/>
    <w:rsid w:val="007A1CEF"/>
    <w:rsid w:val="007A1E63"/>
    <w:rsid w:val="007A2105"/>
    <w:rsid w:val="007A24BC"/>
    <w:rsid w:val="007A25EC"/>
    <w:rsid w:val="007A27EB"/>
    <w:rsid w:val="007A28A2"/>
    <w:rsid w:val="007A2B36"/>
    <w:rsid w:val="007A2BFE"/>
    <w:rsid w:val="007A2CBB"/>
    <w:rsid w:val="007A2CF6"/>
    <w:rsid w:val="007A2E1F"/>
    <w:rsid w:val="007A3CA7"/>
    <w:rsid w:val="007A3CFB"/>
    <w:rsid w:val="007A42BE"/>
    <w:rsid w:val="007A440C"/>
    <w:rsid w:val="007A48EA"/>
    <w:rsid w:val="007A4D9B"/>
    <w:rsid w:val="007A4F06"/>
    <w:rsid w:val="007A5530"/>
    <w:rsid w:val="007A5638"/>
    <w:rsid w:val="007A56A4"/>
    <w:rsid w:val="007A58B1"/>
    <w:rsid w:val="007A59E6"/>
    <w:rsid w:val="007A5F54"/>
    <w:rsid w:val="007A6247"/>
    <w:rsid w:val="007A64C2"/>
    <w:rsid w:val="007A6569"/>
    <w:rsid w:val="007A673C"/>
    <w:rsid w:val="007A6E48"/>
    <w:rsid w:val="007A7055"/>
    <w:rsid w:val="007A7166"/>
    <w:rsid w:val="007A71A0"/>
    <w:rsid w:val="007A72E3"/>
    <w:rsid w:val="007A752C"/>
    <w:rsid w:val="007A7940"/>
    <w:rsid w:val="007A7A49"/>
    <w:rsid w:val="007A7C0B"/>
    <w:rsid w:val="007A7D02"/>
    <w:rsid w:val="007B02B2"/>
    <w:rsid w:val="007B06B8"/>
    <w:rsid w:val="007B07A1"/>
    <w:rsid w:val="007B08B5"/>
    <w:rsid w:val="007B0936"/>
    <w:rsid w:val="007B0B54"/>
    <w:rsid w:val="007B0B85"/>
    <w:rsid w:val="007B1066"/>
    <w:rsid w:val="007B10B9"/>
    <w:rsid w:val="007B1203"/>
    <w:rsid w:val="007B1750"/>
    <w:rsid w:val="007B1828"/>
    <w:rsid w:val="007B18BC"/>
    <w:rsid w:val="007B18E6"/>
    <w:rsid w:val="007B1921"/>
    <w:rsid w:val="007B19DB"/>
    <w:rsid w:val="007B1A39"/>
    <w:rsid w:val="007B1CE7"/>
    <w:rsid w:val="007B1D80"/>
    <w:rsid w:val="007B2066"/>
    <w:rsid w:val="007B220D"/>
    <w:rsid w:val="007B221F"/>
    <w:rsid w:val="007B23E2"/>
    <w:rsid w:val="007B2427"/>
    <w:rsid w:val="007B27CC"/>
    <w:rsid w:val="007B280A"/>
    <w:rsid w:val="007B2B55"/>
    <w:rsid w:val="007B2F17"/>
    <w:rsid w:val="007B33DE"/>
    <w:rsid w:val="007B34A1"/>
    <w:rsid w:val="007B35F4"/>
    <w:rsid w:val="007B3878"/>
    <w:rsid w:val="007B3B5A"/>
    <w:rsid w:val="007B3C4E"/>
    <w:rsid w:val="007B3CC2"/>
    <w:rsid w:val="007B41F0"/>
    <w:rsid w:val="007B4377"/>
    <w:rsid w:val="007B45E9"/>
    <w:rsid w:val="007B527E"/>
    <w:rsid w:val="007B55E8"/>
    <w:rsid w:val="007B57D3"/>
    <w:rsid w:val="007B5946"/>
    <w:rsid w:val="007B5AF5"/>
    <w:rsid w:val="007B5C1A"/>
    <w:rsid w:val="007B5E20"/>
    <w:rsid w:val="007B5FA2"/>
    <w:rsid w:val="007B62A3"/>
    <w:rsid w:val="007B6308"/>
    <w:rsid w:val="007B6445"/>
    <w:rsid w:val="007B662B"/>
    <w:rsid w:val="007B6886"/>
    <w:rsid w:val="007B6B79"/>
    <w:rsid w:val="007B6F41"/>
    <w:rsid w:val="007B6FA4"/>
    <w:rsid w:val="007B7403"/>
    <w:rsid w:val="007B7616"/>
    <w:rsid w:val="007B7C44"/>
    <w:rsid w:val="007B7E77"/>
    <w:rsid w:val="007C009D"/>
    <w:rsid w:val="007C022E"/>
    <w:rsid w:val="007C02F0"/>
    <w:rsid w:val="007C04AC"/>
    <w:rsid w:val="007C0CA6"/>
    <w:rsid w:val="007C0CAD"/>
    <w:rsid w:val="007C0D3D"/>
    <w:rsid w:val="007C0EAB"/>
    <w:rsid w:val="007C10BC"/>
    <w:rsid w:val="007C157F"/>
    <w:rsid w:val="007C1E18"/>
    <w:rsid w:val="007C2E3F"/>
    <w:rsid w:val="007C2EA8"/>
    <w:rsid w:val="007C30D7"/>
    <w:rsid w:val="007C3187"/>
    <w:rsid w:val="007C31A8"/>
    <w:rsid w:val="007C33F1"/>
    <w:rsid w:val="007C372F"/>
    <w:rsid w:val="007C379D"/>
    <w:rsid w:val="007C39C9"/>
    <w:rsid w:val="007C3B52"/>
    <w:rsid w:val="007C3CC1"/>
    <w:rsid w:val="007C3D69"/>
    <w:rsid w:val="007C413A"/>
    <w:rsid w:val="007C421F"/>
    <w:rsid w:val="007C4715"/>
    <w:rsid w:val="007C4B5B"/>
    <w:rsid w:val="007C4CA6"/>
    <w:rsid w:val="007C4DB1"/>
    <w:rsid w:val="007C50EE"/>
    <w:rsid w:val="007C517B"/>
    <w:rsid w:val="007C5405"/>
    <w:rsid w:val="007C541B"/>
    <w:rsid w:val="007C54C0"/>
    <w:rsid w:val="007C559A"/>
    <w:rsid w:val="007C5640"/>
    <w:rsid w:val="007C5947"/>
    <w:rsid w:val="007C5DE5"/>
    <w:rsid w:val="007C5FA3"/>
    <w:rsid w:val="007C6324"/>
    <w:rsid w:val="007C6590"/>
    <w:rsid w:val="007C6906"/>
    <w:rsid w:val="007C6B34"/>
    <w:rsid w:val="007C6E79"/>
    <w:rsid w:val="007C6F5B"/>
    <w:rsid w:val="007C70A4"/>
    <w:rsid w:val="007C724C"/>
    <w:rsid w:val="007C7337"/>
    <w:rsid w:val="007C741D"/>
    <w:rsid w:val="007C741E"/>
    <w:rsid w:val="007C7493"/>
    <w:rsid w:val="007C7532"/>
    <w:rsid w:val="007C76C2"/>
    <w:rsid w:val="007C76CE"/>
    <w:rsid w:val="007C7806"/>
    <w:rsid w:val="007C7B06"/>
    <w:rsid w:val="007C7B27"/>
    <w:rsid w:val="007C7C88"/>
    <w:rsid w:val="007C7CFE"/>
    <w:rsid w:val="007C7DA0"/>
    <w:rsid w:val="007C7FF5"/>
    <w:rsid w:val="007D0015"/>
    <w:rsid w:val="007D072A"/>
    <w:rsid w:val="007D0982"/>
    <w:rsid w:val="007D0AD7"/>
    <w:rsid w:val="007D0D0A"/>
    <w:rsid w:val="007D116B"/>
    <w:rsid w:val="007D12FE"/>
    <w:rsid w:val="007D131A"/>
    <w:rsid w:val="007D15DD"/>
    <w:rsid w:val="007D166D"/>
    <w:rsid w:val="007D166F"/>
    <w:rsid w:val="007D1A8B"/>
    <w:rsid w:val="007D1F70"/>
    <w:rsid w:val="007D20EF"/>
    <w:rsid w:val="007D21A9"/>
    <w:rsid w:val="007D21CB"/>
    <w:rsid w:val="007D2553"/>
    <w:rsid w:val="007D257F"/>
    <w:rsid w:val="007D274D"/>
    <w:rsid w:val="007D2B87"/>
    <w:rsid w:val="007D2D9D"/>
    <w:rsid w:val="007D2F84"/>
    <w:rsid w:val="007D3361"/>
    <w:rsid w:val="007D33B1"/>
    <w:rsid w:val="007D33F5"/>
    <w:rsid w:val="007D356D"/>
    <w:rsid w:val="007D360C"/>
    <w:rsid w:val="007D47BE"/>
    <w:rsid w:val="007D487E"/>
    <w:rsid w:val="007D4900"/>
    <w:rsid w:val="007D4DCF"/>
    <w:rsid w:val="007D4EF4"/>
    <w:rsid w:val="007D5168"/>
    <w:rsid w:val="007D53EE"/>
    <w:rsid w:val="007D5488"/>
    <w:rsid w:val="007D59AA"/>
    <w:rsid w:val="007D6297"/>
    <w:rsid w:val="007D63F1"/>
    <w:rsid w:val="007D646A"/>
    <w:rsid w:val="007D6780"/>
    <w:rsid w:val="007D6A05"/>
    <w:rsid w:val="007D6B8A"/>
    <w:rsid w:val="007D70AE"/>
    <w:rsid w:val="007D7404"/>
    <w:rsid w:val="007D77C4"/>
    <w:rsid w:val="007D7868"/>
    <w:rsid w:val="007D7F7D"/>
    <w:rsid w:val="007E0013"/>
    <w:rsid w:val="007E0035"/>
    <w:rsid w:val="007E070C"/>
    <w:rsid w:val="007E0C34"/>
    <w:rsid w:val="007E0F2E"/>
    <w:rsid w:val="007E0F72"/>
    <w:rsid w:val="007E1171"/>
    <w:rsid w:val="007E120C"/>
    <w:rsid w:val="007E15BD"/>
    <w:rsid w:val="007E15D3"/>
    <w:rsid w:val="007E16BD"/>
    <w:rsid w:val="007E197C"/>
    <w:rsid w:val="007E19E8"/>
    <w:rsid w:val="007E1C80"/>
    <w:rsid w:val="007E1CE4"/>
    <w:rsid w:val="007E1D37"/>
    <w:rsid w:val="007E251C"/>
    <w:rsid w:val="007E2862"/>
    <w:rsid w:val="007E29B4"/>
    <w:rsid w:val="007E2A67"/>
    <w:rsid w:val="007E2A69"/>
    <w:rsid w:val="007E2B80"/>
    <w:rsid w:val="007E2C12"/>
    <w:rsid w:val="007E2C8C"/>
    <w:rsid w:val="007E3404"/>
    <w:rsid w:val="007E3462"/>
    <w:rsid w:val="007E364E"/>
    <w:rsid w:val="007E3898"/>
    <w:rsid w:val="007E3AF0"/>
    <w:rsid w:val="007E42B0"/>
    <w:rsid w:val="007E45FF"/>
    <w:rsid w:val="007E4808"/>
    <w:rsid w:val="007E4967"/>
    <w:rsid w:val="007E4A84"/>
    <w:rsid w:val="007E4A91"/>
    <w:rsid w:val="007E4C07"/>
    <w:rsid w:val="007E4DA8"/>
    <w:rsid w:val="007E4DAA"/>
    <w:rsid w:val="007E4ECA"/>
    <w:rsid w:val="007E507A"/>
    <w:rsid w:val="007E512C"/>
    <w:rsid w:val="007E549B"/>
    <w:rsid w:val="007E55A2"/>
    <w:rsid w:val="007E5643"/>
    <w:rsid w:val="007E5A47"/>
    <w:rsid w:val="007E5A8A"/>
    <w:rsid w:val="007E5E78"/>
    <w:rsid w:val="007E608E"/>
    <w:rsid w:val="007E60A7"/>
    <w:rsid w:val="007E60B6"/>
    <w:rsid w:val="007E6544"/>
    <w:rsid w:val="007E65A9"/>
    <w:rsid w:val="007E6A83"/>
    <w:rsid w:val="007E6CF9"/>
    <w:rsid w:val="007E6D2F"/>
    <w:rsid w:val="007E704E"/>
    <w:rsid w:val="007E70A6"/>
    <w:rsid w:val="007E71CD"/>
    <w:rsid w:val="007E722C"/>
    <w:rsid w:val="007E74CD"/>
    <w:rsid w:val="007E75C6"/>
    <w:rsid w:val="007E7B6E"/>
    <w:rsid w:val="007E7C81"/>
    <w:rsid w:val="007F0635"/>
    <w:rsid w:val="007F076C"/>
    <w:rsid w:val="007F0AB0"/>
    <w:rsid w:val="007F0D52"/>
    <w:rsid w:val="007F0FCC"/>
    <w:rsid w:val="007F1640"/>
    <w:rsid w:val="007F1A02"/>
    <w:rsid w:val="007F1E6E"/>
    <w:rsid w:val="007F211F"/>
    <w:rsid w:val="007F21B4"/>
    <w:rsid w:val="007F230F"/>
    <w:rsid w:val="007F233A"/>
    <w:rsid w:val="007F248A"/>
    <w:rsid w:val="007F25B7"/>
    <w:rsid w:val="007F2680"/>
    <w:rsid w:val="007F28B4"/>
    <w:rsid w:val="007F28FA"/>
    <w:rsid w:val="007F2921"/>
    <w:rsid w:val="007F2AAE"/>
    <w:rsid w:val="007F2B93"/>
    <w:rsid w:val="007F2E8C"/>
    <w:rsid w:val="007F3268"/>
    <w:rsid w:val="007F35FA"/>
    <w:rsid w:val="007F3638"/>
    <w:rsid w:val="007F36E6"/>
    <w:rsid w:val="007F378C"/>
    <w:rsid w:val="007F3A8F"/>
    <w:rsid w:val="007F3CC2"/>
    <w:rsid w:val="007F3D92"/>
    <w:rsid w:val="007F3FAF"/>
    <w:rsid w:val="007F4122"/>
    <w:rsid w:val="007F430D"/>
    <w:rsid w:val="007F453A"/>
    <w:rsid w:val="007F4912"/>
    <w:rsid w:val="007F4941"/>
    <w:rsid w:val="007F49F6"/>
    <w:rsid w:val="007F4A97"/>
    <w:rsid w:val="007F4CA2"/>
    <w:rsid w:val="007F4FBB"/>
    <w:rsid w:val="007F5519"/>
    <w:rsid w:val="007F562C"/>
    <w:rsid w:val="007F56E7"/>
    <w:rsid w:val="007F5AEF"/>
    <w:rsid w:val="007F5EFC"/>
    <w:rsid w:val="007F6033"/>
    <w:rsid w:val="007F61B6"/>
    <w:rsid w:val="007F6369"/>
    <w:rsid w:val="007F6590"/>
    <w:rsid w:val="007F6815"/>
    <w:rsid w:val="007F6A87"/>
    <w:rsid w:val="007F6BBC"/>
    <w:rsid w:val="007F7408"/>
    <w:rsid w:val="007F79E0"/>
    <w:rsid w:val="007F7EC1"/>
    <w:rsid w:val="0080033B"/>
    <w:rsid w:val="00800452"/>
    <w:rsid w:val="00800773"/>
    <w:rsid w:val="0080084C"/>
    <w:rsid w:val="00800910"/>
    <w:rsid w:val="0080119C"/>
    <w:rsid w:val="008018EB"/>
    <w:rsid w:val="00801A00"/>
    <w:rsid w:val="00801B3A"/>
    <w:rsid w:val="00801F10"/>
    <w:rsid w:val="00801FAF"/>
    <w:rsid w:val="008020ED"/>
    <w:rsid w:val="008023FC"/>
    <w:rsid w:val="00802AE3"/>
    <w:rsid w:val="00802D28"/>
    <w:rsid w:val="00802EC3"/>
    <w:rsid w:val="00803373"/>
    <w:rsid w:val="00803493"/>
    <w:rsid w:val="00803632"/>
    <w:rsid w:val="0080372B"/>
    <w:rsid w:val="00803926"/>
    <w:rsid w:val="00803A65"/>
    <w:rsid w:val="00803C3E"/>
    <w:rsid w:val="00803CC6"/>
    <w:rsid w:val="00803F11"/>
    <w:rsid w:val="00804021"/>
    <w:rsid w:val="00804362"/>
    <w:rsid w:val="0080447A"/>
    <w:rsid w:val="0080452B"/>
    <w:rsid w:val="00804604"/>
    <w:rsid w:val="00804822"/>
    <w:rsid w:val="00804913"/>
    <w:rsid w:val="00804A8A"/>
    <w:rsid w:val="00804BD5"/>
    <w:rsid w:val="00804E89"/>
    <w:rsid w:val="00805D84"/>
    <w:rsid w:val="00805EA3"/>
    <w:rsid w:val="00806105"/>
    <w:rsid w:val="00806272"/>
    <w:rsid w:val="0080635A"/>
    <w:rsid w:val="008063D5"/>
    <w:rsid w:val="0080650B"/>
    <w:rsid w:val="008066F5"/>
    <w:rsid w:val="008069D0"/>
    <w:rsid w:val="008069D2"/>
    <w:rsid w:val="00806ACB"/>
    <w:rsid w:val="00806BB9"/>
    <w:rsid w:val="00806C5E"/>
    <w:rsid w:val="00806F26"/>
    <w:rsid w:val="00806FBA"/>
    <w:rsid w:val="00807191"/>
    <w:rsid w:val="008071CF"/>
    <w:rsid w:val="008071D2"/>
    <w:rsid w:val="008075B6"/>
    <w:rsid w:val="00807783"/>
    <w:rsid w:val="00807B89"/>
    <w:rsid w:val="00807B93"/>
    <w:rsid w:val="008101A3"/>
    <w:rsid w:val="00810452"/>
    <w:rsid w:val="0081050F"/>
    <w:rsid w:val="0081056D"/>
    <w:rsid w:val="0081097A"/>
    <w:rsid w:val="00810B85"/>
    <w:rsid w:val="00810D28"/>
    <w:rsid w:val="00810E05"/>
    <w:rsid w:val="00810E4B"/>
    <w:rsid w:val="008112BC"/>
    <w:rsid w:val="0081161C"/>
    <w:rsid w:val="00811F57"/>
    <w:rsid w:val="0081200F"/>
    <w:rsid w:val="008120AF"/>
    <w:rsid w:val="008123D7"/>
    <w:rsid w:val="008123EA"/>
    <w:rsid w:val="008126CA"/>
    <w:rsid w:val="0081270F"/>
    <w:rsid w:val="00812780"/>
    <w:rsid w:val="00812827"/>
    <w:rsid w:val="00812877"/>
    <w:rsid w:val="0081291F"/>
    <w:rsid w:val="00812D8D"/>
    <w:rsid w:val="00812F00"/>
    <w:rsid w:val="00812FE2"/>
    <w:rsid w:val="00813014"/>
    <w:rsid w:val="0081310F"/>
    <w:rsid w:val="008132F7"/>
    <w:rsid w:val="00813315"/>
    <w:rsid w:val="00813533"/>
    <w:rsid w:val="008135E7"/>
    <w:rsid w:val="008136B4"/>
    <w:rsid w:val="0081374A"/>
    <w:rsid w:val="00813DF3"/>
    <w:rsid w:val="00814306"/>
    <w:rsid w:val="0081470E"/>
    <w:rsid w:val="00814870"/>
    <w:rsid w:val="00814F06"/>
    <w:rsid w:val="008152EB"/>
    <w:rsid w:val="0081579F"/>
    <w:rsid w:val="008157E9"/>
    <w:rsid w:val="008158B9"/>
    <w:rsid w:val="00815C58"/>
    <w:rsid w:val="00815C92"/>
    <w:rsid w:val="00815DD8"/>
    <w:rsid w:val="0081609B"/>
    <w:rsid w:val="008165C7"/>
    <w:rsid w:val="008168A5"/>
    <w:rsid w:val="00816A7A"/>
    <w:rsid w:val="00817390"/>
    <w:rsid w:val="008173A1"/>
    <w:rsid w:val="008173A9"/>
    <w:rsid w:val="008174F9"/>
    <w:rsid w:val="008175FE"/>
    <w:rsid w:val="008178EF"/>
    <w:rsid w:val="00817BAE"/>
    <w:rsid w:val="00817C3D"/>
    <w:rsid w:val="00817C3F"/>
    <w:rsid w:val="00817CC3"/>
    <w:rsid w:val="00817EF3"/>
    <w:rsid w:val="00817F96"/>
    <w:rsid w:val="008202B3"/>
    <w:rsid w:val="008202BE"/>
    <w:rsid w:val="0082047F"/>
    <w:rsid w:val="008206CC"/>
    <w:rsid w:val="008209E0"/>
    <w:rsid w:val="00820A84"/>
    <w:rsid w:val="00820B25"/>
    <w:rsid w:val="00820D95"/>
    <w:rsid w:val="00820EF2"/>
    <w:rsid w:val="00821808"/>
    <w:rsid w:val="00821A9A"/>
    <w:rsid w:val="00822BA0"/>
    <w:rsid w:val="00822C6A"/>
    <w:rsid w:val="00822DAE"/>
    <w:rsid w:val="00822F5D"/>
    <w:rsid w:val="00823364"/>
    <w:rsid w:val="00823739"/>
    <w:rsid w:val="00823944"/>
    <w:rsid w:val="008239B2"/>
    <w:rsid w:val="00823E60"/>
    <w:rsid w:val="00823F68"/>
    <w:rsid w:val="00824031"/>
    <w:rsid w:val="0082405B"/>
    <w:rsid w:val="008242FF"/>
    <w:rsid w:val="0082440B"/>
    <w:rsid w:val="00824592"/>
    <w:rsid w:val="00824596"/>
    <w:rsid w:val="00824B31"/>
    <w:rsid w:val="00824BEB"/>
    <w:rsid w:val="00824DCB"/>
    <w:rsid w:val="00825310"/>
    <w:rsid w:val="008253E9"/>
    <w:rsid w:val="0082550F"/>
    <w:rsid w:val="00825564"/>
    <w:rsid w:val="0082596A"/>
    <w:rsid w:val="00825E95"/>
    <w:rsid w:val="0082603B"/>
    <w:rsid w:val="008260F8"/>
    <w:rsid w:val="00826427"/>
    <w:rsid w:val="008266BE"/>
    <w:rsid w:val="008266C5"/>
    <w:rsid w:val="0082679B"/>
    <w:rsid w:val="00826E75"/>
    <w:rsid w:val="00826EF9"/>
    <w:rsid w:val="00826FC0"/>
    <w:rsid w:val="00827304"/>
    <w:rsid w:val="0082741E"/>
    <w:rsid w:val="00827552"/>
    <w:rsid w:val="008275E9"/>
    <w:rsid w:val="008277FE"/>
    <w:rsid w:val="008279FC"/>
    <w:rsid w:val="00827A37"/>
    <w:rsid w:val="00827DC3"/>
    <w:rsid w:val="0083013E"/>
    <w:rsid w:val="0083049D"/>
    <w:rsid w:val="0083079D"/>
    <w:rsid w:val="008308D5"/>
    <w:rsid w:val="00830DB8"/>
    <w:rsid w:val="0083160C"/>
    <w:rsid w:val="008319E8"/>
    <w:rsid w:val="00831C54"/>
    <w:rsid w:val="00831EF5"/>
    <w:rsid w:val="00831FFE"/>
    <w:rsid w:val="0083206A"/>
    <w:rsid w:val="00832171"/>
    <w:rsid w:val="008321E2"/>
    <w:rsid w:val="008322D2"/>
    <w:rsid w:val="008322F7"/>
    <w:rsid w:val="008322FF"/>
    <w:rsid w:val="008327FF"/>
    <w:rsid w:val="008329F4"/>
    <w:rsid w:val="00832C6A"/>
    <w:rsid w:val="00832DBF"/>
    <w:rsid w:val="00833395"/>
    <w:rsid w:val="00833401"/>
    <w:rsid w:val="008334F5"/>
    <w:rsid w:val="008335C6"/>
    <w:rsid w:val="008336B9"/>
    <w:rsid w:val="008338EE"/>
    <w:rsid w:val="00833979"/>
    <w:rsid w:val="00833B67"/>
    <w:rsid w:val="00834136"/>
    <w:rsid w:val="00834849"/>
    <w:rsid w:val="00834951"/>
    <w:rsid w:val="008349E9"/>
    <w:rsid w:val="00834BB4"/>
    <w:rsid w:val="00834D27"/>
    <w:rsid w:val="00834E69"/>
    <w:rsid w:val="008351CD"/>
    <w:rsid w:val="0083524B"/>
    <w:rsid w:val="0083528C"/>
    <w:rsid w:val="00835656"/>
    <w:rsid w:val="00835B89"/>
    <w:rsid w:val="00835FC6"/>
    <w:rsid w:val="008361CF"/>
    <w:rsid w:val="00836800"/>
    <w:rsid w:val="00836AFE"/>
    <w:rsid w:val="00836B57"/>
    <w:rsid w:val="00836B82"/>
    <w:rsid w:val="00836F09"/>
    <w:rsid w:val="00837154"/>
    <w:rsid w:val="00837256"/>
    <w:rsid w:val="00837815"/>
    <w:rsid w:val="00837AA8"/>
    <w:rsid w:val="00837D3D"/>
    <w:rsid w:val="0084006A"/>
    <w:rsid w:val="00840502"/>
    <w:rsid w:val="00840E0A"/>
    <w:rsid w:val="008410E6"/>
    <w:rsid w:val="00841185"/>
    <w:rsid w:val="008412DB"/>
    <w:rsid w:val="008414EB"/>
    <w:rsid w:val="008415DD"/>
    <w:rsid w:val="0084173D"/>
    <w:rsid w:val="00841782"/>
    <w:rsid w:val="008417A3"/>
    <w:rsid w:val="00841952"/>
    <w:rsid w:val="00841B4F"/>
    <w:rsid w:val="00841DA2"/>
    <w:rsid w:val="00841DAC"/>
    <w:rsid w:val="00841F6E"/>
    <w:rsid w:val="008423AB"/>
    <w:rsid w:val="00842504"/>
    <w:rsid w:val="00842A51"/>
    <w:rsid w:val="008432A9"/>
    <w:rsid w:val="00843411"/>
    <w:rsid w:val="008434B2"/>
    <w:rsid w:val="0084360B"/>
    <w:rsid w:val="00843638"/>
    <w:rsid w:val="00843B24"/>
    <w:rsid w:val="00843B57"/>
    <w:rsid w:val="00843E33"/>
    <w:rsid w:val="008441E0"/>
    <w:rsid w:val="00844223"/>
    <w:rsid w:val="008444AF"/>
    <w:rsid w:val="008446AB"/>
    <w:rsid w:val="00844751"/>
    <w:rsid w:val="0084476A"/>
    <w:rsid w:val="008447DB"/>
    <w:rsid w:val="00844886"/>
    <w:rsid w:val="00844C4E"/>
    <w:rsid w:val="00844E0E"/>
    <w:rsid w:val="00844EDC"/>
    <w:rsid w:val="00845141"/>
    <w:rsid w:val="00845630"/>
    <w:rsid w:val="008457F1"/>
    <w:rsid w:val="00845919"/>
    <w:rsid w:val="00845C21"/>
    <w:rsid w:val="00845FC9"/>
    <w:rsid w:val="008461CE"/>
    <w:rsid w:val="008461D3"/>
    <w:rsid w:val="00846348"/>
    <w:rsid w:val="008466B4"/>
    <w:rsid w:val="008469F8"/>
    <w:rsid w:val="00846FF1"/>
    <w:rsid w:val="0084755B"/>
    <w:rsid w:val="008476F0"/>
    <w:rsid w:val="00847BA8"/>
    <w:rsid w:val="00847CE0"/>
    <w:rsid w:val="00847E3F"/>
    <w:rsid w:val="00847EAC"/>
    <w:rsid w:val="00850048"/>
    <w:rsid w:val="008501EA"/>
    <w:rsid w:val="008502F0"/>
    <w:rsid w:val="0085069E"/>
    <w:rsid w:val="00850780"/>
    <w:rsid w:val="00850ABE"/>
    <w:rsid w:val="00850D91"/>
    <w:rsid w:val="008510B9"/>
    <w:rsid w:val="008511F5"/>
    <w:rsid w:val="008513B7"/>
    <w:rsid w:val="008514A3"/>
    <w:rsid w:val="00851833"/>
    <w:rsid w:val="00851B9D"/>
    <w:rsid w:val="00851C3A"/>
    <w:rsid w:val="00851E59"/>
    <w:rsid w:val="00851EA9"/>
    <w:rsid w:val="008521C9"/>
    <w:rsid w:val="008524BC"/>
    <w:rsid w:val="00852AD4"/>
    <w:rsid w:val="00853019"/>
    <w:rsid w:val="0085309E"/>
    <w:rsid w:val="008535E0"/>
    <w:rsid w:val="00853630"/>
    <w:rsid w:val="00853ACB"/>
    <w:rsid w:val="00853C71"/>
    <w:rsid w:val="00853CC5"/>
    <w:rsid w:val="00853D6E"/>
    <w:rsid w:val="00854037"/>
    <w:rsid w:val="008540C4"/>
    <w:rsid w:val="008540CE"/>
    <w:rsid w:val="0085414A"/>
    <w:rsid w:val="008546EF"/>
    <w:rsid w:val="0085475F"/>
    <w:rsid w:val="00854C6D"/>
    <w:rsid w:val="00854CB8"/>
    <w:rsid w:val="008550C8"/>
    <w:rsid w:val="008550FB"/>
    <w:rsid w:val="0085599B"/>
    <w:rsid w:val="00855AF4"/>
    <w:rsid w:val="00855DA2"/>
    <w:rsid w:val="00855DBD"/>
    <w:rsid w:val="00855F42"/>
    <w:rsid w:val="00855FC7"/>
    <w:rsid w:val="00856023"/>
    <w:rsid w:val="008561A8"/>
    <w:rsid w:val="008565FF"/>
    <w:rsid w:val="00856707"/>
    <w:rsid w:val="00856762"/>
    <w:rsid w:val="008567FB"/>
    <w:rsid w:val="00856968"/>
    <w:rsid w:val="0085697D"/>
    <w:rsid w:val="00856997"/>
    <w:rsid w:val="00856A16"/>
    <w:rsid w:val="00856A77"/>
    <w:rsid w:val="00856C6D"/>
    <w:rsid w:val="00856DCA"/>
    <w:rsid w:val="0085712F"/>
    <w:rsid w:val="00857155"/>
    <w:rsid w:val="00857371"/>
    <w:rsid w:val="008574E8"/>
    <w:rsid w:val="00857815"/>
    <w:rsid w:val="00857B2B"/>
    <w:rsid w:val="00857D38"/>
    <w:rsid w:val="008608F6"/>
    <w:rsid w:val="00860E4B"/>
    <w:rsid w:val="008610C3"/>
    <w:rsid w:val="008610E0"/>
    <w:rsid w:val="008615AB"/>
    <w:rsid w:val="00861720"/>
    <w:rsid w:val="0086185D"/>
    <w:rsid w:val="0086194E"/>
    <w:rsid w:val="00862067"/>
    <w:rsid w:val="008623F0"/>
    <w:rsid w:val="00862574"/>
    <w:rsid w:val="0086259A"/>
    <w:rsid w:val="008625BA"/>
    <w:rsid w:val="00862666"/>
    <w:rsid w:val="008626B9"/>
    <w:rsid w:val="00862778"/>
    <w:rsid w:val="00862963"/>
    <w:rsid w:val="00862F55"/>
    <w:rsid w:val="0086328E"/>
    <w:rsid w:val="00863362"/>
    <w:rsid w:val="0086367A"/>
    <w:rsid w:val="00863AD4"/>
    <w:rsid w:val="00863DBC"/>
    <w:rsid w:val="008643EB"/>
    <w:rsid w:val="00864769"/>
    <w:rsid w:val="008647A3"/>
    <w:rsid w:val="00864B51"/>
    <w:rsid w:val="00864D79"/>
    <w:rsid w:val="00864DB6"/>
    <w:rsid w:val="00864E9D"/>
    <w:rsid w:val="00864F18"/>
    <w:rsid w:val="00865051"/>
    <w:rsid w:val="008651D5"/>
    <w:rsid w:val="008652F0"/>
    <w:rsid w:val="008658BA"/>
    <w:rsid w:val="00865959"/>
    <w:rsid w:val="00865B2C"/>
    <w:rsid w:val="00865B45"/>
    <w:rsid w:val="00865DA9"/>
    <w:rsid w:val="00865F08"/>
    <w:rsid w:val="00866347"/>
    <w:rsid w:val="00866534"/>
    <w:rsid w:val="0086655B"/>
    <w:rsid w:val="008665A3"/>
    <w:rsid w:val="00866706"/>
    <w:rsid w:val="00866C58"/>
    <w:rsid w:val="00866C82"/>
    <w:rsid w:val="00866DB3"/>
    <w:rsid w:val="00867038"/>
    <w:rsid w:val="008673CE"/>
    <w:rsid w:val="008676BF"/>
    <w:rsid w:val="008677E7"/>
    <w:rsid w:val="00867A34"/>
    <w:rsid w:val="00867B3E"/>
    <w:rsid w:val="00867B88"/>
    <w:rsid w:val="00867D32"/>
    <w:rsid w:val="00867D93"/>
    <w:rsid w:val="00867DDB"/>
    <w:rsid w:val="00867E8B"/>
    <w:rsid w:val="00870303"/>
    <w:rsid w:val="0087036F"/>
    <w:rsid w:val="008704B0"/>
    <w:rsid w:val="0087054B"/>
    <w:rsid w:val="0087055E"/>
    <w:rsid w:val="008705E1"/>
    <w:rsid w:val="0087061D"/>
    <w:rsid w:val="0087097A"/>
    <w:rsid w:val="00870B03"/>
    <w:rsid w:val="00870B95"/>
    <w:rsid w:val="00871058"/>
    <w:rsid w:val="0087176E"/>
    <w:rsid w:val="008718B7"/>
    <w:rsid w:val="0087198A"/>
    <w:rsid w:val="0087226A"/>
    <w:rsid w:val="00872445"/>
    <w:rsid w:val="0087250E"/>
    <w:rsid w:val="008726B2"/>
    <w:rsid w:val="0087284F"/>
    <w:rsid w:val="00872D56"/>
    <w:rsid w:val="00872DB7"/>
    <w:rsid w:val="00872E01"/>
    <w:rsid w:val="00872EE2"/>
    <w:rsid w:val="00873180"/>
    <w:rsid w:val="00873241"/>
    <w:rsid w:val="0087325F"/>
    <w:rsid w:val="0087334A"/>
    <w:rsid w:val="00873470"/>
    <w:rsid w:val="00873718"/>
    <w:rsid w:val="008738F8"/>
    <w:rsid w:val="00873903"/>
    <w:rsid w:val="008739F1"/>
    <w:rsid w:val="00873E94"/>
    <w:rsid w:val="00874202"/>
    <w:rsid w:val="00874368"/>
    <w:rsid w:val="00874580"/>
    <w:rsid w:val="008746E6"/>
    <w:rsid w:val="00874770"/>
    <w:rsid w:val="0087488B"/>
    <w:rsid w:val="00874A60"/>
    <w:rsid w:val="00874AA1"/>
    <w:rsid w:val="00874AEB"/>
    <w:rsid w:val="00874B47"/>
    <w:rsid w:val="00874DC1"/>
    <w:rsid w:val="00875332"/>
    <w:rsid w:val="00875708"/>
    <w:rsid w:val="00875854"/>
    <w:rsid w:val="008758C6"/>
    <w:rsid w:val="00876437"/>
    <w:rsid w:val="008765E0"/>
    <w:rsid w:val="0087689A"/>
    <w:rsid w:val="00876E10"/>
    <w:rsid w:val="00876EB6"/>
    <w:rsid w:val="00876FF9"/>
    <w:rsid w:val="0087738A"/>
    <w:rsid w:val="0087755F"/>
    <w:rsid w:val="00877D4B"/>
    <w:rsid w:val="00880043"/>
    <w:rsid w:val="00880211"/>
    <w:rsid w:val="00880400"/>
    <w:rsid w:val="00880478"/>
    <w:rsid w:val="00880581"/>
    <w:rsid w:val="008806FB"/>
    <w:rsid w:val="00880A44"/>
    <w:rsid w:val="00880D21"/>
    <w:rsid w:val="00880DAD"/>
    <w:rsid w:val="00880F2D"/>
    <w:rsid w:val="00881056"/>
    <w:rsid w:val="008812BF"/>
    <w:rsid w:val="008813C1"/>
    <w:rsid w:val="0088160C"/>
    <w:rsid w:val="00881751"/>
    <w:rsid w:val="00881C81"/>
    <w:rsid w:val="00881FE7"/>
    <w:rsid w:val="00882371"/>
    <w:rsid w:val="008827C2"/>
    <w:rsid w:val="00882EDB"/>
    <w:rsid w:val="008830DB"/>
    <w:rsid w:val="00883293"/>
    <w:rsid w:val="00883903"/>
    <w:rsid w:val="00883C6E"/>
    <w:rsid w:val="00883DBA"/>
    <w:rsid w:val="00883E2A"/>
    <w:rsid w:val="00883ECD"/>
    <w:rsid w:val="008841A4"/>
    <w:rsid w:val="00884526"/>
    <w:rsid w:val="008845B3"/>
    <w:rsid w:val="008845F1"/>
    <w:rsid w:val="008848BD"/>
    <w:rsid w:val="008848DA"/>
    <w:rsid w:val="00884999"/>
    <w:rsid w:val="00884A32"/>
    <w:rsid w:val="00884D42"/>
    <w:rsid w:val="00884E39"/>
    <w:rsid w:val="00884EDC"/>
    <w:rsid w:val="00884F0E"/>
    <w:rsid w:val="008850BE"/>
    <w:rsid w:val="008850D9"/>
    <w:rsid w:val="0088510D"/>
    <w:rsid w:val="00885265"/>
    <w:rsid w:val="00885984"/>
    <w:rsid w:val="00885D75"/>
    <w:rsid w:val="00885DD2"/>
    <w:rsid w:val="0088619B"/>
    <w:rsid w:val="008861AD"/>
    <w:rsid w:val="008861CB"/>
    <w:rsid w:val="00886264"/>
    <w:rsid w:val="00886307"/>
    <w:rsid w:val="00886650"/>
    <w:rsid w:val="0088668B"/>
    <w:rsid w:val="008867C0"/>
    <w:rsid w:val="008868A4"/>
    <w:rsid w:val="008868C7"/>
    <w:rsid w:val="00886937"/>
    <w:rsid w:val="00886B2F"/>
    <w:rsid w:val="0088725A"/>
    <w:rsid w:val="00887276"/>
    <w:rsid w:val="00887346"/>
    <w:rsid w:val="00887865"/>
    <w:rsid w:val="008879DF"/>
    <w:rsid w:val="00887BC8"/>
    <w:rsid w:val="008900C9"/>
    <w:rsid w:val="00890380"/>
    <w:rsid w:val="0089055D"/>
    <w:rsid w:val="00890C0E"/>
    <w:rsid w:val="00890E54"/>
    <w:rsid w:val="00890E61"/>
    <w:rsid w:val="00890FB1"/>
    <w:rsid w:val="00890FEA"/>
    <w:rsid w:val="008911FD"/>
    <w:rsid w:val="008917D6"/>
    <w:rsid w:val="008919D5"/>
    <w:rsid w:val="00891B47"/>
    <w:rsid w:val="00891D8A"/>
    <w:rsid w:val="00892090"/>
    <w:rsid w:val="008920B9"/>
    <w:rsid w:val="008921F3"/>
    <w:rsid w:val="00892283"/>
    <w:rsid w:val="0089252B"/>
    <w:rsid w:val="00892720"/>
    <w:rsid w:val="00892A51"/>
    <w:rsid w:val="00892E90"/>
    <w:rsid w:val="0089386B"/>
    <w:rsid w:val="00893AF6"/>
    <w:rsid w:val="00893C12"/>
    <w:rsid w:val="00893C23"/>
    <w:rsid w:val="00893C69"/>
    <w:rsid w:val="00893E07"/>
    <w:rsid w:val="00893E85"/>
    <w:rsid w:val="0089412D"/>
    <w:rsid w:val="00894342"/>
    <w:rsid w:val="00894593"/>
    <w:rsid w:val="00894C5D"/>
    <w:rsid w:val="00894C7F"/>
    <w:rsid w:val="00894CA2"/>
    <w:rsid w:val="00894EAA"/>
    <w:rsid w:val="00895228"/>
    <w:rsid w:val="008952B4"/>
    <w:rsid w:val="008953D9"/>
    <w:rsid w:val="008954FB"/>
    <w:rsid w:val="008959FA"/>
    <w:rsid w:val="00895F16"/>
    <w:rsid w:val="00895F47"/>
    <w:rsid w:val="00895FC7"/>
    <w:rsid w:val="008962F5"/>
    <w:rsid w:val="00896720"/>
    <w:rsid w:val="00896788"/>
    <w:rsid w:val="0089686F"/>
    <w:rsid w:val="008968C6"/>
    <w:rsid w:val="00896CA7"/>
    <w:rsid w:val="00896E0B"/>
    <w:rsid w:val="00896E70"/>
    <w:rsid w:val="0089733E"/>
    <w:rsid w:val="008979D1"/>
    <w:rsid w:val="00897A35"/>
    <w:rsid w:val="00897A51"/>
    <w:rsid w:val="00897B45"/>
    <w:rsid w:val="008A0180"/>
    <w:rsid w:val="008A0B00"/>
    <w:rsid w:val="008A0F1A"/>
    <w:rsid w:val="008A1218"/>
    <w:rsid w:val="008A16AC"/>
    <w:rsid w:val="008A1716"/>
    <w:rsid w:val="008A18B3"/>
    <w:rsid w:val="008A18B9"/>
    <w:rsid w:val="008A1B66"/>
    <w:rsid w:val="008A1CD1"/>
    <w:rsid w:val="008A1D61"/>
    <w:rsid w:val="008A1F35"/>
    <w:rsid w:val="008A2887"/>
    <w:rsid w:val="008A2A1B"/>
    <w:rsid w:val="008A2C4E"/>
    <w:rsid w:val="008A3374"/>
    <w:rsid w:val="008A33D3"/>
    <w:rsid w:val="008A343F"/>
    <w:rsid w:val="008A34DD"/>
    <w:rsid w:val="008A3611"/>
    <w:rsid w:val="008A3615"/>
    <w:rsid w:val="008A3855"/>
    <w:rsid w:val="008A38D6"/>
    <w:rsid w:val="008A3B27"/>
    <w:rsid w:val="008A4062"/>
    <w:rsid w:val="008A44DD"/>
    <w:rsid w:val="008A4783"/>
    <w:rsid w:val="008A481B"/>
    <w:rsid w:val="008A488A"/>
    <w:rsid w:val="008A4956"/>
    <w:rsid w:val="008A4C8A"/>
    <w:rsid w:val="008A4EC3"/>
    <w:rsid w:val="008A534D"/>
    <w:rsid w:val="008A564F"/>
    <w:rsid w:val="008A5709"/>
    <w:rsid w:val="008A5D5D"/>
    <w:rsid w:val="008A60A8"/>
    <w:rsid w:val="008A60EB"/>
    <w:rsid w:val="008A6705"/>
    <w:rsid w:val="008A69A6"/>
    <w:rsid w:val="008A6A02"/>
    <w:rsid w:val="008A6AB8"/>
    <w:rsid w:val="008A6DA0"/>
    <w:rsid w:val="008A6DB0"/>
    <w:rsid w:val="008A70C6"/>
    <w:rsid w:val="008A70D5"/>
    <w:rsid w:val="008A73CE"/>
    <w:rsid w:val="008A78A6"/>
    <w:rsid w:val="008A78D0"/>
    <w:rsid w:val="008A7A42"/>
    <w:rsid w:val="008A7CE0"/>
    <w:rsid w:val="008A7D4A"/>
    <w:rsid w:val="008B012E"/>
    <w:rsid w:val="008B02FF"/>
    <w:rsid w:val="008B0578"/>
    <w:rsid w:val="008B083A"/>
    <w:rsid w:val="008B0992"/>
    <w:rsid w:val="008B0AA8"/>
    <w:rsid w:val="008B0BCD"/>
    <w:rsid w:val="008B0EE6"/>
    <w:rsid w:val="008B11C7"/>
    <w:rsid w:val="008B16F2"/>
    <w:rsid w:val="008B1B4E"/>
    <w:rsid w:val="008B1FDF"/>
    <w:rsid w:val="008B219C"/>
    <w:rsid w:val="008B21D8"/>
    <w:rsid w:val="008B2556"/>
    <w:rsid w:val="008B257B"/>
    <w:rsid w:val="008B3266"/>
    <w:rsid w:val="008B3500"/>
    <w:rsid w:val="008B3723"/>
    <w:rsid w:val="008B39B1"/>
    <w:rsid w:val="008B3C15"/>
    <w:rsid w:val="008B3CAF"/>
    <w:rsid w:val="008B4069"/>
    <w:rsid w:val="008B422C"/>
    <w:rsid w:val="008B440B"/>
    <w:rsid w:val="008B4616"/>
    <w:rsid w:val="008B485C"/>
    <w:rsid w:val="008B49BA"/>
    <w:rsid w:val="008B4AA0"/>
    <w:rsid w:val="008B4CFD"/>
    <w:rsid w:val="008B4D90"/>
    <w:rsid w:val="008B4E5D"/>
    <w:rsid w:val="008B4E6E"/>
    <w:rsid w:val="008B5079"/>
    <w:rsid w:val="008B518D"/>
    <w:rsid w:val="008B51BB"/>
    <w:rsid w:val="008B51C5"/>
    <w:rsid w:val="008B525E"/>
    <w:rsid w:val="008B55CB"/>
    <w:rsid w:val="008B56EE"/>
    <w:rsid w:val="008B57A5"/>
    <w:rsid w:val="008B5BF8"/>
    <w:rsid w:val="008B636C"/>
    <w:rsid w:val="008B6A7D"/>
    <w:rsid w:val="008B6AE8"/>
    <w:rsid w:val="008B6C9F"/>
    <w:rsid w:val="008B6EB7"/>
    <w:rsid w:val="008B71BB"/>
    <w:rsid w:val="008B71E8"/>
    <w:rsid w:val="008B73B9"/>
    <w:rsid w:val="008B7584"/>
    <w:rsid w:val="008B759D"/>
    <w:rsid w:val="008B764A"/>
    <w:rsid w:val="008B7A47"/>
    <w:rsid w:val="008B7A49"/>
    <w:rsid w:val="008B7A6C"/>
    <w:rsid w:val="008B7DC1"/>
    <w:rsid w:val="008B7E94"/>
    <w:rsid w:val="008B7F9E"/>
    <w:rsid w:val="008B7FBC"/>
    <w:rsid w:val="008C0653"/>
    <w:rsid w:val="008C0AF2"/>
    <w:rsid w:val="008C0BD9"/>
    <w:rsid w:val="008C1068"/>
    <w:rsid w:val="008C123F"/>
    <w:rsid w:val="008C1245"/>
    <w:rsid w:val="008C136D"/>
    <w:rsid w:val="008C166F"/>
    <w:rsid w:val="008C16F7"/>
    <w:rsid w:val="008C1957"/>
    <w:rsid w:val="008C1B4A"/>
    <w:rsid w:val="008C1E87"/>
    <w:rsid w:val="008C243E"/>
    <w:rsid w:val="008C2516"/>
    <w:rsid w:val="008C257F"/>
    <w:rsid w:val="008C2AF7"/>
    <w:rsid w:val="008C2C1A"/>
    <w:rsid w:val="008C2FD2"/>
    <w:rsid w:val="008C3260"/>
    <w:rsid w:val="008C38FC"/>
    <w:rsid w:val="008C3C62"/>
    <w:rsid w:val="008C3CBF"/>
    <w:rsid w:val="008C3CF5"/>
    <w:rsid w:val="008C3FC1"/>
    <w:rsid w:val="008C3FD7"/>
    <w:rsid w:val="008C412C"/>
    <w:rsid w:val="008C4259"/>
    <w:rsid w:val="008C47F8"/>
    <w:rsid w:val="008C4CD4"/>
    <w:rsid w:val="008C5008"/>
    <w:rsid w:val="008C503F"/>
    <w:rsid w:val="008C541F"/>
    <w:rsid w:val="008C54EC"/>
    <w:rsid w:val="008C565C"/>
    <w:rsid w:val="008C5831"/>
    <w:rsid w:val="008C59CA"/>
    <w:rsid w:val="008C5B2B"/>
    <w:rsid w:val="008C60AB"/>
    <w:rsid w:val="008C655C"/>
    <w:rsid w:val="008C65B7"/>
    <w:rsid w:val="008C66D4"/>
    <w:rsid w:val="008C6A23"/>
    <w:rsid w:val="008C6A61"/>
    <w:rsid w:val="008C6C9A"/>
    <w:rsid w:val="008C6D14"/>
    <w:rsid w:val="008C6D7D"/>
    <w:rsid w:val="008C70DF"/>
    <w:rsid w:val="008C729E"/>
    <w:rsid w:val="008C734F"/>
    <w:rsid w:val="008C79A2"/>
    <w:rsid w:val="008C7CB0"/>
    <w:rsid w:val="008C7CC5"/>
    <w:rsid w:val="008C7D3A"/>
    <w:rsid w:val="008C7D55"/>
    <w:rsid w:val="008C7F2D"/>
    <w:rsid w:val="008D033B"/>
    <w:rsid w:val="008D0C62"/>
    <w:rsid w:val="008D1128"/>
    <w:rsid w:val="008D116C"/>
    <w:rsid w:val="008D1350"/>
    <w:rsid w:val="008D17E4"/>
    <w:rsid w:val="008D18A0"/>
    <w:rsid w:val="008D1B5E"/>
    <w:rsid w:val="008D1FB3"/>
    <w:rsid w:val="008D2205"/>
    <w:rsid w:val="008D22EA"/>
    <w:rsid w:val="008D26C7"/>
    <w:rsid w:val="008D2A21"/>
    <w:rsid w:val="008D2BF5"/>
    <w:rsid w:val="008D2C2C"/>
    <w:rsid w:val="008D2DB9"/>
    <w:rsid w:val="008D327E"/>
    <w:rsid w:val="008D3595"/>
    <w:rsid w:val="008D386A"/>
    <w:rsid w:val="008D38B4"/>
    <w:rsid w:val="008D3C91"/>
    <w:rsid w:val="008D3D2E"/>
    <w:rsid w:val="008D3F0B"/>
    <w:rsid w:val="008D3F33"/>
    <w:rsid w:val="008D3FED"/>
    <w:rsid w:val="008D43D3"/>
    <w:rsid w:val="008D4539"/>
    <w:rsid w:val="008D4635"/>
    <w:rsid w:val="008D4B6C"/>
    <w:rsid w:val="008D4CF6"/>
    <w:rsid w:val="008D4EC1"/>
    <w:rsid w:val="008D5017"/>
    <w:rsid w:val="008D5060"/>
    <w:rsid w:val="008D547A"/>
    <w:rsid w:val="008D58E7"/>
    <w:rsid w:val="008D590E"/>
    <w:rsid w:val="008D5DD8"/>
    <w:rsid w:val="008D5DDD"/>
    <w:rsid w:val="008D5F91"/>
    <w:rsid w:val="008D6127"/>
    <w:rsid w:val="008D6586"/>
    <w:rsid w:val="008D681E"/>
    <w:rsid w:val="008D6E37"/>
    <w:rsid w:val="008D727A"/>
    <w:rsid w:val="008D7304"/>
    <w:rsid w:val="008D76BA"/>
    <w:rsid w:val="008D7890"/>
    <w:rsid w:val="008D7C7F"/>
    <w:rsid w:val="008E0269"/>
    <w:rsid w:val="008E0330"/>
    <w:rsid w:val="008E03AA"/>
    <w:rsid w:val="008E047F"/>
    <w:rsid w:val="008E0483"/>
    <w:rsid w:val="008E049F"/>
    <w:rsid w:val="008E098F"/>
    <w:rsid w:val="008E0B95"/>
    <w:rsid w:val="008E10E1"/>
    <w:rsid w:val="008E113B"/>
    <w:rsid w:val="008E142F"/>
    <w:rsid w:val="008E146A"/>
    <w:rsid w:val="008E14FB"/>
    <w:rsid w:val="008E1775"/>
    <w:rsid w:val="008E1791"/>
    <w:rsid w:val="008E1ABB"/>
    <w:rsid w:val="008E1D80"/>
    <w:rsid w:val="008E1FF4"/>
    <w:rsid w:val="008E2119"/>
    <w:rsid w:val="008E235A"/>
    <w:rsid w:val="008E243B"/>
    <w:rsid w:val="008E25F9"/>
    <w:rsid w:val="008E2687"/>
    <w:rsid w:val="008E29BF"/>
    <w:rsid w:val="008E2D7D"/>
    <w:rsid w:val="008E3259"/>
    <w:rsid w:val="008E364C"/>
    <w:rsid w:val="008E36B9"/>
    <w:rsid w:val="008E3795"/>
    <w:rsid w:val="008E38AB"/>
    <w:rsid w:val="008E3931"/>
    <w:rsid w:val="008E3C7D"/>
    <w:rsid w:val="008E3CDD"/>
    <w:rsid w:val="008E3CF7"/>
    <w:rsid w:val="008E3EC6"/>
    <w:rsid w:val="008E4000"/>
    <w:rsid w:val="008E43E7"/>
    <w:rsid w:val="008E4559"/>
    <w:rsid w:val="008E45CA"/>
    <w:rsid w:val="008E4612"/>
    <w:rsid w:val="008E463A"/>
    <w:rsid w:val="008E46A4"/>
    <w:rsid w:val="008E47A8"/>
    <w:rsid w:val="008E49D1"/>
    <w:rsid w:val="008E4A1F"/>
    <w:rsid w:val="008E4D50"/>
    <w:rsid w:val="008E4DC1"/>
    <w:rsid w:val="008E4DD9"/>
    <w:rsid w:val="008E4E37"/>
    <w:rsid w:val="008E5016"/>
    <w:rsid w:val="008E51D5"/>
    <w:rsid w:val="008E5828"/>
    <w:rsid w:val="008E5969"/>
    <w:rsid w:val="008E59A8"/>
    <w:rsid w:val="008E5B81"/>
    <w:rsid w:val="008E5B8C"/>
    <w:rsid w:val="008E5C58"/>
    <w:rsid w:val="008E5D6D"/>
    <w:rsid w:val="008E666D"/>
    <w:rsid w:val="008E6A47"/>
    <w:rsid w:val="008E6A6F"/>
    <w:rsid w:val="008E70AC"/>
    <w:rsid w:val="008E764C"/>
    <w:rsid w:val="008E76DA"/>
    <w:rsid w:val="008E783A"/>
    <w:rsid w:val="008E79BB"/>
    <w:rsid w:val="008E7A68"/>
    <w:rsid w:val="008E7C35"/>
    <w:rsid w:val="008E7C6B"/>
    <w:rsid w:val="008F0035"/>
    <w:rsid w:val="008F0187"/>
    <w:rsid w:val="008F030A"/>
    <w:rsid w:val="008F05E3"/>
    <w:rsid w:val="008F08BA"/>
    <w:rsid w:val="008F14C1"/>
    <w:rsid w:val="008F15F6"/>
    <w:rsid w:val="008F1770"/>
    <w:rsid w:val="008F19D7"/>
    <w:rsid w:val="008F19F4"/>
    <w:rsid w:val="008F1A95"/>
    <w:rsid w:val="008F1E04"/>
    <w:rsid w:val="008F1E46"/>
    <w:rsid w:val="008F1E68"/>
    <w:rsid w:val="008F1E7A"/>
    <w:rsid w:val="008F226E"/>
    <w:rsid w:val="008F2359"/>
    <w:rsid w:val="008F246B"/>
    <w:rsid w:val="008F2638"/>
    <w:rsid w:val="008F264C"/>
    <w:rsid w:val="008F272A"/>
    <w:rsid w:val="008F2821"/>
    <w:rsid w:val="008F28B2"/>
    <w:rsid w:val="008F2BB4"/>
    <w:rsid w:val="008F2EAF"/>
    <w:rsid w:val="008F349C"/>
    <w:rsid w:val="008F3510"/>
    <w:rsid w:val="008F359A"/>
    <w:rsid w:val="008F3990"/>
    <w:rsid w:val="008F3A3E"/>
    <w:rsid w:val="008F3A84"/>
    <w:rsid w:val="008F3C47"/>
    <w:rsid w:val="008F3C6F"/>
    <w:rsid w:val="008F4860"/>
    <w:rsid w:val="008F4D17"/>
    <w:rsid w:val="008F5099"/>
    <w:rsid w:val="008F53E5"/>
    <w:rsid w:val="008F53EB"/>
    <w:rsid w:val="008F56AC"/>
    <w:rsid w:val="008F57F0"/>
    <w:rsid w:val="008F5BCA"/>
    <w:rsid w:val="008F6483"/>
    <w:rsid w:val="008F649A"/>
    <w:rsid w:val="008F6AD8"/>
    <w:rsid w:val="008F70F9"/>
    <w:rsid w:val="008F7B35"/>
    <w:rsid w:val="008F7C6A"/>
    <w:rsid w:val="008F7C75"/>
    <w:rsid w:val="008F7CEE"/>
    <w:rsid w:val="009002F5"/>
    <w:rsid w:val="009006A9"/>
    <w:rsid w:val="00900B06"/>
    <w:rsid w:val="00900C61"/>
    <w:rsid w:val="00900DBA"/>
    <w:rsid w:val="00900EDC"/>
    <w:rsid w:val="00900FD3"/>
    <w:rsid w:val="009010DA"/>
    <w:rsid w:val="009011EA"/>
    <w:rsid w:val="0090126C"/>
    <w:rsid w:val="009013D1"/>
    <w:rsid w:val="009014B3"/>
    <w:rsid w:val="00901663"/>
    <w:rsid w:val="009017C8"/>
    <w:rsid w:val="00901B9A"/>
    <w:rsid w:val="00901DB8"/>
    <w:rsid w:val="00901F30"/>
    <w:rsid w:val="00901F5A"/>
    <w:rsid w:val="00901FD0"/>
    <w:rsid w:val="00902063"/>
    <w:rsid w:val="009021DF"/>
    <w:rsid w:val="009023E5"/>
    <w:rsid w:val="00902B76"/>
    <w:rsid w:val="00902B8C"/>
    <w:rsid w:val="00902D4F"/>
    <w:rsid w:val="00902DAA"/>
    <w:rsid w:val="00903010"/>
    <w:rsid w:val="00903023"/>
    <w:rsid w:val="0090309C"/>
    <w:rsid w:val="009035A4"/>
    <w:rsid w:val="009036F8"/>
    <w:rsid w:val="00903826"/>
    <w:rsid w:val="009039E6"/>
    <w:rsid w:val="00903BF3"/>
    <w:rsid w:val="00903C78"/>
    <w:rsid w:val="00903D21"/>
    <w:rsid w:val="009040A0"/>
    <w:rsid w:val="009040C6"/>
    <w:rsid w:val="009041BD"/>
    <w:rsid w:val="00904283"/>
    <w:rsid w:val="009042BE"/>
    <w:rsid w:val="0090440E"/>
    <w:rsid w:val="00904856"/>
    <w:rsid w:val="0090493F"/>
    <w:rsid w:val="00905555"/>
    <w:rsid w:val="00905694"/>
    <w:rsid w:val="009057C8"/>
    <w:rsid w:val="00905B0E"/>
    <w:rsid w:val="00905BD8"/>
    <w:rsid w:val="00905C47"/>
    <w:rsid w:val="00905DFB"/>
    <w:rsid w:val="009060D2"/>
    <w:rsid w:val="00906243"/>
    <w:rsid w:val="00906300"/>
    <w:rsid w:val="0090633E"/>
    <w:rsid w:val="00906461"/>
    <w:rsid w:val="009067D6"/>
    <w:rsid w:val="00906AB2"/>
    <w:rsid w:val="009070BB"/>
    <w:rsid w:val="00907111"/>
    <w:rsid w:val="00907149"/>
    <w:rsid w:val="0090725B"/>
    <w:rsid w:val="0090726E"/>
    <w:rsid w:val="0090737D"/>
    <w:rsid w:val="009073B7"/>
    <w:rsid w:val="009076DE"/>
    <w:rsid w:val="0090777E"/>
    <w:rsid w:val="0090780F"/>
    <w:rsid w:val="009078B3"/>
    <w:rsid w:val="00907CCA"/>
    <w:rsid w:val="009100C2"/>
    <w:rsid w:val="0091016B"/>
    <w:rsid w:val="0091019F"/>
    <w:rsid w:val="0091020F"/>
    <w:rsid w:val="00910265"/>
    <w:rsid w:val="009104EC"/>
    <w:rsid w:val="009105AB"/>
    <w:rsid w:val="00910E8E"/>
    <w:rsid w:val="0091116B"/>
    <w:rsid w:val="009118C0"/>
    <w:rsid w:val="00911B47"/>
    <w:rsid w:val="00911B65"/>
    <w:rsid w:val="00911EA7"/>
    <w:rsid w:val="00911F1B"/>
    <w:rsid w:val="00911F6A"/>
    <w:rsid w:val="0091219F"/>
    <w:rsid w:val="00912400"/>
    <w:rsid w:val="0091248A"/>
    <w:rsid w:val="0091271E"/>
    <w:rsid w:val="00912749"/>
    <w:rsid w:val="00912B1A"/>
    <w:rsid w:val="00912DA7"/>
    <w:rsid w:val="00913188"/>
    <w:rsid w:val="009132B6"/>
    <w:rsid w:val="00913314"/>
    <w:rsid w:val="0091345E"/>
    <w:rsid w:val="00913677"/>
    <w:rsid w:val="009136AE"/>
    <w:rsid w:val="00913D12"/>
    <w:rsid w:val="009140E1"/>
    <w:rsid w:val="0091467C"/>
    <w:rsid w:val="00914AAB"/>
    <w:rsid w:val="00914B27"/>
    <w:rsid w:val="00914D0C"/>
    <w:rsid w:val="00914F72"/>
    <w:rsid w:val="009150C1"/>
    <w:rsid w:val="009154F2"/>
    <w:rsid w:val="00915624"/>
    <w:rsid w:val="00915EB3"/>
    <w:rsid w:val="00915FD3"/>
    <w:rsid w:val="009160FB"/>
    <w:rsid w:val="00916161"/>
    <w:rsid w:val="0091632D"/>
    <w:rsid w:val="009163DF"/>
    <w:rsid w:val="009165C8"/>
    <w:rsid w:val="00916783"/>
    <w:rsid w:val="00916DA2"/>
    <w:rsid w:val="00916F0B"/>
    <w:rsid w:val="00917056"/>
    <w:rsid w:val="009170EB"/>
    <w:rsid w:val="00917705"/>
    <w:rsid w:val="00917AF9"/>
    <w:rsid w:val="00917BDF"/>
    <w:rsid w:val="00917EAD"/>
    <w:rsid w:val="009208C1"/>
    <w:rsid w:val="00920EA7"/>
    <w:rsid w:val="00920F54"/>
    <w:rsid w:val="00921708"/>
    <w:rsid w:val="00921765"/>
    <w:rsid w:val="00921937"/>
    <w:rsid w:val="009219A3"/>
    <w:rsid w:val="00921BC5"/>
    <w:rsid w:val="0092261E"/>
    <w:rsid w:val="009228A2"/>
    <w:rsid w:val="00922B16"/>
    <w:rsid w:val="0092304C"/>
    <w:rsid w:val="00923383"/>
    <w:rsid w:val="0092365B"/>
    <w:rsid w:val="009238E8"/>
    <w:rsid w:val="009239DD"/>
    <w:rsid w:val="00923A85"/>
    <w:rsid w:val="00923C92"/>
    <w:rsid w:val="00923D4C"/>
    <w:rsid w:val="00923FEE"/>
    <w:rsid w:val="00924165"/>
    <w:rsid w:val="00924652"/>
    <w:rsid w:val="00924789"/>
    <w:rsid w:val="009247EE"/>
    <w:rsid w:val="00924AD7"/>
    <w:rsid w:val="00924BE1"/>
    <w:rsid w:val="00924DA5"/>
    <w:rsid w:val="00924DF3"/>
    <w:rsid w:val="00925046"/>
    <w:rsid w:val="0092511A"/>
    <w:rsid w:val="0092512C"/>
    <w:rsid w:val="009251C1"/>
    <w:rsid w:val="009252E2"/>
    <w:rsid w:val="009256EC"/>
    <w:rsid w:val="009258D6"/>
    <w:rsid w:val="009258D8"/>
    <w:rsid w:val="009258DB"/>
    <w:rsid w:val="009259E1"/>
    <w:rsid w:val="00925C34"/>
    <w:rsid w:val="00925C5C"/>
    <w:rsid w:val="00925E50"/>
    <w:rsid w:val="00926589"/>
    <w:rsid w:val="0092684A"/>
    <w:rsid w:val="00926D12"/>
    <w:rsid w:val="0092702A"/>
    <w:rsid w:val="0092705E"/>
    <w:rsid w:val="00927457"/>
    <w:rsid w:val="00927481"/>
    <w:rsid w:val="009274DB"/>
    <w:rsid w:val="0092771E"/>
    <w:rsid w:val="00927A22"/>
    <w:rsid w:val="00927A3A"/>
    <w:rsid w:val="00927F04"/>
    <w:rsid w:val="009301C1"/>
    <w:rsid w:val="009303CA"/>
    <w:rsid w:val="009308D4"/>
    <w:rsid w:val="00930D9B"/>
    <w:rsid w:val="00930E3B"/>
    <w:rsid w:val="00930E92"/>
    <w:rsid w:val="00930F5B"/>
    <w:rsid w:val="00931789"/>
    <w:rsid w:val="009318CD"/>
    <w:rsid w:val="00931ABF"/>
    <w:rsid w:val="00931CB8"/>
    <w:rsid w:val="00931F85"/>
    <w:rsid w:val="009322B6"/>
    <w:rsid w:val="009322C6"/>
    <w:rsid w:val="00932670"/>
    <w:rsid w:val="00932840"/>
    <w:rsid w:val="00932A89"/>
    <w:rsid w:val="00932B2D"/>
    <w:rsid w:val="00932D60"/>
    <w:rsid w:val="00933579"/>
    <w:rsid w:val="0093367B"/>
    <w:rsid w:val="00933757"/>
    <w:rsid w:val="00933A3A"/>
    <w:rsid w:val="00933DBD"/>
    <w:rsid w:val="00934260"/>
    <w:rsid w:val="0093430A"/>
    <w:rsid w:val="00934310"/>
    <w:rsid w:val="0093468A"/>
    <w:rsid w:val="009347A3"/>
    <w:rsid w:val="00934994"/>
    <w:rsid w:val="00934C64"/>
    <w:rsid w:val="00934D23"/>
    <w:rsid w:val="00934EB4"/>
    <w:rsid w:val="00935689"/>
    <w:rsid w:val="00935A5D"/>
    <w:rsid w:val="00935B87"/>
    <w:rsid w:val="00935E51"/>
    <w:rsid w:val="00935F14"/>
    <w:rsid w:val="00935FAE"/>
    <w:rsid w:val="009361EA"/>
    <w:rsid w:val="00936264"/>
    <w:rsid w:val="00936C9E"/>
    <w:rsid w:val="00936E50"/>
    <w:rsid w:val="009371A8"/>
    <w:rsid w:val="0093762E"/>
    <w:rsid w:val="0093765D"/>
    <w:rsid w:val="00937B05"/>
    <w:rsid w:val="00937C95"/>
    <w:rsid w:val="00937EF5"/>
    <w:rsid w:val="00940183"/>
    <w:rsid w:val="00940223"/>
    <w:rsid w:val="00940365"/>
    <w:rsid w:val="00940B7F"/>
    <w:rsid w:val="00940D07"/>
    <w:rsid w:val="00940F6D"/>
    <w:rsid w:val="00940FBC"/>
    <w:rsid w:val="00941054"/>
    <w:rsid w:val="009414AF"/>
    <w:rsid w:val="00941BBA"/>
    <w:rsid w:val="00941CD0"/>
    <w:rsid w:val="00941CEA"/>
    <w:rsid w:val="00941E48"/>
    <w:rsid w:val="009420A8"/>
    <w:rsid w:val="0094216E"/>
    <w:rsid w:val="00942338"/>
    <w:rsid w:val="009423FC"/>
    <w:rsid w:val="00942628"/>
    <w:rsid w:val="009427FC"/>
    <w:rsid w:val="009429C1"/>
    <w:rsid w:val="00942F41"/>
    <w:rsid w:val="00942F8F"/>
    <w:rsid w:val="00942FEA"/>
    <w:rsid w:val="009430B6"/>
    <w:rsid w:val="009431EC"/>
    <w:rsid w:val="0094341E"/>
    <w:rsid w:val="00943573"/>
    <w:rsid w:val="0094373F"/>
    <w:rsid w:val="0094382E"/>
    <w:rsid w:val="009438CE"/>
    <w:rsid w:val="00943B1A"/>
    <w:rsid w:val="00943B3F"/>
    <w:rsid w:val="00943D2F"/>
    <w:rsid w:val="00943DD0"/>
    <w:rsid w:val="009440EC"/>
    <w:rsid w:val="00944395"/>
    <w:rsid w:val="00944474"/>
    <w:rsid w:val="009445DE"/>
    <w:rsid w:val="0094483B"/>
    <w:rsid w:val="009449F9"/>
    <w:rsid w:val="00944FFA"/>
    <w:rsid w:val="00945459"/>
    <w:rsid w:val="0094574D"/>
    <w:rsid w:val="009457C1"/>
    <w:rsid w:val="00945EB5"/>
    <w:rsid w:val="0094614D"/>
    <w:rsid w:val="0094659E"/>
    <w:rsid w:val="009465A7"/>
    <w:rsid w:val="00946983"/>
    <w:rsid w:val="00946E6B"/>
    <w:rsid w:val="009470CF"/>
    <w:rsid w:val="00947333"/>
    <w:rsid w:val="00947524"/>
    <w:rsid w:val="009475FE"/>
    <w:rsid w:val="00947C00"/>
    <w:rsid w:val="00950592"/>
    <w:rsid w:val="00950962"/>
    <w:rsid w:val="00950A55"/>
    <w:rsid w:val="00950ADC"/>
    <w:rsid w:val="00950B98"/>
    <w:rsid w:val="00950C45"/>
    <w:rsid w:val="00950C8D"/>
    <w:rsid w:val="00950C9A"/>
    <w:rsid w:val="00950ED8"/>
    <w:rsid w:val="00950FC2"/>
    <w:rsid w:val="009511C9"/>
    <w:rsid w:val="009513AE"/>
    <w:rsid w:val="00951414"/>
    <w:rsid w:val="009515A2"/>
    <w:rsid w:val="009516F8"/>
    <w:rsid w:val="0095185E"/>
    <w:rsid w:val="00951C05"/>
    <w:rsid w:val="00951ED8"/>
    <w:rsid w:val="0095221A"/>
    <w:rsid w:val="009524D9"/>
    <w:rsid w:val="00952639"/>
    <w:rsid w:val="00952D05"/>
    <w:rsid w:val="00952D5C"/>
    <w:rsid w:val="00952D77"/>
    <w:rsid w:val="0095304D"/>
    <w:rsid w:val="00953375"/>
    <w:rsid w:val="00953390"/>
    <w:rsid w:val="00953452"/>
    <w:rsid w:val="00953596"/>
    <w:rsid w:val="009535F3"/>
    <w:rsid w:val="009536B9"/>
    <w:rsid w:val="00953BDF"/>
    <w:rsid w:val="00953ED3"/>
    <w:rsid w:val="00954411"/>
    <w:rsid w:val="009548C9"/>
    <w:rsid w:val="00954AE6"/>
    <w:rsid w:val="009550BD"/>
    <w:rsid w:val="00955392"/>
    <w:rsid w:val="0095562E"/>
    <w:rsid w:val="0095598A"/>
    <w:rsid w:val="00955BFC"/>
    <w:rsid w:val="00955F76"/>
    <w:rsid w:val="00955FAD"/>
    <w:rsid w:val="009561EB"/>
    <w:rsid w:val="009567B5"/>
    <w:rsid w:val="0095691C"/>
    <w:rsid w:val="00956929"/>
    <w:rsid w:val="00956B01"/>
    <w:rsid w:val="00956BD4"/>
    <w:rsid w:val="00956E46"/>
    <w:rsid w:val="00956E92"/>
    <w:rsid w:val="00956F79"/>
    <w:rsid w:val="009571B8"/>
    <w:rsid w:val="00957656"/>
    <w:rsid w:val="0095765D"/>
    <w:rsid w:val="0095781C"/>
    <w:rsid w:val="00957A37"/>
    <w:rsid w:val="00957A55"/>
    <w:rsid w:val="00957A67"/>
    <w:rsid w:val="00957BDE"/>
    <w:rsid w:val="00957D79"/>
    <w:rsid w:val="009605BD"/>
    <w:rsid w:val="00960620"/>
    <w:rsid w:val="009606E1"/>
    <w:rsid w:val="00960782"/>
    <w:rsid w:val="00960B2C"/>
    <w:rsid w:val="00960CCC"/>
    <w:rsid w:val="00960CDF"/>
    <w:rsid w:val="00960E3E"/>
    <w:rsid w:val="00961299"/>
    <w:rsid w:val="0096166C"/>
    <w:rsid w:val="00961775"/>
    <w:rsid w:val="00961A31"/>
    <w:rsid w:val="00961CB6"/>
    <w:rsid w:val="00961E15"/>
    <w:rsid w:val="00961F20"/>
    <w:rsid w:val="00962203"/>
    <w:rsid w:val="0096228C"/>
    <w:rsid w:val="0096240E"/>
    <w:rsid w:val="0096249C"/>
    <w:rsid w:val="00962506"/>
    <w:rsid w:val="0096272F"/>
    <w:rsid w:val="00962B3E"/>
    <w:rsid w:val="00962D67"/>
    <w:rsid w:val="00963142"/>
    <w:rsid w:val="00963263"/>
    <w:rsid w:val="00963815"/>
    <w:rsid w:val="00963AA8"/>
    <w:rsid w:val="00963D43"/>
    <w:rsid w:val="00963E7A"/>
    <w:rsid w:val="00963EC5"/>
    <w:rsid w:val="009645FD"/>
    <w:rsid w:val="0096468C"/>
    <w:rsid w:val="009646D8"/>
    <w:rsid w:val="009648CF"/>
    <w:rsid w:val="009648EB"/>
    <w:rsid w:val="00964FC0"/>
    <w:rsid w:val="00964FE5"/>
    <w:rsid w:val="00965190"/>
    <w:rsid w:val="00965273"/>
    <w:rsid w:val="00965406"/>
    <w:rsid w:val="0096572E"/>
    <w:rsid w:val="0096579F"/>
    <w:rsid w:val="009659D4"/>
    <w:rsid w:val="00965A00"/>
    <w:rsid w:val="00965AE5"/>
    <w:rsid w:val="00965BD4"/>
    <w:rsid w:val="00966762"/>
    <w:rsid w:val="009668E2"/>
    <w:rsid w:val="00966A01"/>
    <w:rsid w:val="00966C9B"/>
    <w:rsid w:val="00966FB9"/>
    <w:rsid w:val="00967304"/>
    <w:rsid w:val="0096744C"/>
    <w:rsid w:val="0096744F"/>
    <w:rsid w:val="00967508"/>
    <w:rsid w:val="009675F6"/>
    <w:rsid w:val="0096773C"/>
    <w:rsid w:val="009677E9"/>
    <w:rsid w:val="009678CD"/>
    <w:rsid w:val="00967A5D"/>
    <w:rsid w:val="00967E0E"/>
    <w:rsid w:val="0097005D"/>
    <w:rsid w:val="009701B1"/>
    <w:rsid w:val="0097037E"/>
    <w:rsid w:val="009705C1"/>
    <w:rsid w:val="00970644"/>
    <w:rsid w:val="00970724"/>
    <w:rsid w:val="009708DF"/>
    <w:rsid w:val="00970990"/>
    <w:rsid w:val="00970BCD"/>
    <w:rsid w:val="00970BE5"/>
    <w:rsid w:val="00970E16"/>
    <w:rsid w:val="00970ECF"/>
    <w:rsid w:val="0097125B"/>
    <w:rsid w:val="009718F6"/>
    <w:rsid w:val="00971E36"/>
    <w:rsid w:val="009721D8"/>
    <w:rsid w:val="009722CC"/>
    <w:rsid w:val="00972309"/>
    <w:rsid w:val="0097232A"/>
    <w:rsid w:val="00972442"/>
    <w:rsid w:val="009727FA"/>
    <w:rsid w:val="00972D88"/>
    <w:rsid w:val="00972F55"/>
    <w:rsid w:val="009731E2"/>
    <w:rsid w:val="009734F8"/>
    <w:rsid w:val="00973917"/>
    <w:rsid w:val="00973A68"/>
    <w:rsid w:val="00973C7C"/>
    <w:rsid w:val="00973E2C"/>
    <w:rsid w:val="00974000"/>
    <w:rsid w:val="00974217"/>
    <w:rsid w:val="009742D2"/>
    <w:rsid w:val="0097466C"/>
    <w:rsid w:val="00974D02"/>
    <w:rsid w:val="00974E19"/>
    <w:rsid w:val="00974E98"/>
    <w:rsid w:val="00975047"/>
    <w:rsid w:val="009752D0"/>
    <w:rsid w:val="009754EB"/>
    <w:rsid w:val="00975983"/>
    <w:rsid w:val="00975D8B"/>
    <w:rsid w:val="00976401"/>
    <w:rsid w:val="009767A9"/>
    <w:rsid w:val="00976BFC"/>
    <w:rsid w:val="00977574"/>
    <w:rsid w:val="009775D1"/>
    <w:rsid w:val="00977E1B"/>
    <w:rsid w:val="00977EFA"/>
    <w:rsid w:val="009800D6"/>
    <w:rsid w:val="0098014F"/>
    <w:rsid w:val="00980B34"/>
    <w:rsid w:val="00980D80"/>
    <w:rsid w:val="00980F41"/>
    <w:rsid w:val="00981439"/>
    <w:rsid w:val="009817CD"/>
    <w:rsid w:val="009817FC"/>
    <w:rsid w:val="0098180B"/>
    <w:rsid w:val="00981AD4"/>
    <w:rsid w:val="00981B72"/>
    <w:rsid w:val="00981B93"/>
    <w:rsid w:val="00981C3F"/>
    <w:rsid w:val="00981D42"/>
    <w:rsid w:val="00981DCA"/>
    <w:rsid w:val="009820C3"/>
    <w:rsid w:val="00982135"/>
    <w:rsid w:val="00982163"/>
    <w:rsid w:val="00982430"/>
    <w:rsid w:val="009829B2"/>
    <w:rsid w:val="00982A01"/>
    <w:rsid w:val="00982BBF"/>
    <w:rsid w:val="00982BCB"/>
    <w:rsid w:val="00982C3D"/>
    <w:rsid w:val="00982C5E"/>
    <w:rsid w:val="00982E92"/>
    <w:rsid w:val="00982FDB"/>
    <w:rsid w:val="0098310F"/>
    <w:rsid w:val="0098337C"/>
    <w:rsid w:val="0098384D"/>
    <w:rsid w:val="009839DA"/>
    <w:rsid w:val="00983A6D"/>
    <w:rsid w:val="00983D11"/>
    <w:rsid w:val="00983E7E"/>
    <w:rsid w:val="009842C9"/>
    <w:rsid w:val="0098463D"/>
    <w:rsid w:val="0098472B"/>
    <w:rsid w:val="00984786"/>
    <w:rsid w:val="00984792"/>
    <w:rsid w:val="009848BF"/>
    <w:rsid w:val="00984A32"/>
    <w:rsid w:val="00984DC5"/>
    <w:rsid w:val="00984E7F"/>
    <w:rsid w:val="009850F0"/>
    <w:rsid w:val="0098516B"/>
    <w:rsid w:val="0098521A"/>
    <w:rsid w:val="009854E1"/>
    <w:rsid w:val="009855E1"/>
    <w:rsid w:val="0098588C"/>
    <w:rsid w:val="00985E4E"/>
    <w:rsid w:val="00985E54"/>
    <w:rsid w:val="00986003"/>
    <w:rsid w:val="0098608B"/>
    <w:rsid w:val="00986101"/>
    <w:rsid w:val="00986347"/>
    <w:rsid w:val="00986759"/>
    <w:rsid w:val="00986A76"/>
    <w:rsid w:val="009873B9"/>
    <w:rsid w:val="0098745A"/>
    <w:rsid w:val="009874C5"/>
    <w:rsid w:val="009877EB"/>
    <w:rsid w:val="0098795B"/>
    <w:rsid w:val="0098798D"/>
    <w:rsid w:val="00987C8F"/>
    <w:rsid w:val="00987D9A"/>
    <w:rsid w:val="00987EDE"/>
    <w:rsid w:val="00987FB7"/>
    <w:rsid w:val="009901C4"/>
    <w:rsid w:val="009902EF"/>
    <w:rsid w:val="009905BE"/>
    <w:rsid w:val="009907A5"/>
    <w:rsid w:val="00990BD4"/>
    <w:rsid w:val="00990CD5"/>
    <w:rsid w:val="00990D4F"/>
    <w:rsid w:val="00990D80"/>
    <w:rsid w:val="009910CF"/>
    <w:rsid w:val="009915E2"/>
    <w:rsid w:val="0099183C"/>
    <w:rsid w:val="00991FE7"/>
    <w:rsid w:val="00992199"/>
    <w:rsid w:val="0099288D"/>
    <w:rsid w:val="009928EA"/>
    <w:rsid w:val="00992A11"/>
    <w:rsid w:val="00993003"/>
    <w:rsid w:val="009930B4"/>
    <w:rsid w:val="00993486"/>
    <w:rsid w:val="00993553"/>
    <w:rsid w:val="00993672"/>
    <w:rsid w:val="0099371C"/>
    <w:rsid w:val="0099397F"/>
    <w:rsid w:val="00993AFF"/>
    <w:rsid w:val="0099412A"/>
    <w:rsid w:val="00994547"/>
    <w:rsid w:val="00994705"/>
    <w:rsid w:val="009949DC"/>
    <w:rsid w:val="00994A55"/>
    <w:rsid w:val="00994BB5"/>
    <w:rsid w:val="00994E63"/>
    <w:rsid w:val="00994E66"/>
    <w:rsid w:val="00994E83"/>
    <w:rsid w:val="00994EA8"/>
    <w:rsid w:val="009950EE"/>
    <w:rsid w:val="009951D1"/>
    <w:rsid w:val="009952E7"/>
    <w:rsid w:val="0099561B"/>
    <w:rsid w:val="00995741"/>
    <w:rsid w:val="00995D06"/>
    <w:rsid w:val="00995D3F"/>
    <w:rsid w:val="00995E97"/>
    <w:rsid w:val="00995EA9"/>
    <w:rsid w:val="00996011"/>
    <w:rsid w:val="009960F8"/>
    <w:rsid w:val="009961D4"/>
    <w:rsid w:val="00996318"/>
    <w:rsid w:val="00996344"/>
    <w:rsid w:val="009963AD"/>
    <w:rsid w:val="0099666E"/>
    <w:rsid w:val="00996762"/>
    <w:rsid w:val="00996A61"/>
    <w:rsid w:val="00996C01"/>
    <w:rsid w:val="00996C6C"/>
    <w:rsid w:val="00996F18"/>
    <w:rsid w:val="0099713F"/>
    <w:rsid w:val="0099714C"/>
    <w:rsid w:val="00997C9B"/>
    <w:rsid w:val="00997F88"/>
    <w:rsid w:val="00997FBE"/>
    <w:rsid w:val="009A0506"/>
    <w:rsid w:val="009A0622"/>
    <w:rsid w:val="009A08B5"/>
    <w:rsid w:val="009A0C4A"/>
    <w:rsid w:val="009A0D5E"/>
    <w:rsid w:val="009A0EB6"/>
    <w:rsid w:val="009A1158"/>
    <w:rsid w:val="009A1251"/>
    <w:rsid w:val="009A145D"/>
    <w:rsid w:val="009A19F8"/>
    <w:rsid w:val="009A1B0A"/>
    <w:rsid w:val="009A1EE6"/>
    <w:rsid w:val="009A1F55"/>
    <w:rsid w:val="009A2063"/>
    <w:rsid w:val="009A24AC"/>
    <w:rsid w:val="009A26F4"/>
    <w:rsid w:val="009A27D8"/>
    <w:rsid w:val="009A2893"/>
    <w:rsid w:val="009A2C1A"/>
    <w:rsid w:val="009A2DF2"/>
    <w:rsid w:val="009A3151"/>
    <w:rsid w:val="009A318D"/>
    <w:rsid w:val="009A364A"/>
    <w:rsid w:val="009A3664"/>
    <w:rsid w:val="009A36D2"/>
    <w:rsid w:val="009A3929"/>
    <w:rsid w:val="009A3A1C"/>
    <w:rsid w:val="009A3D4C"/>
    <w:rsid w:val="009A4241"/>
    <w:rsid w:val="009A43BE"/>
    <w:rsid w:val="009A43E5"/>
    <w:rsid w:val="009A4498"/>
    <w:rsid w:val="009A4622"/>
    <w:rsid w:val="009A49FD"/>
    <w:rsid w:val="009A4AF1"/>
    <w:rsid w:val="009A5130"/>
    <w:rsid w:val="009A5379"/>
    <w:rsid w:val="009A59D7"/>
    <w:rsid w:val="009A59E8"/>
    <w:rsid w:val="009A5AA7"/>
    <w:rsid w:val="009A5DEC"/>
    <w:rsid w:val="009A6309"/>
    <w:rsid w:val="009A66E5"/>
    <w:rsid w:val="009A687D"/>
    <w:rsid w:val="009A68FF"/>
    <w:rsid w:val="009A6D42"/>
    <w:rsid w:val="009A6DAC"/>
    <w:rsid w:val="009A6EBE"/>
    <w:rsid w:val="009A6F3F"/>
    <w:rsid w:val="009A6F5E"/>
    <w:rsid w:val="009A6FF1"/>
    <w:rsid w:val="009A733D"/>
    <w:rsid w:val="009A7358"/>
    <w:rsid w:val="009A7717"/>
    <w:rsid w:val="009A77B8"/>
    <w:rsid w:val="009A7890"/>
    <w:rsid w:val="009A78FD"/>
    <w:rsid w:val="009A7962"/>
    <w:rsid w:val="009A7D01"/>
    <w:rsid w:val="009B0137"/>
    <w:rsid w:val="009B03C2"/>
    <w:rsid w:val="009B0771"/>
    <w:rsid w:val="009B0C85"/>
    <w:rsid w:val="009B0F18"/>
    <w:rsid w:val="009B10CC"/>
    <w:rsid w:val="009B1279"/>
    <w:rsid w:val="009B1819"/>
    <w:rsid w:val="009B1987"/>
    <w:rsid w:val="009B1BA1"/>
    <w:rsid w:val="009B1C0C"/>
    <w:rsid w:val="009B230D"/>
    <w:rsid w:val="009B285E"/>
    <w:rsid w:val="009B290D"/>
    <w:rsid w:val="009B2950"/>
    <w:rsid w:val="009B29BE"/>
    <w:rsid w:val="009B2A4A"/>
    <w:rsid w:val="009B2E95"/>
    <w:rsid w:val="009B2F24"/>
    <w:rsid w:val="009B2F8B"/>
    <w:rsid w:val="009B31FB"/>
    <w:rsid w:val="009B35DE"/>
    <w:rsid w:val="009B36D4"/>
    <w:rsid w:val="009B386D"/>
    <w:rsid w:val="009B4024"/>
    <w:rsid w:val="009B41AD"/>
    <w:rsid w:val="009B42C6"/>
    <w:rsid w:val="009B4677"/>
    <w:rsid w:val="009B488D"/>
    <w:rsid w:val="009B48FB"/>
    <w:rsid w:val="009B4908"/>
    <w:rsid w:val="009B4AFE"/>
    <w:rsid w:val="009B4DB9"/>
    <w:rsid w:val="009B54A6"/>
    <w:rsid w:val="009B55BD"/>
    <w:rsid w:val="009B56EC"/>
    <w:rsid w:val="009B5721"/>
    <w:rsid w:val="009B578E"/>
    <w:rsid w:val="009B5990"/>
    <w:rsid w:val="009B59AC"/>
    <w:rsid w:val="009B5E13"/>
    <w:rsid w:val="009B616A"/>
    <w:rsid w:val="009B616C"/>
    <w:rsid w:val="009B6429"/>
    <w:rsid w:val="009B6541"/>
    <w:rsid w:val="009B6C0E"/>
    <w:rsid w:val="009B6CA2"/>
    <w:rsid w:val="009B717D"/>
    <w:rsid w:val="009B731B"/>
    <w:rsid w:val="009B73A5"/>
    <w:rsid w:val="009B73DB"/>
    <w:rsid w:val="009B780D"/>
    <w:rsid w:val="009B7A15"/>
    <w:rsid w:val="009C00AA"/>
    <w:rsid w:val="009C04FD"/>
    <w:rsid w:val="009C0669"/>
    <w:rsid w:val="009C0737"/>
    <w:rsid w:val="009C0B53"/>
    <w:rsid w:val="009C0D24"/>
    <w:rsid w:val="009C1027"/>
    <w:rsid w:val="009C10CC"/>
    <w:rsid w:val="009C1113"/>
    <w:rsid w:val="009C1137"/>
    <w:rsid w:val="009C154B"/>
    <w:rsid w:val="009C1593"/>
    <w:rsid w:val="009C15AB"/>
    <w:rsid w:val="009C1717"/>
    <w:rsid w:val="009C1997"/>
    <w:rsid w:val="009C1A4B"/>
    <w:rsid w:val="009C1ADA"/>
    <w:rsid w:val="009C1FE5"/>
    <w:rsid w:val="009C217C"/>
    <w:rsid w:val="009C269F"/>
    <w:rsid w:val="009C27C9"/>
    <w:rsid w:val="009C2CB2"/>
    <w:rsid w:val="009C2D82"/>
    <w:rsid w:val="009C2EA1"/>
    <w:rsid w:val="009C3113"/>
    <w:rsid w:val="009C326A"/>
    <w:rsid w:val="009C346C"/>
    <w:rsid w:val="009C37F3"/>
    <w:rsid w:val="009C3A26"/>
    <w:rsid w:val="009C3E08"/>
    <w:rsid w:val="009C3FCB"/>
    <w:rsid w:val="009C418D"/>
    <w:rsid w:val="009C436B"/>
    <w:rsid w:val="009C4426"/>
    <w:rsid w:val="009C44BF"/>
    <w:rsid w:val="009C4501"/>
    <w:rsid w:val="009C4AF6"/>
    <w:rsid w:val="009C4B1A"/>
    <w:rsid w:val="009C4B2B"/>
    <w:rsid w:val="009C4B60"/>
    <w:rsid w:val="009C4B6F"/>
    <w:rsid w:val="009C4D10"/>
    <w:rsid w:val="009C4E28"/>
    <w:rsid w:val="009C52F2"/>
    <w:rsid w:val="009C55AE"/>
    <w:rsid w:val="009C584E"/>
    <w:rsid w:val="009C5911"/>
    <w:rsid w:val="009C59D7"/>
    <w:rsid w:val="009C5BFD"/>
    <w:rsid w:val="009C5CB0"/>
    <w:rsid w:val="009C6057"/>
    <w:rsid w:val="009C60B5"/>
    <w:rsid w:val="009C661A"/>
    <w:rsid w:val="009C6646"/>
    <w:rsid w:val="009C67B7"/>
    <w:rsid w:val="009C67E7"/>
    <w:rsid w:val="009C6A3C"/>
    <w:rsid w:val="009C6A8A"/>
    <w:rsid w:val="009C6CA6"/>
    <w:rsid w:val="009C6E00"/>
    <w:rsid w:val="009C71D8"/>
    <w:rsid w:val="009C7976"/>
    <w:rsid w:val="009C7D79"/>
    <w:rsid w:val="009C7E18"/>
    <w:rsid w:val="009D03CF"/>
    <w:rsid w:val="009D0490"/>
    <w:rsid w:val="009D0759"/>
    <w:rsid w:val="009D0BAF"/>
    <w:rsid w:val="009D0C1E"/>
    <w:rsid w:val="009D0E9D"/>
    <w:rsid w:val="009D1151"/>
    <w:rsid w:val="009D15F4"/>
    <w:rsid w:val="009D1BF6"/>
    <w:rsid w:val="009D1D15"/>
    <w:rsid w:val="009D1DDB"/>
    <w:rsid w:val="009D1E07"/>
    <w:rsid w:val="009D1F31"/>
    <w:rsid w:val="009D2061"/>
    <w:rsid w:val="009D2418"/>
    <w:rsid w:val="009D241D"/>
    <w:rsid w:val="009D2453"/>
    <w:rsid w:val="009D263B"/>
    <w:rsid w:val="009D2748"/>
    <w:rsid w:val="009D2DEC"/>
    <w:rsid w:val="009D2E5C"/>
    <w:rsid w:val="009D314C"/>
    <w:rsid w:val="009D3422"/>
    <w:rsid w:val="009D349C"/>
    <w:rsid w:val="009D369D"/>
    <w:rsid w:val="009D3907"/>
    <w:rsid w:val="009D3B7B"/>
    <w:rsid w:val="009D3CF1"/>
    <w:rsid w:val="009D3D4F"/>
    <w:rsid w:val="009D3DF4"/>
    <w:rsid w:val="009D3EFB"/>
    <w:rsid w:val="009D3F46"/>
    <w:rsid w:val="009D40F8"/>
    <w:rsid w:val="009D4137"/>
    <w:rsid w:val="009D41FF"/>
    <w:rsid w:val="009D456B"/>
    <w:rsid w:val="009D4AC4"/>
    <w:rsid w:val="009D4AEF"/>
    <w:rsid w:val="009D4C74"/>
    <w:rsid w:val="009D4C77"/>
    <w:rsid w:val="009D4E44"/>
    <w:rsid w:val="009D4FDB"/>
    <w:rsid w:val="009D5132"/>
    <w:rsid w:val="009D5246"/>
    <w:rsid w:val="009D53C1"/>
    <w:rsid w:val="009D53C8"/>
    <w:rsid w:val="009D546C"/>
    <w:rsid w:val="009D5683"/>
    <w:rsid w:val="009D56CE"/>
    <w:rsid w:val="009D5842"/>
    <w:rsid w:val="009D59FE"/>
    <w:rsid w:val="009D5BAB"/>
    <w:rsid w:val="009D5C95"/>
    <w:rsid w:val="009D6188"/>
    <w:rsid w:val="009D69ED"/>
    <w:rsid w:val="009D6A6C"/>
    <w:rsid w:val="009D6AAF"/>
    <w:rsid w:val="009D6D3B"/>
    <w:rsid w:val="009D6E8B"/>
    <w:rsid w:val="009D7324"/>
    <w:rsid w:val="009D7893"/>
    <w:rsid w:val="009D7AEA"/>
    <w:rsid w:val="009D7B60"/>
    <w:rsid w:val="009E002E"/>
    <w:rsid w:val="009E0031"/>
    <w:rsid w:val="009E0268"/>
    <w:rsid w:val="009E0A63"/>
    <w:rsid w:val="009E0B01"/>
    <w:rsid w:val="009E1189"/>
    <w:rsid w:val="009E130A"/>
    <w:rsid w:val="009E134C"/>
    <w:rsid w:val="009E15F5"/>
    <w:rsid w:val="009E16C2"/>
    <w:rsid w:val="009E1942"/>
    <w:rsid w:val="009E19BF"/>
    <w:rsid w:val="009E1BEE"/>
    <w:rsid w:val="009E1C32"/>
    <w:rsid w:val="009E1EC1"/>
    <w:rsid w:val="009E1EFB"/>
    <w:rsid w:val="009E1F65"/>
    <w:rsid w:val="009E2189"/>
    <w:rsid w:val="009E2295"/>
    <w:rsid w:val="009E2552"/>
    <w:rsid w:val="009E288F"/>
    <w:rsid w:val="009E29EC"/>
    <w:rsid w:val="009E2B50"/>
    <w:rsid w:val="009E2EFC"/>
    <w:rsid w:val="009E31DE"/>
    <w:rsid w:val="009E339B"/>
    <w:rsid w:val="009E3555"/>
    <w:rsid w:val="009E3577"/>
    <w:rsid w:val="009E36F3"/>
    <w:rsid w:val="009E3834"/>
    <w:rsid w:val="009E398F"/>
    <w:rsid w:val="009E3AF6"/>
    <w:rsid w:val="009E3BD1"/>
    <w:rsid w:val="009E3ECE"/>
    <w:rsid w:val="009E3FB6"/>
    <w:rsid w:val="009E4328"/>
    <w:rsid w:val="009E4420"/>
    <w:rsid w:val="009E47E5"/>
    <w:rsid w:val="009E49F1"/>
    <w:rsid w:val="009E4AD0"/>
    <w:rsid w:val="009E522A"/>
    <w:rsid w:val="009E54BA"/>
    <w:rsid w:val="009E5692"/>
    <w:rsid w:val="009E57D7"/>
    <w:rsid w:val="009E5C38"/>
    <w:rsid w:val="009E5CB4"/>
    <w:rsid w:val="009E6017"/>
    <w:rsid w:val="009E65AC"/>
    <w:rsid w:val="009E689B"/>
    <w:rsid w:val="009E6E44"/>
    <w:rsid w:val="009E6E59"/>
    <w:rsid w:val="009E6FDF"/>
    <w:rsid w:val="009E7082"/>
    <w:rsid w:val="009E73DE"/>
    <w:rsid w:val="009E75DE"/>
    <w:rsid w:val="009E790D"/>
    <w:rsid w:val="009E7976"/>
    <w:rsid w:val="009E7AF5"/>
    <w:rsid w:val="009E7B65"/>
    <w:rsid w:val="009E7CA8"/>
    <w:rsid w:val="009E7FE8"/>
    <w:rsid w:val="009F007C"/>
    <w:rsid w:val="009F01AA"/>
    <w:rsid w:val="009F024F"/>
    <w:rsid w:val="009F0253"/>
    <w:rsid w:val="009F0448"/>
    <w:rsid w:val="009F04F2"/>
    <w:rsid w:val="009F0585"/>
    <w:rsid w:val="009F05BD"/>
    <w:rsid w:val="009F071D"/>
    <w:rsid w:val="009F07C9"/>
    <w:rsid w:val="009F0C75"/>
    <w:rsid w:val="009F0F1A"/>
    <w:rsid w:val="009F1276"/>
    <w:rsid w:val="009F12C0"/>
    <w:rsid w:val="009F1478"/>
    <w:rsid w:val="009F14E0"/>
    <w:rsid w:val="009F1636"/>
    <w:rsid w:val="009F16CB"/>
    <w:rsid w:val="009F16E1"/>
    <w:rsid w:val="009F1728"/>
    <w:rsid w:val="009F191F"/>
    <w:rsid w:val="009F1948"/>
    <w:rsid w:val="009F2168"/>
    <w:rsid w:val="009F226A"/>
    <w:rsid w:val="009F2699"/>
    <w:rsid w:val="009F2834"/>
    <w:rsid w:val="009F2886"/>
    <w:rsid w:val="009F29D4"/>
    <w:rsid w:val="009F309A"/>
    <w:rsid w:val="009F30ED"/>
    <w:rsid w:val="009F35DA"/>
    <w:rsid w:val="009F37C6"/>
    <w:rsid w:val="009F38B7"/>
    <w:rsid w:val="009F38E7"/>
    <w:rsid w:val="009F3A00"/>
    <w:rsid w:val="009F3D43"/>
    <w:rsid w:val="009F44DB"/>
    <w:rsid w:val="009F452E"/>
    <w:rsid w:val="009F49A0"/>
    <w:rsid w:val="009F4E7F"/>
    <w:rsid w:val="009F5115"/>
    <w:rsid w:val="009F512A"/>
    <w:rsid w:val="009F519B"/>
    <w:rsid w:val="009F51BF"/>
    <w:rsid w:val="009F54C6"/>
    <w:rsid w:val="009F5639"/>
    <w:rsid w:val="009F5AED"/>
    <w:rsid w:val="009F5B0A"/>
    <w:rsid w:val="009F5B74"/>
    <w:rsid w:val="009F5CDC"/>
    <w:rsid w:val="009F5D77"/>
    <w:rsid w:val="009F6192"/>
    <w:rsid w:val="009F61CE"/>
    <w:rsid w:val="009F6362"/>
    <w:rsid w:val="009F651C"/>
    <w:rsid w:val="009F6A3F"/>
    <w:rsid w:val="009F6B01"/>
    <w:rsid w:val="009F6D19"/>
    <w:rsid w:val="009F6D4F"/>
    <w:rsid w:val="009F7545"/>
    <w:rsid w:val="009F7883"/>
    <w:rsid w:val="009F7A79"/>
    <w:rsid w:val="009F7AE0"/>
    <w:rsid w:val="009F7B51"/>
    <w:rsid w:val="009F7B85"/>
    <w:rsid w:val="009F7D6E"/>
    <w:rsid w:val="009F7D7D"/>
    <w:rsid w:val="009F7DE1"/>
    <w:rsid w:val="009F7E3F"/>
    <w:rsid w:val="009F7E8B"/>
    <w:rsid w:val="00A000F4"/>
    <w:rsid w:val="00A00324"/>
    <w:rsid w:val="00A00949"/>
    <w:rsid w:val="00A00F05"/>
    <w:rsid w:val="00A013F7"/>
    <w:rsid w:val="00A015DA"/>
    <w:rsid w:val="00A016F0"/>
    <w:rsid w:val="00A01740"/>
    <w:rsid w:val="00A01B5C"/>
    <w:rsid w:val="00A01E1A"/>
    <w:rsid w:val="00A01FC8"/>
    <w:rsid w:val="00A01FF0"/>
    <w:rsid w:val="00A020D1"/>
    <w:rsid w:val="00A02ABF"/>
    <w:rsid w:val="00A02E73"/>
    <w:rsid w:val="00A0303D"/>
    <w:rsid w:val="00A0330C"/>
    <w:rsid w:val="00A03C4D"/>
    <w:rsid w:val="00A03EDD"/>
    <w:rsid w:val="00A040A6"/>
    <w:rsid w:val="00A0420A"/>
    <w:rsid w:val="00A0427D"/>
    <w:rsid w:val="00A043BA"/>
    <w:rsid w:val="00A0490B"/>
    <w:rsid w:val="00A0503D"/>
    <w:rsid w:val="00A0504C"/>
    <w:rsid w:val="00A054B8"/>
    <w:rsid w:val="00A056AE"/>
    <w:rsid w:val="00A05772"/>
    <w:rsid w:val="00A05794"/>
    <w:rsid w:val="00A0580A"/>
    <w:rsid w:val="00A05BBC"/>
    <w:rsid w:val="00A05D22"/>
    <w:rsid w:val="00A05DAD"/>
    <w:rsid w:val="00A05E07"/>
    <w:rsid w:val="00A06024"/>
    <w:rsid w:val="00A066C8"/>
    <w:rsid w:val="00A06706"/>
    <w:rsid w:val="00A069E5"/>
    <w:rsid w:val="00A06C77"/>
    <w:rsid w:val="00A06C80"/>
    <w:rsid w:val="00A06CE8"/>
    <w:rsid w:val="00A06D2C"/>
    <w:rsid w:val="00A06D8E"/>
    <w:rsid w:val="00A06FDB"/>
    <w:rsid w:val="00A06FF3"/>
    <w:rsid w:val="00A070BF"/>
    <w:rsid w:val="00A072C7"/>
    <w:rsid w:val="00A073CB"/>
    <w:rsid w:val="00A076EA"/>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0"/>
    <w:rsid w:val="00A11B8E"/>
    <w:rsid w:val="00A11C91"/>
    <w:rsid w:val="00A120BA"/>
    <w:rsid w:val="00A12A10"/>
    <w:rsid w:val="00A12A60"/>
    <w:rsid w:val="00A12A68"/>
    <w:rsid w:val="00A12AAA"/>
    <w:rsid w:val="00A12B85"/>
    <w:rsid w:val="00A13228"/>
    <w:rsid w:val="00A1354D"/>
    <w:rsid w:val="00A13CDD"/>
    <w:rsid w:val="00A13F15"/>
    <w:rsid w:val="00A1406F"/>
    <w:rsid w:val="00A140A1"/>
    <w:rsid w:val="00A14243"/>
    <w:rsid w:val="00A14674"/>
    <w:rsid w:val="00A14825"/>
    <w:rsid w:val="00A14891"/>
    <w:rsid w:val="00A14BD1"/>
    <w:rsid w:val="00A150E2"/>
    <w:rsid w:val="00A1528C"/>
    <w:rsid w:val="00A1539C"/>
    <w:rsid w:val="00A15483"/>
    <w:rsid w:val="00A15582"/>
    <w:rsid w:val="00A15F60"/>
    <w:rsid w:val="00A16121"/>
    <w:rsid w:val="00A1616E"/>
    <w:rsid w:val="00A162EE"/>
    <w:rsid w:val="00A16A29"/>
    <w:rsid w:val="00A16F4A"/>
    <w:rsid w:val="00A16F70"/>
    <w:rsid w:val="00A17075"/>
    <w:rsid w:val="00A170EA"/>
    <w:rsid w:val="00A170FE"/>
    <w:rsid w:val="00A17632"/>
    <w:rsid w:val="00A17648"/>
    <w:rsid w:val="00A176D9"/>
    <w:rsid w:val="00A176DE"/>
    <w:rsid w:val="00A1784A"/>
    <w:rsid w:val="00A178E3"/>
    <w:rsid w:val="00A178E7"/>
    <w:rsid w:val="00A17905"/>
    <w:rsid w:val="00A17968"/>
    <w:rsid w:val="00A17C4F"/>
    <w:rsid w:val="00A17CBA"/>
    <w:rsid w:val="00A17E07"/>
    <w:rsid w:val="00A17E41"/>
    <w:rsid w:val="00A2006A"/>
    <w:rsid w:val="00A20372"/>
    <w:rsid w:val="00A20387"/>
    <w:rsid w:val="00A20614"/>
    <w:rsid w:val="00A20681"/>
    <w:rsid w:val="00A20748"/>
    <w:rsid w:val="00A20B2D"/>
    <w:rsid w:val="00A20E25"/>
    <w:rsid w:val="00A20EB8"/>
    <w:rsid w:val="00A20FB5"/>
    <w:rsid w:val="00A21313"/>
    <w:rsid w:val="00A21415"/>
    <w:rsid w:val="00A21648"/>
    <w:rsid w:val="00A21A0D"/>
    <w:rsid w:val="00A21A94"/>
    <w:rsid w:val="00A21DBF"/>
    <w:rsid w:val="00A21F85"/>
    <w:rsid w:val="00A22003"/>
    <w:rsid w:val="00A22112"/>
    <w:rsid w:val="00A22446"/>
    <w:rsid w:val="00A224CF"/>
    <w:rsid w:val="00A228D1"/>
    <w:rsid w:val="00A22D36"/>
    <w:rsid w:val="00A22E84"/>
    <w:rsid w:val="00A23061"/>
    <w:rsid w:val="00A230B7"/>
    <w:rsid w:val="00A2323E"/>
    <w:rsid w:val="00A232E3"/>
    <w:rsid w:val="00A23660"/>
    <w:rsid w:val="00A23661"/>
    <w:rsid w:val="00A23799"/>
    <w:rsid w:val="00A23A8A"/>
    <w:rsid w:val="00A23C09"/>
    <w:rsid w:val="00A240F5"/>
    <w:rsid w:val="00A24216"/>
    <w:rsid w:val="00A244C6"/>
    <w:rsid w:val="00A245B2"/>
    <w:rsid w:val="00A24945"/>
    <w:rsid w:val="00A24B90"/>
    <w:rsid w:val="00A24BCB"/>
    <w:rsid w:val="00A252C2"/>
    <w:rsid w:val="00A2536C"/>
    <w:rsid w:val="00A25466"/>
    <w:rsid w:val="00A2553A"/>
    <w:rsid w:val="00A259D2"/>
    <w:rsid w:val="00A259EF"/>
    <w:rsid w:val="00A25AD8"/>
    <w:rsid w:val="00A25F08"/>
    <w:rsid w:val="00A25F91"/>
    <w:rsid w:val="00A260D0"/>
    <w:rsid w:val="00A2662E"/>
    <w:rsid w:val="00A267DF"/>
    <w:rsid w:val="00A268AE"/>
    <w:rsid w:val="00A26D16"/>
    <w:rsid w:val="00A2728C"/>
    <w:rsid w:val="00A2733C"/>
    <w:rsid w:val="00A273A9"/>
    <w:rsid w:val="00A2779C"/>
    <w:rsid w:val="00A278DA"/>
    <w:rsid w:val="00A27928"/>
    <w:rsid w:val="00A27BE2"/>
    <w:rsid w:val="00A27C57"/>
    <w:rsid w:val="00A27D81"/>
    <w:rsid w:val="00A27DBF"/>
    <w:rsid w:val="00A27EEC"/>
    <w:rsid w:val="00A27F91"/>
    <w:rsid w:val="00A3001A"/>
    <w:rsid w:val="00A303F8"/>
    <w:rsid w:val="00A3064B"/>
    <w:rsid w:val="00A30846"/>
    <w:rsid w:val="00A308A0"/>
    <w:rsid w:val="00A30910"/>
    <w:rsid w:val="00A30C20"/>
    <w:rsid w:val="00A30D18"/>
    <w:rsid w:val="00A30E20"/>
    <w:rsid w:val="00A30F1A"/>
    <w:rsid w:val="00A30F1E"/>
    <w:rsid w:val="00A312CB"/>
    <w:rsid w:val="00A3154B"/>
    <w:rsid w:val="00A315E0"/>
    <w:rsid w:val="00A318F2"/>
    <w:rsid w:val="00A31962"/>
    <w:rsid w:val="00A31DDB"/>
    <w:rsid w:val="00A31FCF"/>
    <w:rsid w:val="00A32208"/>
    <w:rsid w:val="00A3223D"/>
    <w:rsid w:val="00A324F2"/>
    <w:rsid w:val="00A326AD"/>
    <w:rsid w:val="00A32734"/>
    <w:rsid w:val="00A32B35"/>
    <w:rsid w:val="00A32E0D"/>
    <w:rsid w:val="00A33C92"/>
    <w:rsid w:val="00A34287"/>
    <w:rsid w:val="00A34304"/>
    <w:rsid w:val="00A3442F"/>
    <w:rsid w:val="00A3489A"/>
    <w:rsid w:val="00A349B7"/>
    <w:rsid w:val="00A34DE9"/>
    <w:rsid w:val="00A34E9A"/>
    <w:rsid w:val="00A354A6"/>
    <w:rsid w:val="00A3553A"/>
    <w:rsid w:val="00A358B7"/>
    <w:rsid w:val="00A35B09"/>
    <w:rsid w:val="00A35D53"/>
    <w:rsid w:val="00A35E88"/>
    <w:rsid w:val="00A35EBC"/>
    <w:rsid w:val="00A35F42"/>
    <w:rsid w:val="00A36017"/>
    <w:rsid w:val="00A3609D"/>
    <w:rsid w:val="00A36197"/>
    <w:rsid w:val="00A36376"/>
    <w:rsid w:val="00A3661B"/>
    <w:rsid w:val="00A368ED"/>
    <w:rsid w:val="00A36A1F"/>
    <w:rsid w:val="00A36B21"/>
    <w:rsid w:val="00A36C2D"/>
    <w:rsid w:val="00A36CEB"/>
    <w:rsid w:val="00A36F95"/>
    <w:rsid w:val="00A37190"/>
    <w:rsid w:val="00A372DB"/>
    <w:rsid w:val="00A3742D"/>
    <w:rsid w:val="00A3778B"/>
    <w:rsid w:val="00A37856"/>
    <w:rsid w:val="00A37AB6"/>
    <w:rsid w:val="00A400FB"/>
    <w:rsid w:val="00A402C0"/>
    <w:rsid w:val="00A4055D"/>
    <w:rsid w:val="00A40AAD"/>
    <w:rsid w:val="00A40B01"/>
    <w:rsid w:val="00A40B48"/>
    <w:rsid w:val="00A40DD0"/>
    <w:rsid w:val="00A40F06"/>
    <w:rsid w:val="00A410B0"/>
    <w:rsid w:val="00A41386"/>
    <w:rsid w:val="00A413F1"/>
    <w:rsid w:val="00A41894"/>
    <w:rsid w:val="00A41B34"/>
    <w:rsid w:val="00A41C66"/>
    <w:rsid w:val="00A41F4F"/>
    <w:rsid w:val="00A42011"/>
    <w:rsid w:val="00A428B8"/>
    <w:rsid w:val="00A428D3"/>
    <w:rsid w:val="00A42934"/>
    <w:rsid w:val="00A42C53"/>
    <w:rsid w:val="00A42DD9"/>
    <w:rsid w:val="00A42E76"/>
    <w:rsid w:val="00A42FFF"/>
    <w:rsid w:val="00A43360"/>
    <w:rsid w:val="00A433E8"/>
    <w:rsid w:val="00A434B8"/>
    <w:rsid w:val="00A4381F"/>
    <w:rsid w:val="00A43833"/>
    <w:rsid w:val="00A43E88"/>
    <w:rsid w:val="00A4400C"/>
    <w:rsid w:val="00A440C0"/>
    <w:rsid w:val="00A442E1"/>
    <w:rsid w:val="00A443FD"/>
    <w:rsid w:val="00A44489"/>
    <w:rsid w:val="00A444CC"/>
    <w:rsid w:val="00A4461C"/>
    <w:rsid w:val="00A446F8"/>
    <w:rsid w:val="00A446FC"/>
    <w:rsid w:val="00A44797"/>
    <w:rsid w:val="00A4483B"/>
    <w:rsid w:val="00A44A63"/>
    <w:rsid w:val="00A44C62"/>
    <w:rsid w:val="00A44CEB"/>
    <w:rsid w:val="00A4507C"/>
    <w:rsid w:val="00A451E3"/>
    <w:rsid w:val="00A452C8"/>
    <w:rsid w:val="00A45B51"/>
    <w:rsid w:val="00A45F0F"/>
    <w:rsid w:val="00A45F33"/>
    <w:rsid w:val="00A46069"/>
    <w:rsid w:val="00A4615F"/>
    <w:rsid w:val="00A461F6"/>
    <w:rsid w:val="00A4627A"/>
    <w:rsid w:val="00A46482"/>
    <w:rsid w:val="00A46483"/>
    <w:rsid w:val="00A46665"/>
    <w:rsid w:val="00A466D9"/>
    <w:rsid w:val="00A46989"/>
    <w:rsid w:val="00A46A6A"/>
    <w:rsid w:val="00A46C9D"/>
    <w:rsid w:val="00A46ECA"/>
    <w:rsid w:val="00A47083"/>
    <w:rsid w:val="00A47095"/>
    <w:rsid w:val="00A4716A"/>
    <w:rsid w:val="00A475AB"/>
    <w:rsid w:val="00A475B2"/>
    <w:rsid w:val="00A47643"/>
    <w:rsid w:val="00A478C8"/>
    <w:rsid w:val="00A4796E"/>
    <w:rsid w:val="00A47B89"/>
    <w:rsid w:val="00A47D98"/>
    <w:rsid w:val="00A47E26"/>
    <w:rsid w:val="00A47F99"/>
    <w:rsid w:val="00A47FB2"/>
    <w:rsid w:val="00A502DA"/>
    <w:rsid w:val="00A50382"/>
    <w:rsid w:val="00A50506"/>
    <w:rsid w:val="00A50621"/>
    <w:rsid w:val="00A5070E"/>
    <w:rsid w:val="00A50B9F"/>
    <w:rsid w:val="00A50EA8"/>
    <w:rsid w:val="00A51312"/>
    <w:rsid w:val="00A514B4"/>
    <w:rsid w:val="00A517B2"/>
    <w:rsid w:val="00A51D74"/>
    <w:rsid w:val="00A521A9"/>
    <w:rsid w:val="00A522E7"/>
    <w:rsid w:val="00A52996"/>
    <w:rsid w:val="00A52BE2"/>
    <w:rsid w:val="00A52C81"/>
    <w:rsid w:val="00A534D5"/>
    <w:rsid w:val="00A5359C"/>
    <w:rsid w:val="00A5362F"/>
    <w:rsid w:val="00A53DE8"/>
    <w:rsid w:val="00A53ECA"/>
    <w:rsid w:val="00A54393"/>
    <w:rsid w:val="00A543A7"/>
    <w:rsid w:val="00A545BB"/>
    <w:rsid w:val="00A54701"/>
    <w:rsid w:val="00A548BA"/>
    <w:rsid w:val="00A54900"/>
    <w:rsid w:val="00A54AE9"/>
    <w:rsid w:val="00A54C80"/>
    <w:rsid w:val="00A54DFA"/>
    <w:rsid w:val="00A54EA2"/>
    <w:rsid w:val="00A552B6"/>
    <w:rsid w:val="00A55495"/>
    <w:rsid w:val="00A555CB"/>
    <w:rsid w:val="00A555CD"/>
    <w:rsid w:val="00A55699"/>
    <w:rsid w:val="00A55837"/>
    <w:rsid w:val="00A55A8F"/>
    <w:rsid w:val="00A55CE1"/>
    <w:rsid w:val="00A55D9C"/>
    <w:rsid w:val="00A55EAF"/>
    <w:rsid w:val="00A55FF5"/>
    <w:rsid w:val="00A56064"/>
    <w:rsid w:val="00A560F7"/>
    <w:rsid w:val="00A56114"/>
    <w:rsid w:val="00A561B0"/>
    <w:rsid w:val="00A5637B"/>
    <w:rsid w:val="00A56642"/>
    <w:rsid w:val="00A5682C"/>
    <w:rsid w:val="00A568FB"/>
    <w:rsid w:val="00A569FD"/>
    <w:rsid w:val="00A56CBA"/>
    <w:rsid w:val="00A5722B"/>
    <w:rsid w:val="00A572D6"/>
    <w:rsid w:val="00A5741E"/>
    <w:rsid w:val="00A575E6"/>
    <w:rsid w:val="00A576E5"/>
    <w:rsid w:val="00A57A10"/>
    <w:rsid w:val="00A57AF2"/>
    <w:rsid w:val="00A57B88"/>
    <w:rsid w:val="00A57BDC"/>
    <w:rsid w:val="00A57DD8"/>
    <w:rsid w:val="00A57DE6"/>
    <w:rsid w:val="00A57FCB"/>
    <w:rsid w:val="00A6016C"/>
    <w:rsid w:val="00A602A6"/>
    <w:rsid w:val="00A605C9"/>
    <w:rsid w:val="00A60E4E"/>
    <w:rsid w:val="00A612C3"/>
    <w:rsid w:val="00A61415"/>
    <w:rsid w:val="00A619FA"/>
    <w:rsid w:val="00A61CCE"/>
    <w:rsid w:val="00A61DB6"/>
    <w:rsid w:val="00A6236A"/>
    <w:rsid w:val="00A625F7"/>
    <w:rsid w:val="00A6279F"/>
    <w:rsid w:val="00A62CDE"/>
    <w:rsid w:val="00A62D67"/>
    <w:rsid w:val="00A62FA1"/>
    <w:rsid w:val="00A630AE"/>
    <w:rsid w:val="00A63126"/>
    <w:rsid w:val="00A635D3"/>
    <w:rsid w:val="00A638AA"/>
    <w:rsid w:val="00A63B9D"/>
    <w:rsid w:val="00A64378"/>
    <w:rsid w:val="00A64404"/>
    <w:rsid w:val="00A644C4"/>
    <w:rsid w:val="00A6454E"/>
    <w:rsid w:val="00A64735"/>
    <w:rsid w:val="00A6476A"/>
    <w:rsid w:val="00A648D6"/>
    <w:rsid w:val="00A64A6A"/>
    <w:rsid w:val="00A64BBD"/>
    <w:rsid w:val="00A64E9B"/>
    <w:rsid w:val="00A64F18"/>
    <w:rsid w:val="00A65125"/>
    <w:rsid w:val="00A65379"/>
    <w:rsid w:val="00A65394"/>
    <w:rsid w:val="00A65556"/>
    <w:rsid w:val="00A657BA"/>
    <w:rsid w:val="00A657F2"/>
    <w:rsid w:val="00A659D2"/>
    <w:rsid w:val="00A65D36"/>
    <w:rsid w:val="00A65E3E"/>
    <w:rsid w:val="00A65F29"/>
    <w:rsid w:val="00A66167"/>
    <w:rsid w:val="00A6625B"/>
    <w:rsid w:val="00A668DC"/>
    <w:rsid w:val="00A669D7"/>
    <w:rsid w:val="00A66ACD"/>
    <w:rsid w:val="00A66B0A"/>
    <w:rsid w:val="00A66F2C"/>
    <w:rsid w:val="00A670A6"/>
    <w:rsid w:val="00A67131"/>
    <w:rsid w:val="00A67215"/>
    <w:rsid w:val="00A67298"/>
    <w:rsid w:val="00A679FF"/>
    <w:rsid w:val="00A67AC2"/>
    <w:rsid w:val="00A67AFA"/>
    <w:rsid w:val="00A67C1F"/>
    <w:rsid w:val="00A67C25"/>
    <w:rsid w:val="00A67C63"/>
    <w:rsid w:val="00A67C9B"/>
    <w:rsid w:val="00A701B3"/>
    <w:rsid w:val="00A701CA"/>
    <w:rsid w:val="00A701E2"/>
    <w:rsid w:val="00A701F2"/>
    <w:rsid w:val="00A704FE"/>
    <w:rsid w:val="00A705CD"/>
    <w:rsid w:val="00A70616"/>
    <w:rsid w:val="00A706C4"/>
    <w:rsid w:val="00A709EA"/>
    <w:rsid w:val="00A70E48"/>
    <w:rsid w:val="00A710DE"/>
    <w:rsid w:val="00A711F0"/>
    <w:rsid w:val="00A7124A"/>
    <w:rsid w:val="00A713FA"/>
    <w:rsid w:val="00A714A2"/>
    <w:rsid w:val="00A714D2"/>
    <w:rsid w:val="00A715C3"/>
    <w:rsid w:val="00A7190F"/>
    <w:rsid w:val="00A71E87"/>
    <w:rsid w:val="00A71F33"/>
    <w:rsid w:val="00A721FB"/>
    <w:rsid w:val="00A725CE"/>
    <w:rsid w:val="00A72813"/>
    <w:rsid w:val="00A72BAC"/>
    <w:rsid w:val="00A72C84"/>
    <w:rsid w:val="00A72F05"/>
    <w:rsid w:val="00A7306C"/>
    <w:rsid w:val="00A730B7"/>
    <w:rsid w:val="00A7319A"/>
    <w:rsid w:val="00A7347E"/>
    <w:rsid w:val="00A73BD7"/>
    <w:rsid w:val="00A73C1B"/>
    <w:rsid w:val="00A74095"/>
    <w:rsid w:val="00A745AF"/>
    <w:rsid w:val="00A74876"/>
    <w:rsid w:val="00A74F87"/>
    <w:rsid w:val="00A754BE"/>
    <w:rsid w:val="00A75895"/>
    <w:rsid w:val="00A759DB"/>
    <w:rsid w:val="00A75D6D"/>
    <w:rsid w:val="00A7603A"/>
    <w:rsid w:val="00A764BC"/>
    <w:rsid w:val="00A76CB8"/>
    <w:rsid w:val="00A77447"/>
    <w:rsid w:val="00A775BC"/>
    <w:rsid w:val="00A77A18"/>
    <w:rsid w:val="00A77A3A"/>
    <w:rsid w:val="00A77C91"/>
    <w:rsid w:val="00A77CB0"/>
    <w:rsid w:val="00A8008E"/>
    <w:rsid w:val="00A800CF"/>
    <w:rsid w:val="00A803A2"/>
    <w:rsid w:val="00A8045E"/>
    <w:rsid w:val="00A80568"/>
    <w:rsid w:val="00A807CD"/>
    <w:rsid w:val="00A809D7"/>
    <w:rsid w:val="00A81091"/>
    <w:rsid w:val="00A8133D"/>
    <w:rsid w:val="00A81817"/>
    <w:rsid w:val="00A81F59"/>
    <w:rsid w:val="00A81FF6"/>
    <w:rsid w:val="00A820DB"/>
    <w:rsid w:val="00A821DD"/>
    <w:rsid w:val="00A829F9"/>
    <w:rsid w:val="00A82ACF"/>
    <w:rsid w:val="00A831DA"/>
    <w:rsid w:val="00A835C0"/>
    <w:rsid w:val="00A8383B"/>
    <w:rsid w:val="00A83A5E"/>
    <w:rsid w:val="00A83ADF"/>
    <w:rsid w:val="00A83DCA"/>
    <w:rsid w:val="00A83FC8"/>
    <w:rsid w:val="00A84476"/>
    <w:rsid w:val="00A8464B"/>
    <w:rsid w:val="00A847F1"/>
    <w:rsid w:val="00A84D59"/>
    <w:rsid w:val="00A851EE"/>
    <w:rsid w:val="00A85277"/>
    <w:rsid w:val="00A854DF"/>
    <w:rsid w:val="00A8551D"/>
    <w:rsid w:val="00A85845"/>
    <w:rsid w:val="00A858A6"/>
    <w:rsid w:val="00A85947"/>
    <w:rsid w:val="00A85F4D"/>
    <w:rsid w:val="00A85F76"/>
    <w:rsid w:val="00A86055"/>
    <w:rsid w:val="00A86187"/>
    <w:rsid w:val="00A861D1"/>
    <w:rsid w:val="00A8624B"/>
    <w:rsid w:val="00A863C7"/>
    <w:rsid w:val="00A86523"/>
    <w:rsid w:val="00A866C5"/>
    <w:rsid w:val="00A866ED"/>
    <w:rsid w:val="00A86881"/>
    <w:rsid w:val="00A86A4A"/>
    <w:rsid w:val="00A86BB7"/>
    <w:rsid w:val="00A87035"/>
    <w:rsid w:val="00A87520"/>
    <w:rsid w:val="00A87F94"/>
    <w:rsid w:val="00A87FB1"/>
    <w:rsid w:val="00A90098"/>
    <w:rsid w:val="00A9026F"/>
    <w:rsid w:val="00A9031A"/>
    <w:rsid w:val="00A90528"/>
    <w:rsid w:val="00A908A1"/>
    <w:rsid w:val="00A90BFF"/>
    <w:rsid w:val="00A90CA3"/>
    <w:rsid w:val="00A90E05"/>
    <w:rsid w:val="00A90E61"/>
    <w:rsid w:val="00A910FC"/>
    <w:rsid w:val="00A91125"/>
    <w:rsid w:val="00A911F9"/>
    <w:rsid w:val="00A91228"/>
    <w:rsid w:val="00A912D7"/>
    <w:rsid w:val="00A917F4"/>
    <w:rsid w:val="00A91CE1"/>
    <w:rsid w:val="00A91F1B"/>
    <w:rsid w:val="00A921BD"/>
    <w:rsid w:val="00A9247F"/>
    <w:rsid w:val="00A9260B"/>
    <w:rsid w:val="00A92787"/>
    <w:rsid w:val="00A929B5"/>
    <w:rsid w:val="00A92AEF"/>
    <w:rsid w:val="00A92B31"/>
    <w:rsid w:val="00A92C12"/>
    <w:rsid w:val="00A92DB5"/>
    <w:rsid w:val="00A930AA"/>
    <w:rsid w:val="00A931A4"/>
    <w:rsid w:val="00A931E4"/>
    <w:rsid w:val="00A93A12"/>
    <w:rsid w:val="00A93B45"/>
    <w:rsid w:val="00A93B4B"/>
    <w:rsid w:val="00A93C34"/>
    <w:rsid w:val="00A93CFF"/>
    <w:rsid w:val="00A93EC9"/>
    <w:rsid w:val="00A93EE3"/>
    <w:rsid w:val="00A94044"/>
    <w:rsid w:val="00A9459B"/>
    <w:rsid w:val="00A94A0E"/>
    <w:rsid w:val="00A94C8D"/>
    <w:rsid w:val="00A94DB7"/>
    <w:rsid w:val="00A94EB1"/>
    <w:rsid w:val="00A94F89"/>
    <w:rsid w:val="00A953BD"/>
    <w:rsid w:val="00A95533"/>
    <w:rsid w:val="00A957F5"/>
    <w:rsid w:val="00A95922"/>
    <w:rsid w:val="00A961FE"/>
    <w:rsid w:val="00A96222"/>
    <w:rsid w:val="00A9668C"/>
    <w:rsid w:val="00A96DEA"/>
    <w:rsid w:val="00A96EC0"/>
    <w:rsid w:val="00A96F70"/>
    <w:rsid w:val="00A973FB"/>
    <w:rsid w:val="00A97575"/>
    <w:rsid w:val="00A97684"/>
    <w:rsid w:val="00A9798E"/>
    <w:rsid w:val="00A97A47"/>
    <w:rsid w:val="00A97F9C"/>
    <w:rsid w:val="00AA02B2"/>
    <w:rsid w:val="00AA0341"/>
    <w:rsid w:val="00AA05F1"/>
    <w:rsid w:val="00AA0809"/>
    <w:rsid w:val="00AA0AC9"/>
    <w:rsid w:val="00AA0E3B"/>
    <w:rsid w:val="00AA0F83"/>
    <w:rsid w:val="00AA0FFA"/>
    <w:rsid w:val="00AA1071"/>
    <w:rsid w:val="00AA129D"/>
    <w:rsid w:val="00AA138F"/>
    <w:rsid w:val="00AA1677"/>
    <w:rsid w:val="00AA16B8"/>
    <w:rsid w:val="00AA1894"/>
    <w:rsid w:val="00AA18E5"/>
    <w:rsid w:val="00AA195A"/>
    <w:rsid w:val="00AA19AD"/>
    <w:rsid w:val="00AA1AFE"/>
    <w:rsid w:val="00AA261B"/>
    <w:rsid w:val="00AA2731"/>
    <w:rsid w:val="00AA2742"/>
    <w:rsid w:val="00AA2775"/>
    <w:rsid w:val="00AA27D7"/>
    <w:rsid w:val="00AA2942"/>
    <w:rsid w:val="00AA2A13"/>
    <w:rsid w:val="00AA2BA4"/>
    <w:rsid w:val="00AA2BBC"/>
    <w:rsid w:val="00AA2CAB"/>
    <w:rsid w:val="00AA2CF4"/>
    <w:rsid w:val="00AA2F7E"/>
    <w:rsid w:val="00AA2F9C"/>
    <w:rsid w:val="00AA2FFC"/>
    <w:rsid w:val="00AA320A"/>
    <w:rsid w:val="00AA33DE"/>
    <w:rsid w:val="00AA367A"/>
    <w:rsid w:val="00AA37E0"/>
    <w:rsid w:val="00AA38AC"/>
    <w:rsid w:val="00AA399B"/>
    <w:rsid w:val="00AA3A75"/>
    <w:rsid w:val="00AA3D68"/>
    <w:rsid w:val="00AA3E98"/>
    <w:rsid w:val="00AA40BA"/>
    <w:rsid w:val="00AA4493"/>
    <w:rsid w:val="00AA4579"/>
    <w:rsid w:val="00AA495B"/>
    <w:rsid w:val="00AA497C"/>
    <w:rsid w:val="00AA4A2C"/>
    <w:rsid w:val="00AA4A53"/>
    <w:rsid w:val="00AA4DCE"/>
    <w:rsid w:val="00AA4FD0"/>
    <w:rsid w:val="00AA5553"/>
    <w:rsid w:val="00AA5636"/>
    <w:rsid w:val="00AA588D"/>
    <w:rsid w:val="00AA5CDB"/>
    <w:rsid w:val="00AA6072"/>
    <w:rsid w:val="00AA637D"/>
    <w:rsid w:val="00AA6566"/>
    <w:rsid w:val="00AA66D4"/>
    <w:rsid w:val="00AA66F3"/>
    <w:rsid w:val="00AA671C"/>
    <w:rsid w:val="00AA6D7F"/>
    <w:rsid w:val="00AA6EDB"/>
    <w:rsid w:val="00AA7606"/>
    <w:rsid w:val="00AA788C"/>
    <w:rsid w:val="00AB028F"/>
    <w:rsid w:val="00AB05B5"/>
    <w:rsid w:val="00AB111D"/>
    <w:rsid w:val="00AB113E"/>
    <w:rsid w:val="00AB18EB"/>
    <w:rsid w:val="00AB1C99"/>
    <w:rsid w:val="00AB1D3C"/>
    <w:rsid w:val="00AB2112"/>
    <w:rsid w:val="00AB21CB"/>
    <w:rsid w:val="00AB22CC"/>
    <w:rsid w:val="00AB22F0"/>
    <w:rsid w:val="00AB2545"/>
    <w:rsid w:val="00AB2855"/>
    <w:rsid w:val="00AB2955"/>
    <w:rsid w:val="00AB2A75"/>
    <w:rsid w:val="00AB2F8E"/>
    <w:rsid w:val="00AB323B"/>
    <w:rsid w:val="00AB32A9"/>
    <w:rsid w:val="00AB36B6"/>
    <w:rsid w:val="00AB36D2"/>
    <w:rsid w:val="00AB36ED"/>
    <w:rsid w:val="00AB39F0"/>
    <w:rsid w:val="00AB3A8D"/>
    <w:rsid w:val="00AB3C9B"/>
    <w:rsid w:val="00AB41F7"/>
    <w:rsid w:val="00AB426A"/>
    <w:rsid w:val="00AB43BC"/>
    <w:rsid w:val="00AB440D"/>
    <w:rsid w:val="00AB4A6D"/>
    <w:rsid w:val="00AB4EA1"/>
    <w:rsid w:val="00AB4F73"/>
    <w:rsid w:val="00AB5143"/>
    <w:rsid w:val="00AB55A3"/>
    <w:rsid w:val="00AB5AC8"/>
    <w:rsid w:val="00AB606F"/>
    <w:rsid w:val="00AB61B8"/>
    <w:rsid w:val="00AB625C"/>
    <w:rsid w:val="00AB6341"/>
    <w:rsid w:val="00AB6382"/>
    <w:rsid w:val="00AB6504"/>
    <w:rsid w:val="00AB65BE"/>
    <w:rsid w:val="00AB6882"/>
    <w:rsid w:val="00AB68E1"/>
    <w:rsid w:val="00AB695D"/>
    <w:rsid w:val="00AB699A"/>
    <w:rsid w:val="00AB6A4B"/>
    <w:rsid w:val="00AB701C"/>
    <w:rsid w:val="00AB7055"/>
    <w:rsid w:val="00AB70A2"/>
    <w:rsid w:val="00AB7219"/>
    <w:rsid w:val="00AB73F8"/>
    <w:rsid w:val="00AB77E4"/>
    <w:rsid w:val="00AB79D6"/>
    <w:rsid w:val="00AB7C4E"/>
    <w:rsid w:val="00AB7C85"/>
    <w:rsid w:val="00AB7D9E"/>
    <w:rsid w:val="00AB7DC6"/>
    <w:rsid w:val="00AC00D1"/>
    <w:rsid w:val="00AC0187"/>
    <w:rsid w:val="00AC02E1"/>
    <w:rsid w:val="00AC04A1"/>
    <w:rsid w:val="00AC0794"/>
    <w:rsid w:val="00AC07DC"/>
    <w:rsid w:val="00AC0AAF"/>
    <w:rsid w:val="00AC0AC7"/>
    <w:rsid w:val="00AC0CEA"/>
    <w:rsid w:val="00AC1871"/>
    <w:rsid w:val="00AC1B07"/>
    <w:rsid w:val="00AC1B2F"/>
    <w:rsid w:val="00AC1DD3"/>
    <w:rsid w:val="00AC2133"/>
    <w:rsid w:val="00AC2433"/>
    <w:rsid w:val="00AC2631"/>
    <w:rsid w:val="00AC2BAF"/>
    <w:rsid w:val="00AC2F1A"/>
    <w:rsid w:val="00AC3027"/>
    <w:rsid w:val="00AC34EF"/>
    <w:rsid w:val="00AC357B"/>
    <w:rsid w:val="00AC373D"/>
    <w:rsid w:val="00AC3850"/>
    <w:rsid w:val="00AC3CF7"/>
    <w:rsid w:val="00AC3D70"/>
    <w:rsid w:val="00AC3DB5"/>
    <w:rsid w:val="00AC418E"/>
    <w:rsid w:val="00AC4444"/>
    <w:rsid w:val="00AC45E1"/>
    <w:rsid w:val="00AC46EA"/>
    <w:rsid w:val="00AC4BF1"/>
    <w:rsid w:val="00AC4F39"/>
    <w:rsid w:val="00AC52F8"/>
    <w:rsid w:val="00AC533B"/>
    <w:rsid w:val="00AC5377"/>
    <w:rsid w:val="00AC561E"/>
    <w:rsid w:val="00AC5D6A"/>
    <w:rsid w:val="00AC602E"/>
    <w:rsid w:val="00AC60D8"/>
    <w:rsid w:val="00AC660F"/>
    <w:rsid w:val="00AC6C35"/>
    <w:rsid w:val="00AC6C38"/>
    <w:rsid w:val="00AC6CA4"/>
    <w:rsid w:val="00AC6CB6"/>
    <w:rsid w:val="00AC706D"/>
    <w:rsid w:val="00AC70CF"/>
    <w:rsid w:val="00AC7399"/>
    <w:rsid w:val="00AC76D9"/>
    <w:rsid w:val="00AC7AE3"/>
    <w:rsid w:val="00AC7BE2"/>
    <w:rsid w:val="00AC7DE1"/>
    <w:rsid w:val="00AD03F4"/>
    <w:rsid w:val="00AD04DB"/>
    <w:rsid w:val="00AD0736"/>
    <w:rsid w:val="00AD07F0"/>
    <w:rsid w:val="00AD081E"/>
    <w:rsid w:val="00AD0C5A"/>
    <w:rsid w:val="00AD0D89"/>
    <w:rsid w:val="00AD1161"/>
    <w:rsid w:val="00AD1553"/>
    <w:rsid w:val="00AD1641"/>
    <w:rsid w:val="00AD1737"/>
    <w:rsid w:val="00AD1A0D"/>
    <w:rsid w:val="00AD1C85"/>
    <w:rsid w:val="00AD1E3D"/>
    <w:rsid w:val="00AD1F12"/>
    <w:rsid w:val="00AD246E"/>
    <w:rsid w:val="00AD2839"/>
    <w:rsid w:val="00AD2BAC"/>
    <w:rsid w:val="00AD2EEA"/>
    <w:rsid w:val="00AD2F0E"/>
    <w:rsid w:val="00AD2FF5"/>
    <w:rsid w:val="00AD36C0"/>
    <w:rsid w:val="00AD3769"/>
    <w:rsid w:val="00AD3844"/>
    <w:rsid w:val="00AD39CE"/>
    <w:rsid w:val="00AD3C24"/>
    <w:rsid w:val="00AD429C"/>
    <w:rsid w:val="00AD43DB"/>
    <w:rsid w:val="00AD44BF"/>
    <w:rsid w:val="00AD490E"/>
    <w:rsid w:val="00AD4FB3"/>
    <w:rsid w:val="00AD5222"/>
    <w:rsid w:val="00AD5520"/>
    <w:rsid w:val="00AD5606"/>
    <w:rsid w:val="00AD5ADC"/>
    <w:rsid w:val="00AD5C2A"/>
    <w:rsid w:val="00AD6048"/>
    <w:rsid w:val="00AD61BA"/>
    <w:rsid w:val="00AD61D9"/>
    <w:rsid w:val="00AD6CB2"/>
    <w:rsid w:val="00AD6F48"/>
    <w:rsid w:val="00AD714F"/>
    <w:rsid w:val="00AD7165"/>
    <w:rsid w:val="00AD73EE"/>
    <w:rsid w:val="00AD7438"/>
    <w:rsid w:val="00AD769D"/>
    <w:rsid w:val="00AD76E1"/>
    <w:rsid w:val="00AD77C1"/>
    <w:rsid w:val="00AD7C71"/>
    <w:rsid w:val="00AD7DB3"/>
    <w:rsid w:val="00AD7E0C"/>
    <w:rsid w:val="00AD7E17"/>
    <w:rsid w:val="00AE0026"/>
    <w:rsid w:val="00AE0301"/>
    <w:rsid w:val="00AE04F4"/>
    <w:rsid w:val="00AE0ACA"/>
    <w:rsid w:val="00AE126B"/>
    <w:rsid w:val="00AE1572"/>
    <w:rsid w:val="00AE170C"/>
    <w:rsid w:val="00AE1745"/>
    <w:rsid w:val="00AE1D0A"/>
    <w:rsid w:val="00AE1E23"/>
    <w:rsid w:val="00AE1E2A"/>
    <w:rsid w:val="00AE200F"/>
    <w:rsid w:val="00AE2860"/>
    <w:rsid w:val="00AE28BE"/>
    <w:rsid w:val="00AE294B"/>
    <w:rsid w:val="00AE2BAB"/>
    <w:rsid w:val="00AE2D58"/>
    <w:rsid w:val="00AE325C"/>
    <w:rsid w:val="00AE381D"/>
    <w:rsid w:val="00AE3AC7"/>
    <w:rsid w:val="00AE3C5C"/>
    <w:rsid w:val="00AE3C8E"/>
    <w:rsid w:val="00AE3E14"/>
    <w:rsid w:val="00AE3F77"/>
    <w:rsid w:val="00AE4399"/>
    <w:rsid w:val="00AE4425"/>
    <w:rsid w:val="00AE4557"/>
    <w:rsid w:val="00AE4715"/>
    <w:rsid w:val="00AE4D6E"/>
    <w:rsid w:val="00AE52C4"/>
    <w:rsid w:val="00AE58E8"/>
    <w:rsid w:val="00AE5AB2"/>
    <w:rsid w:val="00AE5C2A"/>
    <w:rsid w:val="00AE5E40"/>
    <w:rsid w:val="00AE5FD4"/>
    <w:rsid w:val="00AE5FEF"/>
    <w:rsid w:val="00AE70B8"/>
    <w:rsid w:val="00AE7465"/>
    <w:rsid w:val="00AE7AD2"/>
    <w:rsid w:val="00AE7C36"/>
    <w:rsid w:val="00AE7CEE"/>
    <w:rsid w:val="00AE7D60"/>
    <w:rsid w:val="00AE7E92"/>
    <w:rsid w:val="00AF008A"/>
    <w:rsid w:val="00AF0481"/>
    <w:rsid w:val="00AF07E2"/>
    <w:rsid w:val="00AF0820"/>
    <w:rsid w:val="00AF0848"/>
    <w:rsid w:val="00AF08B5"/>
    <w:rsid w:val="00AF08BF"/>
    <w:rsid w:val="00AF0A8E"/>
    <w:rsid w:val="00AF0B32"/>
    <w:rsid w:val="00AF0C0C"/>
    <w:rsid w:val="00AF0EBF"/>
    <w:rsid w:val="00AF1376"/>
    <w:rsid w:val="00AF14F4"/>
    <w:rsid w:val="00AF17CD"/>
    <w:rsid w:val="00AF18C5"/>
    <w:rsid w:val="00AF18E5"/>
    <w:rsid w:val="00AF1994"/>
    <w:rsid w:val="00AF1A9E"/>
    <w:rsid w:val="00AF1C66"/>
    <w:rsid w:val="00AF1E5C"/>
    <w:rsid w:val="00AF24BC"/>
    <w:rsid w:val="00AF257F"/>
    <w:rsid w:val="00AF25BA"/>
    <w:rsid w:val="00AF2665"/>
    <w:rsid w:val="00AF2778"/>
    <w:rsid w:val="00AF2B0C"/>
    <w:rsid w:val="00AF2CFF"/>
    <w:rsid w:val="00AF2E1B"/>
    <w:rsid w:val="00AF329A"/>
    <w:rsid w:val="00AF34A6"/>
    <w:rsid w:val="00AF34A8"/>
    <w:rsid w:val="00AF37E4"/>
    <w:rsid w:val="00AF38EC"/>
    <w:rsid w:val="00AF39CC"/>
    <w:rsid w:val="00AF3B2C"/>
    <w:rsid w:val="00AF3B9C"/>
    <w:rsid w:val="00AF3D6A"/>
    <w:rsid w:val="00AF3FA6"/>
    <w:rsid w:val="00AF42B2"/>
    <w:rsid w:val="00AF46FD"/>
    <w:rsid w:val="00AF472A"/>
    <w:rsid w:val="00AF494A"/>
    <w:rsid w:val="00AF4B10"/>
    <w:rsid w:val="00AF4CC6"/>
    <w:rsid w:val="00AF4D0D"/>
    <w:rsid w:val="00AF4D1E"/>
    <w:rsid w:val="00AF50DB"/>
    <w:rsid w:val="00AF526A"/>
    <w:rsid w:val="00AF534C"/>
    <w:rsid w:val="00AF53DE"/>
    <w:rsid w:val="00AF57C2"/>
    <w:rsid w:val="00AF5BD9"/>
    <w:rsid w:val="00AF622F"/>
    <w:rsid w:val="00AF64A6"/>
    <w:rsid w:val="00AF6973"/>
    <w:rsid w:val="00AF6994"/>
    <w:rsid w:val="00AF6B97"/>
    <w:rsid w:val="00AF716C"/>
    <w:rsid w:val="00AF785D"/>
    <w:rsid w:val="00AF7894"/>
    <w:rsid w:val="00AF798C"/>
    <w:rsid w:val="00AF7A78"/>
    <w:rsid w:val="00AF7B01"/>
    <w:rsid w:val="00B0020D"/>
    <w:rsid w:val="00B0042C"/>
    <w:rsid w:val="00B004C5"/>
    <w:rsid w:val="00B006F1"/>
    <w:rsid w:val="00B009F1"/>
    <w:rsid w:val="00B00B46"/>
    <w:rsid w:val="00B00BCE"/>
    <w:rsid w:val="00B016F3"/>
    <w:rsid w:val="00B01875"/>
    <w:rsid w:val="00B01A94"/>
    <w:rsid w:val="00B01AE7"/>
    <w:rsid w:val="00B01BBE"/>
    <w:rsid w:val="00B01F95"/>
    <w:rsid w:val="00B0273E"/>
    <w:rsid w:val="00B0278A"/>
    <w:rsid w:val="00B02BBA"/>
    <w:rsid w:val="00B02C52"/>
    <w:rsid w:val="00B02D26"/>
    <w:rsid w:val="00B02E28"/>
    <w:rsid w:val="00B02F3B"/>
    <w:rsid w:val="00B03E4C"/>
    <w:rsid w:val="00B03F02"/>
    <w:rsid w:val="00B03F9E"/>
    <w:rsid w:val="00B040FA"/>
    <w:rsid w:val="00B042CE"/>
    <w:rsid w:val="00B0442C"/>
    <w:rsid w:val="00B047D7"/>
    <w:rsid w:val="00B04B39"/>
    <w:rsid w:val="00B04C40"/>
    <w:rsid w:val="00B04CB1"/>
    <w:rsid w:val="00B04FDC"/>
    <w:rsid w:val="00B0505D"/>
    <w:rsid w:val="00B053C6"/>
    <w:rsid w:val="00B0588C"/>
    <w:rsid w:val="00B05907"/>
    <w:rsid w:val="00B05C2B"/>
    <w:rsid w:val="00B06356"/>
    <w:rsid w:val="00B06808"/>
    <w:rsid w:val="00B069BB"/>
    <w:rsid w:val="00B06F2E"/>
    <w:rsid w:val="00B07080"/>
    <w:rsid w:val="00B0708C"/>
    <w:rsid w:val="00B0735C"/>
    <w:rsid w:val="00B075A1"/>
    <w:rsid w:val="00B076DF"/>
    <w:rsid w:val="00B077F5"/>
    <w:rsid w:val="00B07C2E"/>
    <w:rsid w:val="00B07D15"/>
    <w:rsid w:val="00B07D25"/>
    <w:rsid w:val="00B101D1"/>
    <w:rsid w:val="00B10303"/>
    <w:rsid w:val="00B10732"/>
    <w:rsid w:val="00B10739"/>
    <w:rsid w:val="00B10868"/>
    <w:rsid w:val="00B10E4E"/>
    <w:rsid w:val="00B110D4"/>
    <w:rsid w:val="00B110E8"/>
    <w:rsid w:val="00B11274"/>
    <w:rsid w:val="00B1142A"/>
    <w:rsid w:val="00B115DB"/>
    <w:rsid w:val="00B119BE"/>
    <w:rsid w:val="00B11D63"/>
    <w:rsid w:val="00B11E92"/>
    <w:rsid w:val="00B11ECD"/>
    <w:rsid w:val="00B1230B"/>
    <w:rsid w:val="00B12345"/>
    <w:rsid w:val="00B12483"/>
    <w:rsid w:val="00B12759"/>
    <w:rsid w:val="00B12B6E"/>
    <w:rsid w:val="00B136FE"/>
    <w:rsid w:val="00B13721"/>
    <w:rsid w:val="00B1382C"/>
    <w:rsid w:val="00B1384E"/>
    <w:rsid w:val="00B1396A"/>
    <w:rsid w:val="00B13C1A"/>
    <w:rsid w:val="00B13DF5"/>
    <w:rsid w:val="00B13FAC"/>
    <w:rsid w:val="00B14275"/>
    <w:rsid w:val="00B1436F"/>
    <w:rsid w:val="00B143DC"/>
    <w:rsid w:val="00B14A27"/>
    <w:rsid w:val="00B14A85"/>
    <w:rsid w:val="00B14E2A"/>
    <w:rsid w:val="00B15111"/>
    <w:rsid w:val="00B1567E"/>
    <w:rsid w:val="00B15A12"/>
    <w:rsid w:val="00B15AFA"/>
    <w:rsid w:val="00B15C5B"/>
    <w:rsid w:val="00B16014"/>
    <w:rsid w:val="00B1622D"/>
    <w:rsid w:val="00B16300"/>
    <w:rsid w:val="00B16414"/>
    <w:rsid w:val="00B16CF8"/>
    <w:rsid w:val="00B17438"/>
    <w:rsid w:val="00B17457"/>
    <w:rsid w:val="00B174E9"/>
    <w:rsid w:val="00B17500"/>
    <w:rsid w:val="00B17684"/>
    <w:rsid w:val="00B17EF9"/>
    <w:rsid w:val="00B203F1"/>
    <w:rsid w:val="00B206AB"/>
    <w:rsid w:val="00B20ACA"/>
    <w:rsid w:val="00B21264"/>
    <w:rsid w:val="00B21501"/>
    <w:rsid w:val="00B21603"/>
    <w:rsid w:val="00B21772"/>
    <w:rsid w:val="00B21A54"/>
    <w:rsid w:val="00B21EF6"/>
    <w:rsid w:val="00B220FE"/>
    <w:rsid w:val="00B228F5"/>
    <w:rsid w:val="00B229D9"/>
    <w:rsid w:val="00B229FC"/>
    <w:rsid w:val="00B22B64"/>
    <w:rsid w:val="00B22ED1"/>
    <w:rsid w:val="00B2326A"/>
    <w:rsid w:val="00B2327C"/>
    <w:rsid w:val="00B23480"/>
    <w:rsid w:val="00B23580"/>
    <w:rsid w:val="00B23A32"/>
    <w:rsid w:val="00B23B1C"/>
    <w:rsid w:val="00B23B29"/>
    <w:rsid w:val="00B23C40"/>
    <w:rsid w:val="00B23E31"/>
    <w:rsid w:val="00B2421F"/>
    <w:rsid w:val="00B2433F"/>
    <w:rsid w:val="00B24679"/>
    <w:rsid w:val="00B24843"/>
    <w:rsid w:val="00B24F9E"/>
    <w:rsid w:val="00B25079"/>
    <w:rsid w:val="00B25096"/>
    <w:rsid w:val="00B25867"/>
    <w:rsid w:val="00B25D71"/>
    <w:rsid w:val="00B25D9A"/>
    <w:rsid w:val="00B26090"/>
    <w:rsid w:val="00B26133"/>
    <w:rsid w:val="00B26589"/>
    <w:rsid w:val="00B266F0"/>
    <w:rsid w:val="00B26724"/>
    <w:rsid w:val="00B27060"/>
    <w:rsid w:val="00B27628"/>
    <w:rsid w:val="00B27881"/>
    <w:rsid w:val="00B27D7F"/>
    <w:rsid w:val="00B27E49"/>
    <w:rsid w:val="00B27F6D"/>
    <w:rsid w:val="00B3011D"/>
    <w:rsid w:val="00B301EA"/>
    <w:rsid w:val="00B30357"/>
    <w:rsid w:val="00B3066E"/>
    <w:rsid w:val="00B30A03"/>
    <w:rsid w:val="00B30C09"/>
    <w:rsid w:val="00B30DEE"/>
    <w:rsid w:val="00B3100A"/>
    <w:rsid w:val="00B310A1"/>
    <w:rsid w:val="00B312BB"/>
    <w:rsid w:val="00B316FA"/>
    <w:rsid w:val="00B3178A"/>
    <w:rsid w:val="00B318D4"/>
    <w:rsid w:val="00B31BF7"/>
    <w:rsid w:val="00B31CF5"/>
    <w:rsid w:val="00B31DAA"/>
    <w:rsid w:val="00B320A4"/>
    <w:rsid w:val="00B323FD"/>
    <w:rsid w:val="00B326DF"/>
    <w:rsid w:val="00B327A5"/>
    <w:rsid w:val="00B330A4"/>
    <w:rsid w:val="00B33338"/>
    <w:rsid w:val="00B3345E"/>
    <w:rsid w:val="00B33A33"/>
    <w:rsid w:val="00B33C82"/>
    <w:rsid w:val="00B33E8B"/>
    <w:rsid w:val="00B3408B"/>
    <w:rsid w:val="00B3435A"/>
    <w:rsid w:val="00B3457D"/>
    <w:rsid w:val="00B34A5F"/>
    <w:rsid w:val="00B34B6F"/>
    <w:rsid w:val="00B34BBC"/>
    <w:rsid w:val="00B34D2C"/>
    <w:rsid w:val="00B34F63"/>
    <w:rsid w:val="00B35256"/>
    <w:rsid w:val="00B3563F"/>
    <w:rsid w:val="00B35723"/>
    <w:rsid w:val="00B35754"/>
    <w:rsid w:val="00B35DC4"/>
    <w:rsid w:val="00B36409"/>
    <w:rsid w:val="00B369D2"/>
    <w:rsid w:val="00B36EDA"/>
    <w:rsid w:val="00B36F37"/>
    <w:rsid w:val="00B370E4"/>
    <w:rsid w:val="00B373B8"/>
    <w:rsid w:val="00B37528"/>
    <w:rsid w:val="00B379CD"/>
    <w:rsid w:val="00B37A74"/>
    <w:rsid w:val="00B37ADA"/>
    <w:rsid w:val="00B37B2B"/>
    <w:rsid w:val="00B37B47"/>
    <w:rsid w:val="00B37DD7"/>
    <w:rsid w:val="00B400C4"/>
    <w:rsid w:val="00B40296"/>
    <w:rsid w:val="00B403E9"/>
    <w:rsid w:val="00B40C49"/>
    <w:rsid w:val="00B40E83"/>
    <w:rsid w:val="00B412C6"/>
    <w:rsid w:val="00B412EB"/>
    <w:rsid w:val="00B413AF"/>
    <w:rsid w:val="00B4143C"/>
    <w:rsid w:val="00B41593"/>
    <w:rsid w:val="00B4182A"/>
    <w:rsid w:val="00B418FA"/>
    <w:rsid w:val="00B41C6F"/>
    <w:rsid w:val="00B41C84"/>
    <w:rsid w:val="00B42219"/>
    <w:rsid w:val="00B423A4"/>
    <w:rsid w:val="00B429E2"/>
    <w:rsid w:val="00B42C75"/>
    <w:rsid w:val="00B42D90"/>
    <w:rsid w:val="00B42FA5"/>
    <w:rsid w:val="00B4371B"/>
    <w:rsid w:val="00B43B3F"/>
    <w:rsid w:val="00B43D97"/>
    <w:rsid w:val="00B43DF7"/>
    <w:rsid w:val="00B44262"/>
    <w:rsid w:val="00B4453B"/>
    <w:rsid w:val="00B44700"/>
    <w:rsid w:val="00B44AAC"/>
    <w:rsid w:val="00B44F5B"/>
    <w:rsid w:val="00B44FD9"/>
    <w:rsid w:val="00B45196"/>
    <w:rsid w:val="00B451AC"/>
    <w:rsid w:val="00B45246"/>
    <w:rsid w:val="00B45675"/>
    <w:rsid w:val="00B4587A"/>
    <w:rsid w:val="00B45891"/>
    <w:rsid w:val="00B458F8"/>
    <w:rsid w:val="00B45ADA"/>
    <w:rsid w:val="00B45C9D"/>
    <w:rsid w:val="00B45E47"/>
    <w:rsid w:val="00B4649C"/>
    <w:rsid w:val="00B467E5"/>
    <w:rsid w:val="00B46805"/>
    <w:rsid w:val="00B4689E"/>
    <w:rsid w:val="00B468D8"/>
    <w:rsid w:val="00B46A65"/>
    <w:rsid w:val="00B46B1B"/>
    <w:rsid w:val="00B46DEA"/>
    <w:rsid w:val="00B46FA1"/>
    <w:rsid w:val="00B4715F"/>
    <w:rsid w:val="00B471DC"/>
    <w:rsid w:val="00B47512"/>
    <w:rsid w:val="00B475DE"/>
    <w:rsid w:val="00B47877"/>
    <w:rsid w:val="00B47A90"/>
    <w:rsid w:val="00B47EC4"/>
    <w:rsid w:val="00B503CD"/>
    <w:rsid w:val="00B5059B"/>
    <w:rsid w:val="00B506B4"/>
    <w:rsid w:val="00B5078F"/>
    <w:rsid w:val="00B50A83"/>
    <w:rsid w:val="00B50C3D"/>
    <w:rsid w:val="00B511C2"/>
    <w:rsid w:val="00B5143C"/>
    <w:rsid w:val="00B519D8"/>
    <w:rsid w:val="00B51C32"/>
    <w:rsid w:val="00B51D72"/>
    <w:rsid w:val="00B523F9"/>
    <w:rsid w:val="00B52522"/>
    <w:rsid w:val="00B52889"/>
    <w:rsid w:val="00B529AC"/>
    <w:rsid w:val="00B52BCB"/>
    <w:rsid w:val="00B52E76"/>
    <w:rsid w:val="00B52FEF"/>
    <w:rsid w:val="00B53353"/>
    <w:rsid w:val="00B5342E"/>
    <w:rsid w:val="00B535C1"/>
    <w:rsid w:val="00B535FD"/>
    <w:rsid w:val="00B53AD9"/>
    <w:rsid w:val="00B53B7D"/>
    <w:rsid w:val="00B545B8"/>
    <w:rsid w:val="00B552AD"/>
    <w:rsid w:val="00B5535C"/>
    <w:rsid w:val="00B553F1"/>
    <w:rsid w:val="00B553F2"/>
    <w:rsid w:val="00B5544B"/>
    <w:rsid w:val="00B55692"/>
    <w:rsid w:val="00B55892"/>
    <w:rsid w:val="00B55C18"/>
    <w:rsid w:val="00B55DC9"/>
    <w:rsid w:val="00B561C2"/>
    <w:rsid w:val="00B5632F"/>
    <w:rsid w:val="00B566FC"/>
    <w:rsid w:val="00B5671D"/>
    <w:rsid w:val="00B567D0"/>
    <w:rsid w:val="00B5683E"/>
    <w:rsid w:val="00B56995"/>
    <w:rsid w:val="00B5734E"/>
    <w:rsid w:val="00B5750C"/>
    <w:rsid w:val="00B57651"/>
    <w:rsid w:val="00B60110"/>
    <w:rsid w:val="00B60AB5"/>
    <w:rsid w:val="00B60BE1"/>
    <w:rsid w:val="00B60CFB"/>
    <w:rsid w:val="00B60E0F"/>
    <w:rsid w:val="00B60F7F"/>
    <w:rsid w:val="00B6125D"/>
    <w:rsid w:val="00B614D9"/>
    <w:rsid w:val="00B615DB"/>
    <w:rsid w:val="00B6171E"/>
    <w:rsid w:val="00B61959"/>
    <w:rsid w:val="00B61E09"/>
    <w:rsid w:val="00B61FD9"/>
    <w:rsid w:val="00B62163"/>
    <w:rsid w:val="00B6293F"/>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88F"/>
    <w:rsid w:val="00B64ACC"/>
    <w:rsid w:val="00B64CDB"/>
    <w:rsid w:val="00B64CE0"/>
    <w:rsid w:val="00B64F9D"/>
    <w:rsid w:val="00B6501A"/>
    <w:rsid w:val="00B653B7"/>
    <w:rsid w:val="00B6584E"/>
    <w:rsid w:val="00B65B6F"/>
    <w:rsid w:val="00B65C85"/>
    <w:rsid w:val="00B6613C"/>
    <w:rsid w:val="00B661FF"/>
    <w:rsid w:val="00B66673"/>
    <w:rsid w:val="00B6667F"/>
    <w:rsid w:val="00B66710"/>
    <w:rsid w:val="00B669D4"/>
    <w:rsid w:val="00B66A43"/>
    <w:rsid w:val="00B66D32"/>
    <w:rsid w:val="00B66DA4"/>
    <w:rsid w:val="00B67608"/>
    <w:rsid w:val="00B6776A"/>
    <w:rsid w:val="00B67CB5"/>
    <w:rsid w:val="00B67E66"/>
    <w:rsid w:val="00B67EA9"/>
    <w:rsid w:val="00B7035A"/>
    <w:rsid w:val="00B70E74"/>
    <w:rsid w:val="00B71237"/>
    <w:rsid w:val="00B71922"/>
    <w:rsid w:val="00B71A20"/>
    <w:rsid w:val="00B71A59"/>
    <w:rsid w:val="00B71AD8"/>
    <w:rsid w:val="00B71C7D"/>
    <w:rsid w:val="00B7252A"/>
    <w:rsid w:val="00B726CB"/>
    <w:rsid w:val="00B727C0"/>
    <w:rsid w:val="00B72B4D"/>
    <w:rsid w:val="00B72D6A"/>
    <w:rsid w:val="00B732C7"/>
    <w:rsid w:val="00B737A8"/>
    <w:rsid w:val="00B737D9"/>
    <w:rsid w:val="00B739FC"/>
    <w:rsid w:val="00B73FAA"/>
    <w:rsid w:val="00B7419C"/>
    <w:rsid w:val="00B74295"/>
    <w:rsid w:val="00B74439"/>
    <w:rsid w:val="00B74E88"/>
    <w:rsid w:val="00B751B6"/>
    <w:rsid w:val="00B7537A"/>
    <w:rsid w:val="00B753F5"/>
    <w:rsid w:val="00B75582"/>
    <w:rsid w:val="00B7581D"/>
    <w:rsid w:val="00B7588B"/>
    <w:rsid w:val="00B75B12"/>
    <w:rsid w:val="00B75EDB"/>
    <w:rsid w:val="00B7642A"/>
    <w:rsid w:val="00B764D1"/>
    <w:rsid w:val="00B76538"/>
    <w:rsid w:val="00B765CF"/>
    <w:rsid w:val="00B768D1"/>
    <w:rsid w:val="00B76AEF"/>
    <w:rsid w:val="00B76EE3"/>
    <w:rsid w:val="00B76EE8"/>
    <w:rsid w:val="00B775AC"/>
    <w:rsid w:val="00B77A94"/>
    <w:rsid w:val="00B77BEC"/>
    <w:rsid w:val="00B77D9F"/>
    <w:rsid w:val="00B800A7"/>
    <w:rsid w:val="00B80248"/>
    <w:rsid w:val="00B8074C"/>
    <w:rsid w:val="00B80A02"/>
    <w:rsid w:val="00B80B4F"/>
    <w:rsid w:val="00B80B5F"/>
    <w:rsid w:val="00B80C4B"/>
    <w:rsid w:val="00B80CBD"/>
    <w:rsid w:val="00B80D2A"/>
    <w:rsid w:val="00B80D5C"/>
    <w:rsid w:val="00B81078"/>
    <w:rsid w:val="00B81461"/>
    <w:rsid w:val="00B81982"/>
    <w:rsid w:val="00B81CFC"/>
    <w:rsid w:val="00B82055"/>
    <w:rsid w:val="00B82179"/>
    <w:rsid w:val="00B82405"/>
    <w:rsid w:val="00B82471"/>
    <w:rsid w:val="00B825C5"/>
    <w:rsid w:val="00B82CED"/>
    <w:rsid w:val="00B8300D"/>
    <w:rsid w:val="00B83289"/>
    <w:rsid w:val="00B833F8"/>
    <w:rsid w:val="00B8340B"/>
    <w:rsid w:val="00B8348F"/>
    <w:rsid w:val="00B834A0"/>
    <w:rsid w:val="00B835AE"/>
    <w:rsid w:val="00B83D54"/>
    <w:rsid w:val="00B83D93"/>
    <w:rsid w:val="00B84616"/>
    <w:rsid w:val="00B84798"/>
    <w:rsid w:val="00B84D1B"/>
    <w:rsid w:val="00B84D59"/>
    <w:rsid w:val="00B850E5"/>
    <w:rsid w:val="00B850E9"/>
    <w:rsid w:val="00B85560"/>
    <w:rsid w:val="00B85A1B"/>
    <w:rsid w:val="00B85B0C"/>
    <w:rsid w:val="00B861C9"/>
    <w:rsid w:val="00B8642B"/>
    <w:rsid w:val="00B86485"/>
    <w:rsid w:val="00B868B6"/>
    <w:rsid w:val="00B86B84"/>
    <w:rsid w:val="00B86BED"/>
    <w:rsid w:val="00B87024"/>
    <w:rsid w:val="00B87281"/>
    <w:rsid w:val="00B873CC"/>
    <w:rsid w:val="00B8776D"/>
    <w:rsid w:val="00B87791"/>
    <w:rsid w:val="00B8789F"/>
    <w:rsid w:val="00B879C2"/>
    <w:rsid w:val="00B87A86"/>
    <w:rsid w:val="00B87C45"/>
    <w:rsid w:val="00B87FC9"/>
    <w:rsid w:val="00B900E5"/>
    <w:rsid w:val="00B9020D"/>
    <w:rsid w:val="00B90496"/>
    <w:rsid w:val="00B90850"/>
    <w:rsid w:val="00B90A6C"/>
    <w:rsid w:val="00B90DB7"/>
    <w:rsid w:val="00B90EC7"/>
    <w:rsid w:val="00B91043"/>
    <w:rsid w:val="00B911C7"/>
    <w:rsid w:val="00B91369"/>
    <w:rsid w:val="00B9156B"/>
    <w:rsid w:val="00B9156C"/>
    <w:rsid w:val="00B918DF"/>
    <w:rsid w:val="00B91F85"/>
    <w:rsid w:val="00B91FF5"/>
    <w:rsid w:val="00B92211"/>
    <w:rsid w:val="00B92336"/>
    <w:rsid w:val="00B925C3"/>
    <w:rsid w:val="00B928F6"/>
    <w:rsid w:val="00B92A20"/>
    <w:rsid w:val="00B92B40"/>
    <w:rsid w:val="00B92D77"/>
    <w:rsid w:val="00B92FB2"/>
    <w:rsid w:val="00B93334"/>
    <w:rsid w:val="00B9342B"/>
    <w:rsid w:val="00B934CF"/>
    <w:rsid w:val="00B93713"/>
    <w:rsid w:val="00B939A1"/>
    <w:rsid w:val="00B939EA"/>
    <w:rsid w:val="00B939F6"/>
    <w:rsid w:val="00B93A68"/>
    <w:rsid w:val="00B93BFD"/>
    <w:rsid w:val="00B940D4"/>
    <w:rsid w:val="00B94A0C"/>
    <w:rsid w:val="00B94B4A"/>
    <w:rsid w:val="00B94CD2"/>
    <w:rsid w:val="00B94DC9"/>
    <w:rsid w:val="00B95525"/>
    <w:rsid w:val="00B958ED"/>
    <w:rsid w:val="00B95E16"/>
    <w:rsid w:val="00B95F56"/>
    <w:rsid w:val="00B96033"/>
    <w:rsid w:val="00B964A8"/>
    <w:rsid w:val="00B96B2B"/>
    <w:rsid w:val="00B96F10"/>
    <w:rsid w:val="00B9713C"/>
    <w:rsid w:val="00B97482"/>
    <w:rsid w:val="00B975A3"/>
    <w:rsid w:val="00B97946"/>
    <w:rsid w:val="00B979A7"/>
    <w:rsid w:val="00B97FA1"/>
    <w:rsid w:val="00BA00F3"/>
    <w:rsid w:val="00BA014E"/>
    <w:rsid w:val="00BA01CF"/>
    <w:rsid w:val="00BA04A9"/>
    <w:rsid w:val="00BA0729"/>
    <w:rsid w:val="00BA0E39"/>
    <w:rsid w:val="00BA1134"/>
    <w:rsid w:val="00BA129A"/>
    <w:rsid w:val="00BA1457"/>
    <w:rsid w:val="00BA1598"/>
    <w:rsid w:val="00BA1912"/>
    <w:rsid w:val="00BA19A5"/>
    <w:rsid w:val="00BA1AA5"/>
    <w:rsid w:val="00BA1BD9"/>
    <w:rsid w:val="00BA1F67"/>
    <w:rsid w:val="00BA2006"/>
    <w:rsid w:val="00BA27A9"/>
    <w:rsid w:val="00BA27E8"/>
    <w:rsid w:val="00BA2962"/>
    <w:rsid w:val="00BA29A4"/>
    <w:rsid w:val="00BA3078"/>
    <w:rsid w:val="00BA33B5"/>
    <w:rsid w:val="00BA3518"/>
    <w:rsid w:val="00BA4507"/>
    <w:rsid w:val="00BA452A"/>
    <w:rsid w:val="00BA47C6"/>
    <w:rsid w:val="00BA49EA"/>
    <w:rsid w:val="00BA4B9C"/>
    <w:rsid w:val="00BA4CBE"/>
    <w:rsid w:val="00BA4FF4"/>
    <w:rsid w:val="00BA524E"/>
    <w:rsid w:val="00BA54B8"/>
    <w:rsid w:val="00BA562A"/>
    <w:rsid w:val="00BA5689"/>
    <w:rsid w:val="00BA572E"/>
    <w:rsid w:val="00BA5C19"/>
    <w:rsid w:val="00BA5CC7"/>
    <w:rsid w:val="00BA5CCF"/>
    <w:rsid w:val="00BA6546"/>
    <w:rsid w:val="00BA6668"/>
    <w:rsid w:val="00BA66B6"/>
    <w:rsid w:val="00BA66D1"/>
    <w:rsid w:val="00BA6721"/>
    <w:rsid w:val="00BA6832"/>
    <w:rsid w:val="00BA711C"/>
    <w:rsid w:val="00BA7135"/>
    <w:rsid w:val="00BA73CD"/>
    <w:rsid w:val="00BA7719"/>
    <w:rsid w:val="00BA792A"/>
    <w:rsid w:val="00BA7992"/>
    <w:rsid w:val="00BB0217"/>
    <w:rsid w:val="00BB0421"/>
    <w:rsid w:val="00BB04F8"/>
    <w:rsid w:val="00BB0C82"/>
    <w:rsid w:val="00BB0FA9"/>
    <w:rsid w:val="00BB1247"/>
    <w:rsid w:val="00BB14F9"/>
    <w:rsid w:val="00BB15FC"/>
    <w:rsid w:val="00BB1AF0"/>
    <w:rsid w:val="00BB1D8F"/>
    <w:rsid w:val="00BB1E36"/>
    <w:rsid w:val="00BB21FF"/>
    <w:rsid w:val="00BB227A"/>
    <w:rsid w:val="00BB2371"/>
    <w:rsid w:val="00BB2390"/>
    <w:rsid w:val="00BB24F0"/>
    <w:rsid w:val="00BB2507"/>
    <w:rsid w:val="00BB2651"/>
    <w:rsid w:val="00BB2912"/>
    <w:rsid w:val="00BB2AA1"/>
    <w:rsid w:val="00BB2DD6"/>
    <w:rsid w:val="00BB3060"/>
    <w:rsid w:val="00BB3140"/>
    <w:rsid w:val="00BB315A"/>
    <w:rsid w:val="00BB33C6"/>
    <w:rsid w:val="00BB36DA"/>
    <w:rsid w:val="00BB3B33"/>
    <w:rsid w:val="00BB3BCF"/>
    <w:rsid w:val="00BB4848"/>
    <w:rsid w:val="00BB49AF"/>
    <w:rsid w:val="00BB4B83"/>
    <w:rsid w:val="00BB5192"/>
    <w:rsid w:val="00BB5715"/>
    <w:rsid w:val="00BB59A8"/>
    <w:rsid w:val="00BB59C7"/>
    <w:rsid w:val="00BB5C05"/>
    <w:rsid w:val="00BB5CD8"/>
    <w:rsid w:val="00BB5D00"/>
    <w:rsid w:val="00BB6025"/>
    <w:rsid w:val="00BB60DE"/>
    <w:rsid w:val="00BB61FA"/>
    <w:rsid w:val="00BB6DC4"/>
    <w:rsid w:val="00BB6E2C"/>
    <w:rsid w:val="00BB7261"/>
    <w:rsid w:val="00BB7582"/>
    <w:rsid w:val="00BB75D3"/>
    <w:rsid w:val="00BB79C3"/>
    <w:rsid w:val="00BB7BD1"/>
    <w:rsid w:val="00BB7BF2"/>
    <w:rsid w:val="00BB7BF9"/>
    <w:rsid w:val="00BC0047"/>
    <w:rsid w:val="00BC0337"/>
    <w:rsid w:val="00BC08BC"/>
    <w:rsid w:val="00BC0AEC"/>
    <w:rsid w:val="00BC145E"/>
    <w:rsid w:val="00BC1534"/>
    <w:rsid w:val="00BC169F"/>
    <w:rsid w:val="00BC1EB7"/>
    <w:rsid w:val="00BC2386"/>
    <w:rsid w:val="00BC238A"/>
    <w:rsid w:val="00BC2621"/>
    <w:rsid w:val="00BC2F1F"/>
    <w:rsid w:val="00BC3293"/>
    <w:rsid w:val="00BC32EE"/>
    <w:rsid w:val="00BC32F0"/>
    <w:rsid w:val="00BC393A"/>
    <w:rsid w:val="00BC39A3"/>
    <w:rsid w:val="00BC3A82"/>
    <w:rsid w:val="00BC3D35"/>
    <w:rsid w:val="00BC3E07"/>
    <w:rsid w:val="00BC4250"/>
    <w:rsid w:val="00BC42B5"/>
    <w:rsid w:val="00BC42ED"/>
    <w:rsid w:val="00BC46AB"/>
    <w:rsid w:val="00BC4820"/>
    <w:rsid w:val="00BC4A1F"/>
    <w:rsid w:val="00BC4AE7"/>
    <w:rsid w:val="00BC4B3C"/>
    <w:rsid w:val="00BC53A0"/>
    <w:rsid w:val="00BC55C0"/>
    <w:rsid w:val="00BC5697"/>
    <w:rsid w:val="00BC583F"/>
    <w:rsid w:val="00BC590B"/>
    <w:rsid w:val="00BC5A58"/>
    <w:rsid w:val="00BC604E"/>
    <w:rsid w:val="00BC628D"/>
    <w:rsid w:val="00BC6471"/>
    <w:rsid w:val="00BC6575"/>
    <w:rsid w:val="00BC67E3"/>
    <w:rsid w:val="00BC71AF"/>
    <w:rsid w:val="00BC723E"/>
    <w:rsid w:val="00BC7438"/>
    <w:rsid w:val="00BC7632"/>
    <w:rsid w:val="00BC76EB"/>
    <w:rsid w:val="00BC7DB0"/>
    <w:rsid w:val="00BC7E6B"/>
    <w:rsid w:val="00BD0190"/>
    <w:rsid w:val="00BD0B58"/>
    <w:rsid w:val="00BD0D56"/>
    <w:rsid w:val="00BD1309"/>
    <w:rsid w:val="00BD1353"/>
    <w:rsid w:val="00BD16F4"/>
    <w:rsid w:val="00BD1871"/>
    <w:rsid w:val="00BD1F1C"/>
    <w:rsid w:val="00BD1F9A"/>
    <w:rsid w:val="00BD1FD1"/>
    <w:rsid w:val="00BD2148"/>
    <w:rsid w:val="00BD2444"/>
    <w:rsid w:val="00BD2A11"/>
    <w:rsid w:val="00BD2B13"/>
    <w:rsid w:val="00BD2DBB"/>
    <w:rsid w:val="00BD2ECA"/>
    <w:rsid w:val="00BD3541"/>
    <w:rsid w:val="00BD35A6"/>
    <w:rsid w:val="00BD35C8"/>
    <w:rsid w:val="00BD35EF"/>
    <w:rsid w:val="00BD3606"/>
    <w:rsid w:val="00BD3828"/>
    <w:rsid w:val="00BD386D"/>
    <w:rsid w:val="00BD3D42"/>
    <w:rsid w:val="00BD41C2"/>
    <w:rsid w:val="00BD43AE"/>
    <w:rsid w:val="00BD4450"/>
    <w:rsid w:val="00BD460D"/>
    <w:rsid w:val="00BD48F4"/>
    <w:rsid w:val="00BD4912"/>
    <w:rsid w:val="00BD4BD3"/>
    <w:rsid w:val="00BD4D50"/>
    <w:rsid w:val="00BD4F84"/>
    <w:rsid w:val="00BD5860"/>
    <w:rsid w:val="00BD5BA7"/>
    <w:rsid w:val="00BD5DC8"/>
    <w:rsid w:val="00BD63B4"/>
    <w:rsid w:val="00BD680A"/>
    <w:rsid w:val="00BD6931"/>
    <w:rsid w:val="00BD6A6C"/>
    <w:rsid w:val="00BD6B33"/>
    <w:rsid w:val="00BD6C92"/>
    <w:rsid w:val="00BD6DD2"/>
    <w:rsid w:val="00BD6E3C"/>
    <w:rsid w:val="00BD6F7D"/>
    <w:rsid w:val="00BD72AB"/>
    <w:rsid w:val="00BD72E8"/>
    <w:rsid w:val="00BD7464"/>
    <w:rsid w:val="00BD789F"/>
    <w:rsid w:val="00BD7ED4"/>
    <w:rsid w:val="00BD7F38"/>
    <w:rsid w:val="00BE01D7"/>
    <w:rsid w:val="00BE04DD"/>
    <w:rsid w:val="00BE0571"/>
    <w:rsid w:val="00BE0679"/>
    <w:rsid w:val="00BE0BCD"/>
    <w:rsid w:val="00BE0CBB"/>
    <w:rsid w:val="00BE0CBC"/>
    <w:rsid w:val="00BE11B1"/>
    <w:rsid w:val="00BE1274"/>
    <w:rsid w:val="00BE20F3"/>
    <w:rsid w:val="00BE228C"/>
    <w:rsid w:val="00BE23DB"/>
    <w:rsid w:val="00BE2765"/>
    <w:rsid w:val="00BE29F4"/>
    <w:rsid w:val="00BE2A13"/>
    <w:rsid w:val="00BE2ADA"/>
    <w:rsid w:val="00BE2AE9"/>
    <w:rsid w:val="00BE2CB4"/>
    <w:rsid w:val="00BE2D48"/>
    <w:rsid w:val="00BE2F48"/>
    <w:rsid w:val="00BE3150"/>
    <w:rsid w:val="00BE31FD"/>
    <w:rsid w:val="00BE3203"/>
    <w:rsid w:val="00BE3208"/>
    <w:rsid w:val="00BE359C"/>
    <w:rsid w:val="00BE3994"/>
    <w:rsid w:val="00BE39BA"/>
    <w:rsid w:val="00BE3A6A"/>
    <w:rsid w:val="00BE3A86"/>
    <w:rsid w:val="00BE3CFF"/>
    <w:rsid w:val="00BE4144"/>
    <w:rsid w:val="00BE4340"/>
    <w:rsid w:val="00BE4376"/>
    <w:rsid w:val="00BE46CB"/>
    <w:rsid w:val="00BE4968"/>
    <w:rsid w:val="00BE4978"/>
    <w:rsid w:val="00BE4F82"/>
    <w:rsid w:val="00BE4FDE"/>
    <w:rsid w:val="00BE51CE"/>
    <w:rsid w:val="00BE51E4"/>
    <w:rsid w:val="00BE5293"/>
    <w:rsid w:val="00BE5325"/>
    <w:rsid w:val="00BE5367"/>
    <w:rsid w:val="00BE5A5F"/>
    <w:rsid w:val="00BE5A63"/>
    <w:rsid w:val="00BE5C6F"/>
    <w:rsid w:val="00BE5E3F"/>
    <w:rsid w:val="00BE6235"/>
    <w:rsid w:val="00BE6A01"/>
    <w:rsid w:val="00BE6A26"/>
    <w:rsid w:val="00BE6DE1"/>
    <w:rsid w:val="00BE6F5A"/>
    <w:rsid w:val="00BE7035"/>
    <w:rsid w:val="00BE72FC"/>
    <w:rsid w:val="00BE73D7"/>
    <w:rsid w:val="00BE7408"/>
    <w:rsid w:val="00BE7497"/>
    <w:rsid w:val="00BE7784"/>
    <w:rsid w:val="00BE7993"/>
    <w:rsid w:val="00BE7A8A"/>
    <w:rsid w:val="00BE7CE3"/>
    <w:rsid w:val="00BF0148"/>
    <w:rsid w:val="00BF014B"/>
    <w:rsid w:val="00BF0683"/>
    <w:rsid w:val="00BF06CB"/>
    <w:rsid w:val="00BF0A7C"/>
    <w:rsid w:val="00BF0C3C"/>
    <w:rsid w:val="00BF0CD7"/>
    <w:rsid w:val="00BF0DAC"/>
    <w:rsid w:val="00BF113D"/>
    <w:rsid w:val="00BF12D0"/>
    <w:rsid w:val="00BF159C"/>
    <w:rsid w:val="00BF17D5"/>
    <w:rsid w:val="00BF20A7"/>
    <w:rsid w:val="00BF2533"/>
    <w:rsid w:val="00BF26C0"/>
    <w:rsid w:val="00BF3076"/>
    <w:rsid w:val="00BF335F"/>
    <w:rsid w:val="00BF3CBC"/>
    <w:rsid w:val="00BF400E"/>
    <w:rsid w:val="00BF40D6"/>
    <w:rsid w:val="00BF413E"/>
    <w:rsid w:val="00BF4153"/>
    <w:rsid w:val="00BF428F"/>
    <w:rsid w:val="00BF4673"/>
    <w:rsid w:val="00BF471C"/>
    <w:rsid w:val="00BF479D"/>
    <w:rsid w:val="00BF48F1"/>
    <w:rsid w:val="00BF4A89"/>
    <w:rsid w:val="00BF52BC"/>
    <w:rsid w:val="00BF5574"/>
    <w:rsid w:val="00BF5D5E"/>
    <w:rsid w:val="00BF60B9"/>
    <w:rsid w:val="00BF6102"/>
    <w:rsid w:val="00BF65A3"/>
    <w:rsid w:val="00BF69A4"/>
    <w:rsid w:val="00BF69CF"/>
    <w:rsid w:val="00BF6B4A"/>
    <w:rsid w:val="00BF6BD4"/>
    <w:rsid w:val="00BF6C29"/>
    <w:rsid w:val="00BF6ECD"/>
    <w:rsid w:val="00BF6F8F"/>
    <w:rsid w:val="00BF773C"/>
    <w:rsid w:val="00BF7DC9"/>
    <w:rsid w:val="00BF7EFF"/>
    <w:rsid w:val="00C00315"/>
    <w:rsid w:val="00C008BC"/>
    <w:rsid w:val="00C00AD8"/>
    <w:rsid w:val="00C00B7F"/>
    <w:rsid w:val="00C00E20"/>
    <w:rsid w:val="00C00ECD"/>
    <w:rsid w:val="00C0116C"/>
    <w:rsid w:val="00C0145F"/>
    <w:rsid w:val="00C0175C"/>
    <w:rsid w:val="00C01A47"/>
    <w:rsid w:val="00C01BF2"/>
    <w:rsid w:val="00C01C3D"/>
    <w:rsid w:val="00C01E94"/>
    <w:rsid w:val="00C0266F"/>
    <w:rsid w:val="00C027CA"/>
    <w:rsid w:val="00C02951"/>
    <w:rsid w:val="00C02EE3"/>
    <w:rsid w:val="00C02EF4"/>
    <w:rsid w:val="00C03293"/>
    <w:rsid w:val="00C03713"/>
    <w:rsid w:val="00C03D46"/>
    <w:rsid w:val="00C041AF"/>
    <w:rsid w:val="00C04272"/>
    <w:rsid w:val="00C04527"/>
    <w:rsid w:val="00C04704"/>
    <w:rsid w:val="00C04B60"/>
    <w:rsid w:val="00C04B67"/>
    <w:rsid w:val="00C056DD"/>
    <w:rsid w:val="00C05B61"/>
    <w:rsid w:val="00C05C6F"/>
    <w:rsid w:val="00C05CBA"/>
    <w:rsid w:val="00C0603A"/>
    <w:rsid w:val="00C0643D"/>
    <w:rsid w:val="00C064E3"/>
    <w:rsid w:val="00C06553"/>
    <w:rsid w:val="00C0683E"/>
    <w:rsid w:val="00C068E0"/>
    <w:rsid w:val="00C0695F"/>
    <w:rsid w:val="00C06B3B"/>
    <w:rsid w:val="00C06E45"/>
    <w:rsid w:val="00C0708C"/>
    <w:rsid w:val="00C0755D"/>
    <w:rsid w:val="00C0757E"/>
    <w:rsid w:val="00C076BF"/>
    <w:rsid w:val="00C076E3"/>
    <w:rsid w:val="00C07740"/>
    <w:rsid w:val="00C077DD"/>
    <w:rsid w:val="00C0796F"/>
    <w:rsid w:val="00C07992"/>
    <w:rsid w:val="00C07AFF"/>
    <w:rsid w:val="00C07B49"/>
    <w:rsid w:val="00C07B71"/>
    <w:rsid w:val="00C07CF0"/>
    <w:rsid w:val="00C07ECB"/>
    <w:rsid w:val="00C10023"/>
    <w:rsid w:val="00C100B4"/>
    <w:rsid w:val="00C10436"/>
    <w:rsid w:val="00C10862"/>
    <w:rsid w:val="00C10FBE"/>
    <w:rsid w:val="00C10FC3"/>
    <w:rsid w:val="00C11567"/>
    <w:rsid w:val="00C115D3"/>
    <w:rsid w:val="00C1175E"/>
    <w:rsid w:val="00C11800"/>
    <w:rsid w:val="00C1187E"/>
    <w:rsid w:val="00C11A3D"/>
    <w:rsid w:val="00C11CCC"/>
    <w:rsid w:val="00C11E36"/>
    <w:rsid w:val="00C1215A"/>
    <w:rsid w:val="00C12318"/>
    <w:rsid w:val="00C12497"/>
    <w:rsid w:val="00C12525"/>
    <w:rsid w:val="00C1256E"/>
    <w:rsid w:val="00C128AC"/>
    <w:rsid w:val="00C128C3"/>
    <w:rsid w:val="00C129A3"/>
    <w:rsid w:val="00C12E3A"/>
    <w:rsid w:val="00C133B7"/>
    <w:rsid w:val="00C13423"/>
    <w:rsid w:val="00C1344B"/>
    <w:rsid w:val="00C13539"/>
    <w:rsid w:val="00C136AB"/>
    <w:rsid w:val="00C140A9"/>
    <w:rsid w:val="00C14128"/>
    <w:rsid w:val="00C14609"/>
    <w:rsid w:val="00C151A9"/>
    <w:rsid w:val="00C15316"/>
    <w:rsid w:val="00C15857"/>
    <w:rsid w:val="00C1593B"/>
    <w:rsid w:val="00C15BC5"/>
    <w:rsid w:val="00C15BD8"/>
    <w:rsid w:val="00C15EC9"/>
    <w:rsid w:val="00C161B1"/>
    <w:rsid w:val="00C16481"/>
    <w:rsid w:val="00C1681E"/>
    <w:rsid w:val="00C16C56"/>
    <w:rsid w:val="00C16D9F"/>
    <w:rsid w:val="00C16EFB"/>
    <w:rsid w:val="00C16F04"/>
    <w:rsid w:val="00C17051"/>
    <w:rsid w:val="00C17497"/>
    <w:rsid w:val="00C1757B"/>
    <w:rsid w:val="00C179AF"/>
    <w:rsid w:val="00C17E3F"/>
    <w:rsid w:val="00C20009"/>
    <w:rsid w:val="00C201C1"/>
    <w:rsid w:val="00C2053C"/>
    <w:rsid w:val="00C2082C"/>
    <w:rsid w:val="00C20906"/>
    <w:rsid w:val="00C20C06"/>
    <w:rsid w:val="00C20C82"/>
    <w:rsid w:val="00C20F60"/>
    <w:rsid w:val="00C20FCA"/>
    <w:rsid w:val="00C21259"/>
    <w:rsid w:val="00C21597"/>
    <w:rsid w:val="00C21664"/>
    <w:rsid w:val="00C2196E"/>
    <w:rsid w:val="00C22229"/>
    <w:rsid w:val="00C2251C"/>
    <w:rsid w:val="00C22584"/>
    <w:rsid w:val="00C22B56"/>
    <w:rsid w:val="00C231DA"/>
    <w:rsid w:val="00C23990"/>
    <w:rsid w:val="00C23A1B"/>
    <w:rsid w:val="00C23B4C"/>
    <w:rsid w:val="00C24574"/>
    <w:rsid w:val="00C247BE"/>
    <w:rsid w:val="00C24A42"/>
    <w:rsid w:val="00C24B21"/>
    <w:rsid w:val="00C25120"/>
    <w:rsid w:val="00C2584C"/>
    <w:rsid w:val="00C25ABF"/>
    <w:rsid w:val="00C25DCE"/>
    <w:rsid w:val="00C26736"/>
    <w:rsid w:val="00C26F27"/>
    <w:rsid w:val="00C26FA3"/>
    <w:rsid w:val="00C27126"/>
    <w:rsid w:val="00C27B5F"/>
    <w:rsid w:val="00C27B71"/>
    <w:rsid w:val="00C27D18"/>
    <w:rsid w:val="00C27F38"/>
    <w:rsid w:val="00C301B9"/>
    <w:rsid w:val="00C30535"/>
    <w:rsid w:val="00C3067D"/>
    <w:rsid w:val="00C30E14"/>
    <w:rsid w:val="00C31115"/>
    <w:rsid w:val="00C313DE"/>
    <w:rsid w:val="00C3175B"/>
    <w:rsid w:val="00C31779"/>
    <w:rsid w:val="00C31F13"/>
    <w:rsid w:val="00C32274"/>
    <w:rsid w:val="00C32720"/>
    <w:rsid w:val="00C328E8"/>
    <w:rsid w:val="00C32BBA"/>
    <w:rsid w:val="00C32DD0"/>
    <w:rsid w:val="00C32F4B"/>
    <w:rsid w:val="00C330A0"/>
    <w:rsid w:val="00C33638"/>
    <w:rsid w:val="00C339A6"/>
    <w:rsid w:val="00C34038"/>
    <w:rsid w:val="00C342EF"/>
    <w:rsid w:val="00C34A3B"/>
    <w:rsid w:val="00C34B5A"/>
    <w:rsid w:val="00C34DE9"/>
    <w:rsid w:val="00C34DF5"/>
    <w:rsid w:val="00C35196"/>
    <w:rsid w:val="00C35445"/>
    <w:rsid w:val="00C35896"/>
    <w:rsid w:val="00C35C50"/>
    <w:rsid w:val="00C362E8"/>
    <w:rsid w:val="00C369FD"/>
    <w:rsid w:val="00C36EA3"/>
    <w:rsid w:val="00C37088"/>
    <w:rsid w:val="00C3720D"/>
    <w:rsid w:val="00C3741F"/>
    <w:rsid w:val="00C376AE"/>
    <w:rsid w:val="00C37A5D"/>
    <w:rsid w:val="00C37D73"/>
    <w:rsid w:val="00C4009E"/>
    <w:rsid w:val="00C40731"/>
    <w:rsid w:val="00C40A35"/>
    <w:rsid w:val="00C40AC2"/>
    <w:rsid w:val="00C40DA6"/>
    <w:rsid w:val="00C41169"/>
    <w:rsid w:val="00C4123B"/>
    <w:rsid w:val="00C417CA"/>
    <w:rsid w:val="00C417FB"/>
    <w:rsid w:val="00C4195D"/>
    <w:rsid w:val="00C419A5"/>
    <w:rsid w:val="00C41AB7"/>
    <w:rsid w:val="00C41BAA"/>
    <w:rsid w:val="00C41D59"/>
    <w:rsid w:val="00C420AF"/>
    <w:rsid w:val="00C420C9"/>
    <w:rsid w:val="00C422CC"/>
    <w:rsid w:val="00C4252A"/>
    <w:rsid w:val="00C42551"/>
    <w:rsid w:val="00C42871"/>
    <w:rsid w:val="00C42D48"/>
    <w:rsid w:val="00C42DAC"/>
    <w:rsid w:val="00C42FF6"/>
    <w:rsid w:val="00C4368C"/>
    <w:rsid w:val="00C43AD0"/>
    <w:rsid w:val="00C43C8C"/>
    <w:rsid w:val="00C43D5B"/>
    <w:rsid w:val="00C445A5"/>
    <w:rsid w:val="00C446FC"/>
    <w:rsid w:val="00C44964"/>
    <w:rsid w:val="00C449A4"/>
    <w:rsid w:val="00C449CF"/>
    <w:rsid w:val="00C44C50"/>
    <w:rsid w:val="00C44E48"/>
    <w:rsid w:val="00C45048"/>
    <w:rsid w:val="00C452FB"/>
    <w:rsid w:val="00C454D9"/>
    <w:rsid w:val="00C4585B"/>
    <w:rsid w:val="00C4586C"/>
    <w:rsid w:val="00C4591C"/>
    <w:rsid w:val="00C46530"/>
    <w:rsid w:val="00C46682"/>
    <w:rsid w:val="00C46959"/>
    <w:rsid w:val="00C46C69"/>
    <w:rsid w:val="00C46D1B"/>
    <w:rsid w:val="00C46D4F"/>
    <w:rsid w:val="00C47101"/>
    <w:rsid w:val="00C47194"/>
    <w:rsid w:val="00C473A6"/>
    <w:rsid w:val="00C477A4"/>
    <w:rsid w:val="00C47C70"/>
    <w:rsid w:val="00C47CB0"/>
    <w:rsid w:val="00C47FC3"/>
    <w:rsid w:val="00C50026"/>
    <w:rsid w:val="00C50083"/>
    <w:rsid w:val="00C50182"/>
    <w:rsid w:val="00C505BE"/>
    <w:rsid w:val="00C5068F"/>
    <w:rsid w:val="00C508E8"/>
    <w:rsid w:val="00C50904"/>
    <w:rsid w:val="00C50DF2"/>
    <w:rsid w:val="00C50F7F"/>
    <w:rsid w:val="00C51008"/>
    <w:rsid w:val="00C51136"/>
    <w:rsid w:val="00C5176B"/>
    <w:rsid w:val="00C51887"/>
    <w:rsid w:val="00C5190F"/>
    <w:rsid w:val="00C51B8D"/>
    <w:rsid w:val="00C51F77"/>
    <w:rsid w:val="00C52158"/>
    <w:rsid w:val="00C5239D"/>
    <w:rsid w:val="00C52A35"/>
    <w:rsid w:val="00C52F6D"/>
    <w:rsid w:val="00C5300F"/>
    <w:rsid w:val="00C5312A"/>
    <w:rsid w:val="00C53390"/>
    <w:rsid w:val="00C534B2"/>
    <w:rsid w:val="00C5354A"/>
    <w:rsid w:val="00C53559"/>
    <w:rsid w:val="00C5355E"/>
    <w:rsid w:val="00C5364B"/>
    <w:rsid w:val="00C53A10"/>
    <w:rsid w:val="00C53BAA"/>
    <w:rsid w:val="00C53E16"/>
    <w:rsid w:val="00C53E38"/>
    <w:rsid w:val="00C53EBF"/>
    <w:rsid w:val="00C53F30"/>
    <w:rsid w:val="00C54855"/>
    <w:rsid w:val="00C54869"/>
    <w:rsid w:val="00C54999"/>
    <w:rsid w:val="00C549CC"/>
    <w:rsid w:val="00C54DAC"/>
    <w:rsid w:val="00C54E44"/>
    <w:rsid w:val="00C552DE"/>
    <w:rsid w:val="00C557DB"/>
    <w:rsid w:val="00C557DE"/>
    <w:rsid w:val="00C558DC"/>
    <w:rsid w:val="00C55BA5"/>
    <w:rsid w:val="00C55C57"/>
    <w:rsid w:val="00C55CC5"/>
    <w:rsid w:val="00C560B7"/>
    <w:rsid w:val="00C56141"/>
    <w:rsid w:val="00C56242"/>
    <w:rsid w:val="00C5645D"/>
    <w:rsid w:val="00C56F65"/>
    <w:rsid w:val="00C5700E"/>
    <w:rsid w:val="00C570B2"/>
    <w:rsid w:val="00C572E1"/>
    <w:rsid w:val="00C575B1"/>
    <w:rsid w:val="00C5764D"/>
    <w:rsid w:val="00C57717"/>
    <w:rsid w:val="00C577FD"/>
    <w:rsid w:val="00C579C4"/>
    <w:rsid w:val="00C57F9D"/>
    <w:rsid w:val="00C6004E"/>
    <w:rsid w:val="00C600D5"/>
    <w:rsid w:val="00C60156"/>
    <w:rsid w:val="00C60334"/>
    <w:rsid w:val="00C6058E"/>
    <w:rsid w:val="00C605A9"/>
    <w:rsid w:val="00C6063F"/>
    <w:rsid w:val="00C60928"/>
    <w:rsid w:val="00C60934"/>
    <w:rsid w:val="00C609C8"/>
    <w:rsid w:val="00C609F4"/>
    <w:rsid w:val="00C60A66"/>
    <w:rsid w:val="00C60B36"/>
    <w:rsid w:val="00C60D61"/>
    <w:rsid w:val="00C60E79"/>
    <w:rsid w:val="00C60EA5"/>
    <w:rsid w:val="00C60F76"/>
    <w:rsid w:val="00C610E6"/>
    <w:rsid w:val="00C613DA"/>
    <w:rsid w:val="00C61425"/>
    <w:rsid w:val="00C6165F"/>
    <w:rsid w:val="00C619BE"/>
    <w:rsid w:val="00C61A86"/>
    <w:rsid w:val="00C61CA2"/>
    <w:rsid w:val="00C61E99"/>
    <w:rsid w:val="00C62165"/>
    <w:rsid w:val="00C6229F"/>
    <w:rsid w:val="00C62833"/>
    <w:rsid w:val="00C6293B"/>
    <w:rsid w:val="00C62948"/>
    <w:rsid w:val="00C62B2C"/>
    <w:rsid w:val="00C62F5E"/>
    <w:rsid w:val="00C63132"/>
    <w:rsid w:val="00C631E7"/>
    <w:rsid w:val="00C63204"/>
    <w:rsid w:val="00C63729"/>
    <w:rsid w:val="00C63745"/>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240"/>
    <w:rsid w:val="00C66349"/>
    <w:rsid w:val="00C665C0"/>
    <w:rsid w:val="00C6678A"/>
    <w:rsid w:val="00C6678F"/>
    <w:rsid w:val="00C667F4"/>
    <w:rsid w:val="00C66A06"/>
    <w:rsid w:val="00C66BF1"/>
    <w:rsid w:val="00C66EDA"/>
    <w:rsid w:val="00C66F0A"/>
    <w:rsid w:val="00C672B4"/>
    <w:rsid w:val="00C67590"/>
    <w:rsid w:val="00C67881"/>
    <w:rsid w:val="00C67B3D"/>
    <w:rsid w:val="00C67C30"/>
    <w:rsid w:val="00C67C45"/>
    <w:rsid w:val="00C67C80"/>
    <w:rsid w:val="00C700CA"/>
    <w:rsid w:val="00C700E4"/>
    <w:rsid w:val="00C70150"/>
    <w:rsid w:val="00C701F4"/>
    <w:rsid w:val="00C702C8"/>
    <w:rsid w:val="00C704A6"/>
    <w:rsid w:val="00C708BF"/>
    <w:rsid w:val="00C70AB9"/>
    <w:rsid w:val="00C70F9F"/>
    <w:rsid w:val="00C710A5"/>
    <w:rsid w:val="00C71131"/>
    <w:rsid w:val="00C711D4"/>
    <w:rsid w:val="00C7122D"/>
    <w:rsid w:val="00C713A8"/>
    <w:rsid w:val="00C7163B"/>
    <w:rsid w:val="00C717AB"/>
    <w:rsid w:val="00C718E9"/>
    <w:rsid w:val="00C71AD0"/>
    <w:rsid w:val="00C721B0"/>
    <w:rsid w:val="00C725DA"/>
    <w:rsid w:val="00C72701"/>
    <w:rsid w:val="00C72994"/>
    <w:rsid w:val="00C72A0F"/>
    <w:rsid w:val="00C72B4C"/>
    <w:rsid w:val="00C72EC1"/>
    <w:rsid w:val="00C72F49"/>
    <w:rsid w:val="00C734FE"/>
    <w:rsid w:val="00C7372F"/>
    <w:rsid w:val="00C7378B"/>
    <w:rsid w:val="00C738AB"/>
    <w:rsid w:val="00C739F1"/>
    <w:rsid w:val="00C73AB1"/>
    <w:rsid w:val="00C73D6E"/>
    <w:rsid w:val="00C744FA"/>
    <w:rsid w:val="00C747E4"/>
    <w:rsid w:val="00C7493B"/>
    <w:rsid w:val="00C74A13"/>
    <w:rsid w:val="00C74A66"/>
    <w:rsid w:val="00C74D6D"/>
    <w:rsid w:val="00C74E5B"/>
    <w:rsid w:val="00C75CBF"/>
    <w:rsid w:val="00C76015"/>
    <w:rsid w:val="00C762EA"/>
    <w:rsid w:val="00C76594"/>
    <w:rsid w:val="00C76703"/>
    <w:rsid w:val="00C76738"/>
    <w:rsid w:val="00C769EC"/>
    <w:rsid w:val="00C76BE2"/>
    <w:rsid w:val="00C76CF3"/>
    <w:rsid w:val="00C76FEA"/>
    <w:rsid w:val="00C76FF0"/>
    <w:rsid w:val="00C771B8"/>
    <w:rsid w:val="00C77493"/>
    <w:rsid w:val="00C776FD"/>
    <w:rsid w:val="00C77824"/>
    <w:rsid w:val="00C77B45"/>
    <w:rsid w:val="00C77C11"/>
    <w:rsid w:val="00C77CA3"/>
    <w:rsid w:val="00C80220"/>
    <w:rsid w:val="00C8031D"/>
    <w:rsid w:val="00C80361"/>
    <w:rsid w:val="00C804A7"/>
    <w:rsid w:val="00C808DE"/>
    <w:rsid w:val="00C809E4"/>
    <w:rsid w:val="00C80A1B"/>
    <w:rsid w:val="00C80A6D"/>
    <w:rsid w:val="00C81136"/>
    <w:rsid w:val="00C81347"/>
    <w:rsid w:val="00C8151B"/>
    <w:rsid w:val="00C81753"/>
    <w:rsid w:val="00C81A61"/>
    <w:rsid w:val="00C81ADA"/>
    <w:rsid w:val="00C81BCF"/>
    <w:rsid w:val="00C81BD1"/>
    <w:rsid w:val="00C81D45"/>
    <w:rsid w:val="00C82045"/>
    <w:rsid w:val="00C826C7"/>
    <w:rsid w:val="00C828DA"/>
    <w:rsid w:val="00C82A9A"/>
    <w:rsid w:val="00C82B5D"/>
    <w:rsid w:val="00C82DF1"/>
    <w:rsid w:val="00C82E0A"/>
    <w:rsid w:val="00C82E9D"/>
    <w:rsid w:val="00C82F51"/>
    <w:rsid w:val="00C82FBC"/>
    <w:rsid w:val="00C83176"/>
    <w:rsid w:val="00C831DD"/>
    <w:rsid w:val="00C8342C"/>
    <w:rsid w:val="00C834D0"/>
    <w:rsid w:val="00C8356A"/>
    <w:rsid w:val="00C83C1E"/>
    <w:rsid w:val="00C83C94"/>
    <w:rsid w:val="00C83CB7"/>
    <w:rsid w:val="00C83E8E"/>
    <w:rsid w:val="00C84408"/>
    <w:rsid w:val="00C84915"/>
    <w:rsid w:val="00C84D8C"/>
    <w:rsid w:val="00C84F74"/>
    <w:rsid w:val="00C85720"/>
    <w:rsid w:val="00C85A0A"/>
    <w:rsid w:val="00C85A86"/>
    <w:rsid w:val="00C85B4D"/>
    <w:rsid w:val="00C85DF0"/>
    <w:rsid w:val="00C85F52"/>
    <w:rsid w:val="00C8616B"/>
    <w:rsid w:val="00C86373"/>
    <w:rsid w:val="00C867B4"/>
    <w:rsid w:val="00C86866"/>
    <w:rsid w:val="00C86B7E"/>
    <w:rsid w:val="00C86E74"/>
    <w:rsid w:val="00C86EC8"/>
    <w:rsid w:val="00C86ECC"/>
    <w:rsid w:val="00C86F6D"/>
    <w:rsid w:val="00C870CF"/>
    <w:rsid w:val="00C870D1"/>
    <w:rsid w:val="00C87147"/>
    <w:rsid w:val="00C87713"/>
    <w:rsid w:val="00C877EB"/>
    <w:rsid w:val="00C878AA"/>
    <w:rsid w:val="00C87D2F"/>
    <w:rsid w:val="00C87E1F"/>
    <w:rsid w:val="00C87F0D"/>
    <w:rsid w:val="00C90031"/>
    <w:rsid w:val="00C902BF"/>
    <w:rsid w:val="00C90518"/>
    <w:rsid w:val="00C90724"/>
    <w:rsid w:val="00C9080E"/>
    <w:rsid w:val="00C90900"/>
    <w:rsid w:val="00C90A23"/>
    <w:rsid w:val="00C90B60"/>
    <w:rsid w:val="00C90B88"/>
    <w:rsid w:val="00C90C8E"/>
    <w:rsid w:val="00C91027"/>
    <w:rsid w:val="00C910A8"/>
    <w:rsid w:val="00C910C4"/>
    <w:rsid w:val="00C9134D"/>
    <w:rsid w:val="00C91590"/>
    <w:rsid w:val="00C91BE7"/>
    <w:rsid w:val="00C91D68"/>
    <w:rsid w:val="00C91D76"/>
    <w:rsid w:val="00C91E72"/>
    <w:rsid w:val="00C9241D"/>
    <w:rsid w:val="00C9283C"/>
    <w:rsid w:val="00C9293F"/>
    <w:rsid w:val="00C92AFA"/>
    <w:rsid w:val="00C93213"/>
    <w:rsid w:val="00C9390E"/>
    <w:rsid w:val="00C93B21"/>
    <w:rsid w:val="00C9429B"/>
    <w:rsid w:val="00C942EE"/>
    <w:rsid w:val="00C94371"/>
    <w:rsid w:val="00C9441B"/>
    <w:rsid w:val="00C94ADB"/>
    <w:rsid w:val="00C94BCC"/>
    <w:rsid w:val="00C94E08"/>
    <w:rsid w:val="00C950A6"/>
    <w:rsid w:val="00C951BC"/>
    <w:rsid w:val="00C954DF"/>
    <w:rsid w:val="00C955A1"/>
    <w:rsid w:val="00C957E1"/>
    <w:rsid w:val="00C95C3A"/>
    <w:rsid w:val="00C95D96"/>
    <w:rsid w:val="00C96074"/>
    <w:rsid w:val="00C961DE"/>
    <w:rsid w:val="00C963EA"/>
    <w:rsid w:val="00C96674"/>
    <w:rsid w:val="00C9673B"/>
    <w:rsid w:val="00C9681C"/>
    <w:rsid w:val="00C96878"/>
    <w:rsid w:val="00C96AF0"/>
    <w:rsid w:val="00C96B0D"/>
    <w:rsid w:val="00C96D1F"/>
    <w:rsid w:val="00C973AC"/>
    <w:rsid w:val="00C97CA5"/>
    <w:rsid w:val="00CA0242"/>
    <w:rsid w:val="00CA0262"/>
    <w:rsid w:val="00CA02C8"/>
    <w:rsid w:val="00CA0721"/>
    <w:rsid w:val="00CA0B00"/>
    <w:rsid w:val="00CA0C68"/>
    <w:rsid w:val="00CA0DC0"/>
    <w:rsid w:val="00CA0E09"/>
    <w:rsid w:val="00CA0E57"/>
    <w:rsid w:val="00CA0ED0"/>
    <w:rsid w:val="00CA1293"/>
    <w:rsid w:val="00CA135D"/>
    <w:rsid w:val="00CA142E"/>
    <w:rsid w:val="00CA14B9"/>
    <w:rsid w:val="00CA1A77"/>
    <w:rsid w:val="00CA1CD2"/>
    <w:rsid w:val="00CA2304"/>
    <w:rsid w:val="00CA2530"/>
    <w:rsid w:val="00CA26C4"/>
    <w:rsid w:val="00CA2937"/>
    <w:rsid w:val="00CA2E69"/>
    <w:rsid w:val="00CA336E"/>
    <w:rsid w:val="00CA354D"/>
    <w:rsid w:val="00CA3674"/>
    <w:rsid w:val="00CA3B31"/>
    <w:rsid w:val="00CA3EF9"/>
    <w:rsid w:val="00CA400D"/>
    <w:rsid w:val="00CA453E"/>
    <w:rsid w:val="00CA4810"/>
    <w:rsid w:val="00CA4AB8"/>
    <w:rsid w:val="00CA4B47"/>
    <w:rsid w:val="00CA4C0F"/>
    <w:rsid w:val="00CA53EC"/>
    <w:rsid w:val="00CA5E6B"/>
    <w:rsid w:val="00CA5E74"/>
    <w:rsid w:val="00CA62DA"/>
    <w:rsid w:val="00CA63B5"/>
    <w:rsid w:val="00CA6FF3"/>
    <w:rsid w:val="00CA706B"/>
    <w:rsid w:val="00CA73EA"/>
    <w:rsid w:val="00CA77FE"/>
    <w:rsid w:val="00CA7836"/>
    <w:rsid w:val="00CA7D6E"/>
    <w:rsid w:val="00CB003B"/>
    <w:rsid w:val="00CB0370"/>
    <w:rsid w:val="00CB0665"/>
    <w:rsid w:val="00CB0734"/>
    <w:rsid w:val="00CB073E"/>
    <w:rsid w:val="00CB0764"/>
    <w:rsid w:val="00CB08A0"/>
    <w:rsid w:val="00CB1089"/>
    <w:rsid w:val="00CB12AD"/>
    <w:rsid w:val="00CB13B3"/>
    <w:rsid w:val="00CB15E2"/>
    <w:rsid w:val="00CB1816"/>
    <w:rsid w:val="00CB1920"/>
    <w:rsid w:val="00CB19BE"/>
    <w:rsid w:val="00CB1A5B"/>
    <w:rsid w:val="00CB1E0F"/>
    <w:rsid w:val="00CB254D"/>
    <w:rsid w:val="00CB25CE"/>
    <w:rsid w:val="00CB28C9"/>
    <w:rsid w:val="00CB2A40"/>
    <w:rsid w:val="00CB2CE9"/>
    <w:rsid w:val="00CB2D60"/>
    <w:rsid w:val="00CB2EF0"/>
    <w:rsid w:val="00CB2F7E"/>
    <w:rsid w:val="00CB3143"/>
    <w:rsid w:val="00CB3580"/>
    <w:rsid w:val="00CB3592"/>
    <w:rsid w:val="00CB38E0"/>
    <w:rsid w:val="00CB3D5C"/>
    <w:rsid w:val="00CB3F2C"/>
    <w:rsid w:val="00CB4181"/>
    <w:rsid w:val="00CB41FC"/>
    <w:rsid w:val="00CB4343"/>
    <w:rsid w:val="00CB43DF"/>
    <w:rsid w:val="00CB440A"/>
    <w:rsid w:val="00CB4471"/>
    <w:rsid w:val="00CB4855"/>
    <w:rsid w:val="00CB495C"/>
    <w:rsid w:val="00CB5140"/>
    <w:rsid w:val="00CB5698"/>
    <w:rsid w:val="00CB56B0"/>
    <w:rsid w:val="00CB6201"/>
    <w:rsid w:val="00CB626E"/>
    <w:rsid w:val="00CB6300"/>
    <w:rsid w:val="00CB665E"/>
    <w:rsid w:val="00CB6779"/>
    <w:rsid w:val="00CB6801"/>
    <w:rsid w:val="00CB68A4"/>
    <w:rsid w:val="00CB6A19"/>
    <w:rsid w:val="00CB6C20"/>
    <w:rsid w:val="00CB6E19"/>
    <w:rsid w:val="00CB6EF5"/>
    <w:rsid w:val="00CB6F32"/>
    <w:rsid w:val="00CB7291"/>
    <w:rsid w:val="00CB72BF"/>
    <w:rsid w:val="00CB797F"/>
    <w:rsid w:val="00CB7BDF"/>
    <w:rsid w:val="00CB7E67"/>
    <w:rsid w:val="00CB7F9F"/>
    <w:rsid w:val="00CC03E1"/>
    <w:rsid w:val="00CC050B"/>
    <w:rsid w:val="00CC06AF"/>
    <w:rsid w:val="00CC06FE"/>
    <w:rsid w:val="00CC0938"/>
    <w:rsid w:val="00CC0B07"/>
    <w:rsid w:val="00CC0DF3"/>
    <w:rsid w:val="00CC1088"/>
    <w:rsid w:val="00CC1433"/>
    <w:rsid w:val="00CC16CD"/>
    <w:rsid w:val="00CC1702"/>
    <w:rsid w:val="00CC1794"/>
    <w:rsid w:val="00CC19D3"/>
    <w:rsid w:val="00CC1D15"/>
    <w:rsid w:val="00CC217B"/>
    <w:rsid w:val="00CC23C5"/>
    <w:rsid w:val="00CC242E"/>
    <w:rsid w:val="00CC270C"/>
    <w:rsid w:val="00CC2855"/>
    <w:rsid w:val="00CC2B2D"/>
    <w:rsid w:val="00CC2D1B"/>
    <w:rsid w:val="00CC2E0D"/>
    <w:rsid w:val="00CC320E"/>
    <w:rsid w:val="00CC33E7"/>
    <w:rsid w:val="00CC366D"/>
    <w:rsid w:val="00CC3992"/>
    <w:rsid w:val="00CC3BCB"/>
    <w:rsid w:val="00CC3BDA"/>
    <w:rsid w:val="00CC3C9F"/>
    <w:rsid w:val="00CC3EFB"/>
    <w:rsid w:val="00CC40FC"/>
    <w:rsid w:val="00CC46F2"/>
    <w:rsid w:val="00CC49A5"/>
    <w:rsid w:val="00CC508E"/>
    <w:rsid w:val="00CC53FA"/>
    <w:rsid w:val="00CC5551"/>
    <w:rsid w:val="00CC5611"/>
    <w:rsid w:val="00CC5818"/>
    <w:rsid w:val="00CC5911"/>
    <w:rsid w:val="00CC5B03"/>
    <w:rsid w:val="00CC5E36"/>
    <w:rsid w:val="00CC629E"/>
    <w:rsid w:val="00CC6306"/>
    <w:rsid w:val="00CC6365"/>
    <w:rsid w:val="00CC68A1"/>
    <w:rsid w:val="00CC6A38"/>
    <w:rsid w:val="00CC6A5F"/>
    <w:rsid w:val="00CC6C25"/>
    <w:rsid w:val="00CC6DCB"/>
    <w:rsid w:val="00CC6E07"/>
    <w:rsid w:val="00CC71F6"/>
    <w:rsid w:val="00CC73EB"/>
    <w:rsid w:val="00CC7519"/>
    <w:rsid w:val="00CC7771"/>
    <w:rsid w:val="00CD035F"/>
    <w:rsid w:val="00CD059C"/>
    <w:rsid w:val="00CD08CB"/>
    <w:rsid w:val="00CD0B68"/>
    <w:rsid w:val="00CD0D4A"/>
    <w:rsid w:val="00CD0F27"/>
    <w:rsid w:val="00CD11E7"/>
    <w:rsid w:val="00CD1376"/>
    <w:rsid w:val="00CD13CC"/>
    <w:rsid w:val="00CD1A88"/>
    <w:rsid w:val="00CD1BDC"/>
    <w:rsid w:val="00CD1E84"/>
    <w:rsid w:val="00CD1F0C"/>
    <w:rsid w:val="00CD1FA1"/>
    <w:rsid w:val="00CD1FE7"/>
    <w:rsid w:val="00CD1FF7"/>
    <w:rsid w:val="00CD2649"/>
    <w:rsid w:val="00CD2773"/>
    <w:rsid w:val="00CD2781"/>
    <w:rsid w:val="00CD2926"/>
    <w:rsid w:val="00CD2960"/>
    <w:rsid w:val="00CD2B41"/>
    <w:rsid w:val="00CD2E8D"/>
    <w:rsid w:val="00CD309F"/>
    <w:rsid w:val="00CD31CB"/>
    <w:rsid w:val="00CD386F"/>
    <w:rsid w:val="00CD3BBE"/>
    <w:rsid w:val="00CD3CEC"/>
    <w:rsid w:val="00CD3EA0"/>
    <w:rsid w:val="00CD3FA8"/>
    <w:rsid w:val="00CD40A2"/>
    <w:rsid w:val="00CD4220"/>
    <w:rsid w:val="00CD4D40"/>
    <w:rsid w:val="00CD4E0A"/>
    <w:rsid w:val="00CD4E58"/>
    <w:rsid w:val="00CD5577"/>
    <w:rsid w:val="00CD55B2"/>
    <w:rsid w:val="00CD57E8"/>
    <w:rsid w:val="00CD5830"/>
    <w:rsid w:val="00CD5AAF"/>
    <w:rsid w:val="00CD5E3F"/>
    <w:rsid w:val="00CD5FFD"/>
    <w:rsid w:val="00CD6276"/>
    <w:rsid w:val="00CD630E"/>
    <w:rsid w:val="00CD653C"/>
    <w:rsid w:val="00CD6600"/>
    <w:rsid w:val="00CD6616"/>
    <w:rsid w:val="00CD67EA"/>
    <w:rsid w:val="00CD6946"/>
    <w:rsid w:val="00CD6A6A"/>
    <w:rsid w:val="00CD6A76"/>
    <w:rsid w:val="00CD6A82"/>
    <w:rsid w:val="00CD6E4F"/>
    <w:rsid w:val="00CD6F6F"/>
    <w:rsid w:val="00CD7113"/>
    <w:rsid w:val="00CD749B"/>
    <w:rsid w:val="00CD77C8"/>
    <w:rsid w:val="00CD77D0"/>
    <w:rsid w:val="00CD78F8"/>
    <w:rsid w:val="00CD7903"/>
    <w:rsid w:val="00CD7C31"/>
    <w:rsid w:val="00CD7DA0"/>
    <w:rsid w:val="00CD7DDA"/>
    <w:rsid w:val="00CE016D"/>
    <w:rsid w:val="00CE0315"/>
    <w:rsid w:val="00CE033E"/>
    <w:rsid w:val="00CE03B8"/>
    <w:rsid w:val="00CE0429"/>
    <w:rsid w:val="00CE06F5"/>
    <w:rsid w:val="00CE0966"/>
    <w:rsid w:val="00CE0E85"/>
    <w:rsid w:val="00CE0F42"/>
    <w:rsid w:val="00CE0F6A"/>
    <w:rsid w:val="00CE1291"/>
    <w:rsid w:val="00CE15A2"/>
    <w:rsid w:val="00CE1690"/>
    <w:rsid w:val="00CE177E"/>
    <w:rsid w:val="00CE1BF6"/>
    <w:rsid w:val="00CE1C8B"/>
    <w:rsid w:val="00CE1E03"/>
    <w:rsid w:val="00CE21ED"/>
    <w:rsid w:val="00CE22E1"/>
    <w:rsid w:val="00CE2316"/>
    <w:rsid w:val="00CE2808"/>
    <w:rsid w:val="00CE2B6C"/>
    <w:rsid w:val="00CE2EAB"/>
    <w:rsid w:val="00CE308B"/>
    <w:rsid w:val="00CE3148"/>
    <w:rsid w:val="00CE321B"/>
    <w:rsid w:val="00CE368B"/>
    <w:rsid w:val="00CE3A11"/>
    <w:rsid w:val="00CE3A52"/>
    <w:rsid w:val="00CE3D40"/>
    <w:rsid w:val="00CE425F"/>
    <w:rsid w:val="00CE4B5E"/>
    <w:rsid w:val="00CE4CC5"/>
    <w:rsid w:val="00CE4CE1"/>
    <w:rsid w:val="00CE4D41"/>
    <w:rsid w:val="00CE4EF8"/>
    <w:rsid w:val="00CE4F12"/>
    <w:rsid w:val="00CE5309"/>
    <w:rsid w:val="00CE554F"/>
    <w:rsid w:val="00CE5770"/>
    <w:rsid w:val="00CE5791"/>
    <w:rsid w:val="00CE5A3C"/>
    <w:rsid w:val="00CE5DC4"/>
    <w:rsid w:val="00CE5EBE"/>
    <w:rsid w:val="00CE6443"/>
    <w:rsid w:val="00CE6746"/>
    <w:rsid w:val="00CE6B94"/>
    <w:rsid w:val="00CE6D93"/>
    <w:rsid w:val="00CE6EC1"/>
    <w:rsid w:val="00CE7255"/>
    <w:rsid w:val="00CE725B"/>
    <w:rsid w:val="00CE7409"/>
    <w:rsid w:val="00CE74CB"/>
    <w:rsid w:val="00CE788C"/>
    <w:rsid w:val="00CE7913"/>
    <w:rsid w:val="00CE7968"/>
    <w:rsid w:val="00CE7A6D"/>
    <w:rsid w:val="00CE7BDF"/>
    <w:rsid w:val="00CE7C34"/>
    <w:rsid w:val="00CE7C47"/>
    <w:rsid w:val="00CE7D46"/>
    <w:rsid w:val="00CE7D4A"/>
    <w:rsid w:val="00CF0064"/>
    <w:rsid w:val="00CF040B"/>
    <w:rsid w:val="00CF068E"/>
    <w:rsid w:val="00CF0731"/>
    <w:rsid w:val="00CF073E"/>
    <w:rsid w:val="00CF0792"/>
    <w:rsid w:val="00CF079B"/>
    <w:rsid w:val="00CF0BF4"/>
    <w:rsid w:val="00CF103F"/>
    <w:rsid w:val="00CF118F"/>
    <w:rsid w:val="00CF1EEB"/>
    <w:rsid w:val="00CF2330"/>
    <w:rsid w:val="00CF264B"/>
    <w:rsid w:val="00CF31FF"/>
    <w:rsid w:val="00CF3BE6"/>
    <w:rsid w:val="00CF3CCA"/>
    <w:rsid w:val="00CF4033"/>
    <w:rsid w:val="00CF4210"/>
    <w:rsid w:val="00CF440B"/>
    <w:rsid w:val="00CF478C"/>
    <w:rsid w:val="00CF48F3"/>
    <w:rsid w:val="00CF494D"/>
    <w:rsid w:val="00CF4EFD"/>
    <w:rsid w:val="00CF501A"/>
    <w:rsid w:val="00CF5098"/>
    <w:rsid w:val="00CF533C"/>
    <w:rsid w:val="00CF5380"/>
    <w:rsid w:val="00CF543A"/>
    <w:rsid w:val="00CF57E1"/>
    <w:rsid w:val="00CF584B"/>
    <w:rsid w:val="00CF5B76"/>
    <w:rsid w:val="00CF60B4"/>
    <w:rsid w:val="00CF628B"/>
    <w:rsid w:val="00CF62B5"/>
    <w:rsid w:val="00CF6322"/>
    <w:rsid w:val="00CF633C"/>
    <w:rsid w:val="00CF6364"/>
    <w:rsid w:val="00CF63B3"/>
    <w:rsid w:val="00CF6455"/>
    <w:rsid w:val="00CF65B8"/>
    <w:rsid w:val="00CF69CE"/>
    <w:rsid w:val="00CF6C31"/>
    <w:rsid w:val="00CF6C33"/>
    <w:rsid w:val="00CF74EE"/>
    <w:rsid w:val="00CF76CF"/>
    <w:rsid w:val="00CF78BE"/>
    <w:rsid w:val="00CF7DE5"/>
    <w:rsid w:val="00D00015"/>
    <w:rsid w:val="00D00315"/>
    <w:rsid w:val="00D00627"/>
    <w:rsid w:val="00D008C4"/>
    <w:rsid w:val="00D00A90"/>
    <w:rsid w:val="00D00DC1"/>
    <w:rsid w:val="00D00F2E"/>
    <w:rsid w:val="00D00F8F"/>
    <w:rsid w:val="00D01028"/>
    <w:rsid w:val="00D01086"/>
    <w:rsid w:val="00D01712"/>
    <w:rsid w:val="00D017FE"/>
    <w:rsid w:val="00D0181B"/>
    <w:rsid w:val="00D01C21"/>
    <w:rsid w:val="00D01F1B"/>
    <w:rsid w:val="00D020DC"/>
    <w:rsid w:val="00D026BD"/>
    <w:rsid w:val="00D02B72"/>
    <w:rsid w:val="00D02CD2"/>
    <w:rsid w:val="00D02D11"/>
    <w:rsid w:val="00D03154"/>
    <w:rsid w:val="00D031F1"/>
    <w:rsid w:val="00D03240"/>
    <w:rsid w:val="00D035D0"/>
    <w:rsid w:val="00D03675"/>
    <w:rsid w:val="00D03E43"/>
    <w:rsid w:val="00D0444B"/>
    <w:rsid w:val="00D04F34"/>
    <w:rsid w:val="00D04F6A"/>
    <w:rsid w:val="00D05244"/>
    <w:rsid w:val="00D053EA"/>
    <w:rsid w:val="00D055CA"/>
    <w:rsid w:val="00D055D6"/>
    <w:rsid w:val="00D05645"/>
    <w:rsid w:val="00D05685"/>
    <w:rsid w:val="00D0581E"/>
    <w:rsid w:val="00D059D5"/>
    <w:rsid w:val="00D05DE4"/>
    <w:rsid w:val="00D05F91"/>
    <w:rsid w:val="00D060F0"/>
    <w:rsid w:val="00D069EA"/>
    <w:rsid w:val="00D071A3"/>
    <w:rsid w:val="00D07502"/>
    <w:rsid w:val="00D07686"/>
    <w:rsid w:val="00D0769C"/>
    <w:rsid w:val="00D077FD"/>
    <w:rsid w:val="00D07B27"/>
    <w:rsid w:val="00D07DF2"/>
    <w:rsid w:val="00D101DF"/>
    <w:rsid w:val="00D10309"/>
    <w:rsid w:val="00D10759"/>
    <w:rsid w:val="00D107FF"/>
    <w:rsid w:val="00D1097F"/>
    <w:rsid w:val="00D10B9D"/>
    <w:rsid w:val="00D10F43"/>
    <w:rsid w:val="00D10F92"/>
    <w:rsid w:val="00D1119F"/>
    <w:rsid w:val="00D11368"/>
    <w:rsid w:val="00D1138E"/>
    <w:rsid w:val="00D114DD"/>
    <w:rsid w:val="00D11650"/>
    <w:rsid w:val="00D117CE"/>
    <w:rsid w:val="00D117EB"/>
    <w:rsid w:val="00D118D8"/>
    <w:rsid w:val="00D11B9F"/>
    <w:rsid w:val="00D11BCC"/>
    <w:rsid w:val="00D11C85"/>
    <w:rsid w:val="00D11DB4"/>
    <w:rsid w:val="00D11E57"/>
    <w:rsid w:val="00D120D0"/>
    <w:rsid w:val="00D1212C"/>
    <w:rsid w:val="00D12281"/>
    <w:rsid w:val="00D12382"/>
    <w:rsid w:val="00D12476"/>
    <w:rsid w:val="00D12766"/>
    <w:rsid w:val="00D1280F"/>
    <w:rsid w:val="00D12E93"/>
    <w:rsid w:val="00D1310A"/>
    <w:rsid w:val="00D13562"/>
    <w:rsid w:val="00D13849"/>
    <w:rsid w:val="00D13A69"/>
    <w:rsid w:val="00D13B2A"/>
    <w:rsid w:val="00D13E66"/>
    <w:rsid w:val="00D14052"/>
    <w:rsid w:val="00D14096"/>
    <w:rsid w:val="00D140D0"/>
    <w:rsid w:val="00D143B5"/>
    <w:rsid w:val="00D149AD"/>
    <w:rsid w:val="00D14BB9"/>
    <w:rsid w:val="00D1515F"/>
    <w:rsid w:val="00D15478"/>
    <w:rsid w:val="00D154DE"/>
    <w:rsid w:val="00D155FF"/>
    <w:rsid w:val="00D156F8"/>
    <w:rsid w:val="00D15B24"/>
    <w:rsid w:val="00D15DEF"/>
    <w:rsid w:val="00D15F62"/>
    <w:rsid w:val="00D16775"/>
    <w:rsid w:val="00D16DAD"/>
    <w:rsid w:val="00D170A8"/>
    <w:rsid w:val="00D17156"/>
    <w:rsid w:val="00D17294"/>
    <w:rsid w:val="00D173C9"/>
    <w:rsid w:val="00D175FA"/>
    <w:rsid w:val="00D176C1"/>
    <w:rsid w:val="00D176D9"/>
    <w:rsid w:val="00D1782B"/>
    <w:rsid w:val="00D17A9F"/>
    <w:rsid w:val="00D17CFC"/>
    <w:rsid w:val="00D17D43"/>
    <w:rsid w:val="00D17F32"/>
    <w:rsid w:val="00D2033D"/>
    <w:rsid w:val="00D20546"/>
    <w:rsid w:val="00D2064F"/>
    <w:rsid w:val="00D2068E"/>
    <w:rsid w:val="00D206F0"/>
    <w:rsid w:val="00D20904"/>
    <w:rsid w:val="00D20E1C"/>
    <w:rsid w:val="00D20EA3"/>
    <w:rsid w:val="00D20F6C"/>
    <w:rsid w:val="00D213E0"/>
    <w:rsid w:val="00D21434"/>
    <w:rsid w:val="00D2146C"/>
    <w:rsid w:val="00D2146D"/>
    <w:rsid w:val="00D21D32"/>
    <w:rsid w:val="00D22071"/>
    <w:rsid w:val="00D221D5"/>
    <w:rsid w:val="00D227E3"/>
    <w:rsid w:val="00D22848"/>
    <w:rsid w:val="00D22BB3"/>
    <w:rsid w:val="00D22CA0"/>
    <w:rsid w:val="00D22DC0"/>
    <w:rsid w:val="00D22E00"/>
    <w:rsid w:val="00D22F76"/>
    <w:rsid w:val="00D23070"/>
    <w:rsid w:val="00D232C6"/>
    <w:rsid w:val="00D23758"/>
    <w:rsid w:val="00D2382C"/>
    <w:rsid w:val="00D238E9"/>
    <w:rsid w:val="00D23B9D"/>
    <w:rsid w:val="00D23BB7"/>
    <w:rsid w:val="00D23D53"/>
    <w:rsid w:val="00D23DC2"/>
    <w:rsid w:val="00D23EAF"/>
    <w:rsid w:val="00D2412F"/>
    <w:rsid w:val="00D24205"/>
    <w:rsid w:val="00D242A9"/>
    <w:rsid w:val="00D242CA"/>
    <w:rsid w:val="00D24867"/>
    <w:rsid w:val="00D2496F"/>
    <w:rsid w:val="00D24CA7"/>
    <w:rsid w:val="00D24E3A"/>
    <w:rsid w:val="00D24E71"/>
    <w:rsid w:val="00D25071"/>
    <w:rsid w:val="00D2530D"/>
    <w:rsid w:val="00D256BE"/>
    <w:rsid w:val="00D256C1"/>
    <w:rsid w:val="00D258F1"/>
    <w:rsid w:val="00D2591A"/>
    <w:rsid w:val="00D25A3E"/>
    <w:rsid w:val="00D25D02"/>
    <w:rsid w:val="00D25DD9"/>
    <w:rsid w:val="00D25F5F"/>
    <w:rsid w:val="00D26229"/>
    <w:rsid w:val="00D2655D"/>
    <w:rsid w:val="00D266C7"/>
    <w:rsid w:val="00D268A2"/>
    <w:rsid w:val="00D2694F"/>
    <w:rsid w:val="00D26D31"/>
    <w:rsid w:val="00D270E5"/>
    <w:rsid w:val="00D27200"/>
    <w:rsid w:val="00D2732C"/>
    <w:rsid w:val="00D27396"/>
    <w:rsid w:val="00D274E9"/>
    <w:rsid w:val="00D27557"/>
    <w:rsid w:val="00D27B5D"/>
    <w:rsid w:val="00D27EAF"/>
    <w:rsid w:val="00D27F01"/>
    <w:rsid w:val="00D305EA"/>
    <w:rsid w:val="00D30D54"/>
    <w:rsid w:val="00D30FCB"/>
    <w:rsid w:val="00D30FFE"/>
    <w:rsid w:val="00D312F3"/>
    <w:rsid w:val="00D3166D"/>
    <w:rsid w:val="00D31AD5"/>
    <w:rsid w:val="00D31B02"/>
    <w:rsid w:val="00D31D44"/>
    <w:rsid w:val="00D3218D"/>
    <w:rsid w:val="00D32474"/>
    <w:rsid w:val="00D324C5"/>
    <w:rsid w:val="00D32A3B"/>
    <w:rsid w:val="00D32ABE"/>
    <w:rsid w:val="00D32D05"/>
    <w:rsid w:val="00D32D3F"/>
    <w:rsid w:val="00D32F8A"/>
    <w:rsid w:val="00D33D13"/>
    <w:rsid w:val="00D34211"/>
    <w:rsid w:val="00D3432E"/>
    <w:rsid w:val="00D347B1"/>
    <w:rsid w:val="00D347FB"/>
    <w:rsid w:val="00D34CFB"/>
    <w:rsid w:val="00D34DFC"/>
    <w:rsid w:val="00D34E94"/>
    <w:rsid w:val="00D34F52"/>
    <w:rsid w:val="00D352A0"/>
    <w:rsid w:val="00D353C2"/>
    <w:rsid w:val="00D35BD0"/>
    <w:rsid w:val="00D35F52"/>
    <w:rsid w:val="00D3624D"/>
    <w:rsid w:val="00D363F2"/>
    <w:rsid w:val="00D36717"/>
    <w:rsid w:val="00D36825"/>
    <w:rsid w:val="00D368CC"/>
    <w:rsid w:val="00D36EEF"/>
    <w:rsid w:val="00D37267"/>
    <w:rsid w:val="00D3729D"/>
    <w:rsid w:val="00D37652"/>
    <w:rsid w:val="00D37764"/>
    <w:rsid w:val="00D37A4C"/>
    <w:rsid w:val="00D37AE3"/>
    <w:rsid w:val="00D37BAC"/>
    <w:rsid w:val="00D37C51"/>
    <w:rsid w:val="00D37D6F"/>
    <w:rsid w:val="00D403E5"/>
    <w:rsid w:val="00D403F7"/>
    <w:rsid w:val="00D40CFD"/>
    <w:rsid w:val="00D412FA"/>
    <w:rsid w:val="00D4193E"/>
    <w:rsid w:val="00D41977"/>
    <w:rsid w:val="00D41ACA"/>
    <w:rsid w:val="00D41CC1"/>
    <w:rsid w:val="00D41EDF"/>
    <w:rsid w:val="00D4200E"/>
    <w:rsid w:val="00D42113"/>
    <w:rsid w:val="00D422E0"/>
    <w:rsid w:val="00D422F1"/>
    <w:rsid w:val="00D42998"/>
    <w:rsid w:val="00D42A16"/>
    <w:rsid w:val="00D4301A"/>
    <w:rsid w:val="00D4321A"/>
    <w:rsid w:val="00D43431"/>
    <w:rsid w:val="00D4376C"/>
    <w:rsid w:val="00D439A4"/>
    <w:rsid w:val="00D43C03"/>
    <w:rsid w:val="00D43DE5"/>
    <w:rsid w:val="00D441FB"/>
    <w:rsid w:val="00D44588"/>
    <w:rsid w:val="00D44A55"/>
    <w:rsid w:val="00D44BE5"/>
    <w:rsid w:val="00D44E01"/>
    <w:rsid w:val="00D45411"/>
    <w:rsid w:val="00D45681"/>
    <w:rsid w:val="00D45933"/>
    <w:rsid w:val="00D459B8"/>
    <w:rsid w:val="00D45B9F"/>
    <w:rsid w:val="00D45D5E"/>
    <w:rsid w:val="00D45DF0"/>
    <w:rsid w:val="00D46410"/>
    <w:rsid w:val="00D46762"/>
    <w:rsid w:val="00D46AA9"/>
    <w:rsid w:val="00D4718F"/>
    <w:rsid w:val="00D47362"/>
    <w:rsid w:val="00D47422"/>
    <w:rsid w:val="00D4742E"/>
    <w:rsid w:val="00D476E9"/>
    <w:rsid w:val="00D47C4A"/>
    <w:rsid w:val="00D47E12"/>
    <w:rsid w:val="00D47FDA"/>
    <w:rsid w:val="00D50202"/>
    <w:rsid w:val="00D504B7"/>
    <w:rsid w:val="00D510A0"/>
    <w:rsid w:val="00D515DB"/>
    <w:rsid w:val="00D516BB"/>
    <w:rsid w:val="00D517C5"/>
    <w:rsid w:val="00D51A00"/>
    <w:rsid w:val="00D51B10"/>
    <w:rsid w:val="00D51B7C"/>
    <w:rsid w:val="00D51BF9"/>
    <w:rsid w:val="00D51CD9"/>
    <w:rsid w:val="00D51FE4"/>
    <w:rsid w:val="00D52137"/>
    <w:rsid w:val="00D52245"/>
    <w:rsid w:val="00D525E4"/>
    <w:rsid w:val="00D52865"/>
    <w:rsid w:val="00D52A29"/>
    <w:rsid w:val="00D52E27"/>
    <w:rsid w:val="00D52FF1"/>
    <w:rsid w:val="00D531DE"/>
    <w:rsid w:val="00D53209"/>
    <w:rsid w:val="00D53300"/>
    <w:rsid w:val="00D53844"/>
    <w:rsid w:val="00D53DD3"/>
    <w:rsid w:val="00D53E8E"/>
    <w:rsid w:val="00D53EE4"/>
    <w:rsid w:val="00D540A9"/>
    <w:rsid w:val="00D541EA"/>
    <w:rsid w:val="00D544B3"/>
    <w:rsid w:val="00D54BFD"/>
    <w:rsid w:val="00D54DDD"/>
    <w:rsid w:val="00D54DF2"/>
    <w:rsid w:val="00D54FA8"/>
    <w:rsid w:val="00D54FCB"/>
    <w:rsid w:val="00D552E9"/>
    <w:rsid w:val="00D55481"/>
    <w:rsid w:val="00D554FE"/>
    <w:rsid w:val="00D5567F"/>
    <w:rsid w:val="00D557CC"/>
    <w:rsid w:val="00D558D4"/>
    <w:rsid w:val="00D559B8"/>
    <w:rsid w:val="00D55A8C"/>
    <w:rsid w:val="00D55ACA"/>
    <w:rsid w:val="00D55C4A"/>
    <w:rsid w:val="00D55C74"/>
    <w:rsid w:val="00D55CF1"/>
    <w:rsid w:val="00D55D34"/>
    <w:rsid w:val="00D56030"/>
    <w:rsid w:val="00D56B5D"/>
    <w:rsid w:val="00D56BA1"/>
    <w:rsid w:val="00D56CF9"/>
    <w:rsid w:val="00D575F0"/>
    <w:rsid w:val="00D575FB"/>
    <w:rsid w:val="00D57600"/>
    <w:rsid w:val="00D576DD"/>
    <w:rsid w:val="00D578B9"/>
    <w:rsid w:val="00D57927"/>
    <w:rsid w:val="00D57971"/>
    <w:rsid w:val="00D57BA5"/>
    <w:rsid w:val="00D57E3D"/>
    <w:rsid w:val="00D57F4F"/>
    <w:rsid w:val="00D57FF3"/>
    <w:rsid w:val="00D602FA"/>
    <w:rsid w:val="00D6039F"/>
    <w:rsid w:val="00D604F2"/>
    <w:rsid w:val="00D60A15"/>
    <w:rsid w:val="00D60B1A"/>
    <w:rsid w:val="00D60B61"/>
    <w:rsid w:val="00D61122"/>
    <w:rsid w:val="00D61290"/>
    <w:rsid w:val="00D61C91"/>
    <w:rsid w:val="00D61E5E"/>
    <w:rsid w:val="00D61F52"/>
    <w:rsid w:val="00D61FA1"/>
    <w:rsid w:val="00D620FE"/>
    <w:rsid w:val="00D62429"/>
    <w:rsid w:val="00D62486"/>
    <w:rsid w:val="00D62914"/>
    <w:rsid w:val="00D62A60"/>
    <w:rsid w:val="00D62ABD"/>
    <w:rsid w:val="00D62B21"/>
    <w:rsid w:val="00D62BE0"/>
    <w:rsid w:val="00D63245"/>
    <w:rsid w:val="00D6325C"/>
    <w:rsid w:val="00D633B7"/>
    <w:rsid w:val="00D63719"/>
    <w:rsid w:val="00D63D80"/>
    <w:rsid w:val="00D63F4A"/>
    <w:rsid w:val="00D64360"/>
    <w:rsid w:val="00D643F2"/>
    <w:rsid w:val="00D644F2"/>
    <w:rsid w:val="00D645F2"/>
    <w:rsid w:val="00D64740"/>
    <w:rsid w:val="00D64751"/>
    <w:rsid w:val="00D64936"/>
    <w:rsid w:val="00D64D66"/>
    <w:rsid w:val="00D64FA8"/>
    <w:rsid w:val="00D65235"/>
    <w:rsid w:val="00D65285"/>
    <w:rsid w:val="00D6569B"/>
    <w:rsid w:val="00D65AEA"/>
    <w:rsid w:val="00D65B01"/>
    <w:rsid w:val="00D65D5A"/>
    <w:rsid w:val="00D65E5F"/>
    <w:rsid w:val="00D66214"/>
    <w:rsid w:val="00D66600"/>
    <w:rsid w:val="00D667FC"/>
    <w:rsid w:val="00D66C88"/>
    <w:rsid w:val="00D6703C"/>
    <w:rsid w:val="00D67173"/>
    <w:rsid w:val="00D673C2"/>
    <w:rsid w:val="00D6754E"/>
    <w:rsid w:val="00D675F2"/>
    <w:rsid w:val="00D6760A"/>
    <w:rsid w:val="00D677B5"/>
    <w:rsid w:val="00D677B7"/>
    <w:rsid w:val="00D679A5"/>
    <w:rsid w:val="00D67BFA"/>
    <w:rsid w:val="00D67C40"/>
    <w:rsid w:val="00D67CC3"/>
    <w:rsid w:val="00D7013B"/>
    <w:rsid w:val="00D7036A"/>
    <w:rsid w:val="00D703D8"/>
    <w:rsid w:val="00D70460"/>
    <w:rsid w:val="00D70627"/>
    <w:rsid w:val="00D70CD5"/>
    <w:rsid w:val="00D70EC5"/>
    <w:rsid w:val="00D71126"/>
    <w:rsid w:val="00D711D4"/>
    <w:rsid w:val="00D71586"/>
    <w:rsid w:val="00D71FCD"/>
    <w:rsid w:val="00D7219D"/>
    <w:rsid w:val="00D722CA"/>
    <w:rsid w:val="00D723CB"/>
    <w:rsid w:val="00D72505"/>
    <w:rsid w:val="00D72709"/>
    <w:rsid w:val="00D72AD3"/>
    <w:rsid w:val="00D72B94"/>
    <w:rsid w:val="00D72D3A"/>
    <w:rsid w:val="00D73128"/>
    <w:rsid w:val="00D7336A"/>
    <w:rsid w:val="00D7367F"/>
    <w:rsid w:val="00D73B60"/>
    <w:rsid w:val="00D7413E"/>
    <w:rsid w:val="00D749D3"/>
    <w:rsid w:val="00D74ADE"/>
    <w:rsid w:val="00D74DAF"/>
    <w:rsid w:val="00D74E87"/>
    <w:rsid w:val="00D74F02"/>
    <w:rsid w:val="00D75344"/>
    <w:rsid w:val="00D75468"/>
    <w:rsid w:val="00D75550"/>
    <w:rsid w:val="00D756D0"/>
    <w:rsid w:val="00D75790"/>
    <w:rsid w:val="00D757D3"/>
    <w:rsid w:val="00D75916"/>
    <w:rsid w:val="00D75B08"/>
    <w:rsid w:val="00D75B19"/>
    <w:rsid w:val="00D75BF7"/>
    <w:rsid w:val="00D75E1E"/>
    <w:rsid w:val="00D75F78"/>
    <w:rsid w:val="00D7607E"/>
    <w:rsid w:val="00D76213"/>
    <w:rsid w:val="00D76434"/>
    <w:rsid w:val="00D76578"/>
    <w:rsid w:val="00D766D0"/>
    <w:rsid w:val="00D767A0"/>
    <w:rsid w:val="00D77506"/>
    <w:rsid w:val="00D7759C"/>
    <w:rsid w:val="00D77846"/>
    <w:rsid w:val="00D77B8E"/>
    <w:rsid w:val="00D77BF1"/>
    <w:rsid w:val="00D77F02"/>
    <w:rsid w:val="00D77F32"/>
    <w:rsid w:val="00D8009F"/>
    <w:rsid w:val="00D802A3"/>
    <w:rsid w:val="00D80402"/>
    <w:rsid w:val="00D808D1"/>
    <w:rsid w:val="00D8092B"/>
    <w:rsid w:val="00D8097A"/>
    <w:rsid w:val="00D80A90"/>
    <w:rsid w:val="00D80BA9"/>
    <w:rsid w:val="00D80CC2"/>
    <w:rsid w:val="00D813F9"/>
    <w:rsid w:val="00D814BA"/>
    <w:rsid w:val="00D81522"/>
    <w:rsid w:val="00D817F3"/>
    <w:rsid w:val="00D818BB"/>
    <w:rsid w:val="00D8190B"/>
    <w:rsid w:val="00D81B5A"/>
    <w:rsid w:val="00D81CBC"/>
    <w:rsid w:val="00D81F9E"/>
    <w:rsid w:val="00D825B3"/>
    <w:rsid w:val="00D825CC"/>
    <w:rsid w:val="00D829DE"/>
    <w:rsid w:val="00D829FF"/>
    <w:rsid w:val="00D82A1B"/>
    <w:rsid w:val="00D82EA0"/>
    <w:rsid w:val="00D82EBD"/>
    <w:rsid w:val="00D8304B"/>
    <w:rsid w:val="00D833DB"/>
    <w:rsid w:val="00D835F2"/>
    <w:rsid w:val="00D839BE"/>
    <w:rsid w:val="00D839DF"/>
    <w:rsid w:val="00D83AC5"/>
    <w:rsid w:val="00D83B9C"/>
    <w:rsid w:val="00D83E07"/>
    <w:rsid w:val="00D842A5"/>
    <w:rsid w:val="00D843DC"/>
    <w:rsid w:val="00D84751"/>
    <w:rsid w:val="00D84759"/>
    <w:rsid w:val="00D84802"/>
    <w:rsid w:val="00D84874"/>
    <w:rsid w:val="00D84B6C"/>
    <w:rsid w:val="00D84BAD"/>
    <w:rsid w:val="00D8516A"/>
    <w:rsid w:val="00D85535"/>
    <w:rsid w:val="00D8556D"/>
    <w:rsid w:val="00D85613"/>
    <w:rsid w:val="00D85CE6"/>
    <w:rsid w:val="00D85D6F"/>
    <w:rsid w:val="00D85FCA"/>
    <w:rsid w:val="00D86193"/>
    <w:rsid w:val="00D863C8"/>
    <w:rsid w:val="00D86438"/>
    <w:rsid w:val="00D8644E"/>
    <w:rsid w:val="00D8676E"/>
    <w:rsid w:val="00D867BC"/>
    <w:rsid w:val="00D8685F"/>
    <w:rsid w:val="00D86A3F"/>
    <w:rsid w:val="00D86A43"/>
    <w:rsid w:val="00D86D4C"/>
    <w:rsid w:val="00D86E13"/>
    <w:rsid w:val="00D86EB7"/>
    <w:rsid w:val="00D8700E"/>
    <w:rsid w:val="00D87151"/>
    <w:rsid w:val="00D8748B"/>
    <w:rsid w:val="00D875F5"/>
    <w:rsid w:val="00D878CB"/>
    <w:rsid w:val="00D87B7C"/>
    <w:rsid w:val="00D90257"/>
    <w:rsid w:val="00D9069B"/>
    <w:rsid w:val="00D907F0"/>
    <w:rsid w:val="00D90992"/>
    <w:rsid w:val="00D90A22"/>
    <w:rsid w:val="00D90C06"/>
    <w:rsid w:val="00D90E6C"/>
    <w:rsid w:val="00D90EB6"/>
    <w:rsid w:val="00D91001"/>
    <w:rsid w:val="00D914E7"/>
    <w:rsid w:val="00D9156C"/>
    <w:rsid w:val="00D915AF"/>
    <w:rsid w:val="00D915EF"/>
    <w:rsid w:val="00D91600"/>
    <w:rsid w:val="00D91747"/>
    <w:rsid w:val="00D917DE"/>
    <w:rsid w:val="00D91B8C"/>
    <w:rsid w:val="00D91CD0"/>
    <w:rsid w:val="00D91E76"/>
    <w:rsid w:val="00D9201D"/>
    <w:rsid w:val="00D92043"/>
    <w:rsid w:val="00D92359"/>
    <w:rsid w:val="00D92571"/>
    <w:rsid w:val="00D926AB"/>
    <w:rsid w:val="00D92F31"/>
    <w:rsid w:val="00D930AD"/>
    <w:rsid w:val="00D93120"/>
    <w:rsid w:val="00D9323F"/>
    <w:rsid w:val="00D93276"/>
    <w:rsid w:val="00D93312"/>
    <w:rsid w:val="00D93D23"/>
    <w:rsid w:val="00D93D27"/>
    <w:rsid w:val="00D93ECD"/>
    <w:rsid w:val="00D93FC2"/>
    <w:rsid w:val="00D940CC"/>
    <w:rsid w:val="00D943B1"/>
    <w:rsid w:val="00D94575"/>
    <w:rsid w:val="00D94DD2"/>
    <w:rsid w:val="00D94E7B"/>
    <w:rsid w:val="00D94EEC"/>
    <w:rsid w:val="00D9528E"/>
    <w:rsid w:val="00D95309"/>
    <w:rsid w:val="00D95353"/>
    <w:rsid w:val="00D95888"/>
    <w:rsid w:val="00D958F1"/>
    <w:rsid w:val="00D95A3C"/>
    <w:rsid w:val="00D95B37"/>
    <w:rsid w:val="00D95B7D"/>
    <w:rsid w:val="00D95D54"/>
    <w:rsid w:val="00D95EFB"/>
    <w:rsid w:val="00D96009"/>
    <w:rsid w:val="00D96201"/>
    <w:rsid w:val="00D962A3"/>
    <w:rsid w:val="00D962D7"/>
    <w:rsid w:val="00D96832"/>
    <w:rsid w:val="00D96849"/>
    <w:rsid w:val="00D968C2"/>
    <w:rsid w:val="00D96ADC"/>
    <w:rsid w:val="00D9726B"/>
    <w:rsid w:val="00D97906"/>
    <w:rsid w:val="00D97CA6"/>
    <w:rsid w:val="00D97E34"/>
    <w:rsid w:val="00D97F2C"/>
    <w:rsid w:val="00DA02B1"/>
    <w:rsid w:val="00DA02BB"/>
    <w:rsid w:val="00DA03A1"/>
    <w:rsid w:val="00DA03EC"/>
    <w:rsid w:val="00DA09C2"/>
    <w:rsid w:val="00DA0B7C"/>
    <w:rsid w:val="00DA0B81"/>
    <w:rsid w:val="00DA0EC0"/>
    <w:rsid w:val="00DA16FF"/>
    <w:rsid w:val="00DA190D"/>
    <w:rsid w:val="00DA2045"/>
    <w:rsid w:val="00DA2339"/>
    <w:rsid w:val="00DA2366"/>
    <w:rsid w:val="00DA2458"/>
    <w:rsid w:val="00DA2716"/>
    <w:rsid w:val="00DA272F"/>
    <w:rsid w:val="00DA2981"/>
    <w:rsid w:val="00DA3005"/>
    <w:rsid w:val="00DA30B1"/>
    <w:rsid w:val="00DA3343"/>
    <w:rsid w:val="00DA33D5"/>
    <w:rsid w:val="00DA3417"/>
    <w:rsid w:val="00DA38EC"/>
    <w:rsid w:val="00DA3C16"/>
    <w:rsid w:val="00DA3F1F"/>
    <w:rsid w:val="00DA4437"/>
    <w:rsid w:val="00DA454E"/>
    <w:rsid w:val="00DA47B5"/>
    <w:rsid w:val="00DA49CF"/>
    <w:rsid w:val="00DA552D"/>
    <w:rsid w:val="00DA5775"/>
    <w:rsid w:val="00DA58D6"/>
    <w:rsid w:val="00DA61A6"/>
    <w:rsid w:val="00DA62A1"/>
    <w:rsid w:val="00DA66C3"/>
    <w:rsid w:val="00DA69FC"/>
    <w:rsid w:val="00DA6A50"/>
    <w:rsid w:val="00DA76D4"/>
    <w:rsid w:val="00DA7A53"/>
    <w:rsid w:val="00DA7AE1"/>
    <w:rsid w:val="00DA7B19"/>
    <w:rsid w:val="00DA7C01"/>
    <w:rsid w:val="00DB01E3"/>
    <w:rsid w:val="00DB037B"/>
    <w:rsid w:val="00DB07D4"/>
    <w:rsid w:val="00DB10AB"/>
    <w:rsid w:val="00DB118A"/>
    <w:rsid w:val="00DB1272"/>
    <w:rsid w:val="00DB1C35"/>
    <w:rsid w:val="00DB1CB3"/>
    <w:rsid w:val="00DB1DE7"/>
    <w:rsid w:val="00DB2190"/>
    <w:rsid w:val="00DB25AB"/>
    <w:rsid w:val="00DB2831"/>
    <w:rsid w:val="00DB285C"/>
    <w:rsid w:val="00DB2876"/>
    <w:rsid w:val="00DB2B5C"/>
    <w:rsid w:val="00DB2BEF"/>
    <w:rsid w:val="00DB2DF6"/>
    <w:rsid w:val="00DB3193"/>
    <w:rsid w:val="00DB31F1"/>
    <w:rsid w:val="00DB3423"/>
    <w:rsid w:val="00DB355C"/>
    <w:rsid w:val="00DB3E18"/>
    <w:rsid w:val="00DB3E5E"/>
    <w:rsid w:val="00DB436A"/>
    <w:rsid w:val="00DB442F"/>
    <w:rsid w:val="00DB4B8C"/>
    <w:rsid w:val="00DB4DD4"/>
    <w:rsid w:val="00DB4E78"/>
    <w:rsid w:val="00DB5060"/>
    <w:rsid w:val="00DB52DD"/>
    <w:rsid w:val="00DB559A"/>
    <w:rsid w:val="00DB5A6E"/>
    <w:rsid w:val="00DB5B27"/>
    <w:rsid w:val="00DB5C6C"/>
    <w:rsid w:val="00DB5D60"/>
    <w:rsid w:val="00DB62BD"/>
    <w:rsid w:val="00DB699A"/>
    <w:rsid w:val="00DB6D16"/>
    <w:rsid w:val="00DB6F89"/>
    <w:rsid w:val="00DB70AD"/>
    <w:rsid w:val="00DB73D1"/>
    <w:rsid w:val="00DB7549"/>
    <w:rsid w:val="00DB7B66"/>
    <w:rsid w:val="00DC0014"/>
    <w:rsid w:val="00DC0130"/>
    <w:rsid w:val="00DC0776"/>
    <w:rsid w:val="00DC082E"/>
    <w:rsid w:val="00DC0AF2"/>
    <w:rsid w:val="00DC108C"/>
    <w:rsid w:val="00DC11AA"/>
    <w:rsid w:val="00DC150D"/>
    <w:rsid w:val="00DC1828"/>
    <w:rsid w:val="00DC18E0"/>
    <w:rsid w:val="00DC18E1"/>
    <w:rsid w:val="00DC1BC2"/>
    <w:rsid w:val="00DC1BDB"/>
    <w:rsid w:val="00DC1BF1"/>
    <w:rsid w:val="00DC1CB5"/>
    <w:rsid w:val="00DC1F2C"/>
    <w:rsid w:val="00DC208F"/>
    <w:rsid w:val="00DC23AD"/>
    <w:rsid w:val="00DC2447"/>
    <w:rsid w:val="00DC2AD9"/>
    <w:rsid w:val="00DC2D33"/>
    <w:rsid w:val="00DC2E3D"/>
    <w:rsid w:val="00DC2E4F"/>
    <w:rsid w:val="00DC2F12"/>
    <w:rsid w:val="00DC2F79"/>
    <w:rsid w:val="00DC3723"/>
    <w:rsid w:val="00DC3869"/>
    <w:rsid w:val="00DC39D3"/>
    <w:rsid w:val="00DC3DE0"/>
    <w:rsid w:val="00DC4D15"/>
    <w:rsid w:val="00DC4FEB"/>
    <w:rsid w:val="00DC50D6"/>
    <w:rsid w:val="00DC5100"/>
    <w:rsid w:val="00DC5851"/>
    <w:rsid w:val="00DC5950"/>
    <w:rsid w:val="00DC608C"/>
    <w:rsid w:val="00DC62E2"/>
    <w:rsid w:val="00DC636E"/>
    <w:rsid w:val="00DC65A2"/>
    <w:rsid w:val="00DC686D"/>
    <w:rsid w:val="00DC6BE2"/>
    <w:rsid w:val="00DC6C04"/>
    <w:rsid w:val="00DC6D2F"/>
    <w:rsid w:val="00DC6E9B"/>
    <w:rsid w:val="00DC702A"/>
    <w:rsid w:val="00DC7154"/>
    <w:rsid w:val="00DC71DF"/>
    <w:rsid w:val="00DC731E"/>
    <w:rsid w:val="00DC748C"/>
    <w:rsid w:val="00DC755A"/>
    <w:rsid w:val="00DC7715"/>
    <w:rsid w:val="00DC77B9"/>
    <w:rsid w:val="00DC7894"/>
    <w:rsid w:val="00DC7946"/>
    <w:rsid w:val="00DC7B23"/>
    <w:rsid w:val="00DC7B2F"/>
    <w:rsid w:val="00DD0181"/>
    <w:rsid w:val="00DD051D"/>
    <w:rsid w:val="00DD05EF"/>
    <w:rsid w:val="00DD0904"/>
    <w:rsid w:val="00DD0BDA"/>
    <w:rsid w:val="00DD1639"/>
    <w:rsid w:val="00DD16E7"/>
    <w:rsid w:val="00DD186C"/>
    <w:rsid w:val="00DD1ABF"/>
    <w:rsid w:val="00DD1B73"/>
    <w:rsid w:val="00DD1D78"/>
    <w:rsid w:val="00DD1E80"/>
    <w:rsid w:val="00DD248E"/>
    <w:rsid w:val="00DD2614"/>
    <w:rsid w:val="00DD2AE1"/>
    <w:rsid w:val="00DD2CB2"/>
    <w:rsid w:val="00DD2D1F"/>
    <w:rsid w:val="00DD2E07"/>
    <w:rsid w:val="00DD3208"/>
    <w:rsid w:val="00DD3521"/>
    <w:rsid w:val="00DD3DD8"/>
    <w:rsid w:val="00DD434A"/>
    <w:rsid w:val="00DD4670"/>
    <w:rsid w:val="00DD48AC"/>
    <w:rsid w:val="00DD4F99"/>
    <w:rsid w:val="00DD547E"/>
    <w:rsid w:val="00DD54F4"/>
    <w:rsid w:val="00DD5628"/>
    <w:rsid w:val="00DD58DE"/>
    <w:rsid w:val="00DD59C6"/>
    <w:rsid w:val="00DD5AC1"/>
    <w:rsid w:val="00DD67A7"/>
    <w:rsid w:val="00DD67AD"/>
    <w:rsid w:val="00DD68DE"/>
    <w:rsid w:val="00DD6E29"/>
    <w:rsid w:val="00DD6FDF"/>
    <w:rsid w:val="00DD7932"/>
    <w:rsid w:val="00DD796F"/>
    <w:rsid w:val="00DD7AF9"/>
    <w:rsid w:val="00DD7B25"/>
    <w:rsid w:val="00DD7C30"/>
    <w:rsid w:val="00DD7CE7"/>
    <w:rsid w:val="00DD7DE2"/>
    <w:rsid w:val="00DD7F99"/>
    <w:rsid w:val="00DE0304"/>
    <w:rsid w:val="00DE03E9"/>
    <w:rsid w:val="00DE05A5"/>
    <w:rsid w:val="00DE068B"/>
    <w:rsid w:val="00DE06AD"/>
    <w:rsid w:val="00DE077E"/>
    <w:rsid w:val="00DE0878"/>
    <w:rsid w:val="00DE0A0C"/>
    <w:rsid w:val="00DE0B32"/>
    <w:rsid w:val="00DE0D2A"/>
    <w:rsid w:val="00DE0E1F"/>
    <w:rsid w:val="00DE0E59"/>
    <w:rsid w:val="00DE0E5B"/>
    <w:rsid w:val="00DE1082"/>
    <w:rsid w:val="00DE1104"/>
    <w:rsid w:val="00DE1133"/>
    <w:rsid w:val="00DE1288"/>
    <w:rsid w:val="00DE1611"/>
    <w:rsid w:val="00DE17D3"/>
    <w:rsid w:val="00DE20C3"/>
    <w:rsid w:val="00DE226D"/>
    <w:rsid w:val="00DE22A8"/>
    <w:rsid w:val="00DE23AC"/>
    <w:rsid w:val="00DE2560"/>
    <w:rsid w:val="00DE25F4"/>
    <w:rsid w:val="00DE2BA4"/>
    <w:rsid w:val="00DE33FC"/>
    <w:rsid w:val="00DE355F"/>
    <w:rsid w:val="00DE3711"/>
    <w:rsid w:val="00DE38C4"/>
    <w:rsid w:val="00DE3A01"/>
    <w:rsid w:val="00DE3DA7"/>
    <w:rsid w:val="00DE3F64"/>
    <w:rsid w:val="00DE4704"/>
    <w:rsid w:val="00DE49A4"/>
    <w:rsid w:val="00DE4B51"/>
    <w:rsid w:val="00DE5200"/>
    <w:rsid w:val="00DE5539"/>
    <w:rsid w:val="00DE56EB"/>
    <w:rsid w:val="00DE5992"/>
    <w:rsid w:val="00DE5A34"/>
    <w:rsid w:val="00DE5EB6"/>
    <w:rsid w:val="00DE63C2"/>
    <w:rsid w:val="00DE66F2"/>
    <w:rsid w:val="00DE6B1F"/>
    <w:rsid w:val="00DE6B95"/>
    <w:rsid w:val="00DE76E6"/>
    <w:rsid w:val="00DE77A5"/>
    <w:rsid w:val="00DE788D"/>
    <w:rsid w:val="00DE7E74"/>
    <w:rsid w:val="00DF03E3"/>
    <w:rsid w:val="00DF06D9"/>
    <w:rsid w:val="00DF086A"/>
    <w:rsid w:val="00DF0A10"/>
    <w:rsid w:val="00DF0AC7"/>
    <w:rsid w:val="00DF0B37"/>
    <w:rsid w:val="00DF0BD2"/>
    <w:rsid w:val="00DF1026"/>
    <w:rsid w:val="00DF102C"/>
    <w:rsid w:val="00DF14AC"/>
    <w:rsid w:val="00DF14DE"/>
    <w:rsid w:val="00DF1574"/>
    <w:rsid w:val="00DF169C"/>
    <w:rsid w:val="00DF1F0B"/>
    <w:rsid w:val="00DF1F56"/>
    <w:rsid w:val="00DF2121"/>
    <w:rsid w:val="00DF230D"/>
    <w:rsid w:val="00DF233B"/>
    <w:rsid w:val="00DF23C4"/>
    <w:rsid w:val="00DF2498"/>
    <w:rsid w:val="00DF2506"/>
    <w:rsid w:val="00DF2702"/>
    <w:rsid w:val="00DF274E"/>
    <w:rsid w:val="00DF2C7A"/>
    <w:rsid w:val="00DF2DFD"/>
    <w:rsid w:val="00DF3189"/>
    <w:rsid w:val="00DF353D"/>
    <w:rsid w:val="00DF3642"/>
    <w:rsid w:val="00DF36E2"/>
    <w:rsid w:val="00DF3C48"/>
    <w:rsid w:val="00DF3D76"/>
    <w:rsid w:val="00DF3FD9"/>
    <w:rsid w:val="00DF403E"/>
    <w:rsid w:val="00DF4348"/>
    <w:rsid w:val="00DF4911"/>
    <w:rsid w:val="00DF4931"/>
    <w:rsid w:val="00DF4D9C"/>
    <w:rsid w:val="00DF50A8"/>
    <w:rsid w:val="00DF50BD"/>
    <w:rsid w:val="00DF5280"/>
    <w:rsid w:val="00DF5402"/>
    <w:rsid w:val="00DF57D1"/>
    <w:rsid w:val="00DF5DAD"/>
    <w:rsid w:val="00DF61E8"/>
    <w:rsid w:val="00DF6206"/>
    <w:rsid w:val="00DF6A93"/>
    <w:rsid w:val="00DF6B79"/>
    <w:rsid w:val="00DF6BBC"/>
    <w:rsid w:val="00DF6BCA"/>
    <w:rsid w:val="00DF7155"/>
    <w:rsid w:val="00DF716C"/>
    <w:rsid w:val="00DF7246"/>
    <w:rsid w:val="00DF74ED"/>
    <w:rsid w:val="00DF7523"/>
    <w:rsid w:val="00DF758F"/>
    <w:rsid w:val="00DF7637"/>
    <w:rsid w:val="00DF7797"/>
    <w:rsid w:val="00DF7EE6"/>
    <w:rsid w:val="00E004D3"/>
    <w:rsid w:val="00E00591"/>
    <w:rsid w:val="00E005E7"/>
    <w:rsid w:val="00E00733"/>
    <w:rsid w:val="00E0095E"/>
    <w:rsid w:val="00E00CE7"/>
    <w:rsid w:val="00E00D1F"/>
    <w:rsid w:val="00E00D93"/>
    <w:rsid w:val="00E011EA"/>
    <w:rsid w:val="00E01222"/>
    <w:rsid w:val="00E01457"/>
    <w:rsid w:val="00E015A6"/>
    <w:rsid w:val="00E01634"/>
    <w:rsid w:val="00E01920"/>
    <w:rsid w:val="00E01B2A"/>
    <w:rsid w:val="00E01BCC"/>
    <w:rsid w:val="00E024F7"/>
    <w:rsid w:val="00E0257C"/>
    <w:rsid w:val="00E028DD"/>
    <w:rsid w:val="00E02945"/>
    <w:rsid w:val="00E02F74"/>
    <w:rsid w:val="00E02F98"/>
    <w:rsid w:val="00E0328E"/>
    <w:rsid w:val="00E03360"/>
    <w:rsid w:val="00E03498"/>
    <w:rsid w:val="00E0365A"/>
    <w:rsid w:val="00E037C3"/>
    <w:rsid w:val="00E03B12"/>
    <w:rsid w:val="00E03B9F"/>
    <w:rsid w:val="00E03BF3"/>
    <w:rsid w:val="00E03DE5"/>
    <w:rsid w:val="00E03F9A"/>
    <w:rsid w:val="00E03FD8"/>
    <w:rsid w:val="00E0418E"/>
    <w:rsid w:val="00E04284"/>
    <w:rsid w:val="00E042B2"/>
    <w:rsid w:val="00E04668"/>
    <w:rsid w:val="00E047DC"/>
    <w:rsid w:val="00E049E5"/>
    <w:rsid w:val="00E04AD2"/>
    <w:rsid w:val="00E04C05"/>
    <w:rsid w:val="00E05376"/>
    <w:rsid w:val="00E05753"/>
    <w:rsid w:val="00E057E1"/>
    <w:rsid w:val="00E05A5D"/>
    <w:rsid w:val="00E05F3D"/>
    <w:rsid w:val="00E06412"/>
    <w:rsid w:val="00E0655B"/>
    <w:rsid w:val="00E06753"/>
    <w:rsid w:val="00E06799"/>
    <w:rsid w:val="00E069EC"/>
    <w:rsid w:val="00E0706A"/>
    <w:rsid w:val="00E0714D"/>
    <w:rsid w:val="00E07219"/>
    <w:rsid w:val="00E07305"/>
    <w:rsid w:val="00E07325"/>
    <w:rsid w:val="00E0786D"/>
    <w:rsid w:val="00E07A82"/>
    <w:rsid w:val="00E07B7D"/>
    <w:rsid w:val="00E07EC0"/>
    <w:rsid w:val="00E1059F"/>
    <w:rsid w:val="00E10718"/>
    <w:rsid w:val="00E10DD2"/>
    <w:rsid w:val="00E11225"/>
    <w:rsid w:val="00E11430"/>
    <w:rsid w:val="00E116C4"/>
    <w:rsid w:val="00E11932"/>
    <w:rsid w:val="00E119D0"/>
    <w:rsid w:val="00E11C10"/>
    <w:rsid w:val="00E11C66"/>
    <w:rsid w:val="00E11DC3"/>
    <w:rsid w:val="00E12043"/>
    <w:rsid w:val="00E126FB"/>
    <w:rsid w:val="00E12778"/>
    <w:rsid w:val="00E129A1"/>
    <w:rsid w:val="00E12AE3"/>
    <w:rsid w:val="00E12B1B"/>
    <w:rsid w:val="00E12B67"/>
    <w:rsid w:val="00E1300A"/>
    <w:rsid w:val="00E131F7"/>
    <w:rsid w:val="00E138BF"/>
    <w:rsid w:val="00E1398E"/>
    <w:rsid w:val="00E13B3A"/>
    <w:rsid w:val="00E13BDE"/>
    <w:rsid w:val="00E13E6A"/>
    <w:rsid w:val="00E14069"/>
    <w:rsid w:val="00E14195"/>
    <w:rsid w:val="00E145B3"/>
    <w:rsid w:val="00E14907"/>
    <w:rsid w:val="00E14BCE"/>
    <w:rsid w:val="00E14BDF"/>
    <w:rsid w:val="00E1502E"/>
    <w:rsid w:val="00E1504D"/>
    <w:rsid w:val="00E155BF"/>
    <w:rsid w:val="00E155F1"/>
    <w:rsid w:val="00E15958"/>
    <w:rsid w:val="00E1598A"/>
    <w:rsid w:val="00E15AD6"/>
    <w:rsid w:val="00E15B76"/>
    <w:rsid w:val="00E15C4A"/>
    <w:rsid w:val="00E15C8D"/>
    <w:rsid w:val="00E15E84"/>
    <w:rsid w:val="00E15EAF"/>
    <w:rsid w:val="00E16005"/>
    <w:rsid w:val="00E1606B"/>
    <w:rsid w:val="00E16242"/>
    <w:rsid w:val="00E16303"/>
    <w:rsid w:val="00E16A98"/>
    <w:rsid w:val="00E17604"/>
    <w:rsid w:val="00E17A40"/>
    <w:rsid w:val="00E17AFF"/>
    <w:rsid w:val="00E17DFC"/>
    <w:rsid w:val="00E202EF"/>
    <w:rsid w:val="00E203B2"/>
    <w:rsid w:val="00E2055C"/>
    <w:rsid w:val="00E20754"/>
    <w:rsid w:val="00E20A56"/>
    <w:rsid w:val="00E20B7C"/>
    <w:rsid w:val="00E20D8A"/>
    <w:rsid w:val="00E20E68"/>
    <w:rsid w:val="00E214E0"/>
    <w:rsid w:val="00E2156E"/>
    <w:rsid w:val="00E21684"/>
    <w:rsid w:val="00E2173E"/>
    <w:rsid w:val="00E21752"/>
    <w:rsid w:val="00E21951"/>
    <w:rsid w:val="00E21FDE"/>
    <w:rsid w:val="00E221DC"/>
    <w:rsid w:val="00E225D8"/>
    <w:rsid w:val="00E225DC"/>
    <w:rsid w:val="00E22737"/>
    <w:rsid w:val="00E229B2"/>
    <w:rsid w:val="00E22B8E"/>
    <w:rsid w:val="00E22D3A"/>
    <w:rsid w:val="00E22E3B"/>
    <w:rsid w:val="00E22E65"/>
    <w:rsid w:val="00E22F0A"/>
    <w:rsid w:val="00E230CF"/>
    <w:rsid w:val="00E2335C"/>
    <w:rsid w:val="00E23430"/>
    <w:rsid w:val="00E2355C"/>
    <w:rsid w:val="00E23815"/>
    <w:rsid w:val="00E238F1"/>
    <w:rsid w:val="00E23B59"/>
    <w:rsid w:val="00E23D67"/>
    <w:rsid w:val="00E241DB"/>
    <w:rsid w:val="00E2428D"/>
    <w:rsid w:val="00E24628"/>
    <w:rsid w:val="00E246E6"/>
    <w:rsid w:val="00E24750"/>
    <w:rsid w:val="00E249FC"/>
    <w:rsid w:val="00E24E72"/>
    <w:rsid w:val="00E24E9D"/>
    <w:rsid w:val="00E24F4F"/>
    <w:rsid w:val="00E2501C"/>
    <w:rsid w:val="00E25477"/>
    <w:rsid w:val="00E256AB"/>
    <w:rsid w:val="00E25AF0"/>
    <w:rsid w:val="00E260D9"/>
    <w:rsid w:val="00E26105"/>
    <w:rsid w:val="00E261BF"/>
    <w:rsid w:val="00E2627F"/>
    <w:rsid w:val="00E2662D"/>
    <w:rsid w:val="00E267DA"/>
    <w:rsid w:val="00E26B97"/>
    <w:rsid w:val="00E26F01"/>
    <w:rsid w:val="00E26F90"/>
    <w:rsid w:val="00E26FBD"/>
    <w:rsid w:val="00E270C3"/>
    <w:rsid w:val="00E27117"/>
    <w:rsid w:val="00E27586"/>
    <w:rsid w:val="00E27639"/>
    <w:rsid w:val="00E277E0"/>
    <w:rsid w:val="00E2789F"/>
    <w:rsid w:val="00E27940"/>
    <w:rsid w:val="00E27B64"/>
    <w:rsid w:val="00E300F6"/>
    <w:rsid w:val="00E305B6"/>
    <w:rsid w:val="00E3067B"/>
    <w:rsid w:val="00E30A32"/>
    <w:rsid w:val="00E30BEA"/>
    <w:rsid w:val="00E30F40"/>
    <w:rsid w:val="00E30F85"/>
    <w:rsid w:val="00E31183"/>
    <w:rsid w:val="00E313A7"/>
    <w:rsid w:val="00E315AD"/>
    <w:rsid w:val="00E318C2"/>
    <w:rsid w:val="00E31923"/>
    <w:rsid w:val="00E32359"/>
    <w:rsid w:val="00E32857"/>
    <w:rsid w:val="00E32DE0"/>
    <w:rsid w:val="00E32E52"/>
    <w:rsid w:val="00E32ECC"/>
    <w:rsid w:val="00E330A5"/>
    <w:rsid w:val="00E33222"/>
    <w:rsid w:val="00E3324E"/>
    <w:rsid w:val="00E3352D"/>
    <w:rsid w:val="00E33545"/>
    <w:rsid w:val="00E335E2"/>
    <w:rsid w:val="00E33671"/>
    <w:rsid w:val="00E33A80"/>
    <w:rsid w:val="00E33B78"/>
    <w:rsid w:val="00E33DC2"/>
    <w:rsid w:val="00E33DEE"/>
    <w:rsid w:val="00E33F8B"/>
    <w:rsid w:val="00E342A7"/>
    <w:rsid w:val="00E34441"/>
    <w:rsid w:val="00E34686"/>
    <w:rsid w:val="00E34761"/>
    <w:rsid w:val="00E349D3"/>
    <w:rsid w:val="00E34A19"/>
    <w:rsid w:val="00E34AAC"/>
    <w:rsid w:val="00E34D2E"/>
    <w:rsid w:val="00E34E20"/>
    <w:rsid w:val="00E34ED9"/>
    <w:rsid w:val="00E353E2"/>
    <w:rsid w:val="00E358C0"/>
    <w:rsid w:val="00E365F5"/>
    <w:rsid w:val="00E36638"/>
    <w:rsid w:val="00E366BE"/>
    <w:rsid w:val="00E3677F"/>
    <w:rsid w:val="00E367C1"/>
    <w:rsid w:val="00E367D5"/>
    <w:rsid w:val="00E36974"/>
    <w:rsid w:val="00E36979"/>
    <w:rsid w:val="00E36CD5"/>
    <w:rsid w:val="00E36DFD"/>
    <w:rsid w:val="00E36FD7"/>
    <w:rsid w:val="00E36FD9"/>
    <w:rsid w:val="00E37044"/>
    <w:rsid w:val="00E37083"/>
    <w:rsid w:val="00E37254"/>
    <w:rsid w:val="00E37380"/>
    <w:rsid w:val="00E37385"/>
    <w:rsid w:val="00E373BD"/>
    <w:rsid w:val="00E37471"/>
    <w:rsid w:val="00E3752A"/>
    <w:rsid w:val="00E375F4"/>
    <w:rsid w:val="00E37833"/>
    <w:rsid w:val="00E3786D"/>
    <w:rsid w:val="00E37E63"/>
    <w:rsid w:val="00E400DD"/>
    <w:rsid w:val="00E4043E"/>
    <w:rsid w:val="00E405CC"/>
    <w:rsid w:val="00E40A62"/>
    <w:rsid w:val="00E40C02"/>
    <w:rsid w:val="00E40CFA"/>
    <w:rsid w:val="00E40E92"/>
    <w:rsid w:val="00E4112F"/>
    <w:rsid w:val="00E4135D"/>
    <w:rsid w:val="00E41A24"/>
    <w:rsid w:val="00E41B18"/>
    <w:rsid w:val="00E41D63"/>
    <w:rsid w:val="00E41D92"/>
    <w:rsid w:val="00E42072"/>
    <w:rsid w:val="00E42579"/>
    <w:rsid w:val="00E42653"/>
    <w:rsid w:val="00E426CC"/>
    <w:rsid w:val="00E42E62"/>
    <w:rsid w:val="00E4352D"/>
    <w:rsid w:val="00E440FF"/>
    <w:rsid w:val="00E444A9"/>
    <w:rsid w:val="00E44D2F"/>
    <w:rsid w:val="00E44E01"/>
    <w:rsid w:val="00E44E39"/>
    <w:rsid w:val="00E45558"/>
    <w:rsid w:val="00E4556B"/>
    <w:rsid w:val="00E45CCE"/>
    <w:rsid w:val="00E45E59"/>
    <w:rsid w:val="00E45E8D"/>
    <w:rsid w:val="00E45EBC"/>
    <w:rsid w:val="00E46565"/>
    <w:rsid w:val="00E469D7"/>
    <w:rsid w:val="00E46A5D"/>
    <w:rsid w:val="00E46A8E"/>
    <w:rsid w:val="00E4719D"/>
    <w:rsid w:val="00E47232"/>
    <w:rsid w:val="00E472CA"/>
    <w:rsid w:val="00E473F9"/>
    <w:rsid w:val="00E4775C"/>
    <w:rsid w:val="00E5025C"/>
    <w:rsid w:val="00E50268"/>
    <w:rsid w:val="00E508BB"/>
    <w:rsid w:val="00E50973"/>
    <w:rsid w:val="00E509A1"/>
    <w:rsid w:val="00E50E94"/>
    <w:rsid w:val="00E50FDB"/>
    <w:rsid w:val="00E51341"/>
    <w:rsid w:val="00E51404"/>
    <w:rsid w:val="00E516D2"/>
    <w:rsid w:val="00E51BDA"/>
    <w:rsid w:val="00E51DD7"/>
    <w:rsid w:val="00E5282D"/>
    <w:rsid w:val="00E52D27"/>
    <w:rsid w:val="00E53263"/>
    <w:rsid w:val="00E53328"/>
    <w:rsid w:val="00E53416"/>
    <w:rsid w:val="00E5361D"/>
    <w:rsid w:val="00E53728"/>
    <w:rsid w:val="00E5389D"/>
    <w:rsid w:val="00E53D9A"/>
    <w:rsid w:val="00E5400A"/>
    <w:rsid w:val="00E542BC"/>
    <w:rsid w:val="00E543AC"/>
    <w:rsid w:val="00E544FB"/>
    <w:rsid w:val="00E54671"/>
    <w:rsid w:val="00E546A2"/>
    <w:rsid w:val="00E546B1"/>
    <w:rsid w:val="00E54AF5"/>
    <w:rsid w:val="00E54CDC"/>
    <w:rsid w:val="00E54F45"/>
    <w:rsid w:val="00E54FAB"/>
    <w:rsid w:val="00E54FBB"/>
    <w:rsid w:val="00E55657"/>
    <w:rsid w:val="00E55750"/>
    <w:rsid w:val="00E55856"/>
    <w:rsid w:val="00E558DC"/>
    <w:rsid w:val="00E55AEA"/>
    <w:rsid w:val="00E55C87"/>
    <w:rsid w:val="00E55EF2"/>
    <w:rsid w:val="00E5670A"/>
    <w:rsid w:val="00E569E1"/>
    <w:rsid w:val="00E56C9C"/>
    <w:rsid w:val="00E56E6F"/>
    <w:rsid w:val="00E56E99"/>
    <w:rsid w:val="00E56F6C"/>
    <w:rsid w:val="00E56FCC"/>
    <w:rsid w:val="00E57605"/>
    <w:rsid w:val="00E57703"/>
    <w:rsid w:val="00E57890"/>
    <w:rsid w:val="00E57BBE"/>
    <w:rsid w:val="00E57DEB"/>
    <w:rsid w:val="00E57E26"/>
    <w:rsid w:val="00E600C8"/>
    <w:rsid w:val="00E60107"/>
    <w:rsid w:val="00E60149"/>
    <w:rsid w:val="00E60411"/>
    <w:rsid w:val="00E6043E"/>
    <w:rsid w:val="00E6056B"/>
    <w:rsid w:val="00E60707"/>
    <w:rsid w:val="00E608B1"/>
    <w:rsid w:val="00E609B3"/>
    <w:rsid w:val="00E60BB1"/>
    <w:rsid w:val="00E60C24"/>
    <w:rsid w:val="00E610C4"/>
    <w:rsid w:val="00E615B2"/>
    <w:rsid w:val="00E6164A"/>
    <w:rsid w:val="00E617A5"/>
    <w:rsid w:val="00E617C0"/>
    <w:rsid w:val="00E61EBD"/>
    <w:rsid w:val="00E62492"/>
    <w:rsid w:val="00E6300E"/>
    <w:rsid w:val="00E63136"/>
    <w:rsid w:val="00E6317A"/>
    <w:rsid w:val="00E631C0"/>
    <w:rsid w:val="00E63249"/>
    <w:rsid w:val="00E6342C"/>
    <w:rsid w:val="00E634EA"/>
    <w:rsid w:val="00E63645"/>
    <w:rsid w:val="00E63984"/>
    <w:rsid w:val="00E63B6A"/>
    <w:rsid w:val="00E63B74"/>
    <w:rsid w:val="00E63F4E"/>
    <w:rsid w:val="00E63FA2"/>
    <w:rsid w:val="00E64023"/>
    <w:rsid w:val="00E6488E"/>
    <w:rsid w:val="00E64E7D"/>
    <w:rsid w:val="00E64EEE"/>
    <w:rsid w:val="00E64F0F"/>
    <w:rsid w:val="00E65144"/>
    <w:rsid w:val="00E65631"/>
    <w:rsid w:val="00E656AF"/>
    <w:rsid w:val="00E65B47"/>
    <w:rsid w:val="00E65BD1"/>
    <w:rsid w:val="00E65D2F"/>
    <w:rsid w:val="00E65DB5"/>
    <w:rsid w:val="00E65E41"/>
    <w:rsid w:val="00E6662A"/>
    <w:rsid w:val="00E66637"/>
    <w:rsid w:val="00E66758"/>
    <w:rsid w:val="00E66A2A"/>
    <w:rsid w:val="00E66B9B"/>
    <w:rsid w:val="00E66D09"/>
    <w:rsid w:val="00E66D7C"/>
    <w:rsid w:val="00E66FFA"/>
    <w:rsid w:val="00E6714A"/>
    <w:rsid w:val="00E67236"/>
    <w:rsid w:val="00E67631"/>
    <w:rsid w:val="00E6767A"/>
    <w:rsid w:val="00E67952"/>
    <w:rsid w:val="00E67C2E"/>
    <w:rsid w:val="00E67DFB"/>
    <w:rsid w:val="00E7007E"/>
    <w:rsid w:val="00E70217"/>
    <w:rsid w:val="00E70231"/>
    <w:rsid w:val="00E7035F"/>
    <w:rsid w:val="00E70434"/>
    <w:rsid w:val="00E7046E"/>
    <w:rsid w:val="00E704EB"/>
    <w:rsid w:val="00E70730"/>
    <w:rsid w:val="00E70911"/>
    <w:rsid w:val="00E70926"/>
    <w:rsid w:val="00E70B83"/>
    <w:rsid w:val="00E70B9D"/>
    <w:rsid w:val="00E70CA6"/>
    <w:rsid w:val="00E71125"/>
    <w:rsid w:val="00E7116B"/>
    <w:rsid w:val="00E71558"/>
    <w:rsid w:val="00E717BA"/>
    <w:rsid w:val="00E71844"/>
    <w:rsid w:val="00E71AD4"/>
    <w:rsid w:val="00E71B36"/>
    <w:rsid w:val="00E71CB1"/>
    <w:rsid w:val="00E71F7E"/>
    <w:rsid w:val="00E721A9"/>
    <w:rsid w:val="00E72633"/>
    <w:rsid w:val="00E728B5"/>
    <w:rsid w:val="00E72A74"/>
    <w:rsid w:val="00E72B08"/>
    <w:rsid w:val="00E73186"/>
    <w:rsid w:val="00E7333C"/>
    <w:rsid w:val="00E735BD"/>
    <w:rsid w:val="00E739A7"/>
    <w:rsid w:val="00E73BE3"/>
    <w:rsid w:val="00E742C2"/>
    <w:rsid w:val="00E74443"/>
    <w:rsid w:val="00E7445A"/>
    <w:rsid w:val="00E74564"/>
    <w:rsid w:val="00E74AE8"/>
    <w:rsid w:val="00E74AF4"/>
    <w:rsid w:val="00E74D62"/>
    <w:rsid w:val="00E74EA6"/>
    <w:rsid w:val="00E74EBD"/>
    <w:rsid w:val="00E7508C"/>
    <w:rsid w:val="00E750A2"/>
    <w:rsid w:val="00E750CC"/>
    <w:rsid w:val="00E75132"/>
    <w:rsid w:val="00E7524B"/>
    <w:rsid w:val="00E75293"/>
    <w:rsid w:val="00E753E8"/>
    <w:rsid w:val="00E754EC"/>
    <w:rsid w:val="00E7598A"/>
    <w:rsid w:val="00E75BF2"/>
    <w:rsid w:val="00E75C64"/>
    <w:rsid w:val="00E75CE0"/>
    <w:rsid w:val="00E75F65"/>
    <w:rsid w:val="00E765BF"/>
    <w:rsid w:val="00E7683E"/>
    <w:rsid w:val="00E76EF0"/>
    <w:rsid w:val="00E7734B"/>
    <w:rsid w:val="00E7746F"/>
    <w:rsid w:val="00E7795A"/>
    <w:rsid w:val="00E77C23"/>
    <w:rsid w:val="00E80999"/>
    <w:rsid w:val="00E80BEA"/>
    <w:rsid w:val="00E80FBA"/>
    <w:rsid w:val="00E812E2"/>
    <w:rsid w:val="00E812FB"/>
    <w:rsid w:val="00E813B2"/>
    <w:rsid w:val="00E813F4"/>
    <w:rsid w:val="00E81958"/>
    <w:rsid w:val="00E81BBF"/>
    <w:rsid w:val="00E82069"/>
    <w:rsid w:val="00E8265D"/>
    <w:rsid w:val="00E82872"/>
    <w:rsid w:val="00E82B84"/>
    <w:rsid w:val="00E82B8C"/>
    <w:rsid w:val="00E82D78"/>
    <w:rsid w:val="00E82E4A"/>
    <w:rsid w:val="00E82EEB"/>
    <w:rsid w:val="00E8381B"/>
    <w:rsid w:val="00E83826"/>
    <w:rsid w:val="00E83865"/>
    <w:rsid w:val="00E838C7"/>
    <w:rsid w:val="00E83A13"/>
    <w:rsid w:val="00E83BDE"/>
    <w:rsid w:val="00E83CE2"/>
    <w:rsid w:val="00E8403D"/>
    <w:rsid w:val="00E8437A"/>
    <w:rsid w:val="00E845F4"/>
    <w:rsid w:val="00E8475F"/>
    <w:rsid w:val="00E84DDA"/>
    <w:rsid w:val="00E858CE"/>
    <w:rsid w:val="00E85B87"/>
    <w:rsid w:val="00E85FED"/>
    <w:rsid w:val="00E861D0"/>
    <w:rsid w:val="00E8652E"/>
    <w:rsid w:val="00E86A2B"/>
    <w:rsid w:val="00E86A72"/>
    <w:rsid w:val="00E86A87"/>
    <w:rsid w:val="00E86D3E"/>
    <w:rsid w:val="00E86E8F"/>
    <w:rsid w:val="00E873EA"/>
    <w:rsid w:val="00E87535"/>
    <w:rsid w:val="00E875FF"/>
    <w:rsid w:val="00E8760D"/>
    <w:rsid w:val="00E87AD6"/>
    <w:rsid w:val="00E87C3C"/>
    <w:rsid w:val="00E900EA"/>
    <w:rsid w:val="00E9018B"/>
    <w:rsid w:val="00E902BE"/>
    <w:rsid w:val="00E902E9"/>
    <w:rsid w:val="00E9066F"/>
    <w:rsid w:val="00E906B3"/>
    <w:rsid w:val="00E909D6"/>
    <w:rsid w:val="00E90AE5"/>
    <w:rsid w:val="00E90B51"/>
    <w:rsid w:val="00E90CEA"/>
    <w:rsid w:val="00E90CF4"/>
    <w:rsid w:val="00E912D4"/>
    <w:rsid w:val="00E912F7"/>
    <w:rsid w:val="00E91369"/>
    <w:rsid w:val="00E91872"/>
    <w:rsid w:val="00E91A9C"/>
    <w:rsid w:val="00E91FDA"/>
    <w:rsid w:val="00E9211C"/>
    <w:rsid w:val="00E92261"/>
    <w:rsid w:val="00E925EE"/>
    <w:rsid w:val="00E9274C"/>
    <w:rsid w:val="00E92AED"/>
    <w:rsid w:val="00E92CE4"/>
    <w:rsid w:val="00E92ECE"/>
    <w:rsid w:val="00E931AC"/>
    <w:rsid w:val="00E9329C"/>
    <w:rsid w:val="00E93392"/>
    <w:rsid w:val="00E937A7"/>
    <w:rsid w:val="00E937E9"/>
    <w:rsid w:val="00E93A34"/>
    <w:rsid w:val="00E93BDA"/>
    <w:rsid w:val="00E93EEB"/>
    <w:rsid w:val="00E94058"/>
    <w:rsid w:val="00E943D7"/>
    <w:rsid w:val="00E943E2"/>
    <w:rsid w:val="00E94432"/>
    <w:rsid w:val="00E949CA"/>
    <w:rsid w:val="00E94DD9"/>
    <w:rsid w:val="00E952B5"/>
    <w:rsid w:val="00E9557B"/>
    <w:rsid w:val="00E9562B"/>
    <w:rsid w:val="00E95A8E"/>
    <w:rsid w:val="00E95BC7"/>
    <w:rsid w:val="00E95CBA"/>
    <w:rsid w:val="00E95CD2"/>
    <w:rsid w:val="00E96167"/>
    <w:rsid w:val="00E9639A"/>
    <w:rsid w:val="00E9650A"/>
    <w:rsid w:val="00E965A2"/>
    <w:rsid w:val="00E96675"/>
    <w:rsid w:val="00E967E2"/>
    <w:rsid w:val="00E96958"/>
    <w:rsid w:val="00E96A2C"/>
    <w:rsid w:val="00E97088"/>
    <w:rsid w:val="00E970A3"/>
    <w:rsid w:val="00E971EE"/>
    <w:rsid w:val="00E97319"/>
    <w:rsid w:val="00E97532"/>
    <w:rsid w:val="00E975CE"/>
    <w:rsid w:val="00E97807"/>
    <w:rsid w:val="00E97898"/>
    <w:rsid w:val="00E97C6B"/>
    <w:rsid w:val="00E97CAA"/>
    <w:rsid w:val="00E97D6D"/>
    <w:rsid w:val="00EA0944"/>
    <w:rsid w:val="00EA0A4D"/>
    <w:rsid w:val="00EA0AAC"/>
    <w:rsid w:val="00EA0BB0"/>
    <w:rsid w:val="00EA0C6B"/>
    <w:rsid w:val="00EA0CE5"/>
    <w:rsid w:val="00EA11A3"/>
    <w:rsid w:val="00EA1222"/>
    <w:rsid w:val="00EA1275"/>
    <w:rsid w:val="00EA1297"/>
    <w:rsid w:val="00EA136D"/>
    <w:rsid w:val="00EA13B0"/>
    <w:rsid w:val="00EA1CDB"/>
    <w:rsid w:val="00EA1CE4"/>
    <w:rsid w:val="00EA1D2B"/>
    <w:rsid w:val="00EA202F"/>
    <w:rsid w:val="00EA2036"/>
    <w:rsid w:val="00EA20E6"/>
    <w:rsid w:val="00EA22EF"/>
    <w:rsid w:val="00EA28A7"/>
    <w:rsid w:val="00EA2BF6"/>
    <w:rsid w:val="00EA2C26"/>
    <w:rsid w:val="00EA30E5"/>
    <w:rsid w:val="00EA31E4"/>
    <w:rsid w:val="00EA323C"/>
    <w:rsid w:val="00EA389A"/>
    <w:rsid w:val="00EA3993"/>
    <w:rsid w:val="00EA3FAA"/>
    <w:rsid w:val="00EA428E"/>
    <w:rsid w:val="00EA45B4"/>
    <w:rsid w:val="00EA4793"/>
    <w:rsid w:val="00EA4909"/>
    <w:rsid w:val="00EA4A3A"/>
    <w:rsid w:val="00EA5271"/>
    <w:rsid w:val="00EA527F"/>
    <w:rsid w:val="00EA5351"/>
    <w:rsid w:val="00EA56D4"/>
    <w:rsid w:val="00EA5D95"/>
    <w:rsid w:val="00EA5DE6"/>
    <w:rsid w:val="00EA6052"/>
    <w:rsid w:val="00EA6209"/>
    <w:rsid w:val="00EA62F0"/>
    <w:rsid w:val="00EA692C"/>
    <w:rsid w:val="00EA6BB6"/>
    <w:rsid w:val="00EA6F02"/>
    <w:rsid w:val="00EA6F30"/>
    <w:rsid w:val="00EA736D"/>
    <w:rsid w:val="00EA7437"/>
    <w:rsid w:val="00EA74AC"/>
    <w:rsid w:val="00EA786A"/>
    <w:rsid w:val="00EA798F"/>
    <w:rsid w:val="00EA7A5F"/>
    <w:rsid w:val="00EA7D36"/>
    <w:rsid w:val="00EB02EA"/>
    <w:rsid w:val="00EB0641"/>
    <w:rsid w:val="00EB066E"/>
    <w:rsid w:val="00EB0C85"/>
    <w:rsid w:val="00EB0F27"/>
    <w:rsid w:val="00EB0F36"/>
    <w:rsid w:val="00EB1063"/>
    <w:rsid w:val="00EB12F1"/>
    <w:rsid w:val="00EB19DE"/>
    <w:rsid w:val="00EB1A8E"/>
    <w:rsid w:val="00EB1BA9"/>
    <w:rsid w:val="00EB1D33"/>
    <w:rsid w:val="00EB1DF0"/>
    <w:rsid w:val="00EB1ECD"/>
    <w:rsid w:val="00EB2003"/>
    <w:rsid w:val="00EB22B8"/>
    <w:rsid w:val="00EB2374"/>
    <w:rsid w:val="00EB23C6"/>
    <w:rsid w:val="00EB29C2"/>
    <w:rsid w:val="00EB2C7C"/>
    <w:rsid w:val="00EB2F8E"/>
    <w:rsid w:val="00EB320D"/>
    <w:rsid w:val="00EB330A"/>
    <w:rsid w:val="00EB361C"/>
    <w:rsid w:val="00EB392C"/>
    <w:rsid w:val="00EB3A7C"/>
    <w:rsid w:val="00EB3F87"/>
    <w:rsid w:val="00EB4355"/>
    <w:rsid w:val="00EB452A"/>
    <w:rsid w:val="00EB4865"/>
    <w:rsid w:val="00EB4927"/>
    <w:rsid w:val="00EB4CAE"/>
    <w:rsid w:val="00EB4E46"/>
    <w:rsid w:val="00EB519B"/>
    <w:rsid w:val="00EB5D3D"/>
    <w:rsid w:val="00EB5FCE"/>
    <w:rsid w:val="00EB6647"/>
    <w:rsid w:val="00EB66E0"/>
    <w:rsid w:val="00EB67AA"/>
    <w:rsid w:val="00EB6C67"/>
    <w:rsid w:val="00EB6D7A"/>
    <w:rsid w:val="00EB6E56"/>
    <w:rsid w:val="00EB70B3"/>
    <w:rsid w:val="00EB70E4"/>
    <w:rsid w:val="00EB7467"/>
    <w:rsid w:val="00EB746F"/>
    <w:rsid w:val="00EB77D2"/>
    <w:rsid w:val="00EC0401"/>
    <w:rsid w:val="00EC07D6"/>
    <w:rsid w:val="00EC0903"/>
    <w:rsid w:val="00EC0C29"/>
    <w:rsid w:val="00EC1007"/>
    <w:rsid w:val="00EC15C9"/>
    <w:rsid w:val="00EC1690"/>
    <w:rsid w:val="00EC16EB"/>
    <w:rsid w:val="00EC178E"/>
    <w:rsid w:val="00EC1E27"/>
    <w:rsid w:val="00EC206E"/>
    <w:rsid w:val="00EC2128"/>
    <w:rsid w:val="00EC237F"/>
    <w:rsid w:val="00EC24D7"/>
    <w:rsid w:val="00EC266B"/>
    <w:rsid w:val="00EC26E6"/>
    <w:rsid w:val="00EC2916"/>
    <w:rsid w:val="00EC29ED"/>
    <w:rsid w:val="00EC2FB6"/>
    <w:rsid w:val="00EC3199"/>
    <w:rsid w:val="00EC3472"/>
    <w:rsid w:val="00EC37A3"/>
    <w:rsid w:val="00EC383D"/>
    <w:rsid w:val="00EC3874"/>
    <w:rsid w:val="00EC38B1"/>
    <w:rsid w:val="00EC39DA"/>
    <w:rsid w:val="00EC3A9E"/>
    <w:rsid w:val="00EC4147"/>
    <w:rsid w:val="00EC4486"/>
    <w:rsid w:val="00EC461B"/>
    <w:rsid w:val="00EC47FD"/>
    <w:rsid w:val="00EC4844"/>
    <w:rsid w:val="00EC49C4"/>
    <w:rsid w:val="00EC4BE1"/>
    <w:rsid w:val="00EC4D01"/>
    <w:rsid w:val="00EC4E8D"/>
    <w:rsid w:val="00EC5069"/>
    <w:rsid w:val="00EC51A8"/>
    <w:rsid w:val="00EC52DB"/>
    <w:rsid w:val="00EC52F9"/>
    <w:rsid w:val="00EC53F6"/>
    <w:rsid w:val="00EC54D8"/>
    <w:rsid w:val="00EC5753"/>
    <w:rsid w:val="00EC575D"/>
    <w:rsid w:val="00EC58CF"/>
    <w:rsid w:val="00EC60B3"/>
    <w:rsid w:val="00EC7201"/>
    <w:rsid w:val="00EC737A"/>
    <w:rsid w:val="00EC763B"/>
    <w:rsid w:val="00EC7C72"/>
    <w:rsid w:val="00ED0541"/>
    <w:rsid w:val="00ED0D67"/>
    <w:rsid w:val="00ED0EE6"/>
    <w:rsid w:val="00ED118F"/>
    <w:rsid w:val="00ED1358"/>
    <w:rsid w:val="00ED15C3"/>
    <w:rsid w:val="00ED162B"/>
    <w:rsid w:val="00ED1782"/>
    <w:rsid w:val="00ED1D03"/>
    <w:rsid w:val="00ED208D"/>
    <w:rsid w:val="00ED24C2"/>
    <w:rsid w:val="00ED255E"/>
    <w:rsid w:val="00ED25E2"/>
    <w:rsid w:val="00ED28A8"/>
    <w:rsid w:val="00ED292C"/>
    <w:rsid w:val="00ED31AF"/>
    <w:rsid w:val="00ED33AD"/>
    <w:rsid w:val="00ED363D"/>
    <w:rsid w:val="00ED3793"/>
    <w:rsid w:val="00ED3804"/>
    <w:rsid w:val="00ED40DC"/>
    <w:rsid w:val="00ED4133"/>
    <w:rsid w:val="00ED42CE"/>
    <w:rsid w:val="00ED4471"/>
    <w:rsid w:val="00ED4571"/>
    <w:rsid w:val="00ED461A"/>
    <w:rsid w:val="00ED4A64"/>
    <w:rsid w:val="00ED54A9"/>
    <w:rsid w:val="00ED5784"/>
    <w:rsid w:val="00ED5811"/>
    <w:rsid w:val="00ED5B22"/>
    <w:rsid w:val="00ED5EA8"/>
    <w:rsid w:val="00ED6574"/>
    <w:rsid w:val="00ED67A0"/>
    <w:rsid w:val="00ED6CC0"/>
    <w:rsid w:val="00ED6CF2"/>
    <w:rsid w:val="00ED6E64"/>
    <w:rsid w:val="00ED71B2"/>
    <w:rsid w:val="00ED74BE"/>
    <w:rsid w:val="00ED77AD"/>
    <w:rsid w:val="00ED7F38"/>
    <w:rsid w:val="00EE0970"/>
    <w:rsid w:val="00EE0A9A"/>
    <w:rsid w:val="00EE0C4A"/>
    <w:rsid w:val="00EE0E1F"/>
    <w:rsid w:val="00EE105B"/>
    <w:rsid w:val="00EE1062"/>
    <w:rsid w:val="00EE1120"/>
    <w:rsid w:val="00EE15DA"/>
    <w:rsid w:val="00EE1673"/>
    <w:rsid w:val="00EE1AAB"/>
    <w:rsid w:val="00EE1E00"/>
    <w:rsid w:val="00EE217A"/>
    <w:rsid w:val="00EE2368"/>
    <w:rsid w:val="00EE26B8"/>
    <w:rsid w:val="00EE2C6A"/>
    <w:rsid w:val="00EE2EE4"/>
    <w:rsid w:val="00EE31DA"/>
    <w:rsid w:val="00EE3263"/>
    <w:rsid w:val="00EE37E4"/>
    <w:rsid w:val="00EE38D8"/>
    <w:rsid w:val="00EE3900"/>
    <w:rsid w:val="00EE39C3"/>
    <w:rsid w:val="00EE3A82"/>
    <w:rsid w:val="00EE3D81"/>
    <w:rsid w:val="00EE403C"/>
    <w:rsid w:val="00EE472D"/>
    <w:rsid w:val="00EE473B"/>
    <w:rsid w:val="00EE493B"/>
    <w:rsid w:val="00EE4A55"/>
    <w:rsid w:val="00EE502E"/>
    <w:rsid w:val="00EE51DC"/>
    <w:rsid w:val="00EE543D"/>
    <w:rsid w:val="00EE55D9"/>
    <w:rsid w:val="00EE5650"/>
    <w:rsid w:val="00EE58F2"/>
    <w:rsid w:val="00EE59F5"/>
    <w:rsid w:val="00EE5EA8"/>
    <w:rsid w:val="00EE5F3D"/>
    <w:rsid w:val="00EE5F4D"/>
    <w:rsid w:val="00EE6250"/>
    <w:rsid w:val="00EE680D"/>
    <w:rsid w:val="00EE6BE4"/>
    <w:rsid w:val="00EE6C37"/>
    <w:rsid w:val="00EE6C4C"/>
    <w:rsid w:val="00EE6CD0"/>
    <w:rsid w:val="00EE7299"/>
    <w:rsid w:val="00EE7945"/>
    <w:rsid w:val="00EE79E8"/>
    <w:rsid w:val="00EE7A83"/>
    <w:rsid w:val="00EE7ACC"/>
    <w:rsid w:val="00EE7AF0"/>
    <w:rsid w:val="00EE7C96"/>
    <w:rsid w:val="00EE7F6F"/>
    <w:rsid w:val="00EF0129"/>
    <w:rsid w:val="00EF064C"/>
    <w:rsid w:val="00EF0745"/>
    <w:rsid w:val="00EF07E6"/>
    <w:rsid w:val="00EF0EA6"/>
    <w:rsid w:val="00EF1283"/>
    <w:rsid w:val="00EF1547"/>
    <w:rsid w:val="00EF1694"/>
    <w:rsid w:val="00EF184C"/>
    <w:rsid w:val="00EF1E7D"/>
    <w:rsid w:val="00EF2056"/>
    <w:rsid w:val="00EF2560"/>
    <w:rsid w:val="00EF25B4"/>
    <w:rsid w:val="00EF2699"/>
    <w:rsid w:val="00EF269F"/>
    <w:rsid w:val="00EF287F"/>
    <w:rsid w:val="00EF29BA"/>
    <w:rsid w:val="00EF29CC"/>
    <w:rsid w:val="00EF2A35"/>
    <w:rsid w:val="00EF2CBC"/>
    <w:rsid w:val="00EF2ECD"/>
    <w:rsid w:val="00EF2F3F"/>
    <w:rsid w:val="00EF312F"/>
    <w:rsid w:val="00EF357B"/>
    <w:rsid w:val="00EF3BC8"/>
    <w:rsid w:val="00EF3BEA"/>
    <w:rsid w:val="00EF3CC6"/>
    <w:rsid w:val="00EF3EC8"/>
    <w:rsid w:val="00EF4225"/>
    <w:rsid w:val="00EF4231"/>
    <w:rsid w:val="00EF431E"/>
    <w:rsid w:val="00EF4A2D"/>
    <w:rsid w:val="00EF4BFE"/>
    <w:rsid w:val="00EF4DA7"/>
    <w:rsid w:val="00EF4E7D"/>
    <w:rsid w:val="00EF4FA8"/>
    <w:rsid w:val="00EF5935"/>
    <w:rsid w:val="00EF5B3D"/>
    <w:rsid w:val="00EF5BF7"/>
    <w:rsid w:val="00EF5C9E"/>
    <w:rsid w:val="00EF5CBC"/>
    <w:rsid w:val="00EF6049"/>
    <w:rsid w:val="00EF6247"/>
    <w:rsid w:val="00EF6491"/>
    <w:rsid w:val="00EF6794"/>
    <w:rsid w:val="00EF6980"/>
    <w:rsid w:val="00EF6FAB"/>
    <w:rsid w:val="00EF7287"/>
    <w:rsid w:val="00EF75A0"/>
    <w:rsid w:val="00EF7B0C"/>
    <w:rsid w:val="00EF7B2E"/>
    <w:rsid w:val="00EF7B80"/>
    <w:rsid w:val="00EF7E60"/>
    <w:rsid w:val="00F0010F"/>
    <w:rsid w:val="00F0022D"/>
    <w:rsid w:val="00F006DC"/>
    <w:rsid w:val="00F0083A"/>
    <w:rsid w:val="00F00976"/>
    <w:rsid w:val="00F00AB3"/>
    <w:rsid w:val="00F01461"/>
    <w:rsid w:val="00F0152F"/>
    <w:rsid w:val="00F0162B"/>
    <w:rsid w:val="00F018E5"/>
    <w:rsid w:val="00F01909"/>
    <w:rsid w:val="00F026B2"/>
    <w:rsid w:val="00F027E8"/>
    <w:rsid w:val="00F0333D"/>
    <w:rsid w:val="00F0339C"/>
    <w:rsid w:val="00F03426"/>
    <w:rsid w:val="00F03434"/>
    <w:rsid w:val="00F036C6"/>
    <w:rsid w:val="00F03791"/>
    <w:rsid w:val="00F037F7"/>
    <w:rsid w:val="00F03AAB"/>
    <w:rsid w:val="00F03B50"/>
    <w:rsid w:val="00F03C5E"/>
    <w:rsid w:val="00F040E7"/>
    <w:rsid w:val="00F043CF"/>
    <w:rsid w:val="00F0457C"/>
    <w:rsid w:val="00F04878"/>
    <w:rsid w:val="00F04963"/>
    <w:rsid w:val="00F049C3"/>
    <w:rsid w:val="00F04C41"/>
    <w:rsid w:val="00F05200"/>
    <w:rsid w:val="00F053E2"/>
    <w:rsid w:val="00F053E7"/>
    <w:rsid w:val="00F05AB7"/>
    <w:rsid w:val="00F05E5D"/>
    <w:rsid w:val="00F0614C"/>
    <w:rsid w:val="00F062D3"/>
    <w:rsid w:val="00F063D8"/>
    <w:rsid w:val="00F066DB"/>
    <w:rsid w:val="00F0677E"/>
    <w:rsid w:val="00F06862"/>
    <w:rsid w:val="00F06A0A"/>
    <w:rsid w:val="00F06B24"/>
    <w:rsid w:val="00F0710A"/>
    <w:rsid w:val="00F0727B"/>
    <w:rsid w:val="00F0729F"/>
    <w:rsid w:val="00F0774D"/>
    <w:rsid w:val="00F07774"/>
    <w:rsid w:val="00F07BB9"/>
    <w:rsid w:val="00F07CA3"/>
    <w:rsid w:val="00F07D89"/>
    <w:rsid w:val="00F07DB2"/>
    <w:rsid w:val="00F07FD8"/>
    <w:rsid w:val="00F1032E"/>
    <w:rsid w:val="00F1050B"/>
    <w:rsid w:val="00F10580"/>
    <w:rsid w:val="00F11358"/>
    <w:rsid w:val="00F113D3"/>
    <w:rsid w:val="00F1147B"/>
    <w:rsid w:val="00F116CB"/>
    <w:rsid w:val="00F119D3"/>
    <w:rsid w:val="00F11DE5"/>
    <w:rsid w:val="00F121BF"/>
    <w:rsid w:val="00F12230"/>
    <w:rsid w:val="00F1278A"/>
    <w:rsid w:val="00F12C56"/>
    <w:rsid w:val="00F13B9E"/>
    <w:rsid w:val="00F13BB3"/>
    <w:rsid w:val="00F13E1C"/>
    <w:rsid w:val="00F14740"/>
    <w:rsid w:val="00F14919"/>
    <w:rsid w:val="00F149F3"/>
    <w:rsid w:val="00F14BA4"/>
    <w:rsid w:val="00F14CB9"/>
    <w:rsid w:val="00F14E5E"/>
    <w:rsid w:val="00F14F2A"/>
    <w:rsid w:val="00F14FB7"/>
    <w:rsid w:val="00F151F9"/>
    <w:rsid w:val="00F15399"/>
    <w:rsid w:val="00F15522"/>
    <w:rsid w:val="00F159B4"/>
    <w:rsid w:val="00F15AA0"/>
    <w:rsid w:val="00F15E05"/>
    <w:rsid w:val="00F15E45"/>
    <w:rsid w:val="00F16140"/>
    <w:rsid w:val="00F1642B"/>
    <w:rsid w:val="00F165A1"/>
    <w:rsid w:val="00F1664F"/>
    <w:rsid w:val="00F169A6"/>
    <w:rsid w:val="00F16E18"/>
    <w:rsid w:val="00F1709F"/>
    <w:rsid w:val="00F17496"/>
    <w:rsid w:val="00F175D1"/>
    <w:rsid w:val="00F176A6"/>
    <w:rsid w:val="00F1785E"/>
    <w:rsid w:val="00F179EE"/>
    <w:rsid w:val="00F2026A"/>
    <w:rsid w:val="00F2026D"/>
    <w:rsid w:val="00F20413"/>
    <w:rsid w:val="00F207F6"/>
    <w:rsid w:val="00F2082A"/>
    <w:rsid w:val="00F208C9"/>
    <w:rsid w:val="00F20A20"/>
    <w:rsid w:val="00F20FBF"/>
    <w:rsid w:val="00F20FDF"/>
    <w:rsid w:val="00F212A0"/>
    <w:rsid w:val="00F216A1"/>
    <w:rsid w:val="00F21754"/>
    <w:rsid w:val="00F21BF8"/>
    <w:rsid w:val="00F22492"/>
    <w:rsid w:val="00F22538"/>
    <w:rsid w:val="00F225BC"/>
    <w:rsid w:val="00F2286E"/>
    <w:rsid w:val="00F22AB1"/>
    <w:rsid w:val="00F22B7F"/>
    <w:rsid w:val="00F22BAE"/>
    <w:rsid w:val="00F22E22"/>
    <w:rsid w:val="00F23201"/>
    <w:rsid w:val="00F23267"/>
    <w:rsid w:val="00F23405"/>
    <w:rsid w:val="00F23479"/>
    <w:rsid w:val="00F236E3"/>
    <w:rsid w:val="00F23709"/>
    <w:rsid w:val="00F2370C"/>
    <w:rsid w:val="00F2386B"/>
    <w:rsid w:val="00F23CB9"/>
    <w:rsid w:val="00F23DC8"/>
    <w:rsid w:val="00F24049"/>
    <w:rsid w:val="00F2406C"/>
    <w:rsid w:val="00F24C06"/>
    <w:rsid w:val="00F24C81"/>
    <w:rsid w:val="00F24E92"/>
    <w:rsid w:val="00F2505C"/>
    <w:rsid w:val="00F25185"/>
    <w:rsid w:val="00F2520C"/>
    <w:rsid w:val="00F252AB"/>
    <w:rsid w:val="00F25648"/>
    <w:rsid w:val="00F25DB3"/>
    <w:rsid w:val="00F266D2"/>
    <w:rsid w:val="00F266F7"/>
    <w:rsid w:val="00F26763"/>
    <w:rsid w:val="00F26A1A"/>
    <w:rsid w:val="00F2722B"/>
    <w:rsid w:val="00F27338"/>
    <w:rsid w:val="00F27447"/>
    <w:rsid w:val="00F279B3"/>
    <w:rsid w:val="00F27CEB"/>
    <w:rsid w:val="00F27E16"/>
    <w:rsid w:val="00F300AB"/>
    <w:rsid w:val="00F30184"/>
    <w:rsid w:val="00F30604"/>
    <w:rsid w:val="00F3077E"/>
    <w:rsid w:val="00F30897"/>
    <w:rsid w:val="00F30972"/>
    <w:rsid w:val="00F30D7D"/>
    <w:rsid w:val="00F30FD2"/>
    <w:rsid w:val="00F31299"/>
    <w:rsid w:val="00F3146E"/>
    <w:rsid w:val="00F3152A"/>
    <w:rsid w:val="00F319E6"/>
    <w:rsid w:val="00F31ACE"/>
    <w:rsid w:val="00F31DDA"/>
    <w:rsid w:val="00F31F2C"/>
    <w:rsid w:val="00F3226A"/>
    <w:rsid w:val="00F3235B"/>
    <w:rsid w:val="00F324F5"/>
    <w:rsid w:val="00F325CE"/>
    <w:rsid w:val="00F32839"/>
    <w:rsid w:val="00F32C54"/>
    <w:rsid w:val="00F335FC"/>
    <w:rsid w:val="00F336E4"/>
    <w:rsid w:val="00F33755"/>
    <w:rsid w:val="00F341DF"/>
    <w:rsid w:val="00F34534"/>
    <w:rsid w:val="00F34A9D"/>
    <w:rsid w:val="00F34E43"/>
    <w:rsid w:val="00F355A1"/>
    <w:rsid w:val="00F355A9"/>
    <w:rsid w:val="00F355BB"/>
    <w:rsid w:val="00F35709"/>
    <w:rsid w:val="00F3576D"/>
    <w:rsid w:val="00F35B4F"/>
    <w:rsid w:val="00F35D27"/>
    <w:rsid w:val="00F35DA2"/>
    <w:rsid w:val="00F35E93"/>
    <w:rsid w:val="00F3604B"/>
    <w:rsid w:val="00F3614E"/>
    <w:rsid w:val="00F361BF"/>
    <w:rsid w:val="00F365FF"/>
    <w:rsid w:val="00F366FC"/>
    <w:rsid w:val="00F36BCA"/>
    <w:rsid w:val="00F36EBA"/>
    <w:rsid w:val="00F37012"/>
    <w:rsid w:val="00F37242"/>
    <w:rsid w:val="00F372A6"/>
    <w:rsid w:val="00F3764A"/>
    <w:rsid w:val="00F40172"/>
    <w:rsid w:val="00F4048E"/>
    <w:rsid w:val="00F40A5D"/>
    <w:rsid w:val="00F40C76"/>
    <w:rsid w:val="00F41394"/>
    <w:rsid w:val="00F413C0"/>
    <w:rsid w:val="00F414FE"/>
    <w:rsid w:val="00F41D4E"/>
    <w:rsid w:val="00F41EEB"/>
    <w:rsid w:val="00F41FB9"/>
    <w:rsid w:val="00F4232E"/>
    <w:rsid w:val="00F42A54"/>
    <w:rsid w:val="00F42A76"/>
    <w:rsid w:val="00F42D00"/>
    <w:rsid w:val="00F4323B"/>
    <w:rsid w:val="00F43B7A"/>
    <w:rsid w:val="00F43D1F"/>
    <w:rsid w:val="00F43E48"/>
    <w:rsid w:val="00F43ED0"/>
    <w:rsid w:val="00F4433B"/>
    <w:rsid w:val="00F44390"/>
    <w:rsid w:val="00F4447D"/>
    <w:rsid w:val="00F444E2"/>
    <w:rsid w:val="00F44939"/>
    <w:rsid w:val="00F44962"/>
    <w:rsid w:val="00F45751"/>
    <w:rsid w:val="00F457B7"/>
    <w:rsid w:val="00F45C18"/>
    <w:rsid w:val="00F45E05"/>
    <w:rsid w:val="00F45EA1"/>
    <w:rsid w:val="00F46003"/>
    <w:rsid w:val="00F462BA"/>
    <w:rsid w:val="00F46821"/>
    <w:rsid w:val="00F46B21"/>
    <w:rsid w:val="00F46BC5"/>
    <w:rsid w:val="00F46BF8"/>
    <w:rsid w:val="00F46E8E"/>
    <w:rsid w:val="00F46ED6"/>
    <w:rsid w:val="00F46F2C"/>
    <w:rsid w:val="00F46FAF"/>
    <w:rsid w:val="00F47247"/>
    <w:rsid w:val="00F47689"/>
    <w:rsid w:val="00F47A49"/>
    <w:rsid w:val="00F47B23"/>
    <w:rsid w:val="00F5002C"/>
    <w:rsid w:val="00F500B5"/>
    <w:rsid w:val="00F502F7"/>
    <w:rsid w:val="00F502FC"/>
    <w:rsid w:val="00F503C2"/>
    <w:rsid w:val="00F505D4"/>
    <w:rsid w:val="00F506A3"/>
    <w:rsid w:val="00F50768"/>
    <w:rsid w:val="00F507B6"/>
    <w:rsid w:val="00F50B11"/>
    <w:rsid w:val="00F50B86"/>
    <w:rsid w:val="00F50F03"/>
    <w:rsid w:val="00F50FBD"/>
    <w:rsid w:val="00F5101B"/>
    <w:rsid w:val="00F511AC"/>
    <w:rsid w:val="00F51265"/>
    <w:rsid w:val="00F5148B"/>
    <w:rsid w:val="00F51623"/>
    <w:rsid w:val="00F51A2D"/>
    <w:rsid w:val="00F51D25"/>
    <w:rsid w:val="00F51D33"/>
    <w:rsid w:val="00F51EE9"/>
    <w:rsid w:val="00F51F3E"/>
    <w:rsid w:val="00F520D7"/>
    <w:rsid w:val="00F52A06"/>
    <w:rsid w:val="00F52E0B"/>
    <w:rsid w:val="00F5305F"/>
    <w:rsid w:val="00F530D3"/>
    <w:rsid w:val="00F5337A"/>
    <w:rsid w:val="00F5369B"/>
    <w:rsid w:val="00F53908"/>
    <w:rsid w:val="00F539EB"/>
    <w:rsid w:val="00F53D5A"/>
    <w:rsid w:val="00F54633"/>
    <w:rsid w:val="00F546D8"/>
    <w:rsid w:val="00F54926"/>
    <w:rsid w:val="00F54AC0"/>
    <w:rsid w:val="00F55025"/>
    <w:rsid w:val="00F55141"/>
    <w:rsid w:val="00F5525F"/>
    <w:rsid w:val="00F55671"/>
    <w:rsid w:val="00F5569F"/>
    <w:rsid w:val="00F557FF"/>
    <w:rsid w:val="00F55A73"/>
    <w:rsid w:val="00F55B5F"/>
    <w:rsid w:val="00F55C4F"/>
    <w:rsid w:val="00F56750"/>
    <w:rsid w:val="00F56C5B"/>
    <w:rsid w:val="00F56CDF"/>
    <w:rsid w:val="00F56D1F"/>
    <w:rsid w:val="00F56FD2"/>
    <w:rsid w:val="00F56FE1"/>
    <w:rsid w:val="00F570C1"/>
    <w:rsid w:val="00F57224"/>
    <w:rsid w:val="00F57484"/>
    <w:rsid w:val="00F574DF"/>
    <w:rsid w:val="00F57A68"/>
    <w:rsid w:val="00F57C3A"/>
    <w:rsid w:val="00F57CDE"/>
    <w:rsid w:val="00F57D96"/>
    <w:rsid w:val="00F60BBA"/>
    <w:rsid w:val="00F60CFF"/>
    <w:rsid w:val="00F60D54"/>
    <w:rsid w:val="00F60EC4"/>
    <w:rsid w:val="00F60F30"/>
    <w:rsid w:val="00F61142"/>
    <w:rsid w:val="00F61180"/>
    <w:rsid w:val="00F6119C"/>
    <w:rsid w:val="00F61240"/>
    <w:rsid w:val="00F619F2"/>
    <w:rsid w:val="00F61A8E"/>
    <w:rsid w:val="00F61AD0"/>
    <w:rsid w:val="00F61BC2"/>
    <w:rsid w:val="00F61CD0"/>
    <w:rsid w:val="00F61D3E"/>
    <w:rsid w:val="00F61E4A"/>
    <w:rsid w:val="00F61E54"/>
    <w:rsid w:val="00F61FC7"/>
    <w:rsid w:val="00F6243A"/>
    <w:rsid w:val="00F624BA"/>
    <w:rsid w:val="00F624FF"/>
    <w:rsid w:val="00F6277E"/>
    <w:rsid w:val="00F62836"/>
    <w:rsid w:val="00F62992"/>
    <w:rsid w:val="00F62DE1"/>
    <w:rsid w:val="00F62E2E"/>
    <w:rsid w:val="00F62FE1"/>
    <w:rsid w:val="00F63056"/>
    <w:rsid w:val="00F63064"/>
    <w:rsid w:val="00F63458"/>
    <w:rsid w:val="00F634E7"/>
    <w:rsid w:val="00F635BE"/>
    <w:rsid w:val="00F635C3"/>
    <w:rsid w:val="00F63875"/>
    <w:rsid w:val="00F638E8"/>
    <w:rsid w:val="00F63963"/>
    <w:rsid w:val="00F63BE5"/>
    <w:rsid w:val="00F63CEE"/>
    <w:rsid w:val="00F63CFB"/>
    <w:rsid w:val="00F63E13"/>
    <w:rsid w:val="00F64330"/>
    <w:rsid w:val="00F643D4"/>
    <w:rsid w:val="00F644F3"/>
    <w:rsid w:val="00F64525"/>
    <w:rsid w:val="00F64756"/>
    <w:rsid w:val="00F64B13"/>
    <w:rsid w:val="00F64C70"/>
    <w:rsid w:val="00F64D96"/>
    <w:rsid w:val="00F64DB3"/>
    <w:rsid w:val="00F64F18"/>
    <w:rsid w:val="00F652AB"/>
    <w:rsid w:val="00F6535C"/>
    <w:rsid w:val="00F65B8A"/>
    <w:rsid w:val="00F65DAE"/>
    <w:rsid w:val="00F65DF3"/>
    <w:rsid w:val="00F662B4"/>
    <w:rsid w:val="00F665FD"/>
    <w:rsid w:val="00F6696A"/>
    <w:rsid w:val="00F66A6E"/>
    <w:rsid w:val="00F66C57"/>
    <w:rsid w:val="00F66C66"/>
    <w:rsid w:val="00F66E0D"/>
    <w:rsid w:val="00F673C7"/>
    <w:rsid w:val="00F675BC"/>
    <w:rsid w:val="00F677B0"/>
    <w:rsid w:val="00F7065B"/>
    <w:rsid w:val="00F7084A"/>
    <w:rsid w:val="00F7109A"/>
    <w:rsid w:val="00F710C7"/>
    <w:rsid w:val="00F714A1"/>
    <w:rsid w:val="00F71BE1"/>
    <w:rsid w:val="00F71DFA"/>
    <w:rsid w:val="00F724BD"/>
    <w:rsid w:val="00F72691"/>
    <w:rsid w:val="00F7273C"/>
    <w:rsid w:val="00F72781"/>
    <w:rsid w:val="00F72BA4"/>
    <w:rsid w:val="00F72F6F"/>
    <w:rsid w:val="00F731D9"/>
    <w:rsid w:val="00F7340D"/>
    <w:rsid w:val="00F734C7"/>
    <w:rsid w:val="00F735C3"/>
    <w:rsid w:val="00F737CD"/>
    <w:rsid w:val="00F738B7"/>
    <w:rsid w:val="00F73BD6"/>
    <w:rsid w:val="00F741B4"/>
    <w:rsid w:val="00F74713"/>
    <w:rsid w:val="00F74D15"/>
    <w:rsid w:val="00F75194"/>
    <w:rsid w:val="00F7524B"/>
    <w:rsid w:val="00F753A3"/>
    <w:rsid w:val="00F75404"/>
    <w:rsid w:val="00F755AF"/>
    <w:rsid w:val="00F75644"/>
    <w:rsid w:val="00F7573C"/>
    <w:rsid w:val="00F7585D"/>
    <w:rsid w:val="00F75BF6"/>
    <w:rsid w:val="00F75D68"/>
    <w:rsid w:val="00F75E6F"/>
    <w:rsid w:val="00F76620"/>
    <w:rsid w:val="00F76754"/>
    <w:rsid w:val="00F76B3A"/>
    <w:rsid w:val="00F77186"/>
    <w:rsid w:val="00F775FB"/>
    <w:rsid w:val="00F77AC3"/>
    <w:rsid w:val="00F77BAC"/>
    <w:rsid w:val="00F801B1"/>
    <w:rsid w:val="00F80316"/>
    <w:rsid w:val="00F80372"/>
    <w:rsid w:val="00F80456"/>
    <w:rsid w:val="00F80AA2"/>
    <w:rsid w:val="00F80B50"/>
    <w:rsid w:val="00F81315"/>
    <w:rsid w:val="00F814B7"/>
    <w:rsid w:val="00F81741"/>
    <w:rsid w:val="00F8184F"/>
    <w:rsid w:val="00F81B27"/>
    <w:rsid w:val="00F81E3C"/>
    <w:rsid w:val="00F8209A"/>
    <w:rsid w:val="00F821A1"/>
    <w:rsid w:val="00F82284"/>
    <w:rsid w:val="00F82464"/>
    <w:rsid w:val="00F825DC"/>
    <w:rsid w:val="00F8273A"/>
    <w:rsid w:val="00F8273E"/>
    <w:rsid w:val="00F82805"/>
    <w:rsid w:val="00F82984"/>
    <w:rsid w:val="00F82AA6"/>
    <w:rsid w:val="00F82BE9"/>
    <w:rsid w:val="00F82DBE"/>
    <w:rsid w:val="00F831CD"/>
    <w:rsid w:val="00F83245"/>
    <w:rsid w:val="00F839B0"/>
    <w:rsid w:val="00F83D96"/>
    <w:rsid w:val="00F83EF8"/>
    <w:rsid w:val="00F83FC6"/>
    <w:rsid w:val="00F841CC"/>
    <w:rsid w:val="00F846F3"/>
    <w:rsid w:val="00F84954"/>
    <w:rsid w:val="00F84A80"/>
    <w:rsid w:val="00F84AC0"/>
    <w:rsid w:val="00F84B96"/>
    <w:rsid w:val="00F84D63"/>
    <w:rsid w:val="00F8505E"/>
    <w:rsid w:val="00F850F9"/>
    <w:rsid w:val="00F85956"/>
    <w:rsid w:val="00F85BD9"/>
    <w:rsid w:val="00F85CB9"/>
    <w:rsid w:val="00F85FA3"/>
    <w:rsid w:val="00F8625D"/>
    <w:rsid w:val="00F864B0"/>
    <w:rsid w:val="00F86583"/>
    <w:rsid w:val="00F8659D"/>
    <w:rsid w:val="00F8661F"/>
    <w:rsid w:val="00F867D1"/>
    <w:rsid w:val="00F86843"/>
    <w:rsid w:val="00F86965"/>
    <w:rsid w:val="00F870EE"/>
    <w:rsid w:val="00F871C1"/>
    <w:rsid w:val="00F87616"/>
    <w:rsid w:val="00F87C7C"/>
    <w:rsid w:val="00F87FEB"/>
    <w:rsid w:val="00F902F8"/>
    <w:rsid w:val="00F90659"/>
    <w:rsid w:val="00F908BD"/>
    <w:rsid w:val="00F90A8F"/>
    <w:rsid w:val="00F90EAE"/>
    <w:rsid w:val="00F90FD2"/>
    <w:rsid w:val="00F91017"/>
    <w:rsid w:val="00F91285"/>
    <w:rsid w:val="00F913CB"/>
    <w:rsid w:val="00F914A6"/>
    <w:rsid w:val="00F915C3"/>
    <w:rsid w:val="00F91776"/>
    <w:rsid w:val="00F917F0"/>
    <w:rsid w:val="00F917FF"/>
    <w:rsid w:val="00F91A09"/>
    <w:rsid w:val="00F91B2C"/>
    <w:rsid w:val="00F91FC1"/>
    <w:rsid w:val="00F91FF2"/>
    <w:rsid w:val="00F92129"/>
    <w:rsid w:val="00F9227A"/>
    <w:rsid w:val="00F92602"/>
    <w:rsid w:val="00F9283B"/>
    <w:rsid w:val="00F928BD"/>
    <w:rsid w:val="00F92B4D"/>
    <w:rsid w:val="00F92E31"/>
    <w:rsid w:val="00F92F6F"/>
    <w:rsid w:val="00F93014"/>
    <w:rsid w:val="00F931B7"/>
    <w:rsid w:val="00F9330C"/>
    <w:rsid w:val="00F9376E"/>
    <w:rsid w:val="00F93DB3"/>
    <w:rsid w:val="00F9403E"/>
    <w:rsid w:val="00F94078"/>
    <w:rsid w:val="00F94462"/>
    <w:rsid w:val="00F94800"/>
    <w:rsid w:val="00F94D9A"/>
    <w:rsid w:val="00F94E29"/>
    <w:rsid w:val="00F94E52"/>
    <w:rsid w:val="00F94EC4"/>
    <w:rsid w:val="00F94FCF"/>
    <w:rsid w:val="00F95086"/>
    <w:rsid w:val="00F95106"/>
    <w:rsid w:val="00F956AD"/>
    <w:rsid w:val="00F95B00"/>
    <w:rsid w:val="00F95B8E"/>
    <w:rsid w:val="00F95D57"/>
    <w:rsid w:val="00F96100"/>
    <w:rsid w:val="00F9626F"/>
    <w:rsid w:val="00F964E4"/>
    <w:rsid w:val="00F9662C"/>
    <w:rsid w:val="00F9678F"/>
    <w:rsid w:val="00F96831"/>
    <w:rsid w:val="00F96A00"/>
    <w:rsid w:val="00F96B1C"/>
    <w:rsid w:val="00F96C60"/>
    <w:rsid w:val="00F9744B"/>
    <w:rsid w:val="00F9766A"/>
    <w:rsid w:val="00F9794B"/>
    <w:rsid w:val="00F97BD8"/>
    <w:rsid w:val="00F97C24"/>
    <w:rsid w:val="00FA0183"/>
    <w:rsid w:val="00FA03DB"/>
    <w:rsid w:val="00FA0637"/>
    <w:rsid w:val="00FA087E"/>
    <w:rsid w:val="00FA0D0F"/>
    <w:rsid w:val="00FA0D28"/>
    <w:rsid w:val="00FA0EA1"/>
    <w:rsid w:val="00FA0F02"/>
    <w:rsid w:val="00FA0F47"/>
    <w:rsid w:val="00FA1400"/>
    <w:rsid w:val="00FA187C"/>
    <w:rsid w:val="00FA203E"/>
    <w:rsid w:val="00FA21F8"/>
    <w:rsid w:val="00FA22BA"/>
    <w:rsid w:val="00FA2B57"/>
    <w:rsid w:val="00FA2BCA"/>
    <w:rsid w:val="00FA2C63"/>
    <w:rsid w:val="00FA2D60"/>
    <w:rsid w:val="00FA2E4F"/>
    <w:rsid w:val="00FA32EA"/>
    <w:rsid w:val="00FA34ED"/>
    <w:rsid w:val="00FA3508"/>
    <w:rsid w:val="00FA3611"/>
    <w:rsid w:val="00FA394E"/>
    <w:rsid w:val="00FA3B2A"/>
    <w:rsid w:val="00FA3C6C"/>
    <w:rsid w:val="00FA3DFD"/>
    <w:rsid w:val="00FA42E7"/>
    <w:rsid w:val="00FA431C"/>
    <w:rsid w:val="00FA46C7"/>
    <w:rsid w:val="00FA4798"/>
    <w:rsid w:val="00FA4C59"/>
    <w:rsid w:val="00FA4C85"/>
    <w:rsid w:val="00FA4CA3"/>
    <w:rsid w:val="00FA4CFB"/>
    <w:rsid w:val="00FA4D32"/>
    <w:rsid w:val="00FA508F"/>
    <w:rsid w:val="00FA5256"/>
    <w:rsid w:val="00FA5630"/>
    <w:rsid w:val="00FA5684"/>
    <w:rsid w:val="00FA5716"/>
    <w:rsid w:val="00FA5ADC"/>
    <w:rsid w:val="00FA5F5D"/>
    <w:rsid w:val="00FA5FC0"/>
    <w:rsid w:val="00FA5FEB"/>
    <w:rsid w:val="00FA624E"/>
    <w:rsid w:val="00FA62D7"/>
    <w:rsid w:val="00FA63E7"/>
    <w:rsid w:val="00FA650B"/>
    <w:rsid w:val="00FA65F2"/>
    <w:rsid w:val="00FA688D"/>
    <w:rsid w:val="00FA6F8C"/>
    <w:rsid w:val="00FA71D6"/>
    <w:rsid w:val="00FA7205"/>
    <w:rsid w:val="00FA723D"/>
    <w:rsid w:val="00FA72AB"/>
    <w:rsid w:val="00FA72CC"/>
    <w:rsid w:val="00FA73D3"/>
    <w:rsid w:val="00FA7697"/>
    <w:rsid w:val="00FA76B2"/>
    <w:rsid w:val="00FA7C29"/>
    <w:rsid w:val="00FA7D25"/>
    <w:rsid w:val="00FB0174"/>
    <w:rsid w:val="00FB03FE"/>
    <w:rsid w:val="00FB09D7"/>
    <w:rsid w:val="00FB0A86"/>
    <w:rsid w:val="00FB0F07"/>
    <w:rsid w:val="00FB16DC"/>
    <w:rsid w:val="00FB1875"/>
    <w:rsid w:val="00FB1909"/>
    <w:rsid w:val="00FB1C79"/>
    <w:rsid w:val="00FB1CDF"/>
    <w:rsid w:val="00FB230C"/>
    <w:rsid w:val="00FB2539"/>
    <w:rsid w:val="00FB2618"/>
    <w:rsid w:val="00FB26DA"/>
    <w:rsid w:val="00FB2869"/>
    <w:rsid w:val="00FB2C2F"/>
    <w:rsid w:val="00FB2D07"/>
    <w:rsid w:val="00FB2D24"/>
    <w:rsid w:val="00FB3075"/>
    <w:rsid w:val="00FB30B8"/>
    <w:rsid w:val="00FB311B"/>
    <w:rsid w:val="00FB3269"/>
    <w:rsid w:val="00FB32E4"/>
    <w:rsid w:val="00FB3441"/>
    <w:rsid w:val="00FB381A"/>
    <w:rsid w:val="00FB3A00"/>
    <w:rsid w:val="00FB3B9D"/>
    <w:rsid w:val="00FB3D6F"/>
    <w:rsid w:val="00FB3DE1"/>
    <w:rsid w:val="00FB4317"/>
    <w:rsid w:val="00FB468E"/>
    <w:rsid w:val="00FB498A"/>
    <w:rsid w:val="00FB4C08"/>
    <w:rsid w:val="00FB4FF8"/>
    <w:rsid w:val="00FB56C9"/>
    <w:rsid w:val="00FB56E7"/>
    <w:rsid w:val="00FB5810"/>
    <w:rsid w:val="00FB587D"/>
    <w:rsid w:val="00FB5938"/>
    <w:rsid w:val="00FB599C"/>
    <w:rsid w:val="00FB5BC9"/>
    <w:rsid w:val="00FB5F36"/>
    <w:rsid w:val="00FB6141"/>
    <w:rsid w:val="00FB61A2"/>
    <w:rsid w:val="00FB63D8"/>
    <w:rsid w:val="00FB65FE"/>
    <w:rsid w:val="00FB66B3"/>
    <w:rsid w:val="00FB68AD"/>
    <w:rsid w:val="00FB699B"/>
    <w:rsid w:val="00FB69BE"/>
    <w:rsid w:val="00FB6AE4"/>
    <w:rsid w:val="00FB7271"/>
    <w:rsid w:val="00FB7547"/>
    <w:rsid w:val="00FB7583"/>
    <w:rsid w:val="00FB75BD"/>
    <w:rsid w:val="00FB79BC"/>
    <w:rsid w:val="00FB7AC8"/>
    <w:rsid w:val="00FB7B6D"/>
    <w:rsid w:val="00FC0218"/>
    <w:rsid w:val="00FC05E6"/>
    <w:rsid w:val="00FC0869"/>
    <w:rsid w:val="00FC0DE9"/>
    <w:rsid w:val="00FC0E5B"/>
    <w:rsid w:val="00FC1170"/>
    <w:rsid w:val="00FC1534"/>
    <w:rsid w:val="00FC1C2B"/>
    <w:rsid w:val="00FC1E8E"/>
    <w:rsid w:val="00FC20D1"/>
    <w:rsid w:val="00FC25A5"/>
    <w:rsid w:val="00FC290E"/>
    <w:rsid w:val="00FC2DD6"/>
    <w:rsid w:val="00FC33A4"/>
    <w:rsid w:val="00FC33BF"/>
    <w:rsid w:val="00FC383B"/>
    <w:rsid w:val="00FC4290"/>
    <w:rsid w:val="00FC48DB"/>
    <w:rsid w:val="00FC4D4E"/>
    <w:rsid w:val="00FC500A"/>
    <w:rsid w:val="00FC504D"/>
    <w:rsid w:val="00FC527B"/>
    <w:rsid w:val="00FC5360"/>
    <w:rsid w:val="00FC5971"/>
    <w:rsid w:val="00FC5DF0"/>
    <w:rsid w:val="00FC6610"/>
    <w:rsid w:val="00FC6970"/>
    <w:rsid w:val="00FC6B06"/>
    <w:rsid w:val="00FC6E3D"/>
    <w:rsid w:val="00FC7065"/>
    <w:rsid w:val="00FC70C1"/>
    <w:rsid w:val="00FC789C"/>
    <w:rsid w:val="00FC78C1"/>
    <w:rsid w:val="00FC7997"/>
    <w:rsid w:val="00FC7A7B"/>
    <w:rsid w:val="00FC7AF7"/>
    <w:rsid w:val="00FC7CAC"/>
    <w:rsid w:val="00FC7CD2"/>
    <w:rsid w:val="00FC7F4E"/>
    <w:rsid w:val="00FC7F63"/>
    <w:rsid w:val="00FC7FBB"/>
    <w:rsid w:val="00FD0199"/>
    <w:rsid w:val="00FD074A"/>
    <w:rsid w:val="00FD0ADF"/>
    <w:rsid w:val="00FD0DD2"/>
    <w:rsid w:val="00FD0E2F"/>
    <w:rsid w:val="00FD124F"/>
    <w:rsid w:val="00FD164D"/>
    <w:rsid w:val="00FD1824"/>
    <w:rsid w:val="00FD1ED9"/>
    <w:rsid w:val="00FD208C"/>
    <w:rsid w:val="00FD2119"/>
    <w:rsid w:val="00FD2366"/>
    <w:rsid w:val="00FD2551"/>
    <w:rsid w:val="00FD270D"/>
    <w:rsid w:val="00FD27A4"/>
    <w:rsid w:val="00FD2DB1"/>
    <w:rsid w:val="00FD2E59"/>
    <w:rsid w:val="00FD2F94"/>
    <w:rsid w:val="00FD3037"/>
    <w:rsid w:val="00FD31F3"/>
    <w:rsid w:val="00FD334D"/>
    <w:rsid w:val="00FD3551"/>
    <w:rsid w:val="00FD3887"/>
    <w:rsid w:val="00FD3DA1"/>
    <w:rsid w:val="00FD3E86"/>
    <w:rsid w:val="00FD3F29"/>
    <w:rsid w:val="00FD404C"/>
    <w:rsid w:val="00FD41B9"/>
    <w:rsid w:val="00FD4A36"/>
    <w:rsid w:val="00FD4D33"/>
    <w:rsid w:val="00FD4F55"/>
    <w:rsid w:val="00FD4FF1"/>
    <w:rsid w:val="00FD515E"/>
    <w:rsid w:val="00FD5582"/>
    <w:rsid w:val="00FD581B"/>
    <w:rsid w:val="00FD594A"/>
    <w:rsid w:val="00FD596E"/>
    <w:rsid w:val="00FD5BAE"/>
    <w:rsid w:val="00FD5E2B"/>
    <w:rsid w:val="00FD5E7F"/>
    <w:rsid w:val="00FD65F0"/>
    <w:rsid w:val="00FD68A8"/>
    <w:rsid w:val="00FD6E6B"/>
    <w:rsid w:val="00FD775B"/>
    <w:rsid w:val="00FD7B74"/>
    <w:rsid w:val="00FD7DB3"/>
    <w:rsid w:val="00FD7E5D"/>
    <w:rsid w:val="00FE03BF"/>
    <w:rsid w:val="00FE04E6"/>
    <w:rsid w:val="00FE0573"/>
    <w:rsid w:val="00FE09BB"/>
    <w:rsid w:val="00FE0A51"/>
    <w:rsid w:val="00FE0B36"/>
    <w:rsid w:val="00FE0DCA"/>
    <w:rsid w:val="00FE12AB"/>
    <w:rsid w:val="00FE13A1"/>
    <w:rsid w:val="00FE1661"/>
    <w:rsid w:val="00FE17C6"/>
    <w:rsid w:val="00FE198C"/>
    <w:rsid w:val="00FE1A78"/>
    <w:rsid w:val="00FE1BD2"/>
    <w:rsid w:val="00FE1E32"/>
    <w:rsid w:val="00FE1FBE"/>
    <w:rsid w:val="00FE210E"/>
    <w:rsid w:val="00FE234A"/>
    <w:rsid w:val="00FE240C"/>
    <w:rsid w:val="00FE24CD"/>
    <w:rsid w:val="00FE2C7E"/>
    <w:rsid w:val="00FE2E24"/>
    <w:rsid w:val="00FE2E95"/>
    <w:rsid w:val="00FE2EF4"/>
    <w:rsid w:val="00FE2F6F"/>
    <w:rsid w:val="00FE3374"/>
    <w:rsid w:val="00FE36BC"/>
    <w:rsid w:val="00FE387E"/>
    <w:rsid w:val="00FE3F76"/>
    <w:rsid w:val="00FE3FA6"/>
    <w:rsid w:val="00FE4454"/>
    <w:rsid w:val="00FE4A15"/>
    <w:rsid w:val="00FE4DDF"/>
    <w:rsid w:val="00FE4F09"/>
    <w:rsid w:val="00FE4F17"/>
    <w:rsid w:val="00FE4FB6"/>
    <w:rsid w:val="00FE5527"/>
    <w:rsid w:val="00FE59D0"/>
    <w:rsid w:val="00FE5B41"/>
    <w:rsid w:val="00FE5B69"/>
    <w:rsid w:val="00FE63DD"/>
    <w:rsid w:val="00FE65CB"/>
    <w:rsid w:val="00FE6665"/>
    <w:rsid w:val="00FE6A79"/>
    <w:rsid w:val="00FE6ADB"/>
    <w:rsid w:val="00FE6B6D"/>
    <w:rsid w:val="00FE6D25"/>
    <w:rsid w:val="00FE7784"/>
    <w:rsid w:val="00FE7827"/>
    <w:rsid w:val="00FE7AAB"/>
    <w:rsid w:val="00FE7BC5"/>
    <w:rsid w:val="00FF0089"/>
    <w:rsid w:val="00FF0368"/>
    <w:rsid w:val="00FF051D"/>
    <w:rsid w:val="00FF0800"/>
    <w:rsid w:val="00FF082B"/>
    <w:rsid w:val="00FF09F0"/>
    <w:rsid w:val="00FF09F6"/>
    <w:rsid w:val="00FF0A71"/>
    <w:rsid w:val="00FF0E9B"/>
    <w:rsid w:val="00FF0F91"/>
    <w:rsid w:val="00FF106F"/>
    <w:rsid w:val="00FF1071"/>
    <w:rsid w:val="00FF129D"/>
    <w:rsid w:val="00FF13DD"/>
    <w:rsid w:val="00FF1645"/>
    <w:rsid w:val="00FF17A3"/>
    <w:rsid w:val="00FF18C3"/>
    <w:rsid w:val="00FF1D49"/>
    <w:rsid w:val="00FF1ED7"/>
    <w:rsid w:val="00FF1F5E"/>
    <w:rsid w:val="00FF2264"/>
    <w:rsid w:val="00FF2284"/>
    <w:rsid w:val="00FF24C0"/>
    <w:rsid w:val="00FF25D6"/>
    <w:rsid w:val="00FF2733"/>
    <w:rsid w:val="00FF293E"/>
    <w:rsid w:val="00FF2F77"/>
    <w:rsid w:val="00FF34DA"/>
    <w:rsid w:val="00FF389C"/>
    <w:rsid w:val="00FF3BCD"/>
    <w:rsid w:val="00FF3C88"/>
    <w:rsid w:val="00FF45AF"/>
    <w:rsid w:val="00FF4701"/>
    <w:rsid w:val="00FF4964"/>
    <w:rsid w:val="00FF49CC"/>
    <w:rsid w:val="00FF4A16"/>
    <w:rsid w:val="00FF4A4D"/>
    <w:rsid w:val="00FF4CF9"/>
    <w:rsid w:val="00FF4E54"/>
    <w:rsid w:val="00FF4F0D"/>
    <w:rsid w:val="00FF577A"/>
    <w:rsid w:val="00FF57B2"/>
    <w:rsid w:val="00FF5B01"/>
    <w:rsid w:val="00FF5B71"/>
    <w:rsid w:val="00FF5C7E"/>
    <w:rsid w:val="00FF5C8B"/>
    <w:rsid w:val="00FF5F82"/>
    <w:rsid w:val="00FF6306"/>
    <w:rsid w:val="00FF6B0B"/>
    <w:rsid w:val="00FF6ED4"/>
    <w:rsid w:val="00FF72AA"/>
    <w:rsid w:val="00FF732C"/>
    <w:rsid w:val="00FF7377"/>
    <w:rsid w:val="00FF74FB"/>
    <w:rsid w:val="00FF76E4"/>
    <w:rsid w:val="00FF777C"/>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BA8"/>
    <w:pPr>
      <w:overflowPunct w:val="0"/>
      <w:autoSpaceDE w:val="0"/>
      <w:autoSpaceDN w:val="0"/>
      <w:adjustRightInd w:val="0"/>
      <w:spacing w:after="180"/>
    </w:pPr>
    <w:rPr>
      <w:color w:val="000000"/>
      <w:lang w:val="en-US"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uiPriority w:val="9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lang w:val="en-US"/>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qFormat/>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qFormat/>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aliases w:val="TableGrid,网格型"/>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qFormat/>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5D2DD9"/>
    <w:rPr>
      <w:b/>
      <w:bCs/>
      <w:color w:val="000000"/>
      <w:lang w:val="en-GB" w:eastAsia="ja-JP"/>
    </w:rPr>
  </w:style>
  <w:style w:type="character" w:customStyle="1" w:styleId="B1Zchn">
    <w:name w:val="B1 Zchn"/>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qFormat/>
    <w:rsid w:val="0075785A"/>
  </w:style>
  <w:style w:type="paragraph" w:customStyle="1" w:styleId="Agreement">
    <w:name w:val="Agreement"/>
    <w:basedOn w:val="Normal"/>
    <w:next w:val="Doc-text2"/>
    <w:uiPriority w:val="99"/>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qFormat/>
    <w:rsid w:val="00C15BC5"/>
    <w:rPr>
      <w:color w:val="000000"/>
      <w:lang w:eastAsia="ja-JP"/>
    </w:rPr>
  </w:style>
  <w:style w:type="character" w:customStyle="1" w:styleId="NOChar">
    <w:name w:val="NO Char"/>
    <w:link w:val="NO"/>
    <w:qFormat/>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val="en-CN" w:eastAsia="ko-KR"/>
    </w:rPr>
  </w:style>
  <w:style w:type="paragraph" w:styleId="Revision">
    <w:name w:val="Revision"/>
    <w:hidden/>
    <w:uiPriority w:val="99"/>
    <w:semiHidden/>
    <w:rsid w:val="007C517B"/>
    <w:rPr>
      <w:color w:val="000000"/>
      <w:lang w:val="en-US" w:eastAsia="ja-JP"/>
    </w:rPr>
  </w:style>
  <w:style w:type="numbering" w:customStyle="1" w:styleId="CurrentList1">
    <w:name w:val="Current List1"/>
    <w:uiPriority w:val="99"/>
    <w:rsid w:val="0026598C"/>
    <w:pPr>
      <w:numPr>
        <w:numId w:val="7"/>
      </w:numPr>
    </w:pPr>
  </w:style>
  <w:style w:type="paragraph" w:customStyle="1" w:styleId="EmailDiscussion">
    <w:name w:val="EmailDiscussion"/>
    <w:basedOn w:val="Normal"/>
    <w:next w:val="Normal"/>
    <w:link w:val="EmailDiscussionChar"/>
    <w:qFormat/>
    <w:rsid w:val="001510C2"/>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1510C2"/>
    <w:rPr>
      <w:rFonts w:ascii="Arial" w:eastAsia="MS Mincho" w:hAnsi="Arial"/>
      <w:b/>
      <w:szCs w:val="24"/>
      <w:lang w:val="en-GB" w:eastAsia="en-GB"/>
    </w:rPr>
  </w:style>
  <w:style w:type="paragraph" w:customStyle="1" w:styleId="3GPPHeader">
    <w:name w:val="3GPP_Header"/>
    <w:basedOn w:val="Normal"/>
    <w:rsid w:val="006E6D3E"/>
    <w:pPr>
      <w:tabs>
        <w:tab w:val="left" w:pos="1701"/>
        <w:tab w:val="right" w:pos="9639"/>
      </w:tabs>
      <w:spacing w:after="240"/>
      <w:jc w:val="both"/>
      <w:textAlignment w:val="baseline"/>
    </w:pPr>
    <w:rPr>
      <w:rFonts w:ascii="Arial" w:eastAsia="Times New Roman" w:hAnsi="Arial"/>
      <w:b/>
      <w:color w:val="auto"/>
      <w:sz w:val="24"/>
      <w:lang w:val="en-GB" w:eastAsia="zh-CN"/>
    </w:rPr>
  </w:style>
  <w:style w:type="character" w:styleId="UnresolvedMention">
    <w:name w:val="Unresolved Mention"/>
    <w:basedOn w:val="DefaultParagraphFont"/>
    <w:uiPriority w:val="99"/>
    <w:semiHidden/>
    <w:unhideWhenUsed/>
    <w:rsid w:val="00602227"/>
    <w:rPr>
      <w:color w:val="605E5C"/>
      <w:shd w:val="clear" w:color="auto" w:fill="E1DFDD"/>
    </w:rPr>
  </w:style>
  <w:style w:type="character" w:customStyle="1" w:styleId="apple-converted-space">
    <w:name w:val="apple-converted-space"/>
    <w:basedOn w:val="DefaultParagraphFont"/>
    <w:rsid w:val="00EC4486"/>
  </w:style>
  <w:style w:type="character" w:customStyle="1" w:styleId="B3Char2">
    <w:name w:val="B3 Char2"/>
    <w:qFormat/>
    <w:rsid w:val="004557C0"/>
    <w:rPr>
      <w:rFonts w:eastAsia="Times New Roman"/>
      <w:lang w:val="en-GB" w:eastAsia="ja-JP"/>
    </w:rPr>
  </w:style>
  <w:style w:type="character" w:customStyle="1" w:styleId="B4Char">
    <w:name w:val="B4 Char"/>
    <w:link w:val="B4"/>
    <w:qFormat/>
    <w:rsid w:val="004557C0"/>
    <w:rPr>
      <w:color w:val="000000"/>
      <w:lang w:val="en-US" w:eastAsia="ja-JP"/>
    </w:rPr>
  </w:style>
  <w:style w:type="character" w:customStyle="1" w:styleId="NOChar1">
    <w:name w:val="NO Char1"/>
    <w:qFormat/>
    <w:locked/>
    <w:rsid w:val="006B6B9C"/>
    <w:rPr>
      <w:rFonts w:ascii="Times New Roman" w:hAnsi="Times New Roman"/>
      <w:lang w:val="en-GB" w:eastAsia="en-US"/>
    </w:rPr>
  </w:style>
  <w:style w:type="character" w:customStyle="1" w:styleId="sc-search-link-icon">
    <w:name w:val="sc-search-link-icon"/>
    <w:basedOn w:val="DefaultParagraphFont"/>
    <w:rsid w:val="00670A1C"/>
  </w:style>
  <w:style w:type="character" w:customStyle="1" w:styleId="Heading3Char">
    <w:name w:val="Heading 3 Char"/>
    <w:basedOn w:val="DefaultParagraphFont"/>
    <w:link w:val="Heading3"/>
    <w:rsid w:val="0041035C"/>
    <w:rPr>
      <w:rFonts w:ascii="Arial" w:hAnsi="Arial"/>
      <w:sz w:val="28"/>
      <w:lang w:val="en-GB" w:eastAsia="ja-JP"/>
    </w:rPr>
  </w:style>
  <w:style w:type="character" w:customStyle="1" w:styleId="Heading4Char">
    <w:name w:val="Heading 4 Char"/>
    <w:aliases w:val="h4 Char"/>
    <w:basedOn w:val="DefaultParagraphFont"/>
    <w:link w:val="Heading4"/>
    <w:rsid w:val="0041035C"/>
    <w:rPr>
      <w:rFonts w:ascii="Arial" w:hAnsi="Arial"/>
      <w:sz w:val="24"/>
      <w:lang w:val="en-GB" w:eastAsia="ja-JP"/>
    </w:rPr>
  </w:style>
  <w:style w:type="character" w:customStyle="1" w:styleId="TFChar">
    <w:name w:val="TF Char"/>
    <w:link w:val="TF"/>
    <w:qFormat/>
    <w:rsid w:val="00A57DE6"/>
    <w:rPr>
      <w:rFonts w:ascii="Arial" w:hAnsi="Arial"/>
      <w:b/>
      <w:color w:val="000000"/>
      <w:lang w:val="en-US" w:eastAsia="ja-JP"/>
    </w:rPr>
  </w:style>
  <w:style w:type="paragraph" w:customStyle="1" w:styleId="Doc-comment">
    <w:name w:val="Doc-comment"/>
    <w:basedOn w:val="Normal"/>
    <w:next w:val="Doc-text2"/>
    <w:qFormat/>
    <w:rsid w:val="001F72E7"/>
    <w:pPr>
      <w:tabs>
        <w:tab w:val="left" w:pos="1622"/>
      </w:tabs>
      <w:overflowPunct/>
      <w:autoSpaceDE/>
      <w:autoSpaceDN/>
      <w:adjustRightInd/>
      <w:spacing w:after="0"/>
      <w:ind w:left="1622" w:hanging="363"/>
    </w:pPr>
    <w:rPr>
      <w:rFonts w:ascii="Calibri" w:eastAsiaTheme="minorHAnsi" w:hAnsi="Calibri" w:cs="Calibri"/>
      <w:i/>
      <w:color w:val="auto"/>
      <w:sz w:val="22"/>
      <w:szCs w:val="22"/>
      <w:lang w:eastAsia="en-US"/>
    </w:rPr>
  </w:style>
  <w:style w:type="character" w:styleId="Strong">
    <w:name w:val="Strong"/>
    <w:basedOn w:val="DefaultParagraphFont"/>
    <w:uiPriority w:val="22"/>
    <w:qFormat/>
    <w:rsid w:val="008B0BCD"/>
    <w:rPr>
      <w:b/>
      <w:bCs/>
    </w:rPr>
  </w:style>
  <w:style w:type="character" w:customStyle="1" w:styleId="Heading2Char">
    <w:name w:val="Heading 2 Char"/>
    <w:aliases w:val="H2 Char1,h2 Char"/>
    <w:basedOn w:val="DefaultParagraphFont"/>
    <w:link w:val="Heading2"/>
    <w:uiPriority w:val="99"/>
    <w:rsid w:val="001D65B9"/>
    <w:rPr>
      <w:rFonts w:ascii="Arial" w:hAnsi="Arial"/>
      <w:sz w:val="32"/>
      <w:lang w:val="en-GB" w:eastAsia="ja-JP"/>
    </w:rPr>
  </w:style>
  <w:style w:type="paragraph" w:customStyle="1" w:styleId="Comments">
    <w:name w:val="Comments"/>
    <w:basedOn w:val="Normal"/>
    <w:link w:val="CommentsChar"/>
    <w:qFormat/>
    <w:rsid w:val="008A534D"/>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8A534D"/>
    <w:rPr>
      <w:rFonts w:ascii="Arial" w:eastAsia="MS Mincho" w:hAnsi="Arial"/>
      <w:i/>
      <w:noProof/>
      <w:sz w:val="18"/>
      <w:szCs w:val="24"/>
      <w:lang w:val="en-GB" w:eastAsia="en-GB"/>
    </w:rPr>
  </w:style>
  <w:style w:type="paragraph" w:customStyle="1" w:styleId="Default">
    <w:name w:val="Default"/>
    <w:qFormat/>
    <w:rsid w:val="00D47FDA"/>
    <w:pPr>
      <w:autoSpaceDE w:val="0"/>
      <w:autoSpaceDN w:val="0"/>
      <w:adjustRightInd w:val="0"/>
      <w:ind w:left="720" w:hanging="360"/>
    </w:pPr>
    <w:rPr>
      <w:rFonts w:ascii="Arial" w:hAnsi="Arial" w:cs="Arial"/>
      <w:color w:val="000000"/>
      <w:sz w:val="24"/>
      <w:szCs w:val="24"/>
      <w:lang w:val="en-US" w:eastAsia="en-US"/>
    </w:rPr>
  </w:style>
  <w:style w:type="paragraph" w:customStyle="1" w:styleId="ClaimText">
    <w:name w:val="Claim Text"/>
    <w:basedOn w:val="BodyText"/>
    <w:qFormat/>
    <w:rsid w:val="0002612B"/>
    <w:pPr>
      <w:overflowPunct/>
      <w:autoSpaceDE/>
      <w:autoSpaceDN/>
      <w:adjustRightInd/>
      <w:spacing w:after="0" w:line="360" w:lineRule="auto"/>
      <w:ind w:firstLine="1440"/>
    </w:pPr>
    <w:rPr>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7347">
      <w:bodyDiv w:val="1"/>
      <w:marLeft w:val="0"/>
      <w:marRight w:val="0"/>
      <w:marTop w:val="0"/>
      <w:marBottom w:val="0"/>
      <w:divBdr>
        <w:top w:val="none" w:sz="0" w:space="0" w:color="auto"/>
        <w:left w:val="none" w:sz="0" w:space="0" w:color="auto"/>
        <w:bottom w:val="none" w:sz="0" w:space="0" w:color="auto"/>
        <w:right w:val="none" w:sz="0" w:space="0" w:color="auto"/>
      </w:divBdr>
    </w:div>
    <w:div w:id="18044226">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36319838">
      <w:bodyDiv w:val="1"/>
      <w:marLeft w:val="0"/>
      <w:marRight w:val="0"/>
      <w:marTop w:val="0"/>
      <w:marBottom w:val="0"/>
      <w:divBdr>
        <w:top w:val="none" w:sz="0" w:space="0" w:color="auto"/>
        <w:left w:val="none" w:sz="0" w:space="0" w:color="auto"/>
        <w:bottom w:val="none" w:sz="0" w:space="0" w:color="auto"/>
        <w:right w:val="none" w:sz="0" w:space="0" w:color="auto"/>
      </w:divBdr>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46077698">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23278213">
      <w:bodyDiv w:val="1"/>
      <w:marLeft w:val="0"/>
      <w:marRight w:val="0"/>
      <w:marTop w:val="0"/>
      <w:marBottom w:val="0"/>
      <w:divBdr>
        <w:top w:val="none" w:sz="0" w:space="0" w:color="auto"/>
        <w:left w:val="none" w:sz="0" w:space="0" w:color="auto"/>
        <w:bottom w:val="none" w:sz="0" w:space="0" w:color="auto"/>
        <w:right w:val="none" w:sz="0" w:space="0" w:color="auto"/>
      </w:divBdr>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81432937">
      <w:bodyDiv w:val="1"/>
      <w:marLeft w:val="0"/>
      <w:marRight w:val="0"/>
      <w:marTop w:val="0"/>
      <w:marBottom w:val="0"/>
      <w:divBdr>
        <w:top w:val="none" w:sz="0" w:space="0" w:color="auto"/>
        <w:left w:val="none" w:sz="0" w:space="0" w:color="auto"/>
        <w:bottom w:val="none" w:sz="0" w:space="0" w:color="auto"/>
        <w:right w:val="none" w:sz="0" w:space="0" w:color="auto"/>
      </w:divBdr>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1767190">
      <w:bodyDiv w:val="1"/>
      <w:marLeft w:val="0"/>
      <w:marRight w:val="0"/>
      <w:marTop w:val="0"/>
      <w:marBottom w:val="0"/>
      <w:divBdr>
        <w:top w:val="none" w:sz="0" w:space="0" w:color="auto"/>
        <w:left w:val="none" w:sz="0" w:space="0" w:color="auto"/>
        <w:bottom w:val="none" w:sz="0" w:space="0" w:color="auto"/>
        <w:right w:val="none" w:sz="0" w:space="0" w:color="auto"/>
      </w:divBdr>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1255267">
      <w:bodyDiv w:val="1"/>
      <w:marLeft w:val="0"/>
      <w:marRight w:val="0"/>
      <w:marTop w:val="0"/>
      <w:marBottom w:val="0"/>
      <w:divBdr>
        <w:top w:val="none" w:sz="0" w:space="0" w:color="auto"/>
        <w:left w:val="none" w:sz="0" w:space="0" w:color="auto"/>
        <w:bottom w:val="none" w:sz="0" w:space="0" w:color="auto"/>
        <w:right w:val="none" w:sz="0" w:space="0" w:color="auto"/>
      </w:divBdr>
      <w:divsChild>
        <w:div w:id="1465926981">
          <w:marLeft w:val="0"/>
          <w:marRight w:val="0"/>
          <w:marTop w:val="0"/>
          <w:marBottom w:val="0"/>
          <w:divBdr>
            <w:top w:val="none" w:sz="0" w:space="0" w:color="auto"/>
            <w:left w:val="none" w:sz="0" w:space="0" w:color="auto"/>
            <w:bottom w:val="none" w:sz="0" w:space="0" w:color="auto"/>
            <w:right w:val="none" w:sz="0" w:space="0" w:color="auto"/>
          </w:divBdr>
        </w:div>
        <w:div w:id="395784573">
          <w:marLeft w:val="0"/>
          <w:marRight w:val="0"/>
          <w:marTop w:val="0"/>
          <w:marBottom w:val="0"/>
          <w:divBdr>
            <w:top w:val="none" w:sz="0" w:space="0" w:color="auto"/>
            <w:left w:val="none" w:sz="0" w:space="0" w:color="auto"/>
            <w:bottom w:val="none" w:sz="0" w:space="0" w:color="auto"/>
            <w:right w:val="none" w:sz="0" w:space="0" w:color="auto"/>
          </w:divBdr>
        </w:div>
        <w:div w:id="337781679">
          <w:marLeft w:val="0"/>
          <w:marRight w:val="0"/>
          <w:marTop w:val="0"/>
          <w:marBottom w:val="0"/>
          <w:divBdr>
            <w:top w:val="none" w:sz="0" w:space="0" w:color="auto"/>
            <w:left w:val="none" w:sz="0" w:space="0" w:color="auto"/>
            <w:bottom w:val="none" w:sz="0" w:space="0" w:color="auto"/>
            <w:right w:val="none" w:sz="0" w:space="0" w:color="auto"/>
          </w:divBdr>
        </w:div>
        <w:div w:id="1892837181">
          <w:marLeft w:val="0"/>
          <w:marRight w:val="0"/>
          <w:marTop w:val="0"/>
          <w:marBottom w:val="0"/>
          <w:divBdr>
            <w:top w:val="none" w:sz="0" w:space="0" w:color="auto"/>
            <w:left w:val="none" w:sz="0" w:space="0" w:color="auto"/>
            <w:bottom w:val="none" w:sz="0" w:space="0" w:color="auto"/>
            <w:right w:val="none" w:sz="0" w:space="0" w:color="auto"/>
          </w:divBdr>
        </w:div>
        <w:div w:id="967275599">
          <w:marLeft w:val="0"/>
          <w:marRight w:val="0"/>
          <w:marTop w:val="0"/>
          <w:marBottom w:val="0"/>
          <w:divBdr>
            <w:top w:val="none" w:sz="0" w:space="0" w:color="auto"/>
            <w:left w:val="none" w:sz="0" w:space="0" w:color="auto"/>
            <w:bottom w:val="none" w:sz="0" w:space="0" w:color="auto"/>
            <w:right w:val="none" w:sz="0" w:space="0" w:color="auto"/>
          </w:divBdr>
        </w:div>
        <w:div w:id="46493671">
          <w:marLeft w:val="0"/>
          <w:marRight w:val="0"/>
          <w:marTop w:val="0"/>
          <w:marBottom w:val="0"/>
          <w:divBdr>
            <w:top w:val="none" w:sz="0" w:space="0" w:color="auto"/>
            <w:left w:val="none" w:sz="0" w:space="0" w:color="auto"/>
            <w:bottom w:val="none" w:sz="0" w:space="0" w:color="auto"/>
            <w:right w:val="none" w:sz="0" w:space="0" w:color="auto"/>
          </w:divBdr>
          <w:divsChild>
            <w:div w:id="797379620">
              <w:marLeft w:val="0"/>
              <w:marRight w:val="0"/>
              <w:marTop w:val="0"/>
              <w:marBottom w:val="0"/>
              <w:divBdr>
                <w:top w:val="none" w:sz="0" w:space="0" w:color="auto"/>
                <w:left w:val="none" w:sz="0" w:space="0" w:color="auto"/>
                <w:bottom w:val="none" w:sz="0" w:space="0" w:color="auto"/>
                <w:right w:val="none" w:sz="0" w:space="0" w:color="auto"/>
              </w:divBdr>
            </w:div>
            <w:div w:id="1026519217">
              <w:marLeft w:val="0"/>
              <w:marRight w:val="0"/>
              <w:marTop w:val="0"/>
              <w:marBottom w:val="0"/>
              <w:divBdr>
                <w:top w:val="none" w:sz="0" w:space="0" w:color="auto"/>
                <w:left w:val="none" w:sz="0" w:space="0" w:color="auto"/>
                <w:bottom w:val="none" w:sz="0" w:space="0" w:color="auto"/>
                <w:right w:val="none" w:sz="0" w:space="0" w:color="auto"/>
              </w:divBdr>
            </w:div>
            <w:div w:id="1726833511">
              <w:marLeft w:val="0"/>
              <w:marRight w:val="0"/>
              <w:marTop w:val="0"/>
              <w:marBottom w:val="0"/>
              <w:divBdr>
                <w:top w:val="none" w:sz="0" w:space="0" w:color="auto"/>
                <w:left w:val="none" w:sz="0" w:space="0" w:color="auto"/>
                <w:bottom w:val="none" w:sz="0" w:space="0" w:color="auto"/>
                <w:right w:val="none" w:sz="0" w:space="0" w:color="auto"/>
              </w:divBdr>
            </w:div>
            <w:div w:id="265815090">
              <w:marLeft w:val="0"/>
              <w:marRight w:val="0"/>
              <w:marTop w:val="0"/>
              <w:marBottom w:val="0"/>
              <w:divBdr>
                <w:top w:val="none" w:sz="0" w:space="0" w:color="auto"/>
                <w:left w:val="none" w:sz="0" w:space="0" w:color="auto"/>
                <w:bottom w:val="none" w:sz="0" w:space="0" w:color="auto"/>
                <w:right w:val="none" w:sz="0" w:space="0" w:color="auto"/>
              </w:divBdr>
            </w:div>
            <w:div w:id="2053731338">
              <w:marLeft w:val="0"/>
              <w:marRight w:val="0"/>
              <w:marTop w:val="0"/>
              <w:marBottom w:val="0"/>
              <w:divBdr>
                <w:top w:val="none" w:sz="0" w:space="0" w:color="auto"/>
                <w:left w:val="none" w:sz="0" w:space="0" w:color="auto"/>
                <w:bottom w:val="none" w:sz="0" w:space="0" w:color="auto"/>
                <w:right w:val="none" w:sz="0" w:space="0" w:color="auto"/>
              </w:divBdr>
            </w:div>
            <w:div w:id="1413311583">
              <w:marLeft w:val="0"/>
              <w:marRight w:val="0"/>
              <w:marTop w:val="0"/>
              <w:marBottom w:val="0"/>
              <w:divBdr>
                <w:top w:val="none" w:sz="0" w:space="0" w:color="auto"/>
                <w:left w:val="none" w:sz="0" w:space="0" w:color="auto"/>
                <w:bottom w:val="none" w:sz="0" w:space="0" w:color="auto"/>
                <w:right w:val="none" w:sz="0" w:space="0" w:color="auto"/>
              </w:divBdr>
            </w:div>
            <w:div w:id="790979103">
              <w:marLeft w:val="0"/>
              <w:marRight w:val="0"/>
              <w:marTop w:val="0"/>
              <w:marBottom w:val="0"/>
              <w:divBdr>
                <w:top w:val="none" w:sz="0" w:space="0" w:color="auto"/>
                <w:left w:val="none" w:sz="0" w:space="0" w:color="auto"/>
                <w:bottom w:val="none" w:sz="0" w:space="0" w:color="auto"/>
                <w:right w:val="none" w:sz="0" w:space="0" w:color="auto"/>
              </w:divBdr>
            </w:div>
            <w:div w:id="1938323761">
              <w:marLeft w:val="0"/>
              <w:marRight w:val="0"/>
              <w:marTop w:val="0"/>
              <w:marBottom w:val="0"/>
              <w:divBdr>
                <w:top w:val="none" w:sz="0" w:space="0" w:color="auto"/>
                <w:left w:val="none" w:sz="0" w:space="0" w:color="auto"/>
                <w:bottom w:val="none" w:sz="0" w:space="0" w:color="auto"/>
                <w:right w:val="none" w:sz="0" w:space="0" w:color="auto"/>
              </w:divBdr>
            </w:div>
            <w:div w:id="106194753">
              <w:marLeft w:val="0"/>
              <w:marRight w:val="0"/>
              <w:marTop w:val="0"/>
              <w:marBottom w:val="0"/>
              <w:divBdr>
                <w:top w:val="none" w:sz="0" w:space="0" w:color="auto"/>
                <w:left w:val="none" w:sz="0" w:space="0" w:color="auto"/>
                <w:bottom w:val="none" w:sz="0" w:space="0" w:color="auto"/>
                <w:right w:val="none" w:sz="0" w:space="0" w:color="auto"/>
              </w:divBdr>
            </w:div>
            <w:div w:id="1329404868">
              <w:marLeft w:val="0"/>
              <w:marRight w:val="0"/>
              <w:marTop w:val="0"/>
              <w:marBottom w:val="0"/>
              <w:divBdr>
                <w:top w:val="none" w:sz="0" w:space="0" w:color="auto"/>
                <w:left w:val="none" w:sz="0" w:space="0" w:color="auto"/>
                <w:bottom w:val="none" w:sz="0" w:space="0" w:color="auto"/>
                <w:right w:val="none" w:sz="0" w:space="0" w:color="auto"/>
              </w:divBdr>
            </w:div>
            <w:div w:id="1225216607">
              <w:marLeft w:val="0"/>
              <w:marRight w:val="0"/>
              <w:marTop w:val="0"/>
              <w:marBottom w:val="0"/>
              <w:divBdr>
                <w:top w:val="none" w:sz="0" w:space="0" w:color="auto"/>
                <w:left w:val="none" w:sz="0" w:space="0" w:color="auto"/>
                <w:bottom w:val="none" w:sz="0" w:space="0" w:color="auto"/>
                <w:right w:val="none" w:sz="0" w:space="0" w:color="auto"/>
              </w:divBdr>
            </w:div>
            <w:div w:id="657030789">
              <w:marLeft w:val="0"/>
              <w:marRight w:val="0"/>
              <w:marTop w:val="0"/>
              <w:marBottom w:val="0"/>
              <w:divBdr>
                <w:top w:val="none" w:sz="0" w:space="0" w:color="auto"/>
                <w:left w:val="none" w:sz="0" w:space="0" w:color="auto"/>
                <w:bottom w:val="none" w:sz="0" w:space="0" w:color="auto"/>
                <w:right w:val="none" w:sz="0" w:space="0" w:color="auto"/>
              </w:divBdr>
            </w:div>
            <w:div w:id="1496187682">
              <w:marLeft w:val="0"/>
              <w:marRight w:val="0"/>
              <w:marTop w:val="0"/>
              <w:marBottom w:val="0"/>
              <w:divBdr>
                <w:top w:val="none" w:sz="0" w:space="0" w:color="auto"/>
                <w:left w:val="none" w:sz="0" w:space="0" w:color="auto"/>
                <w:bottom w:val="none" w:sz="0" w:space="0" w:color="auto"/>
                <w:right w:val="none" w:sz="0" w:space="0" w:color="auto"/>
              </w:divBdr>
            </w:div>
            <w:div w:id="895550147">
              <w:marLeft w:val="0"/>
              <w:marRight w:val="0"/>
              <w:marTop w:val="0"/>
              <w:marBottom w:val="0"/>
              <w:divBdr>
                <w:top w:val="none" w:sz="0" w:space="0" w:color="auto"/>
                <w:left w:val="none" w:sz="0" w:space="0" w:color="auto"/>
                <w:bottom w:val="none" w:sz="0" w:space="0" w:color="auto"/>
                <w:right w:val="none" w:sz="0" w:space="0" w:color="auto"/>
              </w:divBdr>
            </w:div>
            <w:div w:id="51974134">
              <w:marLeft w:val="0"/>
              <w:marRight w:val="0"/>
              <w:marTop w:val="0"/>
              <w:marBottom w:val="0"/>
              <w:divBdr>
                <w:top w:val="none" w:sz="0" w:space="0" w:color="auto"/>
                <w:left w:val="none" w:sz="0" w:space="0" w:color="auto"/>
                <w:bottom w:val="none" w:sz="0" w:space="0" w:color="auto"/>
                <w:right w:val="none" w:sz="0" w:space="0" w:color="auto"/>
              </w:divBdr>
            </w:div>
            <w:div w:id="1577545513">
              <w:marLeft w:val="0"/>
              <w:marRight w:val="0"/>
              <w:marTop w:val="0"/>
              <w:marBottom w:val="0"/>
              <w:divBdr>
                <w:top w:val="none" w:sz="0" w:space="0" w:color="auto"/>
                <w:left w:val="none" w:sz="0" w:space="0" w:color="auto"/>
                <w:bottom w:val="none" w:sz="0" w:space="0" w:color="auto"/>
                <w:right w:val="none" w:sz="0" w:space="0" w:color="auto"/>
              </w:divBdr>
            </w:div>
            <w:div w:id="646011310">
              <w:marLeft w:val="0"/>
              <w:marRight w:val="0"/>
              <w:marTop w:val="0"/>
              <w:marBottom w:val="0"/>
              <w:divBdr>
                <w:top w:val="none" w:sz="0" w:space="0" w:color="auto"/>
                <w:left w:val="none" w:sz="0" w:space="0" w:color="auto"/>
                <w:bottom w:val="none" w:sz="0" w:space="0" w:color="auto"/>
                <w:right w:val="none" w:sz="0" w:space="0" w:color="auto"/>
              </w:divBdr>
            </w:div>
            <w:div w:id="2076930605">
              <w:marLeft w:val="0"/>
              <w:marRight w:val="0"/>
              <w:marTop w:val="0"/>
              <w:marBottom w:val="0"/>
              <w:divBdr>
                <w:top w:val="none" w:sz="0" w:space="0" w:color="auto"/>
                <w:left w:val="none" w:sz="0" w:space="0" w:color="auto"/>
                <w:bottom w:val="none" w:sz="0" w:space="0" w:color="auto"/>
                <w:right w:val="none" w:sz="0" w:space="0" w:color="auto"/>
              </w:divBdr>
            </w:div>
            <w:div w:id="1532499579">
              <w:marLeft w:val="0"/>
              <w:marRight w:val="0"/>
              <w:marTop w:val="0"/>
              <w:marBottom w:val="0"/>
              <w:divBdr>
                <w:top w:val="none" w:sz="0" w:space="0" w:color="auto"/>
                <w:left w:val="none" w:sz="0" w:space="0" w:color="auto"/>
                <w:bottom w:val="none" w:sz="0" w:space="0" w:color="auto"/>
                <w:right w:val="none" w:sz="0" w:space="0" w:color="auto"/>
              </w:divBdr>
            </w:div>
            <w:div w:id="21431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89554491">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299312255">
      <w:bodyDiv w:val="1"/>
      <w:marLeft w:val="0"/>
      <w:marRight w:val="0"/>
      <w:marTop w:val="0"/>
      <w:marBottom w:val="0"/>
      <w:divBdr>
        <w:top w:val="none" w:sz="0" w:space="0" w:color="auto"/>
        <w:left w:val="none" w:sz="0" w:space="0" w:color="auto"/>
        <w:bottom w:val="none" w:sz="0" w:space="0" w:color="auto"/>
        <w:right w:val="none" w:sz="0" w:space="0" w:color="auto"/>
      </w:divBdr>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388266932">
      <w:bodyDiv w:val="1"/>
      <w:marLeft w:val="0"/>
      <w:marRight w:val="0"/>
      <w:marTop w:val="0"/>
      <w:marBottom w:val="0"/>
      <w:divBdr>
        <w:top w:val="none" w:sz="0" w:space="0" w:color="auto"/>
        <w:left w:val="none" w:sz="0" w:space="0" w:color="auto"/>
        <w:bottom w:val="none" w:sz="0" w:space="0" w:color="auto"/>
        <w:right w:val="none" w:sz="0" w:space="0" w:color="auto"/>
      </w:divBdr>
    </w:div>
    <w:div w:id="421340034">
      <w:bodyDiv w:val="1"/>
      <w:marLeft w:val="0"/>
      <w:marRight w:val="0"/>
      <w:marTop w:val="0"/>
      <w:marBottom w:val="0"/>
      <w:divBdr>
        <w:top w:val="none" w:sz="0" w:space="0" w:color="auto"/>
        <w:left w:val="none" w:sz="0" w:space="0" w:color="auto"/>
        <w:bottom w:val="none" w:sz="0" w:space="0" w:color="auto"/>
        <w:right w:val="none" w:sz="0" w:space="0" w:color="auto"/>
      </w:divBdr>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4641836">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31504872">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1643897">
      <w:bodyDiv w:val="1"/>
      <w:marLeft w:val="0"/>
      <w:marRight w:val="0"/>
      <w:marTop w:val="0"/>
      <w:marBottom w:val="0"/>
      <w:divBdr>
        <w:top w:val="none" w:sz="0" w:space="0" w:color="auto"/>
        <w:left w:val="none" w:sz="0" w:space="0" w:color="auto"/>
        <w:bottom w:val="none" w:sz="0" w:space="0" w:color="auto"/>
        <w:right w:val="none" w:sz="0" w:space="0" w:color="auto"/>
      </w:divBdr>
      <w:divsChild>
        <w:div w:id="999818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92743">
              <w:marLeft w:val="0"/>
              <w:marRight w:val="0"/>
              <w:marTop w:val="0"/>
              <w:marBottom w:val="0"/>
              <w:divBdr>
                <w:top w:val="none" w:sz="0" w:space="0" w:color="auto"/>
                <w:left w:val="none" w:sz="0" w:space="0" w:color="auto"/>
                <w:bottom w:val="none" w:sz="0" w:space="0" w:color="auto"/>
                <w:right w:val="none" w:sz="0" w:space="0" w:color="auto"/>
              </w:divBdr>
              <w:divsChild>
                <w:div w:id="14620587">
                  <w:marLeft w:val="0"/>
                  <w:marRight w:val="0"/>
                  <w:marTop w:val="0"/>
                  <w:marBottom w:val="0"/>
                  <w:divBdr>
                    <w:top w:val="none" w:sz="0" w:space="0" w:color="auto"/>
                    <w:left w:val="none" w:sz="0" w:space="0" w:color="auto"/>
                    <w:bottom w:val="none" w:sz="0" w:space="0" w:color="auto"/>
                    <w:right w:val="none" w:sz="0" w:space="0" w:color="auto"/>
                  </w:divBdr>
                  <w:divsChild>
                    <w:div w:id="1590961408">
                      <w:marLeft w:val="0"/>
                      <w:marRight w:val="0"/>
                      <w:marTop w:val="0"/>
                      <w:marBottom w:val="0"/>
                      <w:divBdr>
                        <w:top w:val="none" w:sz="0" w:space="0" w:color="auto"/>
                        <w:left w:val="none" w:sz="0" w:space="0" w:color="auto"/>
                        <w:bottom w:val="none" w:sz="0" w:space="0" w:color="auto"/>
                        <w:right w:val="none" w:sz="0" w:space="0" w:color="auto"/>
                      </w:divBdr>
                      <w:divsChild>
                        <w:div w:id="1171414075">
                          <w:marLeft w:val="0"/>
                          <w:marRight w:val="0"/>
                          <w:marTop w:val="0"/>
                          <w:marBottom w:val="0"/>
                          <w:divBdr>
                            <w:top w:val="none" w:sz="0" w:space="0" w:color="auto"/>
                            <w:left w:val="none" w:sz="0" w:space="0" w:color="auto"/>
                            <w:bottom w:val="none" w:sz="0" w:space="0" w:color="auto"/>
                            <w:right w:val="none" w:sz="0" w:space="0" w:color="auto"/>
                          </w:divBdr>
                          <w:divsChild>
                            <w:div w:id="418411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728850">
                                  <w:marLeft w:val="0"/>
                                  <w:marRight w:val="0"/>
                                  <w:marTop w:val="0"/>
                                  <w:marBottom w:val="0"/>
                                  <w:divBdr>
                                    <w:top w:val="none" w:sz="0" w:space="0" w:color="auto"/>
                                    <w:left w:val="none" w:sz="0" w:space="0" w:color="auto"/>
                                    <w:bottom w:val="none" w:sz="0" w:space="0" w:color="auto"/>
                                    <w:right w:val="none" w:sz="0" w:space="0" w:color="auto"/>
                                  </w:divBdr>
                                  <w:divsChild>
                                    <w:div w:id="1379670590">
                                      <w:marLeft w:val="0"/>
                                      <w:marRight w:val="0"/>
                                      <w:marTop w:val="0"/>
                                      <w:marBottom w:val="0"/>
                                      <w:divBdr>
                                        <w:top w:val="none" w:sz="0" w:space="0" w:color="auto"/>
                                        <w:left w:val="none" w:sz="0" w:space="0" w:color="auto"/>
                                        <w:bottom w:val="none" w:sz="0" w:space="0" w:color="auto"/>
                                        <w:right w:val="none" w:sz="0" w:space="0" w:color="auto"/>
                                      </w:divBdr>
                                      <w:divsChild>
                                        <w:div w:id="857234053">
                                          <w:marLeft w:val="0"/>
                                          <w:marRight w:val="0"/>
                                          <w:marTop w:val="0"/>
                                          <w:marBottom w:val="0"/>
                                          <w:divBdr>
                                            <w:top w:val="none" w:sz="0" w:space="0" w:color="auto"/>
                                            <w:left w:val="none" w:sz="0" w:space="0" w:color="auto"/>
                                            <w:bottom w:val="none" w:sz="0" w:space="0" w:color="auto"/>
                                            <w:right w:val="none" w:sz="0" w:space="0" w:color="auto"/>
                                          </w:divBdr>
                                          <w:divsChild>
                                            <w:div w:id="1720937471">
                                              <w:marLeft w:val="0"/>
                                              <w:marRight w:val="0"/>
                                              <w:marTop w:val="0"/>
                                              <w:marBottom w:val="0"/>
                                              <w:divBdr>
                                                <w:top w:val="none" w:sz="0" w:space="0" w:color="auto"/>
                                                <w:left w:val="none" w:sz="0" w:space="0" w:color="auto"/>
                                                <w:bottom w:val="none" w:sz="0" w:space="0" w:color="auto"/>
                                                <w:right w:val="none" w:sz="0" w:space="0" w:color="auto"/>
                                              </w:divBdr>
                                              <w:divsChild>
                                                <w:div w:id="734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699">
                                                      <w:marLeft w:val="0"/>
                                                      <w:marRight w:val="0"/>
                                                      <w:marTop w:val="0"/>
                                                      <w:marBottom w:val="0"/>
                                                      <w:divBdr>
                                                        <w:top w:val="none" w:sz="0" w:space="0" w:color="auto"/>
                                                        <w:left w:val="none" w:sz="0" w:space="0" w:color="auto"/>
                                                        <w:bottom w:val="none" w:sz="0" w:space="0" w:color="auto"/>
                                                        <w:right w:val="none" w:sz="0" w:space="0" w:color="auto"/>
                                                      </w:divBdr>
                                                      <w:divsChild>
                                                        <w:div w:id="255139842">
                                                          <w:marLeft w:val="0"/>
                                                          <w:marRight w:val="0"/>
                                                          <w:marTop w:val="0"/>
                                                          <w:marBottom w:val="0"/>
                                                          <w:divBdr>
                                                            <w:top w:val="none" w:sz="0" w:space="0" w:color="auto"/>
                                                            <w:left w:val="none" w:sz="0" w:space="0" w:color="auto"/>
                                                            <w:bottom w:val="none" w:sz="0" w:space="0" w:color="auto"/>
                                                            <w:right w:val="none" w:sz="0" w:space="0" w:color="auto"/>
                                                          </w:divBdr>
                                                          <w:divsChild>
                                                            <w:div w:id="196548006">
                                                              <w:marLeft w:val="0"/>
                                                              <w:marRight w:val="0"/>
                                                              <w:marTop w:val="0"/>
                                                              <w:marBottom w:val="0"/>
                                                              <w:divBdr>
                                                                <w:top w:val="none" w:sz="0" w:space="0" w:color="auto"/>
                                                                <w:left w:val="none" w:sz="0" w:space="0" w:color="auto"/>
                                                                <w:bottom w:val="none" w:sz="0" w:space="0" w:color="auto"/>
                                                                <w:right w:val="none" w:sz="0" w:space="0" w:color="auto"/>
                                                              </w:divBdr>
                                                              <w:divsChild>
                                                                <w:div w:id="205289654">
                                                                  <w:marLeft w:val="0"/>
                                                                  <w:marRight w:val="0"/>
                                                                  <w:marTop w:val="0"/>
                                                                  <w:marBottom w:val="0"/>
                                                                  <w:divBdr>
                                                                    <w:top w:val="none" w:sz="0" w:space="0" w:color="auto"/>
                                                                    <w:left w:val="none" w:sz="0" w:space="0" w:color="auto"/>
                                                                    <w:bottom w:val="none" w:sz="0" w:space="0" w:color="auto"/>
                                                                    <w:right w:val="none" w:sz="0" w:space="0" w:color="auto"/>
                                                                  </w:divBdr>
                                                                  <w:divsChild>
                                                                    <w:div w:id="574898257">
                                                                      <w:marLeft w:val="0"/>
                                                                      <w:marRight w:val="0"/>
                                                                      <w:marTop w:val="0"/>
                                                                      <w:marBottom w:val="0"/>
                                                                      <w:divBdr>
                                                                        <w:top w:val="none" w:sz="0" w:space="0" w:color="auto"/>
                                                                        <w:left w:val="none" w:sz="0" w:space="0" w:color="auto"/>
                                                                        <w:bottom w:val="none" w:sz="0" w:space="0" w:color="auto"/>
                                                                        <w:right w:val="none" w:sz="0" w:space="0" w:color="auto"/>
                                                                      </w:divBdr>
                                                                      <w:divsChild>
                                                                        <w:div w:id="2147162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2923">
                                                                              <w:marLeft w:val="0"/>
                                                                              <w:marRight w:val="0"/>
                                                                              <w:marTop w:val="0"/>
                                                                              <w:marBottom w:val="0"/>
                                                                              <w:divBdr>
                                                                                <w:top w:val="none" w:sz="0" w:space="0" w:color="auto"/>
                                                                                <w:left w:val="none" w:sz="0" w:space="0" w:color="auto"/>
                                                                                <w:bottom w:val="none" w:sz="0" w:space="0" w:color="auto"/>
                                                                                <w:right w:val="none" w:sz="0" w:space="0" w:color="auto"/>
                                                                              </w:divBdr>
                                                                              <w:divsChild>
                                                                                <w:div w:id="1625647606">
                                                                                  <w:marLeft w:val="0"/>
                                                                                  <w:marRight w:val="0"/>
                                                                                  <w:marTop w:val="0"/>
                                                                                  <w:marBottom w:val="0"/>
                                                                                  <w:divBdr>
                                                                                    <w:top w:val="none" w:sz="0" w:space="0" w:color="auto"/>
                                                                                    <w:left w:val="none" w:sz="0" w:space="0" w:color="auto"/>
                                                                                    <w:bottom w:val="none" w:sz="0" w:space="0" w:color="auto"/>
                                                                                    <w:right w:val="none" w:sz="0" w:space="0" w:color="auto"/>
                                                                                  </w:divBdr>
                                                                                  <w:divsChild>
                                                                                    <w:div w:id="902830521">
                                                                                      <w:marLeft w:val="0"/>
                                                                                      <w:marRight w:val="0"/>
                                                                                      <w:marTop w:val="0"/>
                                                                                      <w:marBottom w:val="0"/>
                                                                                      <w:divBdr>
                                                                                        <w:top w:val="none" w:sz="0" w:space="0" w:color="auto"/>
                                                                                        <w:left w:val="none" w:sz="0" w:space="0" w:color="auto"/>
                                                                                        <w:bottom w:val="none" w:sz="0" w:space="0" w:color="auto"/>
                                                                                        <w:right w:val="none" w:sz="0" w:space="0" w:color="auto"/>
                                                                                      </w:divBdr>
                                                                                      <w:divsChild>
                                                                                        <w:div w:id="1427190662">
                                                                                          <w:marLeft w:val="0"/>
                                                                                          <w:marRight w:val="0"/>
                                                                                          <w:marTop w:val="0"/>
                                                                                          <w:marBottom w:val="0"/>
                                                                                          <w:divBdr>
                                                                                            <w:top w:val="none" w:sz="0" w:space="0" w:color="auto"/>
                                                                                            <w:left w:val="none" w:sz="0" w:space="0" w:color="auto"/>
                                                                                            <w:bottom w:val="none" w:sz="0" w:space="0" w:color="auto"/>
                                                                                            <w:right w:val="none" w:sz="0" w:space="0" w:color="auto"/>
                                                                                          </w:divBdr>
                                                                                          <w:divsChild>
                                                                                            <w:div w:id="74129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4343">
                                                                                                  <w:marLeft w:val="0"/>
                                                                                                  <w:marRight w:val="0"/>
                                                                                                  <w:marTop w:val="0"/>
                                                                                                  <w:marBottom w:val="0"/>
                                                                                                  <w:divBdr>
                                                                                                    <w:top w:val="none" w:sz="0" w:space="0" w:color="auto"/>
                                                                                                    <w:left w:val="none" w:sz="0" w:space="0" w:color="auto"/>
                                                                                                    <w:bottom w:val="none" w:sz="0" w:space="0" w:color="auto"/>
                                                                                                    <w:right w:val="none" w:sz="0" w:space="0" w:color="auto"/>
                                                                                                  </w:divBdr>
                                                                                                  <w:divsChild>
                                                                                                    <w:div w:id="58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361188">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56230890">
      <w:bodyDiv w:val="1"/>
      <w:marLeft w:val="0"/>
      <w:marRight w:val="0"/>
      <w:marTop w:val="0"/>
      <w:marBottom w:val="0"/>
      <w:divBdr>
        <w:top w:val="none" w:sz="0" w:space="0" w:color="auto"/>
        <w:left w:val="none" w:sz="0" w:space="0" w:color="auto"/>
        <w:bottom w:val="none" w:sz="0" w:space="0" w:color="auto"/>
        <w:right w:val="none" w:sz="0" w:space="0" w:color="auto"/>
      </w:divBdr>
      <w:divsChild>
        <w:div w:id="1227108560">
          <w:marLeft w:val="0"/>
          <w:marRight w:val="0"/>
          <w:marTop w:val="0"/>
          <w:marBottom w:val="0"/>
          <w:divBdr>
            <w:top w:val="none" w:sz="0" w:space="0" w:color="auto"/>
            <w:left w:val="none" w:sz="0" w:space="0" w:color="auto"/>
            <w:bottom w:val="none" w:sz="0" w:space="0" w:color="auto"/>
            <w:right w:val="none" w:sz="0" w:space="0" w:color="auto"/>
          </w:divBdr>
        </w:div>
      </w:divsChild>
    </w:div>
    <w:div w:id="682711087">
      <w:bodyDiv w:val="1"/>
      <w:marLeft w:val="0"/>
      <w:marRight w:val="0"/>
      <w:marTop w:val="0"/>
      <w:marBottom w:val="0"/>
      <w:divBdr>
        <w:top w:val="none" w:sz="0" w:space="0" w:color="auto"/>
        <w:left w:val="none" w:sz="0" w:space="0" w:color="auto"/>
        <w:bottom w:val="none" w:sz="0" w:space="0" w:color="auto"/>
        <w:right w:val="none" w:sz="0" w:space="0" w:color="auto"/>
      </w:divBdr>
    </w:div>
    <w:div w:id="683673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697707807">
      <w:bodyDiv w:val="1"/>
      <w:marLeft w:val="0"/>
      <w:marRight w:val="0"/>
      <w:marTop w:val="0"/>
      <w:marBottom w:val="0"/>
      <w:divBdr>
        <w:top w:val="none" w:sz="0" w:space="0" w:color="auto"/>
        <w:left w:val="none" w:sz="0" w:space="0" w:color="auto"/>
        <w:bottom w:val="none" w:sz="0" w:space="0" w:color="auto"/>
        <w:right w:val="none" w:sz="0" w:space="0" w:color="auto"/>
      </w:divBdr>
      <w:divsChild>
        <w:div w:id="76703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520219">
              <w:marLeft w:val="0"/>
              <w:marRight w:val="0"/>
              <w:marTop w:val="0"/>
              <w:marBottom w:val="0"/>
              <w:divBdr>
                <w:top w:val="none" w:sz="0" w:space="0" w:color="auto"/>
                <w:left w:val="none" w:sz="0" w:space="0" w:color="auto"/>
                <w:bottom w:val="none" w:sz="0" w:space="0" w:color="auto"/>
                <w:right w:val="none" w:sz="0" w:space="0" w:color="auto"/>
              </w:divBdr>
              <w:divsChild>
                <w:div w:id="482115349">
                  <w:marLeft w:val="0"/>
                  <w:marRight w:val="0"/>
                  <w:marTop w:val="0"/>
                  <w:marBottom w:val="0"/>
                  <w:divBdr>
                    <w:top w:val="none" w:sz="0" w:space="0" w:color="auto"/>
                    <w:left w:val="none" w:sz="0" w:space="0" w:color="auto"/>
                    <w:bottom w:val="none" w:sz="0" w:space="0" w:color="auto"/>
                    <w:right w:val="none" w:sz="0" w:space="0" w:color="auto"/>
                  </w:divBdr>
                  <w:divsChild>
                    <w:div w:id="1628509983">
                      <w:marLeft w:val="0"/>
                      <w:marRight w:val="0"/>
                      <w:marTop w:val="0"/>
                      <w:marBottom w:val="0"/>
                      <w:divBdr>
                        <w:top w:val="none" w:sz="0" w:space="0" w:color="auto"/>
                        <w:left w:val="none" w:sz="0" w:space="0" w:color="auto"/>
                        <w:bottom w:val="none" w:sz="0" w:space="0" w:color="auto"/>
                        <w:right w:val="none" w:sz="0" w:space="0" w:color="auto"/>
                      </w:divBdr>
                      <w:divsChild>
                        <w:div w:id="1514106243">
                          <w:marLeft w:val="0"/>
                          <w:marRight w:val="0"/>
                          <w:marTop w:val="0"/>
                          <w:marBottom w:val="0"/>
                          <w:divBdr>
                            <w:top w:val="none" w:sz="0" w:space="0" w:color="auto"/>
                            <w:left w:val="none" w:sz="0" w:space="0" w:color="auto"/>
                            <w:bottom w:val="none" w:sz="0" w:space="0" w:color="auto"/>
                            <w:right w:val="none" w:sz="0" w:space="0" w:color="auto"/>
                          </w:divBdr>
                          <w:divsChild>
                            <w:div w:id="89674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57212">
                                  <w:marLeft w:val="0"/>
                                  <w:marRight w:val="0"/>
                                  <w:marTop w:val="0"/>
                                  <w:marBottom w:val="0"/>
                                  <w:divBdr>
                                    <w:top w:val="none" w:sz="0" w:space="0" w:color="auto"/>
                                    <w:left w:val="none" w:sz="0" w:space="0" w:color="auto"/>
                                    <w:bottom w:val="none" w:sz="0" w:space="0" w:color="auto"/>
                                    <w:right w:val="none" w:sz="0" w:space="0" w:color="auto"/>
                                  </w:divBdr>
                                  <w:divsChild>
                                    <w:div w:id="1222209073">
                                      <w:marLeft w:val="0"/>
                                      <w:marRight w:val="0"/>
                                      <w:marTop w:val="0"/>
                                      <w:marBottom w:val="0"/>
                                      <w:divBdr>
                                        <w:top w:val="none" w:sz="0" w:space="0" w:color="auto"/>
                                        <w:left w:val="none" w:sz="0" w:space="0" w:color="auto"/>
                                        <w:bottom w:val="none" w:sz="0" w:space="0" w:color="auto"/>
                                        <w:right w:val="none" w:sz="0" w:space="0" w:color="auto"/>
                                      </w:divBdr>
                                      <w:divsChild>
                                        <w:div w:id="1108084735">
                                          <w:marLeft w:val="0"/>
                                          <w:marRight w:val="0"/>
                                          <w:marTop w:val="0"/>
                                          <w:marBottom w:val="0"/>
                                          <w:divBdr>
                                            <w:top w:val="none" w:sz="0" w:space="0" w:color="auto"/>
                                            <w:left w:val="none" w:sz="0" w:space="0" w:color="auto"/>
                                            <w:bottom w:val="none" w:sz="0" w:space="0" w:color="auto"/>
                                            <w:right w:val="none" w:sz="0" w:space="0" w:color="auto"/>
                                          </w:divBdr>
                                          <w:divsChild>
                                            <w:div w:id="164636873">
                                              <w:marLeft w:val="0"/>
                                              <w:marRight w:val="0"/>
                                              <w:marTop w:val="0"/>
                                              <w:marBottom w:val="0"/>
                                              <w:divBdr>
                                                <w:top w:val="none" w:sz="0" w:space="0" w:color="auto"/>
                                                <w:left w:val="none" w:sz="0" w:space="0" w:color="auto"/>
                                                <w:bottom w:val="none" w:sz="0" w:space="0" w:color="auto"/>
                                                <w:right w:val="none" w:sz="0" w:space="0" w:color="auto"/>
                                              </w:divBdr>
                                              <w:divsChild>
                                                <w:div w:id="3585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657016">
                                                      <w:marLeft w:val="0"/>
                                                      <w:marRight w:val="0"/>
                                                      <w:marTop w:val="0"/>
                                                      <w:marBottom w:val="0"/>
                                                      <w:divBdr>
                                                        <w:top w:val="none" w:sz="0" w:space="0" w:color="auto"/>
                                                        <w:left w:val="none" w:sz="0" w:space="0" w:color="auto"/>
                                                        <w:bottom w:val="none" w:sz="0" w:space="0" w:color="auto"/>
                                                        <w:right w:val="none" w:sz="0" w:space="0" w:color="auto"/>
                                                      </w:divBdr>
                                                      <w:divsChild>
                                                        <w:div w:id="1680614756">
                                                          <w:marLeft w:val="0"/>
                                                          <w:marRight w:val="0"/>
                                                          <w:marTop w:val="0"/>
                                                          <w:marBottom w:val="0"/>
                                                          <w:divBdr>
                                                            <w:top w:val="none" w:sz="0" w:space="0" w:color="auto"/>
                                                            <w:left w:val="none" w:sz="0" w:space="0" w:color="auto"/>
                                                            <w:bottom w:val="none" w:sz="0" w:space="0" w:color="auto"/>
                                                            <w:right w:val="none" w:sz="0" w:space="0" w:color="auto"/>
                                                          </w:divBdr>
                                                          <w:divsChild>
                                                            <w:div w:id="1856768533">
                                                              <w:marLeft w:val="0"/>
                                                              <w:marRight w:val="0"/>
                                                              <w:marTop w:val="0"/>
                                                              <w:marBottom w:val="0"/>
                                                              <w:divBdr>
                                                                <w:top w:val="none" w:sz="0" w:space="0" w:color="auto"/>
                                                                <w:left w:val="none" w:sz="0" w:space="0" w:color="auto"/>
                                                                <w:bottom w:val="none" w:sz="0" w:space="0" w:color="auto"/>
                                                                <w:right w:val="none" w:sz="0" w:space="0" w:color="auto"/>
                                                              </w:divBdr>
                                                              <w:divsChild>
                                                                <w:div w:id="915937094">
                                                                  <w:marLeft w:val="0"/>
                                                                  <w:marRight w:val="0"/>
                                                                  <w:marTop w:val="0"/>
                                                                  <w:marBottom w:val="0"/>
                                                                  <w:divBdr>
                                                                    <w:top w:val="none" w:sz="0" w:space="0" w:color="auto"/>
                                                                    <w:left w:val="none" w:sz="0" w:space="0" w:color="auto"/>
                                                                    <w:bottom w:val="none" w:sz="0" w:space="0" w:color="auto"/>
                                                                    <w:right w:val="none" w:sz="0" w:space="0" w:color="auto"/>
                                                                  </w:divBdr>
                                                                  <w:divsChild>
                                                                    <w:div w:id="1935627581">
                                                                      <w:marLeft w:val="0"/>
                                                                      <w:marRight w:val="0"/>
                                                                      <w:marTop w:val="0"/>
                                                                      <w:marBottom w:val="0"/>
                                                                      <w:divBdr>
                                                                        <w:top w:val="none" w:sz="0" w:space="0" w:color="auto"/>
                                                                        <w:left w:val="none" w:sz="0" w:space="0" w:color="auto"/>
                                                                        <w:bottom w:val="none" w:sz="0" w:space="0" w:color="auto"/>
                                                                        <w:right w:val="none" w:sz="0" w:space="0" w:color="auto"/>
                                                                      </w:divBdr>
                                                                      <w:divsChild>
                                                                        <w:div w:id="1096096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473660">
                                                                              <w:marLeft w:val="0"/>
                                                                              <w:marRight w:val="0"/>
                                                                              <w:marTop w:val="0"/>
                                                                              <w:marBottom w:val="0"/>
                                                                              <w:divBdr>
                                                                                <w:top w:val="none" w:sz="0" w:space="0" w:color="auto"/>
                                                                                <w:left w:val="none" w:sz="0" w:space="0" w:color="auto"/>
                                                                                <w:bottom w:val="none" w:sz="0" w:space="0" w:color="auto"/>
                                                                                <w:right w:val="none" w:sz="0" w:space="0" w:color="auto"/>
                                                                              </w:divBdr>
                                                                              <w:divsChild>
                                                                                <w:div w:id="590551003">
                                                                                  <w:marLeft w:val="0"/>
                                                                                  <w:marRight w:val="0"/>
                                                                                  <w:marTop w:val="0"/>
                                                                                  <w:marBottom w:val="0"/>
                                                                                  <w:divBdr>
                                                                                    <w:top w:val="none" w:sz="0" w:space="0" w:color="auto"/>
                                                                                    <w:left w:val="none" w:sz="0" w:space="0" w:color="auto"/>
                                                                                    <w:bottom w:val="none" w:sz="0" w:space="0" w:color="auto"/>
                                                                                    <w:right w:val="none" w:sz="0" w:space="0" w:color="auto"/>
                                                                                  </w:divBdr>
                                                                                  <w:divsChild>
                                                                                    <w:div w:id="624194916">
                                                                                      <w:marLeft w:val="0"/>
                                                                                      <w:marRight w:val="0"/>
                                                                                      <w:marTop w:val="0"/>
                                                                                      <w:marBottom w:val="0"/>
                                                                                      <w:divBdr>
                                                                                        <w:top w:val="none" w:sz="0" w:space="0" w:color="auto"/>
                                                                                        <w:left w:val="none" w:sz="0" w:space="0" w:color="auto"/>
                                                                                        <w:bottom w:val="none" w:sz="0" w:space="0" w:color="auto"/>
                                                                                        <w:right w:val="none" w:sz="0" w:space="0" w:color="auto"/>
                                                                                      </w:divBdr>
                                                                                      <w:divsChild>
                                                                                        <w:div w:id="738790672">
                                                                                          <w:marLeft w:val="0"/>
                                                                                          <w:marRight w:val="0"/>
                                                                                          <w:marTop w:val="0"/>
                                                                                          <w:marBottom w:val="0"/>
                                                                                          <w:divBdr>
                                                                                            <w:top w:val="none" w:sz="0" w:space="0" w:color="auto"/>
                                                                                            <w:left w:val="none" w:sz="0" w:space="0" w:color="auto"/>
                                                                                            <w:bottom w:val="none" w:sz="0" w:space="0" w:color="auto"/>
                                                                                            <w:right w:val="none" w:sz="0" w:space="0" w:color="auto"/>
                                                                                          </w:divBdr>
                                                                                          <w:divsChild>
                                                                                            <w:div w:id="1233277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73112">
                                                                                                  <w:marLeft w:val="0"/>
                                                                                                  <w:marRight w:val="0"/>
                                                                                                  <w:marTop w:val="0"/>
                                                                                                  <w:marBottom w:val="0"/>
                                                                                                  <w:divBdr>
                                                                                                    <w:top w:val="none" w:sz="0" w:space="0" w:color="auto"/>
                                                                                                    <w:left w:val="none" w:sz="0" w:space="0" w:color="auto"/>
                                                                                                    <w:bottom w:val="none" w:sz="0" w:space="0" w:color="auto"/>
                                                                                                    <w:right w:val="none" w:sz="0" w:space="0" w:color="auto"/>
                                                                                                  </w:divBdr>
                                                                                                  <w:divsChild>
                                                                                                    <w:div w:id="5699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17548">
      <w:bodyDiv w:val="1"/>
      <w:marLeft w:val="0"/>
      <w:marRight w:val="0"/>
      <w:marTop w:val="0"/>
      <w:marBottom w:val="0"/>
      <w:divBdr>
        <w:top w:val="none" w:sz="0" w:space="0" w:color="auto"/>
        <w:left w:val="none" w:sz="0" w:space="0" w:color="auto"/>
        <w:bottom w:val="none" w:sz="0" w:space="0" w:color="auto"/>
        <w:right w:val="none" w:sz="0" w:space="0" w:color="auto"/>
      </w:divBdr>
    </w:div>
    <w:div w:id="747382040">
      <w:bodyDiv w:val="1"/>
      <w:marLeft w:val="0"/>
      <w:marRight w:val="0"/>
      <w:marTop w:val="0"/>
      <w:marBottom w:val="0"/>
      <w:divBdr>
        <w:top w:val="none" w:sz="0" w:space="0" w:color="auto"/>
        <w:left w:val="none" w:sz="0" w:space="0" w:color="auto"/>
        <w:bottom w:val="none" w:sz="0" w:space="0" w:color="auto"/>
        <w:right w:val="none" w:sz="0" w:space="0" w:color="auto"/>
      </w:divBdr>
    </w:div>
    <w:div w:id="748235631">
      <w:bodyDiv w:val="1"/>
      <w:marLeft w:val="0"/>
      <w:marRight w:val="0"/>
      <w:marTop w:val="0"/>
      <w:marBottom w:val="0"/>
      <w:divBdr>
        <w:top w:val="none" w:sz="0" w:space="0" w:color="auto"/>
        <w:left w:val="none" w:sz="0" w:space="0" w:color="auto"/>
        <w:bottom w:val="none" w:sz="0" w:space="0" w:color="auto"/>
        <w:right w:val="none" w:sz="0" w:space="0" w:color="auto"/>
      </w:divBdr>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59109373">
      <w:bodyDiv w:val="1"/>
      <w:marLeft w:val="0"/>
      <w:marRight w:val="0"/>
      <w:marTop w:val="0"/>
      <w:marBottom w:val="0"/>
      <w:divBdr>
        <w:top w:val="none" w:sz="0" w:space="0" w:color="auto"/>
        <w:left w:val="none" w:sz="0" w:space="0" w:color="auto"/>
        <w:bottom w:val="none" w:sz="0" w:space="0" w:color="auto"/>
        <w:right w:val="none" w:sz="0" w:space="0" w:color="auto"/>
      </w:divBdr>
    </w:div>
    <w:div w:id="761756272">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19371641">
      <w:bodyDiv w:val="1"/>
      <w:marLeft w:val="0"/>
      <w:marRight w:val="0"/>
      <w:marTop w:val="0"/>
      <w:marBottom w:val="0"/>
      <w:divBdr>
        <w:top w:val="none" w:sz="0" w:space="0" w:color="auto"/>
        <w:left w:val="none" w:sz="0" w:space="0" w:color="auto"/>
        <w:bottom w:val="none" w:sz="0" w:space="0" w:color="auto"/>
        <w:right w:val="none" w:sz="0" w:space="0" w:color="auto"/>
      </w:divBdr>
    </w:div>
    <w:div w:id="936252804">
      <w:bodyDiv w:val="1"/>
      <w:marLeft w:val="0"/>
      <w:marRight w:val="0"/>
      <w:marTop w:val="0"/>
      <w:marBottom w:val="0"/>
      <w:divBdr>
        <w:top w:val="none" w:sz="0" w:space="0" w:color="auto"/>
        <w:left w:val="none" w:sz="0" w:space="0" w:color="auto"/>
        <w:bottom w:val="none" w:sz="0" w:space="0" w:color="auto"/>
        <w:right w:val="none" w:sz="0" w:space="0" w:color="auto"/>
      </w:divBdr>
    </w:div>
    <w:div w:id="957374525">
      <w:bodyDiv w:val="1"/>
      <w:marLeft w:val="0"/>
      <w:marRight w:val="0"/>
      <w:marTop w:val="0"/>
      <w:marBottom w:val="0"/>
      <w:divBdr>
        <w:top w:val="none" w:sz="0" w:space="0" w:color="auto"/>
        <w:left w:val="none" w:sz="0" w:space="0" w:color="auto"/>
        <w:bottom w:val="none" w:sz="0" w:space="0" w:color="auto"/>
        <w:right w:val="none" w:sz="0" w:space="0" w:color="auto"/>
      </w:divBdr>
    </w:div>
    <w:div w:id="963929803">
      <w:bodyDiv w:val="1"/>
      <w:marLeft w:val="0"/>
      <w:marRight w:val="0"/>
      <w:marTop w:val="0"/>
      <w:marBottom w:val="0"/>
      <w:divBdr>
        <w:top w:val="none" w:sz="0" w:space="0" w:color="auto"/>
        <w:left w:val="none" w:sz="0" w:space="0" w:color="auto"/>
        <w:bottom w:val="none" w:sz="0" w:space="0" w:color="auto"/>
        <w:right w:val="none" w:sz="0" w:space="0" w:color="auto"/>
      </w:divBdr>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7365452">
      <w:bodyDiv w:val="1"/>
      <w:marLeft w:val="0"/>
      <w:marRight w:val="0"/>
      <w:marTop w:val="0"/>
      <w:marBottom w:val="0"/>
      <w:divBdr>
        <w:top w:val="none" w:sz="0" w:space="0" w:color="auto"/>
        <w:left w:val="none" w:sz="0" w:space="0" w:color="auto"/>
        <w:bottom w:val="none" w:sz="0" w:space="0" w:color="auto"/>
        <w:right w:val="none" w:sz="0" w:space="0" w:color="auto"/>
      </w:divBdr>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38237669">
      <w:bodyDiv w:val="1"/>
      <w:marLeft w:val="0"/>
      <w:marRight w:val="0"/>
      <w:marTop w:val="0"/>
      <w:marBottom w:val="0"/>
      <w:divBdr>
        <w:top w:val="none" w:sz="0" w:space="0" w:color="auto"/>
        <w:left w:val="none" w:sz="0" w:space="0" w:color="auto"/>
        <w:bottom w:val="none" w:sz="0" w:space="0" w:color="auto"/>
        <w:right w:val="none" w:sz="0" w:space="0" w:color="auto"/>
      </w:divBdr>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05269786">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4348269">
      <w:bodyDiv w:val="1"/>
      <w:marLeft w:val="0"/>
      <w:marRight w:val="0"/>
      <w:marTop w:val="0"/>
      <w:marBottom w:val="0"/>
      <w:divBdr>
        <w:top w:val="none" w:sz="0" w:space="0" w:color="auto"/>
        <w:left w:val="none" w:sz="0" w:space="0" w:color="auto"/>
        <w:bottom w:val="none" w:sz="0" w:space="0" w:color="auto"/>
        <w:right w:val="none" w:sz="0" w:space="0" w:color="auto"/>
      </w:divBdr>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2331200">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5209608">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78297799">
      <w:bodyDiv w:val="1"/>
      <w:marLeft w:val="0"/>
      <w:marRight w:val="0"/>
      <w:marTop w:val="0"/>
      <w:marBottom w:val="0"/>
      <w:divBdr>
        <w:top w:val="none" w:sz="0" w:space="0" w:color="auto"/>
        <w:left w:val="none" w:sz="0" w:space="0" w:color="auto"/>
        <w:bottom w:val="none" w:sz="0" w:space="0" w:color="auto"/>
        <w:right w:val="none" w:sz="0" w:space="0" w:color="auto"/>
      </w:divBdr>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37657628">
      <w:bodyDiv w:val="1"/>
      <w:marLeft w:val="0"/>
      <w:marRight w:val="0"/>
      <w:marTop w:val="0"/>
      <w:marBottom w:val="0"/>
      <w:divBdr>
        <w:top w:val="none" w:sz="0" w:space="0" w:color="auto"/>
        <w:left w:val="none" w:sz="0" w:space="0" w:color="auto"/>
        <w:bottom w:val="none" w:sz="0" w:space="0" w:color="auto"/>
        <w:right w:val="none" w:sz="0" w:space="0" w:color="auto"/>
      </w:divBdr>
      <w:divsChild>
        <w:div w:id="719477140">
          <w:marLeft w:val="0"/>
          <w:marRight w:val="0"/>
          <w:marTop w:val="0"/>
          <w:marBottom w:val="0"/>
          <w:divBdr>
            <w:top w:val="none" w:sz="0" w:space="0" w:color="auto"/>
            <w:left w:val="none" w:sz="0" w:space="0" w:color="auto"/>
            <w:bottom w:val="none" w:sz="0" w:space="0" w:color="auto"/>
            <w:right w:val="none" w:sz="0" w:space="0" w:color="auto"/>
          </w:divBdr>
        </w:div>
        <w:div w:id="488668603">
          <w:marLeft w:val="0"/>
          <w:marRight w:val="0"/>
          <w:marTop w:val="0"/>
          <w:marBottom w:val="0"/>
          <w:divBdr>
            <w:top w:val="none" w:sz="0" w:space="0" w:color="auto"/>
            <w:left w:val="none" w:sz="0" w:space="0" w:color="auto"/>
            <w:bottom w:val="none" w:sz="0" w:space="0" w:color="auto"/>
            <w:right w:val="none" w:sz="0" w:space="0" w:color="auto"/>
          </w:divBdr>
        </w:div>
        <w:div w:id="557936622">
          <w:marLeft w:val="0"/>
          <w:marRight w:val="0"/>
          <w:marTop w:val="0"/>
          <w:marBottom w:val="0"/>
          <w:divBdr>
            <w:top w:val="none" w:sz="0" w:space="0" w:color="auto"/>
            <w:left w:val="none" w:sz="0" w:space="0" w:color="auto"/>
            <w:bottom w:val="none" w:sz="0" w:space="0" w:color="auto"/>
            <w:right w:val="none" w:sz="0" w:space="0" w:color="auto"/>
          </w:divBdr>
        </w:div>
        <w:div w:id="766465685">
          <w:marLeft w:val="0"/>
          <w:marRight w:val="0"/>
          <w:marTop w:val="0"/>
          <w:marBottom w:val="0"/>
          <w:divBdr>
            <w:top w:val="none" w:sz="0" w:space="0" w:color="auto"/>
            <w:left w:val="none" w:sz="0" w:space="0" w:color="auto"/>
            <w:bottom w:val="none" w:sz="0" w:space="0" w:color="auto"/>
            <w:right w:val="none" w:sz="0" w:space="0" w:color="auto"/>
          </w:divBdr>
        </w:div>
        <w:div w:id="1080447398">
          <w:marLeft w:val="0"/>
          <w:marRight w:val="0"/>
          <w:marTop w:val="0"/>
          <w:marBottom w:val="0"/>
          <w:divBdr>
            <w:top w:val="none" w:sz="0" w:space="0" w:color="auto"/>
            <w:left w:val="none" w:sz="0" w:space="0" w:color="auto"/>
            <w:bottom w:val="none" w:sz="0" w:space="0" w:color="auto"/>
            <w:right w:val="none" w:sz="0" w:space="0" w:color="auto"/>
          </w:divBdr>
        </w:div>
        <w:div w:id="8148410">
          <w:marLeft w:val="0"/>
          <w:marRight w:val="0"/>
          <w:marTop w:val="0"/>
          <w:marBottom w:val="0"/>
          <w:divBdr>
            <w:top w:val="none" w:sz="0" w:space="0" w:color="auto"/>
            <w:left w:val="none" w:sz="0" w:space="0" w:color="auto"/>
            <w:bottom w:val="none" w:sz="0" w:space="0" w:color="auto"/>
            <w:right w:val="none" w:sz="0" w:space="0" w:color="auto"/>
          </w:divBdr>
          <w:divsChild>
            <w:div w:id="1616861155">
              <w:marLeft w:val="0"/>
              <w:marRight w:val="0"/>
              <w:marTop w:val="0"/>
              <w:marBottom w:val="0"/>
              <w:divBdr>
                <w:top w:val="none" w:sz="0" w:space="0" w:color="auto"/>
                <w:left w:val="none" w:sz="0" w:space="0" w:color="auto"/>
                <w:bottom w:val="none" w:sz="0" w:space="0" w:color="auto"/>
                <w:right w:val="none" w:sz="0" w:space="0" w:color="auto"/>
              </w:divBdr>
            </w:div>
            <w:div w:id="961112349">
              <w:marLeft w:val="0"/>
              <w:marRight w:val="0"/>
              <w:marTop w:val="0"/>
              <w:marBottom w:val="0"/>
              <w:divBdr>
                <w:top w:val="none" w:sz="0" w:space="0" w:color="auto"/>
                <w:left w:val="none" w:sz="0" w:space="0" w:color="auto"/>
                <w:bottom w:val="none" w:sz="0" w:space="0" w:color="auto"/>
                <w:right w:val="none" w:sz="0" w:space="0" w:color="auto"/>
              </w:divBdr>
            </w:div>
            <w:div w:id="478309310">
              <w:marLeft w:val="0"/>
              <w:marRight w:val="0"/>
              <w:marTop w:val="0"/>
              <w:marBottom w:val="0"/>
              <w:divBdr>
                <w:top w:val="none" w:sz="0" w:space="0" w:color="auto"/>
                <w:left w:val="none" w:sz="0" w:space="0" w:color="auto"/>
                <w:bottom w:val="none" w:sz="0" w:space="0" w:color="auto"/>
                <w:right w:val="none" w:sz="0" w:space="0" w:color="auto"/>
              </w:divBdr>
            </w:div>
            <w:div w:id="2074113427">
              <w:marLeft w:val="0"/>
              <w:marRight w:val="0"/>
              <w:marTop w:val="0"/>
              <w:marBottom w:val="0"/>
              <w:divBdr>
                <w:top w:val="none" w:sz="0" w:space="0" w:color="auto"/>
                <w:left w:val="none" w:sz="0" w:space="0" w:color="auto"/>
                <w:bottom w:val="none" w:sz="0" w:space="0" w:color="auto"/>
                <w:right w:val="none" w:sz="0" w:space="0" w:color="auto"/>
              </w:divBdr>
            </w:div>
            <w:div w:id="795684682">
              <w:marLeft w:val="0"/>
              <w:marRight w:val="0"/>
              <w:marTop w:val="0"/>
              <w:marBottom w:val="0"/>
              <w:divBdr>
                <w:top w:val="none" w:sz="0" w:space="0" w:color="auto"/>
                <w:left w:val="none" w:sz="0" w:space="0" w:color="auto"/>
                <w:bottom w:val="none" w:sz="0" w:space="0" w:color="auto"/>
                <w:right w:val="none" w:sz="0" w:space="0" w:color="auto"/>
              </w:divBdr>
            </w:div>
            <w:div w:id="1139804514">
              <w:marLeft w:val="0"/>
              <w:marRight w:val="0"/>
              <w:marTop w:val="0"/>
              <w:marBottom w:val="0"/>
              <w:divBdr>
                <w:top w:val="none" w:sz="0" w:space="0" w:color="auto"/>
                <w:left w:val="none" w:sz="0" w:space="0" w:color="auto"/>
                <w:bottom w:val="none" w:sz="0" w:space="0" w:color="auto"/>
                <w:right w:val="none" w:sz="0" w:space="0" w:color="auto"/>
              </w:divBdr>
            </w:div>
            <w:div w:id="211424747">
              <w:marLeft w:val="0"/>
              <w:marRight w:val="0"/>
              <w:marTop w:val="0"/>
              <w:marBottom w:val="0"/>
              <w:divBdr>
                <w:top w:val="none" w:sz="0" w:space="0" w:color="auto"/>
                <w:left w:val="none" w:sz="0" w:space="0" w:color="auto"/>
                <w:bottom w:val="none" w:sz="0" w:space="0" w:color="auto"/>
                <w:right w:val="none" w:sz="0" w:space="0" w:color="auto"/>
              </w:divBdr>
            </w:div>
            <w:div w:id="1613898551">
              <w:marLeft w:val="0"/>
              <w:marRight w:val="0"/>
              <w:marTop w:val="0"/>
              <w:marBottom w:val="0"/>
              <w:divBdr>
                <w:top w:val="none" w:sz="0" w:space="0" w:color="auto"/>
                <w:left w:val="none" w:sz="0" w:space="0" w:color="auto"/>
                <w:bottom w:val="none" w:sz="0" w:space="0" w:color="auto"/>
                <w:right w:val="none" w:sz="0" w:space="0" w:color="auto"/>
              </w:divBdr>
            </w:div>
            <w:div w:id="395859223">
              <w:marLeft w:val="0"/>
              <w:marRight w:val="0"/>
              <w:marTop w:val="0"/>
              <w:marBottom w:val="0"/>
              <w:divBdr>
                <w:top w:val="none" w:sz="0" w:space="0" w:color="auto"/>
                <w:left w:val="none" w:sz="0" w:space="0" w:color="auto"/>
                <w:bottom w:val="none" w:sz="0" w:space="0" w:color="auto"/>
                <w:right w:val="none" w:sz="0" w:space="0" w:color="auto"/>
              </w:divBdr>
            </w:div>
            <w:div w:id="1780954584">
              <w:marLeft w:val="0"/>
              <w:marRight w:val="0"/>
              <w:marTop w:val="0"/>
              <w:marBottom w:val="0"/>
              <w:divBdr>
                <w:top w:val="none" w:sz="0" w:space="0" w:color="auto"/>
                <w:left w:val="none" w:sz="0" w:space="0" w:color="auto"/>
                <w:bottom w:val="none" w:sz="0" w:space="0" w:color="auto"/>
                <w:right w:val="none" w:sz="0" w:space="0" w:color="auto"/>
              </w:divBdr>
            </w:div>
            <w:div w:id="942685069">
              <w:marLeft w:val="0"/>
              <w:marRight w:val="0"/>
              <w:marTop w:val="0"/>
              <w:marBottom w:val="0"/>
              <w:divBdr>
                <w:top w:val="none" w:sz="0" w:space="0" w:color="auto"/>
                <w:left w:val="none" w:sz="0" w:space="0" w:color="auto"/>
                <w:bottom w:val="none" w:sz="0" w:space="0" w:color="auto"/>
                <w:right w:val="none" w:sz="0" w:space="0" w:color="auto"/>
              </w:divBdr>
            </w:div>
            <w:div w:id="963734808">
              <w:marLeft w:val="0"/>
              <w:marRight w:val="0"/>
              <w:marTop w:val="0"/>
              <w:marBottom w:val="0"/>
              <w:divBdr>
                <w:top w:val="none" w:sz="0" w:space="0" w:color="auto"/>
                <w:left w:val="none" w:sz="0" w:space="0" w:color="auto"/>
                <w:bottom w:val="none" w:sz="0" w:space="0" w:color="auto"/>
                <w:right w:val="none" w:sz="0" w:space="0" w:color="auto"/>
              </w:divBdr>
            </w:div>
            <w:div w:id="1599172084">
              <w:marLeft w:val="0"/>
              <w:marRight w:val="0"/>
              <w:marTop w:val="0"/>
              <w:marBottom w:val="0"/>
              <w:divBdr>
                <w:top w:val="none" w:sz="0" w:space="0" w:color="auto"/>
                <w:left w:val="none" w:sz="0" w:space="0" w:color="auto"/>
                <w:bottom w:val="none" w:sz="0" w:space="0" w:color="auto"/>
                <w:right w:val="none" w:sz="0" w:space="0" w:color="auto"/>
              </w:divBdr>
            </w:div>
            <w:div w:id="1449088068">
              <w:marLeft w:val="0"/>
              <w:marRight w:val="0"/>
              <w:marTop w:val="0"/>
              <w:marBottom w:val="0"/>
              <w:divBdr>
                <w:top w:val="none" w:sz="0" w:space="0" w:color="auto"/>
                <w:left w:val="none" w:sz="0" w:space="0" w:color="auto"/>
                <w:bottom w:val="none" w:sz="0" w:space="0" w:color="auto"/>
                <w:right w:val="none" w:sz="0" w:space="0" w:color="auto"/>
              </w:divBdr>
            </w:div>
            <w:div w:id="1700010695">
              <w:marLeft w:val="0"/>
              <w:marRight w:val="0"/>
              <w:marTop w:val="0"/>
              <w:marBottom w:val="0"/>
              <w:divBdr>
                <w:top w:val="none" w:sz="0" w:space="0" w:color="auto"/>
                <w:left w:val="none" w:sz="0" w:space="0" w:color="auto"/>
                <w:bottom w:val="none" w:sz="0" w:space="0" w:color="auto"/>
                <w:right w:val="none" w:sz="0" w:space="0" w:color="auto"/>
              </w:divBdr>
            </w:div>
            <w:div w:id="1301426707">
              <w:marLeft w:val="0"/>
              <w:marRight w:val="0"/>
              <w:marTop w:val="0"/>
              <w:marBottom w:val="0"/>
              <w:divBdr>
                <w:top w:val="none" w:sz="0" w:space="0" w:color="auto"/>
                <w:left w:val="none" w:sz="0" w:space="0" w:color="auto"/>
                <w:bottom w:val="none" w:sz="0" w:space="0" w:color="auto"/>
                <w:right w:val="none" w:sz="0" w:space="0" w:color="auto"/>
              </w:divBdr>
            </w:div>
            <w:div w:id="517231335">
              <w:marLeft w:val="0"/>
              <w:marRight w:val="0"/>
              <w:marTop w:val="0"/>
              <w:marBottom w:val="0"/>
              <w:divBdr>
                <w:top w:val="none" w:sz="0" w:space="0" w:color="auto"/>
                <w:left w:val="none" w:sz="0" w:space="0" w:color="auto"/>
                <w:bottom w:val="none" w:sz="0" w:space="0" w:color="auto"/>
                <w:right w:val="none" w:sz="0" w:space="0" w:color="auto"/>
              </w:divBdr>
            </w:div>
            <w:div w:id="73865336">
              <w:marLeft w:val="0"/>
              <w:marRight w:val="0"/>
              <w:marTop w:val="0"/>
              <w:marBottom w:val="0"/>
              <w:divBdr>
                <w:top w:val="none" w:sz="0" w:space="0" w:color="auto"/>
                <w:left w:val="none" w:sz="0" w:space="0" w:color="auto"/>
                <w:bottom w:val="none" w:sz="0" w:space="0" w:color="auto"/>
                <w:right w:val="none" w:sz="0" w:space="0" w:color="auto"/>
              </w:divBdr>
            </w:div>
            <w:div w:id="919023677">
              <w:marLeft w:val="0"/>
              <w:marRight w:val="0"/>
              <w:marTop w:val="0"/>
              <w:marBottom w:val="0"/>
              <w:divBdr>
                <w:top w:val="none" w:sz="0" w:space="0" w:color="auto"/>
                <w:left w:val="none" w:sz="0" w:space="0" w:color="auto"/>
                <w:bottom w:val="none" w:sz="0" w:space="0" w:color="auto"/>
                <w:right w:val="none" w:sz="0" w:space="0" w:color="auto"/>
              </w:divBdr>
            </w:div>
            <w:div w:id="7337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3930">
      <w:bodyDiv w:val="1"/>
      <w:marLeft w:val="0"/>
      <w:marRight w:val="0"/>
      <w:marTop w:val="0"/>
      <w:marBottom w:val="0"/>
      <w:divBdr>
        <w:top w:val="none" w:sz="0" w:space="0" w:color="auto"/>
        <w:left w:val="none" w:sz="0" w:space="0" w:color="auto"/>
        <w:bottom w:val="none" w:sz="0" w:space="0" w:color="auto"/>
        <w:right w:val="none" w:sz="0" w:space="0" w:color="auto"/>
      </w:divBdr>
    </w:div>
    <w:div w:id="1351108633">
      <w:bodyDiv w:val="1"/>
      <w:marLeft w:val="0"/>
      <w:marRight w:val="0"/>
      <w:marTop w:val="0"/>
      <w:marBottom w:val="0"/>
      <w:divBdr>
        <w:top w:val="none" w:sz="0" w:space="0" w:color="auto"/>
        <w:left w:val="none" w:sz="0" w:space="0" w:color="auto"/>
        <w:bottom w:val="none" w:sz="0" w:space="0" w:color="auto"/>
        <w:right w:val="none" w:sz="0" w:space="0" w:color="auto"/>
      </w:divBdr>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15206408">
      <w:bodyDiv w:val="1"/>
      <w:marLeft w:val="0"/>
      <w:marRight w:val="0"/>
      <w:marTop w:val="0"/>
      <w:marBottom w:val="0"/>
      <w:divBdr>
        <w:top w:val="none" w:sz="0" w:space="0" w:color="auto"/>
        <w:left w:val="none" w:sz="0" w:space="0" w:color="auto"/>
        <w:bottom w:val="none" w:sz="0" w:space="0" w:color="auto"/>
        <w:right w:val="none" w:sz="0" w:space="0" w:color="auto"/>
      </w:divBdr>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955319">
      <w:bodyDiv w:val="1"/>
      <w:marLeft w:val="0"/>
      <w:marRight w:val="0"/>
      <w:marTop w:val="0"/>
      <w:marBottom w:val="0"/>
      <w:divBdr>
        <w:top w:val="none" w:sz="0" w:space="0" w:color="auto"/>
        <w:left w:val="none" w:sz="0" w:space="0" w:color="auto"/>
        <w:bottom w:val="none" w:sz="0" w:space="0" w:color="auto"/>
        <w:right w:val="none" w:sz="0" w:space="0" w:color="auto"/>
      </w:divBdr>
    </w:div>
    <w:div w:id="1459640964">
      <w:bodyDiv w:val="1"/>
      <w:marLeft w:val="0"/>
      <w:marRight w:val="0"/>
      <w:marTop w:val="0"/>
      <w:marBottom w:val="0"/>
      <w:divBdr>
        <w:top w:val="none" w:sz="0" w:space="0" w:color="auto"/>
        <w:left w:val="none" w:sz="0" w:space="0" w:color="auto"/>
        <w:bottom w:val="none" w:sz="0" w:space="0" w:color="auto"/>
        <w:right w:val="none" w:sz="0" w:space="0" w:color="auto"/>
      </w:divBdr>
    </w:div>
    <w:div w:id="1469274211">
      <w:bodyDiv w:val="1"/>
      <w:marLeft w:val="0"/>
      <w:marRight w:val="0"/>
      <w:marTop w:val="0"/>
      <w:marBottom w:val="0"/>
      <w:divBdr>
        <w:top w:val="none" w:sz="0" w:space="0" w:color="auto"/>
        <w:left w:val="none" w:sz="0" w:space="0" w:color="auto"/>
        <w:bottom w:val="none" w:sz="0" w:space="0" w:color="auto"/>
        <w:right w:val="none" w:sz="0" w:space="0" w:color="auto"/>
      </w:divBdr>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41820498">
      <w:bodyDiv w:val="1"/>
      <w:marLeft w:val="0"/>
      <w:marRight w:val="0"/>
      <w:marTop w:val="0"/>
      <w:marBottom w:val="0"/>
      <w:divBdr>
        <w:top w:val="none" w:sz="0" w:space="0" w:color="auto"/>
        <w:left w:val="none" w:sz="0" w:space="0" w:color="auto"/>
        <w:bottom w:val="none" w:sz="0" w:space="0" w:color="auto"/>
        <w:right w:val="none" w:sz="0" w:space="0" w:color="auto"/>
      </w:divBdr>
    </w:div>
    <w:div w:id="1543244887">
      <w:bodyDiv w:val="1"/>
      <w:marLeft w:val="0"/>
      <w:marRight w:val="0"/>
      <w:marTop w:val="0"/>
      <w:marBottom w:val="0"/>
      <w:divBdr>
        <w:top w:val="none" w:sz="0" w:space="0" w:color="auto"/>
        <w:left w:val="none" w:sz="0" w:space="0" w:color="auto"/>
        <w:bottom w:val="none" w:sz="0" w:space="0" w:color="auto"/>
        <w:right w:val="none" w:sz="0" w:space="0" w:color="auto"/>
      </w:divBdr>
    </w:div>
    <w:div w:id="1551961345">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8888110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0747803">
      <w:bodyDiv w:val="1"/>
      <w:marLeft w:val="0"/>
      <w:marRight w:val="0"/>
      <w:marTop w:val="0"/>
      <w:marBottom w:val="0"/>
      <w:divBdr>
        <w:top w:val="none" w:sz="0" w:space="0" w:color="auto"/>
        <w:left w:val="none" w:sz="0" w:space="0" w:color="auto"/>
        <w:bottom w:val="none" w:sz="0" w:space="0" w:color="auto"/>
        <w:right w:val="none" w:sz="0" w:space="0" w:color="auto"/>
      </w:divBdr>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2052846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693648179">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799252589">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16894593">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6714060">
      <w:bodyDiv w:val="1"/>
      <w:marLeft w:val="0"/>
      <w:marRight w:val="0"/>
      <w:marTop w:val="0"/>
      <w:marBottom w:val="0"/>
      <w:divBdr>
        <w:top w:val="none" w:sz="0" w:space="0" w:color="auto"/>
        <w:left w:val="none" w:sz="0" w:space="0" w:color="auto"/>
        <w:bottom w:val="none" w:sz="0" w:space="0" w:color="auto"/>
        <w:right w:val="none" w:sz="0" w:space="0" w:color="auto"/>
      </w:divBdr>
      <w:divsChild>
        <w:div w:id="801926205">
          <w:marLeft w:val="0"/>
          <w:marRight w:val="0"/>
          <w:marTop w:val="0"/>
          <w:marBottom w:val="0"/>
          <w:divBdr>
            <w:top w:val="none" w:sz="0" w:space="0" w:color="auto"/>
            <w:left w:val="none" w:sz="0" w:space="0" w:color="auto"/>
            <w:bottom w:val="none" w:sz="0" w:space="0" w:color="auto"/>
            <w:right w:val="none" w:sz="0" w:space="0" w:color="auto"/>
          </w:divBdr>
        </w:div>
      </w:divsChild>
    </w:div>
    <w:div w:id="1976906673">
      <w:bodyDiv w:val="1"/>
      <w:marLeft w:val="0"/>
      <w:marRight w:val="0"/>
      <w:marTop w:val="0"/>
      <w:marBottom w:val="0"/>
      <w:divBdr>
        <w:top w:val="none" w:sz="0" w:space="0" w:color="auto"/>
        <w:left w:val="none" w:sz="0" w:space="0" w:color="auto"/>
        <w:bottom w:val="none" w:sz="0" w:space="0" w:color="auto"/>
        <w:right w:val="none" w:sz="0" w:space="0" w:color="auto"/>
      </w:divBdr>
      <w:divsChild>
        <w:div w:id="2127507237">
          <w:marLeft w:val="0"/>
          <w:marRight w:val="0"/>
          <w:marTop w:val="0"/>
          <w:marBottom w:val="0"/>
          <w:divBdr>
            <w:top w:val="none" w:sz="0" w:space="0" w:color="auto"/>
            <w:left w:val="none" w:sz="0" w:space="0" w:color="auto"/>
            <w:bottom w:val="none" w:sz="0" w:space="0" w:color="auto"/>
            <w:right w:val="none" w:sz="0" w:space="0" w:color="auto"/>
          </w:divBdr>
        </w:div>
        <w:div w:id="867253870">
          <w:marLeft w:val="0"/>
          <w:marRight w:val="0"/>
          <w:marTop w:val="0"/>
          <w:marBottom w:val="0"/>
          <w:divBdr>
            <w:top w:val="none" w:sz="0" w:space="0" w:color="auto"/>
            <w:left w:val="none" w:sz="0" w:space="0" w:color="auto"/>
            <w:bottom w:val="none" w:sz="0" w:space="0" w:color="auto"/>
            <w:right w:val="none" w:sz="0" w:space="0" w:color="auto"/>
          </w:divBdr>
        </w:div>
        <w:div w:id="308244624">
          <w:marLeft w:val="0"/>
          <w:marRight w:val="0"/>
          <w:marTop w:val="0"/>
          <w:marBottom w:val="0"/>
          <w:divBdr>
            <w:top w:val="none" w:sz="0" w:space="0" w:color="auto"/>
            <w:left w:val="none" w:sz="0" w:space="0" w:color="auto"/>
            <w:bottom w:val="none" w:sz="0" w:space="0" w:color="auto"/>
            <w:right w:val="none" w:sz="0" w:space="0" w:color="auto"/>
          </w:divBdr>
        </w:div>
        <w:div w:id="1792437778">
          <w:marLeft w:val="0"/>
          <w:marRight w:val="0"/>
          <w:marTop w:val="0"/>
          <w:marBottom w:val="0"/>
          <w:divBdr>
            <w:top w:val="none" w:sz="0" w:space="0" w:color="auto"/>
            <w:left w:val="none" w:sz="0" w:space="0" w:color="auto"/>
            <w:bottom w:val="none" w:sz="0" w:space="0" w:color="auto"/>
            <w:right w:val="none" w:sz="0" w:space="0" w:color="auto"/>
          </w:divBdr>
        </w:div>
        <w:div w:id="1145512004">
          <w:marLeft w:val="0"/>
          <w:marRight w:val="0"/>
          <w:marTop w:val="0"/>
          <w:marBottom w:val="0"/>
          <w:divBdr>
            <w:top w:val="none" w:sz="0" w:space="0" w:color="auto"/>
            <w:left w:val="none" w:sz="0" w:space="0" w:color="auto"/>
            <w:bottom w:val="none" w:sz="0" w:space="0" w:color="auto"/>
            <w:right w:val="none" w:sz="0" w:space="0" w:color="auto"/>
          </w:divBdr>
        </w:div>
        <w:div w:id="937525176">
          <w:marLeft w:val="0"/>
          <w:marRight w:val="0"/>
          <w:marTop w:val="0"/>
          <w:marBottom w:val="0"/>
          <w:divBdr>
            <w:top w:val="none" w:sz="0" w:space="0" w:color="auto"/>
            <w:left w:val="none" w:sz="0" w:space="0" w:color="auto"/>
            <w:bottom w:val="none" w:sz="0" w:space="0" w:color="auto"/>
            <w:right w:val="none" w:sz="0" w:space="0" w:color="auto"/>
          </w:divBdr>
          <w:divsChild>
            <w:div w:id="1353723827">
              <w:marLeft w:val="0"/>
              <w:marRight w:val="0"/>
              <w:marTop w:val="0"/>
              <w:marBottom w:val="0"/>
              <w:divBdr>
                <w:top w:val="none" w:sz="0" w:space="0" w:color="auto"/>
                <w:left w:val="none" w:sz="0" w:space="0" w:color="auto"/>
                <w:bottom w:val="none" w:sz="0" w:space="0" w:color="auto"/>
                <w:right w:val="none" w:sz="0" w:space="0" w:color="auto"/>
              </w:divBdr>
            </w:div>
            <w:div w:id="23096324">
              <w:marLeft w:val="0"/>
              <w:marRight w:val="0"/>
              <w:marTop w:val="0"/>
              <w:marBottom w:val="0"/>
              <w:divBdr>
                <w:top w:val="none" w:sz="0" w:space="0" w:color="auto"/>
                <w:left w:val="none" w:sz="0" w:space="0" w:color="auto"/>
                <w:bottom w:val="none" w:sz="0" w:space="0" w:color="auto"/>
                <w:right w:val="none" w:sz="0" w:space="0" w:color="auto"/>
              </w:divBdr>
            </w:div>
            <w:div w:id="1915318099">
              <w:marLeft w:val="0"/>
              <w:marRight w:val="0"/>
              <w:marTop w:val="0"/>
              <w:marBottom w:val="0"/>
              <w:divBdr>
                <w:top w:val="none" w:sz="0" w:space="0" w:color="auto"/>
                <w:left w:val="none" w:sz="0" w:space="0" w:color="auto"/>
                <w:bottom w:val="none" w:sz="0" w:space="0" w:color="auto"/>
                <w:right w:val="none" w:sz="0" w:space="0" w:color="auto"/>
              </w:divBdr>
            </w:div>
            <w:div w:id="2120641967">
              <w:marLeft w:val="0"/>
              <w:marRight w:val="0"/>
              <w:marTop w:val="0"/>
              <w:marBottom w:val="0"/>
              <w:divBdr>
                <w:top w:val="none" w:sz="0" w:space="0" w:color="auto"/>
                <w:left w:val="none" w:sz="0" w:space="0" w:color="auto"/>
                <w:bottom w:val="none" w:sz="0" w:space="0" w:color="auto"/>
                <w:right w:val="none" w:sz="0" w:space="0" w:color="auto"/>
              </w:divBdr>
            </w:div>
            <w:div w:id="2109034677">
              <w:marLeft w:val="0"/>
              <w:marRight w:val="0"/>
              <w:marTop w:val="0"/>
              <w:marBottom w:val="0"/>
              <w:divBdr>
                <w:top w:val="none" w:sz="0" w:space="0" w:color="auto"/>
                <w:left w:val="none" w:sz="0" w:space="0" w:color="auto"/>
                <w:bottom w:val="none" w:sz="0" w:space="0" w:color="auto"/>
                <w:right w:val="none" w:sz="0" w:space="0" w:color="auto"/>
              </w:divBdr>
            </w:div>
            <w:div w:id="1364552554">
              <w:marLeft w:val="0"/>
              <w:marRight w:val="0"/>
              <w:marTop w:val="0"/>
              <w:marBottom w:val="0"/>
              <w:divBdr>
                <w:top w:val="none" w:sz="0" w:space="0" w:color="auto"/>
                <w:left w:val="none" w:sz="0" w:space="0" w:color="auto"/>
                <w:bottom w:val="none" w:sz="0" w:space="0" w:color="auto"/>
                <w:right w:val="none" w:sz="0" w:space="0" w:color="auto"/>
              </w:divBdr>
            </w:div>
            <w:div w:id="1709404076">
              <w:marLeft w:val="0"/>
              <w:marRight w:val="0"/>
              <w:marTop w:val="0"/>
              <w:marBottom w:val="0"/>
              <w:divBdr>
                <w:top w:val="none" w:sz="0" w:space="0" w:color="auto"/>
                <w:left w:val="none" w:sz="0" w:space="0" w:color="auto"/>
                <w:bottom w:val="none" w:sz="0" w:space="0" w:color="auto"/>
                <w:right w:val="none" w:sz="0" w:space="0" w:color="auto"/>
              </w:divBdr>
            </w:div>
            <w:div w:id="1386223508">
              <w:marLeft w:val="0"/>
              <w:marRight w:val="0"/>
              <w:marTop w:val="0"/>
              <w:marBottom w:val="0"/>
              <w:divBdr>
                <w:top w:val="none" w:sz="0" w:space="0" w:color="auto"/>
                <w:left w:val="none" w:sz="0" w:space="0" w:color="auto"/>
                <w:bottom w:val="none" w:sz="0" w:space="0" w:color="auto"/>
                <w:right w:val="none" w:sz="0" w:space="0" w:color="auto"/>
              </w:divBdr>
            </w:div>
            <w:div w:id="670572859">
              <w:marLeft w:val="0"/>
              <w:marRight w:val="0"/>
              <w:marTop w:val="0"/>
              <w:marBottom w:val="0"/>
              <w:divBdr>
                <w:top w:val="none" w:sz="0" w:space="0" w:color="auto"/>
                <w:left w:val="none" w:sz="0" w:space="0" w:color="auto"/>
                <w:bottom w:val="none" w:sz="0" w:space="0" w:color="auto"/>
                <w:right w:val="none" w:sz="0" w:space="0" w:color="auto"/>
              </w:divBdr>
            </w:div>
            <w:div w:id="1739325593">
              <w:marLeft w:val="0"/>
              <w:marRight w:val="0"/>
              <w:marTop w:val="0"/>
              <w:marBottom w:val="0"/>
              <w:divBdr>
                <w:top w:val="none" w:sz="0" w:space="0" w:color="auto"/>
                <w:left w:val="none" w:sz="0" w:space="0" w:color="auto"/>
                <w:bottom w:val="none" w:sz="0" w:space="0" w:color="auto"/>
                <w:right w:val="none" w:sz="0" w:space="0" w:color="auto"/>
              </w:divBdr>
            </w:div>
            <w:div w:id="1736390146">
              <w:marLeft w:val="0"/>
              <w:marRight w:val="0"/>
              <w:marTop w:val="0"/>
              <w:marBottom w:val="0"/>
              <w:divBdr>
                <w:top w:val="none" w:sz="0" w:space="0" w:color="auto"/>
                <w:left w:val="none" w:sz="0" w:space="0" w:color="auto"/>
                <w:bottom w:val="none" w:sz="0" w:space="0" w:color="auto"/>
                <w:right w:val="none" w:sz="0" w:space="0" w:color="auto"/>
              </w:divBdr>
            </w:div>
            <w:div w:id="138499032">
              <w:marLeft w:val="0"/>
              <w:marRight w:val="0"/>
              <w:marTop w:val="0"/>
              <w:marBottom w:val="0"/>
              <w:divBdr>
                <w:top w:val="none" w:sz="0" w:space="0" w:color="auto"/>
                <w:left w:val="none" w:sz="0" w:space="0" w:color="auto"/>
                <w:bottom w:val="none" w:sz="0" w:space="0" w:color="auto"/>
                <w:right w:val="none" w:sz="0" w:space="0" w:color="auto"/>
              </w:divBdr>
            </w:div>
            <w:div w:id="364714905">
              <w:marLeft w:val="0"/>
              <w:marRight w:val="0"/>
              <w:marTop w:val="0"/>
              <w:marBottom w:val="0"/>
              <w:divBdr>
                <w:top w:val="none" w:sz="0" w:space="0" w:color="auto"/>
                <w:left w:val="none" w:sz="0" w:space="0" w:color="auto"/>
                <w:bottom w:val="none" w:sz="0" w:space="0" w:color="auto"/>
                <w:right w:val="none" w:sz="0" w:space="0" w:color="auto"/>
              </w:divBdr>
            </w:div>
            <w:div w:id="1328678915">
              <w:marLeft w:val="0"/>
              <w:marRight w:val="0"/>
              <w:marTop w:val="0"/>
              <w:marBottom w:val="0"/>
              <w:divBdr>
                <w:top w:val="none" w:sz="0" w:space="0" w:color="auto"/>
                <w:left w:val="none" w:sz="0" w:space="0" w:color="auto"/>
                <w:bottom w:val="none" w:sz="0" w:space="0" w:color="auto"/>
                <w:right w:val="none" w:sz="0" w:space="0" w:color="auto"/>
              </w:divBdr>
            </w:div>
            <w:div w:id="1867719077">
              <w:marLeft w:val="0"/>
              <w:marRight w:val="0"/>
              <w:marTop w:val="0"/>
              <w:marBottom w:val="0"/>
              <w:divBdr>
                <w:top w:val="none" w:sz="0" w:space="0" w:color="auto"/>
                <w:left w:val="none" w:sz="0" w:space="0" w:color="auto"/>
                <w:bottom w:val="none" w:sz="0" w:space="0" w:color="auto"/>
                <w:right w:val="none" w:sz="0" w:space="0" w:color="auto"/>
              </w:divBdr>
            </w:div>
            <w:div w:id="1337197112">
              <w:marLeft w:val="0"/>
              <w:marRight w:val="0"/>
              <w:marTop w:val="0"/>
              <w:marBottom w:val="0"/>
              <w:divBdr>
                <w:top w:val="none" w:sz="0" w:space="0" w:color="auto"/>
                <w:left w:val="none" w:sz="0" w:space="0" w:color="auto"/>
                <w:bottom w:val="none" w:sz="0" w:space="0" w:color="auto"/>
                <w:right w:val="none" w:sz="0" w:space="0" w:color="auto"/>
              </w:divBdr>
            </w:div>
            <w:div w:id="577835741">
              <w:marLeft w:val="0"/>
              <w:marRight w:val="0"/>
              <w:marTop w:val="0"/>
              <w:marBottom w:val="0"/>
              <w:divBdr>
                <w:top w:val="none" w:sz="0" w:space="0" w:color="auto"/>
                <w:left w:val="none" w:sz="0" w:space="0" w:color="auto"/>
                <w:bottom w:val="none" w:sz="0" w:space="0" w:color="auto"/>
                <w:right w:val="none" w:sz="0" w:space="0" w:color="auto"/>
              </w:divBdr>
            </w:div>
            <w:div w:id="619723660">
              <w:marLeft w:val="0"/>
              <w:marRight w:val="0"/>
              <w:marTop w:val="0"/>
              <w:marBottom w:val="0"/>
              <w:divBdr>
                <w:top w:val="none" w:sz="0" w:space="0" w:color="auto"/>
                <w:left w:val="none" w:sz="0" w:space="0" w:color="auto"/>
                <w:bottom w:val="none" w:sz="0" w:space="0" w:color="auto"/>
                <w:right w:val="none" w:sz="0" w:space="0" w:color="auto"/>
              </w:divBdr>
            </w:div>
            <w:div w:id="1891767738">
              <w:marLeft w:val="0"/>
              <w:marRight w:val="0"/>
              <w:marTop w:val="0"/>
              <w:marBottom w:val="0"/>
              <w:divBdr>
                <w:top w:val="none" w:sz="0" w:space="0" w:color="auto"/>
                <w:left w:val="none" w:sz="0" w:space="0" w:color="auto"/>
                <w:bottom w:val="none" w:sz="0" w:space="0" w:color="auto"/>
                <w:right w:val="none" w:sz="0" w:space="0" w:color="auto"/>
              </w:divBdr>
            </w:div>
            <w:div w:id="57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4336">
      <w:bodyDiv w:val="1"/>
      <w:marLeft w:val="0"/>
      <w:marRight w:val="0"/>
      <w:marTop w:val="0"/>
      <w:marBottom w:val="0"/>
      <w:divBdr>
        <w:top w:val="none" w:sz="0" w:space="0" w:color="auto"/>
        <w:left w:val="none" w:sz="0" w:space="0" w:color="auto"/>
        <w:bottom w:val="none" w:sz="0" w:space="0" w:color="auto"/>
        <w:right w:val="none" w:sz="0" w:space="0" w:color="auto"/>
      </w:divBdr>
    </w:div>
    <w:div w:id="1998797050">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65181769">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ttsdy\OneDrive%20-%20InterDigital%20Communications,%20Inc\3GPP\RAN2\131%20Bangalore\Review\tdocs_131\R2-2505045.zip" TargetMode="External"/><Relationship Id="rId13" Type="http://schemas.openxmlformats.org/officeDocument/2006/relationships/hyperlink" Target="file:///C:\Users\wattsdy\OneDrive%20-%20InterDigital%20Communications,%20Inc\3GPP\RAN2\131%20Bangalore\Review\tdocs_131\R2-2505778.zip" TargetMode="External"/><Relationship Id="rId18" Type="http://schemas.openxmlformats.org/officeDocument/2006/relationships/hyperlink" Target="file:///C:\Users\panidx\OneDrive%20-%20InterDigital%20Communications,%20Inc\Documents\3GPP%20RAN\TSGR2_131\Docs\R2-2505762.zip"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Users\wattsdy\OneDrive%20-%20InterDigital%20Communications,%20Inc\3GPP\RAN2\131%20Bangalore\Review\tdocs_131\R2-2505502.zip" TargetMode="External"/><Relationship Id="rId17" Type="http://schemas.openxmlformats.org/officeDocument/2006/relationships/hyperlink" Target="file:///C:\Users\panidx\OneDrive%20-%20InterDigital%20Communications,%20Inc\Documents\3GPP%20RAN\TSGR2_131\Docs\R2-2505838.zip" TargetMode="External"/><Relationship Id="rId2" Type="http://schemas.openxmlformats.org/officeDocument/2006/relationships/numbering" Target="numbering.xml"/><Relationship Id="rId16" Type="http://schemas.openxmlformats.org/officeDocument/2006/relationships/hyperlink" Target="file:///C:\Users\wattsdy\OneDrive%20-%20InterDigital%20Communications,%20Inc\3GPP\RAN2\131%20Bangalore\Review\tdocs_131\R2-2505345.zi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ttsdy\OneDrive%20-%20InterDigital%20Communications,%20Inc\3GPP\RAN2\131%20Bangalore\Review\tdocs_131\R2-2505470.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wattsdy\OneDrive%20-%20InterDigital%20Communications,%20Inc\3GPP\RAN2\131%20Bangalore\Review\tdocs_131\R2-2505502.zip" TargetMode="External"/><Relationship Id="rId23" Type="http://schemas.openxmlformats.org/officeDocument/2006/relationships/fontTable" Target="fontTable.xml"/><Relationship Id="rId10" Type="http://schemas.openxmlformats.org/officeDocument/2006/relationships/hyperlink" Target="file:///C:\Users\wattsdy\OneDrive%20-%20InterDigital%20Communications,%20Inc\3GPP\RAN2\131%20Bangalore\Review\tdocs_131\R2-2505192.zip" TargetMode="External"/><Relationship Id="rId19" Type="http://schemas.openxmlformats.org/officeDocument/2006/relationships/hyperlink" Target="file:///C:\Users\wattsdy\OneDrive%20-%20InterDigital%20Communications,%20Inc\3GPP\RAN2\131%20Bangalore\Review\tdocs_131\R2-2505502.zip" TargetMode="External"/><Relationship Id="rId4" Type="http://schemas.openxmlformats.org/officeDocument/2006/relationships/settings" Target="settings.xml"/><Relationship Id="rId9" Type="http://schemas.openxmlformats.org/officeDocument/2006/relationships/hyperlink" Target="file:///C:\Users\wattsdy\OneDrive%20-%20InterDigital%20Communications,%20Inc\3GPP\RAN2\131%20Bangalore\Review\tdocs_131\R2-2505510.zip" TargetMode="External"/><Relationship Id="rId14" Type="http://schemas.openxmlformats.org/officeDocument/2006/relationships/hyperlink" Target="file:///C:\Users\wattsdy\OneDrive%20-%20InterDigital%20Communications,%20Inc\3GPP\RAN2\131%20Bangalore\Review\tdocs_131\R2-2505301.zip"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4497E-CEB1-4A92-8266-11C6467D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2810</Words>
  <Characters>16021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18794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Apple - Peng Cheng</cp:lastModifiedBy>
  <cp:revision>12</cp:revision>
  <cp:lastPrinted>2024-03-14T07:00:00Z</cp:lastPrinted>
  <dcterms:created xsi:type="dcterms:W3CDTF">2025-08-28T03:06:00Z</dcterms:created>
  <dcterms:modified xsi:type="dcterms:W3CDTF">2025-08-28T04:42:00Z</dcterms:modified>
  <cp:category/>
</cp:coreProperties>
</file>