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tabs>
          <w:tab w:val="right" w:pos="9639"/>
        </w:tabs>
        <w:spacing w:after="0"/>
        <w:rPr>
          <w:rFonts w:hint="default"/>
          <w:b/>
          <w:sz w:val="24"/>
          <w:lang w:val="en-US" w:eastAsia="zh-CN"/>
        </w:rPr>
      </w:pPr>
      <w:r>
        <w:rPr>
          <w:b/>
          <w:sz w:val="24"/>
        </w:rPr>
        <w:t>3GPP TSG-RAN WG2 Meeting #13</w:t>
      </w:r>
      <w:r>
        <w:rPr>
          <w:rFonts w:hint="eastAsia" w:eastAsia="宋体"/>
          <w:b/>
          <w:sz w:val="24"/>
          <w:lang w:val="en-US" w:eastAsia="zh-CN"/>
        </w:rPr>
        <w:t xml:space="preserve">2     </w:t>
      </w:r>
      <w:r>
        <w:rPr>
          <w:rFonts w:hint="eastAsia" w:eastAsia="宋体"/>
          <w:b/>
          <w:sz w:val="24"/>
          <w:lang w:val="en-US" w:eastAsia="zh-CN"/>
        </w:rPr>
        <w:tab/>
      </w:r>
      <w:r>
        <w:rPr>
          <w:b/>
          <w:sz w:val="24"/>
        </w:rPr>
        <w:t>R2-</w:t>
      </w:r>
      <w:r>
        <w:rPr>
          <w:rFonts w:hint="eastAsia"/>
          <w:b/>
          <w:sz w:val="24"/>
          <w:lang w:val="en-US" w:eastAsia="zh-CN"/>
        </w:rPr>
        <w:t>2508967</w:t>
      </w:r>
    </w:p>
    <w:p>
      <w:pPr>
        <w:pStyle w:val="9"/>
        <w:outlineLvl w:val="0"/>
        <w:rPr>
          <w:b/>
          <w:sz w:val="24"/>
        </w:rPr>
      </w:pPr>
      <w:r>
        <w:rPr>
          <w:b/>
          <w:sz w:val="24"/>
        </w:rPr>
        <w:t>Dallas , US</w:t>
      </w:r>
      <w:r>
        <w:rPr>
          <w:rFonts w:hint="eastAsia" w:eastAsia="宋体"/>
          <w:b/>
          <w:sz w:val="24"/>
          <w:lang w:val="en-US" w:eastAsia="zh-CN"/>
        </w:rPr>
        <w:t>,</w:t>
      </w:r>
      <w:r>
        <w:rPr>
          <w:b/>
          <w:sz w:val="24"/>
          <w:lang w:val="en-US"/>
        </w:rPr>
        <w:t>1</w:t>
      </w:r>
      <w:r>
        <w:rPr>
          <w:rFonts w:hint="eastAsia" w:eastAsia="宋体"/>
          <w:b/>
          <w:sz w:val="24"/>
          <w:lang w:val="en-US" w:eastAsia="zh-CN"/>
        </w:rPr>
        <w:t>7</w:t>
      </w:r>
      <w:r>
        <w:rPr>
          <w:b/>
          <w:sz w:val="24"/>
          <w:lang w:val="en-US"/>
        </w:rPr>
        <w:t xml:space="preserve"> – </w:t>
      </w:r>
      <w:r>
        <w:rPr>
          <w:rFonts w:hint="eastAsia" w:eastAsia="宋体"/>
          <w:b/>
          <w:sz w:val="24"/>
          <w:lang w:val="en-US" w:eastAsia="zh-CN"/>
        </w:rPr>
        <w:t>21</w:t>
      </w:r>
      <w:r>
        <w:rPr>
          <w:b/>
          <w:sz w:val="24"/>
          <w:lang w:val="en-US"/>
        </w:rPr>
        <w:t xml:space="preserve"> </w:t>
      </w:r>
      <w:r>
        <w:rPr>
          <w:rFonts w:hint="eastAsia" w:eastAsia="宋体"/>
          <w:b/>
          <w:sz w:val="24"/>
          <w:lang w:val="en-US" w:eastAsia="zh-CN"/>
        </w:rPr>
        <w:t>Nov.</w:t>
      </w:r>
      <w:r>
        <w:rPr>
          <w:b/>
          <w:sz w:val="24"/>
          <w:lang w:val="en-US"/>
        </w:rPr>
        <w:t xml:space="preserve"> 2025</w:t>
      </w:r>
    </w:p>
    <w:p>
      <w:pPr>
        <w:pStyle w:val="3"/>
        <w:rPr>
          <w:rFonts w:eastAsia="Yu Mincho"/>
          <w:bCs/>
          <w:sz w:val="24"/>
          <w:lang w:eastAsia="ja-JP"/>
        </w:rPr>
      </w:pPr>
    </w:p>
    <w:p>
      <w:pPr>
        <w:pStyle w:val="9"/>
        <w:rPr>
          <w:rFonts w:hint="default"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eastAsia="zh-CN"/>
        </w:rPr>
        <w:t>10.3.</w:t>
      </w:r>
      <w:r>
        <w:rPr>
          <w:rFonts w:hint="eastAsia" w:eastAsia="宋体" w:cs="Arial"/>
          <w:b/>
          <w:bCs/>
          <w:sz w:val="24"/>
          <w:lang w:val="en-US" w:eastAsia="zh-CN"/>
        </w:rPr>
        <w:t>1.2</w:t>
      </w:r>
    </w:p>
    <w:p>
      <w:pPr>
        <w:tabs>
          <w:tab w:val="left" w:pos="1985"/>
        </w:tabs>
        <w:ind w:left="1985" w:hanging="1985"/>
        <w:rPr>
          <w:rFonts w:hint="default" w:ascii="Arial" w:hAnsi="Arial" w:eastAsia="宋体" w:cs="Arial"/>
          <w:b/>
          <w:bCs/>
          <w:sz w:val="24"/>
          <w:lang w:val="en-US" w:eastAsia="zh-CN"/>
        </w:rPr>
      </w:pPr>
      <w:r>
        <w:rPr>
          <w:rFonts w:ascii="Arial" w:hAnsi="Arial" w:cs="Arial"/>
          <w:b/>
          <w:bCs/>
          <w:sz w:val="24"/>
        </w:rPr>
        <w:t>Source:</w:t>
      </w:r>
      <w:r>
        <w:rPr>
          <w:rFonts w:ascii="Arial" w:hAnsi="Arial" w:cs="Arial"/>
          <w:b/>
          <w:bCs/>
          <w:sz w:val="24"/>
        </w:rPr>
        <w:tab/>
      </w:r>
      <w:r>
        <w:rPr>
          <w:rFonts w:hint="eastAsia" w:ascii="Arial" w:hAnsi="Arial" w:cs="Arial"/>
          <w:b/>
          <w:bCs/>
          <w:sz w:val="24"/>
          <w:lang w:val="en-US" w:eastAsia="zh-CN"/>
        </w:rPr>
        <w:t xml:space="preserve"> China Unicom</w:t>
      </w:r>
    </w:p>
    <w:p>
      <w:pPr>
        <w:tabs>
          <w:tab w:val="left" w:pos="1985"/>
        </w:tabs>
        <w:ind w:left="1971" w:hanging="1971" w:hangingChars="818"/>
        <w:rPr>
          <w:rFonts w:hint="eastAsia" w:ascii="Arial" w:hAnsi="Arial" w:cs="Arial"/>
          <w:b/>
          <w:bCs/>
          <w:sz w:val="24"/>
          <w:lang w:val="en-US" w:eastAsia="zh-CN"/>
        </w:rPr>
      </w:pPr>
      <w:r>
        <w:rPr>
          <w:rFonts w:ascii="Arial" w:hAnsi="Arial" w:cs="Arial"/>
          <w:b/>
          <w:bCs/>
          <w:sz w:val="24"/>
        </w:rPr>
        <w:t>Title:</w:t>
      </w:r>
      <w:r>
        <w:rPr>
          <w:rFonts w:hint="eastAsia" w:ascii="Arial" w:hAnsi="Arial" w:cs="Arial"/>
          <w:b/>
          <w:bCs/>
          <w:sz w:val="24"/>
          <w:lang w:val="en-US" w:eastAsia="zh-CN"/>
        </w:rPr>
        <w:t xml:space="preserve">            Consideration on 6G QoS, QoE and Service-awareness</w:t>
      </w:r>
    </w:p>
    <w:p>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 and Decision</w:t>
      </w:r>
    </w:p>
    <w:p>
      <w:pPr>
        <w:pStyle w:val="2"/>
      </w:pPr>
      <w:r>
        <w:t>Introduction</w:t>
      </w:r>
    </w:p>
    <w:p>
      <w:pPr>
        <w:spacing w:line="240" w:lineRule="auto"/>
        <w:rPr>
          <w:lang w:eastAsia="zh-CN"/>
        </w:rPr>
      </w:pPr>
      <w:r>
        <w:rPr>
          <w:lang w:eastAsia="zh-CN"/>
        </w:rPr>
        <w:t>In</w:t>
      </w:r>
      <w:r>
        <w:rPr>
          <w:rFonts w:hint="eastAsia"/>
          <w:lang w:val="en-US" w:eastAsia="zh-CN"/>
        </w:rPr>
        <w:t xml:space="preserve"> this paper, we discuss 6G service awareness, QoS and QoE based on current traffic characteristics </w:t>
      </w:r>
      <w:r>
        <w:rPr>
          <w:lang w:val="en-US"/>
        </w:rPr>
        <w:t xml:space="preserve">that </w:t>
      </w:r>
      <w:r>
        <w:rPr>
          <w:rFonts w:hint="eastAsia"/>
          <w:lang w:val="en-US" w:eastAsia="zh-CN"/>
        </w:rPr>
        <w:t>had been</w:t>
      </w:r>
      <w:r>
        <w:rPr>
          <w:lang w:val="en-US"/>
        </w:rPr>
        <w:t xml:space="preserve"> considered at the early stage of </w:t>
      </w:r>
      <w:r>
        <w:rPr>
          <w:rFonts w:hint="eastAsia" w:eastAsia="Malgun Gothic"/>
          <w:lang w:val="en-US" w:eastAsia="ko-KR"/>
        </w:rPr>
        <w:t>the study</w:t>
      </w:r>
      <w:r>
        <w:rPr>
          <w:lang w:val="en-US"/>
        </w:rPr>
        <w:t>.</w:t>
      </w:r>
    </w:p>
    <w:p>
      <w:pPr>
        <w:pStyle w:val="2"/>
      </w:pPr>
      <w:r>
        <w:rPr>
          <w:rFonts w:hint="eastAsia"/>
        </w:rPr>
        <w:t>Discussion</w:t>
      </w:r>
    </w:p>
    <w:p>
      <w:pPr>
        <w:pStyle w:val="4"/>
      </w:pPr>
      <w:r>
        <w:rPr>
          <w:rFonts w:hint="eastAsia"/>
          <w:lang w:val="en-US" w:eastAsia="zh-CN"/>
        </w:rPr>
        <w:t xml:space="preserve"> </w:t>
      </w:r>
      <w:r>
        <w:t>Background</w:t>
      </w:r>
    </w:p>
    <w:p>
      <w:pPr>
        <w:jc w:val="both"/>
        <w:rPr>
          <w:rFonts w:hint="default" w:eastAsia="宋体"/>
          <w:lang w:val="en-US" w:eastAsia="zh-CN"/>
        </w:rPr>
      </w:pPr>
      <w:r>
        <w:rPr>
          <w:rFonts w:hint="eastAsia"/>
          <w:lang w:val="en-US" w:eastAsia="zh-CN"/>
        </w:rPr>
        <w:t>Compared with the 5G QoS framework which is featured with "static and coarse-grained", the 6G QoS is expected to be more</w:t>
      </w:r>
      <w:r>
        <w:rPr>
          <w:rFonts w:hint="eastAsia"/>
          <w:u w:val="none"/>
          <w:lang w:val="en-US" w:eastAsia="zh-CN"/>
        </w:rPr>
        <w:t xml:space="preserve"> dynamic to meet requirements of new services such as immersive, AI, sensing services. </w:t>
      </w:r>
    </w:p>
    <w:p>
      <w:pPr>
        <w:pStyle w:val="4"/>
        <w:rPr>
          <w:rFonts w:hint="eastAsia"/>
          <w:b/>
          <w:bCs/>
        </w:rPr>
      </w:pPr>
      <w:r>
        <w:rPr>
          <w:rFonts w:hint="eastAsia"/>
          <w:b w:val="0"/>
          <w:bCs w:val="0"/>
          <w:lang w:val="en-US" w:eastAsia="zh-CN"/>
        </w:rPr>
        <w:t xml:space="preserve"> </w:t>
      </w:r>
      <w:r>
        <w:rPr>
          <w:b w:val="0"/>
          <w:bCs w:val="0"/>
        </w:rPr>
        <w:t>6G</w:t>
      </w:r>
      <w:r>
        <w:rPr>
          <w:rFonts w:hint="eastAsia"/>
          <w:b w:val="0"/>
          <w:bCs w:val="0"/>
          <w:lang w:val="en-US" w:eastAsia="zh-CN"/>
        </w:rPr>
        <w:t xml:space="preserve"> QoS</w:t>
      </w:r>
    </w:p>
    <w:p>
      <w:pPr>
        <w:jc w:val="both"/>
        <w:rPr>
          <w:rFonts w:hint="eastAsia"/>
          <w:iCs/>
          <w:lang w:val="en-US" w:eastAsia="zh-CN"/>
        </w:rPr>
      </w:pPr>
      <w:r>
        <w:rPr>
          <w:rFonts w:hint="eastAsia"/>
          <w:iCs/>
          <w:lang w:val="en-US" w:eastAsia="zh-CN"/>
        </w:rPr>
        <w:t>W</w:t>
      </w:r>
      <w:r>
        <w:rPr>
          <w:rFonts w:hint="eastAsia"/>
          <w:iCs/>
        </w:rPr>
        <w:t>ith rapidly changing demands</w:t>
      </w:r>
      <w:r>
        <w:rPr>
          <w:rFonts w:hint="eastAsia"/>
          <w:iCs/>
          <w:lang w:val="en-US" w:eastAsia="zh-CN"/>
        </w:rPr>
        <w:t xml:space="preserve">, 5GR is difficult </w:t>
      </w:r>
      <w:r>
        <w:rPr>
          <w:rFonts w:hint="eastAsia"/>
          <w:iCs/>
        </w:rPr>
        <w:t xml:space="preserve">to </w:t>
      </w:r>
      <w:r>
        <w:rPr>
          <w:rFonts w:hint="eastAsia"/>
          <w:iCs/>
          <w:lang w:val="en-US" w:eastAsia="zh-CN"/>
        </w:rPr>
        <w:t xml:space="preserve">effectively </w:t>
      </w:r>
      <w:r>
        <w:rPr>
          <w:rFonts w:hint="eastAsia"/>
          <w:iCs/>
        </w:rPr>
        <w:t xml:space="preserve">support interactive immersive applications. For instance, the average end-to-end round-trip delay of real-time </w:t>
      </w:r>
      <w:r>
        <w:rPr>
          <w:rFonts w:hint="eastAsia"/>
          <w:iCs/>
          <w:lang w:val="en-US" w:eastAsia="zh-CN"/>
        </w:rPr>
        <w:t>AI applications</w:t>
      </w:r>
      <w:r>
        <w:rPr>
          <w:rFonts w:hint="eastAsia"/>
          <w:iCs/>
        </w:rPr>
        <w:t xml:space="preserve"> should be within 200 milliseconds.</w:t>
      </w:r>
      <w:r>
        <w:rPr>
          <w:rFonts w:hint="eastAsia"/>
          <w:iCs/>
          <w:lang w:val="en-US" w:eastAsia="zh-CN"/>
        </w:rPr>
        <w:t xml:space="preserve"> Currently, interactive AI services could generate an uplink heavy traffic patter</w:t>
      </w:r>
      <w:r>
        <w:rPr>
          <w:rFonts w:hint="eastAsia"/>
          <w:iCs/>
          <w:highlight w:val="none"/>
          <w:lang w:val="en-US" w:eastAsia="zh-CN"/>
        </w:rPr>
        <w:t xml:space="preserve">n. </w:t>
      </w:r>
      <w:r>
        <w:rPr>
          <w:rFonts w:hint="eastAsia"/>
          <w:iCs/>
          <w:lang w:val="en-US" w:eastAsia="zh-CN"/>
        </w:rPr>
        <w:t>Since the corresponding data sessions include data packages which are irregular, this issue cause changing data volume and inter-bust interval. During the application service, the users may send requirements to access plenty of data streams, the data requirement could increase rapidly. However, it is difficult to establish a specific real-time sched</w:t>
      </w:r>
      <w:r>
        <w:rPr>
          <w:rFonts w:hint="eastAsia" w:eastAsia="微软雅黑"/>
          <w:lang w:val="en-US" w:eastAsia="zh-CN" w:bidi="ar"/>
        </w:rPr>
        <w:t>uling parameters to process these 6G real-time services</w:t>
      </w:r>
      <w:r>
        <w:rPr>
          <w:rFonts w:hint="eastAsia" w:eastAsia="微软雅黑"/>
          <w:lang w:val="en-US" w:eastAsia="zh-CN" w:bidi="ar"/>
        </w:rPr>
        <w:t xml:space="preserve">. For example, according to several existing AI service experiments such as low code image recognition, the bursty uplink data still has a inevitable failure rate, </w:t>
      </w:r>
      <w:r>
        <w:rPr>
          <w:rFonts w:hint="eastAsia"/>
          <w:iCs/>
          <w:lang w:val="en-US" w:eastAsia="zh-CN"/>
        </w:rPr>
        <w:t xml:space="preserve">which cause limitations to </w:t>
      </w:r>
      <w:r>
        <w:rPr>
          <w:rFonts w:hint="eastAsia"/>
          <w:iCs/>
        </w:rPr>
        <w:t xml:space="preserve">adapt to the rapid changes </w:t>
      </w:r>
      <w:r>
        <w:rPr>
          <w:rFonts w:hint="eastAsia"/>
          <w:iCs/>
          <w:lang w:val="en-US" w:eastAsia="zh-CN"/>
        </w:rPr>
        <w:t xml:space="preserve">in real-time </w:t>
      </w:r>
      <w:r>
        <w:rPr>
          <w:rFonts w:hint="eastAsia"/>
          <w:iCs/>
        </w:rPr>
        <w:t>application.</w:t>
      </w:r>
      <w:r>
        <w:rPr>
          <w:rFonts w:hint="eastAsia"/>
          <w:iCs/>
          <w:lang w:val="en-US" w:eastAsia="zh-CN"/>
        </w:rPr>
        <w:t xml:space="preserve"> </w:t>
      </w:r>
    </w:p>
    <w:p>
      <w:pPr>
        <w:jc w:val="both"/>
        <w:rPr>
          <w:rFonts w:hint="default"/>
          <w:b/>
          <w:bCs w:val="0"/>
          <w:iCs/>
          <w:highlight w:val="yellow"/>
          <w:lang w:val="en-US" w:eastAsia="zh-CN"/>
        </w:rPr>
      </w:pPr>
      <w:r>
        <w:rPr>
          <w:b/>
          <w:bCs w:val="0"/>
          <w:lang w:eastAsia="ko-KR"/>
        </w:rPr>
        <w:t>Proposal 1</w:t>
      </w:r>
      <w:r>
        <w:rPr>
          <w:rFonts w:hint="eastAsia"/>
          <w:b/>
          <w:bCs w:val="0"/>
          <w:lang w:val="en-US" w:eastAsia="zh-CN"/>
        </w:rPr>
        <w:t xml:space="preserve">: It proposed to study the traffic characteristics of real-time bursty AI service and corresponding QoS framework to ensure low latency and dynamic adjustment for 6G services. </w:t>
      </w:r>
    </w:p>
    <w:p>
      <w:pPr>
        <w:pStyle w:val="4"/>
        <w:rPr>
          <w:rFonts w:hint="default"/>
          <w:b w:val="0"/>
          <w:bCs/>
          <w:lang w:val="en-US" w:eastAsia="zh-CN"/>
        </w:rPr>
      </w:pPr>
      <w:r>
        <w:rPr>
          <w:rFonts w:hint="eastAsia"/>
          <w:lang w:val="en-US" w:eastAsia="zh-CN"/>
        </w:rPr>
        <w:t xml:space="preserve"> </w:t>
      </w:r>
      <w:r>
        <w:t>6G</w:t>
      </w:r>
      <w:r>
        <w:rPr>
          <w:rFonts w:hint="eastAsia"/>
          <w:lang w:val="en-US" w:eastAsia="zh-CN"/>
        </w:rPr>
        <w:t xml:space="preserve"> Service Awareness and QoE</w:t>
      </w:r>
    </w:p>
    <w:p>
      <w:pPr>
        <w:pStyle w:val="5"/>
        <w:numPr>
          <w:ilvl w:val="1"/>
          <w:numId w:val="0"/>
        </w:numPr>
        <w:overflowPunct w:val="0"/>
        <w:autoSpaceDE w:val="0"/>
        <w:autoSpaceDN w:val="0"/>
        <w:adjustRightInd w:val="0"/>
        <w:spacing w:before="240" w:beforeAutospacing="0" w:after="180" w:afterAutospacing="0"/>
        <w:ind w:leftChars="0"/>
        <w:jc w:val="left"/>
        <w:textAlignment w:val="baseline"/>
        <w:outlineLvl w:val="2"/>
        <w:rPr>
          <w:rFonts w:hint="default" w:ascii="Arial" w:hAnsi="Arial" w:cs="Times New Roman"/>
          <w:b w:val="0"/>
          <w:bCs w:val="0"/>
          <w:kern w:val="0"/>
          <w:sz w:val="28"/>
          <w:szCs w:val="20"/>
          <w:lang w:val="en-US" w:eastAsia="zh-CN" w:bidi="ar-SA"/>
        </w:rPr>
      </w:pPr>
      <w:r>
        <w:rPr>
          <w:rFonts w:hint="eastAsia" w:ascii="Arial" w:hAnsi="Arial" w:cs="Times New Roman"/>
          <w:b w:val="0"/>
          <w:bCs w:val="0"/>
          <w:kern w:val="0"/>
          <w:sz w:val="28"/>
          <w:szCs w:val="20"/>
          <w:lang w:val="en-US" w:eastAsia="zh-CN" w:bidi="ar-SA"/>
        </w:rPr>
        <w:t xml:space="preserve">2.3.1 </w:t>
      </w:r>
      <w:r>
        <w:rPr>
          <w:rFonts w:hint="default" w:ascii="Arial" w:hAnsi="Arial" w:cs="Times New Roman"/>
          <w:b w:val="0"/>
          <w:bCs w:val="0"/>
          <w:kern w:val="0"/>
          <w:sz w:val="28"/>
          <w:szCs w:val="20"/>
          <w:lang w:val="en-US" w:bidi="ar-SA"/>
        </w:rPr>
        <w:t>6G</w:t>
      </w:r>
      <w:r>
        <w:rPr>
          <w:rFonts w:hint="eastAsia" w:ascii="Arial" w:hAnsi="Arial" w:cs="Times New Roman"/>
          <w:b w:val="0"/>
          <w:bCs w:val="0"/>
          <w:kern w:val="0"/>
          <w:sz w:val="28"/>
          <w:szCs w:val="20"/>
          <w:lang w:val="en-US" w:eastAsia="zh-CN" w:bidi="ar-SA"/>
        </w:rPr>
        <w:t xml:space="preserve"> Service Awareness </w:t>
      </w:r>
    </w:p>
    <w:p>
      <w:pPr>
        <w:jc w:val="both"/>
        <w:rPr>
          <w:rFonts w:hint="eastAsia"/>
          <w:b w:val="0"/>
          <w:bCs w:val="0"/>
          <w:lang w:val="en-US" w:eastAsia="zh-CN"/>
        </w:rPr>
      </w:pPr>
      <w:r>
        <w:rPr>
          <w:rFonts w:hint="eastAsia"/>
          <w:b w:val="0"/>
          <w:bCs w:val="0"/>
          <w:lang w:val="en-US" w:eastAsia="zh-CN"/>
        </w:rPr>
        <w:t>In 5G, service awareness at RAN has been specified in Rel-18 and it is one of enhanced and add-on features based on the initial specs. This results in isolated functions and lead to difficulties in optimizing the protocols. For example, XR QoE may involve multiple concurrent data streams such as video, audio, and tactile feedback, and these streams need to be strictly synchronized. The 5G core network can be associated through multi-modal service IDs (MMSID), but this information is transparent to RAN. Although the gNB will follow the instructions of the core network to provide scheduling for multi-modal traffic flows, due to its inability to perceive the inherent connections between these flows, the QoS mechanism significantly limits the scheduling efficiency. And it is unable to guarantee the tight synchronization and high coordination requirements for 6G multi-modal services. For 6G, service awareness is expected to be one of the design principles and it should be integrated into the protocol architecture from the beginning.</w:t>
      </w:r>
    </w:p>
    <w:p>
      <w:pPr>
        <w:jc w:val="both"/>
        <w:rPr>
          <w:rFonts w:hint="eastAsia"/>
          <w:b/>
          <w:bCs w:val="0"/>
          <w:lang w:val="en-US" w:eastAsia="zh-CN"/>
        </w:rPr>
      </w:pPr>
      <w:r>
        <w:rPr>
          <w:b/>
          <w:bCs w:val="0"/>
          <w:lang w:eastAsia="ko-KR"/>
        </w:rPr>
        <w:t xml:space="preserve">Proposal </w:t>
      </w:r>
      <w:r>
        <w:rPr>
          <w:rFonts w:hint="eastAsia"/>
          <w:b/>
          <w:bCs w:val="0"/>
          <w:lang w:val="en-US" w:eastAsia="zh-CN"/>
        </w:rPr>
        <w:t>2: It is proposed to study 6GR service awareness capability to enable RAN to aware and dynamically optimize the collaborative relationships among different flows in the same service.</w:t>
      </w:r>
    </w:p>
    <w:p>
      <w:pPr>
        <w:pStyle w:val="5"/>
        <w:numPr>
          <w:ilvl w:val="1"/>
          <w:numId w:val="0"/>
        </w:numPr>
        <w:overflowPunct w:val="0"/>
        <w:autoSpaceDE w:val="0"/>
        <w:autoSpaceDN w:val="0"/>
        <w:adjustRightInd w:val="0"/>
        <w:spacing w:before="240" w:beforeAutospacing="0" w:after="180" w:afterAutospacing="0"/>
        <w:ind w:leftChars="0"/>
        <w:jc w:val="left"/>
        <w:textAlignment w:val="baseline"/>
        <w:outlineLvl w:val="2"/>
        <w:rPr>
          <w:rFonts w:hint="eastAsia" w:ascii="Arial" w:hAnsi="Arial" w:cs="Times New Roman"/>
          <w:b w:val="0"/>
          <w:bCs w:val="0"/>
          <w:kern w:val="0"/>
          <w:sz w:val="28"/>
          <w:szCs w:val="20"/>
          <w:lang w:val="en-US" w:eastAsia="zh-CN" w:bidi="ar-SA"/>
        </w:rPr>
      </w:pPr>
      <w:r>
        <w:rPr>
          <w:rFonts w:hint="eastAsia" w:ascii="Arial" w:hAnsi="Arial" w:cs="Times New Roman"/>
          <w:b w:val="0"/>
          <w:bCs w:val="0"/>
          <w:kern w:val="0"/>
          <w:sz w:val="28"/>
          <w:szCs w:val="20"/>
          <w:lang w:val="en-US" w:eastAsia="zh-CN" w:bidi="ar-SA"/>
        </w:rPr>
        <w:t xml:space="preserve">2.3.2 6G QoE </w:t>
      </w:r>
    </w:p>
    <w:p>
      <w:pPr>
        <w:jc w:val="both"/>
        <w:rPr>
          <w:rFonts w:hint="default"/>
          <w:b w:val="0"/>
          <w:bCs/>
          <w:lang w:val="en-US" w:eastAsia="zh-CN"/>
        </w:rPr>
      </w:pPr>
      <w:r>
        <w:rPr>
          <w:rFonts w:hint="eastAsia"/>
          <w:b w:val="0"/>
          <w:bCs/>
          <w:lang w:val="en-US" w:eastAsia="zh-CN"/>
        </w:rPr>
        <w:t>For XR service, each QoS flow</w:t>
      </w:r>
      <w:r>
        <w:rPr>
          <w:rFonts w:hint="default"/>
          <w:b w:val="0"/>
          <w:bCs/>
          <w:lang w:val="en-US" w:eastAsia="zh-CN"/>
        </w:rPr>
        <w:t>’</w:t>
      </w:r>
      <w:r>
        <w:rPr>
          <w:rFonts w:hint="eastAsia"/>
          <w:b w:val="0"/>
          <w:bCs/>
          <w:lang w:val="en-US" w:eastAsia="zh-CN"/>
        </w:rPr>
        <w:t>s key traffic characteristics such as periodicity and jitters can be discerned and reported to the RAN by either the UE or the Core Network. Aiming at improving the overall QoE, 6G design is expected to attaining latency awareness across various domains in RAN and acquiring the channel quality and the required service rate synchronously. For example, NW side should support the capability to aware types of different service to guarantee various service requirements (E2E delay time, jitter, throughput, QoS, etc.). Additionally, RAN network should ensure quality of service to fulfill performance requirements of each service and intelligently control and modify according to the feedback received from user.</w:t>
      </w:r>
    </w:p>
    <w:p>
      <w:pPr>
        <w:jc w:val="center"/>
        <w:rPr>
          <w:rFonts w:hint="eastAsia" w:eastAsia="宋体"/>
          <w:lang w:eastAsia="zh-CN"/>
        </w:rPr>
      </w:pPr>
      <w:r>
        <w:rPr>
          <w:rFonts w:hint="eastAsia" w:eastAsia="宋体"/>
          <w:lang w:eastAsia="zh-CN"/>
        </w:rPr>
        <w:drawing>
          <wp:inline distT="0" distB="0" distL="114300" distR="114300">
            <wp:extent cx="5271770" cy="2251710"/>
            <wp:effectExtent l="0" t="0" r="11430" b="8890"/>
            <wp:docPr id="1" name="图片 1" descr="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ervice"/>
                    <pic:cNvPicPr>
                      <a:picLocks noChangeAspect="1"/>
                    </pic:cNvPicPr>
                  </pic:nvPicPr>
                  <pic:blipFill>
                    <a:blip r:embed="rId5"/>
                    <a:stretch>
                      <a:fillRect/>
                    </a:stretch>
                  </pic:blipFill>
                  <pic:spPr>
                    <a:xfrm>
                      <a:off x="0" y="0"/>
                      <a:ext cx="5271770" cy="2251710"/>
                    </a:xfrm>
                    <a:prstGeom prst="rect">
                      <a:avLst/>
                    </a:prstGeom>
                  </pic:spPr>
                </pic:pic>
              </a:graphicData>
            </a:graphic>
          </wp:inline>
        </w:drawing>
      </w:r>
    </w:p>
    <w:p>
      <w:pPr>
        <w:jc w:val="center"/>
        <w:rPr>
          <w:rFonts w:hint="eastAsia"/>
          <w:i/>
          <w:iCs/>
          <w:lang w:val="en-US" w:eastAsia="zh-CN"/>
        </w:rPr>
      </w:pPr>
      <w:r>
        <w:rPr>
          <w:rFonts w:hint="eastAsia"/>
          <w:i/>
          <w:iCs/>
          <w:lang w:val="en-US" w:eastAsia="zh-CN"/>
        </w:rPr>
        <w:t>Figure 1: service framework with different domains</w:t>
      </w:r>
    </w:p>
    <w:p>
      <w:pPr>
        <w:jc w:val="both"/>
        <w:rPr>
          <w:rFonts w:hint="default"/>
          <w:b/>
          <w:bCs w:val="0"/>
          <w:i/>
          <w:iCs/>
          <w:lang w:val="en-US" w:eastAsia="zh-CN"/>
        </w:rPr>
      </w:pPr>
      <w:r>
        <w:rPr>
          <w:b/>
          <w:bCs w:val="0"/>
          <w:lang w:eastAsia="ko-KR"/>
        </w:rPr>
        <w:t xml:space="preserve">Proposal </w:t>
      </w:r>
      <w:r>
        <w:rPr>
          <w:rFonts w:hint="eastAsia"/>
          <w:b/>
          <w:bCs w:val="0"/>
          <w:lang w:val="en-US" w:eastAsia="zh-CN"/>
        </w:rPr>
        <w:t>3: In order to achieve QoE improvement, 6GR should support the capability to aware types of different service to guarantee various service requirements and ensure quality of service to fulfill performance requirements of each service.</w:t>
      </w:r>
    </w:p>
    <w:p>
      <w:pPr>
        <w:pStyle w:val="2"/>
      </w:pPr>
      <w:r>
        <w:t>Conclusion</w:t>
      </w:r>
    </w:p>
    <w:p>
      <w:pPr>
        <w:spacing w:before="120" w:after="120"/>
        <w:jc w:val="both"/>
        <w:rPr>
          <w:rFonts w:hint="eastAsia"/>
          <w:sz w:val="22"/>
          <w:szCs w:val="22"/>
          <w:lang w:val="en-US" w:eastAsia="zh-CN"/>
        </w:rPr>
      </w:pPr>
      <w:r>
        <w:rPr>
          <w:rFonts w:hint="eastAsia"/>
          <w:sz w:val="22"/>
          <w:szCs w:val="22"/>
          <w:lang w:val="en-US" w:eastAsia="zh-CN"/>
        </w:rPr>
        <w:t xml:space="preserve">The proposals of this contribution are as </w:t>
      </w:r>
      <w:r>
        <w:rPr>
          <w:sz w:val="22"/>
          <w:szCs w:val="22"/>
          <w:lang w:val="en-US" w:eastAsia="zh-CN"/>
        </w:rPr>
        <w:t>follows</w:t>
      </w:r>
      <w:r>
        <w:rPr>
          <w:rFonts w:hint="eastAsia"/>
          <w:sz w:val="22"/>
          <w:szCs w:val="22"/>
          <w:lang w:val="en-US" w:eastAsia="zh-CN"/>
        </w:rPr>
        <w:t>.</w:t>
      </w:r>
    </w:p>
    <w:p>
      <w:pPr>
        <w:jc w:val="both"/>
        <w:rPr>
          <w:rFonts w:hint="default"/>
          <w:b/>
          <w:bCs w:val="0"/>
          <w:iCs/>
          <w:highlight w:val="yellow"/>
          <w:lang w:val="en-US" w:eastAsia="zh-CN"/>
        </w:rPr>
      </w:pPr>
      <w:r>
        <w:rPr>
          <w:b/>
          <w:bCs w:val="0"/>
          <w:lang w:eastAsia="ko-KR"/>
        </w:rPr>
        <w:t>Proposal 1</w:t>
      </w:r>
      <w:r>
        <w:rPr>
          <w:rFonts w:hint="eastAsia"/>
          <w:b/>
          <w:bCs w:val="0"/>
          <w:lang w:val="en-US" w:eastAsia="zh-CN"/>
        </w:rPr>
        <w:t xml:space="preserve">: It proposed to study the traffic characteristics of real-time bursty AI service and corresponding QoS framework to ensure low latency and dynamic adjustment for 6G services. </w:t>
      </w:r>
    </w:p>
    <w:p>
      <w:pPr>
        <w:jc w:val="both"/>
        <w:rPr>
          <w:rFonts w:hint="eastAsia"/>
          <w:b/>
          <w:bCs w:val="0"/>
          <w:lang w:val="en-US" w:eastAsia="zh-CN"/>
        </w:rPr>
      </w:pPr>
      <w:r>
        <w:rPr>
          <w:b/>
          <w:bCs w:val="0"/>
          <w:lang w:eastAsia="ko-KR"/>
        </w:rPr>
        <w:t xml:space="preserve">Proposal </w:t>
      </w:r>
      <w:r>
        <w:rPr>
          <w:rFonts w:hint="eastAsia"/>
          <w:b/>
          <w:bCs w:val="0"/>
          <w:lang w:val="en-US" w:eastAsia="zh-CN"/>
        </w:rPr>
        <w:t>2: It is proposed to study 6GR service awareness capability to enable RAN to aware and dynamically optimize the collaborative relationships among different flows in the same service.</w:t>
      </w:r>
    </w:p>
    <w:p>
      <w:pPr>
        <w:jc w:val="both"/>
        <w:rPr>
          <w:rFonts w:hint="default"/>
          <w:b/>
          <w:bCs w:val="0"/>
          <w:i/>
          <w:iCs/>
          <w:lang w:val="en-US" w:eastAsia="zh-CN"/>
        </w:rPr>
      </w:pPr>
      <w:r>
        <w:rPr>
          <w:b/>
          <w:bCs w:val="0"/>
          <w:lang w:eastAsia="ko-KR"/>
        </w:rPr>
        <w:t xml:space="preserve">Proposal </w:t>
      </w:r>
      <w:r>
        <w:rPr>
          <w:rFonts w:hint="eastAsia"/>
          <w:b/>
          <w:bCs w:val="0"/>
          <w:lang w:val="en-US" w:eastAsia="zh-CN"/>
        </w:rPr>
        <w:t>3: In order to achieve QoE improvement, 6GR should support the capability to aware types of different service to guarantee various service requirements and ensure quality of service to fulfill performance requirements of each service.</w:t>
      </w:r>
      <w:bookmarkStart w:id="0" w:name="_GoBack"/>
      <w:bookmarkEnd w:id="0"/>
    </w:p>
    <w:p>
      <w:pPr>
        <w:pStyle w:val="2"/>
        <w:numPr>
          <w:ilvl w:val="0"/>
          <w:numId w:val="0"/>
        </w:numPr>
      </w:pPr>
      <w:r>
        <w:t>References</w:t>
      </w:r>
    </w:p>
    <w:p>
      <w:pPr>
        <w:numPr>
          <w:ilvl w:val="0"/>
          <w:numId w:val="2"/>
        </w:numPr>
        <w:ind w:left="1985" w:hanging="1985"/>
        <w:rPr>
          <w:rFonts w:hint="eastAsia"/>
          <w:i w:val="0"/>
          <w:iCs w:val="0"/>
          <w:lang w:val="en-US" w:eastAsia="zh-CN"/>
        </w:rPr>
      </w:pPr>
      <w:r>
        <w:rPr>
          <w:rFonts w:hint="eastAsia"/>
          <w:i w:val="0"/>
          <w:iCs w:val="0"/>
          <w:lang w:val="en-US" w:eastAsia="zh-CN"/>
        </w:rPr>
        <w:t>R2-2507313, Requirements for L2 protocols, InterDigital</w:t>
      </w:r>
    </w:p>
    <w:p>
      <w:pPr>
        <w:numPr>
          <w:ilvl w:val="0"/>
          <w:numId w:val="2"/>
        </w:numPr>
        <w:ind w:left="1985" w:hanging="1985"/>
        <w:rPr>
          <w:rFonts w:hint="default"/>
          <w:i w:val="0"/>
          <w:iCs w:val="0"/>
          <w:lang w:val="en-US" w:eastAsia="zh-CN"/>
        </w:rPr>
      </w:pPr>
      <w:r>
        <w:rPr>
          <w:rFonts w:hint="eastAsia"/>
          <w:i w:val="0"/>
          <w:iCs w:val="0"/>
          <w:lang w:val="en-US" w:eastAsia="zh-CN"/>
        </w:rPr>
        <w:t>R2-2506850, Discussion on the 6G user plane features, OPPO</w:t>
      </w:r>
    </w:p>
    <w:p>
      <w:pPr>
        <w:numPr>
          <w:ilvl w:val="0"/>
          <w:numId w:val="2"/>
        </w:numPr>
        <w:ind w:left="1985" w:hanging="1985"/>
        <w:rPr>
          <w:rFonts w:hint="default"/>
          <w:i w:val="0"/>
          <w:iCs w:val="0"/>
          <w:lang w:val="en-US" w:eastAsia="zh-CN"/>
        </w:rPr>
      </w:pPr>
      <w:r>
        <w:rPr>
          <w:rFonts w:hint="eastAsia"/>
          <w:i w:val="0"/>
          <w:iCs w:val="0"/>
          <w:lang w:val="en-US" w:eastAsia="zh-CN"/>
        </w:rPr>
        <w:t>R2-2506891, 6G Service Aware RAN RAN2 Consideration, T-Mobile USA</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CAB385"/>
    <w:multiLevelType w:val="singleLevel"/>
    <w:tmpl w:val="0FCAB385"/>
    <w:lvl w:ilvl="0" w:tentative="0">
      <w:start w:val="1"/>
      <w:numFmt w:val="decimal"/>
      <w:suff w:val="space"/>
      <w:lvlText w:val="[%1]"/>
      <w:lvlJc w:val="left"/>
    </w:lvl>
  </w:abstractNum>
  <w:abstractNum w:abstractNumId="1">
    <w:nsid w:val="33EE7AD6"/>
    <w:multiLevelType w:val="multilevel"/>
    <w:tmpl w:val="33EE7AD6"/>
    <w:lvl w:ilvl="0" w:tentative="0">
      <w:start w:val="1"/>
      <w:numFmt w:val="decimal"/>
      <w:pStyle w:val="2"/>
      <w:lvlText w:val="%1"/>
      <w:lvlJc w:val="left"/>
      <w:pPr>
        <w:ind w:left="907" w:hanging="907"/>
      </w:pPr>
      <w:rPr>
        <w:rFonts w:hint="eastAsia"/>
      </w:rPr>
    </w:lvl>
    <w:lvl w:ilvl="1" w:tentative="0">
      <w:start w:val="1"/>
      <w:numFmt w:val="decimal"/>
      <w:pStyle w:val="4"/>
      <w:lvlText w:val="%1.%2"/>
      <w:lvlJc w:val="left"/>
      <w:pPr>
        <w:ind w:left="907" w:hanging="907"/>
      </w:pPr>
      <w:rPr>
        <w:rFonts w:hint="default"/>
        <w:b w:val="0"/>
        <w:bCs w:val="0"/>
      </w:rPr>
    </w:lvl>
    <w:lvl w:ilvl="2" w:tentative="0">
      <w:start w:val="1"/>
      <w:numFmt w:val="decimal"/>
      <w:lvlText w:val="%1.%2.%3"/>
      <w:lvlJc w:val="left"/>
      <w:pPr>
        <w:ind w:left="2325" w:hanging="907"/>
      </w:pPr>
      <w:rPr>
        <w:rFonts w:hint="eastAsia"/>
      </w:rPr>
    </w:lvl>
    <w:lvl w:ilvl="3" w:tentative="0">
      <w:start w:val="1"/>
      <w:numFmt w:val="decimal"/>
      <w:lvlText w:val="%1.%2.%3.%4."/>
      <w:lvlJc w:val="left"/>
      <w:pPr>
        <w:ind w:left="907" w:hanging="907"/>
      </w:pPr>
      <w:rPr>
        <w:rFonts w:hint="eastAsia"/>
      </w:rPr>
    </w:lvl>
    <w:lvl w:ilvl="4" w:tentative="0">
      <w:start w:val="1"/>
      <w:numFmt w:val="decimal"/>
      <w:lvlText w:val="%1.%2.%3.%4.%5."/>
      <w:lvlJc w:val="left"/>
      <w:pPr>
        <w:ind w:left="907" w:hanging="907"/>
      </w:pPr>
      <w:rPr>
        <w:rFonts w:hint="eastAsia"/>
      </w:rPr>
    </w:lvl>
    <w:lvl w:ilvl="5" w:tentative="0">
      <w:start w:val="1"/>
      <w:numFmt w:val="decimal"/>
      <w:lvlText w:val="%1.%2.%3.%4.%5.%6."/>
      <w:lvlJc w:val="left"/>
      <w:pPr>
        <w:ind w:left="907" w:hanging="907"/>
      </w:pPr>
      <w:rPr>
        <w:rFonts w:hint="eastAsia"/>
      </w:rPr>
    </w:lvl>
    <w:lvl w:ilvl="6" w:tentative="0">
      <w:start w:val="1"/>
      <w:numFmt w:val="decimal"/>
      <w:lvlText w:val="%1.%2.%3.%4.%5.%6.%7."/>
      <w:lvlJc w:val="left"/>
      <w:pPr>
        <w:ind w:left="907" w:hanging="907"/>
      </w:pPr>
      <w:rPr>
        <w:rFonts w:hint="eastAsia"/>
      </w:rPr>
    </w:lvl>
    <w:lvl w:ilvl="7" w:tentative="0">
      <w:start w:val="1"/>
      <w:numFmt w:val="decimal"/>
      <w:lvlText w:val="%1.%2.%3.%4.%5.%6.%7.%8."/>
      <w:lvlJc w:val="left"/>
      <w:pPr>
        <w:ind w:left="907" w:hanging="907"/>
      </w:pPr>
      <w:rPr>
        <w:rFonts w:hint="eastAsia"/>
      </w:rPr>
    </w:lvl>
    <w:lvl w:ilvl="8" w:tentative="0">
      <w:start w:val="1"/>
      <w:numFmt w:val="decimal"/>
      <w:lvlText w:val="%1.%2.%3.%4.%5.%6.%7.%8.%9."/>
      <w:lvlJc w:val="left"/>
      <w:pPr>
        <w:ind w:left="907" w:hanging="907"/>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3C00FF"/>
    <w:rsid w:val="01F30465"/>
    <w:rsid w:val="02DD1011"/>
    <w:rsid w:val="02DD4D36"/>
    <w:rsid w:val="03B31109"/>
    <w:rsid w:val="05214E0A"/>
    <w:rsid w:val="06FD15E5"/>
    <w:rsid w:val="0A193961"/>
    <w:rsid w:val="0A354844"/>
    <w:rsid w:val="0A495D21"/>
    <w:rsid w:val="0BED2ABE"/>
    <w:rsid w:val="0CD468F5"/>
    <w:rsid w:val="0DC93072"/>
    <w:rsid w:val="0DE27003"/>
    <w:rsid w:val="0EDD6CA9"/>
    <w:rsid w:val="0EFA392F"/>
    <w:rsid w:val="0F021D40"/>
    <w:rsid w:val="0F423341"/>
    <w:rsid w:val="0F6D3D4C"/>
    <w:rsid w:val="10CD71B2"/>
    <w:rsid w:val="11BF1282"/>
    <w:rsid w:val="11FE3F23"/>
    <w:rsid w:val="12C65B9A"/>
    <w:rsid w:val="139F32D0"/>
    <w:rsid w:val="14341D76"/>
    <w:rsid w:val="14877AD9"/>
    <w:rsid w:val="15497022"/>
    <w:rsid w:val="15634A23"/>
    <w:rsid w:val="16EB5C63"/>
    <w:rsid w:val="16FD7996"/>
    <w:rsid w:val="17AB3705"/>
    <w:rsid w:val="184D3E31"/>
    <w:rsid w:val="18DD74BF"/>
    <w:rsid w:val="19C257AA"/>
    <w:rsid w:val="1B714C8A"/>
    <w:rsid w:val="1E6D6FF8"/>
    <w:rsid w:val="1EF94B7A"/>
    <w:rsid w:val="1F882FF2"/>
    <w:rsid w:val="1F8F2C87"/>
    <w:rsid w:val="1FBC75AC"/>
    <w:rsid w:val="21F55BC3"/>
    <w:rsid w:val="221D7B16"/>
    <w:rsid w:val="225A40DD"/>
    <w:rsid w:val="226F6777"/>
    <w:rsid w:val="23080C7C"/>
    <w:rsid w:val="23100791"/>
    <w:rsid w:val="23110AD7"/>
    <w:rsid w:val="23726A95"/>
    <w:rsid w:val="247D6EA6"/>
    <w:rsid w:val="24AE6269"/>
    <w:rsid w:val="24DC3B5A"/>
    <w:rsid w:val="25396B3D"/>
    <w:rsid w:val="27572106"/>
    <w:rsid w:val="292C2C40"/>
    <w:rsid w:val="29B90785"/>
    <w:rsid w:val="2B51295E"/>
    <w:rsid w:val="2E073103"/>
    <w:rsid w:val="2FDE7481"/>
    <w:rsid w:val="30D040B4"/>
    <w:rsid w:val="31F244F7"/>
    <w:rsid w:val="330F07D0"/>
    <w:rsid w:val="3381536A"/>
    <w:rsid w:val="34031CBD"/>
    <w:rsid w:val="342A71FD"/>
    <w:rsid w:val="345A43CB"/>
    <w:rsid w:val="34895671"/>
    <w:rsid w:val="357A113A"/>
    <w:rsid w:val="35DE6787"/>
    <w:rsid w:val="366A793A"/>
    <w:rsid w:val="368636C2"/>
    <w:rsid w:val="37D770D9"/>
    <w:rsid w:val="38E10C48"/>
    <w:rsid w:val="39112CE2"/>
    <w:rsid w:val="39916E78"/>
    <w:rsid w:val="39D2139E"/>
    <w:rsid w:val="3B07442C"/>
    <w:rsid w:val="3B3C0B3E"/>
    <w:rsid w:val="3B870C33"/>
    <w:rsid w:val="3B9D725F"/>
    <w:rsid w:val="3DA07301"/>
    <w:rsid w:val="3E15682E"/>
    <w:rsid w:val="3F4B7FD0"/>
    <w:rsid w:val="3FD97064"/>
    <w:rsid w:val="4009094E"/>
    <w:rsid w:val="43A10D69"/>
    <w:rsid w:val="44D04970"/>
    <w:rsid w:val="44F478FB"/>
    <w:rsid w:val="451C16EE"/>
    <w:rsid w:val="465162DC"/>
    <w:rsid w:val="475C3D01"/>
    <w:rsid w:val="47FD5D4F"/>
    <w:rsid w:val="49322255"/>
    <w:rsid w:val="4BFF6791"/>
    <w:rsid w:val="4CC81CEA"/>
    <w:rsid w:val="4D190592"/>
    <w:rsid w:val="51EE58E3"/>
    <w:rsid w:val="53874D93"/>
    <w:rsid w:val="53B97726"/>
    <w:rsid w:val="5435040D"/>
    <w:rsid w:val="56F90C52"/>
    <w:rsid w:val="574472CC"/>
    <w:rsid w:val="58BE4ADB"/>
    <w:rsid w:val="59897421"/>
    <w:rsid w:val="59B14E01"/>
    <w:rsid w:val="59CB0D1A"/>
    <w:rsid w:val="5A092067"/>
    <w:rsid w:val="5AFD75B9"/>
    <w:rsid w:val="5F8D4FB7"/>
    <w:rsid w:val="600A27A7"/>
    <w:rsid w:val="603C3DEB"/>
    <w:rsid w:val="60D85C03"/>
    <w:rsid w:val="60FF6129"/>
    <w:rsid w:val="6196114D"/>
    <w:rsid w:val="61B909EF"/>
    <w:rsid w:val="62EB0BC4"/>
    <w:rsid w:val="64C547FC"/>
    <w:rsid w:val="65560E0F"/>
    <w:rsid w:val="65580423"/>
    <w:rsid w:val="658B160C"/>
    <w:rsid w:val="66150460"/>
    <w:rsid w:val="66B31FA1"/>
    <w:rsid w:val="6754525E"/>
    <w:rsid w:val="67803B7C"/>
    <w:rsid w:val="6C586E75"/>
    <w:rsid w:val="6D9F6CF1"/>
    <w:rsid w:val="6FB22BA4"/>
    <w:rsid w:val="717A3A18"/>
    <w:rsid w:val="71A04D15"/>
    <w:rsid w:val="74D177C5"/>
    <w:rsid w:val="75EF25F8"/>
    <w:rsid w:val="760A0BD6"/>
    <w:rsid w:val="76946B08"/>
    <w:rsid w:val="78310E8F"/>
    <w:rsid w:val="78823ED3"/>
    <w:rsid w:val="78927E58"/>
    <w:rsid w:val="7AF40732"/>
    <w:rsid w:val="7B3B79CD"/>
    <w:rsid w:val="7C1B6D6C"/>
    <w:rsid w:val="7CEA5F6B"/>
    <w:rsid w:val="7D566E65"/>
    <w:rsid w:val="7D976E6E"/>
    <w:rsid w:val="7E3C00FF"/>
    <w:rsid w:val="7E402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qFormat/>
    <w:uiPriority w:val="0"/>
    <w:pPr>
      <w:keepNext/>
      <w:keepLines/>
      <w:numPr>
        <w:ilvl w:val="0"/>
        <w:numId w:val="1"/>
      </w:numPr>
      <w:pBdr>
        <w:top w:val="single" w:color="auto" w:sz="12" w:space="3"/>
      </w:pBdr>
      <w:spacing w:before="240" w:after="180"/>
      <w:outlineLvl w:val="0"/>
    </w:pPr>
    <w:rPr>
      <w:b w:val="0"/>
      <w:sz w:val="36"/>
      <w:lang w:eastAsia="zh-CN"/>
    </w:rPr>
  </w:style>
  <w:style w:type="paragraph" w:styleId="4">
    <w:name w:val="heading 2"/>
    <w:basedOn w:val="2"/>
    <w:next w:val="1"/>
    <w:qFormat/>
    <w:uiPriority w:val="9"/>
    <w:pPr>
      <w:numPr>
        <w:ilvl w:val="1"/>
      </w:numPr>
      <w:pBdr>
        <w:top w:val="none" w:color="auto" w:sz="0" w:space="0"/>
      </w:pBdr>
      <w:spacing w:before="180"/>
      <w:outlineLvl w:val="1"/>
    </w:pPr>
    <w:rPr>
      <w:sz w:val="32"/>
    </w:rPr>
  </w:style>
  <w:style w:type="paragraph" w:styleId="5">
    <w:name w:val="heading 3"/>
    <w:basedOn w:val="4"/>
    <w:next w:val="1"/>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character" w:styleId="8">
    <w:name w:val="HTML Code"/>
    <w:basedOn w:val="7"/>
    <w:qFormat/>
    <w:uiPriority w:val="0"/>
    <w:rPr>
      <w:rFonts w:ascii="Courier New" w:hAnsi="Courier New"/>
      <w:sz w:val="20"/>
    </w:rPr>
  </w:style>
  <w:style w:type="paragraph" w:customStyle="1" w:styleId="9">
    <w:name w:val="CR Cover Page"/>
    <w:qFormat/>
    <w:uiPriority w:val="0"/>
    <w:pPr>
      <w:spacing w:after="120"/>
    </w:pPr>
    <w:rPr>
      <w:rFonts w:ascii="Arial" w:hAnsi="Arial" w:eastAsia="MS Mincho" w:cs="Times New Roman"/>
      <w:lang w:val="en-GB" w:eastAsia="en-US" w:bidi="ar-SA"/>
    </w:rPr>
  </w:style>
  <w:style w:type="paragraph" w:customStyle="1" w:styleId="10">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en-GB"/>
    </w:rPr>
  </w:style>
  <w:style w:type="paragraph" w:styleId="11">
    <w:name w:val="List Paragraph"/>
    <w:basedOn w:val="1"/>
    <w:qFormat/>
    <w:uiPriority w:val="34"/>
    <w:pPr>
      <w:overflowPunct/>
      <w:autoSpaceDE/>
      <w:autoSpaceDN/>
      <w:adjustRightInd/>
      <w:spacing w:after="200" w:line="276" w:lineRule="auto"/>
      <w:ind w:left="720"/>
      <w:contextualSpacing/>
      <w:textAlignment w:val="auto"/>
    </w:pPr>
    <w:rPr>
      <w:rFonts w:ascii="Calibri" w:hAnsi="Calibri" w:eastAsia="Calibri"/>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1023</Words>
  <Characters>5832</Characters>
  <Lines>0</Lines>
  <Paragraphs>0</Paragraphs>
  <TotalTime>2</TotalTime>
  <ScaleCrop>false</ScaleCrop>
  <LinksUpToDate>false</LinksUpToDate>
  <CharactersWithSpaces>6855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2025-11-05T01:48:00Z</dcterms:created>
  <dc:creator>风信子</dc:creator>
  <cp:lastModifiedBy>unicom</cp:lastModifiedBy>
  <dcterms:modified xsi:type="dcterms:W3CDTF">2025-11-07T08:56:08Z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8865FBA8831D4D0E95A130301C2C76FA</vt:lpwstr>
  </property>
  <property fmtid="{D5CDD505-2E9C-101B-9397-08002B2CF9AE}" pid="4" name="KSOTemplateDocerSaveRecord">
    <vt:lpwstr>eyJoZGlkIjoiOGJkYzEzZmY2MTkzZGE2ZDZjNWQxZmM4NDA0MTFmNjkiLCJ1c2VySWQiOiIzMjQwMjE1MTQifQ==</vt:lpwstr>
  </property>
</Properties>
</file>