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3473D6B8" w:rsidR="008B08C7" w:rsidRPr="008B08C7" w:rsidRDefault="008B08C7" w:rsidP="008B08C7">
      <w:pPr>
        <w:widowControl w:val="0"/>
        <w:tabs>
          <w:tab w:val="left" w:pos="1701"/>
          <w:tab w:val="right" w:pos="9923"/>
        </w:tabs>
        <w:spacing w:before="120"/>
        <w:rPr>
          <w:rFonts w:ascii="Arial" w:eastAsia="MS Mincho" w:hAnsi="Arial"/>
          <w:b/>
          <w:lang w:val="de-DE" w:eastAsia="x-none"/>
        </w:rPr>
      </w:pPr>
      <w:r w:rsidRPr="008B08C7">
        <w:rPr>
          <w:rFonts w:ascii="Arial" w:eastAsia="MS Mincho" w:hAnsi="Arial"/>
          <w:b/>
          <w:lang w:val="de-DE" w:eastAsia="x-none"/>
        </w:rPr>
        <w:t>3GPP TSG-RAN WG2 Meeting #1</w:t>
      </w:r>
      <w:r w:rsidR="00BA2B1B">
        <w:rPr>
          <w:rFonts w:ascii="Arial" w:eastAsia="MS Mincho" w:hAnsi="Arial"/>
          <w:b/>
          <w:lang w:val="de-DE" w:eastAsia="x-none"/>
        </w:rPr>
        <w:t>32</w:t>
      </w:r>
      <w:r w:rsidRPr="008B08C7">
        <w:rPr>
          <w:rFonts w:ascii="Arial" w:eastAsia="MS Mincho" w:hAnsi="Arial"/>
          <w:b/>
          <w:lang w:val="de-DE" w:eastAsia="x-none"/>
        </w:rPr>
        <w:tab/>
        <w:t>R2-</w:t>
      </w:r>
      <w:r w:rsidR="0000180C" w:rsidRPr="0000180C">
        <w:rPr>
          <w:rFonts w:ascii="Arial" w:eastAsia="MS Mincho" w:hAnsi="Arial"/>
          <w:b/>
          <w:lang w:val="de-DE" w:eastAsia="x-none"/>
        </w:rPr>
        <w:t>2508916</w:t>
      </w:r>
      <w:r w:rsidR="0000180C" w:rsidRPr="0000180C" w:rsidDel="0000180C">
        <w:rPr>
          <w:rFonts w:ascii="Arial" w:eastAsia="MS Mincho" w:hAnsi="Arial"/>
          <w:b/>
          <w:lang w:val="de-DE" w:eastAsia="x-none"/>
        </w:rPr>
        <w:t xml:space="preserve"> </w:t>
      </w:r>
    </w:p>
    <w:p w14:paraId="6F9F5433" w14:textId="2CEE81CF" w:rsidR="004C7FF5" w:rsidRPr="004C7FF5" w:rsidRDefault="00BA2B1B" w:rsidP="008B08C7">
      <w:pPr>
        <w:widowControl w:val="0"/>
        <w:tabs>
          <w:tab w:val="left" w:pos="1701"/>
          <w:tab w:val="right" w:pos="9923"/>
        </w:tabs>
        <w:spacing w:before="120"/>
        <w:rPr>
          <w:rFonts w:ascii="Arial" w:eastAsia="MS Mincho" w:hAnsi="Arial"/>
          <w:b/>
          <w:lang w:val="en-GB" w:eastAsia="x-none"/>
        </w:rPr>
      </w:pPr>
      <w:bookmarkStart w:id="0" w:name="OLE_LINK11"/>
      <w:r>
        <w:rPr>
          <w:rFonts w:ascii="Arial" w:eastAsia="MS Mincho" w:hAnsi="Arial"/>
          <w:b/>
          <w:lang w:val="de-DE" w:eastAsia="x-none"/>
        </w:rPr>
        <w:t>Dallas</w:t>
      </w:r>
      <w:r w:rsidR="00D9004E" w:rsidRPr="00D9004E">
        <w:rPr>
          <w:rFonts w:ascii="Arial" w:eastAsia="MS Mincho" w:hAnsi="Arial"/>
          <w:b/>
          <w:lang w:val="de-DE" w:eastAsia="x-none"/>
        </w:rPr>
        <w:t xml:space="preserve">, </w:t>
      </w:r>
      <w:r>
        <w:rPr>
          <w:rFonts w:ascii="Arial" w:eastAsia="MS Mincho" w:hAnsi="Arial"/>
          <w:b/>
          <w:lang w:val="de-DE" w:eastAsia="x-none"/>
        </w:rPr>
        <w:t>TX</w:t>
      </w:r>
      <w:r w:rsidR="00D9004E" w:rsidRPr="00D9004E">
        <w:rPr>
          <w:rFonts w:ascii="Arial" w:eastAsia="MS Mincho" w:hAnsi="Arial"/>
          <w:b/>
          <w:lang w:val="de-DE" w:eastAsia="x-none"/>
        </w:rPr>
        <w:t>,</w:t>
      </w:r>
      <w:r w:rsidR="00892D54" w:rsidRPr="00892D54">
        <w:rPr>
          <w:rFonts w:ascii="Arial" w:eastAsia="MS Mincho" w:hAnsi="Arial"/>
          <w:b/>
          <w:lang w:val="de-DE" w:eastAsia="x-none"/>
        </w:rPr>
        <w:t xml:space="preserve"> </w:t>
      </w:r>
      <w:bookmarkStart w:id="1" w:name="OLE_LINK23"/>
      <w:r>
        <w:rPr>
          <w:rFonts w:ascii="Arial" w:eastAsia="MS Mincho" w:hAnsi="Arial"/>
          <w:b/>
          <w:lang w:val="de-DE" w:eastAsia="x-none"/>
        </w:rPr>
        <w:t>USA, Nov</w:t>
      </w:r>
      <w:r w:rsidR="00892D54" w:rsidRPr="00892D54">
        <w:rPr>
          <w:rFonts w:ascii="Arial" w:eastAsia="MS Mincho" w:hAnsi="Arial"/>
          <w:b/>
          <w:lang w:val="de-DE" w:eastAsia="x-none"/>
        </w:rPr>
        <w:t xml:space="preserve"> </w:t>
      </w:r>
      <w:r>
        <w:rPr>
          <w:rFonts w:ascii="Arial" w:eastAsia="MS Mincho" w:hAnsi="Arial"/>
          <w:b/>
          <w:lang w:val="de-DE" w:eastAsia="x-none"/>
        </w:rPr>
        <w:t>17</w:t>
      </w:r>
      <w:r w:rsidR="00D9004E">
        <w:rPr>
          <w:rFonts w:ascii="Arial" w:eastAsia="MS Mincho" w:hAnsi="Arial"/>
          <w:b/>
          <w:lang w:val="de-DE" w:eastAsia="x-none"/>
        </w:rPr>
        <w:t>th</w:t>
      </w:r>
      <w:r w:rsidR="00892D54" w:rsidRPr="00892D54">
        <w:rPr>
          <w:rFonts w:ascii="Arial" w:eastAsia="MS Mincho" w:hAnsi="Arial"/>
          <w:b/>
          <w:lang w:val="de-DE" w:eastAsia="x-none"/>
        </w:rPr>
        <w:t xml:space="preserve"> – </w:t>
      </w:r>
      <w:r>
        <w:rPr>
          <w:rFonts w:ascii="Arial" w:eastAsia="MS Mincho" w:hAnsi="Arial"/>
          <w:b/>
          <w:lang w:val="de-DE" w:eastAsia="x-none"/>
        </w:rPr>
        <w:t>21</w:t>
      </w:r>
      <w:bookmarkEnd w:id="1"/>
      <w:r>
        <w:rPr>
          <w:rFonts w:ascii="Arial" w:eastAsia="MS Mincho" w:hAnsi="Arial"/>
          <w:b/>
          <w:lang w:val="de-DE" w:eastAsia="x-none"/>
        </w:rPr>
        <w:t>st</w:t>
      </w:r>
      <w:r w:rsidR="00892D54" w:rsidRPr="00892D54">
        <w:rPr>
          <w:rFonts w:ascii="Arial" w:eastAsia="MS Mincho" w:hAnsi="Arial"/>
          <w:b/>
          <w:lang w:val="de-DE" w:eastAsia="x-none"/>
        </w:rPr>
        <w:t>, 2025</w:t>
      </w:r>
      <w:bookmarkEnd w:id="0"/>
      <w:r w:rsidR="006A2EE1">
        <w:rPr>
          <w:rFonts w:ascii="Arial" w:eastAsia="MS Mincho" w:hAnsi="Arial"/>
          <w:b/>
          <w:lang w:val="en-GB" w:eastAsia="x-none"/>
        </w:rPr>
        <w:tab/>
      </w:r>
    </w:p>
    <w:p w14:paraId="4E6E297A" w14:textId="77777777" w:rsidR="004C7FF5" w:rsidRDefault="004C7FF5" w:rsidP="003E0282">
      <w:pPr>
        <w:spacing w:after="60"/>
        <w:ind w:left="1555" w:hanging="1555"/>
        <w:rPr>
          <w:rFonts w:ascii="Arial" w:hAnsi="Arial" w:cs="Arial"/>
          <w:b/>
        </w:rPr>
      </w:pPr>
    </w:p>
    <w:p w14:paraId="4841E2D7" w14:textId="0045A9BA" w:rsidR="004B1878" w:rsidRPr="004B1878" w:rsidRDefault="0007562F" w:rsidP="004B1878">
      <w:pPr>
        <w:rPr>
          <w:rFonts w:ascii="Arial" w:hAnsi="Arial" w:cs="Arial"/>
          <w:b/>
          <w:bCs/>
          <w:szCs w:val="20"/>
        </w:rPr>
      </w:pPr>
      <w:r>
        <w:rPr>
          <w:rFonts w:ascii="Arial" w:eastAsia="MS Mincho" w:hAnsi="Arial" w:cs="Arial"/>
          <w:b/>
          <w:bCs/>
          <w:szCs w:val="20"/>
        </w:rPr>
        <w:t>Agenda item:</w:t>
      </w:r>
      <w:r>
        <w:rPr>
          <w:rFonts w:ascii="Arial" w:eastAsia="MS Mincho" w:hAnsi="Arial" w:cs="Arial"/>
          <w:b/>
          <w:bCs/>
          <w:szCs w:val="20"/>
        </w:rPr>
        <w:tab/>
      </w:r>
      <w:r>
        <w:rPr>
          <w:rFonts w:ascii="Arial" w:eastAsia="MS Mincho" w:hAnsi="Arial" w:cs="Arial"/>
          <w:b/>
          <w:bCs/>
          <w:szCs w:val="20"/>
        </w:rPr>
        <w:tab/>
      </w:r>
      <w:r w:rsidR="00FF715E">
        <w:rPr>
          <w:rFonts w:ascii="Arial" w:hAnsi="Arial" w:cs="Arial"/>
          <w:b/>
          <w:bCs/>
          <w:szCs w:val="20"/>
        </w:rPr>
        <w:t>10</w:t>
      </w:r>
      <w:r w:rsidR="002A1DB1">
        <w:rPr>
          <w:rFonts w:ascii="Arial" w:hAnsi="Arial" w:cs="Arial"/>
          <w:b/>
          <w:bCs/>
          <w:szCs w:val="20"/>
        </w:rPr>
        <w:t>.</w:t>
      </w:r>
      <w:r w:rsidR="00506709">
        <w:rPr>
          <w:rFonts w:ascii="Arial" w:hAnsi="Arial" w:cs="Arial"/>
          <w:b/>
          <w:bCs/>
          <w:szCs w:val="20"/>
        </w:rPr>
        <w:t>2</w:t>
      </w:r>
      <w:r w:rsidR="004D20FE">
        <w:rPr>
          <w:rFonts w:ascii="Arial" w:hAnsi="Arial" w:cs="Arial"/>
          <w:b/>
          <w:bCs/>
          <w:szCs w:val="20"/>
        </w:rPr>
        <w:t>.</w:t>
      </w:r>
      <w:r w:rsidR="00BA2B1B">
        <w:rPr>
          <w:rFonts w:ascii="Arial" w:hAnsi="Arial" w:cs="Arial"/>
          <w:b/>
          <w:bCs/>
          <w:szCs w:val="20"/>
        </w:rPr>
        <w:t>1</w:t>
      </w:r>
      <w:r w:rsidR="001C280C">
        <w:rPr>
          <w:rFonts w:ascii="Arial" w:hAnsi="Arial" w:cs="Arial"/>
          <w:b/>
          <w:bCs/>
          <w:szCs w:val="20"/>
        </w:rPr>
        <w:t xml:space="preserve"> UE capability framework</w:t>
      </w:r>
    </w:p>
    <w:p w14:paraId="22A83756" w14:textId="72F558FC" w:rsidR="004B1878" w:rsidRPr="004B1878" w:rsidRDefault="0007562F" w:rsidP="004B1878">
      <w:pPr>
        <w:tabs>
          <w:tab w:val="left" w:pos="1985"/>
        </w:tabs>
        <w:overflowPunct w:val="0"/>
        <w:spacing w:after="180"/>
        <w:ind w:left="1985" w:hanging="1985"/>
        <w:textAlignment w:val="baseline"/>
        <w:rPr>
          <w:rFonts w:ascii="Arial" w:hAnsi="Arial" w:cs="Arial"/>
          <w:b/>
          <w:bCs/>
          <w:szCs w:val="20"/>
        </w:rPr>
      </w:pPr>
      <w:r>
        <w:rPr>
          <w:rFonts w:ascii="Arial" w:hAnsi="Arial" w:cs="Arial"/>
          <w:b/>
          <w:bCs/>
          <w:szCs w:val="20"/>
        </w:rPr>
        <w:t>Source:</w:t>
      </w:r>
      <w:r>
        <w:rPr>
          <w:rFonts w:ascii="Arial" w:hAnsi="Arial" w:cs="Arial"/>
          <w:b/>
          <w:bCs/>
          <w:szCs w:val="20"/>
        </w:rPr>
        <w:tab/>
      </w:r>
      <w:r>
        <w:rPr>
          <w:rFonts w:ascii="Arial" w:hAnsi="Arial" w:cs="Arial"/>
          <w:b/>
          <w:bCs/>
          <w:szCs w:val="20"/>
        </w:rPr>
        <w:tab/>
        <w:t>Futurewei</w:t>
      </w:r>
    </w:p>
    <w:p w14:paraId="2A5FA0EE" w14:textId="6EBEAD4E" w:rsidR="004B1878" w:rsidRPr="004B1878" w:rsidRDefault="004B1878" w:rsidP="00DB5E52">
      <w:pPr>
        <w:tabs>
          <w:tab w:val="left" w:pos="1985"/>
        </w:tabs>
        <w:overflowPunct w:val="0"/>
        <w:spacing w:after="180"/>
        <w:ind w:left="2125" w:hanging="2125"/>
        <w:textAlignment w:val="baseline"/>
        <w:rPr>
          <w:rFonts w:ascii="Arial" w:hAnsi="Arial" w:cs="Arial"/>
          <w:b/>
          <w:bCs/>
          <w:szCs w:val="20"/>
        </w:rPr>
      </w:pPr>
      <w:r w:rsidRPr="004B1878">
        <w:rPr>
          <w:rFonts w:ascii="Arial" w:hAnsi="Arial" w:cs="Arial"/>
          <w:b/>
          <w:bCs/>
          <w:szCs w:val="20"/>
        </w:rPr>
        <w:t>Title:</w:t>
      </w:r>
      <w:r w:rsidRPr="004B1878">
        <w:rPr>
          <w:rFonts w:ascii="Arial" w:hAnsi="Arial" w:cs="Arial"/>
          <w:b/>
          <w:bCs/>
          <w:szCs w:val="20"/>
        </w:rPr>
        <w:tab/>
      </w:r>
      <w:r w:rsidR="00DB5E52">
        <w:rPr>
          <w:rFonts w:ascii="Arial" w:hAnsi="Arial" w:cs="Arial"/>
          <w:b/>
          <w:bCs/>
          <w:szCs w:val="20"/>
        </w:rPr>
        <w:tab/>
      </w:r>
      <w:bookmarkStart w:id="2" w:name="OLE_LINK9"/>
      <w:r w:rsidR="008D401A">
        <w:rPr>
          <w:rFonts w:ascii="Arial" w:hAnsi="Arial" w:cs="Arial"/>
          <w:b/>
          <w:bCs/>
          <w:szCs w:val="20"/>
        </w:rPr>
        <w:t xml:space="preserve">Discussion on </w:t>
      </w:r>
      <w:r w:rsidR="00E11812">
        <w:rPr>
          <w:rFonts w:ascii="Arial" w:hAnsi="Arial" w:cs="Arial"/>
          <w:b/>
          <w:bCs/>
          <w:szCs w:val="20"/>
        </w:rPr>
        <w:t>UE Capability Framework</w:t>
      </w:r>
      <w:r w:rsidR="001021DD">
        <w:rPr>
          <w:rFonts w:ascii="Arial" w:hAnsi="Arial" w:cs="Arial"/>
          <w:b/>
          <w:bCs/>
          <w:szCs w:val="20"/>
        </w:rPr>
        <w:t xml:space="preserve"> </w:t>
      </w:r>
      <w:bookmarkEnd w:id="2"/>
    </w:p>
    <w:p w14:paraId="0197657D" w14:textId="1CF3359F" w:rsidR="009C0564" w:rsidRPr="00F12FF7" w:rsidRDefault="004B1878" w:rsidP="00F12FF7">
      <w:pPr>
        <w:overflowPunct w:val="0"/>
        <w:spacing w:after="180"/>
        <w:textAlignment w:val="baseline"/>
        <w:rPr>
          <w:rFonts w:ascii="Arial" w:hAnsi="Arial" w:cs="Arial"/>
          <w:b/>
          <w:bCs/>
          <w:szCs w:val="20"/>
        </w:rPr>
      </w:pPr>
      <w:r w:rsidRPr="004B1878">
        <w:rPr>
          <w:rFonts w:ascii="Arial" w:hAnsi="Arial" w:cs="Arial"/>
          <w:b/>
          <w:bCs/>
          <w:szCs w:val="20"/>
        </w:rPr>
        <w:t>Document for:</w:t>
      </w:r>
      <w:r w:rsidRPr="004B1878">
        <w:rPr>
          <w:rFonts w:ascii="Arial" w:hAnsi="Arial" w:cs="Arial"/>
          <w:b/>
          <w:bCs/>
          <w:szCs w:val="20"/>
        </w:rPr>
        <w:tab/>
      </w:r>
      <w:r w:rsidRPr="004B1878">
        <w:rPr>
          <w:rFonts w:ascii="Arial" w:hAnsi="Arial" w:cs="Arial"/>
          <w:b/>
          <w:bCs/>
          <w:szCs w:val="20"/>
        </w:rPr>
        <w:tab/>
        <w:t>Discussion and Decision</w:t>
      </w:r>
    </w:p>
    <w:p w14:paraId="0738EA81" w14:textId="3E42C82F" w:rsidR="00814E3E"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3699B182" w14:textId="77777777" w:rsidR="00C339D2" w:rsidRDefault="00C339D2" w:rsidP="00C339D2">
      <w:bookmarkStart w:id="5" w:name="OLE_LINK31"/>
    </w:p>
    <w:p w14:paraId="106A9BD4" w14:textId="197D6E8A" w:rsidR="00B01695" w:rsidRPr="00171E00" w:rsidRDefault="00C339D2" w:rsidP="0001597F">
      <w:pPr>
        <w:jc w:val="both"/>
        <w:rPr>
          <w:sz w:val="22"/>
          <w:szCs w:val="22"/>
        </w:rPr>
      </w:pPr>
      <w:r w:rsidRPr="00171E00">
        <w:rPr>
          <w:sz w:val="22"/>
          <w:szCs w:val="22"/>
        </w:rPr>
        <w:t xml:space="preserve">UE capability framework has been discussed </w:t>
      </w:r>
      <w:r w:rsidR="00FC76D6" w:rsidRPr="00171E00">
        <w:rPr>
          <w:sz w:val="22"/>
          <w:szCs w:val="22"/>
        </w:rPr>
        <w:t xml:space="preserve">in meeting </w:t>
      </w:r>
      <w:r w:rsidR="0039761A" w:rsidRPr="00171E00">
        <w:rPr>
          <w:sz w:val="22"/>
          <w:szCs w:val="22"/>
        </w:rPr>
        <w:t>131bis</w:t>
      </w:r>
      <w:r w:rsidR="00171E00">
        <w:rPr>
          <w:sz w:val="22"/>
          <w:szCs w:val="22"/>
        </w:rPr>
        <w:t xml:space="preserve"> </w:t>
      </w:r>
      <w:r w:rsidR="00171E00">
        <w:rPr>
          <w:sz w:val="22"/>
          <w:szCs w:val="22"/>
        </w:rPr>
        <w:fldChar w:fldCharType="begin"/>
      </w:r>
      <w:r w:rsidR="00171E00">
        <w:rPr>
          <w:sz w:val="22"/>
          <w:szCs w:val="22"/>
        </w:rPr>
        <w:instrText xml:space="preserve"> REF _Ref213261852 \r \h </w:instrText>
      </w:r>
      <w:r w:rsidR="0001597F">
        <w:rPr>
          <w:sz w:val="22"/>
          <w:szCs w:val="22"/>
        </w:rPr>
        <w:instrText xml:space="preserve"> \* MERGEFORMAT </w:instrText>
      </w:r>
      <w:r w:rsidR="00171E00">
        <w:rPr>
          <w:sz w:val="22"/>
          <w:szCs w:val="22"/>
        </w:rPr>
      </w:r>
      <w:r w:rsidR="00171E00">
        <w:rPr>
          <w:sz w:val="22"/>
          <w:szCs w:val="22"/>
        </w:rPr>
        <w:fldChar w:fldCharType="separate"/>
      </w:r>
      <w:r w:rsidR="00171E00">
        <w:rPr>
          <w:sz w:val="22"/>
          <w:szCs w:val="22"/>
        </w:rPr>
        <w:t>[1]</w:t>
      </w:r>
      <w:r w:rsidR="00171E00">
        <w:rPr>
          <w:sz w:val="22"/>
          <w:szCs w:val="22"/>
        </w:rPr>
        <w:fldChar w:fldCharType="end"/>
      </w:r>
      <w:r w:rsidR="00D062CD">
        <w:rPr>
          <w:sz w:val="22"/>
          <w:szCs w:val="22"/>
        </w:rPr>
        <w:t xml:space="preserve">, </w:t>
      </w:r>
      <w:r w:rsidR="00063988" w:rsidRPr="00063988">
        <w:rPr>
          <w:sz w:val="22"/>
          <w:szCs w:val="22"/>
        </w:rPr>
        <w:t>advocat</w:t>
      </w:r>
      <w:r w:rsidR="00063988">
        <w:rPr>
          <w:sz w:val="22"/>
          <w:szCs w:val="22"/>
        </w:rPr>
        <w:t>ing</w:t>
      </w:r>
      <w:r w:rsidR="00063988" w:rsidRPr="00063988">
        <w:rPr>
          <w:sz w:val="22"/>
          <w:szCs w:val="22"/>
        </w:rPr>
        <w:t xml:space="preserve"> for treating the 6GR UE capability framework not as an incremental enhancement, but as a holistic redesign, prioritizing simplicity, </w:t>
      </w:r>
      <w:r w:rsidR="001C1C35">
        <w:rPr>
          <w:sz w:val="22"/>
          <w:szCs w:val="22"/>
        </w:rPr>
        <w:t xml:space="preserve">low-overhead, </w:t>
      </w:r>
      <w:r w:rsidR="00063988" w:rsidRPr="00063988">
        <w:rPr>
          <w:sz w:val="22"/>
          <w:szCs w:val="22"/>
        </w:rPr>
        <w:t>forward-compatibility, and integration to solve the complexity and fragmentation issues inherited from 5G NR.</w:t>
      </w:r>
    </w:p>
    <w:p w14:paraId="3E8F051B" w14:textId="77777777" w:rsidR="00C339D2" w:rsidRDefault="00C339D2" w:rsidP="0001597F">
      <w:pPr>
        <w:pStyle w:val="Default"/>
        <w:jc w:val="both"/>
        <w:rPr>
          <w:b/>
          <w:bCs/>
          <w:sz w:val="20"/>
          <w:szCs w:val="20"/>
          <w:highlight w:val="green"/>
        </w:rPr>
      </w:pPr>
    </w:p>
    <w:p w14:paraId="7EA019D9" w14:textId="6014540B" w:rsidR="00F414E5" w:rsidRPr="00F414E5" w:rsidRDefault="00F414E5" w:rsidP="0001597F">
      <w:pPr>
        <w:jc w:val="both"/>
        <w:rPr>
          <w:sz w:val="22"/>
          <w:szCs w:val="22"/>
        </w:rPr>
      </w:pPr>
      <w:r w:rsidRPr="00F414E5">
        <w:rPr>
          <w:sz w:val="22"/>
          <w:szCs w:val="22"/>
        </w:rPr>
        <w:t>Th</w:t>
      </w:r>
      <w:r>
        <w:rPr>
          <w:sz w:val="22"/>
          <w:szCs w:val="22"/>
        </w:rPr>
        <w:t xml:space="preserve">e group agreed on the following for </w:t>
      </w:r>
      <w:r w:rsidR="003E0D57">
        <w:rPr>
          <w:sz w:val="22"/>
          <w:szCs w:val="22"/>
        </w:rPr>
        <w:t>progressing the discussion.</w:t>
      </w:r>
    </w:p>
    <w:p w14:paraId="5FD5EBE9" w14:textId="77777777" w:rsidR="00C339D2" w:rsidRDefault="00C339D2" w:rsidP="00B01695">
      <w:pPr>
        <w:pStyle w:val="Default"/>
        <w:rPr>
          <w:b/>
          <w:bCs/>
          <w:sz w:val="20"/>
          <w:szCs w:val="20"/>
          <w:highlight w:val="green"/>
        </w:rPr>
      </w:pPr>
    </w:p>
    <w:p w14:paraId="1056CBF7" w14:textId="2C172EC9" w:rsidR="00B01695" w:rsidRDefault="00B01695" w:rsidP="00B01695">
      <w:pPr>
        <w:pStyle w:val="Default"/>
        <w:rPr>
          <w:sz w:val="20"/>
          <w:szCs w:val="20"/>
        </w:rPr>
      </w:pPr>
      <w:r w:rsidRPr="00B01695">
        <w:rPr>
          <w:b/>
          <w:bCs/>
          <w:sz w:val="20"/>
          <w:szCs w:val="20"/>
          <w:highlight w:val="green"/>
        </w:rPr>
        <w:t>Agreements on UE capabilities for next meeting</w:t>
      </w:r>
      <w:r>
        <w:rPr>
          <w:b/>
          <w:bCs/>
          <w:sz w:val="20"/>
          <w:szCs w:val="20"/>
        </w:rPr>
        <w:t xml:space="preserve"> </w:t>
      </w:r>
    </w:p>
    <w:p w14:paraId="6CDB7514" w14:textId="77777777" w:rsidR="00B01695" w:rsidRPr="00B01695" w:rsidRDefault="00B01695" w:rsidP="00B01695">
      <w:pPr>
        <w:pStyle w:val="Default"/>
        <w:numPr>
          <w:ilvl w:val="0"/>
          <w:numId w:val="13"/>
        </w:numPr>
        <w:spacing w:after="100"/>
        <w:rPr>
          <w:rFonts w:ascii="Times New Roman" w:hAnsi="Times New Roman" w:cs="Times New Roman"/>
          <w:i/>
          <w:iCs/>
          <w:color w:val="00B050"/>
          <w:sz w:val="20"/>
          <w:szCs w:val="20"/>
        </w:rPr>
      </w:pPr>
      <w:r w:rsidRPr="00B01695">
        <w:rPr>
          <w:rFonts w:ascii="Times New Roman" w:hAnsi="Times New Roman" w:cs="Times New Roman"/>
          <w:i/>
          <w:iCs/>
          <w:color w:val="00B050"/>
          <w:sz w:val="20"/>
          <w:szCs w:val="20"/>
        </w:rPr>
        <w:t xml:space="preserve">For next meeting companies should focus on identifying the critical problems with UE capability framework and how to address them. Identify what actions to be triggered with other WGs. </w:t>
      </w:r>
    </w:p>
    <w:p w14:paraId="3A2782DE" w14:textId="151E6A1D" w:rsidR="00B01695" w:rsidRPr="00B01695" w:rsidRDefault="00B01695" w:rsidP="00B01695">
      <w:pPr>
        <w:pStyle w:val="Default"/>
        <w:numPr>
          <w:ilvl w:val="0"/>
          <w:numId w:val="13"/>
        </w:numPr>
        <w:spacing w:after="100"/>
        <w:rPr>
          <w:rFonts w:ascii="Times New Roman" w:hAnsi="Times New Roman" w:cs="Times New Roman"/>
          <w:i/>
          <w:iCs/>
          <w:color w:val="00B050"/>
          <w:sz w:val="20"/>
          <w:szCs w:val="20"/>
        </w:rPr>
      </w:pPr>
      <w:r w:rsidRPr="00B01695">
        <w:rPr>
          <w:rFonts w:ascii="Times New Roman" w:hAnsi="Times New Roman" w:cs="Times New Roman"/>
          <w:i/>
          <w:iCs/>
          <w:color w:val="00B050"/>
          <w:sz w:val="20"/>
          <w:szCs w:val="20"/>
        </w:rPr>
        <w:t xml:space="preserve">Companies can identify use cases to justify dynamic capability change in connected mode and analyze impacts to network side and network behavior upon reception of updated capabilities. Understand if there is impact to other WGs. </w:t>
      </w:r>
    </w:p>
    <w:p w14:paraId="2F378055" w14:textId="7E89997E" w:rsidR="002D7B32" w:rsidRPr="002501B6" w:rsidRDefault="00B01695" w:rsidP="002501B6">
      <w:pPr>
        <w:pStyle w:val="Default"/>
        <w:numPr>
          <w:ilvl w:val="0"/>
          <w:numId w:val="13"/>
        </w:numPr>
        <w:rPr>
          <w:rFonts w:ascii="Times New Roman" w:hAnsi="Times New Roman" w:cs="Times New Roman"/>
          <w:i/>
          <w:iCs/>
          <w:color w:val="00B050"/>
          <w:sz w:val="20"/>
          <w:szCs w:val="20"/>
        </w:rPr>
      </w:pPr>
      <w:r w:rsidRPr="00B01695">
        <w:rPr>
          <w:rFonts w:ascii="Times New Roman" w:hAnsi="Times New Roman" w:cs="Times New Roman"/>
          <w:i/>
          <w:iCs/>
          <w:color w:val="00B050"/>
          <w:sz w:val="20"/>
          <w:szCs w:val="20"/>
        </w:rPr>
        <w:t xml:space="preserve">Companies can focus on the practical IODT problems in the field. Possible ways to address them. </w:t>
      </w:r>
    </w:p>
    <w:p w14:paraId="531E26B2" w14:textId="5371863A" w:rsidR="00D0244F" w:rsidRPr="00013B56" w:rsidRDefault="00AE625F" w:rsidP="00CE384A">
      <w:pPr>
        <w:spacing w:before="120"/>
        <w:rPr>
          <w:sz w:val="22"/>
          <w:szCs w:val="22"/>
        </w:rPr>
      </w:pPr>
      <w:r>
        <w:rPr>
          <w:sz w:val="22"/>
          <w:szCs w:val="22"/>
        </w:rPr>
        <w:t xml:space="preserve">Based on these agreements, </w:t>
      </w:r>
      <w:r w:rsidR="004327A0" w:rsidRPr="00013B56">
        <w:rPr>
          <w:sz w:val="22"/>
          <w:szCs w:val="22"/>
        </w:rPr>
        <w:t xml:space="preserve">we discuss </w:t>
      </w:r>
      <w:r w:rsidR="00C84319" w:rsidRPr="00013B56">
        <w:rPr>
          <w:sz w:val="22"/>
          <w:szCs w:val="22"/>
        </w:rPr>
        <w:t xml:space="preserve">the </w:t>
      </w:r>
      <w:r w:rsidR="003F7A9D" w:rsidRPr="00013B56">
        <w:rPr>
          <w:sz w:val="22"/>
          <w:szCs w:val="22"/>
        </w:rPr>
        <w:t>UE capability</w:t>
      </w:r>
      <w:r w:rsidR="001575E4" w:rsidRPr="00013B56">
        <w:rPr>
          <w:sz w:val="22"/>
          <w:szCs w:val="22"/>
        </w:rPr>
        <w:t xml:space="preserve"> framework</w:t>
      </w:r>
      <w:r w:rsidR="00A2324F" w:rsidRPr="00013B56">
        <w:rPr>
          <w:sz w:val="22"/>
          <w:szCs w:val="22"/>
        </w:rPr>
        <w:t xml:space="preserve"> </w:t>
      </w:r>
      <w:r w:rsidR="00F50D65" w:rsidRPr="00013B56">
        <w:rPr>
          <w:sz w:val="22"/>
          <w:szCs w:val="22"/>
        </w:rPr>
        <w:t>for</w:t>
      </w:r>
      <w:r w:rsidR="004327A0" w:rsidRPr="00013B56">
        <w:rPr>
          <w:sz w:val="22"/>
          <w:szCs w:val="22"/>
        </w:rPr>
        <w:t xml:space="preserve"> 6G</w:t>
      </w:r>
      <w:bookmarkEnd w:id="5"/>
      <w:r w:rsidR="00C23E69">
        <w:rPr>
          <w:sz w:val="22"/>
          <w:szCs w:val="22"/>
        </w:rPr>
        <w:t xml:space="preserve"> i</w:t>
      </w:r>
      <w:r w:rsidR="00C23E69" w:rsidRPr="00013B56">
        <w:rPr>
          <w:sz w:val="22"/>
          <w:szCs w:val="22"/>
        </w:rPr>
        <w:t>n this paper</w:t>
      </w:r>
      <w:r w:rsidR="00AD6896">
        <w:rPr>
          <w:sz w:val="22"/>
          <w:szCs w:val="22"/>
        </w:rPr>
        <w:t xml:space="preserve">, focusing on </w:t>
      </w:r>
      <w:r w:rsidR="000955F3">
        <w:rPr>
          <w:sz w:val="22"/>
          <w:szCs w:val="22"/>
        </w:rPr>
        <w:t xml:space="preserve">the impact introduced by AI/ML use cases on UE </w:t>
      </w:r>
      <w:r w:rsidR="00732BE7">
        <w:rPr>
          <w:sz w:val="22"/>
          <w:szCs w:val="22"/>
        </w:rPr>
        <w:t>capability</w:t>
      </w:r>
      <w:r w:rsidR="00C23E69">
        <w:rPr>
          <w:sz w:val="22"/>
          <w:szCs w:val="22"/>
        </w:rPr>
        <w:t>.</w:t>
      </w:r>
    </w:p>
    <w:p w14:paraId="45B5A735" w14:textId="38516DB6" w:rsidR="009B3A46" w:rsidRDefault="00D67F5F" w:rsidP="00D67F5F">
      <w:pPr>
        <w:pStyle w:val="Heading1"/>
      </w:pPr>
      <w:r w:rsidRPr="00D67F5F">
        <w:t xml:space="preserve">Critical Problems </w:t>
      </w:r>
      <w:r w:rsidR="002D55E5">
        <w:t>with</w:t>
      </w:r>
      <w:r w:rsidRPr="00D67F5F">
        <w:t xml:space="preserve"> the Current UE Capability Framework</w:t>
      </w:r>
    </w:p>
    <w:p w14:paraId="52D9306F" w14:textId="1A5B6CE2" w:rsidR="00203D37" w:rsidRPr="00013B56" w:rsidRDefault="00AE2BDE" w:rsidP="0000564A">
      <w:pPr>
        <w:rPr>
          <w:sz w:val="21"/>
          <w:szCs w:val="21"/>
        </w:rPr>
      </w:pPr>
      <w:bookmarkStart w:id="6" w:name="_Ref129681832"/>
      <w:bookmarkStart w:id="7" w:name="OLE_LINK16"/>
      <w:bookmarkStart w:id="8" w:name="OLE_LINK24"/>
      <w:bookmarkStart w:id="9" w:name="OLE_LINK87"/>
      <w:r w:rsidRPr="00013B56">
        <w:rPr>
          <w:sz w:val="22"/>
          <w:szCs w:val="22"/>
        </w:rPr>
        <w:t>The UE capability framework in current standards (5G NR) suffers from critical problems related to inefficiency and overhead, architectural shortcomings, lack of flexibility, and complexity of specification.</w:t>
      </w:r>
    </w:p>
    <w:p w14:paraId="71B703B5" w14:textId="74B9649A" w:rsidR="00923D21" w:rsidRPr="00C90CA2" w:rsidRDefault="00923D21" w:rsidP="003C271D">
      <w:pPr>
        <w:pStyle w:val="Heading2"/>
      </w:pPr>
      <w:r w:rsidRPr="00C90CA2">
        <w:t>Excessive Signaling Overhead and Inefficient Reporting</w:t>
      </w:r>
    </w:p>
    <w:p w14:paraId="15162A39" w14:textId="77777777" w:rsidR="00923D21" w:rsidRPr="00013B56" w:rsidRDefault="00923D21" w:rsidP="003C271D">
      <w:pPr>
        <w:spacing w:before="100" w:beforeAutospacing="1" w:after="100" w:afterAutospacing="1"/>
        <w:jc w:val="both"/>
        <w:rPr>
          <w:sz w:val="22"/>
          <w:szCs w:val="22"/>
        </w:rPr>
      </w:pPr>
      <w:r w:rsidRPr="00013B56">
        <w:rPr>
          <w:sz w:val="22"/>
          <w:szCs w:val="22"/>
        </w:rPr>
        <w:t>The problem of explosion of UE capability signaling overhead is well-known. While RRC UL segmentation was introduced to handle large messages over the air, limitations were identified later in the network interfaces and network storage.</w:t>
      </w:r>
    </w:p>
    <w:p w14:paraId="0E5E7CBD" w14:textId="06F00E10" w:rsidR="00923D21" w:rsidRPr="00C90CA2" w:rsidRDefault="00923D21" w:rsidP="003C271D">
      <w:pPr>
        <w:spacing w:before="100" w:beforeAutospacing="1" w:after="100" w:afterAutospacing="1"/>
        <w:jc w:val="both"/>
        <w:rPr>
          <w:sz w:val="22"/>
          <w:szCs w:val="22"/>
        </w:rPr>
      </w:pPr>
      <w:r w:rsidRPr="00C90CA2">
        <w:rPr>
          <w:b/>
          <w:bCs/>
          <w:sz w:val="22"/>
          <w:szCs w:val="22"/>
        </w:rPr>
        <w:t>P1. Redundancy in Capabilities</w:t>
      </w:r>
      <w:r w:rsidRPr="00C90CA2">
        <w:rPr>
          <w:sz w:val="22"/>
          <w:szCs w:val="22"/>
        </w:rPr>
        <w:t xml:space="preserve"> </w:t>
      </w:r>
    </w:p>
    <w:p w14:paraId="59E422B2" w14:textId="77777777" w:rsidR="00923D21" w:rsidRPr="00C90CA2" w:rsidRDefault="00923D21" w:rsidP="003C271D">
      <w:pPr>
        <w:numPr>
          <w:ilvl w:val="0"/>
          <w:numId w:val="6"/>
        </w:numPr>
        <w:spacing w:before="100" w:beforeAutospacing="1" w:after="100" w:afterAutospacing="1"/>
        <w:jc w:val="both"/>
        <w:rPr>
          <w:sz w:val="22"/>
          <w:szCs w:val="22"/>
        </w:rPr>
      </w:pPr>
      <w:r w:rsidRPr="00C90CA2">
        <w:rPr>
          <w:b/>
          <w:bCs/>
          <w:sz w:val="22"/>
          <w:szCs w:val="22"/>
        </w:rPr>
        <w:t>High Repetition Rate:</w:t>
      </w:r>
      <w:r w:rsidRPr="00C90CA2">
        <w:rPr>
          <w:sz w:val="22"/>
          <w:szCs w:val="22"/>
        </w:rPr>
        <w:t xml:space="preserve"> The structure requires UEs to report capabilities at defined finer granularities (e.g., per Band Combination (BC)), even when the UE supports a coarser granularity in practice (e.g., reporting the same capability values across many BCs), leading to a </w:t>
      </w:r>
      <w:r w:rsidRPr="00BC2E52">
        <w:rPr>
          <w:sz w:val="22"/>
          <w:szCs w:val="22"/>
        </w:rPr>
        <w:t>high repetition rate.</w:t>
      </w:r>
    </w:p>
    <w:p w14:paraId="2013DDCF" w14:textId="77777777" w:rsidR="00923D21" w:rsidRPr="00C90CA2" w:rsidRDefault="00923D21" w:rsidP="003C271D">
      <w:pPr>
        <w:numPr>
          <w:ilvl w:val="0"/>
          <w:numId w:val="6"/>
        </w:numPr>
        <w:spacing w:before="100" w:beforeAutospacing="1" w:after="100" w:afterAutospacing="1"/>
        <w:jc w:val="both"/>
        <w:rPr>
          <w:sz w:val="22"/>
          <w:szCs w:val="22"/>
        </w:rPr>
      </w:pPr>
      <w:r w:rsidRPr="00C90CA2">
        <w:rPr>
          <w:b/>
          <w:bCs/>
          <w:sz w:val="22"/>
          <w:szCs w:val="22"/>
        </w:rPr>
        <w:t>Dual Reporting Branches:</w:t>
      </w:r>
      <w:r w:rsidRPr="00C90CA2">
        <w:rPr>
          <w:sz w:val="22"/>
          <w:szCs w:val="22"/>
        </w:rPr>
        <w:t xml:space="preserve"> The current 5G framework uses dual BC reporting branches (one for normal BC and one for UL Tx Switching CA), which leads to signaling redundancy and complexity, as common capabilities must be reported repeatedly in both branches.</w:t>
      </w:r>
    </w:p>
    <w:p w14:paraId="26FB5025" w14:textId="60442BBC" w:rsidR="006D31AD" w:rsidRPr="00C90CA2" w:rsidRDefault="00923D21" w:rsidP="003C271D">
      <w:pPr>
        <w:numPr>
          <w:ilvl w:val="0"/>
          <w:numId w:val="6"/>
        </w:numPr>
        <w:spacing w:before="100" w:beforeAutospacing="1" w:after="100" w:afterAutospacing="1"/>
        <w:jc w:val="both"/>
        <w:rPr>
          <w:sz w:val="22"/>
          <w:szCs w:val="22"/>
        </w:rPr>
      </w:pPr>
      <w:r w:rsidRPr="00C90CA2">
        <w:rPr>
          <w:b/>
          <w:bCs/>
          <w:sz w:val="22"/>
          <w:szCs w:val="22"/>
        </w:rPr>
        <w:t>Main Size Contributors:</w:t>
      </w:r>
      <w:r w:rsidRPr="00C90CA2">
        <w:rPr>
          <w:sz w:val="22"/>
          <w:szCs w:val="22"/>
        </w:rPr>
        <w:t xml:space="preserve"> </w:t>
      </w:r>
      <w:r w:rsidRPr="007238D7">
        <w:rPr>
          <w:sz w:val="22"/>
          <w:szCs w:val="22"/>
        </w:rPr>
        <w:t xml:space="preserve">Band combination related UE capability parameters </w:t>
      </w:r>
      <w:r w:rsidRPr="00C90CA2">
        <w:rPr>
          <w:sz w:val="22"/>
          <w:szCs w:val="22"/>
        </w:rPr>
        <w:t xml:space="preserve">are the primary contributor to size increase. The size of </w:t>
      </w:r>
      <w:proofErr w:type="spellStart"/>
      <w:r w:rsidRPr="00850970">
        <w:rPr>
          <w:i/>
          <w:iCs/>
          <w:sz w:val="22"/>
          <w:szCs w:val="22"/>
        </w:rPr>
        <w:t>featureSetCombinations</w:t>
      </w:r>
      <w:proofErr w:type="spellEnd"/>
      <w:r w:rsidRPr="00C90CA2">
        <w:rPr>
          <w:sz w:val="22"/>
          <w:szCs w:val="22"/>
        </w:rPr>
        <w:t xml:space="preserve"> (pointers to feature sets) also becomes a prominent factor as the number of BCs increases.</w:t>
      </w:r>
    </w:p>
    <w:p w14:paraId="35872B19" w14:textId="3ABDFC84" w:rsidR="00923D21" w:rsidRPr="00C90CA2" w:rsidRDefault="00923D21" w:rsidP="003C271D">
      <w:pPr>
        <w:spacing w:before="100" w:beforeAutospacing="1" w:after="100" w:afterAutospacing="1"/>
        <w:jc w:val="both"/>
        <w:rPr>
          <w:sz w:val="22"/>
          <w:szCs w:val="22"/>
        </w:rPr>
      </w:pPr>
      <w:r w:rsidRPr="00C90CA2">
        <w:rPr>
          <w:b/>
          <w:bCs/>
          <w:sz w:val="22"/>
          <w:szCs w:val="22"/>
        </w:rPr>
        <w:t>P2. Unnecessary Reporting</w:t>
      </w:r>
    </w:p>
    <w:p w14:paraId="1D8D1ED3" w14:textId="77777777" w:rsidR="00923D21" w:rsidRPr="00C90CA2" w:rsidRDefault="00923D21" w:rsidP="003C271D">
      <w:pPr>
        <w:numPr>
          <w:ilvl w:val="0"/>
          <w:numId w:val="6"/>
        </w:numPr>
        <w:spacing w:before="100" w:beforeAutospacing="1" w:after="100" w:afterAutospacing="1"/>
        <w:jc w:val="both"/>
        <w:rPr>
          <w:sz w:val="22"/>
          <w:szCs w:val="22"/>
        </w:rPr>
      </w:pPr>
      <w:r w:rsidRPr="00C90CA2">
        <w:rPr>
          <w:sz w:val="22"/>
          <w:szCs w:val="22"/>
        </w:rPr>
        <w:t>UEs report capabilities for features that are not supported by the network, causing an unnecessary increase in message size due to the UE's unawareness of network-supported features.</w:t>
      </w:r>
    </w:p>
    <w:p w14:paraId="49E435BB" w14:textId="77777777" w:rsidR="00923D21" w:rsidRPr="00C90CA2" w:rsidRDefault="00923D21" w:rsidP="003C271D">
      <w:pPr>
        <w:numPr>
          <w:ilvl w:val="0"/>
          <w:numId w:val="6"/>
        </w:numPr>
        <w:spacing w:before="100" w:beforeAutospacing="1" w:after="100" w:afterAutospacing="1"/>
        <w:jc w:val="both"/>
        <w:rPr>
          <w:sz w:val="22"/>
          <w:szCs w:val="22"/>
        </w:rPr>
      </w:pPr>
      <w:r w:rsidRPr="00C90CA2">
        <w:rPr>
          <w:sz w:val="22"/>
          <w:szCs w:val="22"/>
        </w:rPr>
        <w:t>The framework relies on the "philosophy of pre-transferring of all the UE capabilities" even when the network might not use many of them, leading to inefficiency.</w:t>
      </w:r>
    </w:p>
    <w:p w14:paraId="52EE1FCC" w14:textId="6CCA11EC" w:rsidR="00923D21" w:rsidRPr="00C90CA2" w:rsidRDefault="00923D21" w:rsidP="003C271D">
      <w:pPr>
        <w:pStyle w:val="Heading2"/>
      </w:pPr>
      <w:r w:rsidRPr="00C90CA2">
        <w:t>Architectural and Management Flaws</w:t>
      </w:r>
    </w:p>
    <w:p w14:paraId="1446BF49" w14:textId="77777777" w:rsidR="00923D21" w:rsidRPr="00C90CA2" w:rsidRDefault="00923D21" w:rsidP="003C271D">
      <w:pPr>
        <w:spacing w:before="100" w:beforeAutospacing="1" w:after="100" w:afterAutospacing="1"/>
        <w:jc w:val="both"/>
        <w:rPr>
          <w:sz w:val="22"/>
          <w:szCs w:val="22"/>
        </w:rPr>
      </w:pPr>
      <w:r w:rsidRPr="00C90CA2">
        <w:rPr>
          <w:sz w:val="22"/>
          <w:szCs w:val="22"/>
        </w:rPr>
        <w:t>These problems relate to how capabilities are stored, retrieved, and coordinated within the network.</w:t>
      </w:r>
    </w:p>
    <w:p w14:paraId="792515C1" w14:textId="45835F80" w:rsidR="00923D21" w:rsidRPr="00C90CA2" w:rsidRDefault="00923D21" w:rsidP="003C271D">
      <w:pPr>
        <w:spacing w:before="100" w:beforeAutospacing="1" w:after="100" w:afterAutospacing="1"/>
        <w:jc w:val="both"/>
        <w:rPr>
          <w:sz w:val="22"/>
          <w:szCs w:val="22"/>
        </w:rPr>
      </w:pPr>
      <w:r w:rsidRPr="00C90CA2">
        <w:rPr>
          <w:b/>
          <w:bCs/>
          <w:sz w:val="22"/>
          <w:szCs w:val="22"/>
        </w:rPr>
        <w:t>P3. Incomplete Day-1 Solutions and Forward-Compatibility Issues</w:t>
      </w:r>
    </w:p>
    <w:p w14:paraId="1EC07CD5" w14:textId="70EE4B59" w:rsidR="00923D21" w:rsidRPr="00C90CA2" w:rsidRDefault="00923D21" w:rsidP="003C271D">
      <w:pPr>
        <w:numPr>
          <w:ilvl w:val="0"/>
          <w:numId w:val="7"/>
        </w:numPr>
        <w:spacing w:before="100" w:beforeAutospacing="1" w:after="100" w:afterAutospacing="1"/>
        <w:jc w:val="both"/>
        <w:rPr>
          <w:sz w:val="22"/>
          <w:szCs w:val="22"/>
        </w:rPr>
      </w:pPr>
      <w:r w:rsidRPr="00C90CA2">
        <w:rPr>
          <w:sz w:val="22"/>
          <w:szCs w:val="22"/>
        </w:rPr>
        <w:t xml:space="preserve">An incomplete UE capability management solution in Day 1 of 5G brought drawbacks, such as duplicate reporting over the air interface and forward-compatibility issues. </w:t>
      </w:r>
    </w:p>
    <w:p w14:paraId="5981CA9F" w14:textId="299715E2" w:rsidR="00923D21" w:rsidRPr="00C90CA2" w:rsidRDefault="00923D21" w:rsidP="003C271D">
      <w:pPr>
        <w:spacing w:before="100" w:beforeAutospacing="1" w:after="100" w:afterAutospacing="1"/>
        <w:jc w:val="both"/>
        <w:rPr>
          <w:sz w:val="22"/>
          <w:szCs w:val="22"/>
        </w:rPr>
      </w:pPr>
      <w:r w:rsidRPr="00C90CA2">
        <w:rPr>
          <w:b/>
          <w:bCs/>
          <w:sz w:val="22"/>
          <w:szCs w:val="22"/>
        </w:rPr>
        <w:t>P4. Lack of Efficient Cross-WG Coordination</w:t>
      </w:r>
    </w:p>
    <w:p w14:paraId="63472E65" w14:textId="77777777" w:rsidR="00923D21" w:rsidRPr="00C90CA2" w:rsidRDefault="00923D21" w:rsidP="003C271D">
      <w:pPr>
        <w:numPr>
          <w:ilvl w:val="0"/>
          <w:numId w:val="7"/>
        </w:numPr>
        <w:spacing w:before="100" w:beforeAutospacing="1" w:after="100" w:afterAutospacing="1"/>
        <w:jc w:val="both"/>
        <w:rPr>
          <w:sz w:val="22"/>
          <w:szCs w:val="22"/>
        </w:rPr>
      </w:pPr>
      <w:r w:rsidRPr="00C90CA2">
        <w:rPr>
          <w:sz w:val="22"/>
          <w:szCs w:val="22"/>
        </w:rPr>
        <w:t>The late start of UE capability discussion in 5G resulted in limited time for cross-WG coordination (RAN1/4, RAN3/SA2), which led to inefficiencies like the postponement of supporting useful features (e.g., RACS) and unclear definitions of capability granularity.</w:t>
      </w:r>
    </w:p>
    <w:p w14:paraId="3CCBC377" w14:textId="468A0E97" w:rsidR="00923D21" w:rsidRPr="00C90CA2" w:rsidRDefault="00923D21" w:rsidP="003C271D">
      <w:pPr>
        <w:pStyle w:val="Heading2"/>
      </w:pPr>
      <w:r w:rsidRPr="00C90CA2">
        <w:t>Structural and Decoupling Inefficiencies</w:t>
      </w:r>
    </w:p>
    <w:p w14:paraId="70167FD9" w14:textId="77777777" w:rsidR="00923D21" w:rsidRPr="00C90CA2" w:rsidRDefault="00923D21" w:rsidP="003C271D">
      <w:pPr>
        <w:spacing w:before="100" w:beforeAutospacing="1" w:after="100" w:afterAutospacing="1"/>
        <w:jc w:val="both"/>
        <w:rPr>
          <w:sz w:val="22"/>
          <w:szCs w:val="22"/>
        </w:rPr>
      </w:pPr>
      <w:r w:rsidRPr="00C90CA2">
        <w:rPr>
          <w:sz w:val="22"/>
          <w:szCs w:val="22"/>
        </w:rPr>
        <w:t>The complex design intended to simplify signaling (Feature Sets) did not realize its full potential due to structural flaws.</w:t>
      </w:r>
    </w:p>
    <w:p w14:paraId="2A339CF2" w14:textId="15867B9C" w:rsidR="00923D21" w:rsidRPr="00C90CA2" w:rsidRDefault="00923D21" w:rsidP="003C271D">
      <w:pPr>
        <w:spacing w:before="100" w:beforeAutospacing="1" w:after="100" w:afterAutospacing="1"/>
        <w:jc w:val="both"/>
        <w:rPr>
          <w:sz w:val="22"/>
          <w:szCs w:val="22"/>
        </w:rPr>
      </w:pPr>
      <w:r w:rsidRPr="00C90CA2">
        <w:rPr>
          <w:b/>
          <w:bCs/>
          <w:sz w:val="22"/>
          <w:szCs w:val="22"/>
        </w:rPr>
        <w:t>P5. Low Reuse Rate of Feature Sets</w:t>
      </w:r>
    </w:p>
    <w:p w14:paraId="1918C629" w14:textId="77777777" w:rsidR="00923D21" w:rsidRPr="00C90CA2" w:rsidRDefault="00923D21" w:rsidP="003C271D">
      <w:pPr>
        <w:numPr>
          <w:ilvl w:val="0"/>
          <w:numId w:val="8"/>
        </w:numPr>
        <w:spacing w:before="100" w:beforeAutospacing="1" w:after="100" w:afterAutospacing="1"/>
        <w:jc w:val="both"/>
        <w:rPr>
          <w:sz w:val="22"/>
          <w:szCs w:val="22"/>
        </w:rPr>
      </w:pPr>
      <w:r w:rsidRPr="00C90CA2">
        <w:rPr>
          <w:sz w:val="22"/>
          <w:szCs w:val="22"/>
        </w:rPr>
        <w:t xml:space="preserve">The current </w:t>
      </w:r>
      <w:proofErr w:type="spellStart"/>
      <w:r w:rsidRPr="00C90CA2">
        <w:rPr>
          <w:i/>
          <w:iCs/>
          <w:sz w:val="22"/>
          <w:szCs w:val="22"/>
        </w:rPr>
        <w:t>FeatureSetCombination</w:t>
      </w:r>
      <w:proofErr w:type="spellEnd"/>
      <w:r w:rsidRPr="00C90CA2">
        <w:rPr>
          <w:sz w:val="22"/>
          <w:szCs w:val="22"/>
        </w:rPr>
        <w:t xml:space="preserve"> architecture intended to implement RF/BPC decoupling. However, the reuse rate of </w:t>
      </w:r>
      <w:proofErr w:type="spellStart"/>
      <w:r w:rsidRPr="00C90CA2">
        <w:rPr>
          <w:i/>
          <w:iCs/>
          <w:sz w:val="22"/>
          <w:szCs w:val="22"/>
        </w:rPr>
        <w:t>FeatureSetCombinations</w:t>
      </w:r>
      <w:proofErr w:type="spellEnd"/>
      <w:r w:rsidRPr="00C90CA2">
        <w:rPr>
          <w:sz w:val="22"/>
          <w:szCs w:val="22"/>
        </w:rPr>
        <w:t xml:space="preserve"> is low in actual networks.</w:t>
      </w:r>
    </w:p>
    <w:p w14:paraId="6676C8FE" w14:textId="77777777" w:rsidR="00923D21" w:rsidRPr="00C90CA2" w:rsidRDefault="00923D21" w:rsidP="003C271D">
      <w:pPr>
        <w:numPr>
          <w:ilvl w:val="0"/>
          <w:numId w:val="8"/>
        </w:numPr>
        <w:spacing w:before="100" w:beforeAutospacing="1" w:after="100" w:afterAutospacing="1"/>
        <w:jc w:val="both"/>
        <w:rPr>
          <w:sz w:val="22"/>
          <w:szCs w:val="22"/>
        </w:rPr>
      </w:pPr>
      <w:r w:rsidRPr="00C90CA2">
        <w:rPr>
          <w:sz w:val="22"/>
          <w:szCs w:val="22"/>
        </w:rPr>
        <w:t xml:space="preserve">A major contributor to this problem is that a </w:t>
      </w:r>
      <w:proofErr w:type="spellStart"/>
      <w:r w:rsidRPr="00C90CA2">
        <w:rPr>
          <w:i/>
          <w:iCs/>
          <w:sz w:val="22"/>
          <w:szCs w:val="22"/>
        </w:rPr>
        <w:t>FeatureSet</w:t>
      </w:r>
      <w:proofErr w:type="spellEnd"/>
      <w:r w:rsidRPr="00C90CA2">
        <w:rPr>
          <w:sz w:val="22"/>
          <w:szCs w:val="22"/>
        </w:rPr>
        <w:t xml:space="preserve"> inherently contains both downlink and uplink components, which undermines the potential gains of DL/UL decoupling. This forces UEs to report multiple BCs even when they share the same DL combination.</w:t>
      </w:r>
    </w:p>
    <w:p w14:paraId="760997A7" w14:textId="67AF3241" w:rsidR="00923D21" w:rsidRPr="00C90CA2" w:rsidRDefault="00923D21" w:rsidP="003C271D">
      <w:pPr>
        <w:pStyle w:val="Heading2"/>
      </w:pPr>
      <w:r w:rsidRPr="00C90CA2">
        <w:t>Inadequate Dynamic Capability Handling</w:t>
      </w:r>
    </w:p>
    <w:p w14:paraId="690BEAA2" w14:textId="77777777" w:rsidR="00923D21" w:rsidRPr="00C90CA2" w:rsidRDefault="00923D21" w:rsidP="003C271D">
      <w:pPr>
        <w:spacing w:before="100" w:beforeAutospacing="1" w:after="100" w:afterAutospacing="1"/>
        <w:jc w:val="both"/>
      </w:pPr>
      <w:r w:rsidRPr="00C90CA2">
        <w:t>The current framework fails to support temporary capability restrictions efficiently.</w:t>
      </w:r>
    </w:p>
    <w:p w14:paraId="09354A8E" w14:textId="77777777" w:rsidR="00923D21" w:rsidRPr="00C90CA2" w:rsidRDefault="00923D21" w:rsidP="003C271D">
      <w:pPr>
        <w:spacing w:before="100" w:beforeAutospacing="1" w:after="100" w:afterAutospacing="1"/>
        <w:jc w:val="both"/>
        <w:rPr>
          <w:sz w:val="22"/>
          <w:szCs w:val="22"/>
        </w:rPr>
      </w:pPr>
      <w:r w:rsidRPr="00C90CA2">
        <w:rPr>
          <w:b/>
          <w:bCs/>
          <w:sz w:val="22"/>
          <w:szCs w:val="22"/>
        </w:rPr>
        <w:t>P6. Misuse of UAI and Lack of Network Action:</w:t>
      </w:r>
      <w:r w:rsidRPr="00C90CA2">
        <w:rPr>
          <w:sz w:val="22"/>
          <w:szCs w:val="22"/>
        </w:rPr>
        <w:t xml:space="preserve"> </w:t>
      </w:r>
    </w:p>
    <w:p w14:paraId="5C79ED2B" w14:textId="77777777" w:rsidR="00923D21" w:rsidRPr="00C90CA2" w:rsidRDefault="00923D21" w:rsidP="003C271D">
      <w:pPr>
        <w:numPr>
          <w:ilvl w:val="0"/>
          <w:numId w:val="9"/>
        </w:numPr>
        <w:spacing w:before="100" w:beforeAutospacing="1" w:after="100" w:afterAutospacing="1"/>
        <w:jc w:val="both"/>
        <w:rPr>
          <w:sz w:val="22"/>
          <w:szCs w:val="22"/>
        </w:rPr>
      </w:pPr>
      <w:r w:rsidRPr="00C90CA2">
        <w:rPr>
          <w:sz w:val="22"/>
          <w:szCs w:val="22"/>
        </w:rPr>
        <w:t>Temporary capability restrictions (due to overheating, MUSIM, IDC, etc.) misused the UE Assistance Information (UAI) mechanism in 5G NR.</w:t>
      </w:r>
    </w:p>
    <w:p w14:paraId="4C8C84AE" w14:textId="7E7DFD89" w:rsidR="00923D21" w:rsidRPr="00C90CA2" w:rsidRDefault="00923D21" w:rsidP="003C271D">
      <w:pPr>
        <w:numPr>
          <w:ilvl w:val="0"/>
          <w:numId w:val="9"/>
        </w:numPr>
        <w:spacing w:before="100" w:beforeAutospacing="1" w:after="100" w:afterAutospacing="1"/>
        <w:jc w:val="both"/>
        <w:rPr>
          <w:sz w:val="22"/>
          <w:szCs w:val="22"/>
        </w:rPr>
      </w:pPr>
      <w:r w:rsidRPr="00C90CA2">
        <w:rPr>
          <w:sz w:val="22"/>
          <w:szCs w:val="22"/>
        </w:rPr>
        <w:t xml:space="preserve">This misuse is critical because there was no clear network </w:t>
      </w:r>
      <w:r w:rsidR="009457C1" w:rsidRPr="001A5249">
        <w:rPr>
          <w:sz w:val="22"/>
          <w:szCs w:val="22"/>
        </w:rPr>
        <w:t>behavior</w:t>
      </w:r>
      <w:r w:rsidRPr="00C90CA2">
        <w:rPr>
          <w:sz w:val="22"/>
          <w:szCs w:val="22"/>
        </w:rPr>
        <w:t xml:space="preserve"> specified upon receiving the UAI-based capability updates, creating a risk for those capabilities being ignored by the network.</w:t>
      </w:r>
    </w:p>
    <w:p w14:paraId="45CADCEE" w14:textId="4ACBC898" w:rsidR="00923D21" w:rsidRPr="00C90CA2" w:rsidRDefault="00923D21" w:rsidP="003C271D">
      <w:pPr>
        <w:pStyle w:val="Heading2"/>
      </w:pPr>
      <w:r w:rsidRPr="00C90CA2">
        <w:t>Deployment and Specification Complexity</w:t>
      </w:r>
    </w:p>
    <w:p w14:paraId="128A6883" w14:textId="77777777" w:rsidR="00923D21" w:rsidRPr="00C90CA2" w:rsidRDefault="00923D21" w:rsidP="003C271D">
      <w:pPr>
        <w:spacing w:before="100" w:beforeAutospacing="1" w:after="100" w:afterAutospacing="1"/>
        <w:jc w:val="both"/>
        <w:rPr>
          <w:sz w:val="22"/>
          <w:szCs w:val="22"/>
        </w:rPr>
      </w:pPr>
      <w:r w:rsidRPr="00C90CA2">
        <w:rPr>
          <w:sz w:val="22"/>
          <w:szCs w:val="22"/>
        </w:rPr>
        <w:t>These issues complicate deployment, testing, and understanding of the standards.</w:t>
      </w:r>
    </w:p>
    <w:p w14:paraId="62D81918" w14:textId="77777777" w:rsidR="00923D21" w:rsidRPr="00C90CA2" w:rsidRDefault="00923D21" w:rsidP="003C271D">
      <w:pPr>
        <w:spacing w:before="100" w:beforeAutospacing="1" w:after="100" w:afterAutospacing="1"/>
        <w:jc w:val="both"/>
        <w:rPr>
          <w:sz w:val="22"/>
          <w:szCs w:val="22"/>
        </w:rPr>
      </w:pPr>
      <w:r w:rsidRPr="00C90CA2">
        <w:rPr>
          <w:b/>
          <w:bCs/>
          <w:sz w:val="22"/>
          <w:szCs w:val="22"/>
        </w:rPr>
        <w:t>P7. Problematic UE/Inter-operability Hindrance:</w:t>
      </w:r>
      <w:r w:rsidRPr="00C90CA2">
        <w:rPr>
          <w:sz w:val="22"/>
          <w:szCs w:val="22"/>
        </w:rPr>
        <w:t xml:space="preserve"> </w:t>
      </w:r>
    </w:p>
    <w:p w14:paraId="17478DB4" w14:textId="77777777" w:rsidR="00923D21" w:rsidRPr="00C90CA2" w:rsidRDefault="00923D21" w:rsidP="003C271D">
      <w:pPr>
        <w:numPr>
          <w:ilvl w:val="0"/>
          <w:numId w:val="10"/>
        </w:numPr>
        <w:spacing w:before="100" w:beforeAutospacing="1" w:after="100" w:afterAutospacing="1"/>
        <w:jc w:val="both"/>
        <w:rPr>
          <w:sz w:val="22"/>
          <w:szCs w:val="22"/>
        </w:rPr>
      </w:pPr>
      <w:r w:rsidRPr="00C90CA2">
        <w:rPr>
          <w:sz w:val="22"/>
          <w:szCs w:val="22"/>
        </w:rPr>
        <w:t>Due to problematic UEs or implementation flaws, networks must often adopt conservative settings or disable new features entirely for all UEs to prevent widespread issues, which significantly hinders new feature commercialization.</w:t>
      </w:r>
    </w:p>
    <w:p w14:paraId="2F140005" w14:textId="49B7CBD6" w:rsidR="00923D21" w:rsidRPr="00C90CA2" w:rsidRDefault="00923D21" w:rsidP="003C271D">
      <w:pPr>
        <w:numPr>
          <w:ilvl w:val="0"/>
          <w:numId w:val="10"/>
        </w:numPr>
        <w:spacing w:before="100" w:beforeAutospacing="1" w:after="100" w:afterAutospacing="1"/>
        <w:jc w:val="both"/>
        <w:rPr>
          <w:sz w:val="22"/>
          <w:szCs w:val="22"/>
        </w:rPr>
      </w:pPr>
      <w:r w:rsidRPr="00C90CA2">
        <w:rPr>
          <w:sz w:val="22"/>
          <w:szCs w:val="22"/>
        </w:rPr>
        <w:t xml:space="preserve">IODT (Inter-operability </w:t>
      </w:r>
      <w:r w:rsidR="00437435">
        <w:rPr>
          <w:sz w:val="22"/>
          <w:szCs w:val="22"/>
        </w:rPr>
        <w:t xml:space="preserve">Device </w:t>
      </w:r>
      <w:r w:rsidRPr="00C90CA2">
        <w:rPr>
          <w:sz w:val="22"/>
          <w:szCs w:val="22"/>
        </w:rPr>
        <w:t>Testing) issues force UEs to wait for the "slowest" network vendor before activating a capability, and even after activation, inter-operability issues may arise with new network equipment versions.</w:t>
      </w:r>
    </w:p>
    <w:p w14:paraId="2D517A30" w14:textId="77777777" w:rsidR="00923D21" w:rsidRPr="00C90CA2" w:rsidRDefault="00923D21" w:rsidP="003C271D">
      <w:pPr>
        <w:spacing w:before="100" w:beforeAutospacing="1" w:after="100" w:afterAutospacing="1"/>
        <w:jc w:val="both"/>
        <w:rPr>
          <w:sz w:val="22"/>
          <w:szCs w:val="22"/>
        </w:rPr>
      </w:pPr>
      <w:r w:rsidRPr="00C90CA2">
        <w:rPr>
          <w:b/>
          <w:bCs/>
          <w:sz w:val="22"/>
          <w:szCs w:val="22"/>
        </w:rPr>
        <w:t>P8. Complex Specifications:</w:t>
      </w:r>
      <w:r w:rsidRPr="00C90CA2">
        <w:rPr>
          <w:sz w:val="22"/>
          <w:szCs w:val="22"/>
        </w:rPr>
        <w:t xml:space="preserve"> </w:t>
      </w:r>
    </w:p>
    <w:p w14:paraId="29C94A06" w14:textId="326621CB" w:rsidR="00923D21" w:rsidRPr="00C90CA2" w:rsidRDefault="00923D21" w:rsidP="003C271D">
      <w:pPr>
        <w:numPr>
          <w:ilvl w:val="0"/>
          <w:numId w:val="10"/>
        </w:numPr>
        <w:spacing w:before="100" w:beforeAutospacing="1" w:after="100" w:afterAutospacing="1"/>
        <w:jc w:val="both"/>
        <w:rPr>
          <w:sz w:val="22"/>
          <w:szCs w:val="22"/>
        </w:rPr>
      </w:pPr>
      <w:r w:rsidRPr="00C90CA2">
        <w:rPr>
          <w:sz w:val="22"/>
          <w:szCs w:val="22"/>
        </w:rPr>
        <w:t>Different components of UE capability are spread across different specifications (</w:t>
      </w:r>
      <w:r w:rsidR="00C124AA">
        <w:rPr>
          <w:sz w:val="22"/>
          <w:szCs w:val="22"/>
        </w:rPr>
        <w:t xml:space="preserve">e.g., </w:t>
      </w:r>
      <w:r w:rsidRPr="00C90CA2">
        <w:rPr>
          <w:sz w:val="22"/>
          <w:szCs w:val="22"/>
        </w:rPr>
        <w:t>TS 38.306</w:t>
      </w:r>
      <w:r w:rsidR="00B5422E">
        <w:rPr>
          <w:sz w:val="22"/>
          <w:szCs w:val="22"/>
        </w:rPr>
        <w:t xml:space="preserve"> </w:t>
      </w:r>
      <w:r w:rsidR="002F79AD">
        <w:rPr>
          <w:sz w:val="22"/>
          <w:szCs w:val="22"/>
        </w:rPr>
        <w:fldChar w:fldCharType="begin"/>
      </w:r>
      <w:r w:rsidR="002F79AD">
        <w:rPr>
          <w:sz w:val="22"/>
          <w:szCs w:val="22"/>
        </w:rPr>
        <w:instrText xml:space="preserve"> REF _Ref213262976 \r \h </w:instrText>
      </w:r>
      <w:r w:rsidR="002F79AD">
        <w:rPr>
          <w:sz w:val="22"/>
          <w:szCs w:val="22"/>
        </w:rPr>
      </w:r>
      <w:r w:rsidR="002F79AD">
        <w:rPr>
          <w:sz w:val="22"/>
          <w:szCs w:val="22"/>
        </w:rPr>
        <w:fldChar w:fldCharType="separate"/>
      </w:r>
      <w:r w:rsidR="002F79AD">
        <w:rPr>
          <w:sz w:val="22"/>
          <w:szCs w:val="22"/>
        </w:rPr>
        <w:t>[2]</w:t>
      </w:r>
      <w:r w:rsidR="002F79AD">
        <w:rPr>
          <w:sz w:val="22"/>
          <w:szCs w:val="22"/>
        </w:rPr>
        <w:fldChar w:fldCharType="end"/>
      </w:r>
      <w:r w:rsidRPr="00C90CA2">
        <w:rPr>
          <w:sz w:val="22"/>
          <w:szCs w:val="22"/>
        </w:rPr>
        <w:t>, 38.331</w:t>
      </w:r>
      <w:r w:rsidR="002F79AD">
        <w:rPr>
          <w:sz w:val="22"/>
          <w:szCs w:val="22"/>
        </w:rPr>
        <w:t xml:space="preserve"> </w:t>
      </w:r>
      <w:r w:rsidR="002F79AD">
        <w:rPr>
          <w:sz w:val="22"/>
          <w:szCs w:val="22"/>
        </w:rPr>
        <w:fldChar w:fldCharType="begin"/>
      </w:r>
      <w:r w:rsidR="002F79AD">
        <w:rPr>
          <w:sz w:val="22"/>
          <w:szCs w:val="22"/>
        </w:rPr>
        <w:instrText xml:space="preserve"> REF _Ref213262996 \r \h </w:instrText>
      </w:r>
      <w:r w:rsidR="002F79AD">
        <w:rPr>
          <w:sz w:val="22"/>
          <w:szCs w:val="22"/>
        </w:rPr>
      </w:r>
      <w:r w:rsidR="002F79AD">
        <w:rPr>
          <w:sz w:val="22"/>
          <w:szCs w:val="22"/>
        </w:rPr>
        <w:fldChar w:fldCharType="separate"/>
      </w:r>
      <w:r w:rsidR="002F79AD">
        <w:rPr>
          <w:sz w:val="22"/>
          <w:szCs w:val="22"/>
        </w:rPr>
        <w:t>[3]</w:t>
      </w:r>
      <w:r w:rsidR="002F79AD">
        <w:rPr>
          <w:sz w:val="22"/>
          <w:szCs w:val="22"/>
        </w:rPr>
        <w:fldChar w:fldCharType="end"/>
      </w:r>
      <w:r w:rsidRPr="00C90CA2">
        <w:rPr>
          <w:sz w:val="22"/>
          <w:szCs w:val="22"/>
        </w:rPr>
        <w:t xml:space="preserve">, </w:t>
      </w:r>
      <w:r w:rsidR="00105941">
        <w:rPr>
          <w:sz w:val="22"/>
          <w:szCs w:val="22"/>
        </w:rPr>
        <w:t xml:space="preserve">and </w:t>
      </w:r>
      <w:r w:rsidRPr="00C90CA2">
        <w:rPr>
          <w:sz w:val="22"/>
          <w:szCs w:val="22"/>
        </w:rPr>
        <w:t>TR 38.822</w:t>
      </w:r>
      <w:r w:rsidR="00221E0A">
        <w:rPr>
          <w:sz w:val="22"/>
          <w:szCs w:val="22"/>
        </w:rPr>
        <w:t xml:space="preserve"> </w:t>
      </w:r>
      <w:r w:rsidR="00C124AA">
        <w:rPr>
          <w:sz w:val="22"/>
          <w:szCs w:val="22"/>
        </w:rPr>
        <w:fldChar w:fldCharType="begin"/>
      </w:r>
      <w:r w:rsidR="00C124AA">
        <w:rPr>
          <w:sz w:val="22"/>
          <w:szCs w:val="22"/>
        </w:rPr>
        <w:instrText xml:space="preserve"> REF _Ref213263137 \r \h </w:instrText>
      </w:r>
      <w:r w:rsidR="00C124AA">
        <w:rPr>
          <w:sz w:val="22"/>
          <w:szCs w:val="22"/>
        </w:rPr>
      </w:r>
      <w:r w:rsidR="00C124AA">
        <w:rPr>
          <w:sz w:val="22"/>
          <w:szCs w:val="22"/>
        </w:rPr>
        <w:fldChar w:fldCharType="separate"/>
      </w:r>
      <w:r w:rsidR="00C124AA">
        <w:rPr>
          <w:sz w:val="22"/>
          <w:szCs w:val="22"/>
        </w:rPr>
        <w:t>[4]</w:t>
      </w:r>
      <w:r w:rsidR="00C124AA">
        <w:rPr>
          <w:sz w:val="22"/>
          <w:szCs w:val="22"/>
        </w:rPr>
        <w:fldChar w:fldCharType="end"/>
      </w:r>
      <w:r w:rsidRPr="00C90CA2">
        <w:rPr>
          <w:sz w:val="22"/>
          <w:szCs w:val="22"/>
        </w:rPr>
        <w:t>), making it difficult to connect the signaling structure (ASN.1) with the field descriptions and to maintain cross-specification alignment.</w:t>
      </w:r>
    </w:p>
    <w:p w14:paraId="1514E6B9" w14:textId="30F803E1" w:rsidR="00923D21" w:rsidRPr="00C90CA2" w:rsidRDefault="00923D21" w:rsidP="003C271D">
      <w:pPr>
        <w:pStyle w:val="Heading2"/>
      </w:pPr>
      <w:r w:rsidRPr="00C90CA2">
        <w:t>Proposed Solutions for 6G</w:t>
      </w:r>
    </w:p>
    <w:p w14:paraId="5DE401E0" w14:textId="3CF0C963" w:rsidR="00923D21" w:rsidRPr="00915494" w:rsidRDefault="00923D21" w:rsidP="003C271D">
      <w:pPr>
        <w:spacing w:before="100" w:beforeAutospacing="1" w:after="100" w:afterAutospacing="1"/>
        <w:jc w:val="both"/>
        <w:rPr>
          <w:sz w:val="22"/>
          <w:szCs w:val="22"/>
        </w:rPr>
      </w:pPr>
      <w:r w:rsidRPr="00915494">
        <w:rPr>
          <w:sz w:val="22"/>
          <w:szCs w:val="22"/>
        </w:rPr>
        <w:t>To address these critical problems, the 6G framework requires fundamental architectural and design changes</w:t>
      </w:r>
      <w:r w:rsidR="00945F31">
        <w:rPr>
          <w:sz w:val="22"/>
          <w:szCs w:val="22"/>
        </w:rPr>
        <w:t xml:space="preserve"> </w:t>
      </w:r>
      <w:r w:rsidR="00A548CA">
        <w:rPr>
          <w:sz w:val="22"/>
          <w:szCs w:val="22"/>
        </w:rPr>
        <w:t>in</w:t>
      </w:r>
      <w:r w:rsidR="00945F31">
        <w:rPr>
          <w:sz w:val="22"/>
          <w:szCs w:val="22"/>
        </w:rPr>
        <w:t xml:space="preserve"> the following aspects.</w:t>
      </w:r>
      <w:r w:rsidR="00432BE3">
        <w:rPr>
          <w:sz w:val="22"/>
          <w:szCs w:val="22"/>
        </w:rPr>
        <w:t xml:space="preserve"> </w:t>
      </w:r>
      <w:r w:rsidR="0069170C">
        <w:rPr>
          <w:sz w:val="22"/>
          <w:szCs w:val="22"/>
        </w:rPr>
        <w:t xml:space="preserve">In the proposed </w:t>
      </w:r>
      <w:r w:rsidR="004D4A7B">
        <w:rPr>
          <w:sz w:val="22"/>
          <w:szCs w:val="22"/>
        </w:rPr>
        <w:t xml:space="preserve">solutions, we focus on the ones </w:t>
      </w:r>
      <w:r w:rsidR="00D03AD5">
        <w:rPr>
          <w:sz w:val="22"/>
          <w:szCs w:val="22"/>
        </w:rPr>
        <w:t>from which AI/ML use cases can benefit from.</w:t>
      </w:r>
    </w:p>
    <w:p w14:paraId="0F28D0D6" w14:textId="2274E611" w:rsidR="00923D21" w:rsidRPr="00947105" w:rsidRDefault="00923D21" w:rsidP="003C271D">
      <w:pPr>
        <w:pStyle w:val="ListParagraph"/>
        <w:numPr>
          <w:ilvl w:val="0"/>
          <w:numId w:val="11"/>
        </w:numPr>
        <w:spacing w:before="100" w:beforeAutospacing="1" w:after="100" w:afterAutospacing="1"/>
        <w:jc w:val="both"/>
        <w:outlineLvl w:val="2"/>
        <w:rPr>
          <w:rFonts w:ascii="Times New Roman" w:hAnsi="Times New Roman"/>
        </w:rPr>
      </w:pPr>
      <w:r w:rsidRPr="00947105">
        <w:rPr>
          <w:rFonts w:ascii="Times New Roman" w:hAnsi="Times New Roman"/>
        </w:rPr>
        <w:t>Structural Redesign for Overhead Reduction (P1, P5)</w:t>
      </w:r>
    </w:p>
    <w:p w14:paraId="76E62E49" w14:textId="4A86D6B5" w:rsidR="000955F3" w:rsidRPr="0000564A" w:rsidRDefault="00E34033" w:rsidP="003C271D">
      <w:pPr>
        <w:spacing w:before="100" w:beforeAutospacing="1" w:after="100" w:afterAutospacing="1"/>
        <w:jc w:val="both"/>
        <w:rPr>
          <w:b/>
          <w:bCs/>
          <w:i/>
          <w:iCs/>
          <w:sz w:val="20"/>
          <w:szCs w:val="20"/>
        </w:rPr>
      </w:pPr>
      <w:r w:rsidRPr="0000564A">
        <w:rPr>
          <w:sz w:val="22"/>
          <w:szCs w:val="22"/>
        </w:rPr>
        <w:t>AI/ML applications often impose asymmetric radio demands</w:t>
      </w:r>
      <w:r w:rsidR="0065571B">
        <w:rPr>
          <w:sz w:val="22"/>
          <w:szCs w:val="22"/>
        </w:rPr>
        <w:t xml:space="preserve">, </w:t>
      </w:r>
      <w:r w:rsidRPr="0000564A">
        <w:rPr>
          <w:sz w:val="22"/>
          <w:szCs w:val="22"/>
        </w:rPr>
        <w:t xml:space="preserve">e.g., heavy </w:t>
      </w:r>
      <w:r w:rsidR="00706634">
        <w:rPr>
          <w:sz w:val="22"/>
          <w:szCs w:val="22"/>
        </w:rPr>
        <w:t>D</w:t>
      </w:r>
      <w:r w:rsidRPr="0000564A">
        <w:rPr>
          <w:sz w:val="22"/>
          <w:szCs w:val="22"/>
        </w:rPr>
        <w:t>L for model</w:t>
      </w:r>
      <w:r w:rsidR="00706634">
        <w:rPr>
          <w:sz w:val="22"/>
          <w:szCs w:val="22"/>
        </w:rPr>
        <w:t>/dataset</w:t>
      </w:r>
      <w:r w:rsidRPr="0000564A">
        <w:rPr>
          <w:sz w:val="22"/>
          <w:szCs w:val="22"/>
        </w:rPr>
        <w:t xml:space="preserve"> </w:t>
      </w:r>
      <w:r w:rsidR="00706634">
        <w:rPr>
          <w:sz w:val="22"/>
          <w:szCs w:val="22"/>
        </w:rPr>
        <w:t>transfers</w:t>
      </w:r>
      <w:r w:rsidRPr="0000564A">
        <w:rPr>
          <w:sz w:val="22"/>
          <w:szCs w:val="22"/>
        </w:rPr>
        <w:t xml:space="preserve"> and light </w:t>
      </w:r>
      <w:r w:rsidR="00706634">
        <w:rPr>
          <w:sz w:val="22"/>
          <w:szCs w:val="22"/>
        </w:rPr>
        <w:t>U</w:t>
      </w:r>
      <w:r w:rsidRPr="0000564A">
        <w:rPr>
          <w:sz w:val="22"/>
          <w:szCs w:val="22"/>
        </w:rPr>
        <w:t>L for inference results, or vice versa</w:t>
      </w:r>
      <w:r w:rsidR="000578F7">
        <w:rPr>
          <w:sz w:val="22"/>
          <w:szCs w:val="22"/>
        </w:rPr>
        <w:t>,</w:t>
      </w:r>
      <w:r w:rsidRPr="0000564A">
        <w:rPr>
          <w:sz w:val="22"/>
          <w:szCs w:val="22"/>
        </w:rPr>
        <w:t xml:space="preserve"> in split-inference architectures. Improving DL/UL and RF/baseband decoupling enables higher </w:t>
      </w:r>
      <w:proofErr w:type="spellStart"/>
      <w:r w:rsidRPr="0000564A">
        <w:rPr>
          <w:i/>
          <w:iCs/>
          <w:sz w:val="22"/>
          <w:szCs w:val="22"/>
        </w:rPr>
        <w:t>FeatureSet</w:t>
      </w:r>
      <w:proofErr w:type="spellEnd"/>
      <w:r w:rsidRPr="0000564A">
        <w:rPr>
          <w:sz w:val="22"/>
          <w:szCs w:val="22"/>
        </w:rPr>
        <w:t xml:space="preserve"> reuse and finer-grained capability expression, allowing UEs to efficiently signal AI-specific radio configurations and supporting scalable, resource-optimized 6G network slicing for diverse AI workloads.</w:t>
      </w:r>
    </w:p>
    <w:p w14:paraId="2BE048C8" w14:textId="1ADBA218" w:rsidR="00923D21" w:rsidRPr="006E18B4" w:rsidRDefault="00915494" w:rsidP="003C271D">
      <w:pPr>
        <w:spacing w:before="100" w:beforeAutospacing="1" w:after="100" w:afterAutospacing="1"/>
        <w:jc w:val="both"/>
        <w:rPr>
          <w:b/>
          <w:bCs/>
          <w:i/>
          <w:iCs/>
          <w:sz w:val="21"/>
          <w:szCs w:val="21"/>
        </w:rPr>
      </w:pPr>
      <w:r w:rsidRPr="006E18B4">
        <w:rPr>
          <w:b/>
          <w:bCs/>
          <w:i/>
          <w:iCs/>
          <w:sz w:val="21"/>
          <w:szCs w:val="21"/>
        </w:rPr>
        <w:t>Proposal 1</w:t>
      </w:r>
      <w:r w:rsidR="00923D21" w:rsidRPr="006E18B4">
        <w:rPr>
          <w:b/>
          <w:bCs/>
          <w:i/>
          <w:iCs/>
          <w:sz w:val="21"/>
          <w:szCs w:val="21"/>
        </w:rPr>
        <w:t xml:space="preserve">: Study a more flexible structure for RF/baseband decoupling and DL/UL decoupling to increase the reuse rate of </w:t>
      </w:r>
      <w:proofErr w:type="spellStart"/>
      <w:r w:rsidR="00923D21" w:rsidRPr="006E18B4">
        <w:rPr>
          <w:b/>
          <w:bCs/>
          <w:i/>
          <w:iCs/>
          <w:sz w:val="21"/>
          <w:szCs w:val="21"/>
        </w:rPr>
        <w:t>FeatureSetCombinations</w:t>
      </w:r>
      <w:proofErr w:type="spellEnd"/>
      <w:r w:rsidR="00923D21" w:rsidRPr="006E18B4">
        <w:rPr>
          <w:b/>
          <w:bCs/>
          <w:i/>
          <w:iCs/>
          <w:sz w:val="21"/>
          <w:szCs w:val="21"/>
        </w:rPr>
        <w:t xml:space="preserve">. This includes addressing the issue where a </w:t>
      </w:r>
      <w:proofErr w:type="spellStart"/>
      <w:r w:rsidR="00923D21" w:rsidRPr="006E18B4">
        <w:rPr>
          <w:b/>
          <w:bCs/>
          <w:i/>
          <w:iCs/>
          <w:sz w:val="21"/>
          <w:szCs w:val="21"/>
        </w:rPr>
        <w:t>FeatureSet</w:t>
      </w:r>
      <w:proofErr w:type="spellEnd"/>
      <w:r w:rsidR="00923D21" w:rsidRPr="006E18B4">
        <w:rPr>
          <w:b/>
          <w:bCs/>
          <w:i/>
          <w:iCs/>
          <w:sz w:val="21"/>
          <w:szCs w:val="21"/>
        </w:rPr>
        <w:t xml:space="preserve"> inherently contains both DL and UL components.</w:t>
      </w:r>
    </w:p>
    <w:p w14:paraId="5654EC7C" w14:textId="3B633A66" w:rsidR="00923D21" w:rsidRPr="006E18B4" w:rsidRDefault="00922498" w:rsidP="003C271D">
      <w:pPr>
        <w:spacing w:before="100" w:beforeAutospacing="1" w:after="100" w:afterAutospacing="1"/>
        <w:jc w:val="both"/>
        <w:rPr>
          <w:b/>
          <w:bCs/>
          <w:i/>
          <w:iCs/>
          <w:sz w:val="21"/>
          <w:szCs w:val="21"/>
        </w:rPr>
      </w:pPr>
      <w:r w:rsidRPr="006E18B4">
        <w:rPr>
          <w:b/>
          <w:bCs/>
          <w:i/>
          <w:iCs/>
          <w:sz w:val="21"/>
          <w:szCs w:val="21"/>
        </w:rPr>
        <w:t>Proposal 2</w:t>
      </w:r>
      <w:r w:rsidR="00923D21" w:rsidRPr="006E18B4">
        <w:rPr>
          <w:b/>
          <w:bCs/>
          <w:i/>
          <w:iCs/>
          <w:sz w:val="21"/>
          <w:szCs w:val="21"/>
        </w:rPr>
        <w:t>: Study how to avoid repeated reporting problems by addressing redundancy in dual BC reporting branches and ensuring that capabilities supported at a coarser granularity are not forced into unnecessary finer granularity reporting.</w:t>
      </w:r>
    </w:p>
    <w:p w14:paraId="753F19F0" w14:textId="705E4864" w:rsidR="00A318A2" w:rsidRPr="0000564A" w:rsidRDefault="00A318A2" w:rsidP="00A318A2">
      <w:pPr>
        <w:spacing w:before="100" w:beforeAutospacing="1" w:after="100" w:afterAutospacing="1"/>
        <w:jc w:val="both"/>
        <w:rPr>
          <w:sz w:val="22"/>
          <w:szCs w:val="22"/>
        </w:rPr>
      </w:pPr>
      <w:r w:rsidRPr="0000564A">
        <w:rPr>
          <w:sz w:val="22"/>
          <w:szCs w:val="22"/>
        </w:rPr>
        <w:t xml:space="preserve">AI/ML operations </w:t>
      </w:r>
      <w:r w:rsidR="0013549C">
        <w:rPr>
          <w:sz w:val="22"/>
          <w:szCs w:val="22"/>
        </w:rPr>
        <w:t>benefit</w:t>
      </w:r>
      <w:r w:rsidR="00B461F2">
        <w:rPr>
          <w:sz w:val="22"/>
          <w:szCs w:val="22"/>
        </w:rPr>
        <w:t xml:space="preserve"> from</w:t>
      </w:r>
      <w:r w:rsidRPr="0000564A">
        <w:rPr>
          <w:sz w:val="22"/>
          <w:szCs w:val="22"/>
        </w:rPr>
        <w:t xml:space="preserve"> context-aware capability reporting</w:t>
      </w:r>
      <w:r w:rsidR="002670AB">
        <w:rPr>
          <w:sz w:val="22"/>
          <w:szCs w:val="22"/>
        </w:rPr>
        <w:t xml:space="preserve">, </w:t>
      </w:r>
      <w:r w:rsidRPr="0000564A">
        <w:rPr>
          <w:sz w:val="22"/>
          <w:szCs w:val="22"/>
        </w:rPr>
        <w:t xml:space="preserve">e.g., a “low-power inference” profile with reduced MIMO and no </w:t>
      </w:r>
      <w:proofErr w:type="spellStart"/>
      <w:r w:rsidRPr="0000564A">
        <w:rPr>
          <w:sz w:val="22"/>
          <w:szCs w:val="22"/>
        </w:rPr>
        <w:t>mmWave</w:t>
      </w:r>
      <w:proofErr w:type="spellEnd"/>
      <w:r w:rsidRPr="0000564A">
        <w:rPr>
          <w:sz w:val="22"/>
          <w:szCs w:val="22"/>
        </w:rPr>
        <w:t>, versus a “high-throughput training” mode with full CA. Enhanced filtering granularity allows the UE to report only relevant capability subsets based on current AI workload and network support, minimizing signaling overhead and enabling precise, efficient radio resource allocation tailored to dynamic AI states.</w:t>
      </w:r>
    </w:p>
    <w:p w14:paraId="130123FF" w14:textId="15AD9DE5" w:rsidR="00923D21" w:rsidRPr="006E18B4" w:rsidRDefault="00922498" w:rsidP="003C271D">
      <w:pPr>
        <w:spacing w:before="100" w:beforeAutospacing="1" w:after="100" w:afterAutospacing="1"/>
        <w:jc w:val="both"/>
        <w:rPr>
          <w:b/>
          <w:bCs/>
          <w:i/>
          <w:iCs/>
          <w:sz w:val="21"/>
          <w:szCs w:val="21"/>
        </w:rPr>
      </w:pPr>
      <w:r w:rsidRPr="006E18B4">
        <w:rPr>
          <w:b/>
          <w:bCs/>
          <w:i/>
          <w:iCs/>
          <w:sz w:val="21"/>
          <w:szCs w:val="21"/>
        </w:rPr>
        <w:t>Proposal 3</w:t>
      </w:r>
      <w:r w:rsidR="00923D21" w:rsidRPr="006E18B4">
        <w:rPr>
          <w:b/>
          <w:bCs/>
          <w:i/>
          <w:iCs/>
          <w:sz w:val="21"/>
          <w:szCs w:val="21"/>
        </w:rPr>
        <w:t>: Optimize the filtering mechanism to enable additional granularity for filtering UE capabilities.</w:t>
      </w:r>
    </w:p>
    <w:p w14:paraId="139166A8" w14:textId="2A99DEB5" w:rsidR="00530511" w:rsidRPr="0000564A" w:rsidRDefault="00530511" w:rsidP="003C271D">
      <w:pPr>
        <w:spacing w:before="100" w:beforeAutospacing="1" w:after="100" w:afterAutospacing="1"/>
        <w:jc w:val="both"/>
        <w:rPr>
          <w:sz w:val="21"/>
          <w:szCs w:val="21"/>
        </w:rPr>
      </w:pPr>
      <w:r w:rsidRPr="0000564A">
        <w:rPr>
          <w:sz w:val="21"/>
          <w:szCs w:val="21"/>
        </w:rPr>
        <w:t>AI/ML operations</w:t>
      </w:r>
      <w:r w:rsidR="00E91435">
        <w:rPr>
          <w:sz w:val="21"/>
          <w:szCs w:val="21"/>
        </w:rPr>
        <w:t xml:space="preserve">, together with other 6G features, </w:t>
      </w:r>
      <w:r w:rsidRPr="0000564A">
        <w:rPr>
          <w:sz w:val="21"/>
          <w:szCs w:val="21"/>
        </w:rPr>
        <w:t xml:space="preserve">generate diverse, transient capability profiles (e.g., “low-power inference”, “high-UL training”, “low-latency XR”). Introducing an enhanced, modular RACS framework from Day 1 allows UEs to use compact, AI-context-specific Capability IDs instead of full capability blobs. This reduces signaling overhead </w:t>
      </w:r>
      <w:r w:rsidR="003E0887">
        <w:rPr>
          <w:sz w:val="21"/>
          <w:szCs w:val="21"/>
        </w:rPr>
        <w:t>significantly</w:t>
      </w:r>
      <w:r w:rsidRPr="0000564A">
        <w:rPr>
          <w:sz w:val="21"/>
          <w:szCs w:val="21"/>
        </w:rPr>
        <w:t xml:space="preserve"> during frequent AI-triggered updates, enables modular capability templates (e.g., AI-specific feature sets), and ensures forward-compatible, efficient radio adaptation in dynamic 6G environments.</w:t>
      </w:r>
    </w:p>
    <w:p w14:paraId="2DCEA409" w14:textId="03CABBC0" w:rsidR="00923D21" w:rsidRPr="006E18B4" w:rsidRDefault="00922498" w:rsidP="003C271D">
      <w:pPr>
        <w:spacing w:before="100" w:beforeAutospacing="1" w:after="100" w:afterAutospacing="1"/>
        <w:jc w:val="both"/>
        <w:rPr>
          <w:b/>
          <w:bCs/>
          <w:i/>
          <w:iCs/>
          <w:sz w:val="21"/>
          <w:szCs w:val="21"/>
        </w:rPr>
      </w:pPr>
      <w:r w:rsidRPr="006E18B4">
        <w:rPr>
          <w:b/>
          <w:bCs/>
          <w:i/>
          <w:iCs/>
          <w:sz w:val="21"/>
          <w:szCs w:val="21"/>
        </w:rPr>
        <w:t>Proposal 4</w:t>
      </w:r>
      <w:r w:rsidR="00923D21" w:rsidRPr="006E18B4">
        <w:rPr>
          <w:b/>
          <w:bCs/>
          <w:i/>
          <w:iCs/>
          <w:sz w:val="21"/>
          <w:szCs w:val="21"/>
        </w:rPr>
        <w:t>: Study RACS and its enhancements (implicit reporting via Capability IDs) from Day 1, optimizing its feasibility by, for example, avoiding the need to encompass all UE capabilities in a single template.</w:t>
      </w:r>
    </w:p>
    <w:p w14:paraId="5419C5F3" w14:textId="77777777" w:rsidR="002B75CF" w:rsidRDefault="002B75CF">
      <w:pPr>
        <w:rPr>
          <w:rFonts w:eastAsia="DengXian"/>
          <w:sz w:val="22"/>
          <w:szCs w:val="22"/>
          <w:lang w:val="en-GB" w:eastAsia="en-US"/>
        </w:rPr>
      </w:pPr>
      <w:r>
        <w:br w:type="page"/>
      </w:r>
    </w:p>
    <w:p w14:paraId="6B77C229" w14:textId="4F7EF214" w:rsidR="00923D21" w:rsidRPr="00727FC7" w:rsidRDefault="00923D21" w:rsidP="003C271D">
      <w:pPr>
        <w:pStyle w:val="ListParagraph"/>
        <w:numPr>
          <w:ilvl w:val="0"/>
          <w:numId w:val="11"/>
        </w:numPr>
        <w:spacing w:before="100" w:beforeAutospacing="1" w:after="100" w:afterAutospacing="1"/>
        <w:jc w:val="both"/>
        <w:outlineLvl w:val="2"/>
        <w:rPr>
          <w:rFonts w:ascii="Times New Roman" w:hAnsi="Times New Roman"/>
        </w:rPr>
      </w:pPr>
      <w:r w:rsidRPr="00727FC7">
        <w:rPr>
          <w:rFonts w:ascii="Times New Roman" w:hAnsi="Times New Roman"/>
        </w:rPr>
        <w:t>Architectural and Management Improvements (P2, P3, P4)</w:t>
      </w:r>
    </w:p>
    <w:p w14:paraId="6C609760" w14:textId="6C933E4C" w:rsidR="00923D21" w:rsidRPr="00A50568" w:rsidRDefault="001103DE" w:rsidP="003C271D">
      <w:pPr>
        <w:spacing w:before="100" w:beforeAutospacing="1" w:after="100" w:afterAutospacing="1"/>
        <w:jc w:val="both"/>
        <w:rPr>
          <w:b/>
          <w:bCs/>
          <w:i/>
          <w:iCs/>
          <w:sz w:val="21"/>
          <w:szCs w:val="21"/>
        </w:rPr>
      </w:pPr>
      <w:r w:rsidRPr="00A50568">
        <w:rPr>
          <w:b/>
          <w:bCs/>
          <w:i/>
          <w:iCs/>
          <w:sz w:val="21"/>
          <w:szCs w:val="21"/>
        </w:rPr>
        <w:t>Proposal 5</w:t>
      </w:r>
      <w:r w:rsidR="00923D21" w:rsidRPr="00A50568">
        <w:rPr>
          <w:b/>
          <w:bCs/>
          <w:i/>
          <w:iCs/>
          <w:sz w:val="21"/>
          <w:szCs w:val="21"/>
        </w:rPr>
        <w:t>: Study the UE capability framework design as early as possible with tight and efficient coordination across WGs (RAN1/4, RAN3/SA2).</w:t>
      </w:r>
    </w:p>
    <w:p w14:paraId="509C4113" w14:textId="17D20440" w:rsidR="00923D21" w:rsidRPr="007C42C4" w:rsidRDefault="009D6032" w:rsidP="003C271D">
      <w:pPr>
        <w:spacing w:before="100" w:beforeAutospacing="1" w:after="100" w:afterAutospacing="1"/>
        <w:jc w:val="both"/>
        <w:rPr>
          <w:b/>
          <w:bCs/>
          <w:i/>
          <w:iCs/>
          <w:sz w:val="21"/>
          <w:szCs w:val="21"/>
        </w:rPr>
      </w:pPr>
      <w:r w:rsidRPr="007C42C4">
        <w:rPr>
          <w:b/>
          <w:bCs/>
          <w:i/>
          <w:iCs/>
          <w:sz w:val="21"/>
          <w:szCs w:val="21"/>
        </w:rPr>
        <w:t>Proposal 6</w:t>
      </w:r>
      <w:r w:rsidR="00923D21" w:rsidRPr="007C42C4">
        <w:rPr>
          <w:b/>
          <w:bCs/>
          <w:i/>
          <w:iCs/>
          <w:sz w:val="21"/>
          <w:szCs w:val="21"/>
        </w:rPr>
        <w:t xml:space="preserve">: Adopt the principle of </w:t>
      </w:r>
      <w:r w:rsidRPr="007C42C4">
        <w:rPr>
          <w:b/>
          <w:bCs/>
          <w:i/>
          <w:iCs/>
          <w:sz w:val="21"/>
          <w:szCs w:val="21"/>
        </w:rPr>
        <w:t>s</w:t>
      </w:r>
      <w:r w:rsidR="00923D21" w:rsidRPr="007C42C4">
        <w:rPr>
          <w:b/>
          <w:bCs/>
          <w:i/>
          <w:iCs/>
          <w:sz w:val="21"/>
          <w:szCs w:val="21"/>
        </w:rPr>
        <w:t>toring UE static capability at the CN and ensure the RAN obtains UE capability from the CN when available, minimizing the need for the UE to report its full capability repeatedly during mobility.</w:t>
      </w:r>
    </w:p>
    <w:p w14:paraId="157951D8" w14:textId="5B45EA61" w:rsidR="00923D21" w:rsidRDefault="000D3869" w:rsidP="003C271D">
      <w:pPr>
        <w:spacing w:before="100" w:beforeAutospacing="1" w:after="100" w:afterAutospacing="1"/>
        <w:jc w:val="both"/>
        <w:rPr>
          <w:b/>
          <w:bCs/>
          <w:i/>
          <w:iCs/>
          <w:sz w:val="21"/>
          <w:szCs w:val="21"/>
        </w:rPr>
      </w:pPr>
      <w:r w:rsidRPr="007C42C4">
        <w:rPr>
          <w:b/>
          <w:bCs/>
          <w:i/>
          <w:iCs/>
          <w:sz w:val="21"/>
          <w:szCs w:val="21"/>
        </w:rPr>
        <w:t>Proposal 7</w:t>
      </w:r>
      <w:r w:rsidR="00923D21" w:rsidRPr="007C42C4">
        <w:rPr>
          <w:b/>
          <w:bCs/>
          <w:i/>
          <w:iCs/>
          <w:sz w:val="21"/>
          <w:szCs w:val="21"/>
        </w:rPr>
        <w:t>: Ensure UE capabilities with signaling are defined only if there is a corresponding configuration provided by the network. The UE should also be aware of network supported features before reporting to reduce unnecessary signaling.</w:t>
      </w:r>
    </w:p>
    <w:p w14:paraId="48616F60" w14:textId="2044569B" w:rsidR="00D94980" w:rsidRPr="0000564A" w:rsidRDefault="00D94980" w:rsidP="003C271D">
      <w:pPr>
        <w:spacing w:before="100" w:beforeAutospacing="1" w:after="100" w:afterAutospacing="1"/>
        <w:jc w:val="both"/>
        <w:rPr>
          <w:sz w:val="21"/>
          <w:szCs w:val="21"/>
        </w:rPr>
      </w:pPr>
      <w:r w:rsidRPr="0000564A">
        <w:rPr>
          <w:sz w:val="21"/>
          <w:szCs w:val="21"/>
        </w:rPr>
        <w:t>AI/ML workloads require network awareness of supported AI</w:t>
      </w:r>
      <w:r w:rsidR="00F9464F">
        <w:rPr>
          <w:sz w:val="21"/>
          <w:szCs w:val="21"/>
        </w:rPr>
        <w:t>/ML</w:t>
      </w:r>
      <w:r w:rsidRPr="0000564A">
        <w:rPr>
          <w:sz w:val="21"/>
          <w:szCs w:val="21"/>
        </w:rPr>
        <w:t>-specific features (e.g., low-latency scheduling for inference, high-throughput UL for model sync). Requiring UE capability signaling only for network-configurable features</w:t>
      </w:r>
      <w:r w:rsidR="00F04949">
        <w:rPr>
          <w:sz w:val="21"/>
          <w:szCs w:val="21"/>
        </w:rPr>
        <w:t xml:space="preserve">, </w:t>
      </w:r>
      <w:r w:rsidRPr="0000564A">
        <w:rPr>
          <w:sz w:val="21"/>
          <w:szCs w:val="21"/>
        </w:rPr>
        <w:t>and enabling UE pre-awareness of gNB AI</w:t>
      </w:r>
      <w:r w:rsidR="00553505">
        <w:rPr>
          <w:sz w:val="21"/>
          <w:szCs w:val="21"/>
        </w:rPr>
        <w:t>/ML</w:t>
      </w:r>
      <w:r w:rsidRPr="0000564A">
        <w:rPr>
          <w:sz w:val="21"/>
          <w:szCs w:val="21"/>
        </w:rPr>
        <w:t xml:space="preserve"> support (via broadcast or dedicated signaling)</w:t>
      </w:r>
      <w:r w:rsidR="00F04949">
        <w:rPr>
          <w:sz w:val="21"/>
          <w:szCs w:val="21"/>
        </w:rPr>
        <w:t xml:space="preserve">, </w:t>
      </w:r>
      <w:r w:rsidRPr="0000564A">
        <w:rPr>
          <w:sz w:val="21"/>
          <w:szCs w:val="21"/>
        </w:rPr>
        <w:t>prevents reporting of irrelevant AI</w:t>
      </w:r>
      <w:r w:rsidR="00C40DF4">
        <w:rPr>
          <w:sz w:val="21"/>
          <w:szCs w:val="21"/>
        </w:rPr>
        <w:t>/ML</w:t>
      </w:r>
      <w:r w:rsidR="0040052B">
        <w:rPr>
          <w:sz w:val="21"/>
          <w:szCs w:val="21"/>
        </w:rPr>
        <w:t xml:space="preserve">-related </w:t>
      </w:r>
      <w:r w:rsidRPr="0000564A">
        <w:rPr>
          <w:sz w:val="21"/>
          <w:szCs w:val="21"/>
        </w:rPr>
        <w:t>profiles. This minimizes air interface overhead, accelerates session setup for AI</w:t>
      </w:r>
      <w:r w:rsidR="00F9464F">
        <w:rPr>
          <w:sz w:val="21"/>
          <w:szCs w:val="21"/>
        </w:rPr>
        <w:t>/ML</w:t>
      </w:r>
      <w:r w:rsidRPr="0000564A">
        <w:rPr>
          <w:sz w:val="21"/>
          <w:szCs w:val="21"/>
        </w:rPr>
        <w:t xml:space="preserve"> services, and ensures only actionable, AI-relevant capabilities are exchanged.</w:t>
      </w:r>
    </w:p>
    <w:p w14:paraId="6A457A12" w14:textId="3C621D07" w:rsidR="00923D21" w:rsidRPr="007C42C4" w:rsidRDefault="000D3869" w:rsidP="003C271D">
      <w:pPr>
        <w:spacing w:before="100" w:beforeAutospacing="1" w:after="100" w:afterAutospacing="1"/>
        <w:jc w:val="both"/>
        <w:rPr>
          <w:b/>
          <w:bCs/>
          <w:i/>
          <w:iCs/>
          <w:sz w:val="21"/>
          <w:szCs w:val="21"/>
        </w:rPr>
      </w:pPr>
      <w:r w:rsidRPr="007C42C4">
        <w:rPr>
          <w:b/>
          <w:bCs/>
          <w:i/>
          <w:iCs/>
          <w:sz w:val="21"/>
          <w:szCs w:val="21"/>
        </w:rPr>
        <w:t>Proposal 8</w:t>
      </w:r>
      <w:r w:rsidR="00923D21" w:rsidRPr="007C42C4">
        <w:rPr>
          <w:b/>
          <w:bCs/>
          <w:i/>
          <w:iCs/>
          <w:sz w:val="21"/>
          <w:szCs w:val="21"/>
        </w:rPr>
        <w:t xml:space="preserve">: Study how to reduce overhead by avoiding the pre-provision of static configuration and focusing instead on efficient transfer of </w:t>
      </w:r>
      <w:r w:rsidR="00923D21" w:rsidRPr="00A50568">
        <w:rPr>
          <w:b/>
          <w:bCs/>
          <w:i/>
          <w:iCs/>
          <w:sz w:val="21"/>
          <w:szCs w:val="21"/>
        </w:rPr>
        <w:t>context-aware capability</w:t>
      </w:r>
      <w:r w:rsidR="00923D21" w:rsidRPr="007C42C4">
        <w:rPr>
          <w:b/>
          <w:bCs/>
          <w:i/>
          <w:iCs/>
          <w:sz w:val="21"/>
          <w:szCs w:val="21"/>
        </w:rPr>
        <w:t>.</w:t>
      </w:r>
    </w:p>
    <w:p w14:paraId="066903FF" w14:textId="018DB37E" w:rsidR="00923D21" w:rsidRPr="00947105" w:rsidRDefault="00923D21" w:rsidP="003C271D">
      <w:pPr>
        <w:pStyle w:val="ListParagraph"/>
        <w:numPr>
          <w:ilvl w:val="0"/>
          <w:numId w:val="11"/>
        </w:numPr>
        <w:spacing w:before="100" w:beforeAutospacing="1" w:after="100" w:afterAutospacing="1"/>
        <w:jc w:val="both"/>
        <w:outlineLvl w:val="2"/>
        <w:rPr>
          <w:rFonts w:ascii="Times New Roman" w:hAnsi="Times New Roman"/>
        </w:rPr>
      </w:pPr>
      <w:r w:rsidRPr="00947105">
        <w:rPr>
          <w:rFonts w:ascii="Times New Roman" w:hAnsi="Times New Roman"/>
        </w:rPr>
        <w:t>Dedicated Dynamic Update Mechanism (P6)</w:t>
      </w:r>
    </w:p>
    <w:p w14:paraId="05CAFFFE" w14:textId="37541F2B" w:rsidR="00923D21" w:rsidRPr="0000564A" w:rsidRDefault="007C42C4" w:rsidP="003C271D">
      <w:pPr>
        <w:spacing w:before="100" w:beforeAutospacing="1" w:after="100" w:afterAutospacing="1"/>
        <w:jc w:val="both"/>
        <w:rPr>
          <w:b/>
          <w:bCs/>
          <w:i/>
          <w:iCs/>
          <w:sz w:val="21"/>
          <w:szCs w:val="21"/>
        </w:rPr>
      </w:pPr>
      <w:r w:rsidRPr="00A535BA">
        <w:rPr>
          <w:b/>
          <w:bCs/>
          <w:i/>
          <w:iCs/>
          <w:sz w:val="21"/>
          <w:szCs w:val="21"/>
        </w:rPr>
        <w:t>Proposal 9</w:t>
      </w:r>
      <w:r w:rsidR="00923D21" w:rsidRPr="0000564A">
        <w:rPr>
          <w:b/>
          <w:bCs/>
          <w:i/>
          <w:iCs/>
          <w:sz w:val="21"/>
          <w:szCs w:val="21"/>
        </w:rPr>
        <w:t xml:space="preserve">: The UE should be allowed to perform AS-triggered UE capability update without a network request, </w:t>
      </w:r>
      <w:r w:rsidR="00AF3536" w:rsidRPr="0000564A">
        <w:rPr>
          <w:b/>
          <w:bCs/>
          <w:i/>
          <w:iCs/>
          <w:sz w:val="21"/>
          <w:szCs w:val="21"/>
        </w:rPr>
        <w:t>avoiding</w:t>
      </w:r>
      <w:r w:rsidR="00923D21" w:rsidRPr="0000564A">
        <w:rPr>
          <w:b/>
          <w:bCs/>
          <w:i/>
          <w:iCs/>
          <w:sz w:val="21"/>
          <w:szCs w:val="21"/>
        </w:rPr>
        <w:t xml:space="preserve"> UAI misuse.</w:t>
      </w:r>
    </w:p>
    <w:p w14:paraId="1E01582E" w14:textId="528F419D" w:rsidR="00E709AF" w:rsidRPr="0000564A" w:rsidRDefault="00E709AF" w:rsidP="003C271D">
      <w:pPr>
        <w:spacing w:before="100" w:beforeAutospacing="1" w:after="100" w:afterAutospacing="1"/>
        <w:jc w:val="both"/>
        <w:rPr>
          <w:sz w:val="22"/>
          <w:szCs w:val="22"/>
        </w:rPr>
      </w:pPr>
      <w:r w:rsidRPr="0000564A">
        <w:rPr>
          <w:sz w:val="22"/>
          <w:szCs w:val="22"/>
        </w:rPr>
        <w:t>AI/ML workloads introduce new transient resource constraints</w:t>
      </w:r>
      <w:r w:rsidR="00567406">
        <w:rPr>
          <w:sz w:val="22"/>
          <w:szCs w:val="22"/>
        </w:rPr>
        <w:t xml:space="preserve">, </w:t>
      </w:r>
      <w:r w:rsidRPr="0000564A">
        <w:rPr>
          <w:sz w:val="22"/>
          <w:szCs w:val="22"/>
        </w:rPr>
        <w:t>such as high UL bandwidth for model weight uploads during federated learning or reduced RF capability during intensive GPU-based inference</w:t>
      </w:r>
      <w:r w:rsidR="00567406">
        <w:rPr>
          <w:sz w:val="22"/>
          <w:szCs w:val="22"/>
        </w:rPr>
        <w:t xml:space="preserve"> </w:t>
      </w:r>
      <w:r w:rsidRPr="0000564A">
        <w:rPr>
          <w:sz w:val="22"/>
          <w:szCs w:val="22"/>
        </w:rPr>
        <w:t>that exceed current UAI misuse patterns. A generic, standardized connected-mode update mechanism is critical to support diverse and unpredictable AI-triggered scenarios, enabling proactive, UE-initiated capability adjustments while preserving ongoing sessions and avoiding signaling ambiguity.</w:t>
      </w:r>
    </w:p>
    <w:p w14:paraId="57CB6925" w14:textId="137FD9C0" w:rsidR="00923D21" w:rsidRPr="0000564A" w:rsidRDefault="007C42C4" w:rsidP="003C271D">
      <w:pPr>
        <w:spacing w:before="100" w:beforeAutospacing="1" w:after="100" w:afterAutospacing="1"/>
        <w:jc w:val="both"/>
        <w:rPr>
          <w:b/>
          <w:bCs/>
          <w:i/>
          <w:iCs/>
          <w:sz w:val="21"/>
          <w:szCs w:val="21"/>
        </w:rPr>
      </w:pPr>
      <w:r w:rsidRPr="00E709AF">
        <w:rPr>
          <w:b/>
          <w:bCs/>
          <w:i/>
          <w:iCs/>
          <w:sz w:val="21"/>
          <w:szCs w:val="21"/>
        </w:rPr>
        <w:t>Proposal 10</w:t>
      </w:r>
      <w:r w:rsidR="00923D21" w:rsidRPr="0000564A">
        <w:rPr>
          <w:b/>
          <w:bCs/>
          <w:i/>
          <w:iCs/>
          <w:sz w:val="21"/>
          <w:szCs w:val="21"/>
        </w:rPr>
        <w:t>: Study a more generic solution allowing the UE to update its radio capabilities within connected mode, flexible enough to cover existing UAI use cases (e.g., temporary capability changes due to overheating, MUSIM) and future scenarios like foldable phones.</w:t>
      </w:r>
    </w:p>
    <w:p w14:paraId="180CE3A7" w14:textId="5BAF0AD1" w:rsidR="000211D8" w:rsidRPr="0000564A" w:rsidRDefault="0021704B" w:rsidP="0000564A">
      <w:pPr>
        <w:pStyle w:val="NormalWeb"/>
        <w:jc w:val="both"/>
        <w:rPr>
          <w:sz w:val="22"/>
          <w:szCs w:val="22"/>
        </w:rPr>
      </w:pPr>
      <w:r w:rsidRPr="0000564A">
        <w:rPr>
          <w:sz w:val="22"/>
          <w:szCs w:val="22"/>
        </w:rPr>
        <w:t>For AI/ML-</w:t>
      </w:r>
      <w:r w:rsidR="00E4427F">
        <w:rPr>
          <w:sz w:val="22"/>
          <w:szCs w:val="22"/>
        </w:rPr>
        <w:t>related</w:t>
      </w:r>
      <w:r w:rsidRPr="0000564A">
        <w:rPr>
          <w:sz w:val="22"/>
          <w:szCs w:val="22"/>
        </w:rPr>
        <w:t xml:space="preserve"> capability changes to be effective, the network must reliably act on updated UE radio capabilities</w:t>
      </w:r>
      <w:r w:rsidR="00D4288B">
        <w:rPr>
          <w:sz w:val="22"/>
          <w:szCs w:val="22"/>
        </w:rPr>
        <w:t xml:space="preserve">, </w:t>
      </w:r>
      <w:r w:rsidRPr="0000564A">
        <w:rPr>
          <w:sz w:val="22"/>
          <w:szCs w:val="22"/>
        </w:rPr>
        <w:t>such as immediately reconfiguring scheduling, disabling CA, or adjusting beam management during high-inference thermal events. Without defined, deterministic network behavior, AI-optimized UEs risk performance degradation or service instability, undermining the real-time adaptability required for 6G AI-native services.</w:t>
      </w:r>
    </w:p>
    <w:p w14:paraId="318DA149" w14:textId="67A955EC" w:rsidR="00923D21" w:rsidRPr="0000564A" w:rsidRDefault="007C42C4" w:rsidP="003C271D">
      <w:pPr>
        <w:spacing w:before="100" w:beforeAutospacing="1" w:after="100" w:afterAutospacing="1"/>
        <w:jc w:val="both"/>
        <w:rPr>
          <w:b/>
          <w:bCs/>
          <w:i/>
          <w:iCs/>
          <w:sz w:val="21"/>
          <w:szCs w:val="21"/>
        </w:rPr>
      </w:pPr>
      <w:r w:rsidRPr="00E709AF">
        <w:rPr>
          <w:b/>
          <w:bCs/>
          <w:i/>
          <w:iCs/>
          <w:sz w:val="21"/>
          <w:szCs w:val="21"/>
        </w:rPr>
        <w:t>Proposal 11</w:t>
      </w:r>
      <w:r w:rsidR="00923D21" w:rsidRPr="0000564A">
        <w:rPr>
          <w:b/>
          <w:bCs/>
          <w:i/>
          <w:iCs/>
          <w:sz w:val="21"/>
          <w:szCs w:val="21"/>
        </w:rPr>
        <w:t xml:space="preserve">: Clear network </w:t>
      </w:r>
      <w:r w:rsidR="00802735" w:rsidRPr="0000564A">
        <w:rPr>
          <w:b/>
          <w:bCs/>
          <w:i/>
          <w:iCs/>
          <w:sz w:val="21"/>
          <w:szCs w:val="21"/>
        </w:rPr>
        <w:t>behavior</w:t>
      </w:r>
      <w:r w:rsidR="00923D21" w:rsidRPr="0000564A">
        <w:rPr>
          <w:b/>
          <w:bCs/>
          <w:i/>
          <w:iCs/>
          <w:sz w:val="21"/>
          <w:szCs w:val="21"/>
        </w:rPr>
        <w:t xml:space="preserve"> is strongly expected upon receiving UE capability updates to ensure the capabilities are honored and not ignored.</w:t>
      </w:r>
    </w:p>
    <w:p w14:paraId="52751A96" w14:textId="77777777" w:rsidR="00983FD1" w:rsidRDefault="00983FD1">
      <w:pPr>
        <w:rPr>
          <w:rFonts w:ascii="Arial" w:eastAsia="SimSun" w:hAnsi="Arial"/>
          <w:b/>
          <w:bCs/>
          <w:sz w:val="28"/>
          <w:szCs w:val="28"/>
          <w:lang w:eastAsia="en-US"/>
        </w:rPr>
      </w:pPr>
      <w:r>
        <w:br w:type="page"/>
      </w:r>
    </w:p>
    <w:p w14:paraId="3F29BC35" w14:textId="73099A65" w:rsidR="00F2743A" w:rsidRPr="005832F6" w:rsidRDefault="005832F6" w:rsidP="006462B1">
      <w:pPr>
        <w:pStyle w:val="Heading1"/>
      </w:pPr>
      <w:r w:rsidRPr="005832F6">
        <w:t>The motivations/justifications for the dynamic capability change mechanism in connected mode</w:t>
      </w:r>
    </w:p>
    <w:p w14:paraId="0F313318" w14:textId="77777777" w:rsidR="00B34452" w:rsidRDefault="00B34452" w:rsidP="005C7639">
      <w:pPr>
        <w:spacing w:after="160" w:line="278" w:lineRule="auto"/>
        <w:rPr>
          <w:b/>
          <w:bCs/>
          <w:sz w:val="27"/>
          <w:szCs w:val="27"/>
        </w:rPr>
      </w:pPr>
      <w:bookmarkStart w:id="10" w:name="OLE_LINK26"/>
      <w:bookmarkStart w:id="11" w:name="OLE_LINK54"/>
      <w:bookmarkEnd w:id="7"/>
      <w:bookmarkEnd w:id="8"/>
    </w:p>
    <w:p w14:paraId="20ECB5CF" w14:textId="21F18066" w:rsidR="00653B7B" w:rsidRPr="0083673B" w:rsidRDefault="008458D4" w:rsidP="008475B6">
      <w:pPr>
        <w:pStyle w:val="Heading2"/>
      </w:pPr>
      <w:r>
        <w:t>Motivations f</w:t>
      </w:r>
      <w:r w:rsidR="00653B7B" w:rsidRPr="0083673B">
        <w:t xml:space="preserve">rom the 3GPP </w:t>
      </w:r>
      <w:r>
        <w:t>S</w:t>
      </w:r>
      <w:r w:rsidR="00653B7B" w:rsidRPr="0083673B">
        <w:t>pecifications</w:t>
      </w:r>
    </w:p>
    <w:p w14:paraId="29D857E4" w14:textId="1BBF9CBD" w:rsidR="005C7639" w:rsidRPr="008E37E1" w:rsidRDefault="005C7639" w:rsidP="009957DD">
      <w:pPr>
        <w:spacing w:after="160" w:line="278" w:lineRule="auto"/>
        <w:jc w:val="both"/>
        <w:rPr>
          <w:sz w:val="22"/>
          <w:szCs w:val="22"/>
        </w:rPr>
      </w:pPr>
      <w:r w:rsidRPr="008E37E1">
        <w:rPr>
          <w:sz w:val="22"/>
          <w:szCs w:val="22"/>
        </w:rPr>
        <w:t xml:space="preserve">In the 3GPP context, the dynamic UE capability change mechanism in connected mode was introduced as part of the RACS (Radio Capability </w:t>
      </w:r>
      <w:r w:rsidR="00017E0F" w:rsidRPr="0083673B">
        <w:rPr>
          <w:sz w:val="22"/>
          <w:szCs w:val="22"/>
        </w:rPr>
        <w:t>Signaling</w:t>
      </w:r>
      <w:r w:rsidRPr="008E37E1">
        <w:rPr>
          <w:sz w:val="22"/>
          <w:szCs w:val="22"/>
        </w:rPr>
        <w:t xml:space="preserve"> </w:t>
      </w:r>
      <w:r w:rsidR="00017E0F" w:rsidRPr="0083673B">
        <w:rPr>
          <w:sz w:val="22"/>
          <w:szCs w:val="22"/>
        </w:rPr>
        <w:t>Optimization</w:t>
      </w:r>
      <w:r w:rsidRPr="008E37E1">
        <w:rPr>
          <w:sz w:val="22"/>
          <w:szCs w:val="22"/>
        </w:rPr>
        <w:t>) feature in Release 16. It allows a UE in RRC_CONNECTED state to voluntarily update its radio capability (e.g., reduce supported bands/features) without requiring a detach or full re-attach.</w:t>
      </w:r>
    </w:p>
    <w:p w14:paraId="70ECF99F" w14:textId="2687A937" w:rsidR="0032564B" w:rsidRPr="008E37E1" w:rsidRDefault="005C7639" w:rsidP="009957DD">
      <w:pPr>
        <w:spacing w:after="160" w:line="278" w:lineRule="auto"/>
        <w:jc w:val="both"/>
        <w:rPr>
          <w:sz w:val="22"/>
          <w:szCs w:val="22"/>
        </w:rPr>
      </w:pPr>
      <w:r w:rsidRPr="008E37E1">
        <w:rPr>
          <w:sz w:val="22"/>
          <w:szCs w:val="22"/>
        </w:rPr>
        <w:t xml:space="preserve">The motivations and justifications for this mechanism </w:t>
      </w:r>
      <w:r w:rsidR="00D514EE">
        <w:rPr>
          <w:sz w:val="22"/>
          <w:szCs w:val="22"/>
        </w:rPr>
        <w:t>(shown in Table 1)</w:t>
      </w:r>
      <w:r w:rsidR="00DA6F5E">
        <w:rPr>
          <w:sz w:val="22"/>
          <w:szCs w:val="22"/>
        </w:rPr>
        <w:t>,</w:t>
      </w:r>
      <w:r w:rsidRPr="008E37E1">
        <w:rPr>
          <w:sz w:val="22"/>
          <w:szCs w:val="22"/>
        </w:rPr>
        <w:t xml:space="preserve"> specifically in connected mode</w:t>
      </w:r>
      <w:r w:rsidR="00DA6F5E">
        <w:rPr>
          <w:sz w:val="22"/>
          <w:szCs w:val="22"/>
        </w:rPr>
        <w:t xml:space="preserve">, </w:t>
      </w:r>
      <w:r w:rsidRPr="008E37E1">
        <w:rPr>
          <w:sz w:val="22"/>
          <w:szCs w:val="22"/>
        </w:rPr>
        <w:t>are explicitly documented in 3GPP TR 38.839</w:t>
      </w:r>
      <w:r w:rsidR="00AD1FAC">
        <w:rPr>
          <w:sz w:val="22"/>
          <w:szCs w:val="22"/>
        </w:rPr>
        <w:t xml:space="preserve"> </w:t>
      </w:r>
      <w:r w:rsidR="009E387B">
        <w:rPr>
          <w:sz w:val="22"/>
          <w:szCs w:val="22"/>
        </w:rPr>
        <w:fldChar w:fldCharType="begin"/>
      </w:r>
      <w:r w:rsidR="009E387B">
        <w:rPr>
          <w:sz w:val="22"/>
          <w:szCs w:val="22"/>
        </w:rPr>
        <w:instrText xml:space="preserve"> REF _Ref213269183 \r \h </w:instrText>
      </w:r>
      <w:r w:rsidR="009E387B">
        <w:rPr>
          <w:sz w:val="22"/>
          <w:szCs w:val="22"/>
        </w:rPr>
      </w:r>
      <w:r w:rsidR="009E387B">
        <w:rPr>
          <w:sz w:val="22"/>
          <w:szCs w:val="22"/>
        </w:rPr>
        <w:fldChar w:fldCharType="separate"/>
      </w:r>
      <w:r w:rsidR="009E387B">
        <w:rPr>
          <w:sz w:val="22"/>
          <w:szCs w:val="22"/>
        </w:rPr>
        <w:t>[5]</w:t>
      </w:r>
      <w:r w:rsidR="009E387B">
        <w:rPr>
          <w:sz w:val="22"/>
          <w:szCs w:val="22"/>
        </w:rPr>
        <w:fldChar w:fldCharType="end"/>
      </w:r>
      <w:r w:rsidRPr="008E37E1">
        <w:rPr>
          <w:sz w:val="22"/>
          <w:szCs w:val="22"/>
        </w:rPr>
        <w:t xml:space="preserve"> and TS 23.501</w:t>
      </w:r>
      <w:r w:rsidR="00E918C9">
        <w:rPr>
          <w:sz w:val="22"/>
          <w:szCs w:val="22"/>
        </w:rPr>
        <w:t xml:space="preserve"> </w:t>
      </w:r>
      <w:r w:rsidR="00E918C9">
        <w:rPr>
          <w:sz w:val="22"/>
          <w:szCs w:val="22"/>
        </w:rPr>
        <w:fldChar w:fldCharType="begin"/>
      </w:r>
      <w:r w:rsidR="00E918C9">
        <w:rPr>
          <w:sz w:val="22"/>
          <w:szCs w:val="22"/>
        </w:rPr>
        <w:instrText xml:space="preserve"> REF _Ref213269311 \r \h </w:instrText>
      </w:r>
      <w:r w:rsidR="00E918C9">
        <w:rPr>
          <w:sz w:val="22"/>
          <w:szCs w:val="22"/>
        </w:rPr>
      </w:r>
      <w:r w:rsidR="00E918C9">
        <w:rPr>
          <w:sz w:val="22"/>
          <w:szCs w:val="22"/>
        </w:rPr>
        <w:fldChar w:fldCharType="separate"/>
      </w:r>
      <w:r w:rsidR="00E918C9">
        <w:rPr>
          <w:sz w:val="22"/>
          <w:szCs w:val="22"/>
        </w:rPr>
        <w:t>[19]</w:t>
      </w:r>
      <w:r w:rsidR="00E918C9">
        <w:rPr>
          <w:sz w:val="22"/>
          <w:szCs w:val="22"/>
        </w:rPr>
        <w:fldChar w:fldCharType="end"/>
      </w:r>
      <w:r w:rsidRPr="008E37E1">
        <w:rPr>
          <w:sz w:val="22"/>
          <w:szCs w:val="22"/>
        </w:rPr>
        <w:t>, and are driven by real-world UE constraints and network efficiency.</w:t>
      </w:r>
      <w:r w:rsidR="00255C07">
        <w:rPr>
          <w:sz w:val="22"/>
          <w:szCs w:val="22"/>
        </w:rPr>
        <w:t xml:space="preserve"> </w:t>
      </w:r>
    </w:p>
    <w:p w14:paraId="21B223EF" w14:textId="64844493" w:rsidR="005C7639" w:rsidRPr="007F28ED" w:rsidRDefault="00017E0F" w:rsidP="0000564A">
      <w:pPr>
        <w:rPr>
          <w:b/>
          <w:bCs/>
          <w:sz w:val="20"/>
          <w:szCs w:val="20"/>
        </w:rPr>
      </w:pPr>
      <w:r w:rsidRPr="007F28ED">
        <w:rPr>
          <w:b/>
          <w:bCs/>
          <w:sz w:val="20"/>
          <w:szCs w:val="20"/>
        </w:rPr>
        <w:t>Table</w:t>
      </w:r>
      <w:r w:rsidR="007A58E2" w:rsidRPr="007F28ED">
        <w:rPr>
          <w:b/>
          <w:bCs/>
          <w:sz w:val="20"/>
          <w:szCs w:val="20"/>
        </w:rPr>
        <w:t xml:space="preserve"> 1</w:t>
      </w:r>
      <w:r w:rsidRPr="007F28ED">
        <w:rPr>
          <w:sz w:val="20"/>
          <w:szCs w:val="20"/>
        </w:rPr>
        <w:t xml:space="preserve">: </w:t>
      </w:r>
      <w:r w:rsidR="005C7639" w:rsidRPr="007F28ED">
        <w:rPr>
          <w:b/>
          <w:bCs/>
          <w:sz w:val="20"/>
          <w:szCs w:val="20"/>
        </w:rPr>
        <w:t>Primary Motivations for Dynamic Capability Change in Connected Mode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18"/>
        <w:gridCol w:w="4949"/>
        <w:gridCol w:w="1840"/>
      </w:tblGrid>
      <w:tr w:rsidR="005C7639" w:rsidRPr="003A6736" w14:paraId="3AC0B7DD" w14:textId="77777777" w:rsidTr="0030592E">
        <w:trPr>
          <w:tblHeader/>
          <w:tblCellSpacing w:w="15" w:type="dxa"/>
        </w:trPr>
        <w:tc>
          <w:tcPr>
            <w:tcW w:w="0" w:type="auto"/>
            <w:vAlign w:val="center"/>
            <w:hideMark/>
          </w:tcPr>
          <w:p w14:paraId="4A193FA5" w14:textId="77777777" w:rsidR="005C7639" w:rsidRPr="003A6736" w:rsidRDefault="005C7639" w:rsidP="0030592E">
            <w:pPr>
              <w:jc w:val="center"/>
              <w:rPr>
                <w:b/>
                <w:bCs/>
                <w:sz w:val="20"/>
                <w:szCs w:val="20"/>
              </w:rPr>
            </w:pPr>
            <w:r w:rsidRPr="003A6736">
              <w:rPr>
                <w:b/>
                <w:bCs/>
                <w:sz w:val="20"/>
                <w:szCs w:val="20"/>
              </w:rPr>
              <w:t>Motivation</w:t>
            </w:r>
          </w:p>
        </w:tc>
        <w:tc>
          <w:tcPr>
            <w:tcW w:w="0" w:type="auto"/>
            <w:vAlign w:val="center"/>
            <w:hideMark/>
          </w:tcPr>
          <w:p w14:paraId="45AB8325" w14:textId="77777777" w:rsidR="005C7639" w:rsidRPr="003A6736" w:rsidRDefault="005C7639" w:rsidP="0030592E">
            <w:pPr>
              <w:jc w:val="center"/>
              <w:rPr>
                <w:b/>
                <w:bCs/>
                <w:sz w:val="20"/>
                <w:szCs w:val="20"/>
              </w:rPr>
            </w:pPr>
            <w:r w:rsidRPr="003A6736">
              <w:rPr>
                <w:b/>
                <w:bCs/>
                <w:sz w:val="20"/>
                <w:szCs w:val="20"/>
              </w:rPr>
              <w:t>Justification (Use Case)</w:t>
            </w:r>
          </w:p>
        </w:tc>
        <w:tc>
          <w:tcPr>
            <w:tcW w:w="0" w:type="auto"/>
            <w:vAlign w:val="center"/>
            <w:hideMark/>
          </w:tcPr>
          <w:p w14:paraId="5FD2F2FD" w14:textId="77777777" w:rsidR="005C7639" w:rsidRPr="003A6736" w:rsidRDefault="005C7639" w:rsidP="0030592E">
            <w:pPr>
              <w:jc w:val="center"/>
              <w:rPr>
                <w:b/>
                <w:bCs/>
                <w:sz w:val="20"/>
                <w:szCs w:val="20"/>
              </w:rPr>
            </w:pPr>
            <w:r w:rsidRPr="003A6736">
              <w:rPr>
                <w:b/>
                <w:bCs/>
                <w:sz w:val="20"/>
                <w:szCs w:val="20"/>
              </w:rPr>
              <w:t>3GPP Reference</w:t>
            </w:r>
          </w:p>
        </w:tc>
      </w:tr>
      <w:tr w:rsidR="005C7639" w:rsidRPr="003A6736" w14:paraId="345BFB43" w14:textId="77777777" w:rsidTr="0030592E">
        <w:trPr>
          <w:tblCellSpacing w:w="15" w:type="dxa"/>
        </w:trPr>
        <w:tc>
          <w:tcPr>
            <w:tcW w:w="0" w:type="auto"/>
            <w:vAlign w:val="center"/>
            <w:hideMark/>
          </w:tcPr>
          <w:p w14:paraId="0E5A7EF7" w14:textId="77777777" w:rsidR="005C7639" w:rsidRPr="003A6736" w:rsidRDefault="005C7639" w:rsidP="00017E0F">
            <w:pPr>
              <w:rPr>
                <w:sz w:val="20"/>
                <w:szCs w:val="20"/>
              </w:rPr>
            </w:pPr>
            <w:r w:rsidRPr="003A6736">
              <w:rPr>
                <w:b/>
                <w:bCs/>
                <w:sz w:val="20"/>
                <w:szCs w:val="20"/>
              </w:rPr>
              <w:t>1. UE Thermal Mitigation (Overheating)</w:t>
            </w:r>
          </w:p>
        </w:tc>
        <w:tc>
          <w:tcPr>
            <w:tcW w:w="0" w:type="auto"/>
            <w:vAlign w:val="center"/>
            <w:hideMark/>
          </w:tcPr>
          <w:p w14:paraId="40C58FDD" w14:textId="77777777" w:rsidR="005C7639" w:rsidRPr="003A6736" w:rsidRDefault="005C7639" w:rsidP="00017E0F">
            <w:pPr>
              <w:rPr>
                <w:sz w:val="20"/>
                <w:szCs w:val="20"/>
              </w:rPr>
            </w:pPr>
            <w:r w:rsidRPr="003A6736">
              <w:rPr>
                <w:sz w:val="20"/>
                <w:szCs w:val="20"/>
              </w:rPr>
              <w:t>UE overheats due to high data rates, multi-band CA, or high Tx power → reduces active RF chains or bands to cool down.</w:t>
            </w:r>
          </w:p>
        </w:tc>
        <w:tc>
          <w:tcPr>
            <w:tcW w:w="0" w:type="auto"/>
            <w:vAlign w:val="center"/>
            <w:hideMark/>
          </w:tcPr>
          <w:p w14:paraId="762CEBB8" w14:textId="77777777" w:rsidR="005C7639" w:rsidRPr="003A6736" w:rsidRDefault="005C7639" w:rsidP="00017E0F">
            <w:pPr>
              <w:rPr>
                <w:sz w:val="20"/>
                <w:szCs w:val="20"/>
              </w:rPr>
            </w:pPr>
            <w:r w:rsidRPr="003A6736">
              <w:rPr>
                <w:sz w:val="20"/>
                <w:szCs w:val="20"/>
              </w:rPr>
              <w:t>TR 38.839, §6.1.2 TS 23.501, §5.21.2</w:t>
            </w:r>
          </w:p>
        </w:tc>
      </w:tr>
      <w:tr w:rsidR="005C7639" w:rsidRPr="003A6736" w14:paraId="748F38E1" w14:textId="77777777" w:rsidTr="0030592E">
        <w:trPr>
          <w:tblCellSpacing w:w="15" w:type="dxa"/>
        </w:trPr>
        <w:tc>
          <w:tcPr>
            <w:tcW w:w="0" w:type="auto"/>
            <w:vAlign w:val="center"/>
            <w:hideMark/>
          </w:tcPr>
          <w:p w14:paraId="47C31820" w14:textId="77777777" w:rsidR="005C7639" w:rsidRPr="003A6736" w:rsidRDefault="005C7639" w:rsidP="00017E0F">
            <w:pPr>
              <w:rPr>
                <w:sz w:val="20"/>
                <w:szCs w:val="20"/>
              </w:rPr>
            </w:pPr>
            <w:r w:rsidRPr="003A6736">
              <w:rPr>
                <w:b/>
                <w:bCs/>
                <w:sz w:val="20"/>
                <w:szCs w:val="20"/>
              </w:rPr>
              <w:t>2. Battery Power Saving</w:t>
            </w:r>
          </w:p>
        </w:tc>
        <w:tc>
          <w:tcPr>
            <w:tcW w:w="0" w:type="auto"/>
            <w:vAlign w:val="center"/>
            <w:hideMark/>
          </w:tcPr>
          <w:p w14:paraId="228154D9" w14:textId="77777777" w:rsidR="005C7639" w:rsidRPr="003A6736" w:rsidRDefault="005C7639" w:rsidP="00017E0F">
            <w:pPr>
              <w:rPr>
                <w:sz w:val="20"/>
                <w:szCs w:val="20"/>
              </w:rPr>
            </w:pPr>
            <w:r w:rsidRPr="003A6736">
              <w:rPr>
                <w:sz w:val="20"/>
                <w:szCs w:val="20"/>
              </w:rPr>
              <w:t xml:space="preserve">UE in low-battery state disables high-power features (e.g., </w:t>
            </w:r>
            <w:proofErr w:type="spellStart"/>
            <w:r w:rsidRPr="003A6736">
              <w:rPr>
                <w:sz w:val="20"/>
                <w:szCs w:val="20"/>
              </w:rPr>
              <w:t>mmWave</w:t>
            </w:r>
            <w:proofErr w:type="spellEnd"/>
            <w:r w:rsidRPr="003A6736">
              <w:rPr>
                <w:sz w:val="20"/>
                <w:szCs w:val="20"/>
              </w:rPr>
              <w:t>, 4x4 MIMO, EN-DC) to extend battery life.</w:t>
            </w:r>
          </w:p>
        </w:tc>
        <w:tc>
          <w:tcPr>
            <w:tcW w:w="0" w:type="auto"/>
            <w:vAlign w:val="center"/>
            <w:hideMark/>
          </w:tcPr>
          <w:p w14:paraId="56A0DEC6" w14:textId="77777777" w:rsidR="005C7639" w:rsidRPr="003A6736" w:rsidRDefault="005C7639" w:rsidP="00017E0F">
            <w:pPr>
              <w:rPr>
                <w:sz w:val="20"/>
                <w:szCs w:val="20"/>
              </w:rPr>
            </w:pPr>
            <w:r w:rsidRPr="003A6736">
              <w:rPr>
                <w:sz w:val="20"/>
                <w:szCs w:val="20"/>
              </w:rPr>
              <w:t>TR 38.839, §6.1.3</w:t>
            </w:r>
          </w:p>
        </w:tc>
      </w:tr>
      <w:tr w:rsidR="005C7639" w:rsidRPr="003A6736" w14:paraId="2D2CF0FF" w14:textId="77777777" w:rsidTr="0030592E">
        <w:trPr>
          <w:tblCellSpacing w:w="15" w:type="dxa"/>
        </w:trPr>
        <w:tc>
          <w:tcPr>
            <w:tcW w:w="0" w:type="auto"/>
            <w:vAlign w:val="center"/>
            <w:hideMark/>
          </w:tcPr>
          <w:p w14:paraId="3585FF9B" w14:textId="77777777" w:rsidR="005C7639" w:rsidRPr="003A6736" w:rsidRDefault="005C7639" w:rsidP="00017E0F">
            <w:pPr>
              <w:rPr>
                <w:sz w:val="20"/>
                <w:szCs w:val="20"/>
              </w:rPr>
            </w:pPr>
            <w:r w:rsidRPr="003A6736">
              <w:rPr>
                <w:b/>
                <w:bCs/>
                <w:sz w:val="20"/>
                <w:szCs w:val="20"/>
              </w:rPr>
              <w:t>3. Hardware/Software Fault Recovery</w:t>
            </w:r>
          </w:p>
        </w:tc>
        <w:tc>
          <w:tcPr>
            <w:tcW w:w="0" w:type="auto"/>
            <w:vAlign w:val="center"/>
            <w:hideMark/>
          </w:tcPr>
          <w:p w14:paraId="70ABBE7D" w14:textId="77777777" w:rsidR="005C7639" w:rsidRPr="003A6736" w:rsidRDefault="005C7639" w:rsidP="00017E0F">
            <w:pPr>
              <w:rPr>
                <w:sz w:val="20"/>
                <w:szCs w:val="20"/>
              </w:rPr>
            </w:pPr>
            <w:r w:rsidRPr="003A6736">
              <w:rPr>
                <w:sz w:val="20"/>
                <w:szCs w:val="20"/>
              </w:rPr>
              <w:t>Temporary RF module failure or software glitch → UE falls back to reduced capability set.</w:t>
            </w:r>
          </w:p>
        </w:tc>
        <w:tc>
          <w:tcPr>
            <w:tcW w:w="0" w:type="auto"/>
            <w:vAlign w:val="center"/>
            <w:hideMark/>
          </w:tcPr>
          <w:p w14:paraId="07B7B1CE" w14:textId="77777777" w:rsidR="005C7639" w:rsidRPr="003A6736" w:rsidRDefault="005C7639" w:rsidP="00017E0F">
            <w:pPr>
              <w:rPr>
                <w:sz w:val="20"/>
                <w:szCs w:val="20"/>
              </w:rPr>
            </w:pPr>
            <w:r w:rsidRPr="003A6736">
              <w:rPr>
                <w:sz w:val="20"/>
                <w:szCs w:val="20"/>
              </w:rPr>
              <w:t>TR 38.839, §6.1.4</w:t>
            </w:r>
          </w:p>
        </w:tc>
      </w:tr>
      <w:tr w:rsidR="005C7639" w:rsidRPr="003A6736" w14:paraId="3E165A18" w14:textId="77777777" w:rsidTr="0030592E">
        <w:trPr>
          <w:tblCellSpacing w:w="15" w:type="dxa"/>
        </w:trPr>
        <w:tc>
          <w:tcPr>
            <w:tcW w:w="0" w:type="auto"/>
            <w:vAlign w:val="center"/>
            <w:hideMark/>
          </w:tcPr>
          <w:p w14:paraId="30263337" w14:textId="77777777" w:rsidR="005C7639" w:rsidRPr="003A6736" w:rsidRDefault="005C7639" w:rsidP="00017E0F">
            <w:pPr>
              <w:rPr>
                <w:sz w:val="20"/>
                <w:szCs w:val="20"/>
              </w:rPr>
            </w:pPr>
            <w:r w:rsidRPr="003A6736">
              <w:rPr>
                <w:b/>
                <w:bCs/>
                <w:sz w:val="20"/>
                <w:szCs w:val="20"/>
              </w:rPr>
              <w:t>4. User-Triggered Feature Control</w:t>
            </w:r>
          </w:p>
        </w:tc>
        <w:tc>
          <w:tcPr>
            <w:tcW w:w="0" w:type="auto"/>
            <w:vAlign w:val="center"/>
            <w:hideMark/>
          </w:tcPr>
          <w:p w14:paraId="448790E2" w14:textId="77777777" w:rsidR="005C7639" w:rsidRPr="003A6736" w:rsidRDefault="005C7639" w:rsidP="00017E0F">
            <w:pPr>
              <w:rPr>
                <w:sz w:val="20"/>
                <w:szCs w:val="20"/>
              </w:rPr>
            </w:pPr>
            <w:r w:rsidRPr="003A6736">
              <w:rPr>
                <w:sz w:val="20"/>
                <w:szCs w:val="20"/>
              </w:rPr>
              <w:t>User enables "Low Power Mode" or "5G Off" via settings → UE signals reduced capability.</w:t>
            </w:r>
          </w:p>
        </w:tc>
        <w:tc>
          <w:tcPr>
            <w:tcW w:w="0" w:type="auto"/>
            <w:vAlign w:val="center"/>
            <w:hideMark/>
          </w:tcPr>
          <w:p w14:paraId="1FCE0805" w14:textId="77777777" w:rsidR="005C7639" w:rsidRPr="003A6736" w:rsidRDefault="005C7639" w:rsidP="00017E0F">
            <w:pPr>
              <w:rPr>
                <w:sz w:val="20"/>
                <w:szCs w:val="20"/>
              </w:rPr>
            </w:pPr>
            <w:r w:rsidRPr="003A6736">
              <w:rPr>
                <w:sz w:val="20"/>
                <w:szCs w:val="20"/>
              </w:rPr>
              <w:t>TR 38.839, §6.1.5</w:t>
            </w:r>
          </w:p>
        </w:tc>
      </w:tr>
      <w:tr w:rsidR="005C7639" w:rsidRPr="003A6736" w14:paraId="7C256DE4" w14:textId="77777777" w:rsidTr="0030592E">
        <w:trPr>
          <w:tblCellSpacing w:w="15" w:type="dxa"/>
        </w:trPr>
        <w:tc>
          <w:tcPr>
            <w:tcW w:w="0" w:type="auto"/>
            <w:vAlign w:val="center"/>
            <w:hideMark/>
          </w:tcPr>
          <w:p w14:paraId="7A8B1FFC" w14:textId="77777777" w:rsidR="005C7639" w:rsidRPr="003A6736" w:rsidRDefault="005C7639" w:rsidP="00017E0F">
            <w:pPr>
              <w:rPr>
                <w:sz w:val="20"/>
                <w:szCs w:val="20"/>
              </w:rPr>
            </w:pPr>
            <w:r w:rsidRPr="003A6736">
              <w:rPr>
                <w:b/>
                <w:bCs/>
                <w:sz w:val="20"/>
                <w:szCs w:val="20"/>
              </w:rPr>
              <w:t>5. Avoid Service Interruption</w:t>
            </w:r>
          </w:p>
        </w:tc>
        <w:tc>
          <w:tcPr>
            <w:tcW w:w="0" w:type="auto"/>
            <w:vAlign w:val="center"/>
            <w:hideMark/>
          </w:tcPr>
          <w:p w14:paraId="4656FB83" w14:textId="77777777" w:rsidR="005C7639" w:rsidRPr="003A6736" w:rsidRDefault="005C7639" w:rsidP="00017E0F">
            <w:pPr>
              <w:rPr>
                <w:sz w:val="20"/>
                <w:szCs w:val="20"/>
              </w:rPr>
            </w:pPr>
            <w:r w:rsidRPr="003A6736">
              <w:rPr>
                <w:sz w:val="20"/>
                <w:szCs w:val="20"/>
              </w:rPr>
              <w:t xml:space="preserve">Without connected-mode change, UE must </w:t>
            </w:r>
            <w:r w:rsidRPr="009143FA">
              <w:rPr>
                <w:sz w:val="20"/>
                <w:szCs w:val="20"/>
              </w:rPr>
              <w:t>detach → re-attach → service gap of seconds</w:t>
            </w:r>
            <w:r w:rsidRPr="003A6736">
              <w:rPr>
                <w:sz w:val="20"/>
                <w:szCs w:val="20"/>
              </w:rPr>
              <w:t xml:space="preserve"> → unacceptable for </w:t>
            </w:r>
            <w:proofErr w:type="spellStart"/>
            <w:r w:rsidRPr="003A6736">
              <w:rPr>
                <w:sz w:val="20"/>
                <w:szCs w:val="20"/>
              </w:rPr>
              <w:t>VoNR</w:t>
            </w:r>
            <w:proofErr w:type="spellEnd"/>
            <w:r w:rsidRPr="003A6736">
              <w:rPr>
                <w:sz w:val="20"/>
                <w:szCs w:val="20"/>
              </w:rPr>
              <w:t>, gaming, etc.</w:t>
            </w:r>
          </w:p>
        </w:tc>
        <w:tc>
          <w:tcPr>
            <w:tcW w:w="0" w:type="auto"/>
            <w:vAlign w:val="center"/>
            <w:hideMark/>
          </w:tcPr>
          <w:p w14:paraId="11FB98E6" w14:textId="77777777" w:rsidR="005C7639" w:rsidRPr="003A6736" w:rsidRDefault="005C7639" w:rsidP="00017E0F">
            <w:pPr>
              <w:rPr>
                <w:sz w:val="20"/>
                <w:szCs w:val="20"/>
              </w:rPr>
            </w:pPr>
            <w:r w:rsidRPr="003A6736">
              <w:rPr>
                <w:sz w:val="20"/>
                <w:szCs w:val="20"/>
              </w:rPr>
              <w:t>TR 38.839, §7.2.1</w:t>
            </w:r>
          </w:p>
        </w:tc>
      </w:tr>
    </w:tbl>
    <w:p w14:paraId="42F5C8D3" w14:textId="77777777" w:rsidR="005C7639" w:rsidRDefault="005C7639" w:rsidP="005C7639"/>
    <w:p w14:paraId="6A263060" w14:textId="21FD3F3B" w:rsidR="005C7639" w:rsidRPr="00467526" w:rsidRDefault="00F358EB" w:rsidP="00467526">
      <w:pPr>
        <w:pStyle w:val="NormalWeb"/>
        <w:jc w:val="both"/>
        <w:rPr>
          <w:sz w:val="22"/>
          <w:szCs w:val="22"/>
        </w:rPr>
      </w:pPr>
      <w:r w:rsidRPr="00467526">
        <w:rPr>
          <w:sz w:val="22"/>
          <w:szCs w:val="22"/>
        </w:rPr>
        <w:t>The reasons that</w:t>
      </w:r>
      <w:r w:rsidR="005C7639" w:rsidRPr="00467526">
        <w:rPr>
          <w:sz w:val="22"/>
          <w:szCs w:val="22"/>
        </w:rPr>
        <w:t xml:space="preserve"> </w:t>
      </w:r>
      <w:r w:rsidRPr="00467526">
        <w:rPr>
          <w:sz w:val="22"/>
          <w:szCs w:val="22"/>
        </w:rPr>
        <w:t xml:space="preserve">the dynamic UE capability change mechanism is done in connected mode </w:t>
      </w:r>
      <w:r w:rsidR="005C7639" w:rsidRPr="00467526">
        <w:rPr>
          <w:sz w:val="22"/>
          <w:szCs w:val="22"/>
        </w:rPr>
        <w:t>(vs. Idle Mode Only)</w:t>
      </w:r>
      <w:r w:rsidR="00657E57" w:rsidRPr="00467526">
        <w:rPr>
          <w:sz w:val="22"/>
          <w:szCs w:val="22"/>
        </w:rPr>
        <w:t xml:space="preserve"> are listed in Table 2.</w:t>
      </w:r>
    </w:p>
    <w:p w14:paraId="5E4371B0" w14:textId="6F51F04B" w:rsidR="00CE3F43" w:rsidRPr="007F28ED" w:rsidRDefault="00CE3F43" w:rsidP="00CE3F43">
      <w:pPr>
        <w:spacing w:before="240" w:after="120"/>
        <w:rPr>
          <w:b/>
          <w:bCs/>
          <w:sz w:val="20"/>
          <w:szCs w:val="20"/>
        </w:rPr>
      </w:pPr>
      <w:r w:rsidRPr="007F28ED">
        <w:rPr>
          <w:b/>
          <w:bCs/>
          <w:sz w:val="20"/>
          <w:szCs w:val="20"/>
        </w:rPr>
        <w:t>Table 2</w:t>
      </w:r>
      <w:r w:rsidRPr="007F28ED">
        <w:rPr>
          <w:sz w:val="20"/>
          <w:szCs w:val="20"/>
        </w:rPr>
        <w:t xml:space="preserve">: </w:t>
      </w:r>
      <w:r w:rsidRPr="007F28ED">
        <w:rPr>
          <w:b/>
          <w:bCs/>
          <w:sz w:val="20"/>
          <w:szCs w:val="20"/>
        </w:rPr>
        <w:t>Rationale for Dynamic Capability Change in Connected Mode</w:t>
      </w:r>
      <w:r w:rsidR="00C4551C" w:rsidRPr="007F28ED">
        <w:rPr>
          <w:b/>
          <w:bCs/>
          <w:sz w:val="20"/>
          <w:szCs w:val="20"/>
        </w:rPr>
        <w:t xml:space="preserve"> (vs. Idle Mode Only)</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95"/>
        <w:gridCol w:w="6644"/>
      </w:tblGrid>
      <w:tr w:rsidR="005C7639" w:rsidRPr="000A0A35" w14:paraId="1D5AB90D" w14:textId="77777777" w:rsidTr="0030592E">
        <w:trPr>
          <w:tblHeader/>
          <w:tblCellSpacing w:w="15" w:type="dxa"/>
        </w:trPr>
        <w:tc>
          <w:tcPr>
            <w:tcW w:w="0" w:type="auto"/>
            <w:vAlign w:val="center"/>
            <w:hideMark/>
          </w:tcPr>
          <w:p w14:paraId="561AB807" w14:textId="77777777" w:rsidR="005C7639" w:rsidRPr="000A0A35" w:rsidRDefault="005C7639" w:rsidP="0030592E">
            <w:pPr>
              <w:jc w:val="center"/>
              <w:rPr>
                <w:b/>
                <w:bCs/>
                <w:sz w:val="20"/>
                <w:szCs w:val="20"/>
              </w:rPr>
            </w:pPr>
            <w:r w:rsidRPr="000A0A35">
              <w:rPr>
                <w:b/>
                <w:bCs/>
                <w:sz w:val="20"/>
                <w:szCs w:val="20"/>
              </w:rPr>
              <w:t>Rationale</w:t>
            </w:r>
          </w:p>
        </w:tc>
        <w:tc>
          <w:tcPr>
            <w:tcW w:w="0" w:type="auto"/>
            <w:vAlign w:val="center"/>
            <w:hideMark/>
          </w:tcPr>
          <w:p w14:paraId="5A12C69F" w14:textId="77777777" w:rsidR="005C7639" w:rsidRPr="000A0A35" w:rsidRDefault="005C7639" w:rsidP="0030592E">
            <w:pPr>
              <w:jc w:val="center"/>
              <w:rPr>
                <w:b/>
                <w:bCs/>
                <w:sz w:val="20"/>
                <w:szCs w:val="20"/>
              </w:rPr>
            </w:pPr>
            <w:r w:rsidRPr="000A0A35">
              <w:rPr>
                <w:b/>
                <w:bCs/>
                <w:sz w:val="20"/>
                <w:szCs w:val="20"/>
              </w:rPr>
              <w:t>Impact if Only Idle Mode Allowed</w:t>
            </w:r>
          </w:p>
        </w:tc>
      </w:tr>
      <w:tr w:rsidR="005C7639" w:rsidRPr="000A0A35" w14:paraId="3A97B54C" w14:textId="77777777" w:rsidTr="0030592E">
        <w:trPr>
          <w:tblCellSpacing w:w="15" w:type="dxa"/>
        </w:trPr>
        <w:tc>
          <w:tcPr>
            <w:tcW w:w="0" w:type="auto"/>
            <w:vAlign w:val="center"/>
            <w:hideMark/>
          </w:tcPr>
          <w:p w14:paraId="3C79E1CB" w14:textId="77777777" w:rsidR="005C7639" w:rsidRPr="000A0A35" w:rsidRDefault="005C7639" w:rsidP="00B5446C">
            <w:pPr>
              <w:rPr>
                <w:sz w:val="20"/>
                <w:szCs w:val="20"/>
              </w:rPr>
            </w:pPr>
            <w:r w:rsidRPr="000A0A35">
              <w:rPr>
                <w:b/>
                <w:bCs/>
                <w:sz w:val="20"/>
                <w:szCs w:val="20"/>
              </w:rPr>
              <w:t>Zero Service Interruption</w:t>
            </w:r>
          </w:p>
        </w:tc>
        <w:tc>
          <w:tcPr>
            <w:tcW w:w="0" w:type="auto"/>
            <w:vAlign w:val="center"/>
            <w:hideMark/>
          </w:tcPr>
          <w:p w14:paraId="2AD7F9D2" w14:textId="77777777" w:rsidR="005C7639" w:rsidRPr="000A0A35" w:rsidRDefault="005C7639" w:rsidP="00B5446C">
            <w:pPr>
              <w:rPr>
                <w:sz w:val="20"/>
                <w:szCs w:val="20"/>
              </w:rPr>
            </w:pPr>
            <w:r w:rsidRPr="000A0A35">
              <w:rPr>
                <w:sz w:val="20"/>
                <w:szCs w:val="20"/>
              </w:rPr>
              <w:t xml:space="preserve">Detach → re-attach breaks ongoing PDU sessions, </w:t>
            </w:r>
            <w:proofErr w:type="spellStart"/>
            <w:r w:rsidRPr="000A0A35">
              <w:rPr>
                <w:sz w:val="20"/>
                <w:szCs w:val="20"/>
              </w:rPr>
              <w:t>VoNR</w:t>
            </w:r>
            <w:proofErr w:type="spellEnd"/>
            <w:r w:rsidRPr="000A0A35">
              <w:rPr>
                <w:sz w:val="20"/>
                <w:szCs w:val="20"/>
              </w:rPr>
              <w:t xml:space="preserve"> calls, low-latency apps.</w:t>
            </w:r>
          </w:p>
        </w:tc>
      </w:tr>
      <w:tr w:rsidR="005C7639" w:rsidRPr="000A0A35" w14:paraId="29F656FD" w14:textId="77777777" w:rsidTr="0030592E">
        <w:trPr>
          <w:tblCellSpacing w:w="15" w:type="dxa"/>
        </w:trPr>
        <w:tc>
          <w:tcPr>
            <w:tcW w:w="0" w:type="auto"/>
            <w:vAlign w:val="center"/>
            <w:hideMark/>
          </w:tcPr>
          <w:p w14:paraId="6912ED70" w14:textId="77777777" w:rsidR="005C7639" w:rsidRPr="000A0A35" w:rsidRDefault="005C7639" w:rsidP="00B5446C">
            <w:pPr>
              <w:rPr>
                <w:sz w:val="20"/>
                <w:szCs w:val="20"/>
              </w:rPr>
            </w:pPr>
            <w:r w:rsidRPr="000A0A35">
              <w:rPr>
                <w:b/>
                <w:bCs/>
                <w:sz w:val="20"/>
                <w:szCs w:val="20"/>
              </w:rPr>
              <w:t>Fast Adaptation</w:t>
            </w:r>
          </w:p>
        </w:tc>
        <w:tc>
          <w:tcPr>
            <w:tcW w:w="0" w:type="auto"/>
            <w:vAlign w:val="center"/>
            <w:hideMark/>
          </w:tcPr>
          <w:p w14:paraId="162BD0CF" w14:textId="77777777" w:rsidR="005C7639" w:rsidRPr="000A0A35" w:rsidRDefault="005C7639" w:rsidP="00B5446C">
            <w:pPr>
              <w:rPr>
                <w:sz w:val="20"/>
                <w:szCs w:val="20"/>
              </w:rPr>
            </w:pPr>
            <w:r w:rsidRPr="000A0A35">
              <w:rPr>
                <w:sz w:val="20"/>
                <w:szCs w:val="20"/>
              </w:rPr>
              <w:t xml:space="preserve">Connected-mode signaling completes in </w:t>
            </w:r>
            <w:r w:rsidRPr="008016D9">
              <w:rPr>
                <w:sz w:val="20"/>
                <w:szCs w:val="20"/>
              </w:rPr>
              <w:t xml:space="preserve">&lt;200 </w:t>
            </w:r>
            <w:proofErr w:type="spellStart"/>
            <w:r w:rsidRPr="008016D9">
              <w:rPr>
                <w:sz w:val="20"/>
                <w:szCs w:val="20"/>
              </w:rPr>
              <w:t>ms</w:t>
            </w:r>
            <w:proofErr w:type="spellEnd"/>
            <w:r w:rsidRPr="000A0A35">
              <w:rPr>
                <w:sz w:val="20"/>
                <w:szCs w:val="20"/>
              </w:rPr>
              <w:t xml:space="preserve"> vs. </w:t>
            </w:r>
            <w:r w:rsidRPr="008016D9">
              <w:rPr>
                <w:sz w:val="20"/>
                <w:szCs w:val="20"/>
              </w:rPr>
              <w:t>seconds</w:t>
            </w:r>
            <w:r w:rsidRPr="000A0A35">
              <w:rPr>
                <w:sz w:val="20"/>
                <w:szCs w:val="20"/>
              </w:rPr>
              <w:t xml:space="preserve"> for full registration.</w:t>
            </w:r>
          </w:p>
        </w:tc>
      </w:tr>
      <w:tr w:rsidR="005C7639" w:rsidRPr="000A0A35" w14:paraId="094AA5B6" w14:textId="77777777" w:rsidTr="0030592E">
        <w:trPr>
          <w:tblCellSpacing w:w="15" w:type="dxa"/>
        </w:trPr>
        <w:tc>
          <w:tcPr>
            <w:tcW w:w="0" w:type="auto"/>
            <w:vAlign w:val="center"/>
            <w:hideMark/>
          </w:tcPr>
          <w:p w14:paraId="6A73EDD1" w14:textId="77777777" w:rsidR="005C7639" w:rsidRPr="000A0A35" w:rsidRDefault="005C7639" w:rsidP="00B5446C">
            <w:pPr>
              <w:rPr>
                <w:sz w:val="20"/>
                <w:szCs w:val="20"/>
              </w:rPr>
            </w:pPr>
            <w:r w:rsidRPr="000A0A35">
              <w:rPr>
                <w:b/>
                <w:bCs/>
                <w:sz w:val="20"/>
                <w:szCs w:val="20"/>
              </w:rPr>
              <w:t>Preserve UE Context</w:t>
            </w:r>
          </w:p>
        </w:tc>
        <w:tc>
          <w:tcPr>
            <w:tcW w:w="0" w:type="auto"/>
            <w:vAlign w:val="center"/>
            <w:hideMark/>
          </w:tcPr>
          <w:p w14:paraId="7C7756D2" w14:textId="77777777" w:rsidR="005C7639" w:rsidRPr="000A0A35" w:rsidRDefault="005C7639" w:rsidP="00B5446C">
            <w:pPr>
              <w:rPr>
                <w:sz w:val="20"/>
                <w:szCs w:val="20"/>
              </w:rPr>
            </w:pPr>
            <w:r w:rsidRPr="000A0A35">
              <w:rPr>
                <w:sz w:val="20"/>
                <w:szCs w:val="20"/>
              </w:rPr>
              <w:t>gNB and AMF retain security, QoS, and mobility context.</w:t>
            </w:r>
          </w:p>
        </w:tc>
      </w:tr>
      <w:tr w:rsidR="005C7639" w:rsidRPr="000A0A35" w14:paraId="408F7888" w14:textId="77777777" w:rsidTr="0030592E">
        <w:trPr>
          <w:tblCellSpacing w:w="15" w:type="dxa"/>
        </w:trPr>
        <w:tc>
          <w:tcPr>
            <w:tcW w:w="0" w:type="auto"/>
            <w:vAlign w:val="center"/>
            <w:hideMark/>
          </w:tcPr>
          <w:p w14:paraId="0FC3EE7E" w14:textId="77777777" w:rsidR="005C7639" w:rsidRPr="000A0A35" w:rsidRDefault="005C7639" w:rsidP="00B5446C">
            <w:pPr>
              <w:rPr>
                <w:sz w:val="20"/>
                <w:szCs w:val="20"/>
              </w:rPr>
            </w:pPr>
            <w:r w:rsidRPr="000A0A35">
              <w:rPr>
                <w:b/>
                <w:bCs/>
                <w:sz w:val="20"/>
                <w:szCs w:val="20"/>
              </w:rPr>
              <w:t>Real-Time Network Reaction</w:t>
            </w:r>
          </w:p>
        </w:tc>
        <w:tc>
          <w:tcPr>
            <w:tcW w:w="0" w:type="auto"/>
            <w:vAlign w:val="center"/>
            <w:hideMark/>
          </w:tcPr>
          <w:p w14:paraId="6AA1142A" w14:textId="77777777" w:rsidR="005C7639" w:rsidRPr="000A0A35" w:rsidRDefault="005C7639" w:rsidP="00B5446C">
            <w:pPr>
              <w:rPr>
                <w:sz w:val="20"/>
                <w:szCs w:val="20"/>
              </w:rPr>
            </w:pPr>
            <w:r w:rsidRPr="000A0A35">
              <w:rPr>
                <w:sz w:val="20"/>
                <w:szCs w:val="20"/>
              </w:rPr>
              <w:t>Network can immediately adjust scheduling, CA, DC, or handover strategy.</w:t>
            </w:r>
          </w:p>
        </w:tc>
      </w:tr>
    </w:tbl>
    <w:p w14:paraId="1DA75791" w14:textId="11813970" w:rsidR="00150587" w:rsidRPr="00467526" w:rsidRDefault="007B293E" w:rsidP="005C7639">
      <w:pPr>
        <w:pStyle w:val="NormalWeb"/>
        <w:rPr>
          <w:sz w:val="22"/>
          <w:szCs w:val="22"/>
        </w:rPr>
      </w:pPr>
      <w:r w:rsidRPr="00467526">
        <w:rPr>
          <w:sz w:val="22"/>
          <w:szCs w:val="22"/>
        </w:rPr>
        <w:t>As an e</w:t>
      </w:r>
      <w:r w:rsidR="005C7639" w:rsidRPr="00467526">
        <w:rPr>
          <w:sz w:val="22"/>
          <w:szCs w:val="22"/>
        </w:rPr>
        <w:t>xample</w:t>
      </w:r>
      <w:r w:rsidR="003429EC" w:rsidRPr="00467526">
        <w:rPr>
          <w:sz w:val="22"/>
          <w:szCs w:val="22"/>
        </w:rPr>
        <w:t xml:space="preserve">, the following is the expected </w:t>
      </w:r>
      <w:r w:rsidR="004737B7" w:rsidRPr="00467526">
        <w:rPr>
          <w:sz w:val="22"/>
          <w:szCs w:val="22"/>
        </w:rPr>
        <w:t>result</w:t>
      </w:r>
      <w:r w:rsidR="00835EE6" w:rsidRPr="00467526">
        <w:rPr>
          <w:sz w:val="22"/>
          <w:szCs w:val="22"/>
        </w:rPr>
        <w:t xml:space="preserve"> that could happen when </w:t>
      </w:r>
      <w:r w:rsidR="00150587" w:rsidRPr="00467526">
        <w:rPr>
          <w:sz w:val="22"/>
          <w:szCs w:val="22"/>
        </w:rPr>
        <w:t>a UE is over heated</w:t>
      </w:r>
      <w:r w:rsidR="008E1D26" w:rsidRPr="00467526">
        <w:rPr>
          <w:sz w:val="22"/>
          <w:szCs w:val="22"/>
        </w:rPr>
        <w:t xml:space="preserve"> under NR</w:t>
      </w:r>
      <w:r w:rsidR="00526674" w:rsidRPr="00467526">
        <w:rPr>
          <w:sz w:val="22"/>
          <w:szCs w:val="22"/>
        </w:rPr>
        <w:t xml:space="preserve"> (switching to LTE to continue)</w:t>
      </w:r>
      <w:r w:rsidR="00804B1B" w:rsidRPr="00467526">
        <w:rPr>
          <w:sz w:val="22"/>
          <w:szCs w:val="22"/>
        </w:rPr>
        <w:t>, in connected mode</w:t>
      </w:r>
      <w:r w:rsidR="00150587" w:rsidRPr="00467526">
        <w:rPr>
          <w:sz w:val="22"/>
          <w:szCs w:val="22"/>
        </w:rPr>
        <w:t>.</w:t>
      </w:r>
    </w:p>
    <w:p w14:paraId="6226C98D" w14:textId="1C646922" w:rsidR="0095761F" w:rsidRPr="00467526" w:rsidRDefault="005C7639" w:rsidP="002F5801">
      <w:pPr>
        <w:pStyle w:val="NormalWeb"/>
        <w:ind w:left="425"/>
        <w:rPr>
          <w:i/>
          <w:iCs/>
          <w:sz w:val="22"/>
          <w:szCs w:val="22"/>
        </w:rPr>
      </w:pPr>
      <w:r w:rsidRPr="00467526">
        <w:rPr>
          <w:i/>
          <w:iCs/>
          <w:sz w:val="22"/>
          <w:szCs w:val="22"/>
        </w:rPr>
        <w:t xml:space="preserve">A UE in EN-DC (LTE + NR) overheats → drops NR → signals new Capability ID via </w:t>
      </w:r>
      <w:proofErr w:type="spellStart"/>
      <w:r w:rsidRPr="00467526">
        <w:rPr>
          <w:i/>
          <w:iCs/>
          <w:sz w:val="22"/>
          <w:szCs w:val="22"/>
        </w:rPr>
        <w:t>UECapabilityInformation</w:t>
      </w:r>
      <w:proofErr w:type="spellEnd"/>
      <w:r w:rsidRPr="00467526">
        <w:rPr>
          <w:i/>
          <w:iCs/>
          <w:sz w:val="22"/>
          <w:szCs w:val="22"/>
        </w:rPr>
        <w:t xml:space="preserve"> → gNB stops NR leg → continues on LTE without call drop.</w:t>
      </w:r>
    </w:p>
    <w:p w14:paraId="55908920" w14:textId="3B19209D" w:rsidR="00653B7B" w:rsidRPr="0083673B" w:rsidRDefault="00C508BA" w:rsidP="007A58E2">
      <w:pPr>
        <w:pStyle w:val="Heading2"/>
      </w:pPr>
      <w:r>
        <w:t>Justification f</w:t>
      </w:r>
      <w:r w:rsidR="007A58E2">
        <w:t xml:space="preserve">rom </w:t>
      </w:r>
      <w:r w:rsidR="00BF066B" w:rsidRPr="0083673B">
        <w:t>Real-World Performance</w:t>
      </w:r>
    </w:p>
    <w:p w14:paraId="31726E88" w14:textId="2585312A" w:rsidR="005D19AE" w:rsidRDefault="005D19AE" w:rsidP="005D19AE">
      <w:pPr>
        <w:autoSpaceDE w:val="0"/>
        <w:autoSpaceDN w:val="0"/>
        <w:adjustRightInd w:val="0"/>
        <w:snapToGrid w:val="0"/>
        <w:spacing w:before="120" w:after="120"/>
        <w:jc w:val="both"/>
        <w:rPr>
          <w:rFonts w:eastAsiaTheme="minorEastAsia"/>
          <w:sz w:val="22"/>
          <w:szCs w:val="22"/>
          <w:lang w:eastAsia="en-US"/>
        </w:rPr>
      </w:pPr>
      <w:r w:rsidRPr="005D19AE">
        <w:rPr>
          <w:rFonts w:eastAsiaTheme="minorEastAsia"/>
          <w:sz w:val="22"/>
          <w:szCs w:val="22"/>
          <w:lang w:eastAsia="en-US"/>
        </w:rPr>
        <w:t>In practice, the dynamic UE capability change mechanism (RACS in connected mode) delivers its promises, with industry validation from commercial deployments, vendor implementations, field trials, and standards conformance testing. Below is a data-backed evaluation of each 3GPP motivation against real-world performance.</w:t>
      </w:r>
    </w:p>
    <w:p w14:paraId="1AECB116" w14:textId="649EF780" w:rsidR="00BF066B" w:rsidRDefault="00B65AD1" w:rsidP="005D19AE">
      <w:pPr>
        <w:autoSpaceDE w:val="0"/>
        <w:autoSpaceDN w:val="0"/>
        <w:adjustRightInd w:val="0"/>
        <w:snapToGrid w:val="0"/>
        <w:spacing w:before="120" w:after="120"/>
        <w:jc w:val="both"/>
        <w:rPr>
          <w:rFonts w:eastAsiaTheme="minorEastAsia"/>
          <w:sz w:val="22"/>
          <w:szCs w:val="22"/>
          <w:lang w:eastAsia="en-US"/>
        </w:rPr>
      </w:pPr>
      <w:r>
        <w:rPr>
          <w:rFonts w:eastAsiaTheme="minorEastAsia"/>
          <w:sz w:val="22"/>
          <w:szCs w:val="22"/>
          <w:lang w:eastAsia="en-US"/>
        </w:rPr>
        <w:t xml:space="preserve">Table 3 shows real-world examples </w:t>
      </w:r>
      <w:r w:rsidR="001A21F9">
        <w:rPr>
          <w:rFonts w:eastAsiaTheme="minorEastAsia"/>
          <w:sz w:val="22"/>
          <w:szCs w:val="22"/>
          <w:lang w:eastAsia="en-US"/>
        </w:rPr>
        <w:t xml:space="preserve">where motivations in the spec </w:t>
      </w:r>
      <w:r w:rsidR="00FF7D55">
        <w:rPr>
          <w:rFonts w:eastAsiaTheme="minorEastAsia"/>
          <w:sz w:val="22"/>
          <w:szCs w:val="22"/>
          <w:lang w:eastAsia="en-US"/>
        </w:rPr>
        <w:t>are realized in the field.</w:t>
      </w:r>
      <w:r w:rsidR="00C8387D">
        <w:rPr>
          <w:rFonts w:eastAsiaTheme="minorEastAsia"/>
          <w:sz w:val="22"/>
          <w:szCs w:val="22"/>
          <w:lang w:eastAsia="en-US"/>
        </w:rPr>
        <w:t xml:space="preserve"> We can see that all </w:t>
      </w:r>
      <w:r w:rsidR="00E56FAC">
        <w:rPr>
          <w:rFonts w:eastAsiaTheme="minorEastAsia"/>
          <w:sz w:val="22"/>
          <w:szCs w:val="22"/>
          <w:lang w:eastAsia="en-US"/>
        </w:rPr>
        <w:t>motivations are justified.</w:t>
      </w:r>
    </w:p>
    <w:p w14:paraId="375F2D3A" w14:textId="77777777" w:rsidR="00B65AD1" w:rsidRPr="005D19AE" w:rsidRDefault="00B65AD1" w:rsidP="005D19AE">
      <w:pPr>
        <w:autoSpaceDE w:val="0"/>
        <w:autoSpaceDN w:val="0"/>
        <w:adjustRightInd w:val="0"/>
        <w:snapToGrid w:val="0"/>
        <w:spacing w:before="120" w:after="120"/>
        <w:jc w:val="both"/>
        <w:rPr>
          <w:rFonts w:eastAsiaTheme="minorEastAsia"/>
          <w:sz w:val="22"/>
          <w:szCs w:val="22"/>
          <w:lang w:eastAsia="en-US"/>
        </w:rPr>
      </w:pPr>
    </w:p>
    <w:p w14:paraId="42780C66" w14:textId="7716D4DA" w:rsidR="005D19AE" w:rsidRPr="005D19AE" w:rsidRDefault="00BF066B" w:rsidP="003754CF">
      <w:pPr>
        <w:rPr>
          <w:rFonts w:eastAsiaTheme="minorEastAsia"/>
          <w:b/>
          <w:bCs/>
          <w:sz w:val="22"/>
          <w:szCs w:val="22"/>
          <w:lang w:eastAsia="en-US"/>
        </w:rPr>
      </w:pPr>
      <w:r>
        <w:rPr>
          <w:rFonts w:eastAsiaTheme="minorEastAsia"/>
          <w:b/>
          <w:bCs/>
          <w:sz w:val="22"/>
          <w:szCs w:val="22"/>
          <w:lang w:eastAsia="en-US"/>
        </w:rPr>
        <w:t>Table</w:t>
      </w:r>
      <w:r w:rsidR="00892DA1">
        <w:rPr>
          <w:rFonts w:eastAsiaTheme="minorEastAsia"/>
          <w:b/>
          <w:bCs/>
          <w:sz w:val="22"/>
          <w:szCs w:val="22"/>
          <w:lang w:eastAsia="en-US"/>
        </w:rPr>
        <w:t xml:space="preserve"> 3</w:t>
      </w:r>
      <w:r>
        <w:rPr>
          <w:rFonts w:eastAsiaTheme="minorEastAsia"/>
          <w:b/>
          <w:bCs/>
          <w:sz w:val="22"/>
          <w:szCs w:val="22"/>
          <w:lang w:eastAsia="en-US"/>
        </w:rPr>
        <w:t xml:space="preserve">: </w:t>
      </w:r>
      <w:r w:rsidR="005D19AE" w:rsidRPr="005D19AE">
        <w:rPr>
          <w:rFonts w:eastAsiaTheme="minorEastAsia"/>
          <w:b/>
          <w:bCs/>
          <w:sz w:val="22"/>
          <w:szCs w:val="22"/>
          <w:lang w:eastAsia="en-US"/>
        </w:rPr>
        <w:t>Evaluation of 3GPP Motivations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95"/>
        <w:gridCol w:w="2286"/>
        <w:gridCol w:w="4014"/>
        <w:gridCol w:w="1212"/>
      </w:tblGrid>
      <w:tr w:rsidR="00070B15" w:rsidRPr="00697559" w14:paraId="2EBBCA34" w14:textId="77777777" w:rsidTr="00145FE9">
        <w:trPr>
          <w:tblHeader/>
          <w:tblCellSpacing w:w="15" w:type="dxa"/>
        </w:trPr>
        <w:tc>
          <w:tcPr>
            <w:tcW w:w="1750" w:type="dxa"/>
            <w:vAlign w:val="center"/>
            <w:hideMark/>
          </w:tcPr>
          <w:p w14:paraId="511DD443" w14:textId="77777777" w:rsidR="007E480D" w:rsidRPr="00697559" w:rsidRDefault="007E480D">
            <w:pPr>
              <w:jc w:val="center"/>
              <w:rPr>
                <w:b/>
                <w:bCs/>
                <w:sz w:val="20"/>
                <w:szCs w:val="20"/>
              </w:rPr>
            </w:pPr>
            <w:r w:rsidRPr="00697559">
              <w:rPr>
                <w:rStyle w:val="Strong"/>
                <w:sz w:val="20"/>
                <w:szCs w:val="20"/>
              </w:rPr>
              <w:t>Motivation (from TR 38.839)</w:t>
            </w:r>
          </w:p>
        </w:tc>
        <w:tc>
          <w:tcPr>
            <w:tcW w:w="2256" w:type="dxa"/>
            <w:vAlign w:val="center"/>
            <w:hideMark/>
          </w:tcPr>
          <w:p w14:paraId="0064F0CD" w14:textId="77777777" w:rsidR="007E480D" w:rsidRPr="00697559" w:rsidRDefault="007E480D">
            <w:pPr>
              <w:jc w:val="center"/>
              <w:rPr>
                <w:b/>
                <w:bCs/>
                <w:sz w:val="20"/>
                <w:szCs w:val="20"/>
              </w:rPr>
            </w:pPr>
            <w:r w:rsidRPr="00697559">
              <w:rPr>
                <w:rStyle w:val="Strong"/>
                <w:sz w:val="20"/>
                <w:szCs w:val="20"/>
              </w:rPr>
              <w:t>Real-World Justification</w:t>
            </w:r>
          </w:p>
        </w:tc>
        <w:tc>
          <w:tcPr>
            <w:tcW w:w="3984" w:type="dxa"/>
            <w:vAlign w:val="center"/>
            <w:hideMark/>
          </w:tcPr>
          <w:p w14:paraId="3B768F83" w14:textId="77777777" w:rsidR="007E480D" w:rsidRPr="00697559" w:rsidRDefault="007E480D">
            <w:pPr>
              <w:jc w:val="center"/>
              <w:rPr>
                <w:b/>
                <w:bCs/>
                <w:sz w:val="20"/>
                <w:szCs w:val="20"/>
              </w:rPr>
            </w:pPr>
            <w:r w:rsidRPr="00697559">
              <w:rPr>
                <w:rStyle w:val="Strong"/>
                <w:sz w:val="20"/>
                <w:szCs w:val="20"/>
              </w:rPr>
              <w:t>Evidence &amp; Metrics</w:t>
            </w:r>
          </w:p>
        </w:tc>
        <w:tc>
          <w:tcPr>
            <w:tcW w:w="1167" w:type="dxa"/>
            <w:vAlign w:val="center"/>
            <w:hideMark/>
          </w:tcPr>
          <w:p w14:paraId="4E6C606B" w14:textId="77777777" w:rsidR="007E480D" w:rsidRPr="00697559" w:rsidRDefault="007E480D">
            <w:pPr>
              <w:jc w:val="center"/>
              <w:rPr>
                <w:b/>
                <w:bCs/>
                <w:sz w:val="20"/>
                <w:szCs w:val="20"/>
              </w:rPr>
            </w:pPr>
            <w:r w:rsidRPr="00697559">
              <w:rPr>
                <w:rStyle w:val="Strong"/>
                <w:sz w:val="20"/>
                <w:szCs w:val="20"/>
              </w:rPr>
              <w:t>Verdict</w:t>
            </w:r>
          </w:p>
        </w:tc>
      </w:tr>
      <w:tr w:rsidR="00070B15" w:rsidRPr="00697559" w14:paraId="48196C08" w14:textId="77777777" w:rsidTr="00145FE9">
        <w:trPr>
          <w:tblCellSpacing w:w="15" w:type="dxa"/>
        </w:trPr>
        <w:tc>
          <w:tcPr>
            <w:tcW w:w="1750" w:type="dxa"/>
            <w:vAlign w:val="center"/>
            <w:hideMark/>
          </w:tcPr>
          <w:p w14:paraId="754904DA" w14:textId="77777777" w:rsidR="007E480D" w:rsidRPr="00697559" w:rsidRDefault="007E480D">
            <w:pPr>
              <w:rPr>
                <w:sz w:val="20"/>
                <w:szCs w:val="20"/>
              </w:rPr>
            </w:pPr>
            <w:r w:rsidRPr="00697559">
              <w:rPr>
                <w:rStyle w:val="Strong"/>
                <w:sz w:val="20"/>
                <w:szCs w:val="20"/>
              </w:rPr>
              <w:t>1. UE Thermal Mitigation</w:t>
            </w:r>
          </w:p>
        </w:tc>
        <w:tc>
          <w:tcPr>
            <w:tcW w:w="2256" w:type="dxa"/>
            <w:vAlign w:val="center"/>
            <w:hideMark/>
          </w:tcPr>
          <w:p w14:paraId="0D4C28D8" w14:textId="77777777" w:rsidR="007E480D" w:rsidRPr="00697559" w:rsidRDefault="007E480D">
            <w:pPr>
              <w:rPr>
                <w:sz w:val="20"/>
                <w:szCs w:val="20"/>
              </w:rPr>
            </w:pPr>
            <w:r w:rsidRPr="00697559">
              <w:rPr>
                <w:sz w:val="20"/>
                <w:szCs w:val="20"/>
              </w:rPr>
              <w:t xml:space="preserve">Overheating is </w:t>
            </w:r>
            <w:r w:rsidRPr="00697559">
              <w:rPr>
                <w:rStyle w:val="Strong"/>
                <w:b w:val="0"/>
                <w:bCs w:val="0"/>
                <w:sz w:val="20"/>
                <w:szCs w:val="20"/>
              </w:rPr>
              <w:t>common</w:t>
            </w:r>
            <w:r w:rsidRPr="00697559">
              <w:rPr>
                <w:sz w:val="20"/>
                <w:szCs w:val="20"/>
              </w:rPr>
              <w:t xml:space="preserve"> in high-load 5G scenarios (e.g., 4CC CA + </w:t>
            </w:r>
            <w:proofErr w:type="spellStart"/>
            <w:r w:rsidRPr="00697559">
              <w:rPr>
                <w:sz w:val="20"/>
                <w:szCs w:val="20"/>
              </w:rPr>
              <w:t>mmWave</w:t>
            </w:r>
            <w:proofErr w:type="spellEnd"/>
            <w:r w:rsidRPr="00697559">
              <w:rPr>
                <w:sz w:val="20"/>
                <w:szCs w:val="20"/>
              </w:rPr>
              <w:t xml:space="preserve"> + 4x4 MIMO).</w:t>
            </w:r>
          </w:p>
        </w:tc>
        <w:tc>
          <w:tcPr>
            <w:tcW w:w="3984" w:type="dxa"/>
            <w:vAlign w:val="center"/>
            <w:hideMark/>
          </w:tcPr>
          <w:p w14:paraId="2A59B47D" w14:textId="442A62A1" w:rsidR="00C51449" w:rsidRPr="00697559" w:rsidRDefault="007E480D">
            <w:pPr>
              <w:rPr>
                <w:sz w:val="20"/>
                <w:szCs w:val="20"/>
              </w:rPr>
            </w:pPr>
            <w:r w:rsidRPr="00697559">
              <w:rPr>
                <w:sz w:val="20"/>
                <w:szCs w:val="20"/>
              </w:rPr>
              <w:t xml:space="preserve">- </w:t>
            </w:r>
            <w:r w:rsidRPr="00697559">
              <w:rPr>
                <w:rStyle w:val="Strong"/>
                <w:b w:val="0"/>
                <w:bCs w:val="0"/>
                <w:sz w:val="20"/>
                <w:szCs w:val="20"/>
              </w:rPr>
              <w:t>Qualcomm Snapdragon X65/X70</w:t>
            </w:r>
            <w:r w:rsidR="005E5670">
              <w:rPr>
                <w:rStyle w:val="Strong"/>
                <w:b w:val="0"/>
                <w:bCs w:val="0"/>
                <w:sz w:val="20"/>
                <w:szCs w:val="20"/>
              </w:rPr>
              <w:t xml:space="preserve"> </w:t>
            </w:r>
            <w:r w:rsidR="002B6A50">
              <w:rPr>
                <w:rStyle w:val="Strong"/>
              </w:rPr>
              <w:fldChar w:fldCharType="begin"/>
            </w:r>
            <w:r w:rsidR="002B6A50">
              <w:rPr>
                <w:rStyle w:val="Strong"/>
                <w:b w:val="0"/>
                <w:bCs w:val="0"/>
                <w:sz w:val="20"/>
                <w:szCs w:val="20"/>
              </w:rPr>
              <w:instrText xml:space="preserve"> REF _Ref213265320 \r \h </w:instrText>
            </w:r>
            <w:r w:rsidR="008016D9">
              <w:rPr>
                <w:rStyle w:val="Strong"/>
              </w:rPr>
              <w:instrText xml:space="preserve"> \* MERGEFORMAT </w:instrText>
            </w:r>
            <w:r w:rsidR="002B6A50">
              <w:rPr>
                <w:rStyle w:val="Strong"/>
              </w:rPr>
            </w:r>
            <w:r w:rsidR="002B6A50">
              <w:rPr>
                <w:rStyle w:val="Strong"/>
              </w:rPr>
              <w:fldChar w:fldCharType="separate"/>
            </w:r>
            <w:r w:rsidR="002B6A50">
              <w:rPr>
                <w:rStyle w:val="Strong"/>
                <w:b w:val="0"/>
                <w:bCs w:val="0"/>
                <w:sz w:val="20"/>
                <w:szCs w:val="20"/>
              </w:rPr>
              <w:t>[7]</w:t>
            </w:r>
            <w:r w:rsidR="002B6A50">
              <w:rPr>
                <w:rStyle w:val="Strong"/>
              </w:rPr>
              <w:fldChar w:fldCharType="end"/>
            </w:r>
            <w:r w:rsidRPr="00697559">
              <w:rPr>
                <w:sz w:val="20"/>
                <w:szCs w:val="20"/>
              </w:rPr>
              <w:t xml:space="preserve">: Supports </w:t>
            </w:r>
            <w:r w:rsidRPr="00697559">
              <w:rPr>
                <w:rStyle w:val="Strong"/>
                <w:b w:val="0"/>
                <w:bCs w:val="0"/>
                <w:sz w:val="20"/>
                <w:szCs w:val="20"/>
              </w:rPr>
              <w:t>thermal throttling via RACS ID switch</w:t>
            </w:r>
            <w:r w:rsidRPr="00697559">
              <w:rPr>
                <w:sz w:val="20"/>
                <w:szCs w:val="20"/>
              </w:rPr>
              <w:t xml:space="preserve">. </w:t>
            </w:r>
          </w:p>
          <w:p w14:paraId="6B30E73B" w14:textId="291691A2" w:rsidR="00C51449" w:rsidRPr="00697559" w:rsidRDefault="007E480D">
            <w:pPr>
              <w:rPr>
                <w:sz w:val="20"/>
                <w:szCs w:val="20"/>
              </w:rPr>
            </w:pPr>
            <w:r w:rsidRPr="00697559">
              <w:rPr>
                <w:sz w:val="20"/>
                <w:szCs w:val="20"/>
              </w:rPr>
              <w:t xml:space="preserve">- </w:t>
            </w:r>
            <w:r w:rsidRPr="00697559">
              <w:rPr>
                <w:rStyle w:val="Strong"/>
                <w:b w:val="0"/>
                <w:bCs w:val="0"/>
                <w:sz w:val="20"/>
                <w:szCs w:val="20"/>
              </w:rPr>
              <w:t xml:space="preserve">Samsung </w:t>
            </w:r>
            <w:proofErr w:type="spellStart"/>
            <w:r w:rsidRPr="00697559">
              <w:rPr>
                <w:rStyle w:val="Strong"/>
                <w:b w:val="0"/>
                <w:bCs w:val="0"/>
                <w:sz w:val="20"/>
                <w:szCs w:val="20"/>
              </w:rPr>
              <w:t>Exynos</w:t>
            </w:r>
            <w:proofErr w:type="spellEnd"/>
            <w:r w:rsidRPr="00697559">
              <w:rPr>
                <w:rStyle w:val="Strong"/>
                <w:b w:val="0"/>
                <w:bCs w:val="0"/>
                <w:sz w:val="20"/>
                <w:szCs w:val="20"/>
              </w:rPr>
              <w:t xml:space="preserve"> 2200</w:t>
            </w:r>
            <w:r w:rsidR="002B6A50">
              <w:rPr>
                <w:rStyle w:val="Strong"/>
                <w:b w:val="0"/>
                <w:bCs w:val="0"/>
                <w:sz w:val="20"/>
                <w:szCs w:val="20"/>
              </w:rPr>
              <w:t xml:space="preserve"> </w:t>
            </w:r>
            <w:r w:rsidR="002B6A50">
              <w:rPr>
                <w:rStyle w:val="Strong"/>
                <w:b w:val="0"/>
                <w:bCs w:val="0"/>
                <w:sz w:val="20"/>
                <w:szCs w:val="20"/>
              </w:rPr>
              <w:fldChar w:fldCharType="begin"/>
            </w:r>
            <w:r w:rsidR="002B6A50">
              <w:rPr>
                <w:rStyle w:val="Strong"/>
                <w:b w:val="0"/>
                <w:bCs w:val="0"/>
                <w:sz w:val="20"/>
                <w:szCs w:val="20"/>
              </w:rPr>
              <w:instrText xml:space="preserve"> REF _Ref213265353 \r \h </w:instrText>
            </w:r>
            <w:r w:rsidR="008016D9">
              <w:rPr>
                <w:rStyle w:val="Strong"/>
                <w:b w:val="0"/>
                <w:bCs w:val="0"/>
                <w:sz w:val="20"/>
                <w:szCs w:val="20"/>
              </w:rPr>
              <w:instrText xml:space="preserve"> \* MERGEFORMAT </w:instrText>
            </w:r>
            <w:r w:rsidR="002B6A50">
              <w:rPr>
                <w:rStyle w:val="Strong"/>
                <w:b w:val="0"/>
                <w:bCs w:val="0"/>
                <w:sz w:val="20"/>
                <w:szCs w:val="20"/>
              </w:rPr>
            </w:r>
            <w:r w:rsidR="002B6A50">
              <w:rPr>
                <w:rStyle w:val="Strong"/>
                <w:b w:val="0"/>
                <w:bCs w:val="0"/>
                <w:sz w:val="20"/>
                <w:szCs w:val="20"/>
              </w:rPr>
              <w:fldChar w:fldCharType="separate"/>
            </w:r>
            <w:r w:rsidR="002B6A50">
              <w:rPr>
                <w:rStyle w:val="Strong"/>
                <w:b w:val="0"/>
                <w:bCs w:val="0"/>
                <w:sz w:val="20"/>
                <w:szCs w:val="20"/>
              </w:rPr>
              <w:t>[8]</w:t>
            </w:r>
            <w:r w:rsidR="002B6A50">
              <w:rPr>
                <w:rStyle w:val="Strong"/>
                <w:b w:val="0"/>
                <w:bCs w:val="0"/>
                <w:sz w:val="20"/>
                <w:szCs w:val="20"/>
              </w:rPr>
              <w:fldChar w:fldCharType="end"/>
            </w:r>
            <w:r w:rsidRPr="00697559">
              <w:rPr>
                <w:sz w:val="20"/>
                <w:szCs w:val="20"/>
              </w:rPr>
              <w:t xml:space="preserve">: Uses </w:t>
            </w:r>
            <w:r w:rsidRPr="00697559">
              <w:rPr>
                <w:rStyle w:val="Strong"/>
                <w:b w:val="0"/>
                <w:bCs w:val="0"/>
                <w:sz w:val="20"/>
                <w:szCs w:val="20"/>
              </w:rPr>
              <w:t>"Thermal Mode" Capability ID</w:t>
            </w:r>
            <w:r w:rsidRPr="00697559">
              <w:rPr>
                <w:sz w:val="20"/>
                <w:szCs w:val="20"/>
              </w:rPr>
              <w:t xml:space="preserve"> to drop NR CA. </w:t>
            </w:r>
          </w:p>
          <w:p w14:paraId="3DC78D82" w14:textId="4E6DF3DB" w:rsidR="007E480D" w:rsidRPr="00697559" w:rsidRDefault="007E480D">
            <w:pPr>
              <w:rPr>
                <w:sz w:val="20"/>
                <w:szCs w:val="20"/>
              </w:rPr>
            </w:pPr>
            <w:r w:rsidRPr="00697559">
              <w:rPr>
                <w:b/>
                <w:bCs/>
                <w:sz w:val="20"/>
                <w:szCs w:val="20"/>
              </w:rPr>
              <w:t xml:space="preserve">- </w:t>
            </w:r>
            <w:r w:rsidRPr="00697559">
              <w:rPr>
                <w:rStyle w:val="Strong"/>
                <w:b w:val="0"/>
                <w:bCs w:val="0"/>
                <w:sz w:val="20"/>
                <w:szCs w:val="20"/>
              </w:rPr>
              <w:t>Field logs</w:t>
            </w:r>
            <w:r w:rsidRPr="00697559">
              <w:rPr>
                <w:b/>
                <w:bCs/>
                <w:sz w:val="20"/>
                <w:szCs w:val="20"/>
              </w:rPr>
              <w:t xml:space="preserve">: UE temperature drops </w:t>
            </w:r>
            <w:r w:rsidRPr="00697559">
              <w:rPr>
                <w:rStyle w:val="Strong"/>
                <w:sz w:val="20"/>
                <w:szCs w:val="20"/>
              </w:rPr>
              <w:t>15–20°C</w:t>
            </w:r>
            <w:r w:rsidRPr="00697559">
              <w:rPr>
                <w:sz w:val="20"/>
                <w:szCs w:val="20"/>
              </w:rPr>
              <w:t xml:space="preserve"> </w:t>
            </w:r>
            <w:r w:rsidRPr="00697559">
              <w:rPr>
                <w:b/>
                <w:bCs/>
                <w:sz w:val="20"/>
                <w:szCs w:val="20"/>
              </w:rPr>
              <w:t xml:space="preserve">within </w:t>
            </w:r>
            <w:r w:rsidRPr="00697559">
              <w:rPr>
                <w:rStyle w:val="Strong"/>
                <w:sz w:val="20"/>
                <w:szCs w:val="20"/>
              </w:rPr>
              <w:t>30 sec</w:t>
            </w:r>
            <w:r w:rsidRPr="00697559">
              <w:rPr>
                <w:b/>
                <w:bCs/>
                <w:sz w:val="20"/>
                <w:szCs w:val="20"/>
              </w:rPr>
              <w:t xml:space="preserve"> of capability downgrade</w:t>
            </w:r>
            <w:r w:rsidRPr="00697559">
              <w:rPr>
                <w:sz w:val="20"/>
                <w:szCs w:val="20"/>
              </w:rPr>
              <w:t>.</w:t>
            </w:r>
          </w:p>
        </w:tc>
        <w:tc>
          <w:tcPr>
            <w:tcW w:w="1167" w:type="dxa"/>
            <w:vAlign w:val="center"/>
            <w:hideMark/>
          </w:tcPr>
          <w:p w14:paraId="2B8C800E" w14:textId="77777777" w:rsidR="007E480D" w:rsidRPr="008016D9" w:rsidRDefault="007E480D" w:rsidP="00C8387D">
            <w:pPr>
              <w:jc w:val="center"/>
              <w:rPr>
                <w:b/>
                <w:bCs/>
                <w:sz w:val="20"/>
                <w:szCs w:val="20"/>
              </w:rPr>
            </w:pPr>
            <w:r w:rsidRPr="008016D9">
              <w:rPr>
                <w:rStyle w:val="Strong"/>
                <w:b w:val="0"/>
                <w:bCs w:val="0"/>
                <w:sz w:val="20"/>
                <w:szCs w:val="20"/>
              </w:rPr>
              <w:t>Strongly Justified</w:t>
            </w:r>
          </w:p>
        </w:tc>
      </w:tr>
      <w:tr w:rsidR="00070B15" w:rsidRPr="00697559" w14:paraId="12A75B06" w14:textId="77777777" w:rsidTr="00145FE9">
        <w:trPr>
          <w:tblCellSpacing w:w="15" w:type="dxa"/>
        </w:trPr>
        <w:tc>
          <w:tcPr>
            <w:tcW w:w="1750" w:type="dxa"/>
            <w:vAlign w:val="center"/>
            <w:hideMark/>
          </w:tcPr>
          <w:p w14:paraId="12524BAC" w14:textId="77777777" w:rsidR="007E480D" w:rsidRPr="00697559" w:rsidRDefault="007E480D">
            <w:pPr>
              <w:rPr>
                <w:sz w:val="20"/>
                <w:szCs w:val="20"/>
              </w:rPr>
            </w:pPr>
            <w:r w:rsidRPr="00697559">
              <w:rPr>
                <w:rStyle w:val="Strong"/>
                <w:sz w:val="20"/>
                <w:szCs w:val="20"/>
              </w:rPr>
              <w:t>2. Battery Power Saving</w:t>
            </w:r>
          </w:p>
        </w:tc>
        <w:tc>
          <w:tcPr>
            <w:tcW w:w="2256" w:type="dxa"/>
            <w:vAlign w:val="center"/>
            <w:hideMark/>
          </w:tcPr>
          <w:p w14:paraId="7A2DB403" w14:textId="77777777" w:rsidR="007E480D" w:rsidRPr="00697559" w:rsidRDefault="007E480D">
            <w:pPr>
              <w:rPr>
                <w:sz w:val="20"/>
                <w:szCs w:val="20"/>
              </w:rPr>
            </w:pPr>
            <w:r w:rsidRPr="00697559">
              <w:rPr>
                <w:sz w:val="20"/>
                <w:szCs w:val="20"/>
              </w:rPr>
              <w:t xml:space="preserve">Users expect </w:t>
            </w:r>
            <w:r w:rsidRPr="00697559">
              <w:rPr>
                <w:rStyle w:val="Strong"/>
                <w:b w:val="0"/>
                <w:bCs w:val="0"/>
                <w:sz w:val="20"/>
                <w:szCs w:val="20"/>
              </w:rPr>
              <w:t>"Low Power Mode"</w:t>
            </w:r>
            <w:r w:rsidRPr="00697559">
              <w:rPr>
                <w:sz w:val="20"/>
                <w:szCs w:val="20"/>
              </w:rPr>
              <w:t xml:space="preserve"> to disable 5G or </w:t>
            </w:r>
            <w:proofErr w:type="spellStart"/>
            <w:r w:rsidRPr="00697559">
              <w:rPr>
                <w:sz w:val="20"/>
                <w:szCs w:val="20"/>
              </w:rPr>
              <w:t>mmWave</w:t>
            </w:r>
            <w:proofErr w:type="spellEnd"/>
            <w:r w:rsidRPr="00697559">
              <w:rPr>
                <w:sz w:val="20"/>
                <w:szCs w:val="20"/>
              </w:rPr>
              <w:t>.</w:t>
            </w:r>
          </w:p>
        </w:tc>
        <w:tc>
          <w:tcPr>
            <w:tcW w:w="3984" w:type="dxa"/>
            <w:vAlign w:val="center"/>
            <w:hideMark/>
          </w:tcPr>
          <w:p w14:paraId="27FCE019" w14:textId="61DDB0D7" w:rsidR="00D93390" w:rsidRPr="00697559" w:rsidRDefault="007E480D">
            <w:pPr>
              <w:rPr>
                <w:sz w:val="20"/>
                <w:szCs w:val="20"/>
              </w:rPr>
            </w:pPr>
            <w:r w:rsidRPr="00697559">
              <w:rPr>
                <w:sz w:val="20"/>
                <w:szCs w:val="20"/>
              </w:rPr>
              <w:t xml:space="preserve">- </w:t>
            </w:r>
            <w:r w:rsidRPr="00697559">
              <w:rPr>
                <w:rStyle w:val="Strong"/>
                <w:b w:val="0"/>
                <w:bCs w:val="0"/>
                <w:sz w:val="20"/>
                <w:szCs w:val="20"/>
              </w:rPr>
              <w:t>Apple iOS 16+</w:t>
            </w:r>
            <w:r w:rsidR="007C6C7E">
              <w:rPr>
                <w:rStyle w:val="Strong"/>
                <w:b w:val="0"/>
                <w:bCs w:val="0"/>
                <w:sz w:val="20"/>
                <w:szCs w:val="20"/>
              </w:rPr>
              <w:t xml:space="preserve"> </w:t>
            </w:r>
            <w:r w:rsidR="007C6C7E">
              <w:rPr>
                <w:rStyle w:val="Strong"/>
              </w:rPr>
              <w:fldChar w:fldCharType="begin"/>
            </w:r>
            <w:r w:rsidR="007C6C7E">
              <w:rPr>
                <w:rStyle w:val="Strong"/>
                <w:b w:val="0"/>
                <w:bCs w:val="0"/>
                <w:sz w:val="20"/>
                <w:szCs w:val="20"/>
              </w:rPr>
              <w:instrText xml:space="preserve"> REF _Ref213265398 \r \h </w:instrText>
            </w:r>
            <w:r w:rsidR="008016D9">
              <w:rPr>
                <w:rStyle w:val="Strong"/>
              </w:rPr>
              <w:instrText xml:space="preserve"> \* MERGEFORMAT </w:instrText>
            </w:r>
            <w:r w:rsidR="007C6C7E">
              <w:rPr>
                <w:rStyle w:val="Strong"/>
              </w:rPr>
            </w:r>
            <w:r w:rsidR="007C6C7E">
              <w:rPr>
                <w:rStyle w:val="Strong"/>
              </w:rPr>
              <w:fldChar w:fldCharType="separate"/>
            </w:r>
            <w:r w:rsidR="007C6C7E">
              <w:rPr>
                <w:rStyle w:val="Strong"/>
                <w:b w:val="0"/>
                <w:bCs w:val="0"/>
                <w:sz w:val="20"/>
                <w:szCs w:val="20"/>
              </w:rPr>
              <w:t>[9]</w:t>
            </w:r>
            <w:r w:rsidR="007C6C7E">
              <w:rPr>
                <w:rStyle w:val="Strong"/>
              </w:rPr>
              <w:fldChar w:fldCharType="end"/>
            </w:r>
            <w:r w:rsidRPr="00697559">
              <w:rPr>
                <w:sz w:val="20"/>
                <w:szCs w:val="20"/>
              </w:rPr>
              <w:t xml:space="preserve">: "5G Auto" → toggles to LTE-only via </w:t>
            </w:r>
            <w:r w:rsidRPr="00697559">
              <w:rPr>
                <w:rStyle w:val="Strong"/>
                <w:b w:val="0"/>
                <w:bCs w:val="0"/>
                <w:sz w:val="20"/>
                <w:szCs w:val="20"/>
              </w:rPr>
              <w:t>dynamic RACS ID</w:t>
            </w:r>
            <w:r w:rsidRPr="00697559">
              <w:rPr>
                <w:sz w:val="20"/>
                <w:szCs w:val="20"/>
              </w:rPr>
              <w:t xml:space="preserve">. </w:t>
            </w:r>
          </w:p>
          <w:p w14:paraId="1DCA4660" w14:textId="10D622C4" w:rsidR="00D93390" w:rsidRPr="00697559" w:rsidRDefault="007E480D">
            <w:pPr>
              <w:rPr>
                <w:sz w:val="20"/>
                <w:szCs w:val="20"/>
              </w:rPr>
            </w:pPr>
            <w:r w:rsidRPr="00697559">
              <w:rPr>
                <w:sz w:val="20"/>
                <w:szCs w:val="20"/>
              </w:rPr>
              <w:t xml:space="preserve">- </w:t>
            </w:r>
            <w:r w:rsidRPr="00697559">
              <w:rPr>
                <w:rStyle w:val="Strong"/>
                <w:b w:val="0"/>
                <w:bCs w:val="0"/>
                <w:sz w:val="20"/>
                <w:szCs w:val="20"/>
              </w:rPr>
              <w:t>Android 13+</w:t>
            </w:r>
            <w:r w:rsidR="008F0EAD">
              <w:rPr>
                <w:rStyle w:val="Strong"/>
                <w:b w:val="0"/>
                <w:bCs w:val="0"/>
                <w:sz w:val="20"/>
                <w:szCs w:val="20"/>
              </w:rPr>
              <w:t xml:space="preserve"> </w:t>
            </w:r>
            <w:r w:rsidR="008F0EAD">
              <w:rPr>
                <w:rStyle w:val="Strong"/>
              </w:rPr>
              <w:fldChar w:fldCharType="begin"/>
            </w:r>
            <w:r w:rsidR="008F0EAD">
              <w:rPr>
                <w:rStyle w:val="Strong"/>
                <w:b w:val="0"/>
                <w:bCs w:val="0"/>
                <w:sz w:val="20"/>
                <w:szCs w:val="20"/>
              </w:rPr>
              <w:instrText xml:space="preserve"> REF _Ref213265547 \r \h </w:instrText>
            </w:r>
            <w:r w:rsidR="008016D9">
              <w:rPr>
                <w:rStyle w:val="Strong"/>
              </w:rPr>
              <w:instrText xml:space="preserve"> \* MERGEFORMAT </w:instrText>
            </w:r>
            <w:r w:rsidR="008F0EAD">
              <w:rPr>
                <w:rStyle w:val="Strong"/>
              </w:rPr>
            </w:r>
            <w:r w:rsidR="008F0EAD">
              <w:rPr>
                <w:rStyle w:val="Strong"/>
              </w:rPr>
              <w:fldChar w:fldCharType="separate"/>
            </w:r>
            <w:r w:rsidR="008F0EAD">
              <w:rPr>
                <w:rStyle w:val="Strong"/>
                <w:b w:val="0"/>
                <w:bCs w:val="0"/>
                <w:sz w:val="20"/>
                <w:szCs w:val="20"/>
              </w:rPr>
              <w:t>[10]</w:t>
            </w:r>
            <w:r w:rsidR="008F0EAD">
              <w:rPr>
                <w:rStyle w:val="Strong"/>
              </w:rPr>
              <w:fldChar w:fldCharType="end"/>
            </w:r>
            <w:r w:rsidRPr="00697559">
              <w:rPr>
                <w:sz w:val="20"/>
                <w:szCs w:val="20"/>
              </w:rPr>
              <w:t xml:space="preserve">: "Battery Saver" → sends </w:t>
            </w:r>
            <w:r w:rsidRPr="00697559">
              <w:rPr>
                <w:rStyle w:val="Strong"/>
                <w:b w:val="0"/>
                <w:bCs w:val="0"/>
                <w:sz w:val="20"/>
                <w:szCs w:val="20"/>
              </w:rPr>
              <w:t>reduced capability ID</w:t>
            </w:r>
            <w:r w:rsidRPr="00697559">
              <w:rPr>
                <w:sz w:val="20"/>
                <w:szCs w:val="20"/>
              </w:rPr>
              <w:t xml:space="preserve"> in connected mode. </w:t>
            </w:r>
          </w:p>
          <w:p w14:paraId="465FCF93" w14:textId="2B2DF986" w:rsidR="007E480D" w:rsidRPr="00697559" w:rsidRDefault="007E480D">
            <w:pPr>
              <w:rPr>
                <w:sz w:val="20"/>
                <w:szCs w:val="20"/>
              </w:rPr>
            </w:pPr>
            <w:r w:rsidRPr="00697559">
              <w:rPr>
                <w:sz w:val="20"/>
                <w:szCs w:val="20"/>
              </w:rPr>
              <w:t xml:space="preserve">- </w:t>
            </w:r>
            <w:r w:rsidRPr="00697559">
              <w:rPr>
                <w:rStyle w:val="Strong"/>
                <w:sz w:val="20"/>
                <w:szCs w:val="20"/>
              </w:rPr>
              <w:t>Battery gain</w:t>
            </w:r>
            <w:r w:rsidRPr="00697559">
              <w:rPr>
                <w:sz w:val="20"/>
                <w:szCs w:val="20"/>
              </w:rPr>
              <w:t xml:space="preserve">: </w:t>
            </w:r>
            <w:r w:rsidRPr="00697559">
              <w:rPr>
                <w:rStyle w:val="Strong"/>
                <w:sz w:val="20"/>
                <w:szCs w:val="20"/>
              </w:rPr>
              <w:t>10–25% longer runtime</w:t>
            </w:r>
            <w:r w:rsidRPr="00697559">
              <w:rPr>
                <w:sz w:val="20"/>
                <w:szCs w:val="20"/>
              </w:rPr>
              <w:t xml:space="preserve"> in </w:t>
            </w:r>
            <w:r w:rsidRPr="00697559">
              <w:rPr>
                <w:b/>
                <w:bCs/>
                <w:sz w:val="20"/>
                <w:szCs w:val="20"/>
              </w:rPr>
              <w:t>5G-heavy use.</w:t>
            </w:r>
          </w:p>
        </w:tc>
        <w:tc>
          <w:tcPr>
            <w:tcW w:w="1167" w:type="dxa"/>
            <w:vAlign w:val="center"/>
            <w:hideMark/>
          </w:tcPr>
          <w:p w14:paraId="64AB173D" w14:textId="77777777" w:rsidR="007E480D" w:rsidRPr="008016D9" w:rsidRDefault="007E480D" w:rsidP="00C8387D">
            <w:pPr>
              <w:jc w:val="center"/>
              <w:rPr>
                <w:b/>
                <w:bCs/>
                <w:sz w:val="20"/>
                <w:szCs w:val="20"/>
              </w:rPr>
            </w:pPr>
            <w:r w:rsidRPr="008016D9">
              <w:rPr>
                <w:rStyle w:val="Strong"/>
                <w:b w:val="0"/>
                <w:bCs w:val="0"/>
                <w:sz w:val="20"/>
                <w:szCs w:val="20"/>
              </w:rPr>
              <w:t>Strongly Justified</w:t>
            </w:r>
          </w:p>
        </w:tc>
      </w:tr>
      <w:tr w:rsidR="00070B15" w:rsidRPr="00697559" w14:paraId="286E687B" w14:textId="77777777" w:rsidTr="00145FE9">
        <w:trPr>
          <w:tblCellSpacing w:w="15" w:type="dxa"/>
        </w:trPr>
        <w:tc>
          <w:tcPr>
            <w:tcW w:w="1750" w:type="dxa"/>
            <w:vAlign w:val="center"/>
            <w:hideMark/>
          </w:tcPr>
          <w:p w14:paraId="395BC32E" w14:textId="7D6714C1" w:rsidR="007E480D" w:rsidRPr="00697559" w:rsidRDefault="007E480D">
            <w:pPr>
              <w:rPr>
                <w:sz w:val="20"/>
                <w:szCs w:val="20"/>
              </w:rPr>
            </w:pPr>
            <w:r w:rsidRPr="00697559">
              <w:rPr>
                <w:rStyle w:val="Strong"/>
                <w:sz w:val="20"/>
                <w:szCs w:val="20"/>
              </w:rPr>
              <w:t>3. Hardware/</w:t>
            </w:r>
            <w:r w:rsidR="00C00CC4" w:rsidRPr="00697559">
              <w:rPr>
                <w:rStyle w:val="Strong"/>
                <w:sz w:val="20"/>
                <w:szCs w:val="20"/>
              </w:rPr>
              <w:t xml:space="preserve"> </w:t>
            </w:r>
            <w:r w:rsidRPr="00697559">
              <w:rPr>
                <w:rStyle w:val="Strong"/>
                <w:sz w:val="20"/>
                <w:szCs w:val="20"/>
              </w:rPr>
              <w:t>Software Fault</w:t>
            </w:r>
          </w:p>
        </w:tc>
        <w:tc>
          <w:tcPr>
            <w:tcW w:w="2256" w:type="dxa"/>
            <w:vAlign w:val="center"/>
            <w:hideMark/>
          </w:tcPr>
          <w:p w14:paraId="105B98ED" w14:textId="77777777" w:rsidR="007E480D" w:rsidRPr="00697559" w:rsidRDefault="007E480D">
            <w:pPr>
              <w:rPr>
                <w:sz w:val="20"/>
                <w:szCs w:val="20"/>
              </w:rPr>
            </w:pPr>
            <w:r w:rsidRPr="00697559">
              <w:rPr>
                <w:sz w:val="20"/>
                <w:szCs w:val="20"/>
              </w:rPr>
              <w:t xml:space="preserve">RF chain failure (e.g., PA burnout) requires </w:t>
            </w:r>
            <w:r w:rsidRPr="00697559">
              <w:rPr>
                <w:rStyle w:val="Strong"/>
                <w:b w:val="0"/>
                <w:bCs w:val="0"/>
                <w:sz w:val="20"/>
                <w:szCs w:val="20"/>
              </w:rPr>
              <w:t>immediate fallback</w:t>
            </w:r>
            <w:r w:rsidRPr="00697559">
              <w:rPr>
                <w:sz w:val="20"/>
                <w:szCs w:val="20"/>
              </w:rPr>
              <w:t>.</w:t>
            </w:r>
          </w:p>
        </w:tc>
        <w:tc>
          <w:tcPr>
            <w:tcW w:w="3984" w:type="dxa"/>
            <w:vAlign w:val="center"/>
            <w:hideMark/>
          </w:tcPr>
          <w:p w14:paraId="6F9873F5" w14:textId="2A95F35F" w:rsidR="00DF5A5B" w:rsidRPr="00697559" w:rsidRDefault="007E480D">
            <w:pPr>
              <w:rPr>
                <w:sz w:val="20"/>
                <w:szCs w:val="20"/>
              </w:rPr>
            </w:pPr>
            <w:r w:rsidRPr="00697559">
              <w:rPr>
                <w:sz w:val="20"/>
                <w:szCs w:val="20"/>
              </w:rPr>
              <w:t xml:space="preserve">- </w:t>
            </w:r>
            <w:r w:rsidRPr="00697559">
              <w:rPr>
                <w:rStyle w:val="Strong"/>
                <w:b w:val="0"/>
                <w:bCs w:val="0"/>
                <w:sz w:val="20"/>
                <w:szCs w:val="20"/>
              </w:rPr>
              <w:t>Ericsson/Nokia gNB logs</w:t>
            </w:r>
            <w:r w:rsidR="009E0B13">
              <w:rPr>
                <w:rStyle w:val="Strong"/>
                <w:b w:val="0"/>
                <w:bCs w:val="0"/>
                <w:sz w:val="20"/>
                <w:szCs w:val="20"/>
              </w:rPr>
              <w:t xml:space="preserve"> </w:t>
            </w:r>
            <w:r w:rsidR="009E0B13">
              <w:rPr>
                <w:rStyle w:val="Strong"/>
              </w:rPr>
              <w:fldChar w:fldCharType="begin"/>
            </w:r>
            <w:r w:rsidR="009E0B13">
              <w:rPr>
                <w:rStyle w:val="Strong"/>
                <w:b w:val="0"/>
                <w:bCs w:val="0"/>
                <w:sz w:val="20"/>
                <w:szCs w:val="20"/>
              </w:rPr>
              <w:instrText xml:space="preserve"> REF _Ref213265595 \r \h </w:instrText>
            </w:r>
            <w:r w:rsidR="009E0B13">
              <w:rPr>
                <w:rStyle w:val="Strong"/>
              </w:rPr>
            </w:r>
            <w:r w:rsidR="009E0B13">
              <w:rPr>
                <w:rStyle w:val="Strong"/>
              </w:rPr>
              <w:fldChar w:fldCharType="separate"/>
            </w:r>
            <w:r w:rsidR="009E0B13">
              <w:rPr>
                <w:rStyle w:val="Strong"/>
                <w:b w:val="0"/>
                <w:bCs w:val="0"/>
                <w:sz w:val="20"/>
                <w:szCs w:val="20"/>
              </w:rPr>
              <w:t>[11]</w:t>
            </w:r>
            <w:r w:rsidR="009E0B13">
              <w:rPr>
                <w:rStyle w:val="Strong"/>
              </w:rPr>
              <w:fldChar w:fldCharType="end"/>
            </w:r>
            <w:r w:rsidRPr="00697559">
              <w:rPr>
                <w:sz w:val="20"/>
                <w:szCs w:val="20"/>
              </w:rPr>
              <w:t xml:space="preserve">: UE reports </w:t>
            </w:r>
            <w:r w:rsidRPr="00697559">
              <w:rPr>
                <w:rStyle w:val="Strong"/>
                <w:b w:val="0"/>
                <w:bCs w:val="0"/>
                <w:sz w:val="20"/>
                <w:szCs w:val="20"/>
              </w:rPr>
              <w:t>"fallback ID"</w:t>
            </w:r>
            <w:r w:rsidRPr="00697559">
              <w:rPr>
                <w:sz w:val="20"/>
                <w:szCs w:val="20"/>
              </w:rPr>
              <w:t xml:space="preserve"> after </w:t>
            </w:r>
            <w:r w:rsidRPr="00697559">
              <w:rPr>
                <w:rStyle w:val="Strong"/>
                <w:b w:val="0"/>
                <w:bCs w:val="0"/>
                <w:sz w:val="20"/>
                <w:szCs w:val="20"/>
              </w:rPr>
              <w:t>antenna port failure</w:t>
            </w:r>
            <w:r w:rsidRPr="00697559">
              <w:rPr>
                <w:sz w:val="20"/>
                <w:szCs w:val="20"/>
              </w:rPr>
              <w:t xml:space="preserve">. </w:t>
            </w:r>
          </w:p>
          <w:p w14:paraId="25066E14" w14:textId="1453D82A" w:rsidR="007E480D" w:rsidRPr="00697559" w:rsidRDefault="007E480D">
            <w:pPr>
              <w:rPr>
                <w:b/>
                <w:bCs/>
                <w:sz w:val="20"/>
                <w:szCs w:val="20"/>
              </w:rPr>
            </w:pPr>
            <w:r w:rsidRPr="00697559">
              <w:rPr>
                <w:sz w:val="20"/>
                <w:szCs w:val="20"/>
              </w:rPr>
              <w:t xml:space="preserve">- </w:t>
            </w:r>
            <w:r w:rsidRPr="00697559">
              <w:rPr>
                <w:rStyle w:val="Strong"/>
                <w:sz w:val="20"/>
                <w:szCs w:val="20"/>
              </w:rPr>
              <w:t>Recovery time</w:t>
            </w:r>
            <w:r w:rsidRPr="00697559">
              <w:rPr>
                <w:sz w:val="20"/>
                <w:szCs w:val="20"/>
              </w:rPr>
              <w:t xml:space="preserve">: </w:t>
            </w:r>
            <w:r w:rsidRPr="00697559">
              <w:rPr>
                <w:rStyle w:val="Strong"/>
                <w:sz w:val="20"/>
                <w:szCs w:val="20"/>
              </w:rPr>
              <w:t xml:space="preserve">&lt;200 </w:t>
            </w:r>
            <w:proofErr w:type="spellStart"/>
            <w:r w:rsidRPr="00697559">
              <w:rPr>
                <w:rStyle w:val="Strong"/>
                <w:sz w:val="20"/>
                <w:szCs w:val="20"/>
              </w:rPr>
              <w:t>ms</w:t>
            </w:r>
            <w:proofErr w:type="spellEnd"/>
            <w:r w:rsidRPr="00697559">
              <w:rPr>
                <w:b/>
                <w:bCs/>
                <w:sz w:val="20"/>
                <w:szCs w:val="20"/>
              </w:rPr>
              <w:t xml:space="preserve"> to switch to 2Rx/1Tx mode.</w:t>
            </w:r>
          </w:p>
        </w:tc>
        <w:tc>
          <w:tcPr>
            <w:tcW w:w="1167" w:type="dxa"/>
            <w:vAlign w:val="center"/>
            <w:hideMark/>
          </w:tcPr>
          <w:p w14:paraId="02B9AEAA" w14:textId="77777777" w:rsidR="007E480D" w:rsidRPr="00697559" w:rsidRDefault="007E480D" w:rsidP="00C8387D">
            <w:pPr>
              <w:jc w:val="center"/>
              <w:rPr>
                <w:sz w:val="20"/>
                <w:szCs w:val="20"/>
              </w:rPr>
            </w:pPr>
            <w:r w:rsidRPr="00697559">
              <w:rPr>
                <w:rStyle w:val="Strong"/>
                <w:b w:val="0"/>
                <w:bCs w:val="0"/>
                <w:sz w:val="20"/>
                <w:szCs w:val="20"/>
              </w:rPr>
              <w:t>Justified</w:t>
            </w:r>
          </w:p>
        </w:tc>
      </w:tr>
      <w:tr w:rsidR="00070B15" w:rsidRPr="00697559" w14:paraId="4BB33D1F" w14:textId="77777777" w:rsidTr="00145FE9">
        <w:trPr>
          <w:tblCellSpacing w:w="15" w:type="dxa"/>
        </w:trPr>
        <w:tc>
          <w:tcPr>
            <w:tcW w:w="1750" w:type="dxa"/>
            <w:vAlign w:val="center"/>
            <w:hideMark/>
          </w:tcPr>
          <w:p w14:paraId="2EAAFD6B" w14:textId="77777777" w:rsidR="007E480D" w:rsidRPr="00697559" w:rsidRDefault="007E480D">
            <w:pPr>
              <w:rPr>
                <w:sz w:val="20"/>
                <w:szCs w:val="20"/>
              </w:rPr>
            </w:pPr>
            <w:r w:rsidRPr="00697559">
              <w:rPr>
                <w:rStyle w:val="Strong"/>
                <w:sz w:val="20"/>
                <w:szCs w:val="20"/>
              </w:rPr>
              <w:t>4. User Control</w:t>
            </w:r>
          </w:p>
        </w:tc>
        <w:tc>
          <w:tcPr>
            <w:tcW w:w="2256" w:type="dxa"/>
            <w:vAlign w:val="center"/>
            <w:hideMark/>
          </w:tcPr>
          <w:p w14:paraId="70C8CE54" w14:textId="77777777" w:rsidR="007E480D" w:rsidRPr="00697559" w:rsidRDefault="007E480D">
            <w:pPr>
              <w:rPr>
                <w:sz w:val="20"/>
                <w:szCs w:val="20"/>
              </w:rPr>
            </w:pPr>
            <w:r w:rsidRPr="00697559">
              <w:rPr>
                <w:sz w:val="20"/>
                <w:szCs w:val="20"/>
              </w:rPr>
              <w:t xml:space="preserve">Users want </w:t>
            </w:r>
            <w:r w:rsidRPr="00697559">
              <w:rPr>
                <w:rStyle w:val="Strong"/>
                <w:b w:val="0"/>
                <w:bCs w:val="0"/>
                <w:sz w:val="20"/>
                <w:szCs w:val="20"/>
              </w:rPr>
              <w:t>manual 5G toggle</w:t>
            </w:r>
            <w:r w:rsidRPr="00697559">
              <w:rPr>
                <w:sz w:val="20"/>
                <w:szCs w:val="20"/>
              </w:rPr>
              <w:t xml:space="preserve"> without restarting.</w:t>
            </w:r>
          </w:p>
        </w:tc>
        <w:tc>
          <w:tcPr>
            <w:tcW w:w="3984" w:type="dxa"/>
            <w:vAlign w:val="center"/>
            <w:hideMark/>
          </w:tcPr>
          <w:p w14:paraId="5649449A" w14:textId="7699E9F2" w:rsidR="00DF5A5B" w:rsidRPr="00697559" w:rsidRDefault="007E480D">
            <w:pPr>
              <w:rPr>
                <w:sz w:val="20"/>
                <w:szCs w:val="20"/>
              </w:rPr>
            </w:pPr>
            <w:r w:rsidRPr="00697559">
              <w:rPr>
                <w:sz w:val="20"/>
                <w:szCs w:val="20"/>
              </w:rPr>
              <w:t xml:space="preserve">- </w:t>
            </w:r>
            <w:r w:rsidRPr="00697559">
              <w:rPr>
                <w:rStyle w:val="Strong"/>
                <w:b w:val="0"/>
                <w:bCs w:val="0"/>
                <w:sz w:val="20"/>
                <w:szCs w:val="20"/>
              </w:rPr>
              <w:t>Samsung One UI</w:t>
            </w:r>
            <w:r w:rsidR="002A50A9">
              <w:rPr>
                <w:rStyle w:val="Strong"/>
                <w:b w:val="0"/>
                <w:bCs w:val="0"/>
                <w:sz w:val="20"/>
                <w:szCs w:val="20"/>
              </w:rPr>
              <w:t xml:space="preserve"> </w:t>
            </w:r>
            <w:r w:rsidR="002A50A9">
              <w:rPr>
                <w:rStyle w:val="Strong"/>
              </w:rPr>
              <w:fldChar w:fldCharType="begin"/>
            </w:r>
            <w:r w:rsidR="002A50A9">
              <w:rPr>
                <w:rStyle w:val="Strong"/>
                <w:b w:val="0"/>
                <w:bCs w:val="0"/>
                <w:sz w:val="20"/>
                <w:szCs w:val="20"/>
              </w:rPr>
              <w:instrText xml:space="preserve"> REF _Ref213265679 \r \h </w:instrText>
            </w:r>
            <w:r w:rsidR="002A50A9">
              <w:rPr>
                <w:rStyle w:val="Strong"/>
              </w:rPr>
            </w:r>
            <w:r w:rsidR="002A50A9">
              <w:rPr>
                <w:rStyle w:val="Strong"/>
              </w:rPr>
              <w:fldChar w:fldCharType="separate"/>
            </w:r>
            <w:r w:rsidR="002A50A9">
              <w:rPr>
                <w:rStyle w:val="Strong"/>
                <w:b w:val="0"/>
                <w:bCs w:val="0"/>
                <w:sz w:val="20"/>
                <w:szCs w:val="20"/>
              </w:rPr>
              <w:t>[12]</w:t>
            </w:r>
            <w:r w:rsidR="002A50A9">
              <w:rPr>
                <w:rStyle w:val="Strong"/>
              </w:rPr>
              <w:fldChar w:fldCharType="end"/>
            </w:r>
            <w:r w:rsidRPr="00697559">
              <w:rPr>
                <w:sz w:val="20"/>
                <w:szCs w:val="20"/>
              </w:rPr>
              <w:t xml:space="preserve">: "5G On/Off" → </w:t>
            </w:r>
            <w:r w:rsidRPr="00697559">
              <w:rPr>
                <w:rStyle w:val="Strong"/>
                <w:b w:val="0"/>
                <w:bCs w:val="0"/>
                <w:sz w:val="20"/>
                <w:szCs w:val="20"/>
              </w:rPr>
              <w:t>connected-mode RACS update</w:t>
            </w:r>
            <w:r w:rsidRPr="00697559">
              <w:rPr>
                <w:sz w:val="20"/>
                <w:szCs w:val="20"/>
              </w:rPr>
              <w:t xml:space="preserve">. </w:t>
            </w:r>
          </w:p>
          <w:p w14:paraId="62A07243" w14:textId="46A580C1" w:rsidR="007E480D" w:rsidRPr="00697559" w:rsidRDefault="007E480D">
            <w:pPr>
              <w:rPr>
                <w:b/>
                <w:bCs/>
                <w:sz w:val="20"/>
                <w:szCs w:val="20"/>
              </w:rPr>
            </w:pPr>
            <w:r w:rsidRPr="00697559">
              <w:rPr>
                <w:b/>
                <w:bCs/>
                <w:sz w:val="20"/>
                <w:szCs w:val="20"/>
              </w:rPr>
              <w:t xml:space="preserve">- </w:t>
            </w:r>
            <w:r w:rsidRPr="00697559">
              <w:rPr>
                <w:rStyle w:val="Strong"/>
                <w:sz w:val="20"/>
                <w:szCs w:val="20"/>
              </w:rPr>
              <w:t>No service drop</w:t>
            </w:r>
            <w:r w:rsidRPr="00697559">
              <w:rPr>
                <w:b/>
                <w:bCs/>
                <w:sz w:val="20"/>
                <w:szCs w:val="20"/>
              </w:rPr>
              <w:t xml:space="preserve"> observed in </w:t>
            </w:r>
            <w:proofErr w:type="spellStart"/>
            <w:r w:rsidRPr="00697559">
              <w:rPr>
                <w:b/>
                <w:bCs/>
                <w:sz w:val="20"/>
                <w:szCs w:val="20"/>
              </w:rPr>
              <w:t>VoNR</w:t>
            </w:r>
            <w:proofErr w:type="spellEnd"/>
            <w:r w:rsidRPr="00697559">
              <w:rPr>
                <w:b/>
                <w:bCs/>
                <w:sz w:val="20"/>
                <w:szCs w:val="20"/>
              </w:rPr>
              <w:t xml:space="preserve"> calls.</w:t>
            </w:r>
          </w:p>
        </w:tc>
        <w:tc>
          <w:tcPr>
            <w:tcW w:w="1167" w:type="dxa"/>
            <w:vAlign w:val="center"/>
            <w:hideMark/>
          </w:tcPr>
          <w:p w14:paraId="404C5705" w14:textId="77777777" w:rsidR="007E480D" w:rsidRPr="00697559" w:rsidRDefault="007E480D" w:rsidP="00C8387D">
            <w:pPr>
              <w:jc w:val="center"/>
              <w:rPr>
                <w:sz w:val="20"/>
                <w:szCs w:val="20"/>
              </w:rPr>
            </w:pPr>
            <w:r w:rsidRPr="00697559">
              <w:rPr>
                <w:rStyle w:val="Strong"/>
                <w:b w:val="0"/>
                <w:bCs w:val="0"/>
                <w:sz w:val="20"/>
                <w:szCs w:val="20"/>
              </w:rPr>
              <w:t>Justified</w:t>
            </w:r>
          </w:p>
        </w:tc>
      </w:tr>
      <w:tr w:rsidR="00B34452" w:rsidRPr="00697559" w14:paraId="74429CF6" w14:textId="77777777" w:rsidTr="00145FE9">
        <w:trPr>
          <w:tblCellSpacing w:w="15" w:type="dxa"/>
        </w:trPr>
        <w:tc>
          <w:tcPr>
            <w:tcW w:w="1750" w:type="dxa"/>
            <w:vAlign w:val="center"/>
            <w:hideMark/>
          </w:tcPr>
          <w:p w14:paraId="363CB417" w14:textId="77777777" w:rsidR="007E480D" w:rsidRPr="00697559" w:rsidRDefault="007E480D">
            <w:pPr>
              <w:rPr>
                <w:sz w:val="20"/>
                <w:szCs w:val="20"/>
              </w:rPr>
            </w:pPr>
            <w:r w:rsidRPr="00697559">
              <w:rPr>
                <w:rStyle w:val="Strong"/>
                <w:sz w:val="20"/>
                <w:szCs w:val="20"/>
              </w:rPr>
              <w:t>5. Avoid Service Interruption</w:t>
            </w:r>
          </w:p>
        </w:tc>
        <w:tc>
          <w:tcPr>
            <w:tcW w:w="2256" w:type="dxa"/>
            <w:vAlign w:val="center"/>
            <w:hideMark/>
          </w:tcPr>
          <w:p w14:paraId="51D5AA6D" w14:textId="77777777" w:rsidR="007E480D" w:rsidRPr="00697559" w:rsidRDefault="007E480D">
            <w:pPr>
              <w:rPr>
                <w:sz w:val="20"/>
                <w:szCs w:val="20"/>
              </w:rPr>
            </w:pPr>
            <w:r w:rsidRPr="00697559">
              <w:rPr>
                <w:rStyle w:val="Strong"/>
                <w:b w:val="0"/>
                <w:bCs w:val="0"/>
                <w:sz w:val="20"/>
                <w:szCs w:val="20"/>
              </w:rPr>
              <w:t>Zero packet loss</w:t>
            </w:r>
            <w:r w:rsidRPr="00697559">
              <w:rPr>
                <w:sz w:val="20"/>
                <w:szCs w:val="20"/>
              </w:rPr>
              <w:t xml:space="preserve"> during capability change.</w:t>
            </w:r>
          </w:p>
        </w:tc>
        <w:tc>
          <w:tcPr>
            <w:tcW w:w="3984" w:type="dxa"/>
            <w:vAlign w:val="center"/>
            <w:hideMark/>
          </w:tcPr>
          <w:p w14:paraId="0CCF87A1" w14:textId="200A77FC" w:rsidR="00124C72" w:rsidRPr="00697559" w:rsidRDefault="007E480D">
            <w:pPr>
              <w:rPr>
                <w:sz w:val="20"/>
                <w:szCs w:val="20"/>
              </w:rPr>
            </w:pPr>
            <w:r w:rsidRPr="00697559">
              <w:rPr>
                <w:sz w:val="20"/>
                <w:szCs w:val="20"/>
              </w:rPr>
              <w:t xml:space="preserve">- </w:t>
            </w:r>
            <w:r w:rsidRPr="00697559">
              <w:rPr>
                <w:rStyle w:val="Strong"/>
                <w:b w:val="0"/>
                <w:bCs w:val="0"/>
                <w:sz w:val="20"/>
                <w:szCs w:val="20"/>
              </w:rPr>
              <w:t>Keysight UETR logs</w:t>
            </w:r>
            <w:r w:rsidR="00940834">
              <w:rPr>
                <w:rStyle w:val="Strong"/>
                <w:b w:val="0"/>
                <w:bCs w:val="0"/>
                <w:sz w:val="20"/>
                <w:szCs w:val="20"/>
              </w:rPr>
              <w:t xml:space="preserve"> </w:t>
            </w:r>
            <w:r w:rsidR="00A619C6">
              <w:rPr>
                <w:rStyle w:val="Strong"/>
              </w:rPr>
              <w:fldChar w:fldCharType="begin"/>
            </w:r>
            <w:r w:rsidR="00A619C6">
              <w:rPr>
                <w:rStyle w:val="Strong"/>
                <w:b w:val="0"/>
                <w:bCs w:val="0"/>
                <w:sz w:val="20"/>
                <w:szCs w:val="20"/>
              </w:rPr>
              <w:instrText xml:space="preserve"> REF _Ref213265780 \r \h </w:instrText>
            </w:r>
            <w:r w:rsidR="00A619C6">
              <w:rPr>
                <w:rStyle w:val="Strong"/>
              </w:rPr>
            </w:r>
            <w:r w:rsidR="00A619C6">
              <w:rPr>
                <w:rStyle w:val="Strong"/>
              </w:rPr>
              <w:fldChar w:fldCharType="separate"/>
            </w:r>
            <w:r w:rsidR="00A619C6">
              <w:rPr>
                <w:rStyle w:val="Strong"/>
                <w:b w:val="0"/>
                <w:bCs w:val="0"/>
                <w:sz w:val="20"/>
                <w:szCs w:val="20"/>
              </w:rPr>
              <w:t>[13]</w:t>
            </w:r>
            <w:r w:rsidR="00A619C6">
              <w:rPr>
                <w:rStyle w:val="Strong"/>
              </w:rPr>
              <w:fldChar w:fldCharType="end"/>
            </w:r>
            <w:r w:rsidRPr="00697559">
              <w:rPr>
                <w:sz w:val="20"/>
                <w:szCs w:val="20"/>
              </w:rPr>
              <w:t xml:space="preserve">: </w:t>
            </w:r>
            <w:r w:rsidRPr="00697559">
              <w:rPr>
                <w:rStyle w:val="Strong"/>
                <w:sz w:val="20"/>
                <w:szCs w:val="20"/>
              </w:rPr>
              <w:t>0% PDU session drop</w:t>
            </w:r>
            <w:r w:rsidRPr="00697559">
              <w:rPr>
                <w:sz w:val="20"/>
                <w:szCs w:val="20"/>
              </w:rPr>
              <w:t xml:space="preserve"> </w:t>
            </w:r>
            <w:r w:rsidRPr="00697559">
              <w:rPr>
                <w:b/>
                <w:bCs/>
                <w:sz w:val="20"/>
                <w:szCs w:val="20"/>
              </w:rPr>
              <w:t>during RACS update.</w:t>
            </w:r>
            <w:r w:rsidRPr="00697559">
              <w:rPr>
                <w:sz w:val="20"/>
                <w:szCs w:val="20"/>
              </w:rPr>
              <w:t xml:space="preserve"> </w:t>
            </w:r>
          </w:p>
          <w:p w14:paraId="0CF7E9CC" w14:textId="7F236B12" w:rsidR="007E480D" w:rsidRPr="00697559" w:rsidRDefault="007E480D">
            <w:pPr>
              <w:rPr>
                <w:b/>
                <w:bCs/>
                <w:sz w:val="20"/>
                <w:szCs w:val="20"/>
              </w:rPr>
            </w:pPr>
            <w:r w:rsidRPr="00697559">
              <w:rPr>
                <w:b/>
                <w:bCs/>
                <w:sz w:val="20"/>
                <w:szCs w:val="20"/>
              </w:rPr>
              <w:t xml:space="preserve">- </w:t>
            </w:r>
            <w:r w:rsidRPr="00697559">
              <w:rPr>
                <w:rStyle w:val="Strong"/>
                <w:b w:val="0"/>
                <w:bCs w:val="0"/>
                <w:sz w:val="20"/>
                <w:szCs w:val="20"/>
              </w:rPr>
              <w:t>Latency spike</w:t>
            </w:r>
            <w:r w:rsidRPr="00697559">
              <w:rPr>
                <w:b/>
                <w:bCs/>
                <w:sz w:val="20"/>
                <w:szCs w:val="20"/>
              </w:rPr>
              <w:t xml:space="preserve">: </w:t>
            </w:r>
            <w:r w:rsidRPr="00697559">
              <w:rPr>
                <w:rStyle w:val="Strong"/>
                <w:b w:val="0"/>
                <w:bCs w:val="0"/>
                <w:sz w:val="20"/>
                <w:szCs w:val="20"/>
              </w:rPr>
              <w:t xml:space="preserve">&lt;50 </w:t>
            </w:r>
            <w:proofErr w:type="spellStart"/>
            <w:r w:rsidRPr="00697559">
              <w:rPr>
                <w:rStyle w:val="Strong"/>
                <w:b w:val="0"/>
                <w:bCs w:val="0"/>
                <w:sz w:val="20"/>
                <w:szCs w:val="20"/>
              </w:rPr>
              <w:t>ms</w:t>
            </w:r>
            <w:proofErr w:type="spellEnd"/>
            <w:r w:rsidRPr="00697559">
              <w:rPr>
                <w:b/>
                <w:bCs/>
                <w:sz w:val="20"/>
                <w:szCs w:val="20"/>
              </w:rPr>
              <w:t xml:space="preserve"> (vs. </w:t>
            </w:r>
            <w:r w:rsidRPr="00697559">
              <w:rPr>
                <w:rStyle w:val="Strong"/>
                <w:b w:val="0"/>
                <w:bCs w:val="0"/>
                <w:sz w:val="20"/>
                <w:szCs w:val="20"/>
              </w:rPr>
              <w:t>2–5 sec</w:t>
            </w:r>
            <w:r w:rsidRPr="00697559">
              <w:rPr>
                <w:b/>
                <w:bCs/>
                <w:sz w:val="20"/>
                <w:szCs w:val="20"/>
              </w:rPr>
              <w:t xml:space="preserve"> for detach/attach).</w:t>
            </w:r>
          </w:p>
        </w:tc>
        <w:tc>
          <w:tcPr>
            <w:tcW w:w="1167" w:type="dxa"/>
            <w:vAlign w:val="center"/>
            <w:hideMark/>
          </w:tcPr>
          <w:p w14:paraId="1DD0F48E" w14:textId="77777777" w:rsidR="007E480D" w:rsidRPr="00697559" w:rsidRDefault="007E480D" w:rsidP="00C8387D">
            <w:pPr>
              <w:jc w:val="center"/>
              <w:rPr>
                <w:sz w:val="20"/>
                <w:szCs w:val="20"/>
              </w:rPr>
            </w:pPr>
            <w:r w:rsidRPr="00697559">
              <w:rPr>
                <w:rStyle w:val="Strong"/>
                <w:b w:val="0"/>
                <w:bCs w:val="0"/>
                <w:sz w:val="20"/>
                <w:szCs w:val="20"/>
              </w:rPr>
              <w:t>Critical &amp; Delivered</w:t>
            </w:r>
          </w:p>
        </w:tc>
      </w:tr>
    </w:tbl>
    <w:p w14:paraId="60A74853" w14:textId="77777777" w:rsidR="009B2A6E" w:rsidRDefault="009B2A6E" w:rsidP="00907B71">
      <w:pPr>
        <w:spacing w:before="120"/>
        <w:rPr>
          <w:rFonts w:eastAsiaTheme="minorEastAsia"/>
        </w:rPr>
      </w:pPr>
    </w:p>
    <w:p w14:paraId="79BAAD4A" w14:textId="7CDF8769" w:rsidR="00417E77" w:rsidRDefault="00417E77" w:rsidP="00907B71">
      <w:pPr>
        <w:spacing w:before="120"/>
        <w:rPr>
          <w:rFonts w:eastAsiaTheme="minorEastAsia"/>
          <w:sz w:val="22"/>
          <w:szCs w:val="22"/>
        </w:rPr>
      </w:pPr>
      <w:r w:rsidRPr="00447691">
        <w:rPr>
          <w:rFonts w:eastAsiaTheme="minorEastAsia"/>
          <w:sz w:val="22"/>
          <w:szCs w:val="22"/>
        </w:rPr>
        <w:t>In Table 4 one can find real-world deployment examples</w:t>
      </w:r>
      <w:r w:rsidR="001F6339" w:rsidRPr="00447691">
        <w:rPr>
          <w:rFonts w:eastAsiaTheme="minorEastAsia"/>
          <w:sz w:val="22"/>
          <w:szCs w:val="22"/>
        </w:rPr>
        <w:t xml:space="preserve"> and some useful data.</w:t>
      </w:r>
    </w:p>
    <w:p w14:paraId="0F758AAE" w14:textId="77777777" w:rsidR="00447691" w:rsidRPr="00447691" w:rsidRDefault="00447691" w:rsidP="00907B71">
      <w:pPr>
        <w:spacing w:before="120"/>
        <w:rPr>
          <w:rFonts w:eastAsiaTheme="minorEastAsia"/>
          <w:sz w:val="22"/>
          <w:szCs w:val="22"/>
        </w:rPr>
      </w:pPr>
    </w:p>
    <w:p w14:paraId="301C069A" w14:textId="18594F09" w:rsidR="00407BAA" w:rsidRPr="00B80EE5" w:rsidRDefault="00F9467A" w:rsidP="00907B71">
      <w:pPr>
        <w:spacing w:before="120"/>
        <w:rPr>
          <w:rFonts w:eastAsiaTheme="minorEastAsia"/>
          <w:b/>
          <w:bCs/>
          <w:sz w:val="20"/>
          <w:szCs w:val="20"/>
        </w:rPr>
      </w:pPr>
      <w:r w:rsidRPr="00B80EE5">
        <w:rPr>
          <w:rFonts w:eastAsiaTheme="minorEastAsia"/>
          <w:b/>
          <w:bCs/>
          <w:sz w:val="20"/>
          <w:szCs w:val="20"/>
        </w:rPr>
        <w:t>Table</w:t>
      </w:r>
      <w:r w:rsidR="00697559" w:rsidRPr="00B80EE5">
        <w:rPr>
          <w:rFonts w:eastAsiaTheme="minorEastAsia"/>
          <w:b/>
          <w:bCs/>
          <w:sz w:val="20"/>
          <w:szCs w:val="20"/>
        </w:rPr>
        <w:t xml:space="preserve"> 4</w:t>
      </w:r>
      <w:r w:rsidRPr="00B80EE5">
        <w:rPr>
          <w:rFonts w:eastAsiaTheme="minorEastAsia"/>
          <w:b/>
          <w:bCs/>
          <w:sz w:val="20"/>
          <w:szCs w:val="20"/>
        </w:rPr>
        <w:t xml:space="preserve">: </w:t>
      </w:r>
      <w:r w:rsidR="00407BAA" w:rsidRPr="00B80EE5">
        <w:rPr>
          <w:rFonts w:eastAsiaTheme="minorEastAsia"/>
          <w:b/>
          <w:bCs/>
          <w:sz w:val="20"/>
          <w:szCs w:val="20"/>
        </w:rPr>
        <w:t>Real-World Deployment Examples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35"/>
        <w:gridCol w:w="6210"/>
        <w:gridCol w:w="762"/>
      </w:tblGrid>
      <w:tr w:rsidR="00185928" w:rsidRPr="00185928" w14:paraId="4C5D8E57" w14:textId="77777777" w:rsidTr="004B107C">
        <w:trPr>
          <w:tblHeader/>
          <w:tblCellSpacing w:w="15" w:type="dxa"/>
        </w:trPr>
        <w:tc>
          <w:tcPr>
            <w:tcW w:w="2290" w:type="dxa"/>
            <w:vAlign w:val="center"/>
            <w:hideMark/>
          </w:tcPr>
          <w:p w14:paraId="7F6CFD56" w14:textId="77777777" w:rsidR="00185928" w:rsidRPr="00697559" w:rsidRDefault="00185928">
            <w:pPr>
              <w:jc w:val="center"/>
              <w:rPr>
                <w:b/>
                <w:bCs/>
                <w:sz w:val="20"/>
                <w:szCs w:val="20"/>
              </w:rPr>
            </w:pPr>
            <w:r w:rsidRPr="00697559">
              <w:rPr>
                <w:rStyle w:val="Strong"/>
                <w:sz w:val="20"/>
                <w:szCs w:val="20"/>
              </w:rPr>
              <w:t>Source</w:t>
            </w:r>
          </w:p>
        </w:tc>
        <w:tc>
          <w:tcPr>
            <w:tcW w:w="6180" w:type="dxa"/>
            <w:vAlign w:val="center"/>
            <w:hideMark/>
          </w:tcPr>
          <w:p w14:paraId="133FBD50" w14:textId="77777777" w:rsidR="00185928" w:rsidRPr="00697559" w:rsidRDefault="00185928">
            <w:pPr>
              <w:jc w:val="center"/>
              <w:rPr>
                <w:b/>
                <w:bCs/>
                <w:sz w:val="20"/>
                <w:szCs w:val="20"/>
              </w:rPr>
            </w:pPr>
            <w:r w:rsidRPr="00697559">
              <w:rPr>
                <w:rStyle w:val="Strong"/>
                <w:sz w:val="20"/>
                <w:szCs w:val="20"/>
              </w:rPr>
              <w:t>Finding</w:t>
            </w:r>
          </w:p>
        </w:tc>
        <w:tc>
          <w:tcPr>
            <w:tcW w:w="717" w:type="dxa"/>
            <w:vAlign w:val="center"/>
            <w:hideMark/>
          </w:tcPr>
          <w:p w14:paraId="0F4E5D4A" w14:textId="77777777" w:rsidR="00185928" w:rsidRPr="00697559" w:rsidRDefault="00185928">
            <w:pPr>
              <w:jc w:val="center"/>
              <w:rPr>
                <w:b/>
                <w:bCs/>
                <w:sz w:val="20"/>
                <w:szCs w:val="20"/>
              </w:rPr>
            </w:pPr>
            <w:r w:rsidRPr="00697559">
              <w:rPr>
                <w:rStyle w:val="Strong"/>
                <w:sz w:val="20"/>
                <w:szCs w:val="20"/>
              </w:rPr>
              <w:t>Date</w:t>
            </w:r>
          </w:p>
        </w:tc>
      </w:tr>
      <w:tr w:rsidR="00185928" w:rsidRPr="00185928" w14:paraId="1C6B4316" w14:textId="77777777" w:rsidTr="004B107C">
        <w:trPr>
          <w:tblCellSpacing w:w="15" w:type="dxa"/>
        </w:trPr>
        <w:tc>
          <w:tcPr>
            <w:tcW w:w="2290" w:type="dxa"/>
            <w:vAlign w:val="center"/>
            <w:hideMark/>
          </w:tcPr>
          <w:p w14:paraId="3C2A6AC2" w14:textId="26DBF58C" w:rsidR="00185928" w:rsidRPr="00697559" w:rsidRDefault="00185928">
            <w:pPr>
              <w:rPr>
                <w:sz w:val="20"/>
                <w:szCs w:val="20"/>
              </w:rPr>
            </w:pPr>
            <w:r w:rsidRPr="00697559">
              <w:rPr>
                <w:rStyle w:val="Strong"/>
                <w:sz w:val="20"/>
                <w:szCs w:val="20"/>
              </w:rPr>
              <w:t>Vodafone Germany (2023)</w:t>
            </w:r>
            <w:r w:rsidR="00303079">
              <w:rPr>
                <w:rStyle w:val="Strong"/>
                <w:sz w:val="20"/>
                <w:szCs w:val="20"/>
              </w:rPr>
              <w:t xml:space="preserve"> </w:t>
            </w:r>
            <w:r w:rsidR="00303079">
              <w:rPr>
                <w:rStyle w:val="Strong"/>
              </w:rPr>
              <w:fldChar w:fldCharType="begin"/>
            </w:r>
            <w:r w:rsidR="00303079">
              <w:rPr>
                <w:rStyle w:val="Strong"/>
                <w:sz w:val="20"/>
                <w:szCs w:val="20"/>
              </w:rPr>
              <w:instrText xml:space="preserve"> REF _Ref213265851 \r \h </w:instrText>
            </w:r>
            <w:r w:rsidR="004B107C">
              <w:rPr>
                <w:rStyle w:val="Strong"/>
              </w:rPr>
              <w:instrText xml:space="preserve"> \* MERGEFORMAT </w:instrText>
            </w:r>
            <w:r w:rsidR="00303079">
              <w:rPr>
                <w:rStyle w:val="Strong"/>
              </w:rPr>
            </w:r>
            <w:r w:rsidR="00303079">
              <w:rPr>
                <w:rStyle w:val="Strong"/>
              </w:rPr>
              <w:fldChar w:fldCharType="separate"/>
            </w:r>
            <w:r w:rsidR="00303079">
              <w:rPr>
                <w:rStyle w:val="Strong"/>
                <w:sz w:val="20"/>
                <w:szCs w:val="20"/>
              </w:rPr>
              <w:t>[</w:t>
            </w:r>
            <w:r w:rsidR="00303079" w:rsidRPr="004B107C">
              <w:rPr>
                <w:rStyle w:val="Strong"/>
                <w:b w:val="0"/>
                <w:bCs w:val="0"/>
                <w:sz w:val="20"/>
                <w:szCs w:val="20"/>
              </w:rPr>
              <w:t>14]</w:t>
            </w:r>
            <w:r w:rsidR="00303079">
              <w:rPr>
                <w:rStyle w:val="Strong"/>
              </w:rPr>
              <w:fldChar w:fldCharType="end"/>
            </w:r>
          </w:p>
        </w:tc>
        <w:tc>
          <w:tcPr>
            <w:tcW w:w="6180" w:type="dxa"/>
            <w:vAlign w:val="center"/>
            <w:hideMark/>
          </w:tcPr>
          <w:p w14:paraId="424E756F" w14:textId="77777777" w:rsidR="00185928" w:rsidRPr="00697559" w:rsidRDefault="00185928">
            <w:pPr>
              <w:rPr>
                <w:sz w:val="20"/>
                <w:szCs w:val="20"/>
              </w:rPr>
            </w:pPr>
            <w:r w:rsidRPr="00697559">
              <w:rPr>
                <w:sz w:val="20"/>
                <w:szCs w:val="20"/>
              </w:rPr>
              <w:t xml:space="preserve">RACS reduced </w:t>
            </w:r>
            <w:r w:rsidRPr="00697559">
              <w:rPr>
                <w:rStyle w:val="Strong"/>
                <w:sz w:val="20"/>
                <w:szCs w:val="20"/>
              </w:rPr>
              <w:t>signaling load by 90%</w:t>
            </w:r>
            <w:r w:rsidRPr="00697559">
              <w:rPr>
                <w:sz w:val="20"/>
                <w:szCs w:val="20"/>
              </w:rPr>
              <w:t xml:space="preserve"> and </w:t>
            </w:r>
            <w:r w:rsidRPr="00697559">
              <w:rPr>
                <w:rStyle w:val="Strong"/>
                <w:sz w:val="20"/>
                <w:szCs w:val="20"/>
              </w:rPr>
              <w:t>enabled thermal throttling</w:t>
            </w:r>
            <w:r w:rsidRPr="00697559">
              <w:rPr>
                <w:sz w:val="20"/>
                <w:szCs w:val="20"/>
              </w:rPr>
              <w:t xml:space="preserve"> in 5G SA.</w:t>
            </w:r>
          </w:p>
        </w:tc>
        <w:tc>
          <w:tcPr>
            <w:tcW w:w="717" w:type="dxa"/>
            <w:vAlign w:val="center"/>
            <w:hideMark/>
          </w:tcPr>
          <w:p w14:paraId="56FBFED0" w14:textId="77777777" w:rsidR="00185928" w:rsidRPr="00697559" w:rsidRDefault="00185928" w:rsidP="00070B15">
            <w:pPr>
              <w:jc w:val="center"/>
              <w:rPr>
                <w:sz w:val="20"/>
                <w:szCs w:val="20"/>
              </w:rPr>
            </w:pPr>
            <w:r w:rsidRPr="00697559">
              <w:rPr>
                <w:sz w:val="20"/>
                <w:szCs w:val="20"/>
              </w:rPr>
              <w:t>2023</w:t>
            </w:r>
          </w:p>
        </w:tc>
      </w:tr>
      <w:tr w:rsidR="00185928" w:rsidRPr="00185928" w14:paraId="67E5ECD4" w14:textId="77777777" w:rsidTr="004B107C">
        <w:trPr>
          <w:tblCellSpacing w:w="15" w:type="dxa"/>
        </w:trPr>
        <w:tc>
          <w:tcPr>
            <w:tcW w:w="2290" w:type="dxa"/>
            <w:vAlign w:val="center"/>
            <w:hideMark/>
          </w:tcPr>
          <w:p w14:paraId="59F96E72" w14:textId="2191AF45" w:rsidR="00185928" w:rsidRPr="00697559" w:rsidRDefault="00185928">
            <w:pPr>
              <w:rPr>
                <w:sz w:val="20"/>
                <w:szCs w:val="20"/>
              </w:rPr>
            </w:pPr>
            <w:r w:rsidRPr="00697559">
              <w:rPr>
                <w:rStyle w:val="Strong"/>
                <w:sz w:val="20"/>
                <w:szCs w:val="20"/>
              </w:rPr>
              <w:t>T-Mobile US (2024)</w:t>
            </w:r>
            <w:r w:rsidR="004B107C">
              <w:rPr>
                <w:rStyle w:val="Strong"/>
                <w:sz w:val="20"/>
                <w:szCs w:val="20"/>
              </w:rPr>
              <w:t xml:space="preserve"> </w:t>
            </w:r>
            <w:r w:rsidR="00DF70BB" w:rsidRPr="00DF70BB">
              <w:rPr>
                <w:rStyle w:val="Strong"/>
                <w:b w:val="0"/>
                <w:bCs w:val="0"/>
              </w:rPr>
              <w:fldChar w:fldCharType="begin"/>
            </w:r>
            <w:r w:rsidR="00DF70BB" w:rsidRPr="00DF70BB">
              <w:rPr>
                <w:rStyle w:val="Strong"/>
                <w:b w:val="0"/>
                <w:bCs w:val="0"/>
                <w:sz w:val="20"/>
                <w:szCs w:val="20"/>
              </w:rPr>
              <w:instrText xml:space="preserve"> REF _Ref213265907 \r \h </w:instrText>
            </w:r>
            <w:r w:rsidR="00DF70BB">
              <w:rPr>
                <w:rStyle w:val="Strong"/>
                <w:b w:val="0"/>
                <w:bCs w:val="0"/>
              </w:rPr>
              <w:instrText xml:space="preserve"> \* MERGEFORMAT </w:instrText>
            </w:r>
            <w:r w:rsidR="00DF70BB" w:rsidRPr="00DF70BB">
              <w:rPr>
                <w:rStyle w:val="Strong"/>
                <w:b w:val="0"/>
                <w:bCs w:val="0"/>
              </w:rPr>
            </w:r>
            <w:r w:rsidR="00DF70BB" w:rsidRPr="00DF70BB">
              <w:rPr>
                <w:rStyle w:val="Strong"/>
                <w:b w:val="0"/>
                <w:bCs w:val="0"/>
              </w:rPr>
              <w:fldChar w:fldCharType="separate"/>
            </w:r>
            <w:r w:rsidR="00DF70BB" w:rsidRPr="00DF70BB">
              <w:rPr>
                <w:rStyle w:val="Strong"/>
                <w:b w:val="0"/>
                <w:bCs w:val="0"/>
                <w:sz w:val="20"/>
                <w:szCs w:val="20"/>
              </w:rPr>
              <w:t>[15]</w:t>
            </w:r>
            <w:r w:rsidR="00DF70BB" w:rsidRPr="00DF70BB">
              <w:rPr>
                <w:rStyle w:val="Strong"/>
                <w:b w:val="0"/>
                <w:bCs w:val="0"/>
              </w:rPr>
              <w:fldChar w:fldCharType="end"/>
            </w:r>
          </w:p>
        </w:tc>
        <w:tc>
          <w:tcPr>
            <w:tcW w:w="6180" w:type="dxa"/>
            <w:vAlign w:val="center"/>
            <w:hideMark/>
          </w:tcPr>
          <w:p w14:paraId="510EE1E1" w14:textId="77777777" w:rsidR="00185928" w:rsidRPr="00697559" w:rsidRDefault="00185928">
            <w:pPr>
              <w:rPr>
                <w:sz w:val="20"/>
                <w:szCs w:val="20"/>
              </w:rPr>
            </w:pPr>
            <w:r w:rsidRPr="00697559">
              <w:rPr>
                <w:sz w:val="20"/>
                <w:szCs w:val="20"/>
              </w:rPr>
              <w:t xml:space="preserve">Dynamic capability ID used for </w:t>
            </w:r>
            <w:proofErr w:type="spellStart"/>
            <w:r w:rsidRPr="00697559">
              <w:rPr>
                <w:rStyle w:val="Strong"/>
                <w:sz w:val="20"/>
                <w:szCs w:val="20"/>
              </w:rPr>
              <w:t>mmWave</w:t>
            </w:r>
            <w:proofErr w:type="spellEnd"/>
            <w:r w:rsidRPr="00697559">
              <w:rPr>
                <w:rStyle w:val="Strong"/>
                <w:sz w:val="20"/>
                <w:szCs w:val="20"/>
              </w:rPr>
              <w:t xml:space="preserve"> fallback</w:t>
            </w:r>
            <w:r w:rsidRPr="00697559">
              <w:rPr>
                <w:sz w:val="20"/>
                <w:szCs w:val="20"/>
              </w:rPr>
              <w:t xml:space="preserve"> in dense urban areas.</w:t>
            </w:r>
          </w:p>
        </w:tc>
        <w:tc>
          <w:tcPr>
            <w:tcW w:w="717" w:type="dxa"/>
            <w:vAlign w:val="center"/>
            <w:hideMark/>
          </w:tcPr>
          <w:p w14:paraId="42FC661B" w14:textId="77777777" w:rsidR="00185928" w:rsidRPr="00697559" w:rsidRDefault="00185928" w:rsidP="00070B15">
            <w:pPr>
              <w:jc w:val="center"/>
              <w:rPr>
                <w:sz w:val="20"/>
                <w:szCs w:val="20"/>
              </w:rPr>
            </w:pPr>
            <w:r w:rsidRPr="00697559">
              <w:rPr>
                <w:sz w:val="20"/>
                <w:szCs w:val="20"/>
              </w:rPr>
              <w:t>2024</w:t>
            </w:r>
          </w:p>
        </w:tc>
      </w:tr>
      <w:tr w:rsidR="00185928" w:rsidRPr="00185928" w14:paraId="74AB74A4" w14:textId="77777777" w:rsidTr="004B107C">
        <w:trPr>
          <w:tblCellSpacing w:w="15" w:type="dxa"/>
        </w:trPr>
        <w:tc>
          <w:tcPr>
            <w:tcW w:w="2290" w:type="dxa"/>
            <w:vAlign w:val="center"/>
            <w:hideMark/>
          </w:tcPr>
          <w:p w14:paraId="7ABB64BE" w14:textId="2C88440B" w:rsidR="00185928" w:rsidRPr="00697559" w:rsidRDefault="00185928">
            <w:pPr>
              <w:rPr>
                <w:sz w:val="20"/>
                <w:szCs w:val="20"/>
              </w:rPr>
            </w:pPr>
            <w:r w:rsidRPr="00697559">
              <w:rPr>
                <w:rStyle w:val="Strong"/>
                <w:sz w:val="20"/>
                <w:szCs w:val="20"/>
              </w:rPr>
              <w:t>China Mobile (2023)</w:t>
            </w:r>
            <w:r w:rsidR="00DF70BB">
              <w:rPr>
                <w:rStyle w:val="Strong"/>
                <w:sz w:val="20"/>
                <w:szCs w:val="20"/>
              </w:rPr>
              <w:t xml:space="preserve"> </w:t>
            </w:r>
            <w:r w:rsidR="00D96D1F">
              <w:rPr>
                <w:rStyle w:val="Strong"/>
                <w:sz w:val="20"/>
                <w:szCs w:val="20"/>
              </w:rPr>
              <w:fldChar w:fldCharType="begin"/>
            </w:r>
            <w:r w:rsidR="00D96D1F">
              <w:rPr>
                <w:rStyle w:val="Strong"/>
                <w:sz w:val="20"/>
                <w:szCs w:val="20"/>
              </w:rPr>
              <w:instrText xml:space="preserve"> REF _Ref213265949 \r \h </w:instrText>
            </w:r>
            <w:r w:rsidR="00D96D1F">
              <w:rPr>
                <w:rStyle w:val="Strong"/>
                <w:sz w:val="20"/>
                <w:szCs w:val="20"/>
              </w:rPr>
            </w:r>
            <w:r w:rsidR="00D96D1F">
              <w:rPr>
                <w:rStyle w:val="Strong"/>
                <w:sz w:val="20"/>
                <w:szCs w:val="20"/>
              </w:rPr>
              <w:fldChar w:fldCharType="separate"/>
            </w:r>
            <w:r w:rsidR="00D96D1F">
              <w:rPr>
                <w:rStyle w:val="Strong"/>
                <w:sz w:val="20"/>
                <w:szCs w:val="20"/>
              </w:rPr>
              <w:t>[16]</w:t>
            </w:r>
            <w:r w:rsidR="00D96D1F">
              <w:rPr>
                <w:rStyle w:val="Strong"/>
                <w:sz w:val="20"/>
                <w:szCs w:val="20"/>
              </w:rPr>
              <w:fldChar w:fldCharType="end"/>
            </w:r>
          </w:p>
        </w:tc>
        <w:tc>
          <w:tcPr>
            <w:tcW w:w="6180" w:type="dxa"/>
            <w:vAlign w:val="center"/>
            <w:hideMark/>
          </w:tcPr>
          <w:p w14:paraId="0214C42A" w14:textId="77777777" w:rsidR="00185928" w:rsidRPr="00697559" w:rsidRDefault="00185928">
            <w:pPr>
              <w:rPr>
                <w:sz w:val="20"/>
                <w:szCs w:val="20"/>
              </w:rPr>
            </w:pPr>
            <w:r w:rsidRPr="00697559">
              <w:rPr>
                <w:rStyle w:val="Strong"/>
                <w:sz w:val="20"/>
                <w:szCs w:val="20"/>
              </w:rPr>
              <w:t>UCMF deployed</w:t>
            </w:r>
            <w:r w:rsidRPr="00697559">
              <w:rPr>
                <w:sz w:val="20"/>
                <w:szCs w:val="20"/>
              </w:rPr>
              <w:t xml:space="preserve">; </w:t>
            </w:r>
            <w:r w:rsidRPr="00697559">
              <w:rPr>
                <w:rStyle w:val="Strong"/>
                <w:sz w:val="20"/>
                <w:szCs w:val="20"/>
              </w:rPr>
              <w:t>&gt;10M UEs</w:t>
            </w:r>
            <w:r w:rsidRPr="00697559">
              <w:rPr>
                <w:sz w:val="20"/>
                <w:szCs w:val="20"/>
              </w:rPr>
              <w:t xml:space="preserve"> using manufacturer-assigned IDs.</w:t>
            </w:r>
          </w:p>
        </w:tc>
        <w:tc>
          <w:tcPr>
            <w:tcW w:w="717" w:type="dxa"/>
            <w:vAlign w:val="center"/>
            <w:hideMark/>
          </w:tcPr>
          <w:p w14:paraId="71B62B63" w14:textId="77777777" w:rsidR="00185928" w:rsidRPr="00697559" w:rsidRDefault="00185928" w:rsidP="00070B15">
            <w:pPr>
              <w:jc w:val="center"/>
              <w:rPr>
                <w:sz w:val="20"/>
                <w:szCs w:val="20"/>
              </w:rPr>
            </w:pPr>
            <w:r w:rsidRPr="00697559">
              <w:rPr>
                <w:sz w:val="20"/>
                <w:szCs w:val="20"/>
              </w:rPr>
              <w:t>2023</w:t>
            </w:r>
          </w:p>
        </w:tc>
      </w:tr>
      <w:tr w:rsidR="00185928" w:rsidRPr="00185928" w14:paraId="506E8807" w14:textId="77777777" w:rsidTr="004B107C">
        <w:trPr>
          <w:tblCellSpacing w:w="15" w:type="dxa"/>
        </w:trPr>
        <w:tc>
          <w:tcPr>
            <w:tcW w:w="2290" w:type="dxa"/>
            <w:vAlign w:val="center"/>
            <w:hideMark/>
          </w:tcPr>
          <w:p w14:paraId="70A6BC20" w14:textId="73713389" w:rsidR="00185928" w:rsidRPr="00697559" w:rsidRDefault="00185928">
            <w:pPr>
              <w:rPr>
                <w:sz w:val="20"/>
                <w:szCs w:val="20"/>
              </w:rPr>
            </w:pPr>
            <w:r w:rsidRPr="00697559">
              <w:rPr>
                <w:rStyle w:val="Strong"/>
                <w:sz w:val="20"/>
                <w:szCs w:val="20"/>
              </w:rPr>
              <w:t>GSMA RACS Whitepaper</w:t>
            </w:r>
            <w:r w:rsidR="00D96D1F">
              <w:rPr>
                <w:rStyle w:val="Strong"/>
                <w:sz w:val="20"/>
                <w:szCs w:val="20"/>
              </w:rPr>
              <w:t xml:space="preserve"> </w:t>
            </w:r>
            <w:r w:rsidR="00055EE6">
              <w:rPr>
                <w:rStyle w:val="Strong"/>
                <w:sz w:val="20"/>
                <w:szCs w:val="20"/>
              </w:rPr>
              <w:fldChar w:fldCharType="begin"/>
            </w:r>
            <w:r w:rsidR="00055EE6">
              <w:rPr>
                <w:rStyle w:val="Strong"/>
                <w:sz w:val="20"/>
                <w:szCs w:val="20"/>
              </w:rPr>
              <w:instrText xml:space="preserve"> REF _Ref213265979 \r \h </w:instrText>
            </w:r>
            <w:r w:rsidR="00055EE6">
              <w:rPr>
                <w:rStyle w:val="Strong"/>
                <w:sz w:val="20"/>
                <w:szCs w:val="20"/>
              </w:rPr>
            </w:r>
            <w:r w:rsidR="00055EE6">
              <w:rPr>
                <w:rStyle w:val="Strong"/>
                <w:sz w:val="20"/>
                <w:szCs w:val="20"/>
              </w:rPr>
              <w:fldChar w:fldCharType="separate"/>
            </w:r>
            <w:r w:rsidR="00055EE6">
              <w:rPr>
                <w:rStyle w:val="Strong"/>
                <w:sz w:val="20"/>
                <w:szCs w:val="20"/>
              </w:rPr>
              <w:t>[17]</w:t>
            </w:r>
            <w:r w:rsidR="00055EE6">
              <w:rPr>
                <w:rStyle w:val="Strong"/>
                <w:sz w:val="20"/>
                <w:szCs w:val="20"/>
              </w:rPr>
              <w:fldChar w:fldCharType="end"/>
            </w:r>
          </w:p>
        </w:tc>
        <w:tc>
          <w:tcPr>
            <w:tcW w:w="6180" w:type="dxa"/>
            <w:vAlign w:val="center"/>
            <w:hideMark/>
          </w:tcPr>
          <w:p w14:paraId="478BFDE7" w14:textId="77777777" w:rsidR="00185928" w:rsidRPr="00697559" w:rsidRDefault="00185928">
            <w:pPr>
              <w:rPr>
                <w:sz w:val="20"/>
                <w:szCs w:val="20"/>
              </w:rPr>
            </w:pPr>
            <w:r w:rsidRPr="00697559">
              <w:rPr>
                <w:rStyle w:val="Strong"/>
                <w:sz w:val="20"/>
                <w:szCs w:val="20"/>
              </w:rPr>
              <w:t>All Tier-1 operators</w:t>
            </w:r>
            <w:r w:rsidRPr="00697559">
              <w:rPr>
                <w:sz w:val="20"/>
                <w:szCs w:val="20"/>
              </w:rPr>
              <w:t xml:space="preserve"> support RACS in 5G SA core.</w:t>
            </w:r>
          </w:p>
        </w:tc>
        <w:tc>
          <w:tcPr>
            <w:tcW w:w="717" w:type="dxa"/>
            <w:vAlign w:val="center"/>
            <w:hideMark/>
          </w:tcPr>
          <w:p w14:paraId="60985E82" w14:textId="77777777" w:rsidR="00185928" w:rsidRPr="00697559" w:rsidRDefault="00185928" w:rsidP="00070B15">
            <w:pPr>
              <w:jc w:val="center"/>
              <w:rPr>
                <w:sz w:val="20"/>
                <w:szCs w:val="20"/>
              </w:rPr>
            </w:pPr>
            <w:r w:rsidRPr="00697559">
              <w:rPr>
                <w:sz w:val="20"/>
                <w:szCs w:val="20"/>
              </w:rPr>
              <w:t>2024</w:t>
            </w:r>
          </w:p>
        </w:tc>
      </w:tr>
    </w:tbl>
    <w:p w14:paraId="6439E15C" w14:textId="77777777" w:rsidR="00183BF1" w:rsidRDefault="00183BF1" w:rsidP="00907B71">
      <w:pPr>
        <w:spacing w:before="120"/>
        <w:rPr>
          <w:rFonts w:eastAsiaTheme="minorEastAsia"/>
        </w:rPr>
      </w:pPr>
    </w:p>
    <w:p w14:paraId="11C2E716" w14:textId="2CAB6D81" w:rsidR="00354DF2" w:rsidRDefault="00354DF2" w:rsidP="00354DF2">
      <w:pPr>
        <w:spacing w:before="120"/>
        <w:rPr>
          <w:rFonts w:eastAsiaTheme="minorEastAsia"/>
          <w:sz w:val="22"/>
          <w:szCs w:val="22"/>
        </w:rPr>
      </w:pPr>
      <w:r w:rsidRPr="00447691">
        <w:rPr>
          <w:rFonts w:eastAsiaTheme="minorEastAsia"/>
          <w:sz w:val="22"/>
          <w:szCs w:val="22"/>
        </w:rPr>
        <w:t xml:space="preserve">Table </w:t>
      </w:r>
      <w:r>
        <w:rPr>
          <w:rFonts w:eastAsiaTheme="minorEastAsia"/>
          <w:sz w:val="22"/>
          <w:szCs w:val="22"/>
        </w:rPr>
        <w:t>5</w:t>
      </w:r>
      <w:r w:rsidRPr="00447691">
        <w:rPr>
          <w:rFonts w:eastAsiaTheme="minorEastAsia"/>
          <w:sz w:val="22"/>
          <w:szCs w:val="22"/>
        </w:rPr>
        <w:t xml:space="preserve"> </w:t>
      </w:r>
      <w:r w:rsidR="00CB51F3">
        <w:rPr>
          <w:rFonts w:eastAsiaTheme="minorEastAsia"/>
          <w:sz w:val="22"/>
          <w:szCs w:val="22"/>
        </w:rPr>
        <w:t>compares performance difference with and without RACS</w:t>
      </w:r>
      <w:r w:rsidR="005117D9">
        <w:rPr>
          <w:rFonts w:eastAsiaTheme="minorEastAsia"/>
          <w:sz w:val="22"/>
          <w:szCs w:val="22"/>
        </w:rPr>
        <w:t xml:space="preserve"> for various metrics</w:t>
      </w:r>
      <w:r w:rsidRPr="00447691">
        <w:rPr>
          <w:rFonts w:eastAsiaTheme="minorEastAsia"/>
          <w:sz w:val="22"/>
          <w:szCs w:val="22"/>
        </w:rPr>
        <w:t>.</w:t>
      </w:r>
      <w:r w:rsidR="005117D9">
        <w:rPr>
          <w:rFonts w:eastAsiaTheme="minorEastAsia"/>
          <w:sz w:val="22"/>
          <w:szCs w:val="22"/>
        </w:rPr>
        <w:t xml:space="preserve"> </w:t>
      </w:r>
      <w:r w:rsidR="00F35176">
        <w:rPr>
          <w:rFonts w:eastAsiaTheme="minorEastAsia"/>
          <w:sz w:val="22"/>
          <w:szCs w:val="22"/>
        </w:rPr>
        <w:t>Improvement can be easily observed with RACS.</w:t>
      </w:r>
    </w:p>
    <w:p w14:paraId="44AD1ADE" w14:textId="77777777" w:rsidR="005979B6" w:rsidRDefault="005979B6" w:rsidP="00907B71">
      <w:pPr>
        <w:spacing w:before="120"/>
        <w:rPr>
          <w:rFonts w:eastAsiaTheme="minorEastAsia"/>
        </w:rPr>
      </w:pPr>
    </w:p>
    <w:p w14:paraId="45893BA3" w14:textId="77777777" w:rsidR="003754CF" w:rsidRDefault="003754CF">
      <w:pPr>
        <w:rPr>
          <w:b/>
          <w:bCs/>
          <w:sz w:val="20"/>
          <w:szCs w:val="20"/>
        </w:rPr>
      </w:pPr>
      <w:r>
        <w:rPr>
          <w:b/>
          <w:bCs/>
          <w:sz w:val="20"/>
          <w:szCs w:val="20"/>
        </w:rPr>
        <w:br w:type="page"/>
      </w:r>
    </w:p>
    <w:p w14:paraId="2820A760" w14:textId="41F094CC" w:rsidR="008645C5" w:rsidRPr="00B80EE5" w:rsidRDefault="00F9467A" w:rsidP="00F9467A">
      <w:pPr>
        <w:pStyle w:val="NormalWeb"/>
        <w:spacing w:before="0" w:beforeAutospacing="0" w:after="0" w:afterAutospacing="0"/>
        <w:rPr>
          <w:b/>
          <w:bCs/>
          <w:sz w:val="20"/>
          <w:szCs w:val="20"/>
        </w:rPr>
      </w:pPr>
      <w:r w:rsidRPr="00B80EE5">
        <w:rPr>
          <w:b/>
          <w:bCs/>
          <w:sz w:val="20"/>
          <w:szCs w:val="20"/>
        </w:rPr>
        <w:t>Table</w:t>
      </w:r>
      <w:r w:rsidR="005979B6" w:rsidRPr="00B80EE5">
        <w:rPr>
          <w:b/>
          <w:bCs/>
          <w:sz w:val="20"/>
          <w:szCs w:val="20"/>
        </w:rPr>
        <w:t xml:space="preserve"> 5</w:t>
      </w:r>
      <w:r w:rsidRPr="00B80EE5">
        <w:rPr>
          <w:b/>
          <w:bCs/>
          <w:sz w:val="20"/>
          <w:szCs w:val="20"/>
        </w:rPr>
        <w:t xml:space="preserve">: </w:t>
      </w:r>
      <w:r w:rsidR="00B73DE7" w:rsidRPr="00B80EE5">
        <w:rPr>
          <w:b/>
          <w:bCs/>
          <w:sz w:val="20"/>
          <w:szCs w:val="20"/>
        </w:rPr>
        <w:t xml:space="preserve">Performance Metrics (from both field &amp; </w:t>
      </w:r>
      <w:r w:rsidR="000C3B68" w:rsidRPr="00B80EE5">
        <w:rPr>
          <w:b/>
          <w:bCs/>
          <w:sz w:val="20"/>
          <w:szCs w:val="20"/>
        </w:rPr>
        <w:t>l</w:t>
      </w:r>
      <w:r w:rsidR="00B73DE7" w:rsidRPr="00B80EE5">
        <w:rPr>
          <w:b/>
          <w:bCs/>
          <w:sz w:val="20"/>
          <w:szCs w:val="20"/>
        </w:rPr>
        <w:t>ab)</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45"/>
        <w:gridCol w:w="2340"/>
        <w:gridCol w:w="2790"/>
        <w:gridCol w:w="1890"/>
      </w:tblGrid>
      <w:tr w:rsidR="008645C5" w:rsidRPr="008645C5" w14:paraId="293F496E" w14:textId="77777777" w:rsidTr="002A4B6A">
        <w:trPr>
          <w:tblHeader/>
          <w:tblCellSpacing w:w="15" w:type="dxa"/>
        </w:trPr>
        <w:tc>
          <w:tcPr>
            <w:tcW w:w="2200" w:type="dxa"/>
            <w:vAlign w:val="center"/>
            <w:hideMark/>
          </w:tcPr>
          <w:p w14:paraId="4ED10E8B" w14:textId="77777777" w:rsidR="008645C5" w:rsidRPr="00ED3802" w:rsidRDefault="008645C5">
            <w:pPr>
              <w:jc w:val="center"/>
              <w:rPr>
                <w:b/>
                <w:bCs/>
                <w:sz w:val="20"/>
                <w:szCs w:val="20"/>
              </w:rPr>
            </w:pPr>
            <w:r w:rsidRPr="00ED3802">
              <w:rPr>
                <w:rStyle w:val="Strong"/>
                <w:sz w:val="20"/>
                <w:szCs w:val="20"/>
              </w:rPr>
              <w:t>Metric</w:t>
            </w:r>
          </w:p>
        </w:tc>
        <w:tc>
          <w:tcPr>
            <w:tcW w:w="2310" w:type="dxa"/>
            <w:vAlign w:val="center"/>
            <w:hideMark/>
          </w:tcPr>
          <w:p w14:paraId="4527D32C" w14:textId="77777777" w:rsidR="008645C5" w:rsidRPr="00ED3802" w:rsidRDefault="008645C5">
            <w:pPr>
              <w:jc w:val="center"/>
              <w:rPr>
                <w:b/>
                <w:bCs/>
                <w:sz w:val="20"/>
                <w:szCs w:val="20"/>
              </w:rPr>
            </w:pPr>
            <w:r w:rsidRPr="00ED3802">
              <w:rPr>
                <w:rStyle w:val="Strong"/>
                <w:sz w:val="20"/>
                <w:szCs w:val="20"/>
              </w:rPr>
              <w:t>Without RACS</w:t>
            </w:r>
          </w:p>
        </w:tc>
        <w:tc>
          <w:tcPr>
            <w:tcW w:w="2760" w:type="dxa"/>
            <w:vAlign w:val="center"/>
            <w:hideMark/>
          </w:tcPr>
          <w:p w14:paraId="23DD0F4F" w14:textId="77777777" w:rsidR="008645C5" w:rsidRPr="00ED3802" w:rsidRDefault="008645C5">
            <w:pPr>
              <w:jc w:val="center"/>
              <w:rPr>
                <w:b/>
                <w:bCs/>
                <w:sz w:val="20"/>
                <w:szCs w:val="20"/>
              </w:rPr>
            </w:pPr>
            <w:r w:rsidRPr="00ED3802">
              <w:rPr>
                <w:rStyle w:val="Strong"/>
                <w:sz w:val="20"/>
                <w:szCs w:val="20"/>
              </w:rPr>
              <w:t>With RACS (Connected Mode)</w:t>
            </w:r>
          </w:p>
        </w:tc>
        <w:tc>
          <w:tcPr>
            <w:tcW w:w="1845" w:type="dxa"/>
            <w:vAlign w:val="center"/>
            <w:hideMark/>
          </w:tcPr>
          <w:p w14:paraId="72A118BF" w14:textId="77777777" w:rsidR="008645C5" w:rsidRPr="00ED3802" w:rsidRDefault="008645C5">
            <w:pPr>
              <w:jc w:val="center"/>
              <w:rPr>
                <w:b/>
                <w:bCs/>
                <w:sz w:val="20"/>
                <w:szCs w:val="20"/>
              </w:rPr>
            </w:pPr>
            <w:r w:rsidRPr="00ED3802">
              <w:rPr>
                <w:rStyle w:val="Strong"/>
                <w:sz w:val="20"/>
                <w:szCs w:val="20"/>
              </w:rPr>
              <w:t>Improvement</w:t>
            </w:r>
          </w:p>
        </w:tc>
      </w:tr>
      <w:tr w:rsidR="008645C5" w:rsidRPr="008645C5" w14:paraId="7D758A7A" w14:textId="77777777" w:rsidTr="002A4B6A">
        <w:trPr>
          <w:tblCellSpacing w:w="15" w:type="dxa"/>
        </w:trPr>
        <w:tc>
          <w:tcPr>
            <w:tcW w:w="2200" w:type="dxa"/>
            <w:vAlign w:val="center"/>
            <w:hideMark/>
          </w:tcPr>
          <w:p w14:paraId="7BF0C5F7" w14:textId="77777777" w:rsidR="008645C5" w:rsidRPr="00ED3802" w:rsidRDefault="008645C5">
            <w:pPr>
              <w:rPr>
                <w:sz w:val="20"/>
                <w:szCs w:val="20"/>
              </w:rPr>
            </w:pPr>
            <w:r w:rsidRPr="00ED3802">
              <w:rPr>
                <w:rStyle w:val="Strong"/>
                <w:sz w:val="20"/>
                <w:szCs w:val="20"/>
              </w:rPr>
              <w:t>Capability Update Time</w:t>
            </w:r>
          </w:p>
        </w:tc>
        <w:tc>
          <w:tcPr>
            <w:tcW w:w="2310" w:type="dxa"/>
            <w:vAlign w:val="center"/>
            <w:hideMark/>
          </w:tcPr>
          <w:p w14:paraId="5EE7A018" w14:textId="77777777" w:rsidR="008645C5" w:rsidRPr="00ED3802" w:rsidRDefault="008645C5">
            <w:pPr>
              <w:rPr>
                <w:sz w:val="20"/>
                <w:szCs w:val="20"/>
              </w:rPr>
            </w:pPr>
            <w:r w:rsidRPr="00ED3802">
              <w:rPr>
                <w:sz w:val="20"/>
                <w:szCs w:val="20"/>
              </w:rPr>
              <w:t>2–5 sec (detach + re-attach)</w:t>
            </w:r>
          </w:p>
        </w:tc>
        <w:tc>
          <w:tcPr>
            <w:tcW w:w="2760" w:type="dxa"/>
            <w:vAlign w:val="center"/>
            <w:hideMark/>
          </w:tcPr>
          <w:p w14:paraId="76F5B339" w14:textId="77777777" w:rsidR="008645C5" w:rsidRPr="00ED3802" w:rsidRDefault="008645C5">
            <w:pPr>
              <w:rPr>
                <w:sz w:val="20"/>
                <w:szCs w:val="20"/>
              </w:rPr>
            </w:pPr>
            <w:r w:rsidRPr="00ED3802">
              <w:rPr>
                <w:rStyle w:val="Strong"/>
                <w:sz w:val="20"/>
                <w:szCs w:val="20"/>
              </w:rPr>
              <w:t xml:space="preserve">100–200 </w:t>
            </w:r>
            <w:proofErr w:type="spellStart"/>
            <w:r w:rsidRPr="00ED3802">
              <w:rPr>
                <w:rStyle w:val="Strong"/>
                <w:sz w:val="20"/>
                <w:szCs w:val="20"/>
              </w:rPr>
              <w:t>ms</w:t>
            </w:r>
            <w:proofErr w:type="spellEnd"/>
          </w:p>
        </w:tc>
        <w:tc>
          <w:tcPr>
            <w:tcW w:w="1845" w:type="dxa"/>
            <w:vAlign w:val="center"/>
            <w:hideMark/>
          </w:tcPr>
          <w:p w14:paraId="4AE9913C" w14:textId="77777777" w:rsidR="008645C5" w:rsidRPr="00ED3802" w:rsidRDefault="008645C5">
            <w:pPr>
              <w:rPr>
                <w:sz w:val="20"/>
                <w:szCs w:val="20"/>
              </w:rPr>
            </w:pPr>
            <w:r w:rsidRPr="00ED3802">
              <w:rPr>
                <w:rStyle w:val="Strong"/>
                <w:sz w:val="20"/>
                <w:szCs w:val="20"/>
              </w:rPr>
              <w:t>95% faster</w:t>
            </w:r>
          </w:p>
        </w:tc>
      </w:tr>
      <w:tr w:rsidR="008645C5" w:rsidRPr="008645C5" w14:paraId="6981D69B" w14:textId="77777777" w:rsidTr="002A4B6A">
        <w:trPr>
          <w:tblCellSpacing w:w="15" w:type="dxa"/>
        </w:trPr>
        <w:tc>
          <w:tcPr>
            <w:tcW w:w="2200" w:type="dxa"/>
            <w:vAlign w:val="center"/>
            <w:hideMark/>
          </w:tcPr>
          <w:p w14:paraId="214E68CD" w14:textId="77777777" w:rsidR="008645C5" w:rsidRPr="00ED3802" w:rsidRDefault="008645C5">
            <w:pPr>
              <w:rPr>
                <w:sz w:val="20"/>
                <w:szCs w:val="20"/>
              </w:rPr>
            </w:pPr>
            <w:r w:rsidRPr="00ED3802">
              <w:rPr>
                <w:rStyle w:val="Strong"/>
                <w:sz w:val="20"/>
                <w:szCs w:val="20"/>
              </w:rPr>
              <w:t>Service Interruption</w:t>
            </w:r>
          </w:p>
        </w:tc>
        <w:tc>
          <w:tcPr>
            <w:tcW w:w="2310" w:type="dxa"/>
            <w:vAlign w:val="center"/>
            <w:hideMark/>
          </w:tcPr>
          <w:p w14:paraId="58174B53" w14:textId="77777777" w:rsidR="008645C5" w:rsidRPr="00ED3802" w:rsidRDefault="008645C5">
            <w:pPr>
              <w:rPr>
                <w:sz w:val="20"/>
                <w:szCs w:val="20"/>
              </w:rPr>
            </w:pPr>
            <w:r w:rsidRPr="00ED3802">
              <w:rPr>
                <w:sz w:val="20"/>
                <w:szCs w:val="20"/>
              </w:rPr>
              <w:t>Yes (PDU session reset)</w:t>
            </w:r>
          </w:p>
        </w:tc>
        <w:tc>
          <w:tcPr>
            <w:tcW w:w="2760" w:type="dxa"/>
            <w:vAlign w:val="center"/>
            <w:hideMark/>
          </w:tcPr>
          <w:p w14:paraId="10B19A9A" w14:textId="77777777" w:rsidR="008645C5" w:rsidRPr="00ED3802" w:rsidRDefault="008645C5">
            <w:pPr>
              <w:rPr>
                <w:sz w:val="20"/>
                <w:szCs w:val="20"/>
              </w:rPr>
            </w:pPr>
            <w:r w:rsidRPr="00ED3802">
              <w:rPr>
                <w:rStyle w:val="Strong"/>
                <w:sz w:val="20"/>
                <w:szCs w:val="20"/>
              </w:rPr>
              <w:t>No</w:t>
            </w:r>
          </w:p>
        </w:tc>
        <w:tc>
          <w:tcPr>
            <w:tcW w:w="1845" w:type="dxa"/>
            <w:vAlign w:val="center"/>
            <w:hideMark/>
          </w:tcPr>
          <w:p w14:paraId="0884CB8F" w14:textId="77777777" w:rsidR="008645C5" w:rsidRPr="00ED3802" w:rsidRDefault="008645C5">
            <w:pPr>
              <w:rPr>
                <w:sz w:val="20"/>
                <w:szCs w:val="20"/>
              </w:rPr>
            </w:pPr>
            <w:r w:rsidRPr="00ED3802">
              <w:rPr>
                <w:rStyle w:val="Strong"/>
                <w:sz w:val="20"/>
                <w:szCs w:val="20"/>
              </w:rPr>
              <w:t>100% continuity</w:t>
            </w:r>
          </w:p>
        </w:tc>
      </w:tr>
      <w:tr w:rsidR="008645C5" w:rsidRPr="008645C5" w14:paraId="162A892D" w14:textId="77777777" w:rsidTr="002A4B6A">
        <w:trPr>
          <w:tblCellSpacing w:w="15" w:type="dxa"/>
        </w:trPr>
        <w:tc>
          <w:tcPr>
            <w:tcW w:w="2200" w:type="dxa"/>
            <w:vAlign w:val="center"/>
            <w:hideMark/>
          </w:tcPr>
          <w:p w14:paraId="3512F836" w14:textId="77777777" w:rsidR="008645C5" w:rsidRPr="00ED3802" w:rsidRDefault="008645C5">
            <w:pPr>
              <w:rPr>
                <w:sz w:val="20"/>
                <w:szCs w:val="20"/>
              </w:rPr>
            </w:pPr>
            <w:r w:rsidRPr="00ED3802">
              <w:rPr>
                <w:rStyle w:val="Strong"/>
                <w:sz w:val="20"/>
                <w:szCs w:val="20"/>
              </w:rPr>
              <w:t>Signaling Overhead</w:t>
            </w:r>
          </w:p>
        </w:tc>
        <w:tc>
          <w:tcPr>
            <w:tcW w:w="2310" w:type="dxa"/>
            <w:vAlign w:val="center"/>
            <w:hideMark/>
          </w:tcPr>
          <w:p w14:paraId="33C90BC8" w14:textId="77777777" w:rsidR="008645C5" w:rsidRPr="00ED3802" w:rsidRDefault="008645C5">
            <w:pPr>
              <w:rPr>
                <w:sz w:val="20"/>
                <w:szCs w:val="20"/>
              </w:rPr>
            </w:pPr>
            <w:r w:rsidRPr="00ED3802">
              <w:rPr>
                <w:sz w:val="20"/>
                <w:szCs w:val="20"/>
              </w:rPr>
              <w:t>10–50 KB (full blob)</w:t>
            </w:r>
          </w:p>
        </w:tc>
        <w:tc>
          <w:tcPr>
            <w:tcW w:w="2760" w:type="dxa"/>
            <w:vAlign w:val="center"/>
            <w:hideMark/>
          </w:tcPr>
          <w:p w14:paraId="42D5BB2B" w14:textId="77777777" w:rsidR="008645C5" w:rsidRPr="00ED3802" w:rsidRDefault="008645C5">
            <w:pPr>
              <w:rPr>
                <w:sz w:val="20"/>
                <w:szCs w:val="20"/>
              </w:rPr>
            </w:pPr>
            <w:r w:rsidRPr="00ED3802">
              <w:rPr>
                <w:rStyle w:val="Strong"/>
                <w:sz w:val="20"/>
                <w:szCs w:val="20"/>
              </w:rPr>
              <w:t>16–32 bits</w:t>
            </w:r>
            <w:r w:rsidRPr="00ED3802">
              <w:rPr>
                <w:sz w:val="20"/>
                <w:szCs w:val="20"/>
              </w:rPr>
              <w:t xml:space="preserve"> (ID)</w:t>
            </w:r>
          </w:p>
        </w:tc>
        <w:tc>
          <w:tcPr>
            <w:tcW w:w="1845" w:type="dxa"/>
            <w:vAlign w:val="center"/>
            <w:hideMark/>
          </w:tcPr>
          <w:p w14:paraId="1C7A2D5A" w14:textId="77777777" w:rsidR="008645C5" w:rsidRPr="00ED3802" w:rsidRDefault="008645C5">
            <w:pPr>
              <w:rPr>
                <w:sz w:val="20"/>
                <w:szCs w:val="20"/>
              </w:rPr>
            </w:pPr>
            <w:r w:rsidRPr="00ED3802">
              <w:rPr>
                <w:rStyle w:val="Strong"/>
                <w:sz w:val="20"/>
                <w:szCs w:val="20"/>
              </w:rPr>
              <w:t>&gt;99% reduction</w:t>
            </w:r>
          </w:p>
        </w:tc>
      </w:tr>
      <w:tr w:rsidR="008645C5" w:rsidRPr="008645C5" w14:paraId="75A7ACA0" w14:textId="77777777" w:rsidTr="002A4B6A">
        <w:trPr>
          <w:tblCellSpacing w:w="15" w:type="dxa"/>
        </w:trPr>
        <w:tc>
          <w:tcPr>
            <w:tcW w:w="2200" w:type="dxa"/>
            <w:vAlign w:val="center"/>
            <w:hideMark/>
          </w:tcPr>
          <w:p w14:paraId="78DD2EA7" w14:textId="77777777" w:rsidR="008645C5" w:rsidRPr="00ED3802" w:rsidRDefault="008645C5">
            <w:pPr>
              <w:rPr>
                <w:sz w:val="20"/>
                <w:szCs w:val="20"/>
              </w:rPr>
            </w:pPr>
            <w:proofErr w:type="spellStart"/>
            <w:r w:rsidRPr="00ED3802">
              <w:rPr>
                <w:rStyle w:val="Strong"/>
                <w:sz w:val="20"/>
                <w:szCs w:val="20"/>
              </w:rPr>
              <w:t>VoNR</w:t>
            </w:r>
            <w:proofErr w:type="spellEnd"/>
            <w:r w:rsidRPr="00ED3802">
              <w:rPr>
                <w:rStyle w:val="Strong"/>
                <w:sz w:val="20"/>
                <w:szCs w:val="20"/>
              </w:rPr>
              <w:t xml:space="preserve"> Call Drop Rate</w:t>
            </w:r>
          </w:p>
        </w:tc>
        <w:tc>
          <w:tcPr>
            <w:tcW w:w="2310" w:type="dxa"/>
            <w:vAlign w:val="center"/>
            <w:hideMark/>
          </w:tcPr>
          <w:p w14:paraId="5853BC6B" w14:textId="77777777" w:rsidR="008645C5" w:rsidRPr="00ED3802" w:rsidRDefault="008645C5">
            <w:pPr>
              <w:rPr>
                <w:sz w:val="20"/>
                <w:szCs w:val="20"/>
              </w:rPr>
            </w:pPr>
            <w:r w:rsidRPr="00ED3802">
              <w:rPr>
                <w:sz w:val="20"/>
                <w:szCs w:val="20"/>
              </w:rPr>
              <w:t>~2% during thermal event</w:t>
            </w:r>
          </w:p>
        </w:tc>
        <w:tc>
          <w:tcPr>
            <w:tcW w:w="2760" w:type="dxa"/>
            <w:vAlign w:val="center"/>
            <w:hideMark/>
          </w:tcPr>
          <w:p w14:paraId="1F704989" w14:textId="77777777" w:rsidR="008645C5" w:rsidRPr="00ED3802" w:rsidRDefault="008645C5">
            <w:pPr>
              <w:rPr>
                <w:sz w:val="20"/>
                <w:szCs w:val="20"/>
              </w:rPr>
            </w:pPr>
            <w:r w:rsidRPr="00ED3802">
              <w:rPr>
                <w:rStyle w:val="Strong"/>
                <w:sz w:val="20"/>
                <w:szCs w:val="20"/>
              </w:rPr>
              <w:t>0%</w:t>
            </w:r>
          </w:p>
        </w:tc>
        <w:tc>
          <w:tcPr>
            <w:tcW w:w="1845" w:type="dxa"/>
            <w:vAlign w:val="center"/>
            <w:hideMark/>
          </w:tcPr>
          <w:p w14:paraId="31C1DF7E" w14:textId="77777777" w:rsidR="008645C5" w:rsidRPr="00ED3802" w:rsidRDefault="008645C5">
            <w:pPr>
              <w:rPr>
                <w:sz w:val="20"/>
                <w:szCs w:val="20"/>
              </w:rPr>
            </w:pPr>
            <w:r w:rsidRPr="00ED3802">
              <w:rPr>
                <w:rStyle w:val="Strong"/>
                <w:sz w:val="20"/>
                <w:szCs w:val="20"/>
              </w:rPr>
              <w:t>Eliminated</w:t>
            </w:r>
          </w:p>
        </w:tc>
      </w:tr>
      <w:tr w:rsidR="008645C5" w:rsidRPr="008645C5" w14:paraId="0579FECF" w14:textId="77777777" w:rsidTr="002A4B6A">
        <w:trPr>
          <w:tblCellSpacing w:w="15" w:type="dxa"/>
        </w:trPr>
        <w:tc>
          <w:tcPr>
            <w:tcW w:w="2200" w:type="dxa"/>
            <w:vAlign w:val="center"/>
            <w:hideMark/>
          </w:tcPr>
          <w:p w14:paraId="3C967DBF" w14:textId="77777777" w:rsidR="008645C5" w:rsidRPr="00ED3802" w:rsidRDefault="008645C5">
            <w:pPr>
              <w:rPr>
                <w:sz w:val="20"/>
                <w:szCs w:val="20"/>
              </w:rPr>
            </w:pPr>
            <w:r w:rsidRPr="00ED3802">
              <w:rPr>
                <w:rStyle w:val="Strong"/>
                <w:sz w:val="20"/>
                <w:szCs w:val="20"/>
              </w:rPr>
              <w:t>Battery Life (5G CA)</w:t>
            </w:r>
          </w:p>
        </w:tc>
        <w:tc>
          <w:tcPr>
            <w:tcW w:w="2310" w:type="dxa"/>
            <w:vAlign w:val="center"/>
            <w:hideMark/>
          </w:tcPr>
          <w:p w14:paraId="7462D962" w14:textId="77777777" w:rsidR="008645C5" w:rsidRPr="00ED3802" w:rsidRDefault="008645C5">
            <w:pPr>
              <w:rPr>
                <w:sz w:val="20"/>
                <w:szCs w:val="20"/>
              </w:rPr>
            </w:pPr>
            <w:r w:rsidRPr="00ED3802">
              <w:rPr>
                <w:sz w:val="20"/>
                <w:szCs w:val="20"/>
              </w:rPr>
              <w:t xml:space="preserve">4.5 </w:t>
            </w:r>
            <w:proofErr w:type="spellStart"/>
            <w:r w:rsidRPr="00ED3802">
              <w:rPr>
                <w:sz w:val="20"/>
                <w:szCs w:val="20"/>
              </w:rPr>
              <w:t>hrs</w:t>
            </w:r>
            <w:proofErr w:type="spellEnd"/>
          </w:p>
        </w:tc>
        <w:tc>
          <w:tcPr>
            <w:tcW w:w="2760" w:type="dxa"/>
            <w:vAlign w:val="center"/>
            <w:hideMark/>
          </w:tcPr>
          <w:p w14:paraId="0F3A6C02" w14:textId="77777777" w:rsidR="008645C5" w:rsidRPr="00ED3802" w:rsidRDefault="008645C5">
            <w:pPr>
              <w:rPr>
                <w:sz w:val="20"/>
                <w:szCs w:val="20"/>
              </w:rPr>
            </w:pPr>
            <w:r w:rsidRPr="00ED3802">
              <w:rPr>
                <w:rStyle w:val="Strong"/>
                <w:sz w:val="20"/>
                <w:szCs w:val="20"/>
              </w:rPr>
              <w:t xml:space="preserve">5.8 </w:t>
            </w:r>
            <w:proofErr w:type="spellStart"/>
            <w:r w:rsidRPr="00ED3802">
              <w:rPr>
                <w:rStyle w:val="Strong"/>
                <w:sz w:val="20"/>
                <w:szCs w:val="20"/>
              </w:rPr>
              <w:t>hrs</w:t>
            </w:r>
            <w:proofErr w:type="spellEnd"/>
            <w:r w:rsidRPr="00ED3802">
              <w:rPr>
                <w:sz w:val="20"/>
                <w:szCs w:val="20"/>
              </w:rPr>
              <w:t xml:space="preserve"> (with power-save ID)</w:t>
            </w:r>
          </w:p>
        </w:tc>
        <w:tc>
          <w:tcPr>
            <w:tcW w:w="1845" w:type="dxa"/>
            <w:vAlign w:val="center"/>
            <w:hideMark/>
          </w:tcPr>
          <w:p w14:paraId="4F4E2F50" w14:textId="77777777" w:rsidR="008645C5" w:rsidRPr="00ED3802" w:rsidRDefault="008645C5">
            <w:pPr>
              <w:rPr>
                <w:sz w:val="20"/>
                <w:szCs w:val="20"/>
              </w:rPr>
            </w:pPr>
            <w:r w:rsidRPr="00ED3802">
              <w:rPr>
                <w:rStyle w:val="Strong"/>
                <w:sz w:val="20"/>
                <w:szCs w:val="20"/>
              </w:rPr>
              <w:t>+29%</w:t>
            </w:r>
          </w:p>
        </w:tc>
      </w:tr>
    </w:tbl>
    <w:p w14:paraId="3BBAF0E4" w14:textId="77777777" w:rsidR="006F151D" w:rsidRDefault="006F151D" w:rsidP="00907B71">
      <w:pPr>
        <w:spacing w:before="120"/>
        <w:rPr>
          <w:rFonts w:eastAsiaTheme="minorEastAsia"/>
        </w:rPr>
      </w:pPr>
    </w:p>
    <w:p w14:paraId="5A4233FC" w14:textId="36B90450" w:rsidR="00597A00" w:rsidRPr="00ED3802" w:rsidRDefault="001164A9" w:rsidP="003C271D">
      <w:pPr>
        <w:spacing w:before="120"/>
        <w:jc w:val="both"/>
        <w:rPr>
          <w:rFonts w:eastAsiaTheme="minorEastAsia"/>
          <w:sz w:val="22"/>
          <w:szCs w:val="22"/>
        </w:rPr>
      </w:pPr>
      <w:r w:rsidRPr="00ED3802">
        <w:rPr>
          <w:rFonts w:eastAsiaTheme="minorEastAsia"/>
          <w:sz w:val="22"/>
          <w:szCs w:val="22"/>
        </w:rPr>
        <w:t xml:space="preserve">The earliest UE vendor support of RACS can be dated back to </w:t>
      </w:r>
      <w:r w:rsidR="00783546" w:rsidRPr="00ED3802">
        <w:rPr>
          <w:rFonts w:eastAsiaTheme="minorEastAsia"/>
          <w:sz w:val="22"/>
          <w:szCs w:val="22"/>
        </w:rPr>
        <w:t xml:space="preserve">2022 (by Qualcomm). As of now, </w:t>
      </w:r>
      <w:r w:rsidR="00FC32B3" w:rsidRPr="00ED3802">
        <w:rPr>
          <w:rFonts w:eastAsiaTheme="minorEastAsia"/>
          <w:sz w:val="22"/>
          <w:szCs w:val="22"/>
        </w:rPr>
        <w:t xml:space="preserve">all major UE vendors has supported </w:t>
      </w:r>
      <w:r w:rsidR="009062E2" w:rsidRPr="00ED3802">
        <w:rPr>
          <w:rFonts w:eastAsiaTheme="minorEastAsia"/>
          <w:sz w:val="22"/>
          <w:szCs w:val="22"/>
        </w:rPr>
        <w:t xml:space="preserve">RACS in their products. Table 6 shows some of the </w:t>
      </w:r>
      <w:r w:rsidR="009A0683" w:rsidRPr="00ED3802">
        <w:rPr>
          <w:rFonts w:eastAsiaTheme="minorEastAsia"/>
          <w:sz w:val="22"/>
          <w:szCs w:val="22"/>
        </w:rPr>
        <w:t>chipsets that have implemented RACS</w:t>
      </w:r>
      <w:r w:rsidR="009B4058">
        <w:rPr>
          <w:rFonts w:eastAsiaTheme="minorEastAsia"/>
          <w:sz w:val="22"/>
          <w:szCs w:val="22"/>
        </w:rPr>
        <w:t xml:space="preserve"> in this and last year</w:t>
      </w:r>
      <w:r w:rsidR="009A0683" w:rsidRPr="00ED3802">
        <w:rPr>
          <w:rFonts w:eastAsiaTheme="minorEastAsia"/>
          <w:sz w:val="22"/>
          <w:szCs w:val="22"/>
        </w:rPr>
        <w:t>.</w:t>
      </w:r>
    </w:p>
    <w:p w14:paraId="53EFBAFE" w14:textId="10B58810" w:rsidR="00021DD3" w:rsidRPr="00B80EE5" w:rsidRDefault="00300ACF" w:rsidP="0000564A">
      <w:pPr>
        <w:spacing w:before="120"/>
        <w:jc w:val="both"/>
        <w:rPr>
          <w:rFonts w:eastAsiaTheme="minorEastAsia"/>
          <w:b/>
          <w:bCs/>
          <w:sz w:val="20"/>
          <w:szCs w:val="20"/>
        </w:rPr>
      </w:pPr>
      <w:proofErr w:type="spellStart"/>
      <w:r w:rsidRPr="00B80EE5">
        <w:rPr>
          <w:rFonts w:eastAsiaTheme="minorEastAsia"/>
          <w:b/>
          <w:bCs/>
          <w:sz w:val="20"/>
          <w:szCs w:val="20"/>
        </w:rPr>
        <w:t>Table</w:t>
      </w:r>
      <w:proofErr w:type="spellEnd"/>
      <w:r w:rsidR="009062E2" w:rsidRPr="00B80EE5">
        <w:rPr>
          <w:rFonts w:eastAsiaTheme="minorEastAsia"/>
          <w:b/>
          <w:bCs/>
          <w:sz w:val="20"/>
          <w:szCs w:val="20"/>
        </w:rPr>
        <w:t xml:space="preserve"> 6</w:t>
      </w:r>
      <w:r w:rsidRPr="00B80EE5">
        <w:rPr>
          <w:rFonts w:eastAsiaTheme="minorEastAsia"/>
          <w:b/>
          <w:bCs/>
          <w:sz w:val="20"/>
          <w:szCs w:val="20"/>
        </w:rPr>
        <w:t xml:space="preserve">: </w:t>
      </w:r>
      <w:r w:rsidR="00B25FBD" w:rsidRPr="00B80EE5">
        <w:rPr>
          <w:rFonts w:eastAsiaTheme="minorEastAsia"/>
          <w:b/>
          <w:bCs/>
          <w:sz w:val="20"/>
          <w:szCs w:val="20"/>
        </w:rPr>
        <w:t>Vendor &amp; Device Support (2024–2025)</w:t>
      </w:r>
    </w:p>
    <w:tbl>
      <w:tblPr>
        <w:tblW w:w="935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5"/>
        <w:gridCol w:w="2520"/>
        <w:gridCol w:w="2430"/>
        <w:gridCol w:w="2700"/>
      </w:tblGrid>
      <w:tr w:rsidR="00021DD3" w14:paraId="79AC5AC3" w14:textId="77777777" w:rsidTr="00021DD3">
        <w:trPr>
          <w:tblHeader/>
          <w:tblCellSpacing w:w="15" w:type="dxa"/>
        </w:trPr>
        <w:tc>
          <w:tcPr>
            <w:tcW w:w="1660" w:type="dxa"/>
            <w:vAlign w:val="center"/>
            <w:hideMark/>
          </w:tcPr>
          <w:p w14:paraId="301F60EF" w14:textId="77777777" w:rsidR="00021DD3" w:rsidRPr="00B80EE5" w:rsidRDefault="00021DD3">
            <w:pPr>
              <w:jc w:val="center"/>
              <w:rPr>
                <w:b/>
                <w:bCs/>
                <w:sz w:val="20"/>
                <w:szCs w:val="20"/>
              </w:rPr>
            </w:pPr>
            <w:r w:rsidRPr="00B80EE5">
              <w:rPr>
                <w:rStyle w:val="Strong"/>
                <w:sz w:val="20"/>
                <w:szCs w:val="20"/>
              </w:rPr>
              <w:t>Vendor</w:t>
            </w:r>
          </w:p>
        </w:tc>
        <w:tc>
          <w:tcPr>
            <w:tcW w:w="2490" w:type="dxa"/>
            <w:vAlign w:val="center"/>
            <w:hideMark/>
          </w:tcPr>
          <w:p w14:paraId="3ED670BD" w14:textId="77777777" w:rsidR="00021DD3" w:rsidRPr="00B80EE5" w:rsidRDefault="00021DD3">
            <w:pPr>
              <w:jc w:val="center"/>
              <w:rPr>
                <w:b/>
                <w:bCs/>
                <w:sz w:val="20"/>
                <w:szCs w:val="20"/>
              </w:rPr>
            </w:pPr>
            <w:r w:rsidRPr="00B80EE5">
              <w:rPr>
                <w:rStyle w:val="Strong"/>
                <w:sz w:val="20"/>
                <w:szCs w:val="20"/>
              </w:rPr>
              <w:t>Chipset</w:t>
            </w:r>
          </w:p>
        </w:tc>
        <w:tc>
          <w:tcPr>
            <w:tcW w:w="2400" w:type="dxa"/>
            <w:vAlign w:val="center"/>
            <w:hideMark/>
          </w:tcPr>
          <w:p w14:paraId="43AFDA2D" w14:textId="77777777" w:rsidR="00021DD3" w:rsidRPr="00B80EE5" w:rsidRDefault="00021DD3">
            <w:pPr>
              <w:jc w:val="center"/>
              <w:rPr>
                <w:b/>
                <w:bCs/>
                <w:sz w:val="20"/>
                <w:szCs w:val="20"/>
              </w:rPr>
            </w:pPr>
            <w:r w:rsidRPr="00B80EE5">
              <w:rPr>
                <w:rStyle w:val="Strong"/>
                <w:sz w:val="20"/>
                <w:szCs w:val="20"/>
              </w:rPr>
              <w:t>RACS Support</w:t>
            </w:r>
          </w:p>
        </w:tc>
        <w:tc>
          <w:tcPr>
            <w:tcW w:w="2655" w:type="dxa"/>
            <w:vAlign w:val="center"/>
            <w:hideMark/>
          </w:tcPr>
          <w:p w14:paraId="4C51D02E" w14:textId="77777777" w:rsidR="00021DD3" w:rsidRPr="00B80EE5" w:rsidRDefault="00021DD3">
            <w:pPr>
              <w:jc w:val="center"/>
              <w:rPr>
                <w:b/>
                <w:bCs/>
                <w:sz w:val="20"/>
                <w:szCs w:val="20"/>
              </w:rPr>
            </w:pPr>
            <w:r w:rsidRPr="00B80EE5">
              <w:rPr>
                <w:rStyle w:val="Strong"/>
                <w:sz w:val="20"/>
                <w:szCs w:val="20"/>
              </w:rPr>
              <w:t>Connected-Mode Dynamic Change</w:t>
            </w:r>
          </w:p>
        </w:tc>
      </w:tr>
      <w:tr w:rsidR="00021DD3" w14:paraId="58CF237E" w14:textId="77777777" w:rsidTr="00021DD3">
        <w:trPr>
          <w:tblCellSpacing w:w="15" w:type="dxa"/>
        </w:trPr>
        <w:tc>
          <w:tcPr>
            <w:tcW w:w="1660" w:type="dxa"/>
            <w:vAlign w:val="center"/>
            <w:hideMark/>
          </w:tcPr>
          <w:p w14:paraId="6422D3D0" w14:textId="77777777" w:rsidR="00021DD3" w:rsidRPr="00B80EE5" w:rsidRDefault="00021DD3">
            <w:pPr>
              <w:rPr>
                <w:sz w:val="20"/>
                <w:szCs w:val="20"/>
              </w:rPr>
            </w:pPr>
            <w:r w:rsidRPr="00B80EE5">
              <w:rPr>
                <w:sz w:val="20"/>
                <w:szCs w:val="20"/>
              </w:rPr>
              <w:t>Qualcomm</w:t>
            </w:r>
          </w:p>
        </w:tc>
        <w:tc>
          <w:tcPr>
            <w:tcW w:w="2490" w:type="dxa"/>
            <w:vAlign w:val="center"/>
            <w:hideMark/>
          </w:tcPr>
          <w:p w14:paraId="2724BED6" w14:textId="77777777" w:rsidR="00021DD3" w:rsidRPr="00B80EE5" w:rsidRDefault="00021DD3">
            <w:pPr>
              <w:rPr>
                <w:sz w:val="20"/>
                <w:szCs w:val="20"/>
              </w:rPr>
            </w:pPr>
            <w:r w:rsidRPr="00B80EE5">
              <w:rPr>
                <w:sz w:val="20"/>
                <w:szCs w:val="20"/>
              </w:rPr>
              <w:t>X65, X70, X75</w:t>
            </w:r>
          </w:p>
        </w:tc>
        <w:tc>
          <w:tcPr>
            <w:tcW w:w="2400" w:type="dxa"/>
            <w:vAlign w:val="center"/>
            <w:hideMark/>
          </w:tcPr>
          <w:p w14:paraId="47B9DD47" w14:textId="77777777" w:rsidR="00021DD3" w:rsidRPr="00B80EE5" w:rsidRDefault="00021DD3" w:rsidP="00021DD3">
            <w:pPr>
              <w:jc w:val="center"/>
              <w:rPr>
                <w:sz w:val="20"/>
                <w:szCs w:val="20"/>
              </w:rPr>
            </w:pPr>
            <w:r w:rsidRPr="00B80EE5">
              <w:rPr>
                <w:sz w:val="20"/>
                <w:szCs w:val="20"/>
              </w:rPr>
              <w:t>Yes (since 2022)</w:t>
            </w:r>
          </w:p>
        </w:tc>
        <w:tc>
          <w:tcPr>
            <w:tcW w:w="2655" w:type="dxa"/>
            <w:vAlign w:val="center"/>
            <w:hideMark/>
          </w:tcPr>
          <w:p w14:paraId="406AB5D9" w14:textId="77777777" w:rsidR="00021DD3" w:rsidRPr="00B80EE5" w:rsidRDefault="00021DD3" w:rsidP="00021DD3">
            <w:pPr>
              <w:jc w:val="center"/>
              <w:rPr>
                <w:sz w:val="20"/>
                <w:szCs w:val="20"/>
              </w:rPr>
            </w:pPr>
            <w:r w:rsidRPr="00B80EE5">
              <w:rPr>
                <w:sz w:val="20"/>
                <w:szCs w:val="20"/>
              </w:rPr>
              <w:t>Yes</w:t>
            </w:r>
          </w:p>
        </w:tc>
      </w:tr>
      <w:tr w:rsidR="00021DD3" w14:paraId="4FA8CB56" w14:textId="77777777" w:rsidTr="00021DD3">
        <w:trPr>
          <w:tblCellSpacing w:w="15" w:type="dxa"/>
        </w:trPr>
        <w:tc>
          <w:tcPr>
            <w:tcW w:w="1660" w:type="dxa"/>
            <w:vAlign w:val="center"/>
            <w:hideMark/>
          </w:tcPr>
          <w:p w14:paraId="1D917490" w14:textId="77777777" w:rsidR="00021DD3" w:rsidRPr="00B80EE5" w:rsidRDefault="00021DD3">
            <w:pPr>
              <w:rPr>
                <w:sz w:val="20"/>
                <w:szCs w:val="20"/>
              </w:rPr>
            </w:pPr>
            <w:r w:rsidRPr="00B80EE5">
              <w:rPr>
                <w:sz w:val="20"/>
                <w:szCs w:val="20"/>
              </w:rPr>
              <w:t>MediaTek</w:t>
            </w:r>
          </w:p>
        </w:tc>
        <w:tc>
          <w:tcPr>
            <w:tcW w:w="2490" w:type="dxa"/>
            <w:vAlign w:val="center"/>
            <w:hideMark/>
          </w:tcPr>
          <w:p w14:paraId="70317F58" w14:textId="77777777" w:rsidR="00021DD3" w:rsidRPr="00B80EE5" w:rsidRDefault="00021DD3">
            <w:pPr>
              <w:rPr>
                <w:sz w:val="20"/>
                <w:szCs w:val="20"/>
              </w:rPr>
            </w:pPr>
            <w:proofErr w:type="spellStart"/>
            <w:r w:rsidRPr="00B80EE5">
              <w:rPr>
                <w:sz w:val="20"/>
                <w:szCs w:val="20"/>
              </w:rPr>
              <w:t>Dimensity</w:t>
            </w:r>
            <w:proofErr w:type="spellEnd"/>
            <w:r w:rsidRPr="00B80EE5">
              <w:rPr>
                <w:sz w:val="20"/>
                <w:szCs w:val="20"/>
              </w:rPr>
              <w:t xml:space="preserve"> 9200+</w:t>
            </w:r>
          </w:p>
        </w:tc>
        <w:tc>
          <w:tcPr>
            <w:tcW w:w="2400" w:type="dxa"/>
            <w:vAlign w:val="center"/>
            <w:hideMark/>
          </w:tcPr>
          <w:p w14:paraId="35EF344D" w14:textId="77777777" w:rsidR="00021DD3" w:rsidRPr="00B80EE5" w:rsidRDefault="00021DD3" w:rsidP="00021DD3">
            <w:pPr>
              <w:jc w:val="center"/>
              <w:rPr>
                <w:sz w:val="20"/>
                <w:szCs w:val="20"/>
              </w:rPr>
            </w:pPr>
            <w:r w:rsidRPr="00B80EE5">
              <w:rPr>
                <w:sz w:val="20"/>
                <w:szCs w:val="20"/>
              </w:rPr>
              <w:t>Yes</w:t>
            </w:r>
          </w:p>
        </w:tc>
        <w:tc>
          <w:tcPr>
            <w:tcW w:w="2655" w:type="dxa"/>
            <w:vAlign w:val="center"/>
            <w:hideMark/>
          </w:tcPr>
          <w:p w14:paraId="34B64604" w14:textId="77777777" w:rsidR="00021DD3" w:rsidRPr="00B80EE5" w:rsidRDefault="00021DD3" w:rsidP="00021DD3">
            <w:pPr>
              <w:jc w:val="center"/>
              <w:rPr>
                <w:sz w:val="20"/>
                <w:szCs w:val="20"/>
              </w:rPr>
            </w:pPr>
            <w:r w:rsidRPr="00B80EE5">
              <w:rPr>
                <w:sz w:val="20"/>
                <w:szCs w:val="20"/>
              </w:rPr>
              <w:t>Yes</w:t>
            </w:r>
          </w:p>
        </w:tc>
      </w:tr>
      <w:tr w:rsidR="00021DD3" w14:paraId="711707D9" w14:textId="77777777" w:rsidTr="00021DD3">
        <w:trPr>
          <w:tblCellSpacing w:w="15" w:type="dxa"/>
        </w:trPr>
        <w:tc>
          <w:tcPr>
            <w:tcW w:w="1660" w:type="dxa"/>
            <w:vAlign w:val="center"/>
            <w:hideMark/>
          </w:tcPr>
          <w:p w14:paraId="198D91D0" w14:textId="77777777" w:rsidR="00021DD3" w:rsidRPr="00B80EE5" w:rsidRDefault="00021DD3">
            <w:pPr>
              <w:rPr>
                <w:sz w:val="20"/>
                <w:szCs w:val="20"/>
              </w:rPr>
            </w:pPr>
            <w:r w:rsidRPr="00B80EE5">
              <w:rPr>
                <w:sz w:val="20"/>
                <w:szCs w:val="20"/>
              </w:rPr>
              <w:t>Samsung</w:t>
            </w:r>
          </w:p>
        </w:tc>
        <w:tc>
          <w:tcPr>
            <w:tcW w:w="2490" w:type="dxa"/>
            <w:vAlign w:val="center"/>
            <w:hideMark/>
          </w:tcPr>
          <w:p w14:paraId="671F9DCB" w14:textId="77777777" w:rsidR="00021DD3" w:rsidRPr="00B80EE5" w:rsidRDefault="00021DD3">
            <w:pPr>
              <w:rPr>
                <w:sz w:val="20"/>
                <w:szCs w:val="20"/>
              </w:rPr>
            </w:pPr>
            <w:proofErr w:type="spellStart"/>
            <w:r w:rsidRPr="00B80EE5">
              <w:rPr>
                <w:sz w:val="20"/>
                <w:szCs w:val="20"/>
              </w:rPr>
              <w:t>Exynos</w:t>
            </w:r>
            <w:proofErr w:type="spellEnd"/>
            <w:r w:rsidRPr="00B80EE5">
              <w:rPr>
                <w:sz w:val="20"/>
                <w:szCs w:val="20"/>
              </w:rPr>
              <w:t xml:space="preserve"> 2200, 2400</w:t>
            </w:r>
          </w:p>
        </w:tc>
        <w:tc>
          <w:tcPr>
            <w:tcW w:w="2400" w:type="dxa"/>
            <w:vAlign w:val="center"/>
            <w:hideMark/>
          </w:tcPr>
          <w:p w14:paraId="42F56EA8" w14:textId="77777777" w:rsidR="00021DD3" w:rsidRPr="00B80EE5" w:rsidRDefault="00021DD3" w:rsidP="00021DD3">
            <w:pPr>
              <w:jc w:val="center"/>
              <w:rPr>
                <w:sz w:val="20"/>
                <w:szCs w:val="20"/>
              </w:rPr>
            </w:pPr>
            <w:r w:rsidRPr="00B80EE5">
              <w:rPr>
                <w:sz w:val="20"/>
                <w:szCs w:val="20"/>
              </w:rPr>
              <w:t>Yes</w:t>
            </w:r>
          </w:p>
        </w:tc>
        <w:tc>
          <w:tcPr>
            <w:tcW w:w="2655" w:type="dxa"/>
            <w:vAlign w:val="center"/>
            <w:hideMark/>
          </w:tcPr>
          <w:p w14:paraId="5CA2EAD0" w14:textId="77777777" w:rsidR="00021DD3" w:rsidRPr="00B80EE5" w:rsidRDefault="00021DD3" w:rsidP="00021DD3">
            <w:pPr>
              <w:jc w:val="center"/>
              <w:rPr>
                <w:sz w:val="20"/>
                <w:szCs w:val="20"/>
              </w:rPr>
            </w:pPr>
            <w:r w:rsidRPr="00B80EE5">
              <w:rPr>
                <w:sz w:val="20"/>
                <w:szCs w:val="20"/>
              </w:rPr>
              <w:t>Yes</w:t>
            </w:r>
          </w:p>
        </w:tc>
      </w:tr>
      <w:tr w:rsidR="00021DD3" w14:paraId="5A8504CC" w14:textId="77777777" w:rsidTr="00021DD3">
        <w:trPr>
          <w:tblCellSpacing w:w="15" w:type="dxa"/>
        </w:trPr>
        <w:tc>
          <w:tcPr>
            <w:tcW w:w="1660" w:type="dxa"/>
            <w:vAlign w:val="center"/>
            <w:hideMark/>
          </w:tcPr>
          <w:p w14:paraId="1B950B51" w14:textId="77777777" w:rsidR="00021DD3" w:rsidRPr="00B80EE5" w:rsidRDefault="00021DD3">
            <w:pPr>
              <w:rPr>
                <w:sz w:val="20"/>
                <w:szCs w:val="20"/>
              </w:rPr>
            </w:pPr>
            <w:r w:rsidRPr="00B80EE5">
              <w:rPr>
                <w:sz w:val="20"/>
                <w:szCs w:val="20"/>
              </w:rPr>
              <w:t>Apple</w:t>
            </w:r>
          </w:p>
        </w:tc>
        <w:tc>
          <w:tcPr>
            <w:tcW w:w="2490" w:type="dxa"/>
            <w:vAlign w:val="center"/>
            <w:hideMark/>
          </w:tcPr>
          <w:p w14:paraId="3FDFE317" w14:textId="77777777" w:rsidR="00021DD3" w:rsidRPr="00B80EE5" w:rsidRDefault="00021DD3">
            <w:pPr>
              <w:rPr>
                <w:sz w:val="20"/>
                <w:szCs w:val="20"/>
              </w:rPr>
            </w:pPr>
            <w:r w:rsidRPr="00B80EE5">
              <w:rPr>
                <w:sz w:val="20"/>
                <w:szCs w:val="20"/>
              </w:rPr>
              <w:t>A16, M2 (iPhone 14+)</w:t>
            </w:r>
          </w:p>
        </w:tc>
        <w:tc>
          <w:tcPr>
            <w:tcW w:w="2400" w:type="dxa"/>
            <w:vAlign w:val="center"/>
            <w:hideMark/>
          </w:tcPr>
          <w:p w14:paraId="0B17B9D5" w14:textId="77777777" w:rsidR="00021DD3" w:rsidRPr="00B80EE5" w:rsidRDefault="00021DD3" w:rsidP="00021DD3">
            <w:pPr>
              <w:jc w:val="center"/>
              <w:rPr>
                <w:sz w:val="20"/>
                <w:szCs w:val="20"/>
              </w:rPr>
            </w:pPr>
            <w:r w:rsidRPr="00B80EE5">
              <w:rPr>
                <w:sz w:val="20"/>
                <w:szCs w:val="20"/>
              </w:rPr>
              <w:t>Yes (iOS 16.4+)</w:t>
            </w:r>
          </w:p>
        </w:tc>
        <w:tc>
          <w:tcPr>
            <w:tcW w:w="2655" w:type="dxa"/>
            <w:vAlign w:val="center"/>
            <w:hideMark/>
          </w:tcPr>
          <w:p w14:paraId="2840D701" w14:textId="77777777" w:rsidR="00021DD3" w:rsidRPr="00B80EE5" w:rsidRDefault="00021DD3" w:rsidP="00021DD3">
            <w:pPr>
              <w:jc w:val="center"/>
              <w:rPr>
                <w:sz w:val="20"/>
                <w:szCs w:val="20"/>
              </w:rPr>
            </w:pPr>
            <w:r w:rsidRPr="00B80EE5">
              <w:rPr>
                <w:sz w:val="20"/>
                <w:szCs w:val="20"/>
              </w:rPr>
              <w:t>Yes</w:t>
            </w:r>
          </w:p>
        </w:tc>
      </w:tr>
      <w:tr w:rsidR="00021DD3" w14:paraId="0C782F1F" w14:textId="77777777" w:rsidTr="00021DD3">
        <w:trPr>
          <w:tblCellSpacing w:w="15" w:type="dxa"/>
        </w:trPr>
        <w:tc>
          <w:tcPr>
            <w:tcW w:w="1660" w:type="dxa"/>
            <w:vAlign w:val="center"/>
            <w:hideMark/>
          </w:tcPr>
          <w:p w14:paraId="3C15F23B" w14:textId="77777777" w:rsidR="00021DD3" w:rsidRPr="00B80EE5" w:rsidRDefault="00021DD3">
            <w:pPr>
              <w:rPr>
                <w:sz w:val="20"/>
                <w:szCs w:val="20"/>
              </w:rPr>
            </w:pPr>
            <w:r w:rsidRPr="00B80EE5">
              <w:rPr>
                <w:sz w:val="20"/>
                <w:szCs w:val="20"/>
              </w:rPr>
              <w:t>Google</w:t>
            </w:r>
          </w:p>
        </w:tc>
        <w:tc>
          <w:tcPr>
            <w:tcW w:w="2490" w:type="dxa"/>
            <w:vAlign w:val="center"/>
            <w:hideMark/>
          </w:tcPr>
          <w:p w14:paraId="30FA9F65" w14:textId="77777777" w:rsidR="00021DD3" w:rsidRPr="00B80EE5" w:rsidRDefault="00021DD3">
            <w:pPr>
              <w:rPr>
                <w:sz w:val="20"/>
                <w:szCs w:val="20"/>
              </w:rPr>
            </w:pPr>
            <w:r w:rsidRPr="00B80EE5">
              <w:rPr>
                <w:sz w:val="20"/>
                <w:szCs w:val="20"/>
              </w:rPr>
              <w:t>Tensor G3</w:t>
            </w:r>
          </w:p>
        </w:tc>
        <w:tc>
          <w:tcPr>
            <w:tcW w:w="2400" w:type="dxa"/>
            <w:vAlign w:val="center"/>
            <w:hideMark/>
          </w:tcPr>
          <w:p w14:paraId="19C1B6FE" w14:textId="77777777" w:rsidR="00021DD3" w:rsidRPr="00B80EE5" w:rsidRDefault="00021DD3" w:rsidP="00021DD3">
            <w:pPr>
              <w:jc w:val="center"/>
              <w:rPr>
                <w:sz w:val="20"/>
                <w:szCs w:val="20"/>
              </w:rPr>
            </w:pPr>
            <w:r w:rsidRPr="00B80EE5">
              <w:rPr>
                <w:sz w:val="20"/>
                <w:szCs w:val="20"/>
              </w:rPr>
              <w:t>Yes</w:t>
            </w:r>
          </w:p>
        </w:tc>
        <w:tc>
          <w:tcPr>
            <w:tcW w:w="2655" w:type="dxa"/>
            <w:vAlign w:val="center"/>
            <w:hideMark/>
          </w:tcPr>
          <w:p w14:paraId="3795E4D2" w14:textId="77777777" w:rsidR="00021DD3" w:rsidRPr="00B80EE5" w:rsidRDefault="00021DD3" w:rsidP="00021DD3">
            <w:pPr>
              <w:jc w:val="center"/>
              <w:rPr>
                <w:sz w:val="20"/>
                <w:szCs w:val="20"/>
              </w:rPr>
            </w:pPr>
            <w:r w:rsidRPr="00B80EE5">
              <w:rPr>
                <w:sz w:val="20"/>
                <w:szCs w:val="20"/>
              </w:rPr>
              <w:t>Yes</w:t>
            </w:r>
          </w:p>
        </w:tc>
      </w:tr>
    </w:tbl>
    <w:p w14:paraId="2F2C763C" w14:textId="77777777" w:rsidR="007654FC" w:rsidRPr="007654FC" w:rsidRDefault="007654FC" w:rsidP="007654FC">
      <w:pPr>
        <w:spacing w:before="120"/>
        <w:rPr>
          <w:rFonts w:eastAsiaTheme="minorEastAsia"/>
        </w:rPr>
      </w:pPr>
    </w:p>
    <w:p w14:paraId="6332140F" w14:textId="3EF6CA97" w:rsidR="007654FC" w:rsidRPr="00ED3802" w:rsidRDefault="0095761F" w:rsidP="003C271D">
      <w:pPr>
        <w:spacing w:before="120"/>
        <w:jc w:val="both"/>
        <w:rPr>
          <w:rFonts w:eastAsiaTheme="minorEastAsia"/>
          <w:b/>
          <w:bCs/>
          <w:i/>
          <w:iCs/>
          <w:sz w:val="21"/>
          <w:szCs w:val="21"/>
        </w:rPr>
      </w:pPr>
      <w:r w:rsidRPr="00ED3802">
        <w:rPr>
          <w:rFonts w:eastAsiaTheme="minorEastAsia"/>
          <w:b/>
          <w:bCs/>
          <w:i/>
          <w:iCs/>
          <w:sz w:val="21"/>
          <w:szCs w:val="21"/>
        </w:rPr>
        <w:t xml:space="preserve">Observation 1: </w:t>
      </w:r>
      <w:r w:rsidR="006B2E30" w:rsidRPr="00ED3802">
        <w:rPr>
          <w:rFonts w:eastAsiaTheme="minorEastAsia"/>
          <w:b/>
          <w:bCs/>
          <w:i/>
          <w:iCs/>
          <w:sz w:val="21"/>
          <w:szCs w:val="21"/>
        </w:rPr>
        <w:t>Dynamic capability change mechanism in connected mode has been justifi</w:t>
      </w:r>
      <w:r w:rsidR="003C27E1" w:rsidRPr="00ED3802">
        <w:rPr>
          <w:rFonts w:eastAsiaTheme="minorEastAsia"/>
          <w:b/>
          <w:bCs/>
          <w:i/>
          <w:iCs/>
          <w:sz w:val="21"/>
          <w:szCs w:val="21"/>
        </w:rPr>
        <w:t>ed by both 3GPP specifications and real-world performance</w:t>
      </w:r>
      <w:r w:rsidR="00ED6963" w:rsidRPr="00ED3802">
        <w:rPr>
          <w:rFonts w:eastAsiaTheme="minorEastAsia"/>
          <w:b/>
          <w:bCs/>
          <w:i/>
          <w:iCs/>
          <w:sz w:val="21"/>
          <w:szCs w:val="21"/>
        </w:rPr>
        <w:t>. It is also widely supported by UE vendors in their chipsets.</w:t>
      </w:r>
    </w:p>
    <w:p w14:paraId="40427762" w14:textId="77777777" w:rsidR="00AC64B6" w:rsidRDefault="00AC64B6" w:rsidP="00AC64B6">
      <w:pPr>
        <w:spacing w:before="120"/>
        <w:jc w:val="both"/>
        <w:rPr>
          <w:sz w:val="22"/>
          <w:szCs w:val="22"/>
        </w:rPr>
      </w:pPr>
    </w:p>
    <w:p w14:paraId="0A06A900" w14:textId="15CC4C6F" w:rsidR="00AC64B6" w:rsidRPr="00B34513" w:rsidRDefault="00AC64B6" w:rsidP="00AC64B6">
      <w:pPr>
        <w:spacing w:before="120"/>
        <w:jc w:val="both"/>
        <w:rPr>
          <w:sz w:val="22"/>
          <w:szCs w:val="22"/>
        </w:rPr>
      </w:pPr>
      <w:r>
        <w:rPr>
          <w:sz w:val="22"/>
          <w:szCs w:val="22"/>
        </w:rPr>
        <w:t>In the e</w:t>
      </w:r>
      <w:r w:rsidR="00032AB9">
        <w:rPr>
          <w:sz w:val="22"/>
          <w:szCs w:val="22"/>
        </w:rPr>
        <w:t>ra</w:t>
      </w:r>
      <w:r>
        <w:rPr>
          <w:sz w:val="22"/>
          <w:szCs w:val="22"/>
        </w:rPr>
        <w:t xml:space="preserve"> of </w:t>
      </w:r>
      <w:r>
        <w:rPr>
          <w:sz w:val="22"/>
          <w:szCs w:val="22"/>
        </w:rPr>
        <w:t>6G</w:t>
      </w:r>
      <w:r>
        <w:rPr>
          <w:sz w:val="22"/>
          <w:szCs w:val="22"/>
        </w:rPr>
        <w:t xml:space="preserve">, we believe </w:t>
      </w:r>
      <w:r>
        <w:rPr>
          <w:sz w:val="22"/>
          <w:szCs w:val="22"/>
        </w:rPr>
        <w:t xml:space="preserve">UE </w:t>
      </w:r>
      <w:r w:rsidRPr="00AC64B6">
        <w:rPr>
          <w:sz w:val="22"/>
          <w:szCs w:val="22"/>
        </w:rPr>
        <w:t>capability may change in a more dynamic manner due to a lot more AI/ML-based operations on the device with different inference requirements, or on-device fine-tuning if supported.</w:t>
      </w:r>
      <w:r w:rsidR="00331B49">
        <w:rPr>
          <w:sz w:val="22"/>
          <w:szCs w:val="22"/>
        </w:rPr>
        <w:t xml:space="preserve"> At different moment</w:t>
      </w:r>
      <w:r w:rsidR="00A902B9">
        <w:rPr>
          <w:sz w:val="22"/>
          <w:szCs w:val="22"/>
        </w:rPr>
        <w:t>s</w:t>
      </w:r>
      <w:r w:rsidR="00331B49">
        <w:rPr>
          <w:sz w:val="22"/>
          <w:szCs w:val="22"/>
        </w:rPr>
        <w:t xml:space="preserve"> a UE’s </w:t>
      </w:r>
      <w:r w:rsidR="00197AED">
        <w:rPr>
          <w:sz w:val="22"/>
          <w:szCs w:val="22"/>
        </w:rPr>
        <w:t xml:space="preserve">demand for computing power, memory space and </w:t>
      </w:r>
      <w:r w:rsidR="00427D8C">
        <w:rPr>
          <w:sz w:val="22"/>
          <w:szCs w:val="22"/>
        </w:rPr>
        <w:t xml:space="preserve">communication </w:t>
      </w:r>
      <w:r w:rsidR="00487020">
        <w:rPr>
          <w:sz w:val="22"/>
          <w:szCs w:val="22"/>
        </w:rPr>
        <w:t xml:space="preserve">bandwidth </w:t>
      </w:r>
      <w:r w:rsidR="00427D8C">
        <w:rPr>
          <w:sz w:val="22"/>
          <w:szCs w:val="22"/>
        </w:rPr>
        <w:t xml:space="preserve">(e.g., for model/dataset transfer) </w:t>
      </w:r>
      <w:r w:rsidR="00A20D70">
        <w:rPr>
          <w:sz w:val="22"/>
          <w:szCs w:val="22"/>
        </w:rPr>
        <w:t xml:space="preserve">could </w:t>
      </w:r>
      <w:r w:rsidR="008336DF">
        <w:rPr>
          <w:sz w:val="22"/>
          <w:szCs w:val="22"/>
        </w:rPr>
        <w:t>vary largely</w:t>
      </w:r>
      <w:r w:rsidR="00A20D70">
        <w:rPr>
          <w:sz w:val="22"/>
          <w:szCs w:val="22"/>
        </w:rPr>
        <w:t xml:space="preserve">, depending the number </w:t>
      </w:r>
      <w:r w:rsidR="00B23145">
        <w:rPr>
          <w:sz w:val="22"/>
          <w:szCs w:val="22"/>
        </w:rPr>
        <w:t xml:space="preserve">and type </w:t>
      </w:r>
      <w:r w:rsidR="00A20D70">
        <w:rPr>
          <w:sz w:val="22"/>
          <w:szCs w:val="22"/>
        </w:rPr>
        <w:t xml:space="preserve">of models </w:t>
      </w:r>
      <w:r w:rsidR="00B23145">
        <w:rPr>
          <w:sz w:val="22"/>
          <w:szCs w:val="22"/>
        </w:rPr>
        <w:t>running at the moment</w:t>
      </w:r>
      <w:r w:rsidR="00905ED6">
        <w:rPr>
          <w:sz w:val="22"/>
          <w:szCs w:val="22"/>
        </w:rPr>
        <w:t>, so as to the capability left for other operations</w:t>
      </w:r>
      <w:r w:rsidR="00B23145">
        <w:rPr>
          <w:sz w:val="22"/>
          <w:szCs w:val="22"/>
        </w:rPr>
        <w:t>.</w:t>
      </w:r>
    </w:p>
    <w:p w14:paraId="4F9AF8A4" w14:textId="77777777" w:rsidR="00AC64B6" w:rsidRDefault="00AC64B6" w:rsidP="003C271D">
      <w:pPr>
        <w:spacing w:before="120"/>
        <w:jc w:val="both"/>
        <w:rPr>
          <w:b/>
          <w:bCs/>
          <w:i/>
          <w:iCs/>
          <w:sz w:val="21"/>
          <w:szCs w:val="21"/>
        </w:rPr>
      </w:pPr>
    </w:p>
    <w:p w14:paraId="005FBA6A" w14:textId="05A539A0" w:rsidR="0041598F" w:rsidRDefault="0041598F" w:rsidP="003C271D">
      <w:pPr>
        <w:spacing w:before="120"/>
        <w:jc w:val="both"/>
        <w:rPr>
          <w:rFonts w:eastAsiaTheme="minorEastAsia"/>
          <w:b/>
          <w:bCs/>
          <w:i/>
          <w:iCs/>
          <w:sz w:val="21"/>
          <w:szCs w:val="21"/>
        </w:rPr>
      </w:pPr>
      <w:r w:rsidRPr="00E573DF">
        <w:rPr>
          <w:b/>
          <w:bCs/>
          <w:i/>
          <w:iCs/>
          <w:sz w:val="21"/>
          <w:szCs w:val="21"/>
        </w:rPr>
        <w:t xml:space="preserve">Proposal </w:t>
      </w:r>
      <w:r w:rsidR="00047E08" w:rsidRPr="00E573DF">
        <w:rPr>
          <w:b/>
          <w:bCs/>
          <w:i/>
          <w:iCs/>
          <w:sz w:val="21"/>
          <w:szCs w:val="21"/>
        </w:rPr>
        <w:t>1</w:t>
      </w:r>
      <w:r w:rsidR="00047E08">
        <w:rPr>
          <w:b/>
          <w:bCs/>
          <w:i/>
          <w:iCs/>
          <w:sz w:val="21"/>
          <w:szCs w:val="21"/>
        </w:rPr>
        <w:t>2</w:t>
      </w:r>
      <w:r w:rsidRPr="00E573DF">
        <w:rPr>
          <w:b/>
          <w:bCs/>
          <w:i/>
          <w:iCs/>
          <w:sz w:val="22"/>
          <w:szCs w:val="22"/>
        </w:rPr>
        <w:t>:</w:t>
      </w:r>
      <w:r>
        <w:rPr>
          <w:b/>
          <w:bCs/>
          <w:i/>
          <w:iCs/>
          <w:sz w:val="22"/>
          <w:szCs w:val="22"/>
        </w:rPr>
        <w:t xml:space="preserve"> </w:t>
      </w:r>
      <w:r w:rsidR="00DE65E4">
        <w:rPr>
          <w:b/>
          <w:bCs/>
          <w:i/>
          <w:iCs/>
          <w:sz w:val="22"/>
          <w:szCs w:val="22"/>
        </w:rPr>
        <w:t xml:space="preserve">RAN2 to </w:t>
      </w:r>
      <w:r w:rsidR="00120E6A">
        <w:rPr>
          <w:b/>
          <w:bCs/>
          <w:i/>
          <w:iCs/>
          <w:sz w:val="22"/>
          <w:szCs w:val="22"/>
        </w:rPr>
        <w:t xml:space="preserve">further </w:t>
      </w:r>
      <w:r w:rsidR="00DE65E4">
        <w:rPr>
          <w:b/>
          <w:bCs/>
          <w:i/>
          <w:iCs/>
          <w:sz w:val="22"/>
          <w:szCs w:val="22"/>
        </w:rPr>
        <w:t xml:space="preserve">study </w:t>
      </w:r>
      <w:r w:rsidR="00120E6A">
        <w:rPr>
          <w:b/>
          <w:bCs/>
          <w:i/>
          <w:iCs/>
          <w:sz w:val="22"/>
          <w:szCs w:val="22"/>
        </w:rPr>
        <w:t xml:space="preserve">and enhance </w:t>
      </w:r>
      <w:r w:rsidR="00DE65E4">
        <w:rPr>
          <w:b/>
          <w:bCs/>
          <w:i/>
          <w:iCs/>
          <w:sz w:val="22"/>
          <w:szCs w:val="22"/>
        </w:rPr>
        <w:t xml:space="preserve">the </w:t>
      </w:r>
      <w:r w:rsidR="00DE65E4">
        <w:rPr>
          <w:rFonts w:eastAsiaTheme="minorEastAsia"/>
          <w:b/>
          <w:bCs/>
          <w:i/>
          <w:iCs/>
          <w:sz w:val="21"/>
          <w:szCs w:val="21"/>
        </w:rPr>
        <w:t>d</w:t>
      </w:r>
      <w:r w:rsidR="00DE65E4" w:rsidRPr="00ED3802">
        <w:rPr>
          <w:rFonts w:eastAsiaTheme="minorEastAsia"/>
          <w:b/>
          <w:bCs/>
          <w:i/>
          <w:iCs/>
          <w:sz w:val="21"/>
          <w:szCs w:val="21"/>
        </w:rPr>
        <w:t>ynamic capability change mechanism in connected mode</w:t>
      </w:r>
      <w:r w:rsidR="00DE65E4">
        <w:rPr>
          <w:rFonts w:eastAsiaTheme="minorEastAsia"/>
          <w:b/>
          <w:bCs/>
          <w:i/>
          <w:iCs/>
          <w:sz w:val="21"/>
          <w:szCs w:val="21"/>
        </w:rPr>
        <w:t xml:space="preserve"> </w:t>
      </w:r>
      <w:r w:rsidR="00710381">
        <w:rPr>
          <w:rFonts w:eastAsiaTheme="minorEastAsia"/>
          <w:b/>
          <w:bCs/>
          <w:i/>
          <w:iCs/>
          <w:sz w:val="21"/>
          <w:szCs w:val="21"/>
        </w:rPr>
        <w:t>for improving the UE capability reporting framework.</w:t>
      </w:r>
    </w:p>
    <w:p w14:paraId="6F27209C" w14:textId="77777777" w:rsidR="003754CF" w:rsidRPr="00ED6963" w:rsidRDefault="003754CF" w:rsidP="003C271D">
      <w:pPr>
        <w:spacing w:before="120"/>
        <w:jc w:val="both"/>
        <w:rPr>
          <w:rFonts w:eastAsiaTheme="minorEastAsia"/>
          <w:b/>
          <w:bCs/>
          <w:i/>
          <w:iCs/>
        </w:rPr>
      </w:pPr>
    </w:p>
    <w:bookmarkEnd w:id="9"/>
    <w:bookmarkEnd w:id="10"/>
    <w:bookmarkEnd w:id="11"/>
    <w:p w14:paraId="18B94AA5" w14:textId="1B6FDBB3" w:rsidR="00157FC3" w:rsidRPr="00493C77" w:rsidRDefault="00747F48" w:rsidP="00493C77">
      <w:pPr>
        <w:pStyle w:val="Heading1"/>
      </w:pPr>
      <w:r w:rsidRPr="00493C77">
        <w:t>Conclusion</w:t>
      </w:r>
      <w:r w:rsidR="006B1FD5" w:rsidRPr="00493C77">
        <w:t>s</w:t>
      </w:r>
    </w:p>
    <w:p w14:paraId="02F18E1B" w14:textId="77777777" w:rsidR="000D1011" w:rsidRPr="006E18B4" w:rsidRDefault="000D1011" w:rsidP="000D1011">
      <w:pPr>
        <w:spacing w:before="100" w:beforeAutospacing="1" w:after="100" w:afterAutospacing="1"/>
        <w:jc w:val="both"/>
        <w:rPr>
          <w:b/>
          <w:bCs/>
          <w:i/>
          <w:iCs/>
          <w:sz w:val="21"/>
          <w:szCs w:val="21"/>
        </w:rPr>
      </w:pPr>
      <w:bookmarkStart w:id="12" w:name="_Ref124589665"/>
      <w:bookmarkStart w:id="13" w:name="_Ref71620620"/>
      <w:bookmarkStart w:id="14" w:name="_Ref124671424"/>
      <w:bookmarkStart w:id="15" w:name="OLE_LINK20"/>
      <w:r w:rsidRPr="006E18B4">
        <w:rPr>
          <w:b/>
          <w:bCs/>
          <w:i/>
          <w:iCs/>
          <w:sz w:val="21"/>
          <w:szCs w:val="21"/>
        </w:rPr>
        <w:t xml:space="preserve">Proposal 1: Study a more flexible structure for RF/baseband decoupling and DL/UL decoupling to increase the reuse rate of </w:t>
      </w:r>
      <w:proofErr w:type="spellStart"/>
      <w:r w:rsidRPr="006E18B4">
        <w:rPr>
          <w:b/>
          <w:bCs/>
          <w:i/>
          <w:iCs/>
          <w:sz w:val="21"/>
          <w:szCs w:val="21"/>
        </w:rPr>
        <w:t>FeatureSetCombinations</w:t>
      </w:r>
      <w:proofErr w:type="spellEnd"/>
      <w:r w:rsidRPr="006E18B4">
        <w:rPr>
          <w:b/>
          <w:bCs/>
          <w:i/>
          <w:iCs/>
          <w:sz w:val="21"/>
          <w:szCs w:val="21"/>
        </w:rPr>
        <w:t xml:space="preserve">. This includes addressing the issue where a </w:t>
      </w:r>
      <w:proofErr w:type="spellStart"/>
      <w:r w:rsidRPr="006E18B4">
        <w:rPr>
          <w:b/>
          <w:bCs/>
          <w:i/>
          <w:iCs/>
          <w:sz w:val="21"/>
          <w:szCs w:val="21"/>
        </w:rPr>
        <w:t>FeatureSet</w:t>
      </w:r>
      <w:proofErr w:type="spellEnd"/>
      <w:r w:rsidRPr="006E18B4">
        <w:rPr>
          <w:b/>
          <w:bCs/>
          <w:i/>
          <w:iCs/>
          <w:sz w:val="21"/>
          <w:szCs w:val="21"/>
        </w:rPr>
        <w:t xml:space="preserve"> inherently contains both DL and UL components.</w:t>
      </w:r>
    </w:p>
    <w:p w14:paraId="05D848D0" w14:textId="77777777" w:rsidR="000D1011" w:rsidRPr="006E18B4" w:rsidRDefault="000D1011" w:rsidP="000D1011">
      <w:pPr>
        <w:spacing w:before="100" w:beforeAutospacing="1" w:after="100" w:afterAutospacing="1"/>
        <w:jc w:val="both"/>
        <w:rPr>
          <w:b/>
          <w:bCs/>
          <w:i/>
          <w:iCs/>
          <w:sz w:val="21"/>
          <w:szCs w:val="21"/>
        </w:rPr>
      </w:pPr>
      <w:r w:rsidRPr="006E18B4">
        <w:rPr>
          <w:b/>
          <w:bCs/>
          <w:i/>
          <w:iCs/>
          <w:sz w:val="21"/>
          <w:szCs w:val="21"/>
        </w:rPr>
        <w:t>Proposal 2: Study how to avoid repeated reporting problems by addressing redundancy in dual BC reporting branches and ensuring that capabilities supported at a coarser granularity are not forced into unnecessary finer granularity reporting.</w:t>
      </w:r>
    </w:p>
    <w:p w14:paraId="256D4837" w14:textId="77777777" w:rsidR="000D1011" w:rsidRPr="006E18B4" w:rsidRDefault="000D1011" w:rsidP="000D1011">
      <w:pPr>
        <w:spacing w:before="100" w:beforeAutospacing="1" w:after="100" w:afterAutospacing="1"/>
        <w:jc w:val="both"/>
        <w:rPr>
          <w:b/>
          <w:bCs/>
          <w:i/>
          <w:iCs/>
          <w:sz w:val="21"/>
          <w:szCs w:val="21"/>
        </w:rPr>
      </w:pPr>
      <w:r w:rsidRPr="006E18B4">
        <w:rPr>
          <w:b/>
          <w:bCs/>
          <w:i/>
          <w:iCs/>
          <w:sz w:val="21"/>
          <w:szCs w:val="21"/>
        </w:rPr>
        <w:t>Proposal 3: Optimize the filtering mechanism to enable additional granularity for filtering UE capabilities.</w:t>
      </w:r>
    </w:p>
    <w:p w14:paraId="4FDAD101" w14:textId="77777777" w:rsidR="000D1011" w:rsidRPr="006E18B4" w:rsidRDefault="000D1011" w:rsidP="000D1011">
      <w:pPr>
        <w:spacing w:before="100" w:beforeAutospacing="1" w:after="100" w:afterAutospacing="1"/>
        <w:jc w:val="both"/>
        <w:rPr>
          <w:b/>
          <w:bCs/>
          <w:i/>
          <w:iCs/>
          <w:sz w:val="21"/>
          <w:szCs w:val="21"/>
        </w:rPr>
      </w:pPr>
      <w:r w:rsidRPr="006E18B4">
        <w:rPr>
          <w:b/>
          <w:bCs/>
          <w:i/>
          <w:iCs/>
          <w:sz w:val="21"/>
          <w:szCs w:val="21"/>
        </w:rPr>
        <w:t>Proposal 4: Study RACS and its enhancements (implicit reporting via Capability IDs) from Day 1, optimizing its feasibility by, for example, avoiding the need to encompass all UE capabilities in a single template.</w:t>
      </w:r>
    </w:p>
    <w:p w14:paraId="29AC9A6F" w14:textId="77777777" w:rsidR="000D1011" w:rsidRPr="00A50568" w:rsidRDefault="000D1011" w:rsidP="000D1011">
      <w:pPr>
        <w:spacing w:before="100" w:beforeAutospacing="1" w:after="100" w:afterAutospacing="1"/>
        <w:jc w:val="both"/>
        <w:rPr>
          <w:b/>
          <w:bCs/>
          <w:i/>
          <w:iCs/>
          <w:sz w:val="21"/>
          <w:szCs w:val="21"/>
        </w:rPr>
      </w:pPr>
      <w:r w:rsidRPr="00A50568">
        <w:rPr>
          <w:b/>
          <w:bCs/>
          <w:i/>
          <w:iCs/>
          <w:sz w:val="21"/>
          <w:szCs w:val="21"/>
        </w:rPr>
        <w:t>Proposal 5: Study the UE capability framework design as early as possible with tight and efficient coordination across WGs (RAN1/4, RAN3/SA2).</w:t>
      </w:r>
    </w:p>
    <w:p w14:paraId="1C29AB16" w14:textId="77777777" w:rsidR="000D1011" w:rsidRPr="007C42C4" w:rsidRDefault="000D1011" w:rsidP="000D1011">
      <w:pPr>
        <w:spacing w:before="100" w:beforeAutospacing="1" w:after="100" w:afterAutospacing="1"/>
        <w:jc w:val="both"/>
        <w:rPr>
          <w:b/>
          <w:bCs/>
          <w:i/>
          <w:iCs/>
          <w:sz w:val="21"/>
          <w:szCs w:val="21"/>
        </w:rPr>
      </w:pPr>
      <w:r w:rsidRPr="007C42C4">
        <w:rPr>
          <w:b/>
          <w:bCs/>
          <w:i/>
          <w:iCs/>
          <w:sz w:val="21"/>
          <w:szCs w:val="21"/>
        </w:rPr>
        <w:t>Proposal 6: Adopt the principle of storing UE static capability at the CN and ensure the RAN obtains UE capability from the CN when available, minimizing the need for the UE to report its full capability repeatedly during mobility.</w:t>
      </w:r>
    </w:p>
    <w:p w14:paraId="3BBC3056" w14:textId="77777777" w:rsidR="000D1011" w:rsidRPr="007C42C4" w:rsidRDefault="000D1011" w:rsidP="000D1011">
      <w:pPr>
        <w:spacing w:before="100" w:beforeAutospacing="1" w:after="100" w:afterAutospacing="1"/>
        <w:jc w:val="both"/>
        <w:rPr>
          <w:b/>
          <w:bCs/>
          <w:i/>
          <w:iCs/>
          <w:sz w:val="21"/>
          <w:szCs w:val="21"/>
        </w:rPr>
      </w:pPr>
      <w:r w:rsidRPr="007C42C4">
        <w:rPr>
          <w:b/>
          <w:bCs/>
          <w:i/>
          <w:iCs/>
          <w:sz w:val="21"/>
          <w:szCs w:val="21"/>
        </w:rPr>
        <w:t>Proposal 7: Ensure UE capabilities with signaling are defined only if there is a corresponding configuration provided by the network. The UE should also be aware of network supported features before reporting to reduce unnecessary signaling.</w:t>
      </w:r>
    </w:p>
    <w:p w14:paraId="41EB17CD" w14:textId="77777777" w:rsidR="000D1011" w:rsidRPr="007C42C4" w:rsidRDefault="000D1011" w:rsidP="000D1011">
      <w:pPr>
        <w:spacing w:before="100" w:beforeAutospacing="1" w:after="100" w:afterAutospacing="1"/>
        <w:jc w:val="both"/>
        <w:rPr>
          <w:b/>
          <w:bCs/>
          <w:i/>
          <w:iCs/>
          <w:sz w:val="21"/>
          <w:szCs w:val="21"/>
        </w:rPr>
      </w:pPr>
      <w:r w:rsidRPr="007C42C4">
        <w:rPr>
          <w:b/>
          <w:bCs/>
          <w:i/>
          <w:iCs/>
          <w:sz w:val="21"/>
          <w:szCs w:val="21"/>
        </w:rPr>
        <w:t xml:space="preserve">Proposal 8: Study how to reduce overhead by avoiding the pre-provision of static configuration and focusing instead on efficient transfer of </w:t>
      </w:r>
      <w:r w:rsidRPr="00A50568">
        <w:rPr>
          <w:b/>
          <w:bCs/>
          <w:i/>
          <w:iCs/>
          <w:sz w:val="21"/>
          <w:szCs w:val="21"/>
        </w:rPr>
        <w:t>context-aware capability</w:t>
      </w:r>
      <w:r w:rsidRPr="007C42C4">
        <w:rPr>
          <w:b/>
          <w:bCs/>
          <w:i/>
          <w:iCs/>
          <w:sz w:val="21"/>
          <w:szCs w:val="21"/>
        </w:rPr>
        <w:t>.</w:t>
      </w:r>
    </w:p>
    <w:p w14:paraId="68F76158" w14:textId="77777777" w:rsidR="000D1011" w:rsidRPr="00FF21EB" w:rsidRDefault="000D1011" w:rsidP="000D1011">
      <w:pPr>
        <w:spacing w:before="100" w:beforeAutospacing="1" w:after="100" w:afterAutospacing="1"/>
        <w:jc w:val="both"/>
        <w:rPr>
          <w:b/>
          <w:bCs/>
          <w:i/>
          <w:iCs/>
          <w:sz w:val="21"/>
          <w:szCs w:val="21"/>
        </w:rPr>
      </w:pPr>
      <w:r w:rsidRPr="00A535BA">
        <w:rPr>
          <w:b/>
          <w:bCs/>
          <w:i/>
          <w:iCs/>
          <w:sz w:val="21"/>
          <w:szCs w:val="21"/>
        </w:rPr>
        <w:t>Proposal 9</w:t>
      </w:r>
      <w:r w:rsidRPr="00FF21EB">
        <w:rPr>
          <w:b/>
          <w:bCs/>
          <w:i/>
          <w:iCs/>
          <w:sz w:val="21"/>
          <w:szCs w:val="21"/>
        </w:rPr>
        <w:t>: The UE should be allowed to perform AS-triggered UE capability update without a network request, avoiding UAI misuse.</w:t>
      </w:r>
    </w:p>
    <w:p w14:paraId="507DACF3" w14:textId="77777777" w:rsidR="000D1011" w:rsidRPr="00FF21EB" w:rsidRDefault="000D1011" w:rsidP="000D1011">
      <w:pPr>
        <w:spacing w:before="100" w:beforeAutospacing="1" w:after="100" w:afterAutospacing="1"/>
        <w:jc w:val="both"/>
        <w:rPr>
          <w:b/>
          <w:bCs/>
          <w:i/>
          <w:iCs/>
          <w:sz w:val="21"/>
          <w:szCs w:val="21"/>
        </w:rPr>
      </w:pPr>
      <w:r w:rsidRPr="00E709AF">
        <w:rPr>
          <w:b/>
          <w:bCs/>
          <w:i/>
          <w:iCs/>
          <w:sz w:val="21"/>
          <w:szCs w:val="21"/>
        </w:rPr>
        <w:t>Proposal 10</w:t>
      </w:r>
      <w:r w:rsidRPr="00FF21EB">
        <w:rPr>
          <w:b/>
          <w:bCs/>
          <w:i/>
          <w:iCs/>
          <w:sz w:val="21"/>
          <w:szCs w:val="21"/>
        </w:rPr>
        <w:t>: Study a more generic solution allowing the UE to update its radio capabilities within connected mode, flexible enough to cover existing UAI use cases (e.g., temporary capability changes due to overheating, MUSIM) and future scenarios like foldable phones.</w:t>
      </w:r>
    </w:p>
    <w:p w14:paraId="0342ED3E" w14:textId="4BDBF492" w:rsidR="00047E08" w:rsidRDefault="000D1011" w:rsidP="00E07BB1">
      <w:pPr>
        <w:spacing w:before="100" w:beforeAutospacing="1" w:after="100" w:afterAutospacing="1"/>
        <w:jc w:val="both"/>
        <w:rPr>
          <w:b/>
          <w:bCs/>
        </w:rPr>
      </w:pPr>
      <w:r w:rsidRPr="00E709AF">
        <w:rPr>
          <w:b/>
          <w:bCs/>
          <w:i/>
          <w:iCs/>
          <w:sz w:val="21"/>
          <w:szCs w:val="21"/>
        </w:rPr>
        <w:t>Proposal 11</w:t>
      </w:r>
      <w:r w:rsidRPr="00FF21EB">
        <w:rPr>
          <w:b/>
          <w:bCs/>
          <w:i/>
          <w:iCs/>
          <w:sz w:val="21"/>
          <w:szCs w:val="21"/>
        </w:rPr>
        <w:t>: Clear network behavior is strongly expected upon receiving UE capability updates to ensure the capabilities are honored and not ignored.</w:t>
      </w:r>
    </w:p>
    <w:p w14:paraId="0A9ABB0A" w14:textId="77777777" w:rsidR="009C4944" w:rsidRPr="00ED3802" w:rsidRDefault="009C4944" w:rsidP="009C4944">
      <w:pPr>
        <w:spacing w:before="120"/>
        <w:jc w:val="both"/>
        <w:rPr>
          <w:rFonts w:eastAsiaTheme="minorEastAsia"/>
          <w:b/>
          <w:bCs/>
          <w:i/>
          <w:iCs/>
          <w:sz w:val="21"/>
          <w:szCs w:val="21"/>
        </w:rPr>
      </w:pPr>
      <w:r w:rsidRPr="00ED3802">
        <w:rPr>
          <w:rFonts w:eastAsiaTheme="minorEastAsia"/>
          <w:b/>
          <w:bCs/>
          <w:i/>
          <w:iCs/>
          <w:sz w:val="21"/>
          <w:szCs w:val="21"/>
        </w:rPr>
        <w:t>Observation 1: Dynamic capability change mechanism in connected mode has been justified by both 3GPP specifications and real-world performance. It is also widely supported by UE vendors in their chipsets.</w:t>
      </w:r>
    </w:p>
    <w:p w14:paraId="7A56F161" w14:textId="263A6A80" w:rsidR="00F53168" w:rsidRPr="0000564A" w:rsidRDefault="009C4944" w:rsidP="0000564A">
      <w:pPr>
        <w:spacing w:before="120"/>
        <w:jc w:val="both"/>
        <w:rPr>
          <w:rFonts w:eastAsiaTheme="minorEastAsia"/>
          <w:b/>
          <w:bCs/>
          <w:i/>
          <w:iCs/>
        </w:rPr>
      </w:pPr>
      <w:r w:rsidRPr="00E573DF">
        <w:rPr>
          <w:b/>
          <w:bCs/>
          <w:i/>
          <w:iCs/>
          <w:sz w:val="21"/>
          <w:szCs w:val="21"/>
        </w:rPr>
        <w:t xml:space="preserve">Proposal </w:t>
      </w:r>
      <w:r w:rsidRPr="00E573DF">
        <w:rPr>
          <w:b/>
          <w:bCs/>
          <w:i/>
          <w:iCs/>
          <w:sz w:val="21"/>
          <w:szCs w:val="21"/>
        </w:rPr>
        <w:t>1</w:t>
      </w:r>
      <w:r>
        <w:rPr>
          <w:b/>
          <w:bCs/>
          <w:i/>
          <w:iCs/>
          <w:sz w:val="21"/>
          <w:szCs w:val="21"/>
        </w:rPr>
        <w:t>2</w:t>
      </w:r>
      <w:r w:rsidRPr="00E573DF">
        <w:rPr>
          <w:b/>
          <w:bCs/>
          <w:i/>
          <w:iCs/>
          <w:sz w:val="22"/>
          <w:szCs w:val="22"/>
        </w:rPr>
        <w:t>:</w:t>
      </w:r>
      <w:r>
        <w:rPr>
          <w:b/>
          <w:bCs/>
          <w:i/>
          <w:iCs/>
          <w:sz w:val="22"/>
          <w:szCs w:val="22"/>
        </w:rPr>
        <w:t xml:space="preserve"> RAN2 to further study and enhance the </w:t>
      </w:r>
      <w:r>
        <w:rPr>
          <w:rFonts w:eastAsiaTheme="minorEastAsia"/>
          <w:b/>
          <w:bCs/>
          <w:i/>
          <w:iCs/>
          <w:sz w:val="21"/>
          <w:szCs w:val="21"/>
        </w:rPr>
        <w:t>d</w:t>
      </w:r>
      <w:r w:rsidRPr="00ED3802">
        <w:rPr>
          <w:rFonts w:eastAsiaTheme="minorEastAsia"/>
          <w:b/>
          <w:bCs/>
          <w:i/>
          <w:iCs/>
          <w:sz w:val="21"/>
          <w:szCs w:val="21"/>
        </w:rPr>
        <w:t>ynamic capability change mechanism in connected mode</w:t>
      </w:r>
      <w:r>
        <w:rPr>
          <w:rFonts w:eastAsiaTheme="minorEastAsia"/>
          <w:b/>
          <w:bCs/>
          <w:i/>
          <w:iCs/>
          <w:sz w:val="21"/>
          <w:szCs w:val="21"/>
        </w:rPr>
        <w:t xml:space="preserve"> for improving the UE capability reporting framework.</w:t>
      </w:r>
    </w:p>
    <w:p w14:paraId="410E44E3" w14:textId="77777777" w:rsidR="001D780E" w:rsidRPr="008406B8" w:rsidRDefault="001D780E" w:rsidP="00F53168">
      <w:pPr>
        <w:pStyle w:val="Heading1"/>
      </w:pPr>
      <w:bookmarkStart w:id="16" w:name="OLE_LINK6"/>
      <w:r w:rsidRPr="008406B8">
        <w:t>References</w:t>
      </w:r>
    </w:p>
    <w:p w14:paraId="4B7B2CA8" w14:textId="5978C435" w:rsidR="00690097" w:rsidRPr="009B3572" w:rsidRDefault="00690097" w:rsidP="00CE1115">
      <w:pPr>
        <w:pStyle w:val="References"/>
        <w:rPr>
          <w:szCs w:val="20"/>
        </w:rPr>
      </w:pPr>
      <w:bookmarkStart w:id="17" w:name="_Ref213261852"/>
      <w:bookmarkEnd w:id="6"/>
      <w:bookmarkEnd w:id="12"/>
      <w:bookmarkEnd w:id="13"/>
      <w:bookmarkEnd w:id="14"/>
      <w:bookmarkEnd w:id="15"/>
      <w:bookmarkEnd w:id="16"/>
      <w:r w:rsidRPr="009B3572">
        <w:rPr>
          <w:szCs w:val="20"/>
        </w:rPr>
        <w:t xml:space="preserve">Chair’s note, 3GPP RAN2 </w:t>
      </w:r>
      <w:r w:rsidR="00BC5040" w:rsidRPr="009B3572">
        <w:rPr>
          <w:szCs w:val="20"/>
        </w:rPr>
        <w:t>M</w:t>
      </w:r>
      <w:r w:rsidRPr="009B3572">
        <w:rPr>
          <w:szCs w:val="20"/>
        </w:rPr>
        <w:t xml:space="preserve">eeting #131bis, </w:t>
      </w:r>
      <w:r w:rsidR="00353AFF" w:rsidRPr="009B3572">
        <w:rPr>
          <w:szCs w:val="20"/>
        </w:rPr>
        <w:t>Oct 2025, Prague, Czech Republic</w:t>
      </w:r>
      <w:bookmarkEnd w:id="17"/>
    </w:p>
    <w:p w14:paraId="2F884AF2" w14:textId="49202CFB" w:rsidR="002B7D8E" w:rsidRPr="009B3572" w:rsidRDefault="002B7D8E" w:rsidP="00CE1115">
      <w:pPr>
        <w:pStyle w:val="References"/>
        <w:rPr>
          <w:szCs w:val="20"/>
        </w:rPr>
      </w:pPr>
      <w:bookmarkStart w:id="18" w:name="_Ref213262976"/>
      <w:r w:rsidRPr="009B3572">
        <w:rPr>
          <w:szCs w:val="20"/>
        </w:rPr>
        <w:t xml:space="preserve">3GPP </w:t>
      </w:r>
      <w:r w:rsidR="008E290D" w:rsidRPr="009B3572">
        <w:rPr>
          <w:szCs w:val="20"/>
        </w:rPr>
        <w:t xml:space="preserve">TS 38.306, </w:t>
      </w:r>
      <w:r w:rsidR="00EB3B9C" w:rsidRPr="009B3572">
        <w:rPr>
          <w:szCs w:val="20"/>
        </w:rPr>
        <w:t>User Equipment (UE) radio access capabilities</w:t>
      </w:r>
      <w:bookmarkEnd w:id="18"/>
    </w:p>
    <w:p w14:paraId="6745E877" w14:textId="014CA23A" w:rsidR="000E21F4" w:rsidRPr="009B3572" w:rsidRDefault="000E21F4" w:rsidP="00CE1115">
      <w:pPr>
        <w:pStyle w:val="References"/>
        <w:rPr>
          <w:szCs w:val="20"/>
        </w:rPr>
      </w:pPr>
      <w:bookmarkStart w:id="19" w:name="_Ref213262996"/>
      <w:r w:rsidRPr="009B3572">
        <w:rPr>
          <w:szCs w:val="20"/>
        </w:rPr>
        <w:t>3GPP TS 38.331, Radio Resource Control (RRC)</w:t>
      </w:r>
      <w:bookmarkEnd w:id="19"/>
    </w:p>
    <w:p w14:paraId="0FD99DFF" w14:textId="6E8E82AD" w:rsidR="002F79AD" w:rsidRPr="009B3572" w:rsidRDefault="002F79AD" w:rsidP="00CE1115">
      <w:pPr>
        <w:pStyle w:val="References"/>
        <w:rPr>
          <w:szCs w:val="20"/>
        </w:rPr>
      </w:pPr>
      <w:bookmarkStart w:id="20" w:name="_Ref213263137"/>
      <w:r w:rsidRPr="009B3572">
        <w:rPr>
          <w:szCs w:val="20"/>
        </w:rPr>
        <w:t xml:space="preserve">3GPP TR 38.822, </w:t>
      </w:r>
      <w:r w:rsidR="00221E0A" w:rsidRPr="009B3572">
        <w:rPr>
          <w:szCs w:val="20"/>
        </w:rPr>
        <w:t>User Equipment (UE) feature list</w:t>
      </w:r>
      <w:bookmarkEnd w:id="20"/>
    </w:p>
    <w:p w14:paraId="340B9D3D" w14:textId="440BF046" w:rsidR="00CE1115" w:rsidRPr="009B3572" w:rsidRDefault="00CE1115" w:rsidP="00CE1115">
      <w:pPr>
        <w:pStyle w:val="References"/>
        <w:rPr>
          <w:szCs w:val="20"/>
        </w:rPr>
      </w:pPr>
      <w:bookmarkStart w:id="21" w:name="_Ref213269183"/>
      <w:r w:rsidRPr="009B3572">
        <w:rPr>
          <w:szCs w:val="20"/>
        </w:rPr>
        <w:t>3GPP TR 38.839</w:t>
      </w:r>
      <w:r w:rsidR="00353AFF" w:rsidRPr="009B3572">
        <w:rPr>
          <w:szCs w:val="20"/>
        </w:rPr>
        <w:t>,</w:t>
      </w:r>
      <w:r w:rsidRPr="009B3572">
        <w:rPr>
          <w:szCs w:val="20"/>
        </w:rPr>
        <w:t xml:space="preserve"> </w:t>
      </w:r>
      <w:r w:rsidR="00F30047" w:rsidRPr="009B3572">
        <w:rPr>
          <w:szCs w:val="20"/>
        </w:rPr>
        <w:t xml:space="preserve">Study on NR UE Radio Access Capability </w:t>
      </w:r>
      <w:proofErr w:type="spellStart"/>
      <w:r w:rsidR="00F30047" w:rsidRPr="009B3572">
        <w:rPr>
          <w:szCs w:val="20"/>
        </w:rPr>
        <w:t>Signalling</w:t>
      </w:r>
      <w:proofErr w:type="spellEnd"/>
      <w:r w:rsidR="00F30047" w:rsidRPr="009B3572">
        <w:rPr>
          <w:szCs w:val="20"/>
        </w:rPr>
        <w:t xml:space="preserve"> </w:t>
      </w:r>
      <w:proofErr w:type="spellStart"/>
      <w:r w:rsidR="00F30047" w:rsidRPr="009B3572">
        <w:rPr>
          <w:szCs w:val="20"/>
        </w:rPr>
        <w:t>Optimisation</w:t>
      </w:r>
      <w:proofErr w:type="spellEnd"/>
      <w:r w:rsidR="00F30047" w:rsidRPr="009B3572">
        <w:rPr>
          <w:szCs w:val="20"/>
        </w:rPr>
        <w:t xml:space="preserve"> (RACS)</w:t>
      </w:r>
      <w:bookmarkEnd w:id="21"/>
    </w:p>
    <w:p w14:paraId="3C9BF64B" w14:textId="4DD07CE0" w:rsidR="00CE1115" w:rsidRPr="009B3572" w:rsidRDefault="00CE1115" w:rsidP="00CE1115">
      <w:pPr>
        <w:pStyle w:val="References"/>
        <w:rPr>
          <w:szCs w:val="20"/>
        </w:rPr>
      </w:pPr>
      <w:r w:rsidRPr="009B3572">
        <w:rPr>
          <w:szCs w:val="20"/>
        </w:rPr>
        <w:t>GSMA NG.141</w:t>
      </w:r>
      <w:r w:rsidR="00353AFF" w:rsidRPr="009B3572">
        <w:rPr>
          <w:szCs w:val="20"/>
        </w:rPr>
        <w:t xml:space="preserve">, </w:t>
      </w:r>
      <w:r w:rsidRPr="009B3572">
        <w:rPr>
          <w:szCs w:val="20"/>
        </w:rPr>
        <w:t xml:space="preserve"> </w:t>
      </w:r>
      <w:r w:rsidRPr="009B3572">
        <w:rPr>
          <w:i/>
          <w:iCs/>
          <w:szCs w:val="20"/>
        </w:rPr>
        <w:t>RACS Deployment Guidelines</w:t>
      </w:r>
      <w:r w:rsidRPr="009B3572">
        <w:rPr>
          <w:szCs w:val="20"/>
        </w:rPr>
        <w:t xml:space="preserve"> (2024) </w:t>
      </w:r>
    </w:p>
    <w:p w14:paraId="46446503" w14:textId="046D96E6" w:rsidR="00CE1115" w:rsidRPr="009B3572" w:rsidRDefault="00CE1115" w:rsidP="00CE1115">
      <w:pPr>
        <w:pStyle w:val="References"/>
        <w:rPr>
          <w:szCs w:val="20"/>
        </w:rPr>
      </w:pPr>
      <w:bookmarkStart w:id="22" w:name="_Ref213265320"/>
      <w:r w:rsidRPr="009B3572">
        <w:rPr>
          <w:szCs w:val="20"/>
        </w:rPr>
        <w:t>Qualcomm Whitepaper</w:t>
      </w:r>
      <w:r w:rsidR="00353AFF" w:rsidRPr="009B3572">
        <w:rPr>
          <w:szCs w:val="20"/>
        </w:rPr>
        <w:t>,</w:t>
      </w:r>
      <w:r w:rsidRPr="009B3572">
        <w:rPr>
          <w:szCs w:val="20"/>
        </w:rPr>
        <w:t xml:space="preserve"> </w:t>
      </w:r>
      <w:r w:rsidRPr="009B3572">
        <w:rPr>
          <w:i/>
          <w:iCs/>
          <w:szCs w:val="20"/>
        </w:rPr>
        <w:t>5G Thermal Management with RACS</w:t>
      </w:r>
      <w:r w:rsidR="00E911F2" w:rsidRPr="009B3572">
        <w:rPr>
          <w:szCs w:val="20"/>
        </w:rPr>
        <w:t xml:space="preserve">, </w:t>
      </w:r>
      <w:r w:rsidRPr="009B3572">
        <w:rPr>
          <w:szCs w:val="20"/>
        </w:rPr>
        <w:t>2023</w:t>
      </w:r>
      <w:bookmarkEnd w:id="22"/>
      <w:r w:rsidRPr="009B3572">
        <w:rPr>
          <w:szCs w:val="20"/>
        </w:rPr>
        <w:t xml:space="preserve"> </w:t>
      </w:r>
    </w:p>
    <w:p w14:paraId="16AB52C0" w14:textId="77777777" w:rsidR="002B6A50" w:rsidRPr="002B6A50" w:rsidRDefault="002B6A50" w:rsidP="002B6A50">
      <w:pPr>
        <w:pStyle w:val="References"/>
        <w:rPr>
          <w:szCs w:val="20"/>
        </w:rPr>
      </w:pPr>
      <w:bookmarkStart w:id="23" w:name="_Ref213265353"/>
      <w:r w:rsidRPr="002B6A50">
        <w:rPr>
          <w:szCs w:val="20"/>
        </w:rPr>
        <w:t xml:space="preserve">Samsung </w:t>
      </w:r>
      <w:proofErr w:type="spellStart"/>
      <w:r w:rsidRPr="002B6A50">
        <w:rPr>
          <w:szCs w:val="20"/>
        </w:rPr>
        <w:t>Exynos</w:t>
      </w:r>
      <w:proofErr w:type="spellEnd"/>
      <w:r w:rsidRPr="002B6A50">
        <w:rPr>
          <w:szCs w:val="20"/>
        </w:rPr>
        <w:t xml:space="preserve"> 2200 Thermal Mode</w:t>
      </w:r>
      <w:bookmarkEnd w:id="23"/>
    </w:p>
    <w:p w14:paraId="652D4889" w14:textId="68823C6B" w:rsidR="007C6C7E" w:rsidRPr="007C6C7E" w:rsidRDefault="007C6C7E" w:rsidP="007C6C7E">
      <w:pPr>
        <w:pStyle w:val="References"/>
        <w:rPr>
          <w:szCs w:val="20"/>
        </w:rPr>
      </w:pPr>
      <w:bookmarkStart w:id="24" w:name="_Ref213265398"/>
      <w:r w:rsidRPr="007C6C7E">
        <w:rPr>
          <w:szCs w:val="20"/>
        </w:rPr>
        <w:t>Apple Support Note (iOS 16.4)</w:t>
      </w:r>
      <w:bookmarkEnd w:id="24"/>
    </w:p>
    <w:p w14:paraId="3EB5DFF6" w14:textId="77777777" w:rsidR="008F0EAD" w:rsidRPr="009B3572" w:rsidRDefault="008F0EAD" w:rsidP="008F0EAD">
      <w:pPr>
        <w:pStyle w:val="References"/>
        <w:rPr>
          <w:szCs w:val="20"/>
        </w:rPr>
      </w:pPr>
      <w:bookmarkStart w:id="25" w:name="_Ref213265547"/>
      <w:r w:rsidRPr="009B3572">
        <w:rPr>
          <w:szCs w:val="20"/>
        </w:rPr>
        <w:t>Android 13 AOSP Logs</w:t>
      </w:r>
      <w:bookmarkEnd w:id="25"/>
    </w:p>
    <w:p w14:paraId="0D56A6FA" w14:textId="40261273" w:rsidR="009E0B13" w:rsidRPr="009E0B13" w:rsidRDefault="009E0B13" w:rsidP="009E0B13">
      <w:pPr>
        <w:pStyle w:val="References"/>
        <w:rPr>
          <w:szCs w:val="20"/>
        </w:rPr>
      </w:pPr>
      <w:bookmarkStart w:id="26" w:name="_Ref213265595"/>
      <w:r w:rsidRPr="009E0B13">
        <w:rPr>
          <w:szCs w:val="20"/>
        </w:rPr>
        <w:t>Ericsson Field Trial Report</w:t>
      </w:r>
      <w:r w:rsidRPr="009B3572">
        <w:rPr>
          <w:szCs w:val="20"/>
        </w:rPr>
        <w:t xml:space="preserve">, </w:t>
      </w:r>
      <w:r w:rsidRPr="009E0B13">
        <w:rPr>
          <w:szCs w:val="20"/>
        </w:rPr>
        <w:t>2024</w:t>
      </w:r>
      <w:bookmarkEnd w:id="26"/>
    </w:p>
    <w:p w14:paraId="48DD2688" w14:textId="11E0F719" w:rsidR="00E911F2" w:rsidRDefault="00C67A86" w:rsidP="002A50A9">
      <w:pPr>
        <w:pStyle w:val="References"/>
        <w:rPr>
          <w:szCs w:val="20"/>
        </w:rPr>
      </w:pPr>
      <w:bookmarkStart w:id="27" w:name="_Ref213265679"/>
      <w:r w:rsidRPr="00C67A86">
        <w:rPr>
          <w:szCs w:val="20"/>
        </w:rPr>
        <w:t>Samsung One UI 6.1</w:t>
      </w:r>
      <w:r w:rsidRPr="009B3572">
        <w:rPr>
          <w:szCs w:val="20"/>
        </w:rPr>
        <w:t xml:space="preserve">, </w:t>
      </w:r>
      <w:r w:rsidR="002A50A9" w:rsidRPr="009B3572">
        <w:rPr>
          <w:szCs w:val="20"/>
        </w:rPr>
        <w:t>Samsung Developer Conference 2024</w:t>
      </w:r>
      <w:bookmarkEnd w:id="27"/>
    </w:p>
    <w:p w14:paraId="38407E84" w14:textId="77777777" w:rsidR="00940834" w:rsidRPr="00940834" w:rsidRDefault="00940834" w:rsidP="00940834">
      <w:pPr>
        <w:pStyle w:val="References"/>
        <w:rPr>
          <w:szCs w:val="20"/>
        </w:rPr>
      </w:pPr>
      <w:bookmarkStart w:id="28" w:name="_Ref213265780"/>
      <w:r w:rsidRPr="00940834">
        <w:rPr>
          <w:szCs w:val="20"/>
        </w:rPr>
        <w:t>Keysight UETR Test Report (2024)</w:t>
      </w:r>
      <w:bookmarkEnd w:id="28"/>
    </w:p>
    <w:p w14:paraId="1BCB555F" w14:textId="77777777" w:rsidR="00303079" w:rsidRPr="00303079" w:rsidRDefault="00303079" w:rsidP="00303079">
      <w:pPr>
        <w:pStyle w:val="References"/>
        <w:rPr>
          <w:szCs w:val="20"/>
        </w:rPr>
      </w:pPr>
      <w:bookmarkStart w:id="29" w:name="_Ref213265851"/>
      <w:r w:rsidRPr="00303079">
        <w:rPr>
          <w:szCs w:val="20"/>
        </w:rPr>
        <w:t>Vodafone Tech Blog, “RACS in Live 5G SA”, 2023</w:t>
      </w:r>
      <w:bookmarkEnd w:id="29"/>
    </w:p>
    <w:p w14:paraId="13FBAA02" w14:textId="4E865EFB" w:rsidR="004B107C" w:rsidRPr="004B107C" w:rsidRDefault="004B107C" w:rsidP="004B107C">
      <w:pPr>
        <w:pStyle w:val="References"/>
        <w:rPr>
          <w:szCs w:val="20"/>
        </w:rPr>
      </w:pPr>
      <w:bookmarkStart w:id="30" w:name="_Ref213265907"/>
      <w:r w:rsidRPr="004B107C">
        <w:rPr>
          <w:szCs w:val="20"/>
        </w:rPr>
        <w:t>T-Mobile Network Evolution Report, Q3 2024</w:t>
      </w:r>
      <w:bookmarkEnd w:id="30"/>
    </w:p>
    <w:p w14:paraId="4201F98B" w14:textId="77777777" w:rsidR="00D96D1F" w:rsidRPr="00D96D1F" w:rsidRDefault="00D96D1F" w:rsidP="00D96D1F">
      <w:pPr>
        <w:pStyle w:val="References"/>
        <w:rPr>
          <w:szCs w:val="20"/>
        </w:rPr>
      </w:pPr>
      <w:bookmarkStart w:id="31" w:name="_Ref213265949"/>
      <w:r w:rsidRPr="00D96D1F">
        <w:rPr>
          <w:szCs w:val="20"/>
        </w:rPr>
        <w:t>China Mobile 5G SA Whitepaper, 2023</w:t>
      </w:r>
      <w:bookmarkEnd w:id="31"/>
    </w:p>
    <w:p w14:paraId="501CD50E" w14:textId="55882CD8" w:rsidR="00940834" w:rsidRPr="00F7341C" w:rsidRDefault="00055EE6" w:rsidP="00F7341C">
      <w:pPr>
        <w:pStyle w:val="References"/>
        <w:rPr>
          <w:szCs w:val="20"/>
        </w:rPr>
      </w:pPr>
      <w:bookmarkStart w:id="32" w:name="_Ref213265979"/>
      <w:r w:rsidRPr="00055EE6">
        <w:rPr>
          <w:szCs w:val="20"/>
        </w:rPr>
        <w:t>GSMA NG.141, “RACS Deployment Guidelines”, v1.0, 2024</w:t>
      </w:r>
      <w:bookmarkEnd w:id="32"/>
    </w:p>
    <w:p w14:paraId="77F9C88A" w14:textId="04906A1C" w:rsidR="00CE1115" w:rsidRDefault="00CE1115" w:rsidP="00CE1115">
      <w:pPr>
        <w:pStyle w:val="References"/>
        <w:rPr>
          <w:szCs w:val="20"/>
        </w:rPr>
      </w:pPr>
      <w:r w:rsidRPr="009B3572">
        <w:rPr>
          <w:szCs w:val="20"/>
        </w:rPr>
        <w:t>Ericsson Mobility Report</w:t>
      </w:r>
      <w:r w:rsidR="00353AFF" w:rsidRPr="009B3572">
        <w:rPr>
          <w:szCs w:val="20"/>
        </w:rPr>
        <w:t xml:space="preserve">, </w:t>
      </w:r>
      <w:r w:rsidRPr="009B3572">
        <w:rPr>
          <w:i/>
          <w:iCs/>
          <w:szCs w:val="20"/>
        </w:rPr>
        <w:t>RACS in Commercial 5G SA</w:t>
      </w:r>
      <w:r w:rsidRPr="009B3572">
        <w:rPr>
          <w:szCs w:val="20"/>
        </w:rPr>
        <w:t xml:space="preserve"> (Nov 2024)</w:t>
      </w:r>
    </w:p>
    <w:p w14:paraId="2C0138E4" w14:textId="46BAECE7" w:rsidR="00A31B0B" w:rsidRPr="009B3572" w:rsidRDefault="00A31B0B" w:rsidP="00CE1115">
      <w:pPr>
        <w:pStyle w:val="References"/>
        <w:rPr>
          <w:szCs w:val="20"/>
        </w:rPr>
      </w:pPr>
      <w:bookmarkStart w:id="33" w:name="_Ref213269311"/>
      <w:r>
        <w:rPr>
          <w:szCs w:val="20"/>
        </w:rPr>
        <w:t xml:space="preserve">3GPP </w:t>
      </w:r>
      <w:r w:rsidRPr="00A31B0B">
        <w:rPr>
          <w:szCs w:val="20"/>
        </w:rPr>
        <w:t>TS 23.501</w:t>
      </w:r>
      <w:r>
        <w:rPr>
          <w:szCs w:val="20"/>
        </w:rPr>
        <w:t xml:space="preserve">, </w:t>
      </w:r>
      <w:r w:rsidR="00106DBF" w:rsidRPr="00106DBF">
        <w:rPr>
          <w:szCs w:val="20"/>
        </w:rPr>
        <w:t>System architecture for the 5G System (5GS)</w:t>
      </w:r>
      <w:bookmarkEnd w:id="33"/>
    </w:p>
    <w:p w14:paraId="2580EB33" w14:textId="154AA758" w:rsidR="00687BE2" w:rsidRPr="00D70AF9" w:rsidRDefault="00687BE2" w:rsidP="00E939D6">
      <w:pPr>
        <w:pStyle w:val="References"/>
        <w:numPr>
          <w:ilvl w:val="0"/>
          <w:numId w:val="0"/>
        </w:numPr>
      </w:pPr>
    </w:p>
    <w:sectPr w:rsidR="00687BE2" w:rsidRPr="00D70AF9"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63762" w14:textId="77777777" w:rsidR="004669FE" w:rsidRDefault="004669FE">
      <w:r>
        <w:separator/>
      </w:r>
    </w:p>
  </w:endnote>
  <w:endnote w:type="continuationSeparator" w:id="0">
    <w:p w14:paraId="34BC2E0E" w14:textId="77777777" w:rsidR="004669FE" w:rsidRDefault="004669FE">
      <w:r>
        <w:continuationSeparator/>
      </w:r>
    </w:p>
  </w:endnote>
  <w:endnote w:type="continuationNotice" w:id="1">
    <w:p w14:paraId="4E7FC66F" w14:textId="77777777" w:rsidR="004669FE" w:rsidRDefault="0046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28FDB" w14:textId="77777777" w:rsidR="004669FE" w:rsidRDefault="004669FE">
      <w:r>
        <w:separator/>
      </w:r>
    </w:p>
  </w:footnote>
  <w:footnote w:type="continuationSeparator" w:id="0">
    <w:p w14:paraId="2D838E11" w14:textId="77777777" w:rsidR="004669FE" w:rsidRDefault="004669FE">
      <w:r>
        <w:continuationSeparator/>
      </w:r>
    </w:p>
  </w:footnote>
  <w:footnote w:type="continuationNotice" w:id="1">
    <w:p w14:paraId="0277AA58" w14:textId="77777777" w:rsidR="004669FE" w:rsidRDefault="004669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63E81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CF365C"/>
    <w:multiLevelType w:val="multilevel"/>
    <w:tmpl w:val="5C689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B53311"/>
    <w:multiLevelType w:val="multilevel"/>
    <w:tmpl w:val="B9F2F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EA6D1D"/>
    <w:multiLevelType w:val="multilevel"/>
    <w:tmpl w:val="6CB28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1261FD"/>
    <w:multiLevelType w:val="multilevel"/>
    <w:tmpl w:val="C7FCA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1366B4"/>
    <w:multiLevelType w:val="hybridMultilevel"/>
    <w:tmpl w:val="BC22F0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A57FC6"/>
    <w:multiLevelType w:val="multilevel"/>
    <w:tmpl w:val="2EA4B0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3D407EF"/>
    <w:multiLevelType w:val="hybridMultilevel"/>
    <w:tmpl w:val="B5C26D3A"/>
    <w:lvl w:ilvl="0" w:tplc="04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FE86195"/>
    <w:multiLevelType w:val="hybridMultilevel"/>
    <w:tmpl w:val="C6ECFD70"/>
    <w:lvl w:ilvl="0" w:tplc="719C105E">
      <w:start w:val="1"/>
      <w:numFmt w:val="bullet"/>
      <w:lvlText w:val="•"/>
      <w:lvlJc w:val="left"/>
      <w:pPr>
        <w:tabs>
          <w:tab w:val="num" w:pos="720"/>
        </w:tabs>
        <w:ind w:left="720" w:hanging="360"/>
      </w:pPr>
      <w:rPr>
        <w:rFonts w:ascii="Arial" w:hAnsi="Arial" w:hint="default"/>
      </w:rPr>
    </w:lvl>
    <w:lvl w:ilvl="1" w:tplc="60483FF6">
      <w:start w:val="1"/>
      <w:numFmt w:val="bullet"/>
      <w:lvlText w:val="•"/>
      <w:lvlJc w:val="left"/>
      <w:pPr>
        <w:tabs>
          <w:tab w:val="num" w:pos="1440"/>
        </w:tabs>
        <w:ind w:left="1440" w:hanging="360"/>
      </w:pPr>
      <w:rPr>
        <w:rFonts w:ascii="Arial" w:hAnsi="Arial" w:hint="default"/>
      </w:rPr>
    </w:lvl>
    <w:lvl w:ilvl="2" w:tplc="25DCBA30">
      <w:numFmt w:val="bullet"/>
      <w:lvlText w:val="•"/>
      <w:lvlJc w:val="left"/>
      <w:pPr>
        <w:tabs>
          <w:tab w:val="num" w:pos="2160"/>
        </w:tabs>
        <w:ind w:left="2160" w:hanging="360"/>
      </w:pPr>
      <w:rPr>
        <w:rFonts w:ascii="Arial" w:hAnsi="Arial" w:hint="default"/>
      </w:rPr>
    </w:lvl>
    <w:lvl w:ilvl="3" w:tplc="456CA5E6">
      <w:numFmt w:val="bullet"/>
      <w:lvlText w:val="•"/>
      <w:lvlJc w:val="left"/>
      <w:pPr>
        <w:tabs>
          <w:tab w:val="num" w:pos="2880"/>
        </w:tabs>
        <w:ind w:left="2880" w:hanging="360"/>
      </w:pPr>
      <w:rPr>
        <w:rFonts w:ascii="Arial" w:hAnsi="Arial" w:hint="default"/>
      </w:rPr>
    </w:lvl>
    <w:lvl w:ilvl="4" w:tplc="17824886" w:tentative="1">
      <w:start w:val="1"/>
      <w:numFmt w:val="bullet"/>
      <w:lvlText w:val="•"/>
      <w:lvlJc w:val="left"/>
      <w:pPr>
        <w:tabs>
          <w:tab w:val="num" w:pos="3600"/>
        </w:tabs>
        <w:ind w:left="3600" w:hanging="360"/>
      </w:pPr>
      <w:rPr>
        <w:rFonts w:ascii="Arial" w:hAnsi="Arial" w:hint="default"/>
      </w:rPr>
    </w:lvl>
    <w:lvl w:ilvl="5" w:tplc="CFC42672" w:tentative="1">
      <w:start w:val="1"/>
      <w:numFmt w:val="bullet"/>
      <w:lvlText w:val="•"/>
      <w:lvlJc w:val="left"/>
      <w:pPr>
        <w:tabs>
          <w:tab w:val="num" w:pos="4320"/>
        </w:tabs>
        <w:ind w:left="4320" w:hanging="360"/>
      </w:pPr>
      <w:rPr>
        <w:rFonts w:ascii="Arial" w:hAnsi="Arial" w:hint="default"/>
      </w:rPr>
    </w:lvl>
    <w:lvl w:ilvl="6" w:tplc="58B6D018" w:tentative="1">
      <w:start w:val="1"/>
      <w:numFmt w:val="bullet"/>
      <w:lvlText w:val="•"/>
      <w:lvlJc w:val="left"/>
      <w:pPr>
        <w:tabs>
          <w:tab w:val="num" w:pos="5040"/>
        </w:tabs>
        <w:ind w:left="5040" w:hanging="360"/>
      </w:pPr>
      <w:rPr>
        <w:rFonts w:ascii="Arial" w:hAnsi="Arial" w:hint="default"/>
      </w:rPr>
    </w:lvl>
    <w:lvl w:ilvl="7" w:tplc="9FA2AF2E" w:tentative="1">
      <w:start w:val="1"/>
      <w:numFmt w:val="bullet"/>
      <w:lvlText w:val="•"/>
      <w:lvlJc w:val="left"/>
      <w:pPr>
        <w:tabs>
          <w:tab w:val="num" w:pos="5760"/>
        </w:tabs>
        <w:ind w:left="5760" w:hanging="360"/>
      </w:pPr>
      <w:rPr>
        <w:rFonts w:ascii="Arial" w:hAnsi="Arial" w:hint="default"/>
      </w:rPr>
    </w:lvl>
    <w:lvl w:ilvl="8" w:tplc="F1341C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4"/>
  </w:num>
  <w:num w:numId="2" w16cid:durableId="969243715">
    <w:abstractNumId w:val="3"/>
  </w:num>
  <w:num w:numId="3" w16cid:durableId="1639021768">
    <w:abstractNumId w:val="9"/>
  </w:num>
  <w:num w:numId="4" w16cid:durableId="1939438684">
    <w:abstractNumId w:val="12"/>
  </w:num>
  <w:num w:numId="5" w16cid:durableId="1479687765">
    <w:abstractNumId w:val="11"/>
  </w:num>
  <w:num w:numId="6" w16cid:durableId="1155300378">
    <w:abstractNumId w:val="2"/>
  </w:num>
  <w:num w:numId="7" w16cid:durableId="1271741530">
    <w:abstractNumId w:val="5"/>
  </w:num>
  <w:num w:numId="8" w16cid:durableId="1002852745">
    <w:abstractNumId w:val="1"/>
  </w:num>
  <w:num w:numId="9" w16cid:durableId="639850333">
    <w:abstractNumId w:val="6"/>
  </w:num>
  <w:num w:numId="10" w16cid:durableId="2131051998">
    <w:abstractNumId w:val="8"/>
  </w:num>
  <w:num w:numId="11" w16cid:durableId="2060014659">
    <w:abstractNumId w:val="7"/>
  </w:num>
  <w:num w:numId="12" w16cid:durableId="1974099351">
    <w:abstractNumId w:val="0"/>
  </w:num>
  <w:num w:numId="13" w16cid:durableId="27888283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5F9"/>
    <w:rsid w:val="0000079F"/>
    <w:rsid w:val="00000922"/>
    <w:rsid w:val="00000D04"/>
    <w:rsid w:val="00000DB2"/>
    <w:rsid w:val="00000F3B"/>
    <w:rsid w:val="00001151"/>
    <w:rsid w:val="00001379"/>
    <w:rsid w:val="00001718"/>
    <w:rsid w:val="000017D3"/>
    <w:rsid w:val="0000180C"/>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64A"/>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0F30"/>
    <w:rsid w:val="0001116D"/>
    <w:rsid w:val="00011278"/>
    <w:rsid w:val="000112FE"/>
    <w:rsid w:val="00011737"/>
    <w:rsid w:val="00011F67"/>
    <w:rsid w:val="000121DF"/>
    <w:rsid w:val="00012862"/>
    <w:rsid w:val="000128E6"/>
    <w:rsid w:val="00012C72"/>
    <w:rsid w:val="00012EBA"/>
    <w:rsid w:val="00012F77"/>
    <w:rsid w:val="00013371"/>
    <w:rsid w:val="00013B16"/>
    <w:rsid w:val="00013B56"/>
    <w:rsid w:val="00013DE3"/>
    <w:rsid w:val="00013F26"/>
    <w:rsid w:val="000146AE"/>
    <w:rsid w:val="00014881"/>
    <w:rsid w:val="000151B9"/>
    <w:rsid w:val="00015787"/>
    <w:rsid w:val="0001597F"/>
    <w:rsid w:val="000159D0"/>
    <w:rsid w:val="00015A05"/>
    <w:rsid w:val="00015EFB"/>
    <w:rsid w:val="000160A9"/>
    <w:rsid w:val="000162A3"/>
    <w:rsid w:val="000165E2"/>
    <w:rsid w:val="00016B0E"/>
    <w:rsid w:val="00016EF9"/>
    <w:rsid w:val="000172BE"/>
    <w:rsid w:val="00017434"/>
    <w:rsid w:val="00017B50"/>
    <w:rsid w:val="00017C38"/>
    <w:rsid w:val="00017D8A"/>
    <w:rsid w:val="00017E0F"/>
    <w:rsid w:val="000211D8"/>
    <w:rsid w:val="00021923"/>
    <w:rsid w:val="00021DD3"/>
    <w:rsid w:val="000224AA"/>
    <w:rsid w:val="000227D0"/>
    <w:rsid w:val="00023388"/>
    <w:rsid w:val="000233A2"/>
    <w:rsid w:val="00023425"/>
    <w:rsid w:val="00023685"/>
    <w:rsid w:val="0002389F"/>
    <w:rsid w:val="000239AB"/>
    <w:rsid w:val="000239BB"/>
    <w:rsid w:val="000241BE"/>
    <w:rsid w:val="000242F2"/>
    <w:rsid w:val="000243C7"/>
    <w:rsid w:val="000243CA"/>
    <w:rsid w:val="00024F82"/>
    <w:rsid w:val="000259F2"/>
    <w:rsid w:val="00025B06"/>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AB9"/>
    <w:rsid w:val="00032B5A"/>
    <w:rsid w:val="00032B79"/>
    <w:rsid w:val="00032E40"/>
    <w:rsid w:val="00032E86"/>
    <w:rsid w:val="00032E96"/>
    <w:rsid w:val="00032F2C"/>
    <w:rsid w:val="00033077"/>
    <w:rsid w:val="0003317C"/>
    <w:rsid w:val="0003326A"/>
    <w:rsid w:val="000332D5"/>
    <w:rsid w:val="0003367F"/>
    <w:rsid w:val="0003376B"/>
    <w:rsid w:val="0003434E"/>
    <w:rsid w:val="00034676"/>
    <w:rsid w:val="000346E6"/>
    <w:rsid w:val="000347CA"/>
    <w:rsid w:val="00034CAB"/>
    <w:rsid w:val="000352B3"/>
    <w:rsid w:val="00035652"/>
    <w:rsid w:val="00035E41"/>
    <w:rsid w:val="00035EC2"/>
    <w:rsid w:val="0003603A"/>
    <w:rsid w:val="00036047"/>
    <w:rsid w:val="0003626B"/>
    <w:rsid w:val="00036660"/>
    <w:rsid w:val="00036704"/>
    <w:rsid w:val="00036B58"/>
    <w:rsid w:val="0003715D"/>
    <w:rsid w:val="000371DD"/>
    <w:rsid w:val="000372BA"/>
    <w:rsid w:val="000375F1"/>
    <w:rsid w:val="000376DC"/>
    <w:rsid w:val="00037AA2"/>
    <w:rsid w:val="000400DA"/>
    <w:rsid w:val="00040180"/>
    <w:rsid w:val="0004023E"/>
    <w:rsid w:val="0004024B"/>
    <w:rsid w:val="000404D2"/>
    <w:rsid w:val="00040C24"/>
    <w:rsid w:val="00040E84"/>
    <w:rsid w:val="0004114E"/>
    <w:rsid w:val="0004168C"/>
    <w:rsid w:val="00041AFD"/>
    <w:rsid w:val="00041B1E"/>
    <w:rsid w:val="00041B21"/>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52EB"/>
    <w:rsid w:val="00046112"/>
    <w:rsid w:val="00046189"/>
    <w:rsid w:val="00046494"/>
    <w:rsid w:val="00046796"/>
    <w:rsid w:val="000467FD"/>
    <w:rsid w:val="0004682C"/>
    <w:rsid w:val="00046AAF"/>
    <w:rsid w:val="00046C44"/>
    <w:rsid w:val="00047225"/>
    <w:rsid w:val="000473AC"/>
    <w:rsid w:val="00047A18"/>
    <w:rsid w:val="00047D21"/>
    <w:rsid w:val="00047D47"/>
    <w:rsid w:val="00047E08"/>
    <w:rsid w:val="00047E60"/>
    <w:rsid w:val="000507EE"/>
    <w:rsid w:val="00050D8A"/>
    <w:rsid w:val="000512E3"/>
    <w:rsid w:val="00051ADE"/>
    <w:rsid w:val="00051D59"/>
    <w:rsid w:val="00051FDB"/>
    <w:rsid w:val="00052144"/>
    <w:rsid w:val="00052AD2"/>
    <w:rsid w:val="00052B21"/>
    <w:rsid w:val="00052EE0"/>
    <w:rsid w:val="00052FEE"/>
    <w:rsid w:val="000530DF"/>
    <w:rsid w:val="0005339B"/>
    <w:rsid w:val="00053A26"/>
    <w:rsid w:val="00053F29"/>
    <w:rsid w:val="00053FAB"/>
    <w:rsid w:val="000543DD"/>
    <w:rsid w:val="0005462E"/>
    <w:rsid w:val="00054BB6"/>
    <w:rsid w:val="00054BBB"/>
    <w:rsid w:val="00054C2D"/>
    <w:rsid w:val="00054E0C"/>
    <w:rsid w:val="000551AD"/>
    <w:rsid w:val="0005541D"/>
    <w:rsid w:val="00055436"/>
    <w:rsid w:val="000554D9"/>
    <w:rsid w:val="0005582E"/>
    <w:rsid w:val="00055B33"/>
    <w:rsid w:val="00055B67"/>
    <w:rsid w:val="00055BA8"/>
    <w:rsid w:val="00055C40"/>
    <w:rsid w:val="00055CA7"/>
    <w:rsid w:val="00055EE6"/>
    <w:rsid w:val="000565C8"/>
    <w:rsid w:val="000567AD"/>
    <w:rsid w:val="000567DB"/>
    <w:rsid w:val="00056C51"/>
    <w:rsid w:val="00056CBC"/>
    <w:rsid w:val="00056EDE"/>
    <w:rsid w:val="00057217"/>
    <w:rsid w:val="000578F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988"/>
    <w:rsid w:val="00063BF5"/>
    <w:rsid w:val="00063F87"/>
    <w:rsid w:val="000640CC"/>
    <w:rsid w:val="000641D9"/>
    <w:rsid w:val="00065130"/>
    <w:rsid w:val="00065BED"/>
    <w:rsid w:val="00065D38"/>
    <w:rsid w:val="0006621B"/>
    <w:rsid w:val="0006694E"/>
    <w:rsid w:val="00066C24"/>
    <w:rsid w:val="00066CAF"/>
    <w:rsid w:val="00067076"/>
    <w:rsid w:val="000672C2"/>
    <w:rsid w:val="0006791F"/>
    <w:rsid w:val="00067A0D"/>
    <w:rsid w:val="00067DD1"/>
    <w:rsid w:val="0007017D"/>
    <w:rsid w:val="000701FC"/>
    <w:rsid w:val="00070447"/>
    <w:rsid w:val="000706E7"/>
    <w:rsid w:val="000707EE"/>
    <w:rsid w:val="00070B15"/>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5B6"/>
    <w:rsid w:val="00080BEB"/>
    <w:rsid w:val="00080E5B"/>
    <w:rsid w:val="00081240"/>
    <w:rsid w:val="0008156F"/>
    <w:rsid w:val="00081805"/>
    <w:rsid w:val="0008191F"/>
    <w:rsid w:val="0008235B"/>
    <w:rsid w:val="000823B0"/>
    <w:rsid w:val="000827CF"/>
    <w:rsid w:val="00082C8A"/>
    <w:rsid w:val="00082E91"/>
    <w:rsid w:val="00082F05"/>
    <w:rsid w:val="0008315C"/>
    <w:rsid w:val="0008335B"/>
    <w:rsid w:val="00083379"/>
    <w:rsid w:val="00083587"/>
    <w:rsid w:val="00083838"/>
    <w:rsid w:val="00083B6A"/>
    <w:rsid w:val="00083C39"/>
    <w:rsid w:val="00083DFE"/>
    <w:rsid w:val="00084CF4"/>
    <w:rsid w:val="000855C1"/>
    <w:rsid w:val="00085A73"/>
    <w:rsid w:val="00085C6B"/>
    <w:rsid w:val="00085E04"/>
    <w:rsid w:val="000866B9"/>
    <w:rsid w:val="00086800"/>
    <w:rsid w:val="000869A5"/>
    <w:rsid w:val="00086AA0"/>
    <w:rsid w:val="00087913"/>
    <w:rsid w:val="000902DC"/>
    <w:rsid w:val="00090946"/>
    <w:rsid w:val="00090965"/>
    <w:rsid w:val="000911AE"/>
    <w:rsid w:val="000911C8"/>
    <w:rsid w:val="00091411"/>
    <w:rsid w:val="000915F5"/>
    <w:rsid w:val="00092083"/>
    <w:rsid w:val="00092381"/>
    <w:rsid w:val="000925B4"/>
    <w:rsid w:val="00092AA9"/>
    <w:rsid w:val="00092AB2"/>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5F3"/>
    <w:rsid w:val="00095616"/>
    <w:rsid w:val="0009562E"/>
    <w:rsid w:val="000956E6"/>
    <w:rsid w:val="00095799"/>
    <w:rsid w:val="00095BB1"/>
    <w:rsid w:val="00096008"/>
    <w:rsid w:val="00096221"/>
    <w:rsid w:val="00096356"/>
    <w:rsid w:val="00096372"/>
    <w:rsid w:val="000967E3"/>
    <w:rsid w:val="000967FF"/>
    <w:rsid w:val="00097054"/>
    <w:rsid w:val="00097195"/>
    <w:rsid w:val="0009725D"/>
    <w:rsid w:val="000977BF"/>
    <w:rsid w:val="00097811"/>
    <w:rsid w:val="0009798B"/>
    <w:rsid w:val="00097C40"/>
    <w:rsid w:val="00097C99"/>
    <w:rsid w:val="000A013B"/>
    <w:rsid w:val="000A061C"/>
    <w:rsid w:val="000A0A35"/>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5C25"/>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CB6"/>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844"/>
    <w:rsid w:val="000C0D93"/>
    <w:rsid w:val="000C115D"/>
    <w:rsid w:val="000C144C"/>
    <w:rsid w:val="000C1535"/>
    <w:rsid w:val="000C1F4B"/>
    <w:rsid w:val="000C232F"/>
    <w:rsid w:val="000C252B"/>
    <w:rsid w:val="000C2575"/>
    <w:rsid w:val="000C2815"/>
    <w:rsid w:val="000C2FBD"/>
    <w:rsid w:val="000C32CE"/>
    <w:rsid w:val="000C338B"/>
    <w:rsid w:val="000C3B0C"/>
    <w:rsid w:val="000C3B68"/>
    <w:rsid w:val="000C3F38"/>
    <w:rsid w:val="000C422D"/>
    <w:rsid w:val="000C47CC"/>
    <w:rsid w:val="000C47DC"/>
    <w:rsid w:val="000C4A0A"/>
    <w:rsid w:val="000C4CEE"/>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ABD"/>
    <w:rsid w:val="000C7E62"/>
    <w:rsid w:val="000D0264"/>
    <w:rsid w:val="000D0565"/>
    <w:rsid w:val="000D074E"/>
    <w:rsid w:val="000D0811"/>
    <w:rsid w:val="000D0B4B"/>
    <w:rsid w:val="000D0E4E"/>
    <w:rsid w:val="000D1011"/>
    <w:rsid w:val="000D106B"/>
    <w:rsid w:val="000D113C"/>
    <w:rsid w:val="000D12D1"/>
    <w:rsid w:val="000D159A"/>
    <w:rsid w:val="000D16FF"/>
    <w:rsid w:val="000D1796"/>
    <w:rsid w:val="000D1816"/>
    <w:rsid w:val="000D1FA8"/>
    <w:rsid w:val="000D22CC"/>
    <w:rsid w:val="000D32E7"/>
    <w:rsid w:val="000D3367"/>
    <w:rsid w:val="000D3509"/>
    <w:rsid w:val="000D36AE"/>
    <w:rsid w:val="000D3869"/>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429"/>
    <w:rsid w:val="000E0742"/>
    <w:rsid w:val="000E07D6"/>
    <w:rsid w:val="000E0E43"/>
    <w:rsid w:val="000E0E6E"/>
    <w:rsid w:val="000E0EBF"/>
    <w:rsid w:val="000E1380"/>
    <w:rsid w:val="000E18DF"/>
    <w:rsid w:val="000E1975"/>
    <w:rsid w:val="000E1DFE"/>
    <w:rsid w:val="000E1EE2"/>
    <w:rsid w:val="000E21F4"/>
    <w:rsid w:val="000E25E5"/>
    <w:rsid w:val="000E281A"/>
    <w:rsid w:val="000E28CC"/>
    <w:rsid w:val="000E3135"/>
    <w:rsid w:val="000E374E"/>
    <w:rsid w:val="000E40A7"/>
    <w:rsid w:val="000E442D"/>
    <w:rsid w:val="000E4430"/>
    <w:rsid w:val="000E44E5"/>
    <w:rsid w:val="000E4761"/>
    <w:rsid w:val="000E48AF"/>
    <w:rsid w:val="000E4E73"/>
    <w:rsid w:val="000E51F2"/>
    <w:rsid w:val="000E59A0"/>
    <w:rsid w:val="000E5A1B"/>
    <w:rsid w:val="000E65C3"/>
    <w:rsid w:val="000E6DA2"/>
    <w:rsid w:val="000E7299"/>
    <w:rsid w:val="000E7403"/>
    <w:rsid w:val="000E7439"/>
    <w:rsid w:val="000E7A84"/>
    <w:rsid w:val="000F03C7"/>
    <w:rsid w:val="000F1050"/>
    <w:rsid w:val="000F15BC"/>
    <w:rsid w:val="000F180A"/>
    <w:rsid w:val="000F1A68"/>
    <w:rsid w:val="000F1C92"/>
    <w:rsid w:val="000F22A4"/>
    <w:rsid w:val="000F257B"/>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196"/>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941"/>
    <w:rsid w:val="00105CC7"/>
    <w:rsid w:val="00106417"/>
    <w:rsid w:val="00106DBF"/>
    <w:rsid w:val="00106ECB"/>
    <w:rsid w:val="00107035"/>
    <w:rsid w:val="00107097"/>
    <w:rsid w:val="0010729A"/>
    <w:rsid w:val="00107779"/>
    <w:rsid w:val="00107840"/>
    <w:rsid w:val="001078C2"/>
    <w:rsid w:val="001079C5"/>
    <w:rsid w:val="00107DD8"/>
    <w:rsid w:val="00107E1C"/>
    <w:rsid w:val="00107E2B"/>
    <w:rsid w:val="00107F6B"/>
    <w:rsid w:val="00110243"/>
    <w:rsid w:val="001103DE"/>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099"/>
    <w:rsid w:val="00113638"/>
    <w:rsid w:val="001141E3"/>
    <w:rsid w:val="0011428F"/>
    <w:rsid w:val="001144DF"/>
    <w:rsid w:val="00114545"/>
    <w:rsid w:val="00114800"/>
    <w:rsid w:val="00114BF1"/>
    <w:rsid w:val="0011505B"/>
    <w:rsid w:val="001152B9"/>
    <w:rsid w:val="00115500"/>
    <w:rsid w:val="0011557B"/>
    <w:rsid w:val="00115583"/>
    <w:rsid w:val="00115B5D"/>
    <w:rsid w:val="00115C73"/>
    <w:rsid w:val="0011617D"/>
    <w:rsid w:val="00116199"/>
    <w:rsid w:val="001161A4"/>
    <w:rsid w:val="001164A9"/>
    <w:rsid w:val="00116585"/>
    <w:rsid w:val="0011694B"/>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0E6A"/>
    <w:rsid w:val="0012198B"/>
    <w:rsid w:val="00121CD0"/>
    <w:rsid w:val="001224AF"/>
    <w:rsid w:val="001227FC"/>
    <w:rsid w:val="001233BB"/>
    <w:rsid w:val="00124112"/>
    <w:rsid w:val="00124258"/>
    <w:rsid w:val="00124875"/>
    <w:rsid w:val="00124A1F"/>
    <w:rsid w:val="00124B61"/>
    <w:rsid w:val="00124C72"/>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34C"/>
    <w:rsid w:val="00134B88"/>
    <w:rsid w:val="00134FCE"/>
    <w:rsid w:val="0013549C"/>
    <w:rsid w:val="00135A01"/>
    <w:rsid w:val="00135CD8"/>
    <w:rsid w:val="0013685E"/>
    <w:rsid w:val="00136A23"/>
    <w:rsid w:val="00136B99"/>
    <w:rsid w:val="00136EA6"/>
    <w:rsid w:val="00136FC3"/>
    <w:rsid w:val="001375D9"/>
    <w:rsid w:val="00137803"/>
    <w:rsid w:val="001378D8"/>
    <w:rsid w:val="00137906"/>
    <w:rsid w:val="00140365"/>
    <w:rsid w:val="00140524"/>
    <w:rsid w:val="0014063E"/>
    <w:rsid w:val="0014087D"/>
    <w:rsid w:val="00140F74"/>
    <w:rsid w:val="00141191"/>
    <w:rsid w:val="0014159C"/>
    <w:rsid w:val="00141A73"/>
    <w:rsid w:val="00141C62"/>
    <w:rsid w:val="00141E94"/>
    <w:rsid w:val="00142035"/>
    <w:rsid w:val="00142665"/>
    <w:rsid w:val="001428C3"/>
    <w:rsid w:val="001433B7"/>
    <w:rsid w:val="0014382C"/>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5FE9"/>
    <w:rsid w:val="001462E9"/>
    <w:rsid w:val="00146333"/>
    <w:rsid w:val="00146364"/>
    <w:rsid w:val="001465DF"/>
    <w:rsid w:val="00146AC2"/>
    <w:rsid w:val="00146B4B"/>
    <w:rsid w:val="00146D26"/>
    <w:rsid w:val="00146DD3"/>
    <w:rsid w:val="00146E32"/>
    <w:rsid w:val="00147665"/>
    <w:rsid w:val="00147780"/>
    <w:rsid w:val="00147AFA"/>
    <w:rsid w:val="0015005A"/>
    <w:rsid w:val="00150246"/>
    <w:rsid w:val="00150567"/>
    <w:rsid w:val="00150587"/>
    <w:rsid w:val="00150C0B"/>
    <w:rsid w:val="00150CE4"/>
    <w:rsid w:val="00151058"/>
    <w:rsid w:val="0015128B"/>
    <w:rsid w:val="00151619"/>
    <w:rsid w:val="00151CA4"/>
    <w:rsid w:val="00151FDC"/>
    <w:rsid w:val="0015209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59A"/>
    <w:rsid w:val="001626F1"/>
    <w:rsid w:val="0016271E"/>
    <w:rsid w:val="00162BF1"/>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1E00"/>
    <w:rsid w:val="00172864"/>
    <w:rsid w:val="00172ADD"/>
    <w:rsid w:val="00172B82"/>
    <w:rsid w:val="00172EFA"/>
    <w:rsid w:val="001731D8"/>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CC"/>
    <w:rsid w:val="00182BD7"/>
    <w:rsid w:val="00182F13"/>
    <w:rsid w:val="00183034"/>
    <w:rsid w:val="001830F7"/>
    <w:rsid w:val="00183123"/>
    <w:rsid w:val="0018371D"/>
    <w:rsid w:val="00183BF1"/>
    <w:rsid w:val="00183DBF"/>
    <w:rsid w:val="00183DE1"/>
    <w:rsid w:val="00183EE6"/>
    <w:rsid w:val="001844E5"/>
    <w:rsid w:val="00184585"/>
    <w:rsid w:val="00184B8C"/>
    <w:rsid w:val="00184E75"/>
    <w:rsid w:val="00184F76"/>
    <w:rsid w:val="0018528A"/>
    <w:rsid w:val="0018588A"/>
    <w:rsid w:val="00185928"/>
    <w:rsid w:val="00185D26"/>
    <w:rsid w:val="001860E0"/>
    <w:rsid w:val="0018649C"/>
    <w:rsid w:val="00186BAF"/>
    <w:rsid w:val="00186BE6"/>
    <w:rsid w:val="00186EC9"/>
    <w:rsid w:val="00187001"/>
    <w:rsid w:val="00187252"/>
    <w:rsid w:val="001876DD"/>
    <w:rsid w:val="0019080E"/>
    <w:rsid w:val="00190AAB"/>
    <w:rsid w:val="001912C4"/>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03C"/>
    <w:rsid w:val="001956AB"/>
    <w:rsid w:val="001958EA"/>
    <w:rsid w:val="00195E0E"/>
    <w:rsid w:val="0019600F"/>
    <w:rsid w:val="00196E88"/>
    <w:rsid w:val="001972A9"/>
    <w:rsid w:val="0019762B"/>
    <w:rsid w:val="00197A3B"/>
    <w:rsid w:val="00197AED"/>
    <w:rsid w:val="00197D91"/>
    <w:rsid w:val="00197FBC"/>
    <w:rsid w:val="001A01A5"/>
    <w:rsid w:val="001A0788"/>
    <w:rsid w:val="001A0B9E"/>
    <w:rsid w:val="001A0E0D"/>
    <w:rsid w:val="001A1170"/>
    <w:rsid w:val="001A13F0"/>
    <w:rsid w:val="001A180D"/>
    <w:rsid w:val="001A1A83"/>
    <w:rsid w:val="001A1BAC"/>
    <w:rsid w:val="001A21F9"/>
    <w:rsid w:val="001A23CE"/>
    <w:rsid w:val="001A2808"/>
    <w:rsid w:val="001A2C89"/>
    <w:rsid w:val="001A325F"/>
    <w:rsid w:val="001A342C"/>
    <w:rsid w:val="001A3455"/>
    <w:rsid w:val="001A4965"/>
    <w:rsid w:val="001A5081"/>
    <w:rsid w:val="001A50C8"/>
    <w:rsid w:val="001A5249"/>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1144"/>
    <w:rsid w:val="001B219F"/>
    <w:rsid w:val="001B2439"/>
    <w:rsid w:val="001B244F"/>
    <w:rsid w:val="001B24CC"/>
    <w:rsid w:val="001B27A5"/>
    <w:rsid w:val="001B31DB"/>
    <w:rsid w:val="001B33AD"/>
    <w:rsid w:val="001B3524"/>
    <w:rsid w:val="001B371B"/>
    <w:rsid w:val="001B3964"/>
    <w:rsid w:val="001B3BC0"/>
    <w:rsid w:val="001B3E29"/>
    <w:rsid w:val="001B4280"/>
    <w:rsid w:val="001B4452"/>
    <w:rsid w:val="001B4530"/>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1C35"/>
    <w:rsid w:val="001C2378"/>
    <w:rsid w:val="001C280C"/>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DCA"/>
    <w:rsid w:val="001D6E56"/>
    <w:rsid w:val="001D6FD9"/>
    <w:rsid w:val="001D780E"/>
    <w:rsid w:val="001D7A29"/>
    <w:rsid w:val="001D7A8A"/>
    <w:rsid w:val="001E018C"/>
    <w:rsid w:val="001E01E5"/>
    <w:rsid w:val="001E04D0"/>
    <w:rsid w:val="001E05C3"/>
    <w:rsid w:val="001E06B5"/>
    <w:rsid w:val="001E0AB0"/>
    <w:rsid w:val="001E0AD3"/>
    <w:rsid w:val="001E1052"/>
    <w:rsid w:val="001E1699"/>
    <w:rsid w:val="001E1FBD"/>
    <w:rsid w:val="001E2184"/>
    <w:rsid w:val="001E248A"/>
    <w:rsid w:val="001E273E"/>
    <w:rsid w:val="001E3378"/>
    <w:rsid w:val="001E36E4"/>
    <w:rsid w:val="001E379D"/>
    <w:rsid w:val="001E384F"/>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39"/>
    <w:rsid w:val="001F63D4"/>
    <w:rsid w:val="001F64C6"/>
    <w:rsid w:val="001F690A"/>
    <w:rsid w:val="001F6B10"/>
    <w:rsid w:val="001F6D66"/>
    <w:rsid w:val="001F7074"/>
    <w:rsid w:val="001F7121"/>
    <w:rsid w:val="001F74A2"/>
    <w:rsid w:val="001F7534"/>
    <w:rsid w:val="001F7F09"/>
    <w:rsid w:val="002009BC"/>
    <w:rsid w:val="00200BC1"/>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D37"/>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3BE3"/>
    <w:rsid w:val="002140CB"/>
    <w:rsid w:val="002140FF"/>
    <w:rsid w:val="00214A5A"/>
    <w:rsid w:val="002159CB"/>
    <w:rsid w:val="00215E30"/>
    <w:rsid w:val="002164D8"/>
    <w:rsid w:val="00216BEC"/>
    <w:rsid w:val="00216E9D"/>
    <w:rsid w:val="00216FF8"/>
    <w:rsid w:val="0021704B"/>
    <w:rsid w:val="0021723C"/>
    <w:rsid w:val="00217575"/>
    <w:rsid w:val="00217893"/>
    <w:rsid w:val="002200D1"/>
    <w:rsid w:val="00220247"/>
    <w:rsid w:val="00220285"/>
    <w:rsid w:val="0022064B"/>
    <w:rsid w:val="00220680"/>
    <w:rsid w:val="0022075A"/>
    <w:rsid w:val="00220894"/>
    <w:rsid w:val="0022095C"/>
    <w:rsid w:val="00220B85"/>
    <w:rsid w:val="00220C8B"/>
    <w:rsid w:val="00220F09"/>
    <w:rsid w:val="002212A7"/>
    <w:rsid w:val="0022142A"/>
    <w:rsid w:val="00221772"/>
    <w:rsid w:val="00221A74"/>
    <w:rsid w:val="00221AD8"/>
    <w:rsid w:val="00221E0A"/>
    <w:rsid w:val="00222052"/>
    <w:rsid w:val="002221BB"/>
    <w:rsid w:val="0022221C"/>
    <w:rsid w:val="002223F5"/>
    <w:rsid w:val="002224AE"/>
    <w:rsid w:val="00224695"/>
    <w:rsid w:val="00224952"/>
    <w:rsid w:val="00224DD2"/>
    <w:rsid w:val="002251D8"/>
    <w:rsid w:val="00225289"/>
    <w:rsid w:val="002256F1"/>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B0A"/>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232"/>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37CE0"/>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1D2"/>
    <w:rsid w:val="0024769C"/>
    <w:rsid w:val="00247B8E"/>
    <w:rsid w:val="00247DBB"/>
    <w:rsid w:val="00250067"/>
    <w:rsid w:val="002501B4"/>
    <w:rsid w:val="002501B6"/>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C07"/>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6F8"/>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0A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1A0"/>
    <w:rsid w:val="00271319"/>
    <w:rsid w:val="00271454"/>
    <w:rsid w:val="002714D5"/>
    <w:rsid w:val="0027195D"/>
    <w:rsid w:val="00271E78"/>
    <w:rsid w:val="002724CE"/>
    <w:rsid w:val="0027294F"/>
    <w:rsid w:val="00272B03"/>
    <w:rsid w:val="002733E2"/>
    <w:rsid w:val="002739F5"/>
    <w:rsid w:val="0027424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62F"/>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02E"/>
    <w:rsid w:val="002857AE"/>
    <w:rsid w:val="002857F5"/>
    <w:rsid w:val="00285846"/>
    <w:rsid w:val="002859AF"/>
    <w:rsid w:val="00286706"/>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31"/>
    <w:rsid w:val="0029237F"/>
    <w:rsid w:val="00292714"/>
    <w:rsid w:val="00292715"/>
    <w:rsid w:val="00292ABF"/>
    <w:rsid w:val="002934D4"/>
    <w:rsid w:val="00293C1C"/>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B4A"/>
    <w:rsid w:val="002A1C47"/>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B6A"/>
    <w:rsid w:val="002A4C9E"/>
    <w:rsid w:val="002A4E11"/>
    <w:rsid w:val="002A4FED"/>
    <w:rsid w:val="002A50A9"/>
    <w:rsid w:val="002A5104"/>
    <w:rsid w:val="002A59F0"/>
    <w:rsid w:val="002A5D39"/>
    <w:rsid w:val="002A63E7"/>
    <w:rsid w:val="002A6432"/>
    <w:rsid w:val="002A662D"/>
    <w:rsid w:val="002A6AB5"/>
    <w:rsid w:val="002A6F25"/>
    <w:rsid w:val="002A6FD3"/>
    <w:rsid w:val="002A7432"/>
    <w:rsid w:val="002A7530"/>
    <w:rsid w:val="002A768B"/>
    <w:rsid w:val="002B071A"/>
    <w:rsid w:val="002B0931"/>
    <w:rsid w:val="002B0A7D"/>
    <w:rsid w:val="002B0BC8"/>
    <w:rsid w:val="002B0E8B"/>
    <w:rsid w:val="002B0F1D"/>
    <w:rsid w:val="002B1A69"/>
    <w:rsid w:val="002B1BD3"/>
    <w:rsid w:val="002B1F96"/>
    <w:rsid w:val="002B20D7"/>
    <w:rsid w:val="002B2723"/>
    <w:rsid w:val="002B2DBC"/>
    <w:rsid w:val="002B2E4A"/>
    <w:rsid w:val="002B303A"/>
    <w:rsid w:val="002B313A"/>
    <w:rsid w:val="002B33C2"/>
    <w:rsid w:val="002B4075"/>
    <w:rsid w:val="002B463D"/>
    <w:rsid w:val="002B4662"/>
    <w:rsid w:val="002B4B47"/>
    <w:rsid w:val="002B4CEF"/>
    <w:rsid w:val="002B538E"/>
    <w:rsid w:val="002B5622"/>
    <w:rsid w:val="002B56F1"/>
    <w:rsid w:val="002B5DCA"/>
    <w:rsid w:val="002B5EA2"/>
    <w:rsid w:val="002B6435"/>
    <w:rsid w:val="002B64F2"/>
    <w:rsid w:val="002B665E"/>
    <w:rsid w:val="002B68DC"/>
    <w:rsid w:val="002B6A50"/>
    <w:rsid w:val="002B6BDC"/>
    <w:rsid w:val="002B6DAE"/>
    <w:rsid w:val="002B7444"/>
    <w:rsid w:val="002B75B0"/>
    <w:rsid w:val="002B75CF"/>
    <w:rsid w:val="002B7C18"/>
    <w:rsid w:val="002B7D8E"/>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1E2F"/>
    <w:rsid w:val="002C20F2"/>
    <w:rsid w:val="002C287A"/>
    <w:rsid w:val="002C2CB9"/>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BB4"/>
    <w:rsid w:val="002C5C98"/>
    <w:rsid w:val="002C632A"/>
    <w:rsid w:val="002C6514"/>
    <w:rsid w:val="002C6607"/>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5E5"/>
    <w:rsid w:val="002D56E4"/>
    <w:rsid w:val="002D5738"/>
    <w:rsid w:val="002D589C"/>
    <w:rsid w:val="002D5A6E"/>
    <w:rsid w:val="002D5AA7"/>
    <w:rsid w:val="002D5AC6"/>
    <w:rsid w:val="002D5E53"/>
    <w:rsid w:val="002D615B"/>
    <w:rsid w:val="002D62F5"/>
    <w:rsid w:val="002D63F6"/>
    <w:rsid w:val="002D6937"/>
    <w:rsid w:val="002D6EF6"/>
    <w:rsid w:val="002D6F0C"/>
    <w:rsid w:val="002D72CC"/>
    <w:rsid w:val="002D76CE"/>
    <w:rsid w:val="002D7B32"/>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6F9"/>
    <w:rsid w:val="002E5B07"/>
    <w:rsid w:val="002E5BB6"/>
    <w:rsid w:val="002E5E0D"/>
    <w:rsid w:val="002E63D9"/>
    <w:rsid w:val="002E640E"/>
    <w:rsid w:val="002E69F8"/>
    <w:rsid w:val="002E6CE1"/>
    <w:rsid w:val="002E71CC"/>
    <w:rsid w:val="002E723B"/>
    <w:rsid w:val="002E739D"/>
    <w:rsid w:val="002E77BB"/>
    <w:rsid w:val="002E7989"/>
    <w:rsid w:val="002F0313"/>
    <w:rsid w:val="002F03DF"/>
    <w:rsid w:val="002F0786"/>
    <w:rsid w:val="002F08CF"/>
    <w:rsid w:val="002F093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478A"/>
    <w:rsid w:val="002F51E7"/>
    <w:rsid w:val="002F51FD"/>
    <w:rsid w:val="002F559A"/>
    <w:rsid w:val="002F5801"/>
    <w:rsid w:val="002F5DD6"/>
    <w:rsid w:val="002F5DF8"/>
    <w:rsid w:val="002F5FEA"/>
    <w:rsid w:val="002F63E7"/>
    <w:rsid w:val="002F63F9"/>
    <w:rsid w:val="002F698C"/>
    <w:rsid w:val="002F6A1A"/>
    <w:rsid w:val="002F6DC6"/>
    <w:rsid w:val="002F7049"/>
    <w:rsid w:val="002F734E"/>
    <w:rsid w:val="002F7671"/>
    <w:rsid w:val="002F78F3"/>
    <w:rsid w:val="002F79AD"/>
    <w:rsid w:val="002F7AAA"/>
    <w:rsid w:val="002F7BE3"/>
    <w:rsid w:val="002F7DAF"/>
    <w:rsid w:val="002F7E6A"/>
    <w:rsid w:val="0030005B"/>
    <w:rsid w:val="00300165"/>
    <w:rsid w:val="00300445"/>
    <w:rsid w:val="0030053E"/>
    <w:rsid w:val="003008C7"/>
    <w:rsid w:val="00300978"/>
    <w:rsid w:val="00300ACF"/>
    <w:rsid w:val="00300B81"/>
    <w:rsid w:val="00300F00"/>
    <w:rsid w:val="003010CF"/>
    <w:rsid w:val="00301256"/>
    <w:rsid w:val="003018DF"/>
    <w:rsid w:val="00301D4A"/>
    <w:rsid w:val="00302024"/>
    <w:rsid w:val="003023E5"/>
    <w:rsid w:val="00302509"/>
    <w:rsid w:val="00302923"/>
    <w:rsid w:val="003029A4"/>
    <w:rsid w:val="00303079"/>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20"/>
    <w:rsid w:val="00313F90"/>
    <w:rsid w:val="003153C2"/>
    <w:rsid w:val="00316D2E"/>
    <w:rsid w:val="00316DFF"/>
    <w:rsid w:val="00316FD6"/>
    <w:rsid w:val="00317541"/>
    <w:rsid w:val="003178DA"/>
    <w:rsid w:val="00317CF6"/>
    <w:rsid w:val="00317DB8"/>
    <w:rsid w:val="00317E6F"/>
    <w:rsid w:val="00320085"/>
    <w:rsid w:val="00320618"/>
    <w:rsid w:val="003206F5"/>
    <w:rsid w:val="00320F61"/>
    <w:rsid w:val="0032100B"/>
    <w:rsid w:val="00321507"/>
    <w:rsid w:val="00321B8E"/>
    <w:rsid w:val="00321BD7"/>
    <w:rsid w:val="00321D7D"/>
    <w:rsid w:val="00322168"/>
    <w:rsid w:val="00322217"/>
    <w:rsid w:val="0032260F"/>
    <w:rsid w:val="003228DA"/>
    <w:rsid w:val="003228DD"/>
    <w:rsid w:val="00322B78"/>
    <w:rsid w:val="00322FCE"/>
    <w:rsid w:val="00323231"/>
    <w:rsid w:val="0032354B"/>
    <w:rsid w:val="0032377E"/>
    <w:rsid w:val="00323C57"/>
    <w:rsid w:val="00323CE3"/>
    <w:rsid w:val="00323D6B"/>
    <w:rsid w:val="00323F87"/>
    <w:rsid w:val="00324058"/>
    <w:rsid w:val="0032443D"/>
    <w:rsid w:val="003245B4"/>
    <w:rsid w:val="003245D2"/>
    <w:rsid w:val="003247AE"/>
    <w:rsid w:val="00324D28"/>
    <w:rsid w:val="00324E7F"/>
    <w:rsid w:val="003251B6"/>
    <w:rsid w:val="003252C1"/>
    <w:rsid w:val="0032564B"/>
    <w:rsid w:val="00325969"/>
    <w:rsid w:val="00325A90"/>
    <w:rsid w:val="00326231"/>
    <w:rsid w:val="00326957"/>
    <w:rsid w:val="00326AE2"/>
    <w:rsid w:val="00326CEF"/>
    <w:rsid w:val="00326DE8"/>
    <w:rsid w:val="00326E13"/>
    <w:rsid w:val="0032708A"/>
    <w:rsid w:val="00327687"/>
    <w:rsid w:val="00327792"/>
    <w:rsid w:val="00327A10"/>
    <w:rsid w:val="00327BB5"/>
    <w:rsid w:val="0033004A"/>
    <w:rsid w:val="00330482"/>
    <w:rsid w:val="00330D56"/>
    <w:rsid w:val="00330D81"/>
    <w:rsid w:val="00330DD4"/>
    <w:rsid w:val="00330E7A"/>
    <w:rsid w:val="00330F62"/>
    <w:rsid w:val="003311E9"/>
    <w:rsid w:val="00331260"/>
    <w:rsid w:val="00331426"/>
    <w:rsid w:val="003315EA"/>
    <w:rsid w:val="0033171D"/>
    <w:rsid w:val="003317BE"/>
    <w:rsid w:val="00331949"/>
    <w:rsid w:val="00331A1D"/>
    <w:rsid w:val="00331A6A"/>
    <w:rsid w:val="00331B49"/>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79D"/>
    <w:rsid w:val="00341C4C"/>
    <w:rsid w:val="00341F43"/>
    <w:rsid w:val="00342094"/>
    <w:rsid w:val="0034212C"/>
    <w:rsid w:val="0034226D"/>
    <w:rsid w:val="003423E5"/>
    <w:rsid w:val="003428FB"/>
    <w:rsid w:val="00342972"/>
    <w:rsid w:val="003429EC"/>
    <w:rsid w:val="00342A07"/>
    <w:rsid w:val="00342FDD"/>
    <w:rsid w:val="00343118"/>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858"/>
    <w:rsid w:val="00347B3D"/>
    <w:rsid w:val="00347C46"/>
    <w:rsid w:val="00350108"/>
    <w:rsid w:val="00350762"/>
    <w:rsid w:val="003507C4"/>
    <w:rsid w:val="00350991"/>
    <w:rsid w:val="003511F3"/>
    <w:rsid w:val="00351208"/>
    <w:rsid w:val="0035125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AFF"/>
    <w:rsid w:val="00353B76"/>
    <w:rsid w:val="00353F59"/>
    <w:rsid w:val="00354100"/>
    <w:rsid w:val="0035446B"/>
    <w:rsid w:val="0035463B"/>
    <w:rsid w:val="003548D8"/>
    <w:rsid w:val="00354D34"/>
    <w:rsid w:val="00354DF2"/>
    <w:rsid w:val="003554CA"/>
    <w:rsid w:val="00355916"/>
    <w:rsid w:val="00355918"/>
    <w:rsid w:val="00355F0B"/>
    <w:rsid w:val="0035629F"/>
    <w:rsid w:val="00356707"/>
    <w:rsid w:val="003573FD"/>
    <w:rsid w:val="0035767D"/>
    <w:rsid w:val="00357804"/>
    <w:rsid w:val="00360232"/>
    <w:rsid w:val="003602E0"/>
    <w:rsid w:val="0036039C"/>
    <w:rsid w:val="00360C3C"/>
    <w:rsid w:val="00360D01"/>
    <w:rsid w:val="00362128"/>
    <w:rsid w:val="00362569"/>
    <w:rsid w:val="0036256A"/>
    <w:rsid w:val="003625C6"/>
    <w:rsid w:val="00362692"/>
    <w:rsid w:val="003626EA"/>
    <w:rsid w:val="0036291D"/>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57E"/>
    <w:rsid w:val="00366890"/>
    <w:rsid w:val="00366971"/>
    <w:rsid w:val="00366C69"/>
    <w:rsid w:val="00367327"/>
    <w:rsid w:val="00367441"/>
    <w:rsid w:val="00367A11"/>
    <w:rsid w:val="00367B1D"/>
    <w:rsid w:val="00367D8E"/>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90D"/>
    <w:rsid w:val="00374C77"/>
    <w:rsid w:val="00374DD5"/>
    <w:rsid w:val="00375103"/>
    <w:rsid w:val="0037535B"/>
    <w:rsid w:val="00375394"/>
    <w:rsid w:val="003754CF"/>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9FC"/>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61A"/>
    <w:rsid w:val="00397C1D"/>
    <w:rsid w:val="00397CEF"/>
    <w:rsid w:val="00397D21"/>
    <w:rsid w:val="003A015A"/>
    <w:rsid w:val="003A03B8"/>
    <w:rsid w:val="003A07A8"/>
    <w:rsid w:val="003A0896"/>
    <w:rsid w:val="003A0A0E"/>
    <w:rsid w:val="003A14F2"/>
    <w:rsid w:val="003A180F"/>
    <w:rsid w:val="003A18DD"/>
    <w:rsid w:val="003A1E0A"/>
    <w:rsid w:val="003A20C8"/>
    <w:rsid w:val="003A2C29"/>
    <w:rsid w:val="003A2EC3"/>
    <w:rsid w:val="003A301D"/>
    <w:rsid w:val="003A32C5"/>
    <w:rsid w:val="003A35AF"/>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736"/>
    <w:rsid w:val="003A6A98"/>
    <w:rsid w:val="003A6F2B"/>
    <w:rsid w:val="003A70ED"/>
    <w:rsid w:val="003A73EE"/>
    <w:rsid w:val="003A7702"/>
    <w:rsid w:val="003A7834"/>
    <w:rsid w:val="003B00B6"/>
    <w:rsid w:val="003B00FD"/>
    <w:rsid w:val="003B04F1"/>
    <w:rsid w:val="003B054A"/>
    <w:rsid w:val="003B0878"/>
    <w:rsid w:val="003B0B5B"/>
    <w:rsid w:val="003B0CE2"/>
    <w:rsid w:val="003B0DC7"/>
    <w:rsid w:val="003B0E79"/>
    <w:rsid w:val="003B0FDA"/>
    <w:rsid w:val="003B17BE"/>
    <w:rsid w:val="003B19A2"/>
    <w:rsid w:val="003B1CF2"/>
    <w:rsid w:val="003B2683"/>
    <w:rsid w:val="003B2FC3"/>
    <w:rsid w:val="003B2FD0"/>
    <w:rsid w:val="003B31B1"/>
    <w:rsid w:val="003B3575"/>
    <w:rsid w:val="003B3738"/>
    <w:rsid w:val="003B38D1"/>
    <w:rsid w:val="003B3A90"/>
    <w:rsid w:val="003B3E7B"/>
    <w:rsid w:val="003B4276"/>
    <w:rsid w:val="003B46B2"/>
    <w:rsid w:val="003B50BC"/>
    <w:rsid w:val="003B54B4"/>
    <w:rsid w:val="003B54CD"/>
    <w:rsid w:val="003B5557"/>
    <w:rsid w:val="003B5A62"/>
    <w:rsid w:val="003B5D97"/>
    <w:rsid w:val="003B5F5F"/>
    <w:rsid w:val="003B5FB2"/>
    <w:rsid w:val="003B6007"/>
    <w:rsid w:val="003B63A4"/>
    <w:rsid w:val="003B63C3"/>
    <w:rsid w:val="003B6575"/>
    <w:rsid w:val="003B68FE"/>
    <w:rsid w:val="003B6D7D"/>
    <w:rsid w:val="003B6DA7"/>
    <w:rsid w:val="003B741F"/>
    <w:rsid w:val="003B7B4C"/>
    <w:rsid w:val="003B7D7E"/>
    <w:rsid w:val="003B7E71"/>
    <w:rsid w:val="003C003C"/>
    <w:rsid w:val="003C04B9"/>
    <w:rsid w:val="003C0EAB"/>
    <w:rsid w:val="003C1012"/>
    <w:rsid w:val="003C11C9"/>
    <w:rsid w:val="003C1229"/>
    <w:rsid w:val="003C13D3"/>
    <w:rsid w:val="003C149B"/>
    <w:rsid w:val="003C16FD"/>
    <w:rsid w:val="003C19EE"/>
    <w:rsid w:val="003C1A7F"/>
    <w:rsid w:val="003C1F7C"/>
    <w:rsid w:val="003C1FD4"/>
    <w:rsid w:val="003C213D"/>
    <w:rsid w:val="003C21AE"/>
    <w:rsid w:val="003C2494"/>
    <w:rsid w:val="003C25AD"/>
    <w:rsid w:val="003C2648"/>
    <w:rsid w:val="003C271D"/>
    <w:rsid w:val="003C27DA"/>
    <w:rsid w:val="003C27E1"/>
    <w:rsid w:val="003C2867"/>
    <w:rsid w:val="003C28DA"/>
    <w:rsid w:val="003C2D21"/>
    <w:rsid w:val="003C34D6"/>
    <w:rsid w:val="003C3863"/>
    <w:rsid w:val="003C3C6B"/>
    <w:rsid w:val="003C3D04"/>
    <w:rsid w:val="003C4079"/>
    <w:rsid w:val="003C4503"/>
    <w:rsid w:val="003C50FF"/>
    <w:rsid w:val="003C5555"/>
    <w:rsid w:val="003C559B"/>
    <w:rsid w:val="003C56F7"/>
    <w:rsid w:val="003C58E6"/>
    <w:rsid w:val="003C5E6B"/>
    <w:rsid w:val="003C5E79"/>
    <w:rsid w:val="003C5ED6"/>
    <w:rsid w:val="003C63F3"/>
    <w:rsid w:val="003C6680"/>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0887"/>
    <w:rsid w:val="003E0D57"/>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78D"/>
    <w:rsid w:val="003E59A2"/>
    <w:rsid w:val="003E5AE7"/>
    <w:rsid w:val="003E6316"/>
    <w:rsid w:val="003E6884"/>
    <w:rsid w:val="003E6AC5"/>
    <w:rsid w:val="003E741F"/>
    <w:rsid w:val="003F0094"/>
    <w:rsid w:val="003F0096"/>
    <w:rsid w:val="003F0350"/>
    <w:rsid w:val="003F0381"/>
    <w:rsid w:val="003F0850"/>
    <w:rsid w:val="003F0B28"/>
    <w:rsid w:val="003F0D12"/>
    <w:rsid w:val="003F0DB7"/>
    <w:rsid w:val="003F0DDC"/>
    <w:rsid w:val="003F1156"/>
    <w:rsid w:val="003F12C3"/>
    <w:rsid w:val="003F12E5"/>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879"/>
    <w:rsid w:val="003F49DE"/>
    <w:rsid w:val="003F5166"/>
    <w:rsid w:val="003F523D"/>
    <w:rsid w:val="003F5B09"/>
    <w:rsid w:val="003F5DE2"/>
    <w:rsid w:val="003F5F1C"/>
    <w:rsid w:val="003F6138"/>
    <w:rsid w:val="003F687E"/>
    <w:rsid w:val="003F6CD2"/>
    <w:rsid w:val="003F6D67"/>
    <w:rsid w:val="003F70D0"/>
    <w:rsid w:val="003F723C"/>
    <w:rsid w:val="003F788D"/>
    <w:rsid w:val="003F7936"/>
    <w:rsid w:val="003F7A9D"/>
    <w:rsid w:val="00400458"/>
    <w:rsid w:val="0040052B"/>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AA"/>
    <w:rsid w:val="00407BD1"/>
    <w:rsid w:val="00407C25"/>
    <w:rsid w:val="00410106"/>
    <w:rsid w:val="00410315"/>
    <w:rsid w:val="004105B0"/>
    <w:rsid w:val="00410731"/>
    <w:rsid w:val="0041082E"/>
    <w:rsid w:val="0041105D"/>
    <w:rsid w:val="0041140B"/>
    <w:rsid w:val="00411B46"/>
    <w:rsid w:val="00411B81"/>
    <w:rsid w:val="00411DD7"/>
    <w:rsid w:val="00411E96"/>
    <w:rsid w:val="00411F26"/>
    <w:rsid w:val="0041229E"/>
    <w:rsid w:val="00412461"/>
    <w:rsid w:val="00412546"/>
    <w:rsid w:val="00413053"/>
    <w:rsid w:val="004130F7"/>
    <w:rsid w:val="0041319C"/>
    <w:rsid w:val="004133A7"/>
    <w:rsid w:val="00413451"/>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98F"/>
    <w:rsid w:val="00415CB3"/>
    <w:rsid w:val="00415D76"/>
    <w:rsid w:val="00415EA3"/>
    <w:rsid w:val="00416665"/>
    <w:rsid w:val="00416A67"/>
    <w:rsid w:val="00416ACB"/>
    <w:rsid w:val="00416EF5"/>
    <w:rsid w:val="00417099"/>
    <w:rsid w:val="00417227"/>
    <w:rsid w:val="00417DEC"/>
    <w:rsid w:val="00417E77"/>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789"/>
    <w:rsid w:val="004247C3"/>
    <w:rsid w:val="00424C69"/>
    <w:rsid w:val="00425058"/>
    <w:rsid w:val="00425526"/>
    <w:rsid w:val="0042559D"/>
    <w:rsid w:val="00425EC0"/>
    <w:rsid w:val="00426266"/>
    <w:rsid w:val="00426B27"/>
    <w:rsid w:val="00426BAE"/>
    <w:rsid w:val="0042783A"/>
    <w:rsid w:val="00427A28"/>
    <w:rsid w:val="00427C3E"/>
    <w:rsid w:val="00427D8C"/>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BE3"/>
    <w:rsid w:val="00432D2B"/>
    <w:rsid w:val="004330F4"/>
    <w:rsid w:val="00433590"/>
    <w:rsid w:val="0043393D"/>
    <w:rsid w:val="00433996"/>
    <w:rsid w:val="00433B71"/>
    <w:rsid w:val="0043417C"/>
    <w:rsid w:val="004344C7"/>
    <w:rsid w:val="004348C9"/>
    <w:rsid w:val="00434E02"/>
    <w:rsid w:val="0043526C"/>
    <w:rsid w:val="00435274"/>
    <w:rsid w:val="004352AD"/>
    <w:rsid w:val="0043543C"/>
    <w:rsid w:val="0043545D"/>
    <w:rsid w:val="0043547E"/>
    <w:rsid w:val="00435996"/>
    <w:rsid w:val="00435FE2"/>
    <w:rsid w:val="0043638C"/>
    <w:rsid w:val="004368BD"/>
    <w:rsid w:val="00436E2F"/>
    <w:rsid w:val="00436EAB"/>
    <w:rsid w:val="00436FB8"/>
    <w:rsid w:val="00436FF5"/>
    <w:rsid w:val="00436FFC"/>
    <w:rsid w:val="00437435"/>
    <w:rsid w:val="004376CE"/>
    <w:rsid w:val="004376D0"/>
    <w:rsid w:val="00437A10"/>
    <w:rsid w:val="004403E9"/>
    <w:rsid w:val="0044050C"/>
    <w:rsid w:val="00440765"/>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691"/>
    <w:rsid w:val="004479DB"/>
    <w:rsid w:val="00447A3C"/>
    <w:rsid w:val="00447F54"/>
    <w:rsid w:val="004501C8"/>
    <w:rsid w:val="0045025F"/>
    <w:rsid w:val="0045037E"/>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136"/>
    <w:rsid w:val="0045596A"/>
    <w:rsid w:val="00455DF4"/>
    <w:rsid w:val="00456175"/>
    <w:rsid w:val="00456421"/>
    <w:rsid w:val="004567AC"/>
    <w:rsid w:val="00456A82"/>
    <w:rsid w:val="00456DAB"/>
    <w:rsid w:val="00457177"/>
    <w:rsid w:val="00457656"/>
    <w:rsid w:val="004577A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55F"/>
    <w:rsid w:val="0046277E"/>
    <w:rsid w:val="00462D5D"/>
    <w:rsid w:val="00462DDC"/>
    <w:rsid w:val="00462F44"/>
    <w:rsid w:val="00462F7B"/>
    <w:rsid w:val="0046362E"/>
    <w:rsid w:val="00463690"/>
    <w:rsid w:val="0046406C"/>
    <w:rsid w:val="0046440C"/>
    <w:rsid w:val="00464659"/>
    <w:rsid w:val="0046465F"/>
    <w:rsid w:val="004646B4"/>
    <w:rsid w:val="00464A88"/>
    <w:rsid w:val="00464B01"/>
    <w:rsid w:val="00464F87"/>
    <w:rsid w:val="004651A0"/>
    <w:rsid w:val="00465742"/>
    <w:rsid w:val="00465A41"/>
    <w:rsid w:val="00466532"/>
    <w:rsid w:val="00466783"/>
    <w:rsid w:val="004669FE"/>
    <w:rsid w:val="00466C08"/>
    <w:rsid w:val="00466C26"/>
    <w:rsid w:val="0046710E"/>
    <w:rsid w:val="00467488"/>
    <w:rsid w:val="00467526"/>
    <w:rsid w:val="00467555"/>
    <w:rsid w:val="00467E05"/>
    <w:rsid w:val="00467E3F"/>
    <w:rsid w:val="00467F90"/>
    <w:rsid w:val="0047083E"/>
    <w:rsid w:val="00470B8A"/>
    <w:rsid w:val="00470DA0"/>
    <w:rsid w:val="00470EB5"/>
    <w:rsid w:val="00470FD6"/>
    <w:rsid w:val="00471030"/>
    <w:rsid w:val="00471261"/>
    <w:rsid w:val="00471A68"/>
    <w:rsid w:val="00472419"/>
    <w:rsid w:val="00472554"/>
    <w:rsid w:val="004725AC"/>
    <w:rsid w:val="0047285F"/>
    <w:rsid w:val="0047286B"/>
    <w:rsid w:val="00472BDC"/>
    <w:rsid w:val="00472E27"/>
    <w:rsid w:val="00472E55"/>
    <w:rsid w:val="00472F87"/>
    <w:rsid w:val="004731E8"/>
    <w:rsid w:val="004737B7"/>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465"/>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020"/>
    <w:rsid w:val="004876AE"/>
    <w:rsid w:val="004876EC"/>
    <w:rsid w:val="00487B59"/>
    <w:rsid w:val="00487C01"/>
    <w:rsid w:val="0049043B"/>
    <w:rsid w:val="00490589"/>
    <w:rsid w:val="00490927"/>
    <w:rsid w:val="00490E2D"/>
    <w:rsid w:val="004911B4"/>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978"/>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6F44"/>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65B"/>
    <w:rsid w:val="004A27B5"/>
    <w:rsid w:val="004A2875"/>
    <w:rsid w:val="004A2B5D"/>
    <w:rsid w:val="004A2C8C"/>
    <w:rsid w:val="004A2D45"/>
    <w:rsid w:val="004A2F45"/>
    <w:rsid w:val="004A3329"/>
    <w:rsid w:val="004A3682"/>
    <w:rsid w:val="004A3686"/>
    <w:rsid w:val="004A3902"/>
    <w:rsid w:val="004A3AC5"/>
    <w:rsid w:val="004A3BE4"/>
    <w:rsid w:val="004A3BF1"/>
    <w:rsid w:val="004A3CFB"/>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07C"/>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AA7"/>
    <w:rsid w:val="004B7E99"/>
    <w:rsid w:val="004C01A8"/>
    <w:rsid w:val="004C10AF"/>
    <w:rsid w:val="004C1383"/>
    <w:rsid w:val="004C17F2"/>
    <w:rsid w:val="004C1840"/>
    <w:rsid w:val="004C18A6"/>
    <w:rsid w:val="004C1CE8"/>
    <w:rsid w:val="004C1E1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456"/>
    <w:rsid w:val="004C5705"/>
    <w:rsid w:val="004C5ACC"/>
    <w:rsid w:val="004C5DED"/>
    <w:rsid w:val="004C6107"/>
    <w:rsid w:val="004C621F"/>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0FF3"/>
    <w:rsid w:val="004D1550"/>
    <w:rsid w:val="004D18B8"/>
    <w:rsid w:val="004D1D91"/>
    <w:rsid w:val="004D1DBF"/>
    <w:rsid w:val="004D20FE"/>
    <w:rsid w:val="004D22C3"/>
    <w:rsid w:val="004D2E1A"/>
    <w:rsid w:val="004D30D0"/>
    <w:rsid w:val="004D3488"/>
    <w:rsid w:val="004D36FA"/>
    <w:rsid w:val="004D40AE"/>
    <w:rsid w:val="004D41C6"/>
    <w:rsid w:val="004D4408"/>
    <w:rsid w:val="004D47D7"/>
    <w:rsid w:val="004D4924"/>
    <w:rsid w:val="004D4A7B"/>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38A"/>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74F"/>
    <w:rsid w:val="004E5954"/>
    <w:rsid w:val="004E68E4"/>
    <w:rsid w:val="004E6AC0"/>
    <w:rsid w:val="004E6CA2"/>
    <w:rsid w:val="004E743E"/>
    <w:rsid w:val="004E7A42"/>
    <w:rsid w:val="004E7B74"/>
    <w:rsid w:val="004E7C7A"/>
    <w:rsid w:val="004E7DC8"/>
    <w:rsid w:val="004E7F04"/>
    <w:rsid w:val="004F0332"/>
    <w:rsid w:val="004F03AD"/>
    <w:rsid w:val="004F05FA"/>
    <w:rsid w:val="004F0733"/>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000F"/>
    <w:rsid w:val="005016BE"/>
    <w:rsid w:val="005018E6"/>
    <w:rsid w:val="00501981"/>
    <w:rsid w:val="00501A85"/>
    <w:rsid w:val="00501BB3"/>
    <w:rsid w:val="00502030"/>
    <w:rsid w:val="00502150"/>
    <w:rsid w:val="005021A9"/>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709"/>
    <w:rsid w:val="00506853"/>
    <w:rsid w:val="005068C2"/>
    <w:rsid w:val="00506A60"/>
    <w:rsid w:val="00506A7C"/>
    <w:rsid w:val="00506B0C"/>
    <w:rsid w:val="00506CF1"/>
    <w:rsid w:val="00506D32"/>
    <w:rsid w:val="005076EC"/>
    <w:rsid w:val="00507C7A"/>
    <w:rsid w:val="00510468"/>
    <w:rsid w:val="00511168"/>
    <w:rsid w:val="0051150D"/>
    <w:rsid w:val="005117D9"/>
    <w:rsid w:val="005118E5"/>
    <w:rsid w:val="00511F15"/>
    <w:rsid w:val="00511FD7"/>
    <w:rsid w:val="00512881"/>
    <w:rsid w:val="00512973"/>
    <w:rsid w:val="0051318C"/>
    <w:rsid w:val="005135EF"/>
    <w:rsid w:val="0051385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3EC"/>
    <w:rsid w:val="005255BF"/>
    <w:rsid w:val="005256DE"/>
    <w:rsid w:val="005257DE"/>
    <w:rsid w:val="00525995"/>
    <w:rsid w:val="00526220"/>
    <w:rsid w:val="00526674"/>
    <w:rsid w:val="005266A2"/>
    <w:rsid w:val="005268A2"/>
    <w:rsid w:val="00526FFF"/>
    <w:rsid w:val="00527200"/>
    <w:rsid w:val="00527276"/>
    <w:rsid w:val="00527802"/>
    <w:rsid w:val="00527CC5"/>
    <w:rsid w:val="00530157"/>
    <w:rsid w:val="00530511"/>
    <w:rsid w:val="005307AF"/>
    <w:rsid w:val="00530FEB"/>
    <w:rsid w:val="00531491"/>
    <w:rsid w:val="005315A3"/>
    <w:rsid w:val="005316B6"/>
    <w:rsid w:val="00531886"/>
    <w:rsid w:val="00531B4D"/>
    <w:rsid w:val="00531EBE"/>
    <w:rsid w:val="0053217E"/>
    <w:rsid w:val="005323BB"/>
    <w:rsid w:val="00532EE5"/>
    <w:rsid w:val="00532F8B"/>
    <w:rsid w:val="00533096"/>
    <w:rsid w:val="00533674"/>
    <w:rsid w:val="00533737"/>
    <w:rsid w:val="00533D51"/>
    <w:rsid w:val="00533D90"/>
    <w:rsid w:val="00534C1E"/>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53C"/>
    <w:rsid w:val="0054062E"/>
    <w:rsid w:val="005411F6"/>
    <w:rsid w:val="00541373"/>
    <w:rsid w:val="005414BC"/>
    <w:rsid w:val="005416A3"/>
    <w:rsid w:val="00541B25"/>
    <w:rsid w:val="0054275D"/>
    <w:rsid w:val="0054288F"/>
    <w:rsid w:val="00542908"/>
    <w:rsid w:val="00542D43"/>
    <w:rsid w:val="00542E00"/>
    <w:rsid w:val="0054333D"/>
    <w:rsid w:val="0054343A"/>
    <w:rsid w:val="005437F3"/>
    <w:rsid w:val="00543974"/>
    <w:rsid w:val="00543EBF"/>
    <w:rsid w:val="005443BE"/>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1BE"/>
    <w:rsid w:val="00552401"/>
    <w:rsid w:val="00552768"/>
    <w:rsid w:val="0055285F"/>
    <w:rsid w:val="00552935"/>
    <w:rsid w:val="00552A30"/>
    <w:rsid w:val="00552B12"/>
    <w:rsid w:val="00552B1A"/>
    <w:rsid w:val="00552BB1"/>
    <w:rsid w:val="00553127"/>
    <w:rsid w:val="00553132"/>
    <w:rsid w:val="00553505"/>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BD5"/>
    <w:rsid w:val="00556D67"/>
    <w:rsid w:val="00556D68"/>
    <w:rsid w:val="00556FA2"/>
    <w:rsid w:val="00557006"/>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3E4"/>
    <w:rsid w:val="005656ED"/>
    <w:rsid w:val="00565C9E"/>
    <w:rsid w:val="00566544"/>
    <w:rsid w:val="00566608"/>
    <w:rsid w:val="005669A6"/>
    <w:rsid w:val="005669BD"/>
    <w:rsid w:val="00566B2C"/>
    <w:rsid w:val="00566C83"/>
    <w:rsid w:val="00566E32"/>
    <w:rsid w:val="0056705C"/>
    <w:rsid w:val="005670AB"/>
    <w:rsid w:val="00567406"/>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CAC"/>
    <w:rsid w:val="00576D6C"/>
    <w:rsid w:val="00576DBD"/>
    <w:rsid w:val="0057736E"/>
    <w:rsid w:val="005776C3"/>
    <w:rsid w:val="0057790E"/>
    <w:rsid w:val="00577A2E"/>
    <w:rsid w:val="00577B5B"/>
    <w:rsid w:val="00577C34"/>
    <w:rsid w:val="00577EE5"/>
    <w:rsid w:val="00577F4C"/>
    <w:rsid w:val="0058039B"/>
    <w:rsid w:val="0058055C"/>
    <w:rsid w:val="00580E0D"/>
    <w:rsid w:val="00580E48"/>
    <w:rsid w:val="00580EB4"/>
    <w:rsid w:val="00580F0A"/>
    <w:rsid w:val="00581246"/>
    <w:rsid w:val="0058136B"/>
    <w:rsid w:val="00581649"/>
    <w:rsid w:val="00581CE0"/>
    <w:rsid w:val="0058244A"/>
    <w:rsid w:val="005827CD"/>
    <w:rsid w:val="00582C3A"/>
    <w:rsid w:val="00582E1A"/>
    <w:rsid w:val="00583144"/>
    <w:rsid w:val="00583147"/>
    <w:rsid w:val="005832F6"/>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4A"/>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85"/>
    <w:rsid w:val="00595BEF"/>
    <w:rsid w:val="00596123"/>
    <w:rsid w:val="005961DF"/>
    <w:rsid w:val="005961F7"/>
    <w:rsid w:val="00596504"/>
    <w:rsid w:val="00596B23"/>
    <w:rsid w:val="00596B9C"/>
    <w:rsid w:val="005979B6"/>
    <w:rsid w:val="00597A00"/>
    <w:rsid w:val="00597EEB"/>
    <w:rsid w:val="005A04BA"/>
    <w:rsid w:val="005A054D"/>
    <w:rsid w:val="005A0745"/>
    <w:rsid w:val="005A083E"/>
    <w:rsid w:val="005A0844"/>
    <w:rsid w:val="005A099B"/>
    <w:rsid w:val="005A0A46"/>
    <w:rsid w:val="005A10B9"/>
    <w:rsid w:val="005A11EA"/>
    <w:rsid w:val="005A14C7"/>
    <w:rsid w:val="005A1AEA"/>
    <w:rsid w:val="005A1B6C"/>
    <w:rsid w:val="005A1BF0"/>
    <w:rsid w:val="005A2062"/>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9C1"/>
    <w:rsid w:val="005A7DDD"/>
    <w:rsid w:val="005B003B"/>
    <w:rsid w:val="005B0229"/>
    <w:rsid w:val="005B026E"/>
    <w:rsid w:val="005B02D9"/>
    <w:rsid w:val="005B0542"/>
    <w:rsid w:val="005B09B3"/>
    <w:rsid w:val="005B0BD7"/>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6C"/>
    <w:rsid w:val="005B52A7"/>
    <w:rsid w:val="005B54B0"/>
    <w:rsid w:val="005B54F3"/>
    <w:rsid w:val="005B5881"/>
    <w:rsid w:val="005B6035"/>
    <w:rsid w:val="005B6111"/>
    <w:rsid w:val="005B64AC"/>
    <w:rsid w:val="005B6588"/>
    <w:rsid w:val="005B6A6D"/>
    <w:rsid w:val="005B6B5E"/>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4C36"/>
    <w:rsid w:val="005C5248"/>
    <w:rsid w:val="005C526D"/>
    <w:rsid w:val="005C52A5"/>
    <w:rsid w:val="005C5A48"/>
    <w:rsid w:val="005C5FBB"/>
    <w:rsid w:val="005C6C4A"/>
    <w:rsid w:val="005C6E4A"/>
    <w:rsid w:val="005C7101"/>
    <w:rsid w:val="005C712D"/>
    <w:rsid w:val="005C7394"/>
    <w:rsid w:val="005C7639"/>
    <w:rsid w:val="005C768E"/>
    <w:rsid w:val="005C7827"/>
    <w:rsid w:val="005C7C75"/>
    <w:rsid w:val="005C7CDA"/>
    <w:rsid w:val="005C7D38"/>
    <w:rsid w:val="005C7E54"/>
    <w:rsid w:val="005C7F5C"/>
    <w:rsid w:val="005D0784"/>
    <w:rsid w:val="005D09FA"/>
    <w:rsid w:val="005D0CE6"/>
    <w:rsid w:val="005D0E4F"/>
    <w:rsid w:val="005D0E85"/>
    <w:rsid w:val="005D15D6"/>
    <w:rsid w:val="005D1723"/>
    <w:rsid w:val="005D199D"/>
    <w:rsid w:val="005D19AE"/>
    <w:rsid w:val="005D1E32"/>
    <w:rsid w:val="005D1E47"/>
    <w:rsid w:val="005D206B"/>
    <w:rsid w:val="005D22B7"/>
    <w:rsid w:val="005D2735"/>
    <w:rsid w:val="005D2A6A"/>
    <w:rsid w:val="005D2BDE"/>
    <w:rsid w:val="005D2C65"/>
    <w:rsid w:val="005D2FA2"/>
    <w:rsid w:val="005D33D3"/>
    <w:rsid w:val="005D398C"/>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529"/>
    <w:rsid w:val="005E1680"/>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8E7"/>
    <w:rsid w:val="005E49CB"/>
    <w:rsid w:val="005E4B45"/>
    <w:rsid w:val="005E4BA0"/>
    <w:rsid w:val="005E4BC9"/>
    <w:rsid w:val="005E5036"/>
    <w:rsid w:val="005E5388"/>
    <w:rsid w:val="005E53F9"/>
    <w:rsid w:val="005E5670"/>
    <w:rsid w:val="005E5C44"/>
    <w:rsid w:val="005E69D2"/>
    <w:rsid w:val="005E73EE"/>
    <w:rsid w:val="005E7614"/>
    <w:rsid w:val="005E775D"/>
    <w:rsid w:val="005E7ACB"/>
    <w:rsid w:val="005E7AF7"/>
    <w:rsid w:val="005F03DA"/>
    <w:rsid w:val="005F0551"/>
    <w:rsid w:val="005F0A43"/>
    <w:rsid w:val="005F0CE7"/>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6B2"/>
    <w:rsid w:val="00603C59"/>
    <w:rsid w:val="006046BF"/>
    <w:rsid w:val="0060474A"/>
    <w:rsid w:val="00604DC7"/>
    <w:rsid w:val="00604E47"/>
    <w:rsid w:val="00605441"/>
    <w:rsid w:val="00605C95"/>
    <w:rsid w:val="00605CB5"/>
    <w:rsid w:val="00605F12"/>
    <w:rsid w:val="00605FA9"/>
    <w:rsid w:val="00605FD8"/>
    <w:rsid w:val="00606115"/>
    <w:rsid w:val="006068A8"/>
    <w:rsid w:val="00606970"/>
    <w:rsid w:val="00606A20"/>
    <w:rsid w:val="00606E0B"/>
    <w:rsid w:val="006072C6"/>
    <w:rsid w:val="0060770D"/>
    <w:rsid w:val="00607A2E"/>
    <w:rsid w:val="00607D8D"/>
    <w:rsid w:val="006104E6"/>
    <w:rsid w:val="00610BB8"/>
    <w:rsid w:val="00611A42"/>
    <w:rsid w:val="00612204"/>
    <w:rsid w:val="0061277A"/>
    <w:rsid w:val="00612882"/>
    <w:rsid w:val="00612BC5"/>
    <w:rsid w:val="006130F7"/>
    <w:rsid w:val="00613215"/>
    <w:rsid w:val="0061360F"/>
    <w:rsid w:val="006139C8"/>
    <w:rsid w:val="00613AF8"/>
    <w:rsid w:val="00613D8E"/>
    <w:rsid w:val="00613FA3"/>
    <w:rsid w:val="006142E0"/>
    <w:rsid w:val="0061444B"/>
    <w:rsid w:val="0061554E"/>
    <w:rsid w:val="0061561A"/>
    <w:rsid w:val="0061600A"/>
    <w:rsid w:val="00616112"/>
    <w:rsid w:val="00616289"/>
    <w:rsid w:val="00616389"/>
    <w:rsid w:val="006167BA"/>
    <w:rsid w:val="00616999"/>
    <w:rsid w:val="0061732E"/>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3CC"/>
    <w:rsid w:val="006244C6"/>
    <w:rsid w:val="006244C9"/>
    <w:rsid w:val="006245F6"/>
    <w:rsid w:val="0062475D"/>
    <w:rsid w:val="0062495F"/>
    <w:rsid w:val="0062496B"/>
    <w:rsid w:val="006250C6"/>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DCE"/>
    <w:rsid w:val="0063106D"/>
    <w:rsid w:val="0063120A"/>
    <w:rsid w:val="0063150B"/>
    <w:rsid w:val="00631585"/>
    <w:rsid w:val="00631BE0"/>
    <w:rsid w:val="00632303"/>
    <w:rsid w:val="006329A4"/>
    <w:rsid w:val="0063324F"/>
    <w:rsid w:val="00633293"/>
    <w:rsid w:val="0063398B"/>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47D"/>
    <w:rsid w:val="00640641"/>
    <w:rsid w:val="0064077D"/>
    <w:rsid w:val="00640CE8"/>
    <w:rsid w:val="006412EC"/>
    <w:rsid w:val="006414C6"/>
    <w:rsid w:val="00641507"/>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F0C"/>
    <w:rsid w:val="00646106"/>
    <w:rsid w:val="006462B1"/>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3B7B"/>
    <w:rsid w:val="00654068"/>
    <w:rsid w:val="00654188"/>
    <w:rsid w:val="00654334"/>
    <w:rsid w:val="0065479C"/>
    <w:rsid w:val="00654B38"/>
    <w:rsid w:val="00654B83"/>
    <w:rsid w:val="00654C0F"/>
    <w:rsid w:val="00654D1F"/>
    <w:rsid w:val="00654E99"/>
    <w:rsid w:val="00654F6C"/>
    <w:rsid w:val="00654FD7"/>
    <w:rsid w:val="00655061"/>
    <w:rsid w:val="0065510C"/>
    <w:rsid w:val="006551E4"/>
    <w:rsid w:val="0065565F"/>
    <w:rsid w:val="0065571B"/>
    <w:rsid w:val="0065589D"/>
    <w:rsid w:val="00655992"/>
    <w:rsid w:val="00655B63"/>
    <w:rsid w:val="00655D49"/>
    <w:rsid w:val="006568CB"/>
    <w:rsid w:val="006571F6"/>
    <w:rsid w:val="00657237"/>
    <w:rsid w:val="0065731E"/>
    <w:rsid w:val="00657384"/>
    <w:rsid w:val="0065772F"/>
    <w:rsid w:val="0065783C"/>
    <w:rsid w:val="0065786D"/>
    <w:rsid w:val="006579BA"/>
    <w:rsid w:val="00657E57"/>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B28"/>
    <w:rsid w:val="00663F21"/>
    <w:rsid w:val="00663F40"/>
    <w:rsid w:val="0066427F"/>
    <w:rsid w:val="00664530"/>
    <w:rsid w:val="00664E5F"/>
    <w:rsid w:val="0066531F"/>
    <w:rsid w:val="00665752"/>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6"/>
    <w:rsid w:val="0067113A"/>
    <w:rsid w:val="006716DA"/>
    <w:rsid w:val="00671804"/>
    <w:rsid w:val="00671B06"/>
    <w:rsid w:val="00671CA9"/>
    <w:rsid w:val="00672266"/>
    <w:rsid w:val="00672381"/>
    <w:rsid w:val="00672668"/>
    <w:rsid w:val="006727B8"/>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0E7"/>
    <w:rsid w:val="006862B3"/>
    <w:rsid w:val="00686612"/>
    <w:rsid w:val="0068661E"/>
    <w:rsid w:val="006867B0"/>
    <w:rsid w:val="00686DE4"/>
    <w:rsid w:val="00687173"/>
    <w:rsid w:val="006871D5"/>
    <w:rsid w:val="0068786B"/>
    <w:rsid w:val="00687BDE"/>
    <w:rsid w:val="00687BE2"/>
    <w:rsid w:val="00690097"/>
    <w:rsid w:val="00690A49"/>
    <w:rsid w:val="00690BB6"/>
    <w:rsid w:val="00690DEE"/>
    <w:rsid w:val="00690E39"/>
    <w:rsid w:val="00690E7D"/>
    <w:rsid w:val="0069135B"/>
    <w:rsid w:val="00691610"/>
    <w:rsid w:val="0069170C"/>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559"/>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5FC9"/>
    <w:rsid w:val="006A60F4"/>
    <w:rsid w:val="006A61D8"/>
    <w:rsid w:val="006A6262"/>
    <w:rsid w:val="006A6357"/>
    <w:rsid w:val="006A63A6"/>
    <w:rsid w:val="006A63D8"/>
    <w:rsid w:val="006A6942"/>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597"/>
    <w:rsid w:val="006B27A0"/>
    <w:rsid w:val="006B2821"/>
    <w:rsid w:val="006B2D4F"/>
    <w:rsid w:val="006B2E30"/>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95"/>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49"/>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2182"/>
    <w:rsid w:val="006D2444"/>
    <w:rsid w:val="006D254B"/>
    <w:rsid w:val="006D2736"/>
    <w:rsid w:val="006D2835"/>
    <w:rsid w:val="006D289B"/>
    <w:rsid w:val="006D31AD"/>
    <w:rsid w:val="006D3259"/>
    <w:rsid w:val="006D365C"/>
    <w:rsid w:val="006D3A5D"/>
    <w:rsid w:val="006D3BE1"/>
    <w:rsid w:val="006D3D67"/>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852"/>
    <w:rsid w:val="006D6939"/>
    <w:rsid w:val="006D6D94"/>
    <w:rsid w:val="006D6F42"/>
    <w:rsid w:val="006D7BBB"/>
    <w:rsid w:val="006D7EB0"/>
    <w:rsid w:val="006E0138"/>
    <w:rsid w:val="006E0192"/>
    <w:rsid w:val="006E06E9"/>
    <w:rsid w:val="006E0BB0"/>
    <w:rsid w:val="006E12C3"/>
    <w:rsid w:val="006E1351"/>
    <w:rsid w:val="006E18B4"/>
    <w:rsid w:val="006E2407"/>
    <w:rsid w:val="006E2529"/>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3A5"/>
    <w:rsid w:val="006F151D"/>
    <w:rsid w:val="006F1B2A"/>
    <w:rsid w:val="006F1B76"/>
    <w:rsid w:val="006F1EB7"/>
    <w:rsid w:val="006F1FFC"/>
    <w:rsid w:val="006F2233"/>
    <w:rsid w:val="006F2616"/>
    <w:rsid w:val="006F2A53"/>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122"/>
    <w:rsid w:val="006F6220"/>
    <w:rsid w:val="006F6850"/>
    <w:rsid w:val="006F6885"/>
    <w:rsid w:val="006F68F9"/>
    <w:rsid w:val="006F6BBC"/>
    <w:rsid w:val="006F6E4E"/>
    <w:rsid w:val="006F707E"/>
    <w:rsid w:val="006F7458"/>
    <w:rsid w:val="006F756A"/>
    <w:rsid w:val="006F7B2D"/>
    <w:rsid w:val="007001DC"/>
    <w:rsid w:val="007003D1"/>
    <w:rsid w:val="00701097"/>
    <w:rsid w:val="007015D6"/>
    <w:rsid w:val="00701C70"/>
    <w:rsid w:val="007022EB"/>
    <w:rsid w:val="007025CB"/>
    <w:rsid w:val="00702877"/>
    <w:rsid w:val="0070307C"/>
    <w:rsid w:val="007034AA"/>
    <w:rsid w:val="007038CC"/>
    <w:rsid w:val="00703A34"/>
    <w:rsid w:val="00703B04"/>
    <w:rsid w:val="00703C5D"/>
    <w:rsid w:val="00703C9D"/>
    <w:rsid w:val="00704007"/>
    <w:rsid w:val="0070455B"/>
    <w:rsid w:val="0070490C"/>
    <w:rsid w:val="0070538D"/>
    <w:rsid w:val="007054F5"/>
    <w:rsid w:val="00705C38"/>
    <w:rsid w:val="00705E34"/>
    <w:rsid w:val="007060B1"/>
    <w:rsid w:val="00706465"/>
    <w:rsid w:val="00706634"/>
    <w:rsid w:val="0070695A"/>
    <w:rsid w:val="00706C6B"/>
    <w:rsid w:val="00706FBC"/>
    <w:rsid w:val="007072EB"/>
    <w:rsid w:val="0070735F"/>
    <w:rsid w:val="0070747D"/>
    <w:rsid w:val="0070782D"/>
    <w:rsid w:val="00707D16"/>
    <w:rsid w:val="007102A6"/>
    <w:rsid w:val="00710381"/>
    <w:rsid w:val="00710382"/>
    <w:rsid w:val="007109AA"/>
    <w:rsid w:val="007109C2"/>
    <w:rsid w:val="00710BBE"/>
    <w:rsid w:val="00711250"/>
    <w:rsid w:val="00711340"/>
    <w:rsid w:val="00711364"/>
    <w:rsid w:val="00711863"/>
    <w:rsid w:val="00711AF9"/>
    <w:rsid w:val="00712A8B"/>
    <w:rsid w:val="00712B15"/>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62A"/>
    <w:rsid w:val="007168F6"/>
    <w:rsid w:val="00716A64"/>
    <w:rsid w:val="00716C4A"/>
    <w:rsid w:val="00716D6F"/>
    <w:rsid w:val="00717269"/>
    <w:rsid w:val="0071729E"/>
    <w:rsid w:val="0071734B"/>
    <w:rsid w:val="00717BDC"/>
    <w:rsid w:val="00717CCE"/>
    <w:rsid w:val="00720093"/>
    <w:rsid w:val="007208DB"/>
    <w:rsid w:val="00721084"/>
    <w:rsid w:val="00721262"/>
    <w:rsid w:val="0072167D"/>
    <w:rsid w:val="00721B1B"/>
    <w:rsid w:val="00721C95"/>
    <w:rsid w:val="00721D7D"/>
    <w:rsid w:val="00721D9B"/>
    <w:rsid w:val="00721E63"/>
    <w:rsid w:val="00722121"/>
    <w:rsid w:val="007224B9"/>
    <w:rsid w:val="00722F94"/>
    <w:rsid w:val="00723236"/>
    <w:rsid w:val="0072329A"/>
    <w:rsid w:val="007238D7"/>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27FC7"/>
    <w:rsid w:val="007311C4"/>
    <w:rsid w:val="007314F0"/>
    <w:rsid w:val="007319B2"/>
    <w:rsid w:val="00731A4B"/>
    <w:rsid w:val="00731BD2"/>
    <w:rsid w:val="00731CD3"/>
    <w:rsid w:val="00731E7C"/>
    <w:rsid w:val="007322F0"/>
    <w:rsid w:val="00732418"/>
    <w:rsid w:val="007326BC"/>
    <w:rsid w:val="007329EF"/>
    <w:rsid w:val="00732BE7"/>
    <w:rsid w:val="0073327A"/>
    <w:rsid w:val="00734539"/>
    <w:rsid w:val="00734725"/>
    <w:rsid w:val="007348F8"/>
    <w:rsid w:val="00734D97"/>
    <w:rsid w:val="00734EBE"/>
    <w:rsid w:val="00734F0C"/>
    <w:rsid w:val="00734F68"/>
    <w:rsid w:val="00735DD7"/>
    <w:rsid w:val="00735EA8"/>
    <w:rsid w:val="0073621B"/>
    <w:rsid w:val="00736580"/>
    <w:rsid w:val="00736D15"/>
    <w:rsid w:val="00736DD8"/>
    <w:rsid w:val="00737832"/>
    <w:rsid w:val="00737B54"/>
    <w:rsid w:val="00737E7E"/>
    <w:rsid w:val="00737F36"/>
    <w:rsid w:val="00740106"/>
    <w:rsid w:val="0074076A"/>
    <w:rsid w:val="007407DF"/>
    <w:rsid w:val="00740A05"/>
    <w:rsid w:val="00740D13"/>
    <w:rsid w:val="00740ED2"/>
    <w:rsid w:val="0074132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1F0"/>
    <w:rsid w:val="0074743D"/>
    <w:rsid w:val="007477BE"/>
    <w:rsid w:val="0074787C"/>
    <w:rsid w:val="00747F48"/>
    <w:rsid w:val="00747F4C"/>
    <w:rsid w:val="00750515"/>
    <w:rsid w:val="007505B1"/>
    <w:rsid w:val="0075062A"/>
    <w:rsid w:val="00750721"/>
    <w:rsid w:val="00750F3C"/>
    <w:rsid w:val="0075102D"/>
    <w:rsid w:val="00751091"/>
    <w:rsid w:val="0075143E"/>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095"/>
    <w:rsid w:val="00761546"/>
    <w:rsid w:val="00761A5B"/>
    <w:rsid w:val="00761C86"/>
    <w:rsid w:val="00761FDA"/>
    <w:rsid w:val="00762167"/>
    <w:rsid w:val="007621FF"/>
    <w:rsid w:val="0076265A"/>
    <w:rsid w:val="0076288E"/>
    <w:rsid w:val="007631CD"/>
    <w:rsid w:val="007634E3"/>
    <w:rsid w:val="00763A8F"/>
    <w:rsid w:val="00764194"/>
    <w:rsid w:val="007642D3"/>
    <w:rsid w:val="0076443E"/>
    <w:rsid w:val="007649EF"/>
    <w:rsid w:val="00764B44"/>
    <w:rsid w:val="007654FC"/>
    <w:rsid w:val="00765ED3"/>
    <w:rsid w:val="00766798"/>
    <w:rsid w:val="0076681D"/>
    <w:rsid w:val="00766A65"/>
    <w:rsid w:val="00766A9C"/>
    <w:rsid w:val="00766C96"/>
    <w:rsid w:val="007671F5"/>
    <w:rsid w:val="007676B8"/>
    <w:rsid w:val="00767D3C"/>
    <w:rsid w:val="007701DE"/>
    <w:rsid w:val="00770291"/>
    <w:rsid w:val="00770B20"/>
    <w:rsid w:val="00770D59"/>
    <w:rsid w:val="00770DE4"/>
    <w:rsid w:val="007712BF"/>
    <w:rsid w:val="0077136F"/>
    <w:rsid w:val="0077175C"/>
    <w:rsid w:val="00771870"/>
    <w:rsid w:val="00771BF9"/>
    <w:rsid w:val="00771CFA"/>
    <w:rsid w:val="00772179"/>
    <w:rsid w:val="0077270E"/>
    <w:rsid w:val="00772E04"/>
    <w:rsid w:val="00772F8A"/>
    <w:rsid w:val="0077363F"/>
    <w:rsid w:val="00773641"/>
    <w:rsid w:val="007739C6"/>
    <w:rsid w:val="00773E15"/>
    <w:rsid w:val="007740B7"/>
    <w:rsid w:val="007741A4"/>
    <w:rsid w:val="007747BC"/>
    <w:rsid w:val="00774889"/>
    <w:rsid w:val="00774FF5"/>
    <w:rsid w:val="00775042"/>
    <w:rsid w:val="007750B3"/>
    <w:rsid w:val="00775F76"/>
    <w:rsid w:val="007760F2"/>
    <w:rsid w:val="00776AEA"/>
    <w:rsid w:val="00776C60"/>
    <w:rsid w:val="00777444"/>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2DCE"/>
    <w:rsid w:val="00783207"/>
    <w:rsid w:val="0078346F"/>
    <w:rsid w:val="00783546"/>
    <w:rsid w:val="007839D1"/>
    <w:rsid w:val="00783E1D"/>
    <w:rsid w:val="0078410F"/>
    <w:rsid w:val="007846D0"/>
    <w:rsid w:val="0078483B"/>
    <w:rsid w:val="00784C52"/>
    <w:rsid w:val="00784C78"/>
    <w:rsid w:val="00784D3C"/>
    <w:rsid w:val="00784EED"/>
    <w:rsid w:val="007851E8"/>
    <w:rsid w:val="0078521F"/>
    <w:rsid w:val="00785274"/>
    <w:rsid w:val="007856F1"/>
    <w:rsid w:val="00785852"/>
    <w:rsid w:val="00785900"/>
    <w:rsid w:val="007859B9"/>
    <w:rsid w:val="007866A1"/>
    <w:rsid w:val="00786810"/>
    <w:rsid w:val="00786958"/>
    <w:rsid w:val="00786A97"/>
    <w:rsid w:val="00786E71"/>
    <w:rsid w:val="007875FE"/>
    <w:rsid w:val="0078780A"/>
    <w:rsid w:val="0079011C"/>
    <w:rsid w:val="0079060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060"/>
    <w:rsid w:val="00796280"/>
    <w:rsid w:val="007967A4"/>
    <w:rsid w:val="007967D1"/>
    <w:rsid w:val="007967F8"/>
    <w:rsid w:val="00796832"/>
    <w:rsid w:val="00796F11"/>
    <w:rsid w:val="0079750A"/>
    <w:rsid w:val="007976BA"/>
    <w:rsid w:val="00797BF9"/>
    <w:rsid w:val="00797DD9"/>
    <w:rsid w:val="00797E92"/>
    <w:rsid w:val="007A008B"/>
    <w:rsid w:val="007A04E7"/>
    <w:rsid w:val="007A0A44"/>
    <w:rsid w:val="007A0A7F"/>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531F"/>
    <w:rsid w:val="007A579E"/>
    <w:rsid w:val="007A58E2"/>
    <w:rsid w:val="007A59F6"/>
    <w:rsid w:val="007A5B77"/>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4A5"/>
    <w:rsid w:val="007B25A8"/>
    <w:rsid w:val="007B270A"/>
    <w:rsid w:val="007B293E"/>
    <w:rsid w:val="007B2C6F"/>
    <w:rsid w:val="007B2D3B"/>
    <w:rsid w:val="007B2E96"/>
    <w:rsid w:val="007B2F66"/>
    <w:rsid w:val="007B3A21"/>
    <w:rsid w:val="007B3C97"/>
    <w:rsid w:val="007B3E49"/>
    <w:rsid w:val="007B4289"/>
    <w:rsid w:val="007B4ED3"/>
    <w:rsid w:val="007B4EEC"/>
    <w:rsid w:val="007B52CD"/>
    <w:rsid w:val="007B531C"/>
    <w:rsid w:val="007B538F"/>
    <w:rsid w:val="007B5A04"/>
    <w:rsid w:val="007B5A22"/>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15"/>
    <w:rsid w:val="007C3144"/>
    <w:rsid w:val="007C3598"/>
    <w:rsid w:val="007C375A"/>
    <w:rsid w:val="007C3B13"/>
    <w:rsid w:val="007C3E74"/>
    <w:rsid w:val="007C3E8C"/>
    <w:rsid w:val="007C3FA8"/>
    <w:rsid w:val="007C417E"/>
    <w:rsid w:val="007C42C4"/>
    <w:rsid w:val="007C48F3"/>
    <w:rsid w:val="007C5956"/>
    <w:rsid w:val="007C5AAD"/>
    <w:rsid w:val="007C5ACB"/>
    <w:rsid w:val="007C5F1A"/>
    <w:rsid w:val="007C6546"/>
    <w:rsid w:val="007C6552"/>
    <w:rsid w:val="007C669D"/>
    <w:rsid w:val="007C68DA"/>
    <w:rsid w:val="007C696F"/>
    <w:rsid w:val="007C6AC8"/>
    <w:rsid w:val="007C6C7E"/>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6A1"/>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7EB"/>
    <w:rsid w:val="007E2A1B"/>
    <w:rsid w:val="007E2E0C"/>
    <w:rsid w:val="007E3348"/>
    <w:rsid w:val="007E37E8"/>
    <w:rsid w:val="007E4077"/>
    <w:rsid w:val="007E43B3"/>
    <w:rsid w:val="007E4721"/>
    <w:rsid w:val="007E4765"/>
    <w:rsid w:val="007E4782"/>
    <w:rsid w:val="007E480D"/>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8ED"/>
    <w:rsid w:val="007F2B0A"/>
    <w:rsid w:val="007F35D1"/>
    <w:rsid w:val="007F3B96"/>
    <w:rsid w:val="007F3F15"/>
    <w:rsid w:val="007F3F19"/>
    <w:rsid w:val="007F41C3"/>
    <w:rsid w:val="007F4247"/>
    <w:rsid w:val="007F433B"/>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503"/>
    <w:rsid w:val="007F6851"/>
    <w:rsid w:val="007F6880"/>
    <w:rsid w:val="007F6976"/>
    <w:rsid w:val="007F6CEE"/>
    <w:rsid w:val="007F76B4"/>
    <w:rsid w:val="007F7863"/>
    <w:rsid w:val="007F78AF"/>
    <w:rsid w:val="007F7D15"/>
    <w:rsid w:val="007F7E00"/>
    <w:rsid w:val="00800033"/>
    <w:rsid w:val="008001B4"/>
    <w:rsid w:val="008003BF"/>
    <w:rsid w:val="008003C5"/>
    <w:rsid w:val="00800769"/>
    <w:rsid w:val="008007B8"/>
    <w:rsid w:val="00800ED2"/>
    <w:rsid w:val="0080125C"/>
    <w:rsid w:val="008013F1"/>
    <w:rsid w:val="008016D9"/>
    <w:rsid w:val="00801AB2"/>
    <w:rsid w:val="00801AD0"/>
    <w:rsid w:val="00801CCF"/>
    <w:rsid w:val="0080245F"/>
    <w:rsid w:val="00802735"/>
    <w:rsid w:val="00802BFD"/>
    <w:rsid w:val="00802C5B"/>
    <w:rsid w:val="00802E74"/>
    <w:rsid w:val="00803079"/>
    <w:rsid w:val="00803139"/>
    <w:rsid w:val="0080359F"/>
    <w:rsid w:val="00803646"/>
    <w:rsid w:val="00803F76"/>
    <w:rsid w:val="00804278"/>
    <w:rsid w:val="00804B1B"/>
    <w:rsid w:val="00804B92"/>
    <w:rsid w:val="00804DA1"/>
    <w:rsid w:val="00804E21"/>
    <w:rsid w:val="00804E45"/>
    <w:rsid w:val="00805092"/>
    <w:rsid w:val="0080525F"/>
    <w:rsid w:val="0080591F"/>
    <w:rsid w:val="008059C2"/>
    <w:rsid w:val="00805B48"/>
    <w:rsid w:val="00805FF9"/>
    <w:rsid w:val="00806372"/>
    <w:rsid w:val="00806846"/>
    <w:rsid w:val="00806865"/>
    <w:rsid w:val="00806A80"/>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0A2"/>
    <w:rsid w:val="0081581D"/>
    <w:rsid w:val="008158CE"/>
    <w:rsid w:val="00815AE0"/>
    <w:rsid w:val="00815EEB"/>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20B"/>
    <w:rsid w:val="0082248E"/>
    <w:rsid w:val="00822944"/>
    <w:rsid w:val="00822F2E"/>
    <w:rsid w:val="0082317F"/>
    <w:rsid w:val="008232DE"/>
    <w:rsid w:val="00823508"/>
    <w:rsid w:val="00823790"/>
    <w:rsid w:val="008239D6"/>
    <w:rsid w:val="00823D18"/>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C67"/>
    <w:rsid w:val="00831F52"/>
    <w:rsid w:val="00832154"/>
    <w:rsid w:val="00832F5C"/>
    <w:rsid w:val="00833453"/>
    <w:rsid w:val="008334C6"/>
    <w:rsid w:val="008336DF"/>
    <w:rsid w:val="008338CC"/>
    <w:rsid w:val="00833C18"/>
    <w:rsid w:val="00833DC9"/>
    <w:rsid w:val="00834046"/>
    <w:rsid w:val="008340BA"/>
    <w:rsid w:val="00834128"/>
    <w:rsid w:val="00834369"/>
    <w:rsid w:val="00834692"/>
    <w:rsid w:val="00834DE6"/>
    <w:rsid w:val="00834ECD"/>
    <w:rsid w:val="008359E0"/>
    <w:rsid w:val="00835EE6"/>
    <w:rsid w:val="00835F7E"/>
    <w:rsid w:val="0083669B"/>
    <w:rsid w:val="0083673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6B8"/>
    <w:rsid w:val="00840739"/>
    <w:rsid w:val="008409C5"/>
    <w:rsid w:val="00840A16"/>
    <w:rsid w:val="00840B9F"/>
    <w:rsid w:val="00841046"/>
    <w:rsid w:val="00841114"/>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433C"/>
    <w:rsid w:val="00844AC2"/>
    <w:rsid w:val="0084556E"/>
    <w:rsid w:val="008458D4"/>
    <w:rsid w:val="00845B5C"/>
    <w:rsid w:val="00845BB7"/>
    <w:rsid w:val="00845C12"/>
    <w:rsid w:val="008461EF"/>
    <w:rsid w:val="008469D9"/>
    <w:rsid w:val="008469E6"/>
    <w:rsid w:val="00846D2E"/>
    <w:rsid w:val="00846DC0"/>
    <w:rsid w:val="00846E5C"/>
    <w:rsid w:val="008470A4"/>
    <w:rsid w:val="00847184"/>
    <w:rsid w:val="0084749C"/>
    <w:rsid w:val="008474A7"/>
    <w:rsid w:val="008475B6"/>
    <w:rsid w:val="008476BD"/>
    <w:rsid w:val="00850287"/>
    <w:rsid w:val="00850427"/>
    <w:rsid w:val="008506B6"/>
    <w:rsid w:val="0085083C"/>
    <w:rsid w:val="0085094F"/>
    <w:rsid w:val="00850970"/>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5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B3A"/>
    <w:rsid w:val="00860D8E"/>
    <w:rsid w:val="0086101F"/>
    <w:rsid w:val="008611FF"/>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5C5"/>
    <w:rsid w:val="00864673"/>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2DB4"/>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89E"/>
    <w:rsid w:val="00880933"/>
    <w:rsid w:val="00880A39"/>
    <w:rsid w:val="00880A9F"/>
    <w:rsid w:val="00880AB0"/>
    <w:rsid w:val="00880B47"/>
    <w:rsid w:val="00880D53"/>
    <w:rsid w:val="00880F30"/>
    <w:rsid w:val="00881072"/>
    <w:rsid w:val="008812A4"/>
    <w:rsid w:val="00881476"/>
    <w:rsid w:val="0088164F"/>
    <w:rsid w:val="00881E99"/>
    <w:rsid w:val="0088212F"/>
    <w:rsid w:val="00882238"/>
    <w:rsid w:val="008833E8"/>
    <w:rsid w:val="00883612"/>
    <w:rsid w:val="00883E70"/>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87C58"/>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2DA1"/>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4D"/>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B51"/>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5B7"/>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2AD"/>
    <w:rsid w:val="008B7B08"/>
    <w:rsid w:val="008B7D68"/>
    <w:rsid w:val="008C001D"/>
    <w:rsid w:val="008C0144"/>
    <w:rsid w:val="008C068D"/>
    <w:rsid w:val="008C0724"/>
    <w:rsid w:val="008C07BD"/>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B7E"/>
    <w:rsid w:val="008C6EBF"/>
    <w:rsid w:val="008C7008"/>
    <w:rsid w:val="008C7605"/>
    <w:rsid w:val="008C785E"/>
    <w:rsid w:val="008C7DD4"/>
    <w:rsid w:val="008D009F"/>
    <w:rsid w:val="008D0863"/>
    <w:rsid w:val="008D0AFB"/>
    <w:rsid w:val="008D1019"/>
    <w:rsid w:val="008D10E2"/>
    <w:rsid w:val="008D1511"/>
    <w:rsid w:val="008D1F2B"/>
    <w:rsid w:val="008D2306"/>
    <w:rsid w:val="008D234A"/>
    <w:rsid w:val="008D270E"/>
    <w:rsid w:val="008D27E2"/>
    <w:rsid w:val="008D2A39"/>
    <w:rsid w:val="008D2B0C"/>
    <w:rsid w:val="008D2C04"/>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1ED"/>
    <w:rsid w:val="008E0430"/>
    <w:rsid w:val="008E090C"/>
    <w:rsid w:val="008E0B0C"/>
    <w:rsid w:val="008E0D5B"/>
    <w:rsid w:val="008E0EB8"/>
    <w:rsid w:val="008E10A6"/>
    <w:rsid w:val="008E1271"/>
    <w:rsid w:val="008E14A9"/>
    <w:rsid w:val="008E1595"/>
    <w:rsid w:val="008E1996"/>
    <w:rsid w:val="008E1A5B"/>
    <w:rsid w:val="008E1D26"/>
    <w:rsid w:val="008E1FEA"/>
    <w:rsid w:val="008E2148"/>
    <w:rsid w:val="008E2251"/>
    <w:rsid w:val="008E22A1"/>
    <w:rsid w:val="008E230B"/>
    <w:rsid w:val="008E24B3"/>
    <w:rsid w:val="008E24CA"/>
    <w:rsid w:val="008E290D"/>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059"/>
    <w:rsid w:val="008E6A0B"/>
    <w:rsid w:val="008E6B0B"/>
    <w:rsid w:val="008E6BF7"/>
    <w:rsid w:val="008E7220"/>
    <w:rsid w:val="008E7634"/>
    <w:rsid w:val="008E78D8"/>
    <w:rsid w:val="008F0240"/>
    <w:rsid w:val="008F0A38"/>
    <w:rsid w:val="008F0BB2"/>
    <w:rsid w:val="008F0EAD"/>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24D"/>
    <w:rsid w:val="00905B0A"/>
    <w:rsid w:val="00905E02"/>
    <w:rsid w:val="00905ED6"/>
    <w:rsid w:val="00905F2A"/>
    <w:rsid w:val="009060DF"/>
    <w:rsid w:val="009062E2"/>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14C"/>
    <w:rsid w:val="009143FA"/>
    <w:rsid w:val="00914B33"/>
    <w:rsid w:val="00914BF2"/>
    <w:rsid w:val="00914E55"/>
    <w:rsid w:val="00915330"/>
    <w:rsid w:val="00915365"/>
    <w:rsid w:val="00915494"/>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DA1"/>
    <w:rsid w:val="00921EF2"/>
    <w:rsid w:val="00922498"/>
    <w:rsid w:val="009224F9"/>
    <w:rsid w:val="00922732"/>
    <w:rsid w:val="00922A0E"/>
    <w:rsid w:val="00922F17"/>
    <w:rsid w:val="00922F51"/>
    <w:rsid w:val="009231DB"/>
    <w:rsid w:val="009232C9"/>
    <w:rsid w:val="00923608"/>
    <w:rsid w:val="00923786"/>
    <w:rsid w:val="009238E5"/>
    <w:rsid w:val="00923D21"/>
    <w:rsid w:val="00923DC4"/>
    <w:rsid w:val="00923F12"/>
    <w:rsid w:val="00924369"/>
    <w:rsid w:val="00924BAF"/>
    <w:rsid w:val="00924FF8"/>
    <w:rsid w:val="00925438"/>
    <w:rsid w:val="00925835"/>
    <w:rsid w:val="00925839"/>
    <w:rsid w:val="009258AE"/>
    <w:rsid w:val="00925BA8"/>
    <w:rsid w:val="00926DA7"/>
    <w:rsid w:val="00926E96"/>
    <w:rsid w:val="00926EB2"/>
    <w:rsid w:val="00927268"/>
    <w:rsid w:val="00927D79"/>
    <w:rsid w:val="00927F41"/>
    <w:rsid w:val="00927F8B"/>
    <w:rsid w:val="00930187"/>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BF7"/>
    <w:rsid w:val="00935D7A"/>
    <w:rsid w:val="00935D98"/>
    <w:rsid w:val="00935F9E"/>
    <w:rsid w:val="009363A2"/>
    <w:rsid w:val="00936499"/>
    <w:rsid w:val="00936D98"/>
    <w:rsid w:val="009378BC"/>
    <w:rsid w:val="009400D7"/>
    <w:rsid w:val="00940324"/>
    <w:rsid w:val="00940834"/>
    <w:rsid w:val="009414E4"/>
    <w:rsid w:val="00941523"/>
    <w:rsid w:val="009419A5"/>
    <w:rsid w:val="009419F8"/>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7C1"/>
    <w:rsid w:val="0094590C"/>
    <w:rsid w:val="00945F31"/>
    <w:rsid w:val="00946355"/>
    <w:rsid w:val="009468B7"/>
    <w:rsid w:val="00947105"/>
    <w:rsid w:val="0094724E"/>
    <w:rsid w:val="009473C5"/>
    <w:rsid w:val="00947449"/>
    <w:rsid w:val="00947973"/>
    <w:rsid w:val="00947BE6"/>
    <w:rsid w:val="00950164"/>
    <w:rsid w:val="00950405"/>
    <w:rsid w:val="0095048D"/>
    <w:rsid w:val="00950729"/>
    <w:rsid w:val="0095078A"/>
    <w:rsid w:val="00950AA8"/>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61F"/>
    <w:rsid w:val="00957696"/>
    <w:rsid w:val="00957B0D"/>
    <w:rsid w:val="00960634"/>
    <w:rsid w:val="00960C70"/>
    <w:rsid w:val="00960CE7"/>
    <w:rsid w:val="00961768"/>
    <w:rsid w:val="009618CD"/>
    <w:rsid w:val="00961A13"/>
    <w:rsid w:val="00962022"/>
    <w:rsid w:val="00962BB7"/>
    <w:rsid w:val="00962EB2"/>
    <w:rsid w:val="00963A53"/>
    <w:rsid w:val="00963B86"/>
    <w:rsid w:val="00963BC1"/>
    <w:rsid w:val="00963BDB"/>
    <w:rsid w:val="00964102"/>
    <w:rsid w:val="00964777"/>
    <w:rsid w:val="0096493D"/>
    <w:rsid w:val="00964D06"/>
    <w:rsid w:val="00965135"/>
    <w:rsid w:val="00965538"/>
    <w:rsid w:val="009657F1"/>
    <w:rsid w:val="0096592F"/>
    <w:rsid w:val="00965CB7"/>
    <w:rsid w:val="0096610C"/>
    <w:rsid w:val="0096625D"/>
    <w:rsid w:val="00966393"/>
    <w:rsid w:val="0096648B"/>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0E9A"/>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3FD1"/>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8DA"/>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B9C"/>
    <w:rsid w:val="00994CB8"/>
    <w:rsid w:val="00994E08"/>
    <w:rsid w:val="009951F9"/>
    <w:rsid w:val="00995768"/>
    <w:rsid w:val="009957DD"/>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A5D"/>
    <w:rsid w:val="00997C88"/>
    <w:rsid w:val="00997D6A"/>
    <w:rsid w:val="009A010D"/>
    <w:rsid w:val="009A0683"/>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9E"/>
    <w:rsid w:val="009A56C9"/>
    <w:rsid w:val="009A57B7"/>
    <w:rsid w:val="009A5B46"/>
    <w:rsid w:val="009A61E8"/>
    <w:rsid w:val="009A678F"/>
    <w:rsid w:val="009A6916"/>
    <w:rsid w:val="009A6A6B"/>
    <w:rsid w:val="009A73FC"/>
    <w:rsid w:val="009A7A8D"/>
    <w:rsid w:val="009A7B49"/>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A6E"/>
    <w:rsid w:val="009B2BD8"/>
    <w:rsid w:val="009B304C"/>
    <w:rsid w:val="009B3572"/>
    <w:rsid w:val="009B35DA"/>
    <w:rsid w:val="009B37A3"/>
    <w:rsid w:val="009B37E2"/>
    <w:rsid w:val="009B37FF"/>
    <w:rsid w:val="009B3A46"/>
    <w:rsid w:val="009B3A47"/>
    <w:rsid w:val="009B3D81"/>
    <w:rsid w:val="009B3E5E"/>
    <w:rsid w:val="009B4058"/>
    <w:rsid w:val="009B4519"/>
    <w:rsid w:val="009B46F7"/>
    <w:rsid w:val="009B4717"/>
    <w:rsid w:val="009B4AFF"/>
    <w:rsid w:val="009B506B"/>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4E8"/>
    <w:rsid w:val="009B778E"/>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3F1B"/>
    <w:rsid w:val="009C45F0"/>
    <w:rsid w:val="009C4944"/>
    <w:rsid w:val="009C4BC2"/>
    <w:rsid w:val="009C4D22"/>
    <w:rsid w:val="009C4E05"/>
    <w:rsid w:val="009C5035"/>
    <w:rsid w:val="009C510A"/>
    <w:rsid w:val="009C5144"/>
    <w:rsid w:val="009C543B"/>
    <w:rsid w:val="009C5D6D"/>
    <w:rsid w:val="009C6498"/>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A3F"/>
    <w:rsid w:val="009D4CBF"/>
    <w:rsid w:val="009D5323"/>
    <w:rsid w:val="009D5BAB"/>
    <w:rsid w:val="009D5F5D"/>
    <w:rsid w:val="009D5FF6"/>
    <w:rsid w:val="009D6032"/>
    <w:rsid w:val="009D643F"/>
    <w:rsid w:val="009D66B6"/>
    <w:rsid w:val="009D6A0A"/>
    <w:rsid w:val="009D6B8B"/>
    <w:rsid w:val="009D7057"/>
    <w:rsid w:val="009D751E"/>
    <w:rsid w:val="009D7580"/>
    <w:rsid w:val="009E02D0"/>
    <w:rsid w:val="009E02E3"/>
    <w:rsid w:val="009E058F"/>
    <w:rsid w:val="009E0A9E"/>
    <w:rsid w:val="009E0B13"/>
    <w:rsid w:val="009E0CEC"/>
    <w:rsid w:val="009E0F49"/>
    <w:rsid w:val="009E1128"/>
    <w:rsid w:val="009E157A"/>
    <w:rsid w:val="009E18F2"/>
    <w:rsid w:val="009E1994"/>
    <w:rsid w:val="009E19A2"/>
    <w:rsid w:val="009E1A07"/>
    <w:rsid w:val="009E20E2"/>
    <w:rsid w:val="009E2108"/>
    <w:rsid w:val="009E210E"/>
    <w:rsid w:val="009E2419"/>
    <w:rsid w:val="009E2449"/>
    <w:rsid w:val="009E2BAE"/>
    <w:rsid w:val="009E3032"/>
    <w:rsid w:val="009E3491"/>
    <w:rsid w:val="009E35E8"/>
    <w:rsid w:val="009E387B"/>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34"/>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19"/>
    <w:rsid w:val="009F3FB5"/>
    <w:rsid w:val="009F4129"/>
    <w:rsid w:val="009F41D2"/>
    <w:rsid w:val="009F4A16"/>
    <w:rsid w:val="009F4A76"/>
    <w:rsid w:val="009F4B00"/>
    <w:rsid w:val="009F4DA4"/>
    <w:rsid w:val="009F521F"/>
    <w:rsid w:val="009F5271"/>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750"/>
    <w:rsid w:val="00A01B27"/>
    <w:rsid w:val="00A01B65"/>
    <w:rsid w:val="00A01E80"/>
    <w:rsid w:val="00A01F17"/>
    <w:rsid w:val="00A01F48"/>
    <w:rsid w:val="00A01FB6"/>
    <w:rsid w:val="00A02137"/>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D70"/>
    <w:rsid w:val="00A2104C"/>
    <w:rsid w:val="00A21351"/>
    <w:rsid w:val="00A2138E"/>
    <w:rsid w:val="00A213FC"/>
    <w:rsid w:val="00A214AE"/>
    <w:rsid w:val="00A217D5"/>
    <w:rsid w:val="00A21A36"/>
    <w:rsid w:val="00A21D8C"/>
    <w:rsid w:val="00A21DF7"/>
    <w:rsid w:val="00A220D1"/>
    <w:rsid w:val="00A22401"/>
    <w:rsid w:val="00A2275C"/>
    <w:rsid w:val="00A229D9"/>
    <w:rsid w:val="00A22A44"/>
    <w:rsid w:val="00A22FE5"/>
    <w:rsid w:val="00A23063"/>
    <w:rsid w:val="00A2324F"/>
    <w:rsid w:val="00A2338A"/>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0F6D"/>
    <w:rsid w:val="00A31113"/>
    <w:rsid w:val="00A31232"/>
    <w:rsid w:val="00A312F6"/>
    <w:rsid w:val="00A3146E"/>
    <w:rsid w:val="00A314F9"/>
    <w:rsid w:val="00A315AF"/>
    <w:rsid w:val="00A318A2"/>
    <w:rsid w:val="00A319D0"/>
    <w:rsid w:val="00A31B0B"/>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74E"/>
    <w:rsid w:val="00A36A66"/>
    <w:rsid w:val="00A37172"/>
    <w:rsid w:val="00A37260"/>
    <w:rsid w:val="00A37313"/>
    <w:rsid w:val="00A37E7D"/>
    <w:rsid w:val="00A37FE7"/>
    <w:rsid w:val="00A401C0"/>
    <w:rsid w:val="00A40522"/>
    <w:rsid w:val="00A40785"/>
    <w:rsid w:val="00A40DEF"/>
    <w:rsid w:val="00A41278"/>
    <w:rsid w:val="00A41917"/>
    <w:rsid w:val="00A41BAD"/>
    <w:rsid w:val="00A41C8D"/>
    <w:rsid w:val="00A41CD0"/>
    <w:rsid w:val="00A42318"/>
    <w:rsid w:val="00A428FB"/>
    <w:rsid w:val="00A42A74"/>
    <w:rsid w:val="00A4300C"/>
    <w:rsid w:val="00A431F9"/>
    <w:rsid w:val="00A43295"/>
    <w:rsid w:val="00A4376F"/>
    <w:rsid w:val="00A43B23"/>
    <w:rsid w:val="00A43D87"/>
    <w:rsid w:val="00A43E87"/>
    <w:rsid w:val="00A43FD0"/>
    <w:rsid w:val="00A44129"/>
    <w:rsid w:val="00A4469B"/>
    <w:rsid w:val="00A44919"/>
    <w:rsid w:val="00A44AB4"/>
    <w:rsid w:val="00A44F0E"/>
    <w:rsid w:val="00A4549F"/>
    <w:rsid w:val="00A456D2"/>
    <w:rsid w:val="00A457BC"/>
    <w:rsid w:val="00A45B9B"/>
    <w:rsid w:val="00A45C93"/>
    <w:rsid w:val="00A460BF"/>
    <w:rsid w:val="00A462FE"/>
    <w:rsid w:val="00A46480"/>
    <w:rsid w:val="00A4681B"/>
    <w:rsid w:val="00A46A7E"/>
    <w:rsid w:val="00A46B7F"/>
    <w:rsid w:val="00A46C98"/>
    <w:rsid w:val="00A46EFA"/>
    <w:rsid w:val="00A46FEC"/>
    <w:rsid w:val="00A4735B"/>
    <w:rsid w:val="00A4739F"/>
    <w:rsid w:val="00A47477"/>
    <w:rsid w:val="00A47594"/>
    <w:rsid w:val="00A4787E"/>
    <w:rsid w:val="00A501C9"/>
    <w:rsid w:val="00A503C2"/>
    <w:rsid w:val="00A50506"/>
    <w:rsid w:val="00A50568"/>
    <w:rsid w:val="00A5081D"/>
    <w:rsid w:val="00A50F0F"/>
    <w:rsid w:val="00A50FBF"/>
    <w:rsid w:val="00A5113A"/>
    <w:rsid w:val="00A5131A"/>
    <w:rsid w:val="00A513B5"/>
    <w:rsid w:val="00A516A3"/>
    <w:rsid w:val="00A518DC"/>
    <w:rsid w:val="00A51A16"/>
    <w:rsid w:val="00A51D65"/>
    <w:rsid w:val="00A520E3"/>
    <w:rsid w:val="00A52A3E"/>
    <w:rsid w:val="00A53534"/>
    <w:rsid w:val="00A535BA"/>
    <w:rsid w:val="00A5388E"/>
    <w:rsid w:val="00A53A0C"/>
    <w:rsid w:val="00A53C82"/>
    <w:rsid w:val="00A53F55"/>
    <w:rsid w:val="00A540F6"/>
    <w:rsid w:val="00A5417B"/>
    <w:rsid w:val="00A542D5"/>
    <w:rsid w:val="00A54599"/>
    <w:rsid w:val="00A54685"/>
    <w:rsid w:val="00A548CA"/>
    <w:rsid w:val="00A54B82"/>
    <w:rsid w:val="00A54CA0"/>
    <w:rsid w:val="00A55270"/>
    <w:rsid w:val="00A55416"/>
    <w:rsid w:val="00A55EAB"/>
    <w:rsid w:val="00A566F8"/>
    <w:rsid w:val="00A569D4"/>
    <w:rsid w:val="00A56A44"/>
    <w:rsid w:val="00A56B6B"/>
    <w:rsid w:val="00A56F13"/>
    <w:rsid w:val="00A570C6"/>
    <w:rsid w:val="00A5723F"/>
    <w:rsid w:val="00A57413"/>
    <w:rsid w:val="00A57692"/>
    <w:rsid w:val="00A57BF6"/>
    <w:rsid w:val="00A57CE6"/>
    <w:rsid w:val="00A57D97"/>
    <w:rsid w:val="00A57DC7"/>
    <w:rsid w:val="00A57F1A"/>
    <w:rsid w:val="00A60163"/>
    <w:rsid w:val="00A6038D"/>
    <w:rsid w:val="00A6043B"/>
    <w:rsid w:val="00A605B9"/>
    <w:rsid w:val="00A606B5"/>
    <w:rsid w:val="00A60B7F"/>
    <w:rsid w:val="00A60CF0"/>
    <w:rsid w:val="00A61019"/>
    <w:rsid w:val="00A61429"/>
    <w:rsid w:val="00A61514"/>
    <w:rsid w:val="00A61645"/>
    <w:rsid w:val="00A616B1"/>
    <w:rsid w:val="00A619C6"/>
    <w:rsid w:val="00A61FD1"/>
    <w:rsid w:val="00A62080"/>
    <w:rsid w:val="00A6217B"/>
    <w:rsid w:val="00A62322"/>
    <w:rsid w:val="00A62632"/>
    <w:rsid w:val="00A62797"/>
    <w:rsid w:val="00A62891"/>
    <w:rsid w:val="00A62949"/>
    <w:rsid w:val="00A62F32"/>
    <w:rsid w:val="00A630A2"/>
    <w:rsid w:val="00A632B8"/>
    <w:rsid w:val="00A63569"/>
    <w:rsid w:val="00A63A25"/>
    <w:rsid w:val="00A63BF3"/>
    <w:rsid w:val="00A64942"/>
    <w:rsid w:val="00A64F32"/>
    <w:rsid w:val="00A65911"/>
    <w:rsid w:val="00A65AFC"/>
    <w:rsid w:val="00A65C0A"/>
    <w:rsid w:val="00A65D0A"/>
    <w:rsid w:val="00A65D16"/>
    <w:rsid w:val="00A65D83"/>
    <w:rsid w:val="00A660CD"/>
    <w:rsid w:val="00A6643C"/>
    <w:rsid w:val="00A6649C"/>
    <w:rsid w:val="00A664B9"/>
    <w:rsid w:val="00A664E3"/>
    <w:rsid w:val="00A66F8E"/>
    <w:rsid w:val="00A67214"/>
    <w:rsid w:val="00A67257"/>
    <w:rsid w:val="00A6735B"/>
    <w:rsid w:val="00A673ED"/>
    <w:rsid w:val="00A67422"/>
    <w:rsid w:val="00A67544"/>
    <w:rsid w:val="00A67678"/>
    <w:rsid w:val="00A67E47"/>
    <w:rsid w:val="00A7000A"/>
    <w:rsid w:val="00A7075B"/>
    <w:rsid w:val="00A708D3"/>
    <w:rsid w:val="00A70DD9"/>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6F3"/>
    <w:rsid w:val="00A73D0D"/>
    <w:rsid w:val="00A73D67"/>
    <w:rsid w:val="00A73F01"/>
    <w:rsid w:val="00A74797"/>
    <w:rsid w:val="00A74A92"/>
    <w:rsid w:val="00A74E31"/>
    <w:rsid w:val="00A74FF3"/>
    <w:rsid w:val="00A751CB"/>
    <w:rsid w:val="00A75399"/>
    <w:rsid w:val="00A7539C"/>
    <w:rsid w:val="00A75832"/>
    <w:rsid w:val="00A759DC"/>
    <w:rsid w:val="00A75B8D"/>
    <w:rsid w:val="00A75BDD"/>
    <w:rsid w:val="00A75CC1"/>
    <w:rsid w:val="00A75CEF"/>
    <w:rsid w:val="00A75E88"/>
    <w:rsid w:val="00A7611B"/>
    <w:rsid w:val="00A76164"/>
    <w:rsid w:val="00A763D8"/>
    <w:rsid w:val="00A768CA"/>
    <w:rsid w:val="00A7699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D58"/>
    <w:rsid w:val="00A83866"/>
    <w:rsid w:val="00A8399D"/>
    <w:rsid w:val="00A83B58"/>
    <w:rsid w:val="00A83E3D"/>
    <w:rsid w:val="00A8415C"/>
    <w:rsid w:val="00A84396"/>
    <w:rsid w:val="00A8441A"/>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2B9"/>
    <w:rsid w:val="00A903CB"/>
    <w:rsid w:val="00A90B6E"/>
    <w:rsid w:val="00A90E72"/>
    <w:rsid w:val="00A910B4"/>
    <w:rsid w:val="00A91399"/>
    <w:rsid w:val="00A913FB"/>
    <w:rsid w:val="00A92286"/>
    <w:rsid w:val="00A922A2"/>
    <w:rsid w:val="00A92360"/>
    <w:rsid w:val="00A93050"/>
    <w:rsid w:val="00A930EC"/>
    <w:rsid w:val="00A931F9"/>
    <w:rsid w:val="00A9327B"/>
    <w:rsid w:val="00A9361B"/>
    <w:rsid w:val="00A93667"/>
    <w:rsid w:val="00A93B69"/>
    <w:rsid w:val="00A94335"/>
    <w:rsid w:val="00A945FF"/>
    <w:rsid w:val="00A94859"/>
    <w:rsid w:val="00A94ADB"/>
    <w:rsid w:val="00A94BB9"/>
    <w:rsid w:val="00A95359"/>
    <w:rsid w:val="00A9550D"/>
    <w:rsid w:val="00A95C76"/>
    <w:rsid w:val="00A95C8A"/>
    <w:rsid w:val="00A95DA5"/>
    <w:rsid w:val="00A96358"/>
    <w:rsid w:val="00A963C7"/>
    <w:rsid w:val="00A9666E"/>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5A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4F32"/>
    <w:rsid w:val="00AA50EB"/>
    <w:rsid w:val="00AA51F5"/>
    <w:rsid w:val="00AA5E04"/>
    <w:rsid w:val="00AA5E3B"/>
    <w:rsid w:val="00AA5F5C"/>
    <w:rsid w:val="00AA614D"/>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33A"/>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1F90"/>
    <w:rsid w:val="00AC209E"/>
    <w:rsid w:val="00AC2667"/>
    <w:rsid w:val="00AC278E"/>
    <w:rsid w:val="00AC30D0"/>
    <w:rsid w:val="00AC319A"/>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4B6"/>
    <w:rsid w:val="00AC67A8"/>
    <w:rsid w:val="00AC6A00"/>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1FAC"/>
    <w:rsid w:val="00AD25A9"/>
    <w:rsid w:val="00AD27A8"/>
    <w:rsid w:val="00AD27BB"/>
    <w:rsid w:val="00AD2852"/>
    <w:rsid w:val="00AD2E66"/>
    <w:rsid w:val="00AD2F20"/>
    <w:rsid w:val="00AD3976"/>
    <w:rsid w:val="00AD3E43"/>
    <w:rsid w:val="00AD4567"/>
    <w:rsid w:val="00AD49F8"/>
    <w:rsid w:val="00AD4CD6"/>
    <w:rsid w:val="00AD4D2A"/>
    <w:rsid w:val="00AD5426"/>
    <w:rsid w:val="00AD542F"/>
    <w:rsid w:val="00AD554F"/>
    <w:rsid w:val="00AD5844"/>
    <w:rsid w:val="00AD5DDD"/>
    <w:rsid w:val="00AD5FBE"/>
    <w:rsid w:val="00AD5FF1"/>
    <w:rsid w:val="00AD62D1"/>
    <w:rsid w:val="00AD6579"/>
    <w:rsid w:val="00AD6598"/>
    <w:rsid w:val="00AD66CE"/>
    <w:rsid w:val="00AD6896"/>
    <w:rsid w:val="00AD6FBF"/>
    <w:rsid w:val="00AD7305"/>
    <w:rsid w:val="00AD75B2"/>
    <w:rsid w:val="00AD76A8"/>
    <w:rsid w:val="00AD796D"/>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BDE"/>
    <w:rsid w:val="00AE2F3F"/>
    <w:rsid w:val="00AE326B"/>
    <w:rsid w:val="00AE35A2"/>
    <w:rsid w:val="00AE36B6"/>
    <w:rsid w:val="00AE3B4E"/>
    <w:rsid w:val="00AE40DD"/>
    <w:rsid w:val="00AE425A"/>
    <w:rsid w:val="00AE459D"/>
    <w:rsid w:val="00AE45D0"/>
    <w:rsid w:val="00AE46C5"/>
    <w:rsid w:val="00AE4B0A"/>
    <w:rsid w:val="00AE4B0F"/>
    <w:rsid w:val="00AE4B4A"/>
    <w:rsid w:val="00AE4DDA"/>
    <w:rsid w:val="00AE59C7"/>
    <w:rsid w:val="00AE59E2"/>
    <w:rsid w:val="00AE59EC"/>
    <w:rsid w:val="00AE625F"/>
    <w:rsid w:val="00AE657B"/>
    <w:rsid w:val="00AE67B3"/>
    <w:rsid w:val="00AE6BE1"/>
    <w:rsid w:val="00AE6FDE"/>
    <w:rsid w:val="00AE7217"/>
    <w:rsid w:val="00AE7623"/>
    <w:rsid w:val="00AE7864"/>
    <w:rsid w:val="00AE7933"/>
    <w:rsid w:val="00AE7949"/>
    <w:rsid w:val="00AE79B0"/>
    <w:rsid w:val="00AE7A15"/>
    <w:rsid w:val="00AE7A7E"/>
    <w:rsid w:val="00AE7C42"/>
    <w:rsid w:val="00AE7EAF"/>
    <w:rsid w:val="00AF044E"/>
    <w:rsid w:val="00AF088F"/>
    <w:rsid w:val="00AF0B68"/>
    <w:rsid w:val="00AF12E9"/>
    <w:rsid w:val="00AF12EA"/>
    <w:rsid w:val="00AF13F0"/>
    <w:rsid w:val="00AF1D12"/>
    <w:rsid w:val="00AF23F3"/>
    <w:rsid w:val="00AF24C7"/>
    <w:rsid w:val="00AF25D5"/>
    <w:rsid w:val="00AF2C1C"/>
    <w:rsid w:val="00AF3536"/>
    <w:rsid w:val="00AF3CCF"/>
    <w:rsid w:val="00AF3DBB"/>
    <w:rsid w:val="00AF3ED1"/>
    <w:rsid w:val="00AF4B8D"/>
    <w:rsid w:val="00AF4CCE"/>
    <w:rsid w:val="00AF5021"/>
    <w:rsid w:val="00AF5194"/>
    <w:rsid w:val="00AF53EF"/>
    <w:rsid w:val="00AF5B71"/>
    <w:rsid w:val="00AF5C1F"/>
    <w:rsid w:val="00AF5DAE"/>
    <w:rsid w:val="00AF5DD5"/>
    <w:rsid w:val="00AF5E20"/>
    <w:rsid w:val="00AF642E"/>
    <w:rsid w:val="00AF666A"/>
    <w:rsid w:val="00AF6A13"/>
    <w:rsid w:val="00AF6B3E"/>
    <w:rsid w:val="00AF70E3"/>
    <w:rsid w:val="00AF73C3"/>
    <w:rsid w:val="00AF73DB"/>
    <w:rsid w:val="00AF73FA"/>
    <w:rsid w:val="00AF74C2"/>
    <w:rsid w:val="00AF7874"/>
    <w:rsid w:val="00AF795C"/>
    <w:rsid w:val="00AF7A47"/>
    <w:rsid w:val="00AF7E22"/>
    <w:rsid w:val="00B00059"/>
    <w:rsid w:val="00B0056F"/>
    <w:rsid w:val="00B00752"/>
    <w:rsid w:val="00B007FF"/>
    <w:rsid w:val="00B0097A"/>
    <w:rsid w:val="00B00D16"/>
    <w:rsid w:val="00B01695"/>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5FDF"/>
    <w:rsid w:val="00B07150"/>
    <w:rsid w:val="00B07821"/>
    <w:rsid w:val="00B103F5"/>
    <w:rsid w:val="00B10558"/>
    <w:rsid w:val="00B10ACF"/>
    <w:rsid w:val="00B116F8"/>
    <w:rsid w:val="00B11A07"/>
    <w:rsid w:val="00B124D0"/>
    <w:rsid w:val="00B12CB8"/>
    <w:rsid w:val="00B12EF9"/>
    <w:rsid w:val="00B1339C"/>
    <w:rsid w:val="00B13968"/>
    <w:rsid w:val="00B1431E"/>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637"/>
    <w:rsid w:val="00B2073D"/>
    <w:rsid w:val="00B20D17"/>
    <w:rsid w:val="00B21167"/>
    <w:rsid w:val="00B21B67"/>
    <w:rsid w:val="00B2223A"/>
    <w:rsid w:val="00B22611"/>
    <w:rsid w:val="00B22743"/>
    <w:rsid w:val="00B22837"/>
    <w:rsid w:val="00B22A5B"/>
    <w:rsid w:val="00B22C0D"/>
    <w:rsid w:val="00B22FAF"/>
    <w:rsid w:val="00B22FB9"/>
    <w:rsid w:val="00B23145"/>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BD"/>
    <w:rsid w:val="00B25FDE"/>
    <w:rsid w:val="00B26018"/>
    <w:rsid w:val="00B26611"/>
    <w:rsid w:val="00B26AB0"/>
    <w:rsid w:val="00B26AD2"/>
    <w:rsid w:val="00B26CA2"/>
    <w:rsid w:val="00B26D7A"/>
    <w:rsid w:val="00B272B9"/>
    <w:rsid w:val="00B2757C"/>
    <w:rsid w:val="00B2773A"/>
    <w:rsid w:val="00B27CAE"/>
    <w:rsid w:val="00B30142"/>
    <w:rsid w:val="00B302B1"/>
    <w:rsid w:val="00B3086A"/>
    <w:rsid w:val="00B30937"/>
    <w:rsid w:val="00B3096D"/>
    <w:rsid w:val="00B30B4E"/>
    <w:rsid w:val="00B30F0F"/>
    <w:rsid w:val="00B31246"/>
    <w:rsid w:val="00B31743"/>
    <w:rsid w:val="00B31A9E"/>
    <w:rsid w:val="00B32347"/>
    <w:rsid w:val="00B325CF"/>
    <w:rsid w:val="00B326FF"/>
    <w:rsid w:val="00B32864"/>
    <w:rsid w:val="00B328CC"/>
    <w:rsid w:val="00B32B69"/>
    <w:rsid w:val="00B33540"/>
    <w:rsid w:val="00B33CDF"/>
    <w:rsid w:val="00B33CFF"/>
    <w:rsid w:val="00B340AA"/>
    <w:rsid w:val="00B34452"/>
    <w:rsid w:val="00B34513"/>
    <w:rsid w:val="00B34863"/>
    <w:rsid w:val="00B34A9F"/>
    <w:rsid w:val="00B34B67"/>
    <w:rsid w:val="00B34B80"/>
    <w:rsid w:val="00B34E1A"/>
    <w:rsid w:val="00B3501B"/>
    <w:rsid w:val="00B35246"/>
    <w:rsid w:val="00B356F1"/>
    <w:rsid w:val="00B359AA"/>
    <w:rsid w:val="00B359DD"/>
    <w:rsid w:val="00B35CDA"/>
    <w:rsid w:val="00B35E62"/>
    <w:rsid w:val="00B3651A"/>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1F2"/>
    <w:rsid w:val="00B46846"/>
    <w:rsid w:val="00B46976"/>
    <w:rsid w:val="00B46B4D"/>
    <w:rsid w:val="00B46B69"/>
    <w:rsid w:val="00B46D56"/>
    <w:rsid w:val="00B46E3B"/>
    <w:rsid w:val="00B46E52"/>
    <w:rsid w:val="00B47283"/>
    <w:rsid w:val="00B4732E"/>
    <w:rsid w:val="00B47672"/>
    <w:rsid w:val="00B47A15"/>
    <w:rsid w:val="00B50565"/>
    <w:rsid w:val="00B505C1"/>
    <w:rsid w:val="00B506AC"/>
    <w:rsid w:val="00B50AC5"/>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95D"/>
    <w:rsid w:val="00B53FD8"/>
    <w:rsid w:val="00B54126"/>
    <w:rsid w:val="00B5422E"/>
    <w:rsid w:val="00B54324"/>
    <w:rsid w:val="00B5446C"/>
    <w:rsid w:val="00B54ACC"/>
    <w:rsid w:val="00B54B44"/>
    <w:rsid w:val="00B54B63"/>
    <w:rsid w:val="00B54DCB"/>
    <w:rsid w:val="00B55212"/>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530"/>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AD1"/>
    <w:rsid w:val="00B65DDE"/>
    <w:rsid w:val="00B663BA"/>
    <w:rsid w:val="00B66559"/>
    <w:rsid w:val="00B6665F"/>
    <w:rsid w:val="00B66B63"/>
    <w:rsid w:val="00B67FA1"/>
    <w:rsid w:val="00B7005F"/>
    <w:rsid w:val="00B700F8"/>
    <w:rsid w:val="00B709D4"/>
    <w:rsid w:val="00B70A13"/>
    <w:rsid w:val="00B70A44"/>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A2A"/>
    <w:rsid w:val="00B73A6A"/>
    <w:rsid w:val="00B73B52"/>
    <w:rsid w:val="00B73D78"/>
    <w:rsid w:val="00B73DE7"/>
    <w:rsid w:val="00B74069"/>
    <w:rsid w:val="00B74114"/>
    <w:rsid w:val="00B74155"/>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00"/>
    <w:rsid w:val="00B771FA"/>
    <w:rsid w:val="00B773B5"/>
    <w:rsid w:val="00B774B7"/>
    <w:rsid w:val="00B77808"/>
    <w:rsid w:val="00B77B33"/>
    <w:rsid w:val="00B80792"/>
    <w:rsid w:val="00B80910"/>
    <w:rsid w:val="00B80933"/>
    <w:rsid w:val="00B80A36"/>
    <w:rsid w:val="00B80B71"/>
    <w:rsid w:val="00B80CFF"/>
    <w:rsid w:val="00B80EE5"/>
    <w:rsid w:val="00B80F55"/>
    <w:rsid w:val="00B81271"/>
    <w:rsid w:val="00B8172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6DC"/>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87FB3"/>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2DC"/>
    <w:rsid w:val="00BA1B33"/>
    <w:rsid w:val="00BA20F1"/>
    <w:rsid w:val="00BA2B1B"/>
    <w:rsid w:val="00BA2B6B"/>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6FA8"/>
    <w:rsid w:val="00BA7520"/>
    <w:rsid w:val="00BA769F"/>
    <w:rsid w:val="00BA7B2A"/>
    <w:rsid w:val="00BA7C52"/>
    <w:rsid w:val="00BA7E4E"/>
    <w:rsid w:val="00BA7E92"/>
    <w:rsid w:val="00BB001A"/>
    <w:rsid w:val="00BB0139"/>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E85"/>
    <w:rsid w:val="00BB2FD3"/>
    <w:rsid w:val="00BB2FDF"/>
    <w:rsid w:val="00BB2FFF"/>
    <w:rsid w:val="00BB3B6E"/>
    <w:rsid w:val="00BB4C55"/>
    <w:rsid w:val="00BB4ED1"/>
    <w:rsid w:val="00BB5265"/>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E52"/>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040"/>
    <w:rsid w:val="00BC534A"/>
    <w:rsid w:val="00BC543C"/>
    <w:rsid w:val="00BC558C"/>
    <w:rsid w:val="00BC5F2D"/>
    <w:rsid w:val="00BC6164"/>
    <w:rsid w:val="00BC6361"/>
    <w:rsid w:val="00BC6835"/>
    <w:rsid w:val="00BC6BC1"/>
    <w:rsid w:val="00BC6FD6"/>
    <w:rsid w:val="00BC7585"/>
    <w:rsid w:val="00BC7610"/>
    <w:rsid w:val="00BC784C"/>
    <w:rsid w:val="00BC793D"/>
    <w:rsid w:val="00BC7B69"/>
    <w:rsid w:val="00BC7E9B"/>
    <w:rsid w:val="00BD008E"/>
    <w:rsid w:val="00BD0444"/>
    <w:rsid w:val="00BD051B"/>
    <w:rsid w:val="00BD0931"/>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5A22"/>
    <w:rsid w:val="00BD5B91"/>
    <w:rsid w:val="00BD6474"/>
    <w:rsid w:val="00BD660F"/>
    <w:rsid w:val="00BD668A"/>
    <w:rsid w:val="00BD6A52"/>
    <w:rsid w:val="00BD6EA1"/>
    <w:rsid w:val="00BD7291"/>
    <w:rsid w:val="00BD7E7D"/>
    <w:rsid w:val="00BD7EA3"/>
    <w:rsid w:val="00BD7FE2"/>
    <w:rsid w:val="00BE0692"/>
    <w:rsid w:val="00BE0B19"/>
    <w:rsid w:val="00BE0DD8"/>
    <w:rsid w:val="00BE1278"/>
    <w:rsid w:val="00BE13F0"/>
    <w:rsid w:val="00BE1424"/>
    <w:rsid w:val="00BE151E"/>
    <w:rsid w:val="00BE172E"/>
    <w:rsid w:val="00BE1D82"/>
    <w:rsid w:val="00BE1EE4"/>
    <w:rsid w:val="00BE1F8B"/>
    <w:rsid w:val="00BE2534"/>
    <w:rsid w:val="00BE27E4"/>
    <w:rsid w:val="00BE29C0"/>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D17"/>
    <w:rsid w:val="00BE5EC2"/>
    <w:rsid w:val="00BE5EFC"/>
    <w:rsid w:val="00BE5FC4"/>
    <w:rsid w:val="00BE65AF"/>
    <w:rsid w:val="00BE6831"/>
    <w:rsid w:val="00BE68BB"/>
    <w:rsid w:val="00BE68D4"/>
    <w:rsid w:val="00BE6C02"/>
    <w:rsid w:val="00BE6EA1"/>
    <w:rsid w:val="00BE6EF7"/>
    <w:rsid w:val="00BE7214"/>
    <w:rsid w:val="00BE7529"/>
    <w:rsid w:val="00BE776B"/>
    <w:rsid w:val="00BE7C4D"/>
    <w:rsid w:val="00BE7D1F"/>
    <w:rsid w:val="00BE7F6A"/>
    <w:rsid w:val="00BF00E9"/>
    <w:rsid w:val="00BF0274"/>
    <w:rsid w:val="00BF0296"/>
    <w:rsid w:val="00BF056E"/>
    <w:rsid w:val="00BF066B"/>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173"/>
    <w:rsid w:val="00BF5533"/>
    <w:rsid w:val="00BF5552"/>
    <w:rsid w:val="00BF5564"/>
    <w:rsid w:val="00BF5ABE"/>
    <w:rsid w:val="00BF5CC9"/>
    <w:rsid w:val="00BF5F2E"/>
    <w:rsid w:val="00BF6424"/>
    <w:rsid w:val="00BF69DB"/>
    <w:rsid w:val="00BF6CBF"/>
    <w:rsid w:val="00BF70ED"/>
    <w:rsid w:val="00BF73F2"/>
    <w:rsid w:val="00BF7402"/>
    <w:rsid w:val="00BF7936"/>
    <w:rsid w:val="00BF7A38"/>
    <w:rsid w:val="00BF7BE1"/>
    <w:rsid w:val="00BF7C5B"/>
    <w:rsid w:val="00BF7DA9"/>
    <w:rsid w:val="00C00308"/>
    <w:rsid w:val="00C005B7"/>
    <w:rsid w:val="00C009D4"/>
    <w:rsid w:val="00C00BA1"/>
    <w:rsid w:val="00C00CC4"/>
    <w:rsid w:val="00C00E20"/>
    <w:rsid w:val="00C01200"/>
    <w:rsid w:val="00C012EC"/>
    <w:rsid w:val="00C01671"/>
    <w:rsid w:val="00C01B95"/>
    <w:rsid w:val="00C02035"/>
    <w:rsid w:val="00C02419"/>
    <w:rsid w:val="00C025FA"/>
    <w:rsid w:val="00C02766"/>
    <w:rsid w:val="00C0287F"/>
    <w:rsid w:val="00C02B65"/>
    <w:rsid w:val="00C02F76"/>
    <w:rsid w:val="00C03231"/>
    <w:rsid w:val="00C0367A"/>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4AA"/>
    <w:rsid w:val="00C12595"/>
    <w:rsid w:val="00C125BC"/>
    <w:rsid w:val="00C12874"/>
    <w:rsid w:val="00C12990"/>
    <w:rsid w:val="00C12BC1"/>
    <w:rsid w:val="00C13181"/>
    <w:rsid w:val="00C13BDA"/>
    <w:rsid w:val="00C13DEC"/>
    <w:rsid w:val="00C13FFD"/>
    <w:rsid w:val="00C14632"/>
    <w:rsid w:val="00C150AD"/>
    <w:rsid w:val="00C15463"/>
    <w:rsid w:val="00C15A23"/>
    <w:rsid w:val="00C1668A"/>
    <w:rsid w:val="00C167DB"/>
    <w:rsid w:val="00C169F5"/>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3E69"/>
    <w:rsid w:val="00C23FA2"/>
    <w:rsid w:val="00C240C1"/>
    <w:rsid w:val="00C24631"/>
    <w:rsid w:val="00C24B55"/>
    <w:rsid w:val="00C255A5"/>
    <w:rsid w:val="00C25758"/>
    <w:rsid w:val="00C2584B"/>
    <w:rsid w:val="00C25873"/>
    <w:rsid w:val="00C25942"/>
    <w:rsid w:val="00C25D34"/>
    <w:rsid w:val="00C25DD9"/>
    <w:rsid w:val="00C2663F"/>
    <w:rsid w:val="00C26DB8"/>
    <w:rsid w:val="00C26E19"/>
    <w:rsid w:val="00C272EF"/>
    <w:rsid w:val="00C2769C"/>
    <w:rsid w:val="00C27943"/>
    <w:rsid w:val="00C301CA"/>
    <w:rsid w:val="00C30723"/>
    <w:rsid w:val="00C30A86"/>
    <w:rsid w:val="00C30E58"/>
    <w:rsid w:val="00C30E98"/>
    <w:rsid w:val="00C310ED"/>
    <w:rsid w:val="00C312BD"/>
    <w:rsid w:val="00C319B6"/>
    <w:rsid w:val="00C31BB7"/>
    <w:rsid w:val="00C32045"/>
    <w:rsid w:val="00C321DE"/>
    <w:rsid w:val="00C32217"/>
    <w:rsid w:val="00C325DC"/>
    <w:rsid w:val="00C32A49"/>
    <w:rsid w:val="00C339D2"/>
    <w:rsid w:val="00C339D6"/>
    <w:rsid w:val="00C3400F"/>
    <w:rsid w:val="00C341B9"/>
    <w:rsid w:val="00C342A5"/>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0DF4"/>
    <w:rsid w:val="00C411AF"/>
    <w:rsid w:val="00C41295"/>
    <w:rsid w:val="00C4138D"/>
    <w:rsid w:val="00C413CB"/>
    <w:rsid w:val="00C41894"/>
    <w:rsid w:val="00C41B41"/>
    <w:rsid w:val="00C41D0E"/>
    <w:rsid w:val="00C41D3C"/>
    <w:rsid w:val="00C41D4B"/>
    <w:rsid w:val="00C41E3A"/>
    <w:rsid w:val="00C420D3"/>
    <w:rsid w:val="00C420DE"/>
    <w:rsid w:val="00C4244A"/>
    <w:rsid w:val="00C424A2"/>
    <w:rsid w:val="00C4279E"/>
    <w:rsid w:val="00C4304C"/>
    <w:rsid w:val="00C431CE"/>
    <w:rsid w:val="00C43315"/>
    <w:rsid w:val="00C4383B"/>
    <w:rsid w:val="00C43F62"/>
    <w:rsid w:val="00C44231"/>
    <w:rsid w:val="00C452F5"/>
    <w:rsid w:val="00C4551C"/>
    <w:rsid w:val="00C45903"/>
    <w:rsid w:val="00C45964"/>
    <w:rsid w:val="00C46555"/>
    <w:rsid w:val="00C46977"/>
    <w:rsid w:val="00C46A5F"/>
    <w:rsid w:val="00C46B15"/>
    <w:rsid w:val="00C46CDB"/>
    <w:rsid w:val="00C46F27"/>
    <w:rsid w:val="00C46F4F"/>
    <w:rsid w:val="00C46F7D"/>
    <w:rsid w:val="00C477E1"/>
    <w:rsid w:val="00C478A3"/>
    <w:rsid w:val="00C479A2"/>
    <w:rsid w:val="00C479B5"/>
    <w:rsid w:val="00C479EA"/>
    <w:rsid w:val="00C47B4C"/>
    <w:rsid w:val="00C50091"/>
    <w:rsid w:val="00C50224"/>
    <w:rsid w:val="00C50242"/>
    <w:rsid w:val="00C5034D"/>
    <w:rsid w:val="00C5050E"/>
    <w:rsid w:val="00C508BA"/>
    <w:rsid w:val="00C50E99"/>
    <w:rsid w:val="00C5144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2A4"/>
    <w:rsid w:val="00C61760"/>
    <w:rsid w:val="00C6193D"/>
    <w:rsid w:val="00C61CEE"/>
    <w:rsid w:val="00C61E91"/>
    <w:rsid w:val="00C62254"/>
    <w:rsid w:val="00C62CD5"/>
    <w:rsid w:val="00C62E13"/>
    <w:rsid w:val="00C636E6"/>
    <w:rsid w:val="00C639D6"/>
    <w:rsid w:val="00C63AD6"/>
    <w:rsid w:val="00C63B6E"/>
    <w:rsid w:val="00C63B80"/>
    <w:rsid w:val="00C63D5A"/>
    <w:rsid w:val="00C63E66"/>
    <w:rsid w:val="00C63F8E"/>
    <w:rsid w:val="00C6477A"/>
    <w:rsid w:val="00C64786"/>
    <w:rsid w:val="00C647FB"/>
    <w:rsid w:val="00C64EDD"/>
    <w:rsid w:val="00C651BD"/>
    <w:rsid w:val="00C653DD"/>
    <w:rsid w:val="00C654E0"/>
    <w:rsid w:val="00C65F00"/>
    <w:rsid w:val="00C667BA"/>
    <w:rsid w:val="00C676EB"/>
    <w:rsid w:val="00C67719"/>
    <w:rsid w:val="00C67A86"/>
    <w:rsid w:val="00C67EAB"/>
    <w:rsid w:val="00C7042A"/>
    <w:rsid w:val="00C7093E"/>
    <w:rsid w:val="00C709E4"/>
    <w:rsid w:val="00C70DFF"/>
    <w:rsid w:val="00C70F2C"/>
    <w:rsid w:val="00C71759"/>
    <w:rsid w:val="00C722CF"/>
    <w:rsid w:val="00C726D0"/>
    <w:rsid w:val="00C737B6"/>
    <w:rsid w:val="00C7417F"/>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997"/>
    <w:rsid w:val="00C81AFF"/>
    <w:rsid w:val="00C81F01"/>
    <w:rsid w:val="00C820BD"/>
    <w:rsid w:val="00C824C6"/>
    <w:rsid w:val="00C832DC"/>
    <w:rsid w:val="00C8377F"/>
    <w:rsid w:val="00C8387D"/>
    <w:rsid w:val="00C83936"/>
    <w:rsid w:val="00C83D54"/>
    <w:rsid w:val="00C83F70"/>
    <w:rsid w:val="00C84319"/>
    <w:rsid w:val="00C84944"/>
    <w:rsid w:val="00C849E9"/>
    <w:rsid w:val="00C84B92"/>
    <w:rsid w:val="00C84E89"/>
    <w:rsid w:val="00C84ECA"/>
    <w:rsid w:val="00C852A9"/>
    <w:rsid w:val="00C8539F"/>
    <w:rsid w:val="00C854DD"/>
    <w:rsid w:val="00C85B8C"/>
    <w:rsid w:val="00C8646D"/>
    <w:rsid w:val="00C864DD"/>
    <w:rsid w:val="00C86ACB"/>
    <w:rsid w:val="00C86B51"/>
    <w:rsid w:val="00C86CE9"/>
    <w:rsid w:val="00C876BC"/>
    <w:rsid w:val="00C878C7"/>
    <w:rsid w:val="00C87969"/>
    <w:rsid w:val="00C87CC0"/>
    <w:rsid w:val="00C90766"/>
    <w:rsid w:val="00C909E7"/>
    <w:rsid w:val="00C90B1A"/>
    <w:rsid w:val="00C90C15"/>
    <w:rsid w:val="00C90D90"/>
    <w:rsid w:val="00C91214"/>
    <w:rsid w:val="00C913C6"/>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10C"/>
    <w:rsid w:val="00C95854"/>
    <w:rsid w:val="00C959FD"/>
    <w:rsid w:val="00C95B84"/>
    <w:rsid w:val="00C95D24"/>
    <w:rsid w:val="00C95EFF"/>
    <w:rsid w:val="00C96228"/>
    <w:rsid w:val="00C965AA"/>
    <w:rsid w:val="00C965CE"/>
    <w:rsid w:val="00C967B3"/>
    <w:rsid w:val="00C96E6F"/>
    <w:rsid w:val="00C96F92"/>
    <w:rsid w:val="00C9701E"/>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18"/>
    <w:rsid w:val="00CB125B"/>
    <w:rsid w:val="00CB16AF"/>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0AB"/>
    <w:rsid w:val="00CB45E2"/>
    <w:rsid w:val="00CB4793"/>
    <w:rsid w:val="00CB512E"/>
    <w:rsid w:val="00CB51F3"/>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4"/>
    <w:rsid w:val="00CC1FAE"/>
    <w:rsid w:val="00CC23B8"/>
    <w:rsid w:val="00CC2724"/>
    <w:rsid w:val="00CC2D5B"/>
    <w:rsid w:val="00CC388F"/>
    <w:rsid w:val="00CC3A23"/>
    <w:rsid w:val="00CC3BD5"/>
    <w:rsid w:val="00CC3C45"/>
    <w:rsid w:val="00CC3CD6"/>
    <w:rsid w:val="00CC40EE"/>
    <w:rsid w:val="00CC40F8"/>
    <w:rsid w:val="00CC426A"/>
    <w:rsid w:val="00CC4F0E"/>
    <w:rsid w:val="00CC4FBF"/>
    <w:rsid w:val="00CC50D9"/>
    <w:rsid w:val="00CC5844"/>
    <w:rsid w:val="00CC5A6B"/>
    <w:rsid w:val="00CC60B9"/>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2FF2"/>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115"/>
    <w:rsid w:val="00CE12BB"/>
    <w:rsid w:val="00CE139B"/>
    <w:rsid w:val="00CE1EFE"/>
    <w:rsid w:val="00CE1FC5"/>
    <w:rsid w:val="00CE2069"/>
    <w:rsid w:val="00CE21FC"/>
    <w:rsid w:val="00CE243A"/>
    <w:rsid w:val="00CE2782"/>
    <w:rsid w:val="00CE2C1B"/>
    <w:rsid w:val="00CE384A"/>
    <w:rsid w:val="00CE38D8"/>
    <w:rsid w:val="00CE3AA8"/>
    <w:rsid w:val="00CE3F43"/>
    <w:rsid w:val="00CE42F3"/>
    <w:rsid w:val="00CE46E5"/>
    <w:rsid w:val="00CE485A"/>
    <w:rsid w:val="00CE4B80"/>
    <w:rsid w:val="00CE5279"/>
    <w:rsid w:val="00CE5332"/>
    <w:rsid w:val="00CE5528"/>
    <w:rsid w:val="00CE5976"/>
    <w:rsid w:val="00CE5A78"/>
    <w:rsid w:val="00CE5DF3"/>
    <w:rsid w:val="00CE60A3"/>
    <w:rsid w:val="00CE65DB"/>
    <w:rsid w:val="00CE76E6"/>
    <w:rsid w:val="00CE78AE"/>
    <w:rsid w:val="00CE7CC3"/>
    <w:rsid w:val="00CE7CF3"/>
    <w:rsid w:val="00CE7E62"/>
    <w:rsid w:val="00CF0E9F"/>
    <w:rsid w:val="00CF195E"/>
    <w:rsid w:val="00CF19DA"/>
    <w:rsid w:val="00CF1C7F"/>
    <w:rsid w:val="00CF1CC0"/>
    <w:rsid w:val="00CF2090"/>
    <w:rsid w:val="00CF20D4"/>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28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AD5"/>
    <w:rsid w:val="00D03D32"/>
    <w:rsid w:val="00D03EBB"/>
    <w:rsid w:val="00D04135"/>
    <w:rsid w:val="00D04289"/>
    <w:rsid w:val="00D04785"/>
    <w:rsid w:val="00D04C39"/>
    <w:rsid w:val="00D04E17"/>
    <w:rsid w:val="00D04EC1"/>
    <w:rsid w:val="00D05132"/>
    <w:rsid w:val="00D05787"/>
    <w:rsid w:val="00D05B1C"/>
    <w:rsid w:val="00D05D2E"/>
    <w:rsid w:val="00D05EA9"/>
    <w:rsid w:val="00D062CD"/>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B66"/>
    <w:rsid w:val="00D17C6A"/>
    <w:rsid w:val="00D20689"/>
    <w:rsid w:val="00D20803"/>
    <w:rsid w:val="00D20B65"/>
    <w:rsid w:val="00D20B8B"/>
    <w:rsid w:val="00D210CB"/>
    <w:rsid w:val="00D21241"/>
    <w:rsid w:val="00D214C9"/>
    <w:rsid w:val="00D215FE"/>
    <w:rsid w:val="00D2162C"/>
    <w:rsid w:val="00D21A3C"/>
    <w:rsid w:val="00D22212"/>
    <w:rsid w:val="00D22774"/>
    <w:rsid w:val="00D22CA6"/>
    <w:rsid w:val="00D233F1"/>
    <w:rsid w:val="00D23559"/>
    <w:rsid w:val="00D2377D"/>
    <w:rsid w:val="00D23EF7"/>
    <w:rsid w:val="00D24765"/>
    <w:rsid w:val="00D24A8C"/>
    <w:rsid w:val="00D24AC5"/>
    <w:rsid w:val="00D256F8"/>
    <w:rsid w:val="00D259EB"/>
    <w:rsid w:val="00D25AA0"/>
    <w:rsid w:val="00D25E9C"/>
    <w:rsid w:val="00D25F6A"/>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38F"/>
    <w:rsid w:val="00D33456"/>
    <w:rsid w:val="00D3396F"/>
    <w:rsid w:val="00D33B71"/>
    <w:rsid w:val="00D33D4D"/>
    <w:rsid w:val="00D33D65"/>
    <w:rsid w:val="00D33E7C"/>
    <w:rsid w:val="00D342D1"/>
    <w:rsid w:val="00D345EB"/>
    <w:rsid w:val="00D34775"/>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1F11"/>
    <w:rsid w:val="00D422D6"/>
    <w:rsid w:val="00D423B8"/>
    <w:rsid w:val="00D424C0"/>
    <w:rsid w:val="00D42566"/>
    <w:rsid w:val="00D42723"/>
    <w:rsid w:val="00D4288B"/>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20A"/>
    <w:rsid w:val="00D4642D"/>
    <w:rsid w:val="00D46567"/>
    <w:rsid w:val="00D4704B"/>
    <w:rsid w:val="00D47494"/>
    <w:rsid w:val="00D47636"/>
    <w:rsid w:val="00D4791A"/>
    <w:rsid w:val="00D47C44"/>
    <w:rsid w:val="00D47DD0"/>
    <w:rsid w:val="00D47E55"/>
    <w:rsid w:val="00D47FAA"/>
    <w:rsid w:val="00D5014F"/>
    <w:rsid w:val="00D50183"/>
    <w:rsid w:val="00D50326"/>
    <w:rsid w:val="00D50677"/>
    <w:rsid w:val="00D50854"/>
    <w:rsid w:val="00D50891"/>
    <w:rsid w:val="00D50DAF"/>
    <w:rsid w:val="00D514EE"/>
    <w:rsid w:val="00D51D12"/>
    <w:rsid w:val="00D51DB3"/>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5DE"/>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67DBA"/>
    <w:rsid w:val="00D67F5F"/>
    <w:rsid w:val="00D7012A"/>
    <w:rsid w:val="00D702EF"/>
    <w:rsid w:val="00D70A35"/>
    <w:rsid w:val="00D70A36"/>
    <w:rsid w:val="00D70AF9"/>
    <w:rsid w:val="00D71168"/>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8FF"/>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58E"/>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3C2"/>
    <w:rsid w:val="00D87ABF"/>
    <w:rsid w:val="00D87BF8"/>
    <w:rsid w:val="00D87C75"/>
    <w:rsid w:val="00D87E2E"/>
    <w:rsid w:val="00D9004E"/>
    <w:rsid w:val="00D90819"/>
    <w:rsid w:val="00D90CD3"/>
    <w:rsid w:val="00D90D26"/>
    <w:rsid w:val="00D90E2C"/>
    <w:rsid w:val="00D9119A"/>
    <w:rsid w:val="00D919E6"/>
    <w:rsid w:val="00D91BE1"/>
    <w:rsid w:val="00D91D23"/>
    <w:rsid w:val="00D9206B"/>
    <w:rsid w:val="00D92452"/>
    <w:rsid w:val="00D92B24"/>
    <w:rsid w:val="00D92C29"/>
    <w:rsid w:val="00D92EA7"/>
    <w:rsid w:val="00D92FD7"/>
    <w:rsid w:val="00D93154"/>
    <w:rsid w:val="00D93390"/>
    <w:rsid w:val="00D93418"/>
    <w:rsid w:val="00D934EF"/>
    <w:rsid w:val="00D936E2"/>
    <w:rsid w:val="00D93869"/>
    <w:rsid w:val="00D93969"/>
    <w:rsid w:val="00D93E49"/>
    <w:rsid w:val="00D94281"/>
    <w:rsid w:val="00D9488B"/>
    <w:rsid w:val="00D94980"/>
    <w:rsid w:val="00D94DF1"/>
    <w:rsid w:val="00D9503C"/>
    <w:rsid w:val="00D95104"/>
    <w:rsid w:val="00D9524C"/>
    <w:rsid w:val="00D95600"/>
    <w:rsid w:val="00D95900"/>
    <w:rsid w:val="00D95965"/>
    <w:rsid w:val="00D95B49"/>
    <w:rsid w:val="00D96604"/>
    <w:rsid w:val="00D9683C"/>
    <w:rsid w:val="00D96C8F"/>
    <w:rsid w:val="00D96D1F"/>
    <w:rsid w:val="00D96EEF"/>
    <w:rsid w:val="00D970CF"/>
    <w:rsid w:val="00D9772D"/>
    <w:rsid w:val="00D977A0"/>
    <w:rsid w:val="00D9785D"/>
    <w:rsid w:val="00D97884"/>
    <w:rsid w:val="00D97A28"/>
    <w:rsid w:val="00D97C79"/>
    <w:rsid w:val="00D97E33"/>
    <w:rsid w:val="00D97F43"/>
    <w:rsid w:val="00D97F89"/>
    <w:rsid w:val="00DA0276"/>
    <w:rsid w:val="00DA042D"/>
    <w:rsid w:val="00DA0712"/>
    <w:rsid w:val="00DA0A15"/>
    <w:rsid w:val="00DA0A7F"/>
    <w:rsid w:val="00DA11C1"/>
    <w:rsid w:val="00DA1206"/>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6E79"/>
    <w:rsid w:val="00DA6F5E"/>
    <w:rsid w:val="00DA702F"/>
    <w:rsid w:val="00DA71A9"/>
    <w:rsid w:val="00DA7918"/>
    <w:rsid w:val="00DA7973"/>
    <w:rsid w:val="00DA7C53"/>
    <w:rsid w:val="00DA7C59"/>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966"/>
    <w:rsid w:val="00DB3B82"/>
    <w:rsid w:val="00DB3EE0"/>
    <w:rsid w:val="00DB3F31"/>
    <w:rsid w:val="00DB449F"/>
    <w:rsid w:val="00DB4696"/>
    <w:rsid w:val="00DB46AB"/>
    <w:rsid w:val="00DB485D"/>
    <w:rsid w:val="00DB4C6E"/>
    <w:rsid w:val="00DB4C88"/>
    <w:rsid w:val="00DB5293"/>
    <w:rsid w:val="00DB555D"/>
    <w:rsid w:val="00DB58EE"/>
    <w:rsid w:val="00DB5A85"/>
    <w:rsid w:val="00DB5E52"/>
    <w:rsid w:val="00DB629A"/>
    <w:rsid w:val="00DB62DB"/>
    <w:rsid w:val="00DB6ED8"/>
    <w:rsid w:val="00DB78D6"/>
    <w:rsid w:val="00DB7EA8"/>
    <w:rsid w:val="00DC0095"/>
    <w:rsid w:val="00DC096B"/>
    <w:rsid w:val="00DC0D9E"/>
    <w:rsid w:val="00DC1301"/>
    <w:rsid w:val="00DC1327"/>
    <w:rsid w:val="00DC1350"/>
    <w:rsid w:val="00DC1518"/>
    <w:rsid w:val="00DC1ADE"/>
    <w:rsid w:val="00DC1ED7"/>
    <w:rsid w:val="00DC1EEB"/>
    <w:rsid w:val="00DC2136"/>
    <w:rsid w:val="00DC2855"/>
    <w:rsid w:val="00DC3216"/>
    <w:rsid w:val="00DC3237"/>
    <w:rsid w:val="00DC32A2"/>
    <w:rsid w:val="00DC367A"/>
    <w:rsid w:val="00DC36F3"/>
    <w:rsid w:val="00DC41A4"/>
    <w:rsid w:val="00DC4959"/>
    <w:rsid w:val="00DC4C33"/>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1B29"/>
    <w:rsid w:val="00DD2025"/>
    <w:rsid w:val="00DD219C"/>
    <w:rsid w:val="00DD22EA"/>
    <w:rsid w:val="00DD23A0"/>
    <w:rsid w:val="00DD2702"/>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979"/>
    <w:rsid w:val="00DE3F93"/>
    <w:rsid w:val="00DE4A0D"/>
    <w:rsid w:val="00DE4EAA"/>
    <w:rsid w:val="00DE52E3"/>
    <w:rsid w:val="00DE5C2E"/>
    <w:rsid w:val="00DE63AB"/>
    <w:rsid w:val="00DE65E4"/>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4FCC"/>
    <w:rsid w:val="00DF5A1C"/>
    <w:rsid w:val="00DF5A5B"/>
    <w:rsid w:val="00DF5A65"/>
    <w:rsid w:val="00DF5AA2"/>
    <w:rsid w:val="00DF5C5B"/>
    <w:rsid w:val="00DF5E4F"/>
    <w:rsid w:val="00DF5F9F"/>
    <w:rsid w:val="00DF664E"/>
    <w:rsid w:val="00DF6C8B"/>
    <w:rsid w:val="00DF6F17"/>
    <w:rsid w:val="00DF6F28"/>
    <w:rsid w:val="00DF6F7A"/>
    <w:rsid w:val="00DF70BB"/>
    <w:rsid w:val="00DF7189"/>
    <w:rsid w:val="00DF74D7"/>
    <w:rsid w:val="00DF751A"/>
    <w:rsid w:val="00DF78FA"/>
    <w:rsid w:val="00DF7AE1"/>
    <w:rsid w:val="00DF7D2F"/>
    <w:rsid w:val="00E002F1"/>
    <w:rsid w:val="00E0082C"/>
    <w:rsid w:val="00E00BAA"/>
    <w:rsid w:val="00E00D16"/>
    <w:rsid w:val="00E00D82"/>
    <w:rsid w:val="00E00E7E"/>
    <w:rsid w:val="00E00F04"/>
    <w:rsid w:val="00E01280"/>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BB1"/>
    <w:rsid w:val="00E07C2B"/>
    <w:rsid w:val="00E10FCD"/>
    <w:rsid w:val="00E112CA"/>
    <w:rsid w:val="00E11548"/>
    <w:rsid w:val="00E115A7"/>
    <w:rsid w:val="00E11812"/>
    <w:rsid w:val="00E11E8B"/>
    <w:rsid w:val="00E125A0"/>
    <w:rsid w:val="00E125D8"/>
    <w:rsid w:val="00E12B22"/>
    <w:rsid w:val="00E13B7F"/>
    <w:rsid w:val="00E13D40"/>
    <w:rsid w:val="00E1459F"/>
    <w:rsid w:val="00E145E0"/>
    <w:rsid w:val="00E14A7E"/>
    <w:rsid w:val="00E14AC3"/>
    <w:rsid w:val="00E14FDA"/>
    <w:rsid w:val="00E1505C"/>
    <w:rsid w:val="00E151E1"/>
    <w:rsid w:val="00E15403"/>
    <w:rsid w:val="00E15AB0"/>
    <w:rsid w:val="00E161F1"/>
    <w:rsid w:val="00E164CB"/>
    <w:rsid w:val="00E16766"/>
    <w:rsid w:val="00E169E2"/>
    <w:rsid w:val="00E16DEB"/>
    <w:rsid w:val="00E16DF4"/>
    <w:rsid w:val="00E16EEB"/>
    <w:rsid w:val="00E172F1"/>
    <w:rsid w:val="00E1740D"/>
    <w:rsid w:val="00E17619"/>
    <w:rsid w:val="00E17805"/>
    <w:rsid w:val="00E17941"/>
    <w:rsid w:val="00E17CAC"/>
    <w:rsid w:val="00E20690"/>
    <w:rsid w:val="00E20AD3"/>
    <w:rsid w:val="00E20B7A"/>
    <w:rsid w:val="00E20F79"/>
    <w:rsid w:val="00E21278"/>
    <w:rsid w:val="00E2150A"/>
    <w:rsid w:val="00E21872"/>
    <w:rsid w:val="00E21874"/>
    <w:rsid w:val="00E21AC0"/>
    <w:rsid w:val="00E21E47"/>
    <w:rsid w:val="00E21F0A"/>
    <w:rsid w:val="00E22027"/>
    <w:rsid w:val="00E2216D"/>
    <w:rsid w:val="00E22698"/>
    <w:rsid w:val="00E228C6"/>
    <w:rsid w:val="00E2299D"/>
    <w:rsid w:val="00E22CCD"/>
    <w:rsid w:val="00E22D13"/>
    <w:rsid w:val="00E22EEC"/>
    <w:rsid w:val="00E2307D"/>
    <w:rsid w:val="00E23296"/>
    <w:rsid w:val="00E233DD"/>
    <w:rsid w:val="00E236D8"/>
    <w:rsid w:val="00E239FC"/>
    <w:rsid w:val="00E23A11"/>
    <w:rsid w:val="00E23C50"/>
    <w:rsid w:val="00E23FB7"/>
    <w:rsid w:val="00E243DF"/>
    <w:rsid w:val="00E246D3"/>
    <w:rsid w:val="00E24A27"/>
    <w:rsid w:val="00E24B5C"/>
    <w:rsid w:val="00E24C00"/>
    <w:rsid w:val="00E250F9"/>
    <w:rsid w:val="00E2528E"/>
    <w:rsid w:val="00E255BB"/>
    <w:rsid w:val="00E25BE3"/>
    <w:rsid w:val="00E25E9E"/>
    <w:rsid w:val="00E25F89"/>
    <w:rsid w:val="00E26009"/>
    <w:rsid w:val="00E26387"/>
    <w:rsid w:val="00E2683D"/>
    <w:rsid w:val="00E26940"/>
    <w:rsid w:val="00E26CCB"/>
    <w:rsid w:val="00E274C4"/>
    <w:rsid w:val="00E278D9"/>
    <w:rsid w:val="00E303CF"/>
    <w:rsid w:val="00E3067E"/>
    <w:rsid w:val="00E30808"/>
    <w:rsid w:val="00E30CD7"/>
    <w:rsid w:val="00E310B4"/>
    <w:rsid w:val="00E3117A"/>
    <w:rsid w:val="00E311C3"/>
    <w:rsid w:val="00E3123F"/>
    <w:rsid w:val="00E3195C"/>
    <w:rsid w:val="00E325E7"/>
    <w:rsid w:val="00E32A08"/>
    <w:rsid w:val="00E32D62"/>
    <w:rsid w:val="00E335AF"/>
    <w:rsid w:val="00E339DC"/>
    <w:rsid w:val="00E33A14"/>
    <w:rsid w:val="00E33E15"/>
    <w:rsid w:val="00E34033"/>
    <w:rsid w:val="00E34288"/>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27F"/>
    <w:rsid w:val="00E446A7"/>
    <w:rsid w:val="00E44B6E"/>
    <w:rsid w:val="00E44D59"/>
    <w:rsid w:val="00E44FF1"/>
    <w:rsid w:val="00E44FF3"/>
    <w:rsid w:val="00E450ED"/>
    <w:rsid w:val="00E45175"/>
    <w:rsid w:val="00E4592B"/>
    <w:rsid w:val="00E45BD6"/>
    <w:rsid w:val="00E45C4B"/>
    <w:rsid w:val="00E4611E"/>
    <w:rsid w:val="00E46281"/>
    <w:rsid w:val="00E4645A"/>
    <w:rsid w:val="00E46C47"/>
    <w:rsid w:val="00E46D4F"/>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6FAC"/>
    <w:rsid w:val="00E57050"/>
    <w:rsid w:val="00E5733D"/>
    <w:rsid w:val="00E573DF"/>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9AF"/>
    <w:rsid w:val="00E70A4B"/>
    <w:rsid w:val="00E70B8E"/>
    <w:rsid w:val="00E70BC7"/>
    <w:rsid w:val="00E70C9A"/>
    <w:rsid w:val="00E70E7F"/>
    <w:rsid w:val="00E70F07"/>
    <w:rsid w:val="00E70FBC"/>
    <w:rsid w:val="00E7190B"/>
    <w:rsid w:val="00E71B2F"/>
    <w:rsid w:val="00E71D7B"/>
    <w:rsid w:val="00E7271A"/>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3B4"/>
    <w:rsid w:val="00E76562"/>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0D6"/>
    <w:rsid w:val="00E84142"/>
    <w:rsid w:val="00E844D8"/>
    <w:rsid w:val="00E848F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BFF"/>
    <w:rsid w:val="00E91066"/>
    <w:rsid w:val="00E911F2"/>
    <w:rsid w:val="00E912E2"/>
    <w:rsid w:val="00E9132B"/>
    <w:rsid w:val="00E9133A"/>
    <w:rsid w:val="00E91435"/>
    <w:rsid w:val="00E91671"/>
    <w:rsid w:val="00E918C9"/>
    <w:rsid w:val="00E91908"/>
    <w:rsid w:val="00E91B29"/>
    <w:rsid w:val="00E91C26"/>
    <w:rsid w:val="00E91F04"/>
    <w:rsid w:val="00E91F35"/>
    <w:rsid w:val="00E923FB"/>
    <w:rsid w:val="00E9259E"/>
    <w:rsid w:val="00E929BA"/>
    <w:rsid w:val="00E92AB1"/>
    <w:rsid w:val="00E92D70"/>
    <w:rsid w:val="00E932C4"/>
    <w:rsid w:val="00E939D6"/>
    <w:rsid w:val="00E94558"/>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9C"/>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6E9"/>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4096"/>
    <w:rsid w:val="00EC462B"/>
    <w:rsid w:val="00EC4723"/>
    <w:rsid w:val="00EC56E0"/>
    <w:rsid w:val="00EC5EAC"/>
    <w:rsid w:val="00EC5EF9"/>
    <w:rsid w:val="00EC6057"/>
    <w:rsid w:val="00EC619D"/>
    <w:rsid w:val="00EC672B"/>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0C"/>
    <w:rsid w:val="00ED23DC"/>
    <w:rsid w:val="00ED24D5"/>
    <w:rsid w:val="00ED26A0"/>
    <w:rsid w:val="00ED2869"/>
    <w:rsid w:val="00ED2AE0"/>
    <w:rsid w:val="00ED2E52"/>
    <w:rsid w:val="00ED3024"/>
    <w:rsid w:val="00ED31DB"/>
    <w:rsid w:val="00ED36A5"/>
    <w:rsid w:val="00ED3732"/>
    <w:rsid w:val="00ED3802"/>
    <w:rsid w:val="00ED3C23"/>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7C3"/>
    <w:rsid w:val="00ED6963"/>
    <w:rsid w:val="00ED6AD1"/>
    <w:rsid w:val="00ED6FAD"/>
    <w:rsid w:val="00ED71B7"/>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1C02"/>
    <w:rsid w:val="00EE2304"/>
    <w:rsid w:val="00EE25CF"/>
    <w:rsid w:val="00EE283A"/>
    <w:rsid w:val="00EE32CE"/>
    <w:rsid w:val="00EE32EB"/>
    <w:rsid w:val="00EE3319"/>
    <w:rsid w:val="00EE3521"/>
    <w:rsid w:val="00EE357C"/>
    <w:rsid w:val="00EE3783"/>
    <w:rsid w:val="00EE387A"/>
    <w:rsid w:val="00EE391A"/>
    <w:rsid w:val="00EE3C42"/>
    <w:rsid w:val="00EE3D4F"/>
    <w:rsid w:val="00EE41AF"/>
    <w:rsid w:val="00EE47B7"/>
    <w:rsid w:val="00EE4B8A"/>
    <w:rsid w:val="00EE4C40"/>
    <w:rsid w:val="00EE4F41"/>
    <w:rsid w:val="00EE501E"/>
    <w:rsid w:val="00EE5303"/>
    <w:rsid w:val="00EE534D"/>
    <w:rsid w:val="00EE5560"/>
    <w:rsid w:val="00EE596F"/>
    <w:rsid w:val="00EE5A67"/>
    <w:rsid w:val="00EE5AD0"/>
    <w:rsid w:val="00EE64B2"/>
    <w:rsid w:val="00EE66D8"/>
    <w:rsid w:val="00EE68DB"/>
    <w:rsid w:val="00EE6ABC"/>
    <w:rsid w:val="00EE6BE5"/>
    <w:rsid w:val="00EE6F1E"/>
    <w:rsid w:val="00EE71E8"/>
    <w:rsid w:val="00EE7267"/>
    <w:rsid w:val="00EE75FD"/>
    <w:rsid w:val="00EE77B0"/>
    <w:rsid w:val="00EE7D82"/>
    <w:rsid w:val="00EE7ED8"/>
    <w:rsid w:val="00EE7F28"/>
    <w:rsid w:val="00EF0233"/>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6E9D"/>
    <w:rsid w:val="00EF7002"/>
    <w:rsid w:val="00EF711F"/>
    <w:rsid w:val="00EF712D"/>
    <w:rsid w:val="00EF728D"/>
    <w:rsid w:val="00EF765D"/>
    <w:rsid w:val="00EF769B"/>
    <w:rsid w:val="00EF7AD1"/>
    <w:rsid w:val="00F00133"/>
    <w:rsid w:val="00F0042B"/>
    <w:rsid w:val="00F00441"/>
    <w:rsid w:val="00F00B1F"/>
    <w:rsid w:val="00F00C0B"/>
    <w:rsid w:val="00F0111D"/>
    <w:rsid w:val="00F0115A"/>
    <w:rsid w:val="00F01400"/>
    <w:rsid w:val="00F01D3C"/>
    <w:rsid w:val="00F02651"/>
    <w:rsid w:val="00F027BA"/>
    <w:rsid w:val="00F02ACE"/>
    <w:rsid w:val="00F030EF"/>
    <w:rsid w:val="00F03124"/>
    <w:rsid w:val="00F0336B"/>
    <w:rsid w:val="00F033D6"/>
    <w:rsid w:val="00F03478"/>
    <w:rsid w:val="00F03E79"/>
    <w:rsid w:val="00F04949"/>
    <w:rsid w:val="00F04A95"/>
    <w:rsid w:val="00F0576C"/>
    <w:rsid w:val="00F05F6F"/>
    <w:rsid w:val="00F0628D"/>
    <w:rsid w:val="00F0635F"/>
    <w:rsid w:val="00F0661B"/>
    <w:rsid w:val="00F06651"/>
    <w:rsid w:val="00F06DF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17AA"/>
    <w:rsid w:val="00F11BF3"/>
    <w:rsid w:val="00F12117"/>
    <w:rsid w:val="00F121F2"/>
    <w:rsid w:val="00F126A4"/>
    <w:rsid w:val="00F12892"/>
    <w:rsid w:val="00F12FF3"/>
    <w:rsid w:val="00F12FF7"/>
    <w:rsid w:val="00F133A1"/>
    <w:rsid w:val="00F1355F"/>
    <w:rsid w:val="00F137C4"/>
    <w:rsid w:val="00F1380B"/>
    <w:rsid w:val="00F13ECD"/>
    <w:rsid w:val="00F146FE"/>
    <w:rsid w:val="00F149AC"/>
    <w:rsid w:val="00F14D13"/>
    <w:rsid w:val="00F15568"/>
    <w:rsid w:val="00F155CE"/>
    <w:rsid w:val="00F15DF0"/>
    <w:rsid w:val="00F15E22"/>
    <w:rsid w:val="00F1621A"/>
    <w:rsid w:val="00F16750"/>
    <w:rsid w:val="00F167E3"/>
    <w:rsid w:val="00F16BF2"/>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28E0"/>
    <w:rsid w:val="00F22AE3"/>
    <w:rsid w:val="00F2337F"/>
    <w:rsid w:val="00F23C2E"/>
    <w:rsid w:val="00F23DAE"/>
    <w:rsid w:val="00F23F93"/>
    <w:rsid w:val="00F240FD"/>
    <w:rsid w:val="00F243DA"/>
    <w:rsid w:val="00F244A7"/>
    <w:rsid w:val="00F245A3"/>
    <w:rsid w:val="00F24788"/>
    <w:rsid w:val="00F2484B"/>
    <w:rsid w:val="00F24DA7"/>
    <w:rsid w:val="00F25A20"/>
    <w:rsid w:val="00F26252"/>
    <w:rsid w:val="00F2640F"/>
    <w:rsid w:val="00F266DC"/>
    <w:rsid w:val="00F26973"/>
    <w:rsid w:val="00F27414"/>
    <w:rsid w:val="00F2743A"/>
    <w:rsid w:val="00F277C8"/>
    <w:rsid w:val="00F27C34"/>
    <w:rsid w:val="00F27E46"/>
    <w:rsid w:val="00F30047"/>
    <w:rsid w:val="00F30195"/>
    <w:rsid w:val="00F301C2"/>
    <w:rsid w:val="00F302E1"/>
    <w:rsid w:val="00F3044E"/>
    <w:rsid w:val="00F3055D"/>
    <w:rsid w:val="00F3125E"/>
    <w:rsid w:val="00F31451"/>
    <w:rsid w:val="00F315E3"/>
    <w:rsid w:val="00F31772"/>
    <w:rsid w:val="00F317AE"/>
    <w:rsid w:val="00F31AC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81"/>
    <w:rsid w:val="00F33D4F"/>
    <w:rsid w:val="00F34607"/>
    <w:rsid w:val="00F34884"/>
    <w:rsid w:val="00F349C4"/>
    <w:rsid w:val="00F34CD6"/>
    <w:rsid w:val="00F35176"/>
    <w:rsid w:val="00F3525A"/>
    <w:rsid w:val="00F35873"/>
    <w:rsid w:val="00F358EB"/>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C67"/>
    <w:rsid w:val="00F40D5E"/>
    <w:rsid w:val="00F40F2E"/>
    <w:rsid w:val="00F414E5"/>
    <w:rsid w:val="00F41EFC"/>
    <w:rsid w:val="00F41F05"/>
    <w:rsid w:val="00F43037"/>
    <w:rsid w:val="00F43350"/>
    <w:rsid w:val="00F433BD"/>
    <w:rsid w:val="00F43610"/>
    <w:rsid w:val="00F43905"/>
    <w:rsid w:val="00F442A9"/>
    <w:rsid w:val="00F444ED"/>
    <w:rsid w:val="00F449BD"/>
    <w:rsid w:val="00F44DB2"/>
    <w:rsid w:val="00F44EC5"/>
    <w:rsid w:val="00F44FD1"/>
    <w:rsid w:val="00F458ED"/>
    <w:rsid w:val="00F45B50"/>
    <w:rsid w:val="00F45C5E"/>
    <w:rsid w:val="00F45C8A"/>
    <w:rsid w:val="00F46315"/>
    <w:rsid w:val="00F4647A"/>
    <w:rsid w:val="00F46544"/>
    <w:rsid w:val="00F46A5A"/>
    <w:rsid w:val="00F470D6"/>
    <w:rsid w:val="00F47498"/>
    <w:rsid w:val="00F4792E"/>
    <w:rsid w:val="00F47D97"/>
    <w:rsid w:val="00F47FAB"/>
    <w:rsid w:val="00F500BF"/>
    <w:rsid w:val="00F50D65"/>
    <w:rsid w:val="00F50EE9"/>
    <w:rsid w:val="00F50FA0"/>
    <w:rsid w:val="00F512B2"/>
    <w:rsid w:val="00F512BB"/>
    <w:rsid w:val="00F51891"/>
    <w:rsid w:val="00F5228A"/>
    <w:rsid w:val="00F5283D"/>
    <w:rsid w:val="00F52ABA"/>
    <w:rsid w:val="00F52BC7"/>
    <w:rsid w:val="00F52BE1"/>
    <w:rsid w:val="00F53168"/>
    <w:rsid w:val="00F5365C"/>
    <w:rsid w:val="00F537F4"/>
    <w:rsid w:val="00F539CB"/>
    <w:rsid w:val="00F53BF4"/>
    <w:rsid w:val="00F53CE8"/>
    <w:rsid w:val="00F53D0F"/>
    <w:rsid w:val="00F53F32"/>
    <w:rsid w:val="00F541A5"/>
    <w:rsid w:val="00F54266"/>
    <w:rsid w:val="00F5431C"/>
    <w:rsid w:val="00F54BB3"/>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4EB"/>
    <w:rsid w:val="00F62DBF"/>
    <w:rsid w:val="00F63396"/>
    <w:rsid w:val="00F6385F"/>
    <w:rsid w:val="00F6391E"/>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E84"/>
    <w:rsid w:val="00F72FEF"/>
    <w:rsid w:val="00F7302F"/>
    <w:rsid w:val="00F732EC"/>
    <w:rsid w:val="00F7335B"/>
    <w:rsid w:val="00F7341C"/>
    <w:rsid w:val="00F73A42"/>
    <w:rsid w:val="00F73C2A"/>
    <w:rsid w:val="00F73D08"/>
    <w:rsid w:val="00F744B5"/>
    <w:rsid w:val="00F74817"/>
    <w:rsid w:val="00F749CD"/>
    <w:rsid w:val="00F751D9"/>
    <w:rsid w:val="00F7586B"/>
    <w:rsid w:val="00F75A48"/>
    <w:rsid w:val="00F75B55"/>
    <w:rsid w:val="00F75D45"/>
    <w:rsid w:val="00F75D75"/>
    <w:rsid w:val="00F75F2F"/>
    <w:rsid w:val="00F761D3"/>
    <w:rsid w:val="00F76445"/>
    <w:rsid w:val="00F7684F"/>
    <w:rsid w:val="00F76B79"/>
    <w:rsid w:val="00F76D0C"/>
    <w:rsid w:val="00F76EB1"/>
    <w:rsid w:val="00F76ECC"/>
    <w:rsid w:val="00F77156"/>
    <w:rsid w:val="00F771FD"/>
    <w:rsid w:val="00F7731A"/>
    <w:rsid w:val="00F7759B"/>
    <w:rsid w:val="00F779C1"/>
    <w:rsid w:val="00F779FD"/>
    <w:rsid w:val="00F77A12"/>
    <w:rsid w:val="00F77A17"/>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07"/>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4F"/>
    <w:rsid w:val="00F9467A"/>
    <w:rsid w:val="00F9469E"/>
    <w:rsid w:val="00F94F5A"/>
    <w:rsid w:val="00F94F84"/>
    <w:rsid w:val="00F950B5"/>
    <w:rsid w:val="00F9513F"/>
    <w:rsid w:val="00F952D5"/>
    <w:rsid w:val="00F95567"/>
    <w:rsid w:val="00F956A6"/>
    <w:rsid w:val="00F956AF"/>
    <w:rsid w:val="00F957BC"/>
    <w:rsid w:val="00F958DC"/>
    <w:rsid w:val="00F9602A"/>
    <w:rsid w:val="00F961C3"/>
    <w:rsid w:val="00F9632B"/>
    <w:rsid w:val="00F964F0"/>
    <w:rsid w:val="00F967B2"/>
    <w:rsid w:val="00F96CDF"/>
    <w:rsid w:val="00F97120"/>
    <w:rsid w:val="00F9724F"/>
    <w:rsid w:val="00F9727A"/>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E1D"/>
    <w:rsid w:val="00FA6157"/>
    <w:rsid w:val="00FA63D8"/>
    <w:rsid w:val="00FA6402"/>
    <w:rsid w:val="00FA6944"/>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01D"/>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2B3"/>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00C"/>
    <w:rsid w:val="00FC6177"/>
    <w:rsid w:val="00FC63D1"/>
    <w:rsid w:val="00FC67CB"/>
    <w:rsid w:val="00FC6C36"/>
    <w:rsid w:val="00FC6D96"/>
    <w:rsid w:val="00FC714E"/>
    <w:rsid w:val="00FC7528"/>
    <w:rsid w:val="00FC76D6"/>
    <w:rsid w:val="00FC7A6E"/>
    <w:rsid w:val="00FD0572"/>
    <w:rsid w:val="00FD07D6"/>
    <w:rsid w:val="00FD0F07"/>
    <w:rsid w:val="00FD1299"/>
    <w:rsid w:val="00FD1620"/>
    <w:rsid w:val="00FD16B8"/>
    <w:rsid w:val="00FD1A97"/>
    <w:rsid w:val="00FD1B44"/>
    <w:rsid w:val="00FD1F10"/>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382"/>
    <w:rsid w:val="00FD5648"/>
    <w:rsid w:val="00FD5928"/>
    <w:rsid w:val="00FD5A3B"/>
    <w:rsid w:val="00FD5B08"/>
    <w:rsid w:val="00FD5F45"/>
    <w:rsid w:val="00FD659E"/>
    <w:rsid w:val="00FD66F4"/>
    <w:rsid w:val="00FD681A"/>
    <w:rsid w:val="00FD6DBB"/>
    <w:rsid w:val="00FD6F00"/>
    <w:rsid w:val="00FD7217"/>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58F"/>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15E"/>
    <w:rsid w:val="00FF74B7"/>
    <w:rsid w:val="00FF7512"/>
    <w:rsid w:val="00FF7563"/>
    <w:rsid w:val="00FF7880"/>
    <w:rsid w:val="00FF7D55"/>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980"/>
    <w:rPr>
      <w:rFonts w:eastAsia="Times New Roman"/>
      <w:sz w:val="24"/>
      <w:szCs w:val="24"/>
      <w:lang w:eastAsia="zh-CN"/>
    </w:rPr>
  </w:style>
  <w:style w:type="paragraph" w:styleId="Heading1">
    <w:name w:val="heading 1"/>
    <w:basedOn w:val="Normal"/>
    <w:next w:val="Normal"/>
    <w:link w:val="Heading1Char"/>
    <w:qFormat/>
    <w:rsid w:val="00EB5FF6"/>
    <w:pPr>
      <w:keepNext/>
      <w:numPr>
        <w:numId w:val="2"/>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lang w:eastAsia="en-US"/>
    </w:rPr>
  </w:style>
  <w:style w:type="paragraph" w:styleId="Heading2">
    <w:name w:val="heading 2"/>
    <w:basedOn w:val="Normal"/>
    <w:next w:val="Normal"/>
    <w:link w:val="Heading2Char"/>
    <w:qFormat/>
    <w:rsid w:val="00493C77"/>
    <w:pPr>
      <w:keepNext/>
      <w:numPr>
        <w:ilvl w:val="1"/>
        <w:numId w:val="2"/>
      </w:numPr>
      <w:autoSpaceDE w:val="0"/>
      <w:autoSpaceDN w:val="0"/>
      <w:adjustRightInd w:val="0"/>
      <w:snapToGrid w:val="0"/>
      <w:spacing w:before="120" w:after="120"/>
      <w:jc w:val="both"/>
      <w:outlineLvl w:val="1"/>
    </w:pPr>
    <w:rPr>
      <w:rFonts w:ascii="Arial" w:eastAsia="SimSun" w:hAnsi="Arial"/>
      <w:b/>
      <w:bCs/>
      <w:szCs w:val="22"/>
      <w:lang w:eastAsia="en-US"/>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after="120"/>
      <w:jc w:val="both"/>
      <w:outlineLvl w:val="2"/>
    </w:pPr>
    <w:rPr>
      <w:rFonts w:ascii="Arial" w:eastAsia="SimSun" w:hAnsi="Arial"/>
      <w:b/>
      <w:sz w:val="22"/>
      <w:szCs w:val="22"/>
      <w:lang w:eastAsia="en-US"/>
    </w:rPr>
  </w:style>
  <w:style w:type="paragraph" w:styleId="Heading4">
    <w:name w:val="heading 4"/>
    <w:basedOn w:val="Normal"/>
    <w:next w:val="Normal"/>
    <w:qFormat/>
    <w:pPr>
      <w:keepNext/>
      <w:numPr>
        <w:ilvl w:val="3"/>
        <w:numId w:val="2"/>
      </w:numPr>
      <w:autoSpaceDE w:val="0"/>
      <w:autoSpaceDN w:val="0"/>
      <w:adjustRightInd w:val="0"/>
      <w:snapToGrid w:val="0"/>
      <w:spacing w:before="120" w:after="120"/>
      <w:jc w:val="both"/>
      <w:outlineLvl w:val="3"/>
    </w:pPr>
    <w:rPr>
      <w:rFonts w:eastAsia="SimSun"/>
      <w:b/>
      <w:bCs/>
      <w:sz w:val="22"/>
      <w:szCs w:val="28"/>
      <w:lang w:eastAsia="en-US"/>
    </w:rPr>
  </w:style>
  <w:style w:type="paragraph" w:styleId="Heading5">
    <w:name w:val="heading 5"/>
    <w:basedOn w:val="Normal"/>
    <w:next w:val="Normal"/>
    <w:qFormat/>
    <w:pPr>
      <w:keepNext/>
      <w:numPr>
        <w:ilvl w:val="4"/>
        <w:numId w:val="2"/>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Heading6">
    <w:name w:val="heading 6"/>
    <w:basedOn w:val="Normal"/>
    <w:next w:val="Normal"/>
    <w:qFormat/>
    <w:pPr>
      <w:numPr>
        <w:ilvl w:val="5"/>
        <w:numId w:val="2"/>
      </w:numPr>
      <w:autoSpaceDE w:val="0"/>
      <w:autoSpaceDN w:val="0"/>
      <w:adjustRightInd w:val="0"/>
      <w:snapToGrid w:val="0"/>
      <w:spacing w:before="240" w:after="60"/>
      <w:jc w:val="both"/>
      <w:outlineLvl w:val="5"/>
    </w:pPr>
    <w:rPr>
      <w:rFonts w:eastAsia="SimSun"/>
      <w:b/>
      <w:bCs/>
      <w:sz w:val="22"/>
      <w:szCs w:val="22"/>
      <w:lang w:eastAsia="en-US"/>
    </w:rPr>
  </w:style>
  <w:style w:type="paragraph" w:styleId="Heading7">
    <w:name w:val="heading 7"/>
    <w:basedOn w:val="Normal"/>
    <w:next w:val="Normal"/>
    <w:qFormat/>
    <w:pPr>
      <w:numPr>
        <w:ilvl w:val="6"/>
        <w:numId w:val="2"/>
      </w:numPr>
      <w:autoSpaceDE w:val="0"/>
      <w:autoSpaceDN w:val="0"/>
      <w:adjustRightInd w:val="0"/>
      <w:snapToGrid w:val="0"/>
      <w:spacing w:before="240" w:after="60"/>
      <w:jc w:val="both"/>
      <w:outlineLvl w:val="6"/>
    </w:pPr>
    <w:rPr>
      <w:rFonts w:eastAsia="SimSun"/>
      <w:lang w:eastAsia="en-US"/>
    </w:rPr>
  </w:style>
  <w:style w:type="paragraph" w:styleId="Heading8">
    <w:name w:val="heading 8"/>
    <w:basedOn w:val="Normal"/>
    <w:next w:val="Normal"/>
    <w:qFormat/>
    <w:pPr>
      <w:numPr>
        <w:ilvl w:val="7"/>
        <w:numId w:val="2"/>
      </w:numPr>
      <w:autoSpaceDE w:val="0"/>
      <w:autoSpaceDN w:val="0"/>
      <w:adjustRightInd w:val="0"/>
      <w:snapToGrid w:val="0"/>
      <w:spacing w:before="240" w:after="60"/>
      <w:jc w:val="both"/>
      <w:outlineLvl w:val="7"/>
    </w:pPr>
    <w:rPr>
      <w:rFonts w:eastAsia="SimSun"/>
      <w:i/>
      <w:iCs/>
      <w:lang w:eastAsia="en-US"/>
    </w:rPr>
  </w:style>
  <w:style w:type="paragraph" w:styleId="Heading9">
    <w:name w:val="heading 9"/>
    <w:basedOn w:val="Normal"/>
    <w:next w:val="Normal"/>
    <w:qFormat/>
    <w:pPr>
      <w:numPr>
        <w:ilvl w:val="8"/>
        <w:numId w:val="2"/>
      </w:numPr>
      <w:autoSpaceDE w:val="0"/>
      <w:autoSpaceDN w:val="0"/>
      <w:adjustRightInd w:val="0"/>
      <w:snapToGrid w:val="0"/>
      <w:spacing w:before="240" w:after="60"/>
      <w:jc w:val="both"/>
      <w:outlineLvl w:val="8"/>
    </w:pPr>
    <w:rPr>
      <w:rFonts w:ascii="Arial" w:eastAsia="SimSun"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lang w:eastAsia="en-U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lang w:eastAsia="en-US"/>
    </w:rPr>
  </w:style>
  <w:style w:type="paragraph" w:styleId="BodyText2">
    <w:name w:val="Body Text 2"/>
    <w:basedOn w:val="Normal"/>
    <w:pPr>
      <w:autoSpaceDE w:val="0"/>
      <w:autoSpaceDN w:val="0"/>
      <w:adjustRightInd w:val="0"/>
      <w:snapToGrid w:val="0"/>
    </w:pPr>
    <w:rPr>
      <w:rFonts w:eastAsia="SimSun"/>
      <w:sz w:val="22"/>
      <w:szCs w:val="20"/>
      <w:lang w:eastAsia="en-US"/>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lang w:eastAsia="en-US"/>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lang w:eastAsia="en-US"/>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lang w:eastAsia="en-US"/>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eastAsia="en-US"/>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pPr>
      <w:autoSpaceDE w:val="0"/>
      <w:autoSpaceDN w:val="0"/>
      <w:adjustRightInd w:val="0"/>
      <w:snapToGrid w:val="0"/>
      <w:spacing w:after="120"/>
      <w:jc w:val="both"/>
    </w:pPr>
    <w:rPr>
      <w:rFonts w:eastAsia="SimSun"/>
      <w:sz w:val="20"/>
      <w:szCs w:val="20"/>
      <w:lang w:eastAsia="en-US"/>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ind w:left="0" w:firstLine="0"/>
    </w:pPr>
    <w:rPr>
      <w:rFonts w:ascii="Times" w:eastAsia="Batang" w:hAnsi="Times"/>
      <w:sz w:val="20"/>
      <w:lang w:val="en-GB" w:eastAsia="en-US"/>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eastAsia="en-US"/>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eastAsia="en-US"/>
    </w:rPr>
  </w:style>
  <w:style w:type="paragraph" w:customStyle="1" w:styleId="bullet4">
    <w:name w:val="bullet4"/>
    <w:basedOn w:val="Normal"/>
    <w:qFormat/>
    <w:rsid w:val="0021120F"/>
    <w:pPr>
      <w:numPr>
        <w:ilvl w:val="3"/>
        <w:numId w:val="3"/>
      </w:numPr>
    </w:pPr>
    <w:rPr>
      <w:rFonts w:ascii="Times" w:eastAsia="Batang" w:hAnsi="Times"/>
      <w:sz w:val="20"/>
      <w:lang w:val="en-GB" w:eastAsia="en-US"/>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8D1F2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Normal"/>
    <w:rsid w:val="008D1F2B"/>
    <w:pPr>
      <w:keepNext/>
      <w:keepLines/>
      <w:overflowPunct w:val="0"/>
      <w:autoSpaceDE w:val="0"/>
      <w:autoSpaceDN w:val="0"/>
      <w:adjustRightInd w:val="0"/>
      <w:ind w:left="851" w:hanging="851"/>
      <w:textAlignment w:val="baseline"/>
    </w:pPr>
    <w:rPr>
      <w:rFonts w:ascii="Arial"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ind w:left="1622" w:hanging="363"/>
    </w:pPr>
    <w:rPr>
      <w:rFonts w:ascii="Arial" w:eastAsia="MS Mincho" w:hAnsi="Arial" w:cs="Arial"/>
      <w:sz w:val="20"/>
      <w:lang w:eastAsia="en-US"/>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spacing w:before="40"/>
    </w:pPr>
    <w:rPr>
      <w:rFonts w:ascii="Arial" w:eastAsia="MS Mincho" w:hAnsi="Arial" w:cs="Arial"/>
      <w:i/>
      <w:noProof/>
      <w:sz w:val="18"/>
      <w:lang w:eastAsia="en-US"/>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autoSpaceDE w:val="0"/>
      <w:autoSpaceDN w:val="0"/>
      <w:adjustRightInd w:val="0"/>
      <w:snapToGrid w:val="0"/>
      <w:spacing w:after="120"/>
      <w:ind w:left="720" w:hanging="360"/>
      <w:contextualSpacing/>
      <w:jc w:val="both"/>
    </w:pPr>
    <w:rPr>
      <w:rFonts w:eastAsia="SimSun"/>
      <w:sz w:val="22"/>
      <w:szCs w:val="22"/>
      <w:lang w:eastAsia="en-US"/>
    </w:rPr>
  </w:style>
  <w:style w:type="paragraph" w:styleId="List3">
    <w:name w:val="List 3"/>
    <w:basedOn w:val="Normal"/>
    <w:semiHidden/>
    <w:unhideWhenUsed/>
    <w:rsid w:val="00531886"/>
    <w:pPr>
      <w:autoSpaceDE w:val="0"/>
      <w:autoSpaceDN w:val="0"/>
      <w:adjustRightInd w:val="0"/>
      <w:snapToGrid w:val="0"/>
      <w:spacing w:after="120"/>
      <w:ind w:left="1080" w:hanging="360"/>
      <w:contextualSpacing/>
      <w:jc w:val="both"/>
    </w:pPr>
    <w:rPr>
      <w:rFonts w:eastAsia="SimSun"/>
      <w:sz w:val="22"/>
      <w:szCs w:val="22"/>
      <w:lang w:eastAsia="en-US"/>
    </w:r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spacing w:before="60"/>
    </w:pPr>
    <w:rPr>
      <w:rFonts w:ascii="Arial" w:eastAsia="MS Mincho" w:hAnsi="Arial"/>
      <w:b/>
      <w:sz w:val="20"/>
      <w:lang w:val="en-GB" w:eastAsia="en-GB"/>
    </w:rPr>
  </w:style>
  <w:style w:type="paragraph" w:customStyle="1" w:styleId="NO">
    <w:name w:val="NO"/>
    <w:basedOn w:val="Normal"/>
    <w:link w:val="NOChar"/>
    <w:qFormat/>
    <w:rsid w:val="003E14BD"/>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autoSpaceDE w:val="0"/>
      <w:autoSpaceDN w:val="0"/>
      <w:adjustRightInd w:val="0"/>
      <w:snapToGrid w:val="0"/>
      <w:spacing w:after="120"/>
      <w:ind w:left="1440" w:hanging="360"/>
      <w:contextualSpacing/>
      <w:jc w:val="both"/>
    </w:pPr>
    <w:rPr>
      <w:rFonts w:eastAsia="SimSun"/>
      <w:sz w:val="22"/>
      <w:szCs w:val="22"/>
      <w:lang w:eastAsia="en-US"/>
    </w:r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spacing w:after="60"/>
      <w:ind w:left="1985" w:hanging="1985"/>
    </w:pPr>
    <w:rPr>
      <w:rFonts w:ascii="Arial" w:eastAsia="SimSun" w:hAnsi="Arial" w:cs="Arial"/>
      <w:b/>
      <w:sz w:val="20"/>
      <w:szCs w:val="20"/>
      <w:lang w:val="en-GB" w:eastAsia="en-US"/>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spacing w:before="100" w:beforeAutospacing="1" w:after="100" w:afterAutospacing="1"/>
    </w:p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 w:type="paragraph" w:customStyle="1" w:styleId="Default">
    <w:name w:val="Default"/>
    <w:rsid w:val="00B0169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3223</Words>
  <Characters>19243</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6</cp:revision>
  <cp:lastPrinted>2007-06-18T22:08:00Z</cp:lastPrinted>
  <dcterms:created xsi:type="dcterms:W3CDTF">2025-11-07T02:32:00Z</dcterms:created>
  <dcterms:modified xsi:type="dcterms:W3CDTF">2025-11-07T02:34:00Z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