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5933" w:rsidRDefault="000F21B6" w:rsidP="0082651B">
      <w:pPr>
        <w:rPr>
          <w:rFonts w:cs="Arial"/>
          <w:b/>
          <w:bCs/>
          <w:color w:val="000000"/>
          <w:sz w:val="28"/>
          <w:szCs w:val="28"/>
          <w:lang w:val="de-DE"/>
        </w:rPr>
      </w:pPr>
      <w:r w:rsidRPr="00825933">
        <w:rPr>
          <w:rFonts w:cs="Arial"/>
          <w:b/>
          <w:bCs/>
          <w:color w:val="000000"/>
          <w:sz w:val="28"/>
          <w:szCs w:val="28"/>
          <w:lang w:val="de-DE"/>
        </w:rPr>
        <w:t xml:space="preserve">3GPP TSG RAN WG1 </w:t>
      </w:r>
      <w:r w:rsidR="00C24E9B" w:rsidRPr="00825933">
        <w:rPr>
          <w:rFonts w:cs="Arial"/>
          <w:b/>
          <w:bCs/>
          <w:color w:val="000000"/>
          <w:sz w:val="28"/>
          <w:szCs w:val="28"/>
          <w:lang w:val="de-DE"/>
        </w:rPr>
        <w:t>#</w:t>
      </w:r>
      <w:r w:rsidR="00870637" w:rsidRPr="00825933">
        <w:rPr>
          <w:rFonts w:cs="Arial"/>
          <w:b/>
          <w:bCs/>
          <w:color w:val="000000"/>
          <w:sz w:val="28"/>
          <w:szCs w:val="28"/>
          <w:lang w:val="de-DE"/>
        </w:rPr>
        <w:t>122bis</w:t>
      </w:r>
      <w:r w:rsidRPr="00825933">
        <w:rPr>
          <w:rFonts w:cs="Arial"/>
          <w:b/>
          <w:bCs/>
          <w:color w:val="000000"/>
          <w:sz w:val="28"/>
          <w:szCs w:val="28"/>
          <w:lang w:val="de-DE"/>
        </w:rPr>
        <w:tab/>
        <w:t xml:space="preserve">                                   </w:t>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t xml:space="preserve">       </w:t>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t xml:space="preserve">                           </w:t>
      </w:r>
      <w:r w:rsidR="00A621BC" w:rsidRPr="00825933">
        <w:rPr>
          <w:rFonts w:cs="Arial"/>
          <w:b/>
          <w:bCs/>
          <w:color w:val="000000"/>
          <w:sz w:val="28"/>
          <w:szCs w:val="28"/>
          <w:lang w:val="de-DE"/>
        </w:rPr>
        <w:t xml:space="preserve">    </w:t>
      </w:r>
      <w:r w:rsidR="0082651B" w:rsidRPr="00825933">
        <w:rPr>
          <w:rFonts w:cs="Arial"/>
          <w:b/>
          <w:bCs/>
          <w:color w:val="000000"/>
          <w:sz w:val="28"/>
          <w:szCs w:val="28"/>
          <w:lang w:val="de-DE"/>
        </w:rPr>
        <w:t xml:space="preserve"> 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TableGrid"/>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 NR_AIML_air</w:t>
            </w:r>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 xml:space="preserve">Note: Component 2 and 3 candidate values are </w:t>
            </w:r>
            <w:proofErr w:type="spellStart"/>
            <w:r w:rsidRPr="00D82BC8">
              <w:rPr>
                <w:rFonts w:cs="Arial"/>
                <w:color w:val="000000" w:themeColor="text1"/>
                <w:sz w:val="16"/>
                <w:szCs w:val="16"/>
                <w:lang w:val="en-US"/>
              </w:rPr>
              <w:t>signalled</w:t>
            </w:r>
            <w:proofErr w:type="spellEnd"/>
            <w:r w:rsidRPr="00D82BC8">
              <w:rPr>
                <w:rFonts w:cs="Arial"/>
                <w:color w:val="000000" w:themeColor="text1"/>
                <w:sz w:val="16"/>
                <w:szCs w:val="16"/>
                <w:lang w:val="en-US"/>
              </w:rPr>
              <w:t xml:space="preserve">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TableGrid"/>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9"/>
              <w:gridCol w:w="2079"/>
              <w:gridCol w:w="4605"/>
              <w:gridCol w:w="480"/>
              <w:gridCol w:w="497"/>
              <w:gridCol w:w="467"/>
              <w:gridCol w:w="3087"/>
              <w:gridCol w:w="614"/>
              <w:gridCol w:w="447"/>
              <w:gridCol w:w="447"/>
              <w:gridCol w:w="447"/>
              <w:gridCol w:w="3328"/>
              <w:gridCol w:w="1707"/>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6B3A999D" w:rsidR="004548D4" w:rsidRPr="006E4A16" w:rsidRDefault="004548D4" w:rsidP="004548D4">
                  <w:pPr>
                    <w:pStyle w:val="TAL"/>
                    <w:rPr>
                      <w:rFonts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C56B92F" w:rsidR="004548D4" w:rsidRPr="001A1F4B" w:rsidRDefault="004548D4" w:rsidP="004548D4">
                  <w:pPr>
                    <w:pStyle w:val="TAL"/>
                    <w:rPr>
                      <w:rFonts w:cs="Arial"/>
                      <w:strike/>
                      <w:color w:val="000000" w:themeColor="text1"/>
                      <w:szCs w:val="18"/>
                    </w:rPr>
                  </w:pPr>
                  <w:r w:rsidRPr="001A1F4B">
                    <w:rPr>
                      <w:rFonts w:cs="Arial"/>
                      <w:strike/>
                      <w:color w:val="000000" w:themeColor="text1"/>
                      <w:szCs w:val="18"/>
                      <w:highlight w:val="yellow"/>
                      <w:lang w:val="en-US"/>
                    </w:rPr>
                    <w:t>A UE that does not support this FG reuses the CPU</w:t>
                  </w:r>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1959"/>
              <w:gridCol w:w="4406"/>
              <w:gridCol w:w="556"/>
              <w:gridCol w:w="497"/>
              <w:gridCol w:w="467"/>
              <w:gridCol w:w="2842"/>
              <w:gridCol w:w="774"/>
              <w:gridCol w:w="677"/>
              <w:gridCol w:w="677"/>
              <w:gridCol w:w="677"/>
              <w:gridCol w:w="3078"/>
              <w:gridCol w:w="1620"/>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260B2D52"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0AB8B961" w14:textId="77777777" w:rsidR="00400B9B" w:rsidRDefault="00400B9B" w:rsidP="00400B9B">
                  <w:pPr>
                    <w:pStyle w:val="TAL"/>
                    <w:rPr>
                      <w:rFonts w:cs="Arial"/>
                      <w:color w:val="EE0000"/>
                      <w:szCs w:val="18"/>
                    </w:rPr>
                  </w:pPr>
                </w:p>
                <w:p w14:paraId="6751F52F" w14:textId="465AEEA8" w:rsidR="00400B9B" w:rsidRPr="00693AA5" w:rsidRDefault="00400B9B" w:rsidP="00400B9B">
                  <w:pPr>
                    <w:pStyle w:val="TAL"/>
                    <w:rPr>
                      <w:rFonts w:cs="Arial"/>
                      <w:color w:val="000000" w:themeColor="text1"/>
                      <w:szCs w:val="18"/>
                    </w:rPr>
                  </w:pPr>
                  <w:r>
                    <w:rPr>
                      <w:rFonts w:cs="Arial"/>
                      <w:color w:val="EE0000"/>
                      <w:szCs w:val="18"/>
                    </w:rPr>
                    <w:t>Note: Component 2 and 3 candidate values are signalled separately for each pool</w:t>
                  </w:r>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processing criteria</w:t>
            </w:r>
            <w:r>
              <w:rPr>
                <w:rFonts w:eastAsia="SimSun"/>
                <w:lang w:eastAsia="zh-CN"/>
              </w:rPr>
              <w:t xml:space="preserve"> is</w:t>
            </w:r>
            <w:r w:rsidRPr="001C0ED6">
              <w:rPr>
                <w:rFonts w:eastAsia="SimSun"/>
                <w:lang w:eastAsia="zh-CN"/>
              </w:rPr>
              <w:t xml:space="preserve"> largely mirror legacy non-AI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behavior, but with a focus on CPU and APU budget. If the number of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needing APUs on a single OFDM symbol exceeds available APUs, the UE won't update the lowest priority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 The active state can be defined using the APU occupancy window. That is, an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w:t>
            </w:r>
            <w:proofErr w:type="spellStart"/>
            <w:r w:rsidRPr="001C0ED6">
              <w:rPr>
                <w:rFonts w:eastAsia="SimSun"/>
                <w:b/>
                <w:bCs/>
                <w:lang w:eastAsia="zh-CN"/>
              </w:rPr>
              <w:t>ReportConfig</w:t>
            </w:r>
            <w:proofErr w:type="spellEnd"/>
            <w:r w:rsidRPr="001C0ED6">
              <w:rPr>
                <w:rFonts w:eastAsia="SimSun"/>
                <w:b/>
                <w:bCs/>
                <w:lang w:eastAsia="zh-CN"/>
              </w:rPr>
              <w:t xml:space="preserve"> at any time.</w:t>
            </w:r>
          </w:p>
          <w:p w14:paraId="1888CD8C" w14:textId="77777777" w:rsidR="000D2790" w:rsidRPr="00DC4778" w:rsidRDefault="000D2790" w:rsidP="007F57B7">
            <w:pPr>
              <w:pStyle w:val="ListParagraph"/>
              <w:numPr>
                <w:ilvl w:val="0"/>
                <w:numId w:val="42"/>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t>Add a component to FG 58-0-1 to define the maximum number of active AI/ML CSI-</w:t>
            </w:r>
            <w:proofErr w:type="spellStart"/>
            <w:r w:rsidRPr="00DC4778">
              <w:rPr>
                <w:rFonts w:eastAsia="SimSun"/>
                <w:b/>
                <w:bCs/>
                <w:sz w:val="24"/>
                <w:szCs w:val="24"/>
                <w:lang w:eastAsia="zh-CN"/>
              </w:rPr>
              <w:t>ReportConfigs</w:t>
            </w:r>
            <w:proofErr w:type="spellEnd"/>
            <w:r w:rsidRPr="00DC4778">
              <w:rPr>
                <w:rFonts w:eastAsia="SimSun"/>
                <w:b/>
                <w:bCs/>
                <w:sz w:val="24"/>
                <w:szCs w:val="24"/>
                <w:lang w:eastAsia="zh-CN"/>
              </w:rPr>
              <w:t xml:space="preserve">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proofErr w:type="spellStart"/>
                  <w:r w:rsidRPr="006442EB">
                    <w:rPr>
                      <w:b/>
                      <w:bCs/>
                      <w:i/>
                      <w:lang w:val="en-GB"/>
                    </w:rPr>
                    <w:t>csi-ReportFramework</w:t>
                  </w:r>
                  <w:proofErr w:type="spellEnd"/>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periodic CSI report setting per BWP for CSI report;</w:t>
                  </w:r>
                </w:p>
                <w:p w14:paraId="458E9EE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maxNumberPeriodicCSI-PerBWP-ForBeamReport</w:t>
                  </w:r>
                  <w:proofErr w:type="spellEnd"/>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aperiodic CSI report setting per BWP for CSI report;</w:t>
                  </w:r>
                </w:p>
                <w:p w14:paraId="4DE958A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maxNumberAperiodicCSI-PerBWP-ForBeamReport</w:t>
                  </w:r>
                  <w:proofErr w:type="spellEnd"/>
                  <w:r w:rsidRPr="006442EB">
                    <w:rPr>
                      <w:b/>
                      <w:bCs/>
                      <w:lang w:val="en-GB"/>
                    </w:rPr>
                    <w:t xml:space="preserve"> indicates the maximum number of aperiodic CSI report setting per BWP for beam report;</w:t>
                  </w:r>
                </w:p>
                <w:p w14:paraId="0BFC1B8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maxNumberAperiodicCSI-triggeringStatePerCC</w:t>
                  </w:r>
                  <w:proofErr w:type="spellEnd"/>
                  <w:r w:rsidRPr="006442EB">
                    <w:rPr>
                      <w:b/>
                      <w:bCs/>
                      <w:lang w:val="en-GB"/>
                    </w:rPr>
                    <w:t xml:space="preserve"> indicates the maximum number of aperiodic CSI triggering states in </w:t>
                  </w:r>
                  <w:r w:rsidRPr="006442EB">
                    <w:rPr>
                      <w:b/>
                      <w:bCs/>
                      <w:i/>
                      <w:lang w:val="en-GB"/>
                    </w:rPr>
                    <w:t>CSI-</w:t>
                  </w:r>
                  <w:proofErr w:type="spellStart"/>
                  <w:r w:rsidRPr="006442EB">
                    <w:rPr>
                      <w:b/>
                      <w:bCs/>
                      <w:i/>
                      <w:lang w:val="en-GB"/>
                    </w:rPr>
                    <w:t>AperiodicTriggerStateList</w:t>
                  </w:r>
                  <w:proofErr w:type="spellEnd"/>
                  <w:r w:rsidRPr="006442EB">
                    <w:rPr>
                      <w:b/>
                      <w:bCs/>
                      <w:lang w:val="en-GB"/>
                    </w:rPr>
                    <w:t xml:space="preserve"> per CC;</w:t>
                  </w:r>
                </w:p>
                <w:p w14:paraId="61B8B75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semi-persistent CSI report setting per BWP for CSI report;</w:t>
                  </w:r>
                </w:p>
                <w:p w14:paraId="065FB399"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maxNumberSemiPersistentCSI-PerBWP-ForBeamReport</w:t>
                  </w:r>
                  <w:proofErr w:type="spellEnd"/>
                  <w:r w:rsidRPr="006442EB">
                    <w:rPr>
                      <w:b/>
                      <w:bCs/>
                      <w:lang w:val="en-GB"/>
                    </w:rPr>
                    <w:t xml:space="preserve"> indicates the maximum number of semi-persistent CSI report setting per BWP for beam report;</w:t>
                  </w:r>
                </w:p>
                <w:p w14:paraId="2079A044"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highlight w:val="yellow"/>
                      <w:lang w:val="en-GB"/>
                    </w:rPr>
                    <w:t>simultaneousCSI-ReportsPerCC</w:t>
                  </w:r>
                  <w:proofErr w:type="spellEnd"/>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442EB">
                    <w:rPr>
                      <w:b/>
                      <w:bCs/>
                      <w:lang w:val="en-GB"/>
                    </w:rPr>
                    <w:t>simultaneousCSI-ReportsPerCC</w:t>
                  </w:r>
                  <w:proofErr w:type="spellEnd"/>
                  <w:r w:rsidRPr="006442EB">
                    <w:rPr>
                      <w:b/>
                      <w:bCs/>
                      <w:lang w:val="en-GB"/>
                    </w:rPr>
                    <w:t xml:space="preserve">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proofErr w:type="spellStart"/>
                  <w:r w:rsidRPr="006442EB">
                    <w:rPr>
                      <w:b/>
                      <w:bCs/>
                      <w:i/>
                      <w:iCs/>
                      <w:lang w:val="en-GB"/>
                    </w:rPr>
                    <w:t>csi-ReportFramework</w:t>
                  </w:r>
                  <w:proofErr w:type="spellEnd"/>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proofErr w:type="spellStart"/>
                  <w:r w:rsidRPr="00704B4D">
                    <w:rPr>
                      <w:b/>
                      <w:bCs/>
                      <w:i/>
                      <w:highlight w:val="yellow"/>
                      <w:lang w:val="en-GB"/>
                    </w:rPr>
                    <w:t>simultaneousCSI-ReportsAllCC</w:t>
                  </w:r>
                  <w:proofErr w:type="spellEnd"/>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04B4D">
                    <w:rPr>
                      <w:b/>
                      <w:bCs/>
                      <w:i/>
                      <w:lang w:val="en-GB"/>
                    </w:rPr>
                    <w:t>simultaneousCSI-ReportsAllCC</w:t>
                  </w:r>
                  <w:proofErr w:type="spellEnd"/>
                  <w:r w:rsidRPr="00704B4D">
                    <w:rPr>
                      <w:b/>
                      <w:bCs/>
                      <w:lang w:val="en-GB"/>
                    </w:rPr>
                    <w:t xml:space="preserve"> includes the beam report and CSI report. This parameter may further limit </w:t>
                  </w:r>
                  <w:proofErr w:type="spellStart"/>
                  <w:r w:rsidRPr="00704B4D">
                    <w:rPr>
                      <w:b/>
                      <w:bCs/>
                      <w:i/>
                      <w:lang w:val="en-GB"/>
                    </w:rPr>
                    <w:t>simultaneousCSI-ReportsPerCC</w:t>
                  </w:r>
                  <w:proofErr w:type="spellEnd"/>
                  <w:r w:rsidRPr="00704B4D">
                    <w:rPr>
                      <w:b/>
                      <w:bCs/>
                      <w:lang w:val="en-GB"/>
                    </w:rPr>
                    <w:t xml:space="preserve"> in </w:t>
                  </w:r>
                  <w:r w:rsidRPr="00704B4D">
                    <w:rPr>
                      <w:b/>
                      <w:bCs/>
                      <w:i/>
                      <w:lang w:val="en-GB"/>
                    </w:rPr>
                    <w:t>MIMO-</w:t>
                  </w:r>
                  <w:proofErr w:type="spellStart"/>
                  <w:r w:rsidRPr="00704B4D">
                    <w:rPr>
                      <w:b/>
                      <w:bCs/>
                      <w:i/>
                      <w:lang w:val="en-GB"/>
                    </w:rPr>
                    <w:t>ParametersPerBand</w:t>
                  </w:r>
                  <w:proofErr w:type="spellEnd"/>
                  <w:r w:rsidRPr="00704B4D">
                    <w:rPr>
                      <w:b/>
                      <w:bCs/>
                      <w:lang w:val="en-GB"/>
                    </w:rPr>
                    <w:t xml:space="preserve"> and </w:t>
                  </w:r>
                  <w:proofErr w:type="spellStart"/>
                  <w:r w:rsidRPr="00704B4D">
                    <w:rPr>
                      <w:b/>
                      <w:bCs/>
                      <w:i/>
                      <w:lang w:val="en-GB"/>
                    </w:rPr>
                    <w:t>Phy</w:t>
                  </w:r>
                  <w:proofErr w:type="spellEnd"/>
                  <w:r w:rsidRPr="00704B4D">
                    <w:rPr>
                      <w:b/>
                      <w:bCs/>
                      <w:i/>
                      <w:lang w:val="en-GB"/>
                    </w:rPr>
                    <w:t>-</w:t>
                  </w:r>
                  <w:proofErr w:type="spellStart"/>
                  <w:r w:rsidRPr="00704B4D">
                    <w:rPr>
                      <w:b/>
                      <w:bCs/>
                      <w:i/>
                      <w:lang w:val="en-GB"/>
                    </w:rPr>
                    <w:t>ParametersFRX</w:t>
                  </w:r>
                  <w:proofErr w:type="spellEnd"/>
                  <w:r w:rsidRPr="00704B4D">
                    <w:rPr>
                      <w:b/>
                      <w:bCs/>
                      <w:i/>
                      <w:lang w:val="en-GB"/>
                    </w:rPr>
                    <w:t>-Diff</w:t>
                  </w:r>
                  <w:r w:rsidRPr="00704B4D">
                    <w:rPr>
                      <w:b/>
                      <w:bCs/>
                      <w:lang w:val="en-GB"/>
                    </w:rPr>
                    <w:t xml:space="preserve"> for each band </w:t>
                  </w:r>
                  <w:proofErr w:type="gramStart"/>
                  <w:r w:rsidRPr="00704B4D">
                    <w:rPr>
                      <w:b/>
                      <w:bCs/>
                      <w:lang w:val="en-GB"/>
                    </w:rPr>
                    <w:t>in a given</w:t>
                  </w:r>
                  <w:proofErr w:type="gramEnd"/>
                  <w:r w:rsidRPr="00704B4D">
                    <w:rPr>
                      <w:b/>
                      <w:bCs/>
                      <w:lang w:val="en-GB"/>
                    </w:rPr>
                    <w:t xml:space="preserve">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67F34B8" w14:textId="77777777" w:rsidR="00D82BC8" w:rsidRPr="00825933" w:rsidRDefault="00D82BC8" w:rsidP="009A40A3">
            <w:pPr>
              <w:spacing w:before="60" w:after="120" w:line="259" w:lineRule="auto"/>
              <w:rPr>
                <w:rFonts w:ascii="Arial" w:eastAsia="MS Mincho" w:hAnsi="Arial" w:cs="Arial"/>
                <w:color w:val="000000"/>
                <w:sz w:val="16"/>
                <w:szCs w:val="16"/>
                <w:lang w:val="de-DE"/>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ListParagraph"/>
              <w:numPr>
                <w:ilvl w:val="0"/>
                <w:numId w:val="46"/>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7F57B7">
            <w:pPr>
              <w:pStyle w:val="ListParagraph"/>
              <w:numPr>
                <w:ilvl w:val="0"/>
                <w:numId w:val="46"/>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bout the note for UEs that do not have the dedicated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3" w:name="_Hlk210061819"/>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3"/>
                <w:p w14:paraId="0B8BA7C4" w14:textId="77777777" w:rsidR="00334A8B" w:rsidRPr="00FB412F" w:rsidRDefault="00334A8B" w:rsidP="00334A8B">
                  <w:pPr>
                    <w:pStyle w:val="TAL"/>
                    <w:rPr>
                      <w:rFonts w:cs="Arial"/>
                      <w:sz w:val="16"/>
                      <w:szCs w:val="16"/>
                    </w:rPr>
                  </w:pPr>
                  <w:r w:rsidRPr="00FB412F">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in each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Heading2"/>
        <w:numPr>
          <w:ilvl w:val="1"/>
          <w:numId w:val="22"/>
        </w:numPr>
        <w:jc w:val="both"/>
        <w:rPr>
          <w:color w:val="000000"/>
          <w:lang w:val="en-GB"/>
        </w:rPr>
      </w:pPr>
      <w:bookmarkStart w:id="4" w:name="_Toc193461170"/>
      <w:r w:rsidRPr="00D82BC8">
        <w:rPr>
          <w:color w:val="000000"/>
          <w:lang w:val="en-GB"/>
        </w:rPr>
        <w:t>Specification support for beam management</w:t>
      </w:r>
      <w:bookmarkEnd w:id="4"/>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gNB,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5"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5"/>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Yu Mincho"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gNB,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w:t>
            </w:r>
            <w:proofErr w:type="spellStart"/>
            <w:r w:rsidRPr="00D82BC8">
              <w:rPr>
                <w:rFonts w:ascii="Arial" w:eastAsia="Yu Mincho" w:hAnsi="Arial" w:cs="Arial"/>
                <w:color w:val="000000" w:themeColor="text1"/>
                <w:sz w:val="16"/>
                <w:szCs w:val="16"/>
              </w:rPr>
              <w:t>usecase</w:t>
            </w:r>
            <w:proofErr w:type="spellEnd"/>
            <w:r w:rsidRPr="00D82BC8">
              <w:rPr>
                <w:rFonts w:ascii="Arial" w:eastAsia="Yu Mincho" w:hAnsi="Arial" w:cs="Arial"/>
                <w:color w:val="000000" w:themeColor="text1"/>
                <w:sz w:val="16"/>
                <w:szCs w:val="16"/>
              </w:rPr>
              <w:t>(s):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-subset-of-</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xml:space="preserve">,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-different-from-</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12. Supported maximum number of predicted beams in each reporting </w:t>
            </w:r>
            <w:proofErr w:type="spellStart"/>
            <w:r w:rsidRPr="00D82BC8">
              <w:rPr>
                <w:rFonts w:ascii="Arial" w:eastAsia="Yu Mincho" w:hAnsi="Arial" w:cs="Arial"/>
                <w:color w:val="000000" w:themeColor="text1"/>
                <w:sz w:val="16"/>
                <w:szCs w:val="16"/>
              </w:rPr>
              <w:t>instanceFFS</w:t>
            </w:r>
            <w:proofErr w:type="spellEnd"/>
            <w:r w:rsidRPr="00D82BC8">
              <w:rPr>
                <w:rFonts w:ascii="Arial" w:eastAsia="Yu Mincho" w:hAnsi="Arial" w:cs="Arial"/>
                <w:color w:val="000000" w:themeColor="text1"/>
                <w:sz w:val="16"/>
                <w:szCs w:val="16"/>
              </w:rPr>
              <w:t>: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6" w:name="_Toc210396788"/>
            <w:r>
              <w:rPr>
                <w:rFonts w:eastAsia="Malgun Gothic"/>
              </w:rPr>
              <w:t>Adopt FG 2-35 as the prerequisite for FG 58-1-2</w:t>
            </w:r>
            <w:bookmarkEnd w:id="6"/>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w:t>
                  </w:r>
                  <w:proofErr w:type="spellStart"/>
                  <w:r>
                    <w:rPr>
                      <w:rFonts w:ascii="Times New Roman" w:eastAsia="SimSun-ExtG" w:hAnsi="Times New Roman"/>
                      <w:i/>
                      <w:szCs w:val="18"/>
                    </w:rPr>
                    <w:t>AperiodicTriggerStateList</w:t>
                  </w:r>
                  <w:proofErr w:type="spellEnd"/>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8) UE can process Y CSI report(s) simultaneously in a CC. CSI reports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are counted in the CC indicated by the parameter carrier in </w:t>
                  </w:r>
                  <w:r>
                    <w:rPr>
                      <w:rFonts w:ascii="Times New Roman" w:eastAsia="SimSun-ExtG" w:hAnsi="Times New Roman"/>
                      <w:i/>
                      <w:szCs w:val="18"/>
                    </w:rPr>
                    <w:t>CSI-</w:t>
                  </w:r>
                  <w:proofErr w:type="spellStart"/>
                  <w:r>
                    <w:rPr>
                      <w:rFonts w:ascii="Times New Roman" w:eastAsia="SimSun-ExtG" w:hAnsi="Times New Roman"/>
                      <w:i/>
                      <w:szCs w:val="18"/>
                    </w:rPr>
                    <w:t>ResourceConfig</w:t>
                  </w:r>
                  <w:proofErr w:type="spellEnd"/>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Mandatory with capability signaling</w:t>
                  </w:r>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{1, 2, 3, 4} for maximum number of periodic inference report(s) configured for BM-Case1 per BWP;</w:t>
            </w:r>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r>
              <w:rPr>
                <w:i/>
                <w:iCs/>
                <w:sz w:val="18"/>
                <w:szCs w:val="18"/>
              </w:rPr>
              <w:t>{ 8, 16, 32, 64}</w:t>
            </w:r>
            <w:r>
              <w:rPr>
                <w:rFonts w:hint="eastAsia"/>
                <w:i/>
                <w:iCs/>
                <w:lang w:eastAsia="zh-CN"/>
              </w:rPr>
              <w:t xml:space="preserve"> for maximum number of </w:t>
            </w:r>
            <w:proofErr w:type="spellStart"/>
            <w:r>
              <w:rPr>
                <w:rFonts w:hint="eastAsia"/>
                <w:i/>
                <w:iCs/>
                <w:lang w:eastAsia="zh-CN"/>
              </w:rPr>
              <w:t>of</w:t>
            </w:r>
            <w:proofErr w:type="spellEnd"/>
            <w:r>
              <w:rPr>
                <w:rFonts w:hint="eastAsia"/>
                <w:i/>
                <w:iCs/>
                <w:lang w:eastAsia="zh-CN"/>
              </w:rPr>
              <w:t xml:space="preserve">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w:t>
                  </w:r>
                  <w:proofErr w:type="spellStart"/>
                  <w:r w:rsidRPr="001B0A6C">
                    <w:rPr>
                      <w:rFonts w:ascii="Arial" w:eastAsia="Yu Mincho" w:hAnsi="Arial" w:cs="Arial"/>
                      <w:color w:val="000000" w:themeColor="text1"/>
                      <w:sz w:val="18"/>
                      <w:szCs w:val="18"/>
                    </w:rPr>
                    <w:t>usecase</w:t>
                  </w:r>
                  <w:proofErr w:type="spellEnd"/>
                  <w:r w:rsidRPr="001B0A6C">
                    <w:rPr>
                      <w:rFonts w:ascii="Arial" w:eastAsia="Yu Mincho" w:hAnsi="Arial" w:cs="Arial"/>
                      <w:color w:val="000000" w:themeColor="text1"/>
                      <w:sz w:val="18"/>
                      <w:szCs w:val="18"/>
                    </w:rPr>
                    <w:t>(s):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-subset-of-</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xml:space="preserve">,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-different-from-</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beams in each reporting </w:t>
                  </w:r>
                  <w:proofErr w:type="spellStart"/>
                  <w:r w:rsidRPr="00BF0B82">
                    <w:rPr>
                      <w:rFonts w:ascii="Arial" w:eastAsia="Yu Mincho" w:hAnsi="Arial" w:cs="Arial"/>
                      <w:color w:val="000000" w:themeColor="text1"/>
                      <w:sz w:val="18"/>
                      <w:szCs w:val="18"/>
                    </w:rPr>
                    <w:t>instanceFFS</w:t>
                  </w:r>
                  <w:proofErr w:type="spellEnd"/>
                  <w:r w:rsidRPr="00BF0B82">
                    <w:rPr>
                      <w:rFonts w:ascii="Arial" w:eastAsia="Yu Mincho" w:hAnsi="Arial" w:cs="Arial"/>
                      <w:color w:val="000000" w:themeColor="text1"/>
                      <w:sz w:val="18"/>
                      <w:szCs w:val="18"/>
                    </w:rPr>
                    <w:t>: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up to 1ms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Regarding other candidate values smaller than 1ms delay, we can refer to the candidate values of legacy Z3’.</w:t>
            </w:r>
          </w:p>
          <w:p w14:paraId="20B6635C"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w:t>
            </w:r>
            <w:proofErr w:type="spellStart"/>
            <w:r>
              <w:rPr>
                <w:color w:val="000000" w:themeColor="text1"/>
                <w:sz w:val="22"/>
                <w:szCs w:val="22"/>
                <w:lang w:eastAsia="zh-CN"/>
              </w:rPr>
              <w:t>CPU,x</w:t>
            </w:r>
            <w:proofErr w:type="spellEnd"/>
            <w:r>
              <w:rPr>
                <w:color w:val="000000" w:themeColor="text1"/>
                <w:sz w:val="22"/>
                <w:szCs w:val="22"/>
                <w:lang w:eastAsia="zh-CN"/>
              </w:rPr>
              <w:t>’</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TableGrid"/>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proofErr w:type="spellStart"/>
                  <w:r w:rsidRPr="00E0563D">
                    <w:rPr>
                      <w:i/>
                      <w:iCs/>
                      <w:sz w:val="20"/>
                    </w:rPr>
                    <w:t>simultaneousCSI-ReportsPerCC</w:t>
                  </w:r>
                  <w:proofErr w:type="spellEnd"/>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proofErr w:type="spellStart"/>
                  <w:r w:rsidRPr="00E0563D">
                    <w:rPr>
                      <w:i/>
                      <w:iCs/>
                      <w:sz w:val="20"/>
                    </w:rPr>
                    <w:t>simultaneousCSI-ReportsAllCC</w:t>
                  </w:r>
                  <w:proofErr w:type="spellEnd"/>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proofErr w:type="spellStart"/>
                  <w:r w:rsidRPr="00E0563D">
                    <w:rPr>
                      <w:i/>
                      <w:iCs/>
                      <w:sz w:val="20"/>
                      <w:lang w:eastAsia="zh-CN"/>
                    </w:rPr>
                    <w:t>simultaneousCSI-ReportsPerCC</w:t>
                  </w:r>
                  <w:proofErr w:type="spellEnd"/>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proofErr w:type="spellStart"/>
                  <w:r w:rsidRPr="00E0563D">
                    <w:rPr>
                      <w:i/>
                      <w:iCs/>
                      <w:sz w:val="20"/>
                      <w:lang w:eastAsia="zh-CN"/>
                    </w:rPr>
                    <w:t>simultaneousCSI-ReportsAllCC</w:t>
                  </w:r>
                  <w:proofErr w:type="spellEnd"/>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proofErr w:type="spellStart"/>
                  <w:r w:rsidRPr="00E0563D">
                    <w:rPr>
                      <w:i/>
                      <w:iCs/>
                      <w:color w:val="000000"/>
                      <w:sz w:val="20"/>
                    </w:rPr>
                    <w:t>reportQuantity</w:t>
                  </w:r>
                  <w:proofErr w:type="spellEnd"/>
                  <w:r w:rsidRPr="00E0563D">
                    <w:rPr>
                      <w:i/>
                      <w:iCs/>
                      <w:color w:val="000000"/>
                      <w:sz w:val="20"/>
                    </w:rPr>
                    <w:t xml:space="preserve">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proofErr w:type="spellStart"/>
                  <w:r w:rsidRPr="00E0563D">
                    <w:rPr>
                      <w:i/>
                      <w:iCs/>
                      <w:color w:val="000000"/>
                      <w:sz w:val="20"/>
                      <w:szCs w:val="22"/>
                    </w:rPr>
                    <w:t>reportQuantity</w:t>
                  </w:r>
                  <w:proofErr w:type="spellEnd"/>
                  <w:r w:rsidRPr="00E0563D">
                    <w:rPr>
                      <w:i/>
                      <w:iCs/>
                      <w:color w:val="000000"/>
                      <w:sz w:val="20"/>
                      <w:szCs w:val="22"/>
                    </w:rPr>
                    <w:t xml:space="preserve">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proofErr w:type="spellStart"/>
                  <w:r w:rsidRPr="00E0563D">
                    <w:rPr>
                      <w:i/>
                      <w:iCs/>
                      <w:sz w:val="20"/>
                      <w:szCs w:val="22"/>
                    </w:rPr>
                    <w:t>SecondValuesSimultaneousCSI-ReportsPerCC</w:t>
                  </w:r>
                  <w:proofErr w:type="spellEnd"/>
                  <w:r w:rsidRPr="00E0563D">
                    <w:rPr>
                      <w:sz w:val="20"/>
                      <w:szCs w:val="22"/>
                    </w:rPr>
                    <w:t xml:space="preserve"> in a component carrier, and </w:t>
                  </w:r>
                  <w:proofErr w:type="spellStart"/>
                  <w:r w:rsidRPr="00E0563D">
                    <w:rPr>
                      <w:i/>
                      <w:iCs/>
                      <w:sz w:val="20"/>
                      <w:szCs w:val="22"/>
                    </w:rPr>
                    <w:t>SecondValuesSimultaneousCSI-ReportsAllCC</w:t>
                  </w:r>
                  <w:proofErr w:type="spellEnd"/>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proofErr w:type="spellStart"/>
                  <w:r w:rsidRPr="00E0563D">
                    <w:rPr>
                      <w:i/>
                      <w:iCs/>
                      <w:color w:val="000000" w:themeColor="text1"/>
                      <w:sz w:val="20"/>
                      <w:szCs w:val="22"/>
                    </w:rPr>
                    <w:t>ThirdValuesSimultaneousCSI-ReportsPerCC</w:t>
                  </w:r>
                  <w:proofErr w:type="spellEnd"/>
                  <w:r w:rsidRPr="00E0563D">
                    <w:rPr>
                      <w:color w:val="000000" w:themeColor="text1"/>
                      <w:sz w:val="20"/>
                      <w:szCs w:val="22"/>
                    </w:rPr>
                    <w:t xml:space="preserve"> in a component carrier, and </w:t>
                  </w:r>
                  <w:proofErr w:type="spellStart"/>
                  <w:r w:rsidRPr="00E0563D">
                    <w:rPr>
                      <w:i/>
                      <w:iCs/>
                      <w:color w:val="000000" w:themeColor="text1"/>
                      <w:sz w:val="20"/>
                      <w:szCs w:val="22"/>
                    </w:rPr>
                    <w:t>ThirdValuesSimultaneousCSI-ReportsAllCC</w:t>
                  </w:r>
                  <w:proofErr w:type="spellEnd"/>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proofErr w:type="spellStart"/>
                  <w:r w:rsidRPr="00E0563D">
                    <w:rPr>
                      <w:i/>
                      <w:iCs/>
                      <w:color w:val="000000" w:themeColor="text1"/>
                      <w:sz w:val="20"/>
                      <w:szCs w:val="22"/>
                    </w:rPr>
                    <w:t>reportQuantity</w:t>
                  </w:r>
                  <w:proofErr w:type="spellEnd"/>
                  <w:r w:rsidRPr="00E0563D">
                    <w:rPr>
                      <w:i/>
                      <w:iCs/>
                      <w:color w:val="000000" w:themeColor="text1"/>
                      <w:sz w:val="20"/>
                      <w:szCs w:val="22"/>
                    </w:rPr>
                    <w:t xml:space="preserve">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Caption"/>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w:t>
                  </w:r>
                  <w:proofErr w:type="spellStart"/>
                  <w:r w:rsidRPr="004C74B5">
                    <w:rPr>
                      <w:rFonts w:ascii="Arial" w:hAnsi="Arial" w:cs="Arial"/>
                      <w:color w:val="000000" w:themeColor="text1"/>
                      <w:sz w:val="16"/>
                      <w:szCs w:val="16"/>
                    </w:rPr>
                    <w:t>usecase</w:t>
                  </w:r>
                  <w:proofErr w:type="spellEnd"/>
                  <w:r w:rsidRPr="004C74B5">
                    <w:rPr>
                      <w:rFonts w:ascii="Arial" w:hAnsi="Arial" w:cs="Arial"/>
                      <w:color w:val="000000" w:themeColor="text1"/>
                      <w:sz w:val="16"/>
                      <w:szCs w:val="16"/>
                    </w:rPr>
                    <w:t>(s):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-subset-of-</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xml:space="preserve">,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-different-from-</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i is the index of SCS, i=1,2,3,4,5,6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proofErr w:type="gramStart"/>
                  <w:r w:rsidRPr="00604920">
                    <w:rPr>
                      <w:rFonts w:cs="Arial"/>
                      <w:color w:val="000000" w:themeColor="text1"/>
                      <w:sz w:val="16"/>
                      <w:szCs w:val="16"/>
                      <w:highlight w:val="cyan"/>
                    </w:rPr>
                    <w:t>Component</w:t>
                  </w:r>
                  <w:proofErr w:type="gramEnd"/>
                  <w:r w:rsidRPr="00604920">
                    <w:rPr>
                      <w:rFonts w:cs="Arial"/>
                      <w:color w:val="000000" w:themeColor="text1"/>
                      <w:sz w:val="16"/>
                      <w:szCs w:val="16"/>
                      <w:highlight w:val="cyan"/>
                    </w:rPr>
                    <w:t xml:space="preserve">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73"/>
              <w:gridCol w:w="2454"/>
              <w:gridCol w:w="7146"/>
              <w:gridCol w:w="517"/>
              <w:gridCol w:w="456"/>
              <w:gridCol w:w="436"/>
              <w:gridCol w:w="3100"/>
              <w:gridCol w:w="517"/>
              <w:gridCol w:w="517"/>
              <w:gridCol w:w="517"/>
              <w:gridCol w:w="517"/>
              <w:gridCol w:w="222"/>
              <w:gridCol w:w="1798"/>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10674CE2"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r w:rsidRPr="001E7EB4">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69DFDC2" w14:textId="3C2C3F8D"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r w:rsidRPr="001E7EB4">
                    <w:rPr>
                      <w:color w:val="000000" w:themeColor="text1"/>
                      <w:sz w:val="18"/>
                      <w:szCs w:val="18"/>
                      <w:highlight w:val="yellow"/>
                    </w:rPr>
                    <w:t>for inference</w:t>
                  </w:r>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6B518456"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7</w:t>
                  </w:r>
                  <w:r w:rsidRPr="001E7EB4">
                    <w:rPr>
                      <w:color w:val="000000" w:themeColor="text1"/>
                      <w:sz w:val="18"/>
                      <w:szCs w:val="18"/>
                      <w:highlight w:val="yellow"/>
                    </w:rPr>
                    <w:t>. Supported combinations of the number of resources for Set B  and the number of resources for Set A</w:t>
                  </w:r>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w:t>
                  </w:r>
                  <w:proofErr w:type="spellStart"/>
                  <w:r w:rsidRPr="001E7EB4">
                    <w:rPr>
                      <w:rFonts w:eastAsia="Yu Mincho"/>
                      <w:color w:val="000000" w:themeColor="text1"/>
                      <w:sz w:val="18"/>
                      <w:szCs w:val="18"/>
                    </w:rPr>
                    <w:t>usecase</w:t>
                  </w:r>
                  <w:proofErr w:type="spellEnd"/>
                  <w:r w:rsidRPr="001E7EB4">
                    <w:rPr>
                      <w:rFonts w:eastAsia="Yu Mincho"/>
                      <w:color w:val="000000" w:themeColor="text1"/>
                      <w:sz w:val="18"/>
                      <w:szCs w:val="18"/>
                    </w:rPr>
                    <w:t>(s):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-subset-of-</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xml:space="preserve">,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-different-from-</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2859E9BA"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r w:rsidRPr="001E7EB4">
                    <w:rPr>
                      <w:color w:val="000000" w:themeColor="text1"/>
                      <w:sz w:val="18"/>
                      <w:szCs w:val="18"/>
                      <w:highlight w:val="yellow"/>
                    </w:rPr>
                    <w:t>for inference</w:t>
                  </w:r>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Optional with capability signalling</w:t>
                  </w:r>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t>11. Supported BM-Case 1 sub-</w:t>
                  </w:r>
                  <w:proofErr w:type="spellStart"/>
                  <w:r>
                    <w:rPr>
                      <w:rFonts w:eastAsia="Yu Mincho"/>
                      <w:color w:val="000000"/>
                      <w:sz w:val="18"/>
                      <w:szCs w:val="18"/>
                    </w:rPr>
                    <w:t>usecase</w:t>
                  </w:r>
                  <w:proofErr w:type="spellEnd"/>
                  <w:r>
                    <w:rPr>
                      <w:rFonts w:eastAsia="Yu Mincho"/>
                      <w:color w:val="000000"/>
                      <w:sz w:val="18"/>
                      <w:szCs w:val="18"/>
                    </w:rPr>
                    <w:t>(s): {</w:t>
                  </w:r>
                  <w:proofErr w:type="spellStart"/>
                  <w:r>
                    <w:rPr>
                      <w:rFonts w:eastAsia="Yu Mincho"/>
                      <w:color w:val="000000"/>
                      <w:sz w:val="18"/>
                      <w:szCs w:val="18"/>
                    </w:rPr>
                    <w:t>setB</w:t>
                  </w:r>
                  <w:proofErr w:type="spellEnd"/>
                  <w:r>
                    <w:rPr>
                      <w:rFonts w:eastAsia="Yu Mincho"/>
                      <w:color w:val="000000"/>
                      <w:sz w:val="18"/>
                      <w:szCs w:val="18"/>
                    </w:rPr>
                    <w:t>-subset-of-</w:t>
                  </w:r>
                  <w:proofErr w:type="spellStart"/>
                  <w:r>
                    <w:rPr>
                      <w:rFonts w:eastAsia="Yu Mincho"/>
                      <w:color w:val="000000"/>
                      <w:sz w:val="18"/>
                      <w:szCs w:val="18"/>
                    </w:rPr>
                    <w:t>setA</w:t>
                  </w:r>
                  <w:proofErr w:type="spellEnd"/>
                  <w:r>
                    <w:rPr>
                      <w:rFonts w:eastAsia="Yu Mincho"/>
                      <w:color w:val="000000"/>
                      <w:sz w:val="18"/>
                      <w:szCs w:val="18"/>
                    </w:rPr>
                    <w:t xml:space="preserve">, </w:t>
                  </w:r>
                  <w:proofErr w:type="spellStart"/>
                  <w:r>
                    <w:rPr>
                      <w:rFonts w:eastAsia="Yu Mincho"/>
                      <w:color w:val="000000"/>
                      <w:sz w:val="18"/>
                      <w:szCs w:val="18"/>
                    </w:rPr>
                    <w:t>setB</w:t>
                  </w:r>
                  <w:proofErr w:type="spellEnd"/>
                  <w:r>
                    <w:rPr>
                      <w:rFonts w:eastAsia="Yu Mincho"/>
                      <w:color w:val="000000"/>
                      <w:sz w:val="18"/>
                      <w:szCs w:val="18"/>
                    </w:rPr>
                    <w:t>-different-from-</w:t>
                  </w:r>
                  <w:proofErr w:type="spellStart"/>
                  <w:r>
                    <w:rPr>
                      <w:rFonts w:eastAsia="Yu Mincho"/>
                      <w:color w:val="000000"/>
                      <w:sz w:val="18"/>
                      <w:szCs w:val="18"/>
                    </w:rPr>
                    <w:t>setA</w:t>
                  </w:r>
                  <w:proofErr w:type="spellEnd"/>
                  <w:r>
                    <w:rPr>
                      <w:rFonts w:eastAsia="Yu Mincho"/>
                      <w:color w:val="000000"/>
                      <w:sz w:val="18"/>
                      <w:szCs w:val="18"/>
                    </w:rPr>
                    <w:t>, both}</w:t>
                  </w:r>
                </w:p>
                <w:p w14:paraId="6EF73349" w14:textId="77777777" w:rsidR="000C3789" w:rsidRDefault="000C3789" w:rsidP="000C3789">
                  <w:pPr>
                    <w:rPr>
                      <w:rFonts w:eastAsia="Yu Mincho"/>
                      <w:sz w:val="18"/>
                      <w:szCs w:val="18"/>
                    </w:rPr>
                  </w:pPr>
                  <w:r>
                    <w:rPr>
                      <w:rFonts w:eastAsia="Yu Mincho"/>
                      <w:color w:val="000000"/>
                      <w:sz w:val="18"/>
                      <w:szCs w:val="18"/>
                    </w:rPr>
                    <w:lastRenderedPageBreak/>
                    <w:t xml:space="preserve">12. Supported maximum number of predicted beams in each reporting </w:t>
                  </w:r>
                  <w:proofErr w:type="spellStart"/>
                  <w:r>
                    <w:rPr>
                      <w:rFonts w:eastAsia="Yu Mincho"/>
                      <w:color w:val="000000"/>
                      <w:sz w:val="18"/>
                      <w:szCs w:val="18"/>
                    </w:rPr>
                    <w:t>instanceFFS</w:t>
                  </w:r>
                  <w:proofErr w:type="spellEnd"/>
                  <w:r>
                    <w:rPr>
                      <w:rFonts w:eastAsia="Yu Mincho"/>
                      <w:color w:val="000000"/>
                      <w:sz w:val="18"/>
                      <w:szCs w:val="18"/>
                    </w:rPr>
                    <w:t>: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2211"/>
              <w:gridCol w:w="3974"/>
              <w:gridCol w:w="556"/>
              <w:gridCol w:w="497"/>
              <w:gridCol w:w="467"/>
              <w:gridCol w:w="2729"/>
              <w:gridCol w:w="774"/>
              <w:gridCol w:w="653"/>
              <w:gridCol w:w="653"/>
              <w:gridCol w:w="653"/>
              <w:gridCol w:w="3442"/>
              <w:gridCol w:w="1621"/>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1C685053"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r>
                    <w:rPr>
                      <w:rFonts w:eastAsia="Yu Mincho" w:cs="Arial"/>
                      <w:color w:val="000000" w:themeColor="text1"/>
                      <w:sz w:val="18"/>
                      <w:szCs w:val="18"/>
                      <w:lang w:eastAsia="zh-CN"/>
                    </w:rPr>
                    <w:t xml:space="preserve">CC </w:t>
                  </w:r>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331B6EDF"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11. Supported BM-Case 1 sub-</w:t>
                  </w:r>
                  <w:proofErr w:type="spellStart"/>
                  <w:r w:rsidRPr="0024634C">
                    <w:rPr>
                      <w:rFonts w:eastAsia="Yu Mincho" w:cs="Arial"/>
                      <w:color w:val="000000" w:themeColor="text1"/>
                      <w:sz w:val="18"/>
                      <w:szCs w:val="18"/>
                    </w:rPr>
                    <w:t>usecase</w:t>
                  </w:r>
                  <w:proofErr w:type="spellEnd"/>
                  <w:r w:rsidRPr="0024634C">
                    <w:rPr>
                      <w:rFonts w:eastAsia="Yu Mincho" w:cs="Arial"/>
                      <w:color w:val="000000" w:themeColor="text1"/>
                      <w:sz w:val="18"/>
                      <w:szCs w:val="18"/>
                    </w:rPr>
                    <w:t xml:space="preserve">(s) </w:t>
                  </w:r>
                </w:p>
                <w:p w14:paraId="50E99856" w14:textId="3E793588"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t xml:space="preserve"> </w:t>
                  </w:r>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r>
                    <w:rPr>
                      <w:rFonts w:cs="Arial"/>
                      <w:color w:val="EE0000"/>
                      <w:sz w:val="18"/>
                      <w:szCs w:val="18"/>
                    </w:rPr>
                    <w:t>Component 11 candidate values: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-subset-of-</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xml:space="preserve">,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-different-from-</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both</w:t>
                  </w:r>
                  <w:r>
                    <w:rPr>
                      <w:rFonts w:cs="Arial"/>
                      <w:color w:val="EE0000"/>
                      <w:sz w:val="18"/>
                      <w:szCs w:val="18"/>
                    </w:rPr>
                    <w:t>}</w:t>
                  </w:r>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w:t>
                  </w:r>
                  <w:proofErr w:type="spellStart"/>
                  <w:r w:rsidRPr="00DC48E6">
                    <w:rPr>
                      <w:rFonts w:ascii="Arial" w:eastAsia="Yu Mincho" w:hAnsi="Arial" w:cs="Arial"/>
                      <w:color w:val="000000"/>
                      <w:sz w:val="18"/>
                      <w:szCs w:val="18"/>
                      <w:lang w:val="en-GB" w:eastAsia="ja-JP"/>
                    </w:rPr>
                    <w:t>usecase</w:t>
                  </w:r>
                  <w:proofErr w:type="spellEnd"/>
                  <w:r w:rsidRPr="00DC48E6">
                    <w:rPr>
                      <w:rFonts w:ascii="Arial" w:eastAsia="Yu Mincho" w:hAnsi="Arial" w:cs="Arial"/>
                      <w:color w:val="000000"/>
                      <w:sz w:val="18"/>
                      <w:szCs w:val="18"/>
                      <w:lang w:val="en-GB" w:eastAsia="ja-JP"/>
                    </w:rPr>
                    <w:t>(s):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-subset-of-</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xml:space="preserve">,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-different-from-</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12. Supported maximum number of predicted beams in each reporting </w:t>
                  </w:r>
                  <w:proofErr w:type="spellStart"/>
                  <w:r w:rsidRPr="00DC48E6">
                    <w:rPr>
                      <w:rFonts w:ascii="Arial" w:eastAsia="Yu Mincho" w:hAnsi="Arial" w:cs="Arial"/>
                      <w:color w:val="000000"/>
                      <w:sz w:val="18"/>
                      <w:szCs w:val="18"/>
                      <w:lang w:val="en-GB" w:eastAsia="ja-JP"/>
                    </w:rPr>
                    <w:t>instanceFFS</w:t>
                  </w:r>
                  <w:proofErr w:type="spellEnd"/>
                  <w:r w:rsidRPr="00DC48E6">
                    <w:rPr>
                      <w:rFonts w:ascii="Arial" w:eastAsia="Yu Mincho" w:hAnsi="Arial" w:cs="Arial"/>
                      <w:color w:val="000000"/>
                      <w:sz w:val="18"/>
                      <w:szCs w:val="18"/>
                      <w:lang w:val="en-GB" w:eastAsia="ja-JP"/>
                    </w:rPr>
                    <w:t>: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-subset-of-</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xml:space="preserve">, </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-different-from-</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w:t>
                  </w:r>
                  <w:proofErr w:type="spellEnd"/>
                  <w:r w:rsidRPr="00013755">
                    <w:rPr>
                      <w:rFonts w:eastAsia="Yu Mincho" w:cs="Arial"/>
                      <w:strike/>
                      <w:color w:val="000000" w:themeColor="text1"/>
                      <w:sz w:val="18"/>
                      <w:szCs w:val="18"/>
                    </w:rPr>
                    <w:t>: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(1..8)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w:t>
                  </w:r>
                  <w:proofErr w:type="spellStart"/>
                  <w:r w:rsidRPr="00FB412F">
                    <w:rPr>
                      <w:rFonts w:ascii="Arial" w:hAnsi="Arial" w:cs="Arial"/>
                      <w:sz w:val="16"/>
                      <w:szCs w:val="16"/>
                    </w:rPr>
                    <w:t>usecase</w:t>
                  </w:r>
                  <w:proofErr w:type="spellEnd"/>
                  <w:r w:rsidRPr="00FB412F">
                    <w:rPr>
                      <w:rFonts w:ascii="Arial" w:hAnsi="Arial" w:cs="Arial"/>
                      <w:sz w:val="16"/>
                      <w:szCs w:val="16"/>
                    </w:rPr>
                    <w:t>(s): {</w:t>
                  </w:r>
                  <w:proofErr w:type="spellStart"/>
                  <w:r w:rsidRPr="00FB412F">
                    <w:rPr>
                      <w:rFonts w:ascii="Arial" w:hAnsi="Arial" w:cs="Arial"/>
                      <w:sz w:val="16"/>
                      <w:szCs w:val="16"/>
                    </w:rPr>
                    <w:t>setB</w:t>
                  </w:r>
                  <w:proofErr w:type="spellEnd"/>
                  <w:r w:rsidRPr="00FB412F">
                    <w:rPr>
                      <w:rFonts w:ascii="Arial" w:hAnsi="Arial" w:cs="Arial"/>
                      <w:sz w:val="16"/>
                      <w:szCs w:val="16"/>
                    </w:rPr>
                    <w:t>-subset-of-</w:t>
                  </w:r>
                  <w:proofErr w:type="spellStart"/>
                  <w:r w:rsidRPr="00FB412F">
                    <w:rPr>
                      <w:rFonts w:ascii="Arial" w:hAnsi="Arial" w:cs="Arial"/>
                      <w:sz w:val="16"/>
                      <w:szCs w:val="16"/>
                    </w:rPr>
                    <w:t>setA</w:t>
                  </w:r>
                  <w:proofErr w:type="spellEnd"/>
                  <w:r w:rsidRPr="00FB412F">
                    <w:rPr>
                      <w:rFonts w:ascii="Arial" w:hAnsi="Arial" w:cs="Arial"/>
                      <w:sz w:val="16"/>
                      <w:szCs w:val="16"/>
                    </w:rPr>
                    <w:t xml:space="preserve">, </w:t>
                  </w:r>
                  <w:proofErr w:type="spellStart"/>
                  <w:r w:rsidRPr="00FB412F">
                    <w:rPr>
                      <w:rFonts w:ascii="Arial" w:hAnsi="Arial" w:cs="Arial"/>
                      <w:sz w:val="16"/>
                      <w:szCs w:val="16"/>
                    </w:rPr>
                    <w:t>setB</w:t>
                  </w:r>
                  <w:proofErr w:type="spellEnd"/>
                  <w:r w:rsidRPr="00FB412F">
                    <w:rPr>
                      <w:rFonts w:ascii="Arial" w:hAnsi="Arial" w:cs="Arial"/>
                      <w:sz w:val="16"/>
                      <w:szCs w:val="16"/>
                    </w:rPr>
                    <w:t>-different-from-</w:t>
                  </w:r>
                  <w:proofErr w:type="spellStart"/>
                  <w:r w:rsidRPr="00FB412F">
                    <w:rPr>
                      <w:rFonts w:ascii="Arial" w:hAnsi="Arial" w:cs="Arial"/>
                      <w:sz w:val="16"/>
                      <w:szCs w:val="16"/>
                    </w:rPr>
                    <w:t>setA</w:t>
                  </w:r>
                  <w:proofErr w:type="spellEnd"/>
                  <w:r w:rsidRPr="00FB412F">
                    <w:rPr>
                      <w:rFonts w:ascii="Arial" w:hAnsi="Arial" w:cs="Arial"/>
                      <w:sz w:val="16"/>
                      <w:szCs w:val="16"/>
                    </w:rPr>
                    <w:t>,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12. Supported maximum number of predicted beams in each reporting </w:t>
                  </w:r>
                  <w:proofErr w:type="spellStart"/>
                  <w:r w:rsidRPr="00FB412F">
                    <w:rPr>
                      <w:rFonts w:ascii="Arial" w:hAnsi="Arial" w:cs="Arial"/>
                      <w:sz w:val="16"/>
                      <w:szCs w:val="16"/>
                    </w:rPr>
                    <w:t>instance</w:t>
                  </w:r>
                  <w:r w:rsidRPr="000B118C">
                    <w:rPr>
                      <w:rFonts w:ascii="Arial" w:hAnsi="Arial" w:cs="Arial"/>
                      <w:strike/>
                      <w:color w:val="EE0000"/>
                      <w:sz w:val="16"/>
                      <w:szCs w:val="16"/>
                    </w:rPr>
                    <w:t>FFS</w:t>
                  </w:r>
                  <w:proofErr w:type="spellEnd"/>
                  <w:r w:rsidRPr="000B118C">
                    <w:rPr>
                      <w:rFonts w:ascii="Arial" w:hAnsi="Arial" w:cs="Arial"/>
                      <w:strike/>
                      <w:color w:val="EE0000"/>
                      <w:sz w:val="16"/>
                      <w:szCs w:val="16"/>
                    </w:rPr>
                    <w:t>: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w:t>
                  </w:r>
                  <w:proofErr w:type="spellStart"/>
                  <w:r w:rsidRPr="006D41C4">
                    <w:rPr>
                      <w:rFonts w:ascii="Arial" w:eastAsia="Yu Mincho" w:hAnsi="Arial" w:cs="Arial"/>
                      <w:color w:val="FF0000"/>
                      <w:kern w:val="24"/>
                      <w:sz w:val="16"/>
                      <w:szCs w:val="16"/>
                      <w:lang w:eastAsia="zh-CN"/>
                    </w:rPr>
                    <w:t>signalled</w:t>
                  </w:r>
                  <w:proofErr w:type="spellEnd"/>
                  <w:r w:rsidRPr="006D41C4">
                    <w:rPr>
                      <w:rFonts w:ascii="Arial" w:eastAsia="Yu Mincho" w:hAnsi="Arial" w:cs="Arial"/>
                      <w:color w:val="FF0000"/>
                      <w:kern w:val="24"/>
                      <w:sz w:val="16"/>
                      <w:szCs w:val="16"/>
                      <w:lang w:eastAsia="zh-CN"/>
                    </w:rPr>
                    <w:t>.</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7" w:name="_Toc210396789"/>
            <w:r>
              <w:rPr>
                <w:rFonts w:eastAsia="Malgun Gothic"/>
              </w:rPr>
              <w:t>Adopt FG 2-35 as the prerequisite for FG 58-1-4</w:t>
            </w:r>
            <w:bookmarkEnd w:id="7"/>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8" w:name="_Toc197701404"/>
            <w:r w:rsidRPr="0063699B">
              <w:rPr>
                <w:rFonts w:eastAsia="Malgun Gothic"/>
              </w:rPr>
              <w:t>For components of FG 58-1-2 and FG 58-1-4 in addition to the agreed components:</w:t>
            </w:r>
            <w:bookmarkEnd w:id="8"/>
          </w:p>
          <w:p w14:paraId="5B2BEF9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where i is the index of SCS, i=1,2,3,4,5,6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CSI-RS }</w:t>
                  </w:r>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proofErr w:type="gramStart"/>
                  <w:r w:rsidRPr="00072AD7">
                    <w:rPr>
                      <w:rFonts w:cs="Arial"/>
                      <w:color w:val="000000" w:themeColor="text1"/>
                      <w:sz w:val="16"/>
                      <w:szCs w:val="16"/>
                      <w:highlight w:val="cyan"/>
                    </w:rPr>
                    <w:t>Component</w:t>
                  </w:r>
                  <w:proofErr w:type="gramEnd"/>
                  <w:r w:rsidRPr="00072AD7">
                    <w:rPr>
                      <w:rFonts w:cs="Arial"/>
                      <w:color w:val="000000" w:themeColor="text1"/>
                      <w:sz w:val="16"/>
                      <w:szCs w:val="16"/>
                      <w:highlight w:val="cyan"/>
                    </w:rPr>
                    <w:t xml:space="preserve">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2"/>
              <w:gridCol w:w="2444"/>
              <w:gridCol w:w="5462"/>
              <w:gridCol w:w="517"/>
              <w:gridCol w:w="456"/>
              <w:gridCol w:w="436"/>
              <w:gridCol w:w="3027"/>
              <w:gridCol w:w="517"/>
              <w:gridCol w:w="517"/>
              <w:gridCol w:w="517"/>
              <w:gridCol w:w="517"/>
              <w:gridCol w:w="1998"/>
              <w:gridCol w:w="1792"/>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9" w:name="OLE_LINK12"/>
                  <w:r w:rsidRPr="00F2381D">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89555CC"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r w:rsidRPr="00F2381D">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9B45DCC" w14:textId="499F558D"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r w:rsidRPr="00F2381D">
                    <w:rPr>
                      <w:color w:val="000000" w:themeColor="text1"/>
                      <w:sz w:val="18"/>
                      <w:szCs w:val="18"/>
                      <w:highlight w:val="yellow"/>
                    </w:rPr>
                    <w:t>for inference</w:t>
                  </w:r>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lastRenderedPageBreak/>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5C420675"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01850334" w14:textId="77777777" w:rsidR="005A3CBA" w:rsidRPr="003F29C5" w:rsidRDefault="005A3CBA" w:rsidP="005A3CBA">
                  <w:pPr>
                    <w:rPr>
                      <w:rFonts w:eastAsia="Yu Mincho"/>
                      <w:sz w:val="18"/>
                      <w:szCs w:val="18"/>
                    </w:rPr>
                  </w:pPr>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p>
                <w:p w14:paraId="66D89E0E" w14:textId="77777777" w:rsidR="005A3CBA" w:rsidRPr="00D05D70" w:rsidRDefault="005A3CBA" w:rsidP="005A3CBA">
                  <w:pPr>
                    <w:rPr>
                      <w:rFonts w:eastAsia="Yu Mincho"/>
                      <w:sz w:val="18"/>
                      <w:szCs w:val="18"/>
                    </w:rPr>
                  </w:pPr>
                  <w:r w:rsidRPr="00583FA4">
                    <w:rPr>
                      <w:color w:val="000000" w:themeColor="text1"/>
                      <w:sz w:val="18"/>
                      <w:szCs w:val="18"/>
                    </w:rPr>
                    <w:t xml:space="preserve">20. Supported BM-Case 2 sub </w:t>
                  </w:r>
                  <w:proofErr w:type="spellStart"/>
                  <w:r w:rsidRPr="00583FA4">
                    <w:rPr>
                      <w:color w:val="000000" w:themeColor="text1"/>
                      <w:sz w:val="18"/>
                      <w:szCs w:val="18"/>
                    </w:rPr>
                    <w:t>usecase</w:t>
                  </w:r>
                  <w:proofErr w:type="spellEnd"/>
                  <w:r w:rsidRPr="00583FA4">
                    <w:rPr>
                      <w:color w:val="000000" w:themeColor="text1"/>
                      <w:sz w:val="18"/>
                      <w:szCs w:val="18"/>
                    </w:rPr>
                    <w:t xml:space="preserve">(s): e.g., </w:t>
                  </w:r>
                  <w:proofErr w:type="spellStart"/>
                  <w:r w:rsidRPr="00583FA4">
                    <w:rPr>
                      <w:color w:val="000000" w:themeColor="text1"/>
                      <w:sz w:val="18"/>
                      <w:szCs w:val="18"/>
                    </w:rPr>
                    <w:t>setB</w:t>
                  </w:r>
                  <w:proofErr w:type="spellEnd"/>
                  <w:r w:rsidRPr="00583FA4">
                    <w:rPr>
                      <w:color w:val="000000" w:themeColor="text1"/>
                      <w:sz w:val="18"/>
                      <w:szCs w:val="18"/>
                    </w:rPr>
                    <w:t>-equals-to-</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-subset-of-</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-different-from-</w:t>
                  </w:r>
                  <w:proofErr w:type="spellStart"/>
                  <w:r w:rsidRPr="00583FA4">
                    <w:rPr>
                      <w:color w:val="000000" w:themeColor="text1"/>
                      <w:sz w:val="18"/>
                      <w:szCs w:val="18"/>
                    </w:rPr>
                    <w:t>setA</w:t>
                  </w:r>
                  <w:proofErr w:type="spellEnd"/>
                  <w:r w:rsidRPr="00583FA4">
                    <w:rPr>
                      <w:color w:val="000000" w:themeColor="text1"/>
                      <w:sz w:val="18"/>
                      <w:szCs w:val="18"/>
                    </w:rPr>
                    <w:t>, or merged version(s)</w:t>
                  </w:r>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5F168F7D"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SimSun"/>
                      <w:color w:val="000000" w:themeColor="text1"/>
                      <w:sz w:val="18"/>
                      <w:szCs w:val="18"/>
                    </w:rPr>
                    <w:t xml:space="preserve">-Case2 </w:t>
                  </w:r>
                  <w:r w:rsidRPr="00F2381D">
                    <w:rPr>
                      <w:color w:val="000000" w:themeColor="text1"/>
                      <w:sz w:val="18"/>
                      <w:szCs w:val="18"/>
                      <w:highlight w:val="yellow"/>
                    </w:rPr>
                    <w:t>for inference</w:t>
                  </w:r>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Optional with capability signalling</w:t>
                  </w:r>
                </w:p>
              </w:tc>
            </w:tr>
            <w:bookmarkEnd w:id="9"/>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2 per BW</w:t>
                  </w: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lastRenderedPageBreak/>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 xml:space="preserve">20. Supported BM-Case 2 sub </w:t>
                  </w:r>
                  <w:proofErr w:type="spellStart"/>
                  <w:r>
                    <w:rPr>
                      <w:rFonts w:eastAsia="Yu Mincho"/>
                      <w:color w:val="FF0000"/>
                      <w:sz w:val="18"/>
                      <w:szCs w:val="18"/>
                    </w:rPr>
                    <w:t>usecase</w:t>
                  </w:r>
                  <w:proofErr w:type="spellEnd"/>
                  <w:r>
                    <w:rPr>
                      <w:rFonts w:eastAsia="Yu Mincho"/>
                      <w:color w:val="FF0000"/>
                      <w:sz w:val="18"/>
                      <w:szCs w:val="18"/>
                    </w:rPr>
                    <w:t xml:space="preserve">(s): e.g., </w:t>
                  </w:r>
                  <w:proofErr w:type="spellStart"/>
                  <w:r>
                    <w:rPr>
                      <w:rFonts w:eastAsia="Yu Mincho"/>
                      <w:color w:val="FF0000"/>
                      <w:sz w:val="18"/>
                      <w:szCs w:val="18"/>
                    </w:rPr>
                    <w:t>setB</w:t>
                  </w:r>
                  <w:proofErr w:type="spellEnd"/>
                  <w:r>
                    <w:rPr>
                      <w:rFonts w:eastAsia="Yu Mincho"/>
                      <w:color w:val="FF0000"/>
                      <w:sz w:val="18"/>
                      <w:szCs w:val="18"/>
                    </w:rPr>
                    <w:t>-equals-to-</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-subset-of-</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-different-from-</w:t>
                  </w:r>
                  <w:proofErr w:type="spellStart"/>
                  <w:r>
                    <w:rPr>
                      <w:rFonts w:eastAsia="Yu Mincho"/>
                      <w:color w:val="FF0000"/>
                      <w:sz w:val="18"/>
                      <w:szCs w:val="18"/>
                    </w:rPr>
                    <w:t>setA</w:t>
                  </w:r>
                  <w:proofErr w:type="spellEnd"/>
                  <w:r>
                    <w:rPr>
                      <w:rFonts w:eastAsia="Yu Mincho"/>
                      <w:color w:val="FF0000"/>
                      <w:sz w:val="18"/>
                      <w:szCs w:val="18"/>
                    </w:rPr>
                    <w:t>,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w:t>
            </w:r>
            <w:proofErr w:type="gramStart"/>
            <w:r>
              <w:rPr>
                <w:rFonts w:eastAsiaTheme="minorEastAsia"/>
                <w:lang w:eastAsia="zh-CN"/>
              </w:rPr>
              <w:t>to remove</w:t>
            </w:r>
            <w:proofErr w:type="gramEnd"/>
            <w:r>
              <w:rPr>
                <w:rFonts w:eastAsiaTheme="minorEastAsia"/>
                <w:lang w:eastAsia="zh-CN"/>
              </w:rPr>
              <w:t xml:space="preser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5"/>
              <w:gridCol w:w="2188"/>
              <w:gridCol w:w="3921"/>
              <w:gridCol w:w="556"/>
              <w:gridCol w:w="497"/>
              <w:gridCol w:w="467"/>
              <w:gridCol w:w="2649"/>
              <w:gridCol w:w="770"/>
              <w:gridCol w:w="651"/>
              <w:gridCol w:w="651"/>
              <w:gridCol w:w="651"/>
              <w:gridCol w:w="3624"/>
              <w:gridCol w:w="1608"/>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22C2EF42"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r>
                    <w:rPr>
                      <w:rFonts w:eastAsia="Yu Mincho" w:cs="Arial"/>
                      <w:color w:val="000000" w:themeColor="text1"/>
                      <w:sz w:val="18"/>
                      <w:szCs w:val="18"/>
                    </w:rPr>
                    <w:t xml:space="preserve">CC </w:t>
                  </w:r>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lastRenderedPageBreak/>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lastRenderedPageBreak/>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 xml:space="preserve">16. Supported value(s) of </w:t>
                  </w:r>
                  <w:proofErr w:type="spellStart"/>
                  <w:r w:rsidRPr="009C5259">
                    <w:rPr>
                      <w:rFonts w:eastAsia="Yu Mincho" w:cs="Arial"/>
                      <w:color w:val="4472C4" w:themeColor="accent1"/>
                      <w:sz w:val="18"/>
                      <w:szCs w:val="18"/>
                    </w:rPr>
                    <w:t>setB</w:t>
                  </w:r>
                  <w:proofErr w:type="spellEnd"/>
                  <w:r w:rsidRPr="009C5259">
                    <w:rPr>
                      <w:rFonts w:eastAsia="Yu Mincho" w:cs="Arial"/>
                      <w:color w:val="4472C4" w:themeColor="accent1"/>
                      <w:sz w:val="18"/>
                      <w:szCs w:val="18"/>
                    </w:rPr>
                    <w:t xml:space="preserve">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 xml:space="preserve">[20. Supported BM-Case 2 sub </w:t>
                  </w:r>
                  <w:proofErr w:type="spellStart"/>
                  <w:r w:rsidRPr="00CA44D5">
                    <w:rPr>
                      <w:rFonts w:eastAsia="Yu Mincho" w:cs="Arial"/>
                      <w:color w:val="EE0000"/>
                      <w:sz w:val="18"/>
                      <w:szCs w:val="18"/>
                      <w:highlight w:val="green"/>
                    </w:rPr>
                    <w:t>usecase</w:t>
                  </w:r>
                  <w:proofErr w:type="spellEnd"/>
                  <w:r w:rsidRPr="00CA44D5">
                    <w:rPr>
                      <w:rFonts w:eastAsia="Yu Mincho" w:cs="Arial"/>
                      <w:color w:val="EE0000"/>
                      <w:sz w:val="18"/>
                      <w:szCs w:val="18"/>
                      <w:highlight w:val="green"/>
                    </w:rPr>
                    <w:t xml:space="preserve">(s): e.g.,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-equals-to-</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-subset-of-</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-different-from-</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26050D8" w14:textId="77777777" w:rsidR="00A669D5" w:rsidRPr="00825933" w:rsidRDefault="00A669D5" w:rsidP="009A40A3">
            <w:pPr>
              <w:spacing w:before="60" w:after="120" w:line="259" w:lineRule="auto"/>
              <w:rPr>
                <w:rFonts w:ascii="Arial" w:eastAsia="MS Mincho" w:hAnsi="Arial" w:cs="Arial"/>
                <w:color w:val="000000"/>
                <w:sz w:val="16"/>
                <w:szCs w:val="16"/>
                <w:lang w:val="de-DE"/>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lastRenderedPageBreak/>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lastRenderedPageBreak/>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lastRenderedPageBreak/>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w:t>
                  </w:r>
                  <w:proofErr w:type="spellStart"/>
                  <w:r w:rsidRPr="00FB412F">
                    <w:rPr>
                      <w:rFonts w:ascii="Arial" w:eastAsia="Yu Mincho" w:hAnsi="Arial" w:cs="Arial"/>
                      <w:color w:val="FF0000"/>
                      <w:kern w:val="24"/>
                      <w:sz w:val="16"/>
                      <w:szCs w:val="16"/>
                      <w:lang w:eastAsia="zh-CN"/>
                    </w:rPr>
                    <w:t>signalled</w:t>
                  </w:r>
                  <w:proofErr w:type="spellEnd"/>
                  <w:r w:rsidRPr="00FB412F">
                    <w:rPr>
                      <w:rFonts w:ascii="Arial" w:eastAsia="Yu Mincho" w:hAnsi="Arial" w:cs="Arial"/>
                      <w:color w:val="FF0000"/>
                      <w:kern w:val="24"/>
                      <w:sz w:val="16"/>
                      <w:szCs w:val="16"/>
                      <w:lang w:eastAsia="zh-CN"/>
                    </w:rPr>
                    <w:t>.</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lastRenderedPageBreak/>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1"/>
              <w:gridCol w:w="3297"/>
              <w:gridCol w:w="5295"/>
              <w:gridCol w:w="591"/>
              <w:gridCol w:w="497"/>
              <w:gridCol w:w="467"/>
              <w:gridCol w:w="3135"/>
              <w:gridCol w:w="834"/>
              <w:gridCol w:w="680"/>
              <w:gridCol w:w="680"/>
              <w:gridCol w:w="680"/>
              <w:gridCol w:w="222"/>
              <w:gridCol w:w="1799"/>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661EFCDD"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lastRenderedPageBreak/>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10" w:name="_Toc210396790"/>
            <w:r>
              <w:rPr>
                <w:rFonts w:eastAsia="Malgun Gothic"/>
              </w:rPr>
              <w:t>Adopt FGs 58-1-2 or 58-1-4 as the prerequisite for FG 58-1-6</w:t>
            </w:r>
            <w:bookmarkEnd w:id="10"/>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11" w:name="_Hlk209173608"/>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11"/>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lastRenderedPageBreak/>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r>
                    <w:rPr>
                      <w:rFonts w:eastAsia="MS Mincho" w:cs="Arial"/>
                      <w:color w:val="000000" w:themeColor="text1"/>
                      <w:sz w:val="18"/>
                      <w:szCs w:val="18"/>
                    </w:rPr>
                    <w:t xml:space="preserve">SSB resources and/or </w:t>
                  </w:r>
                  <w:r w:rsidRPr="004238BF">
                    <w:rPr>
                      <w:rFonts w:eastAsia="MS Mincho" w:cs="Arial"/>
                      <w:color w:val="000000" w:themeColor="text1"/>
                      <w:sz w:val="18"/>
                      <w:szCs w:val="18"/>
                    </w:rPr>
                    <w:t>CSI-RS resources for monitoring RS resource set</w:t>
                  </w:r>
                </w:p>
                <w:p w14:paraId="2DEE6254" w14:textId="4DD7944F"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r>
                    <w:rPr>
                      <w:rFonts w:eastAsia="Yu Mincho" w:cs="Arial"/>
                      <w:color w:val="000000" w:themeColor="text1"/>
                      <w:sz w:val="18"/>
                      <w:szCs w:val="18"/>
                    </w:rPr>
                    <w:t>CC</w:t>
                  </w:r>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r>
              <w:rPr>
                <w:rFonts w:eastAsia="SimSun"/>
                <w:lang w:eastAsia="zh-CN"/>
              </w:rPr>
              <w:t xml:space="preserve">similar principle should be applied, which means that the capability signalling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one </w:t>
            </w:r>
            <w:r>
              <w:rPr>
                <w:rFonts w:eastAsia="SimSun"/>
                <w:sz w:val="22"/>
                <w:szCs w:val="22"/>
                <w:lang w:eastAsia="zh-CN"/>
              </w:rPr>
              <w:t>of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lastRenderedPageBreak/>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Optional with capability signalling</w:t>
                  </w:r>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3 candidate values: {‘Set B equal to Set A’, ‘Set B subset of Set </w:t>
            </w:r>
            <w:proofErr w:type="spellStart"/>
            <w:r w:rsidRPr="00D82BC8">
              <w:rPr>
                <w:rFonts w:cs="Arial"/>
                <w:color w:val="000000" w:themeColor="text1"/>
                <w:sz w:val="16"/>
                <w:szCs w:val="16"/>
              </w:rPr>
              <w:t>A’,’Set</w:t>
            </w:r>
            <w:proofErr w:type="spellEnd"/>
            <w:r w:rsidRPr="00D82BC8">
              <w:rPr>
                <w:rFonts w:cs="Arial"/>
                <w:color w:val="000000" w:themeColor="text1"/>
                <w:sz w:val="16"/>
                <w:szCs w:val="16"/>
              </w:rPr>
              <w:t xml:space="preserve">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12" w:name="_Toc210396791"/>
            <w:r>
              <w:rPr>
                <w:rFonts w:eastAsia="Malgun Gothic"/>
              </w:rPr>
              <w:t>Adopt FGs 58-1-2 or 58-1-4 as the prerequisite for FG 58-1-7</w:t>
            </w:r>
            <w:bookmarkEnd w:id="12"/>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 xml:space="preserve">Component 3 candidate values: {‘Set B equal to Set A’, ‘Set B subset of Set </w:t>
                  </w:r>
                  <w:proofErr w:type="spellStart"/>
                  <w:r w:rsidRPr="00EC4DB3">
                    <w:rPr>
                      <w:rFonts w:ascii="Times New Roman" w:hAnsi="Times New Roman"/>
                      <w:color w:val="000000" w:themeColor="text1"/>
                      <w:szCs w:val="18"/>
                    </w:rPr>
                    <w:t>A’,’Set</w:t>
                  </w:r>
                  <w:proofErr w:type="spellEnd"/>
                  <w:r w:rsidRPr="00EC4DB3">
                    <w:rPr>
                      <w:rFonts w:ascii="Times New Roman" w:hAnsi="Times New Roman"/>
                      <w:color w:val="000000" w:themeColor="text1"/>
                      <w:szCs w:val="18"/>
                    </w:rPr>
                    <w:t xml:space="preserve">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SimSun"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SimSun"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1"/>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Heading2"/>
        <w:numPr>
          <w:ilvl w:val="1"/>
          <w:numId w:val="22"/>
        </w:numPr>
        <w:jc w:val="both"/>
        <w:rPr>
          <w:color w:val="000000"/>
        </w:rPr>
      </w:pPr>
      <w:bookmarkStart w:id="13" w:name="_Toc193461171"/>
      <w:r w:rsidRPr="00606550">
        <w:rPr>
          <w:color w:val="000000"/>
          <w:lang w:val="en-GB"/>
        </w:rPr>
        <w:t>Specification support for positioning accuracy enhancement</w:t>
      </w:r>
      <w:bookmarkEnd w:id="13"/>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14" w:name="_Toc210396793"/>
            <w:r>
              <w:rPr>
                <w:rFonts w:eastAsia="Malgun Gothic"/>
                <w:lang w:val="en-US"/>
              </w:rPr>
              <w:t>Update FG 58-2-1 and FG 58-2-3/a/b prerequisites with “13-1 or 58-2-4”.</w:t>
            </w:r>
            <w:bookmarkEnd w:id="14"/>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15"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15"/>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16" w:name="_Toc210396795"/>
            <w:r w:rsidRPr="003832E8">
              <w:rPr>
                <w:rFonts w:eastAsia="Malgun Gothic"/>
                <w:lang w:val="en-US"/>
              </w:rPr>
              <w:t>Remove the following note from FG 58-2-2:</w:t>
            </w:r>
            <w:bookmarkEnd w:id="16"/>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17"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17"/>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signal</w:t>
            </w:r>
            <w:r>
              <w:rPr>
                <w:rFonts w:hint="eastAsia"/>
              </w:rPr>
              <w:t>l</w:t>
            </w:r>
            <w:r>
              <w:t>ing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Optional with capability signalling</w:t>
                  </w:r>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serving/neighbour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ListParagraph"/>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NormalWeb"/>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18"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18"/>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Duration of DL PRS symbols N in units of ms a UE can process every T ms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 {8, 16, 20, 30, 40, 80, 160, 320, 640, 1280} ms</w:t>
            </w:r>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 {0.125, 0.25, 0.5, 1, 2, 4, 6, 8, 12, 16, 20, 25, 30, 32, 35, 40, 45, 50} ms</w:t>
            </w:r>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a. UE reports one combination of (N, T) values per band, where N is a duration of DL PRS symbols in ms processed every T ms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19" w:name="_Toc210396792"/>
            <w:r>
              <w:rPr>
                <w:rFonts w:eastAsia="Malgun Gothic"/>
              </w:rPr>
              <w:t>Confirm the notes for FG 58-2-4.</w:t>
            </w:r>
            <w:bookmarkEnd w:id="19"/>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3. Duration of DL PRS symbols N in units of ms a UE can process every T ms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-T: {8, 16, 20, 30, 40, 80, 160, 320, 640, 1280} ms</w:t>
                  </w:r>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 {0.125, 0.25, 0.5, 1, 2, 4, 6, 8, 12, 16, 20, 25, 30, 32, 35, 40, 45, 50} ms</w:t>
                  </w:r>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a. UE reports one combination of (N, T) values per band, where N is a duration of DL PRS symbols in ms processed every T ms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3. Duration of DL PRS symbols N in units of ms a UE can process every T ms assuming maximum DL PRS bandwidth in MHz, which is supported and reported by UE.</w:t>
                  </w:r>
                </w:p>
                <w:p w14:paraId="402FA4A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-T: {8, 16, 20, 30, 40, 80, 160, 320, 640, 1280} ms</w:t>
                  </w:r>
                </w:p>
                <w:p w14:paraId="31CA5CF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 {0.125, 0.25, 0.5, 1, 2, 4, 6, 8, 12, 16, 20, 25, 30, 32, 35, 40, 45, 50} ms</w:t>
                  </w:r>
                </w:p>
                <w:p w14:paraId="3B5DFDB3"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a. UE reports one combination of (N, T) values per band, where N is a duration of DL PRS symbols in ms processed every T ms for a given maximum bandwidth (B) in MHz supported by UE</w:t>
                  </w:r>
                </w:p>
                <w:p w14:paraId="03E92B3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NormalWeb"/>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NormalWeb"/>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If it is not indicated, a UE is not expected to perform simultaneously the UE-based positioning Case 1 and DL TDoA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If it is not indicated, a UE is not expected to perform simultaneously the UE-based Case 1 and DL AoD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When the UE determines higher priority for other DL signals/channels over the PRS measurement/processing, the UE is not expected to measure/process DL PRS which is applicable to all of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Note: Support of configuration of PRS processing window in RRC and support of using DL MAC CE to activate/deactivate the PRS processing window for PRS measurements is part of the FG , but no dedicated signaling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2a. Duration of DL PRS symbols N in units of ms a UE can process every T ms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2b. Duration of DL PRS symbols N2 in units of ms a UE can process inT2 ms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 {1, 2, 4, 8, 16, 20, 30, 40, 80, 160, 320, 640, 1280} ms</w:t>
            </w:r>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N: {0.125, 0.25, 0.5, 1, 2, 4, 6, 8, 12, 16, 20, 25, 30, 32, 35, 40, 45, 50} ms</w:t>
            </w:r>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N2: {0.125, 0.25, 0.5, 1, 2, 3, 4, 5, 6, 8, 12} ms</w:t>
            </w:r>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T2: {4, 5, 6, 8} ms</w:t>
            </w:r>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1:The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3: UE shall support either component 2a </w:t>
            </w:r>
            <w:proofErr w:type="gramStart"/>
            <w:r w:rsidRPr="00D82BC8">
              <w:rPr>
                <w:rFonts w:ascii="Arial" w:hAnsi="Arial" w:cs="Arial"/>
                <w:color w:val="000000" w:themeColor="text1"/>
                <w:sz w:val="16"/>
                <w:szCs w:val="16"/>
              </w:rPr>
              <w:t>and</w:t>
            </w:r>
            <w:proofErr w:type="gramEnd"/>
            <w:r w:rsidRPr="00D82BC8">
              <w:rPr>
                <w:rFonts w:ascii="Arial" w:hAnsi="Arial" w:cs="Arial"/>
                <w:color w:val="000000" w:themeColor="text1"/>
                <w:sz w:val="16"/>
                <w:szCs w:val="16"/>
              </w:rPr>
              <w:t xml:space="preserve"> component 2</w:t>
            </w:r>
            <w:proofErr w:type="gramStart"/>
            <w:r w:rsidRPr="00D82BC8">
              <w:rPr>
                <w:rFonts w:ascii="Arial" w:hAnsi="Arial" w:cs="Arial"/>
                <w:color w:val="000000" w:themeColor="text1"/>
                <w:sz w:val="16"/>
                <w:szCs w:val="16"/>
              </w:rPr>
              <w:t>b ,</w:t>
            </w:r>
            <w:proofErr w:type="gramEnd"/>
            <w:r w:rsidRPr="00D82BC8">
              <w:rPr>
                <w:rFonts w:ascii="Arial" w:hAnsi="Arial" w:cs="Arial"/>
                <w:color w:val="000000" w:themeColor="text1"/>
                <w:sz w:val="16"/>
                <w:szCs w:val="16"/>
              </w:rPr>
              <w:t xml:space="preserve">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0" w:name="_Toc206022357"/>
            <w:bookmarkStart w:id="21" w:name="_Toc206166112"/>
            <w:bookmarkStart w:id="22" w:name="_Toc210396797"/>
            <w:bookmarkEnd w:id="20"/>
            <w:bookmarkEnd w:id="21"/>
            <w:r>
              <w:rPr>
                <w:rFonts w:eastAsia="Malgun Gothic"/>
                <w:lang w:val="en-US"/>
              </w:rPr>
              <w:t>For FG 58-2-5 and 58-2-6, only FG 58-2-4 is needed as a prerequisite.</w:t>
            </w:r>
            <w:bookmarkEnd w:id="22"/>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SSB from neighbour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Support of 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SSB from neighbour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28"/>
              <w:gridCol w:w="2428"/>
              <w:gridCol w:w="2198"/>
              <w:gridCol w:w="1039"/>
              <w:gridCol w:w="447"/>
              <w:gridCol w:w="517"/>
              <w:gridCol w:w="2516"/>
              <w:gridCol w:w="682"/>
              <w:gridCol w:w="467"/>
              <w:gridCol w:w="467"/>
              <w:gridCol w:w="467"/>
              <w:gridCol w:w="5737"/>
              <w:gridCol w:w="1329"/>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Support of SSB from neighbour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SSB from neighbour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SSB from neighbour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DL PRS from serving/neighbour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serving/neighbour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xplicitly mentioning about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3"/>
              <w:gridCol w:w="2971"/>
              <w:gridCol w:w="1171"/>
              <w:gridCol w:w="447"/>
              <w:gridCol w:w="517"/>
              <w:gridCol w:w="3767"/>
              <w:gridCol w:w="728"/>
              <w:gridCol w:w="467"/>
              <w:gridCol w:w="467"/>
              <w:gridCol w:w="467"/>
              <w:gridCol w:w="2130"/>
              <w:gridCol w:w="1476"/>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4FE04262"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Note 2:</w:t>
                  </w:r>
                  <w:r w:rsidRPr="00D650B5">
                    <w:rPr>
                      <w:rFonts w:eastAsia="SimSun" w:cs="Arial"/>
                      <w:color w:val="FF0000"/>
                      <w:szCs w:val="18"/>
                    </w:rPr>
                    <w:t>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Optional with capability signaling</w:t>
                  </w:r>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8"/>
              <w:gridCol w:w="2785"/>
              <w:gridCol w:w="2402"/>
              <w:gridCol w:w="1015"/>
              <w:gridCol w:w="447"/>
              <w:gridCol w:w="517"/>
              <w:gridCol w:w="2856"/>
              <w:gridCol w:w="689"/>
              <w:gridCol w:w="467"/>
              <w:gridCol w:w="467"/>
              <w:gridCol w:w="467"/>
              <w:gridCol w:w="4947"/>
              <w:gridCol w:w="1257"/>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w:t>
                  </w:r>
                  <w:r w:rsidRPr="003647FF">
                    <w:rPr>
                      <w:rFonts w:eastAsia="Aptos"/>
                      <w:color w:val="FF0000"/>
                    </w:rPr>
                    <w:lastRenderedPageBreak/>
                    <w:t>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Optional with capability signaling</w:t>
                  </w:r>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Support of DL PRS from serving/neighbour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DL PRS from serving/neighbour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DL PRS from serving/neighbour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Regarding the above aspect, we find the following need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 xml:space="preserve">associated ID for a set of TRPs regardless of the time that associated ID being used within a cell area (e.g., represented by </w:t>
            </w:r>
            <w:proofErr w:type="spellStart"/>
            <w:r w:rsidRPr="00EA5784">
              <w:rPr>
                <w:rFonts w:eastAsia="SimSun"/>
                <w:sz w:val="20"/>
              </w:rPr>
              <w:t>AreaID-cellList</w:t>
            </w:r>
            <w:proofErr w:type="spellEnd"/>
            <w:r w:rsidRPr="00EA5784">
              <w:rPr>
                <w:rFonts w:eastAsia="SimSun"/>
                <w:sz w:val="20"/>
              </w:rPr>
              <w: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lastRenderedPageBreak/>
                    <w:t>58. NR_AIML_Air</w:t>
                  </w:r>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Optional with capability signalling</w:t>
                  </w:r>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TableGrid"/>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ListParagraph"/>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 xml:space="preserve">be specified in RAN 1 </w:t>
                  </w:r>
                  <w:proofErr w:type="gramStart"/>
                  <w:r w:rsidRPr="00F074FA">
                    <w:rPr>
                      <w:rFonts w:ascii="Times" w:eastAsia="Batang" w:hAnsi="Times"/>
                      <w:lang w:eastAsia="x-none"/>
                    </w:rPr>
                    <w:t>specifications</w:t>
                  </w:r>
                  <w:proofErr w:type="gramEnd"/>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ListParagraph"/>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 xml:space="preserve">we suggest </w:t>
            </w:r>
            <w:proofErr w:type="gramStart"/>
            <w:r>
              <w:rPr>
                <w:rFonts w:eastAsiaTheme="minorEastAsia"/>
                <w:color w:val="000000"/>
                <w:lang w:eastAsia="zh-CN"/>
              </w:rPr>
              <w:t>to reuse</w:t>
            </w:r>
            <w:proofErr w:type="gramEnd"/>
            <w:r>
              <w:rPr>
                <w:rFonts w:eastAsiaTheme="minorEastAsia"/>
                <w:color w:val="000000"/>
                <w:lang w:eastAsia="zh-CN"/>
              </w:rPr>
              <w:t xml:space="preserv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Optional with capability signaling</w:t>
                  </w:r>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Optional with capability signaling</w:t>
                  </w:r>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Optional with capability signaling</w:t>
                  </w:r>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Optional with capability signaling</w:t>
                  </w:r>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Optional with capability signaling</w:t>
                  </w:r>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Optional with capability signaling</w:t>
                  </w:r>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ListParagraph"/>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61E8F38E" w14:textId="77777777" w:rsidR="003A4316" w:rsidRPr="006318A7"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in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DL PRS processing capabilities in RRC inactive state</w:t>
                  </w:r>
                  <w:r w:rsidRPr="003A4316">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2. Duration of DL PRS symbols N in units of ms a UE can process every T ms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T: {8, 16, 20, 30, 40, 80, 160, 320, 640, 1280} ms</w:t>
                  </w:r>
                </w:p>
                <w:p w14:paraId="4E9A8B80" w14:textId="77777777" w:rsidR="003A4316" w:rsidRPr="003A4316" w:rsidRDefault="003A4316" w:rsidP="003A4316">
                  <w:pPr>
                    <w:pStyle w:val="TAL"/>
                    <w:rPr>
                      <w:sz w:val="16"/>
                      <w:szCs w:val="16"/>
                    </w:rPr>
                  </w:pPr>
                  <w:r w:rsidRPr="003A4316">
                    <w:rPr>
                      <w:sz w:val="16"/>
                      <w:szCs w:val="16"/>
                    </w:rPr>
                    <w:t>N: {0.125, 0.25, 0.5, 1, 2, 4, 6, 8, 12, 16, 20, 25, 30, 32, 35, 40, 45, 50} ms</w:t>
                  </w:r>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w:t>
                  </w:r>
                  <w:r w:rsidRPr="003A4316">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ListParagraph"/>
              <w:numPr>
                <w:ilvl w:val="0"/>
                <w:numId w:val="32"/>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7F57B7">
            <w:pPr>
              <w:pStyle w:val="ListParagraph"/>
              <w:numPr>
                <w:ilvl w:val="0"/>
                <w:numId w:val="32"/>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7F57B7">
            <w:pPr>
              <w:pStyle w:val="ListParagraph"/>
              <w:numPr>
                <w:ilvl w:val="0"/>
                <w:numId w:val="32"/>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7F57B7">
            <w:pPr>
              <w:pStyle w:val="ListParagraph"/>
              <w:numPr>
                <w:ilvl w:val="0"/>
                <w:numId w:val="32"/>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values:a)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in </w:t>
                  </w:r>
                  <w:r w:rsidRPr="003A4316">
                    <w:rPr>
                      <w:rFonts w:eastAsia="SimSun" w:cs="Arial"/>
                      <w:sz w:val="16"/>
                      <w:szCs w:val="16"/>
                      <w:lang w:eastAsia="zh-CN"/>
                    </w:rPr>
                    <w:t xml:space="preserve"> </w:t>
                  </w:r>
                  <w:r w:rsidRPr="003A4316">
                    <w:rPr>
                      <w:rFonts w:eastAsia="SimSun" w:cs="Arial"/>
                      <w:color w:val="FF0000"/>
                      <w:sz w:val="16"/>
                      <w:szCs w:val="16"/>
                      <w:lang w:eastAsia="zh-CN"/>
                    </w:rPr>
                    <w:t>FG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Optional with capability signalling</w:t>
                  </w:r>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similar to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Optional with capability signaling</w:t>
                  </w:r>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DL-TdoA.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1.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type</w:t>
                  </w:r>
                  <w:proofErr w:type="spellEnd"/>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2.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9C31D7" w:rsidRDefault="003A4316" w:rsidP="003A4316">
                  <w:pPr>
                    <w:keepNext/>
                    <w:keepLines/>
                    <w:overflowPunct w:val="0"/>
                    <w:autoSpaceDE w:val="0"/>
                    <w:autoSpaceDN w:val="0"/>
                    <w:adjustRightInd w:val="0"/>
                    <w:textAlignment w:val="baseline"/>
                    <w:rPr>
                      <w:i/>
                      <w:iCs/>
                      <w:color w:val="ADADAD"/>
                      <w:sz w:val="16"/>
                      <w:szCs w:val="16"/>
                      <w:lang w:val="pt-BR" w:eastAsia="ja-JP"/>
                    </w:rPr>
                  </w:pPr>
                  <w:r w:rsidRPr="009C31D7">
                    <w:rPr>
                      <w:i/>
                      <w:iCs/>
                      <w:color w:val="ADADAD"/>
                      <w:sz w:val="16"/>
                      <w:szCs w:val="16"/>
                      <w:lang w:val="pt-BR"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lastRenderedPageBreak/>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{hardValue+softValue, hardValue}</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{resourceSpecific, trpSpecific}</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Lis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25"/>
              <w:gridCol w:w="3218"/>
              <w:gridCol w:w="744"/>
              <w:gridCol w:w="498"/>
              <w:gridCol w:w="498"/>
              <w:gridCol w:w="3232"/>
              <w:gridCol w:w="633"/>
              <w:gridCol w:w="460"/>
              <w:gridCol w:w="460"/>
              <w:gridCol w:w="460"/>
              <w:gridCol w:w="5214"/>
              <w:gridCol w:w="1200"/>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in RRC inactive state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Duration of DL PRS symbols N in units of ms a UE can process every T ms assuming maximum DL PRS bandwidth in 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T: {8, 16, 20, 30, 40, 80, 160, 320, 640, 1280} ms</w:t>
                  </w:r>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 {0.125, 0.25, 0.5, 1, 2, 4, 6, 8, 12, 16, 20, 25, 30, 32, 35, 40, 45, 50} ms</w:t>
                  </w:r>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UE-based positioning Case 1  in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4. Duration of DL PRS symbols N in units of ms a UE can process every T ms 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values:a)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4. Duration of DL PRS symbols N in units of ms a UE can process every T ms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 xml:space="preserve">DL PRS processing capabilities for aggregated PRS processing of 3 PFLs in intra-band contiguous for RRC_IDLE and RRC_INACTIVE - UE-based positioning Case 1 is not </w:t>
                  </w:r>
                  <w:proofErr w:type="spellStart"/>
                  <w:r w:rsidRPr="00D156FD">
                    <w:rPr>
                      <w:rFonts w:asciiTheme="majorHAnsi" w:eastAsia="Yu Mincho" w:hAnsiTheme="majorHAnsi" w:cstheme="majorHAnsi"/>
                      <w:sz w:val="18"/>
                      <w:szCs w:val="18"/>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41-4-1c, then the UE can skip indicating these components in this FG and the values in corresponding FG 41-4-1c components indicate </w:t>
                  </w:r>
                  <w:r w:rsidRPr="00D156FD">
                    <w:rPr>
                      <w:rFonts w:asciiTheme="majorHAnsi" w:hAnsiTheme="majorHAnsi" w:cstheme="majorHAnsi"/>
                      <w:sz w:val="18"/>
                      <w:szCs w:val="18"/>
                    </w:rPr>
                    <w:lastRenderedPageBreak/>
                    <w:t>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Heading2"/>
        <w:numPr>
          <w:ilvl w:val="1"/>
          <w:numId w:val="22"/>
        </w:numPr>
        <w:jc w:val="both"/>
        <w:rPr>
          <w:color w:val="000000"/>
        </w:rPr>
      </w:pPr>
      <w:bookmarkStart w:id="23" w:name="_Toc193461172"/>
      <w:r w:rsidRPr="00606550">
        <w:rPr>
          <w:color w:val="000000"/>
          <w:lang w:val="en-GB"/>
        </w:rPr>
        <w:t>Specification support for CSI prediction</w:t>
      </w:r>
      <w:bookmarkEnd w:id="23"/>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 xml:space="preserve">Rel-16 </w:t>
            </w:r>
            <w:proofErr w:type="spellStart"/>
            <w:r w:rsidRPr="00D82BC8">
              <w:rPr>
                <w:rFonts w:ascii="Arial" w:eastAsia="SimSun" w:hAnsi="Arial" w:cs="Arial"/>
                <w:iCs/>
                <w:color w:val="000000" w:themeColor="text1"/>
                <w:sz w:val="16"/>
                <w:szCs w:val="16"/>
                <w:lang w:eastAsia="zh-CN"/>
              </w:rPr>
              <w:t>eType</w:t>
            </w:r>
            <w:proofErr w:type="spellEnd"/>
            <w:r w:rsidRPr="00D82BC8">
              <w:rPr>
                <w:rFonts w:ascii="Arial" w:eastAsia="SimSun" w:hAnsi="Arial" w:cs="Arial"/>
                <w:iCs/>
                <w:color w:val="000000" w:themeColor="text1"/>
                <w:sz w:val="16"/>
                <w:szCs w:val="16"/>
                <w:lang w:eastAsia="zh-CN"/>
              </w:rPr>
              <w:t xml:space="preserve">-II regular codebook refinement for predicted PMI with PMI </w:t>
            </w:r>
            <w:proofErr w:type="spellStart"/>
            <w:r w:rsidRPr="00D82BC8">
              <w:rPr>
                <w:rFonts w:ascii="Arial" w:eastAsia="SimSun" w:hAnsi="Arial" w:cs="Arial"/>
                <w:iCs/>
                <w:color w:val="000000" w:themeColor="text1"/>
                <w:sz w:val="16"/>
                <w:szCs w:val="16"/>
                <w:lang w:eastAsia="zh-CN"/>
              </w:rPr>
              <w:t>subband</w:t>
            </w:r>
            <w:proofErr w:type="spellEnd"/>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 xml:space="preserve">11. Scaling factor for active resource counting </w:t>
            </w:r>
            <w:proofErr w:type="spellStart"/>
            <w:r w:rsidRPr="00D82BC8">
              <w:rPr>
                <w:rFonts w:eastAsia="Malgun Gothic" w:cs="Arial"/>
                <w:color w:val="000000" w:themeColor="text1"/>
                <w:sz w:val="16"/>
                <w:szCs w:val="16"/>
                <w:lang w:eastAsia="ko-KR"/>
              </w:rPr>
              <w:t>Kp</w:t>
            </w:r>
            <w:proofErr w:type="spellEnd"/>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4"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24"/>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5"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25"/>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6"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26"/>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27"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27"/>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 xml:space="preserve">Rel-16 </w:t>
                  </w:r>
                  <w:proofErr w:type="spellStart"/>
                  <w:r w:rsidRPr="007B5513">
                    <w:rPr>
                      <w:rFonts w:ascii="Arial" w:hAnsi="Arial" w:cs="Arial"/>
                      <w:iCs/>
                      <w:color w:val="000000"/>
                      <w:sz w:val="18"/>
                      <w:szCs w:val="18"/>
                      <w:lang w:eastAsia="zh-CN"/>
                    </w:rPr>
                    <w:t>eType</w:t>
                  </w:r>
                  <w:proofErr w:type="spellEnd"/>
                  <w:r w:rsidRPr="007B5513">
                    <w:rPr>
                      <w:rFonts w:ascii="Arial" w:hAnsi="Arial" w:cs="Arial"/>
                      <w:iCs/>
                      <w:color w:val="000000"/>
                      <w:sz w:val="18"/>
                      <w:szCs w:val="18"/>
                      <w:lang w:eastAsia="zh-CN"/>
                    </w:rPr>
                    <w:t xml:space="preserve">-II regular codebook refinement for predicted PMI with PMI </w:t>
                  </w:r>
                  <w:proofErr w:type="spellStart"/>
                  <w:r w:rsidRPr="007B5513">
                    <w:rPr>
                      <w:rFonts w:ascii="Arial" w:hAnsi="Arial" w:cs="Arial"/>
                      <w:iCs/>
                      <w:color w:val="000000"/>
                      <w:sz w:val="18"/>
                      <w:szCs w:val="18"/>
                      <w:lang w:eastAsia="zh-CN"/>
                    </w:rPr>
                    <w:t>subband</w:t>
                  </w:r>
                  <w:proofErr w:type="spellEnd"/>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 xml:space="preserve">11. Scaling factor for active resource counting </w:t>
                  </w:r>
                  <w:proofErr w:type="spellStart"/>
                  <w:r w:rsidRPr="007B5513">
                    <w:rPr>
                      <w:rFonts w:ascii="Arial" w:eastAsia="Malgun Gothic" w:hAnsi="Arial" w:cs="Arial"/>
                      <w:color w:val="000000"/>
                      <w:sz w:val="18"/>
                      <w:szCs w:val="18"/>
                      <w:lang w:eastAsia="ko-KR"/>
                    </w:rPr>
                    <w:t>Kp</w:t>
                  </w:r>
                  <w:proofErr w:type="spellEnd"/>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 xml:space="preserve">Candidate values refer to the </w:t>
            </w:r>
            <w:proofErr w:type="spellStart"/>
            <w:r>
              <w:rPr>
                <w:sz w:val="22"/>
                <w:szCs w:val="22"/>
              </w:rPr>
              <w:t>Kp</w:t>
            </w:r>
            <w:proofErr w:type="spellEnd"/>
            <w:r>
              <w:rPr>
                <w:sz w:val="22"/>
                <w:szCs w:val="22"/>
              </w:rPr>
              <w:t xml:space="preserve">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w:t>
            </w:r>
            <w:proofErr w:type="gramStart"/>
            <w:r w:rsidRPr="00E0563D">
              <w:rPr>
                <w:sz w:val="22"/>
                <w:szCs w:val="22"/>
              </w:rPr>
              <w:t>Similar to</w:t>
            </w:r>
            <w:proofErr w:type="gramEnd"/>
            <w:r w:rsidRPr="00E0563D">
              <w:rPr>
                <w:sz w:val="22"/>
                <w:szCs w:val="22"/>
              </w:rPr>
              <w:t xml:space="preserve">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ms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w:t>
            </w:r>
            <w:proofErr w:type="gramStart"/>
            <w:r w:rsidRPr="00751DA9">
              <w:rPr>
                <w:color w:val="000000" w:themeColor="text1"/>
                <w:sz w:val="22"/>
                <w:szCs w:val="22"/>
                <w:lang w:eastAsia="zh-CN"/>
              </w:rPr>
              <w:t>Similar to</w:t>
            </w:r>
            <w:proofErr w:type="gramEnd"/>
            <w:r w:rsidRPr="00751DA9">
              <w:rPr>
                <w:color w:val="000000" w:themeColor="text1"/>
                <w:sz w:val="22"/>
                <w:szCs w:val="22"/>
                <w:lang w:eastAsia="zh-CN"/>
              </w:rPr>
              <w:t xml:space="preserve">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sidRPr="006D4BD2">
              <w:rPr>
                <w:color w:val="000000" w:themeColor="text1"/>
                <w:sz w:val="22"/>
                <w:szCs w:val="22"/>
                <w:lang w:eastAsia="zh-CN"/>
              </w:rPr>
              <w:t>Similar to</w:t>
            </w:r>
            <w:proofErr w:type="gramEnd"/>
            <w:r w:rsidRPr="006D4BD2">
              <w:rPr>
                <w:color w:val="000000" w:themeColor="text1"/>
                <w:sz w:val="22"/>
                <w:szCs w:val="22"/>
                <w:lang w:eastAsia="zh-CN"/>
              </w:rPr>
              <w:t xml:space="preserve">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lastRenderedPageBreak/>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 xml:space="preserve">Rel-16 </w:t>
                  </w:r>
                  <w:proofErr w:type="spellStart"/>
                  <w:r>
                    <w:rPr>
                      <w:rFonts w:ascii="Arial" w:hAnsi="Arial" w:cs="Arial"/>
                      <w:iCs/>
                      <w:color w:val="000000"/>
                      <w:sz w:val="18"/>
                      <w:szCs w:val="18"/>
                      <w:lang w:eastAsia="zh-CN"/>
                    </w:rPr>
                    <w:t>eType</w:t>
                  </w:r>
                  <w:proofErr w:type="spellEnd"/>
                  <w:r>
                    <w:rPr>
                      <w:rFonts w:ascii="Arial" w:hAnsi="Arial" w:cs="Arial"/>
                      <w:iCs/>
                      <w:color w:val="000000"/>
                      <w:sz w:val="18"/>
                      <w:szCs w:val="18"/>
                      <w:lang w:eastAsia="zh-CN"/>
                    </w:rPr>
                    <w:t xml:space="preserve">-II regular codebook refinement for predicted PMI with PMI </w:t>
                  </w:r>
                  <w:proofErr w:type="spellStart"/>
                  <w:r>
                    <w:rPr>
                      <w:rFonts w:ascii="Arial" w:hAnsi="Arial" w:cs="Arial"/>
                      <w:iCs/>
                      <w:color w:val="000000"/>
                      <w:sz w:val="18"/>
                      <w:szCs w:val="18"/>
                      <w:lang w:eastAsia="zh-CN"/>
                    </w:rPr>
                    <w:t>subband</w:t>
                  </w:r>
                  <w:proofErr w:type="spellEnd"/>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 xml:space="preserve">11. Scaling factor for active resource counting </w:t>
                  </w:r>
                  <w:proofErr w:type="spellStart"/>
                  <w:r>
                    <w:rPr>
                      <w:rFonts w:ascii="Arial" w:eastAsia="Malgun Gothic" w:hAnsi="Arial"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Optional with capability signalling</w:t>
                  </w:r>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2"/>
              <w:gridCol w:w="1896"/>
              <w:gridCol w:w="7105"/>
              <w:gridCol w:w="463"/>
              <w:gridCol w:w="497"/>
              <w:gridCol w:w="467"/>
              <w:gridCol w:w="2001"/>
              <w:gridCol w:w="990"/>
              <w:gridCol w:w="467"/>
              <w:gridCol w:w="467"/>
              <w:gridCol w:w="467"/>
              <w:gridCol w:w="1918"/>
              <w:gridCol w:w="1505"/>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695F7C05" w:rsidR="006A36E8" w:rsidRPr="005B6423" w:rsidRDefault="006A36E8" w:rsidP="006A36E8">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6"/>
              <w:gridCol w:w="1906"/>
              <w:gridCol w:w="7695"/>
              <w:gridCol w:w="430"/>
              <w:gridCol w:w="430"/>
              <w:gridCol w:w="412"/>
              <w:gridCol w:w="2010"/>
              <w:gridCol w:w="986"/>
              <w:gridCol w:w="412"/>
              <w:gridCol w:w="412"/>
              <w:gridCol w:w="412"/>
              <w:gridCol w:w="1770"/>
              <w:gridCol w:w="1490"/>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 xml:space="preserve">-II regular codebook refinement for predicted PMI with PMI </w:t>
                  </w:r>
                  <w:proofErr w:type="spellStart"/>
                  <w:r w:rsidRPr="009151D0">
                    <w:rPr>
                      <w:rFonts w:eastAsia="SimSun"/>
                      <w:iCs/>
                      <w:color w:val="000000"/>
                      <w:sz w:val="16"/>
                      <w:szCs w:val="16"/>
                      <w:lang w:eastAsia="zh-CN"/>
                    </w:rPr>
                    <w:t>subband</w:t>
                  </w:r>
                  <w:proofErr w:type="spellEnd"/>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lastRenderedPageBreak/>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color w:val="000000"/>
                      <w:sz w:val="16"/>
                      <w:szCs w:val="16"/>
                      <w:lang w:eastAsia="zh-CN"/>
                    </w:rPr>
                    <w:t>Candidate values for CPU/AIML PU: FFS</w:t>
                  </w:r>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w:t>
                  </w:r>
                  <w:proofErr w:type="spellStart"/>
                  <w:r w:rsidRPr="00E67746">
                    <w:rPr>
                      <w:rFonts w:cs="Arial"/>
                      <w:color w:val="000000"/>
                      <w:sz w:val="18"/>
                      <w:szCs w:val="18"/>
                    </w:rPr>
                    <w:t>eType</w:t>
                  </w:r>
                  <w:proofErr w:type="spellEnd"/>
                  <w:r w:rsidRPr="00E67746">
                    <w:rPr>
                      <w:rFonts w:cs="Arial"/>
                      <w:color w:val="000000"/>
                      <w:sz w:val="18"/>
                      <w:szCs w:val="18"/>
                    </w:rPr>
                    <w:t xml:space="preserve">-II regular codebook refinement for predicted PMI with PMI </w:t>
                  </w:r>
                  <w:proofErr w:type="spellStart"/>
                  <w:r w:rsidRPr="00E67746">
                    <w:rPr>
                      <w:rFonts w:cs="Arial"/>
                      <w:color w:val="000000"/>
                      <w:sz w:val="18"/>
                      <w:szCs w:val="18"/>
                    </w:rPr>
                    <w:t>subband</w:t>
                  </w:r>
                  <w:proofErr w:type="spellEnd"/>
                  <w:r w:rsidRPr="00E67746">
                    <w:rPr>
                      <w:rFonts w:cs="Arial"/>
                      <w:color w:val="000000"/>
                      <w:sz w:val="18"/>
                      <w:szCs w:val="18"/>
                    </w:rPr>
                    <w:t xml:space="preserve">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 xml:space="preserve">11. Scaling factor for active resource counting </w:t>
                  </w:r>
                  <w:proofErr w:type="spellStart"/>
                  <w:r w:rsidRPr="00E67746">
                    <w:rPr>
                      <w:rFonts w:cs="Arial"/>
                      <w:color w:val="000000"/>
                      <w:sz w:val="18"/>
                      <w:szCs w:val="18"/>
                    </w:rPr>
                    <w:t>Kp</w:t>
                  </w:r>
                  <w:proofErr w:type="spellEnd"/>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xml:space="preserve">. Scaling factor for active resource counting </w:t>
                  </w:r>
                  <w:proofErr w:type="spellStart"/>
                  <w:r w:rsidRPr="005B6423">
                    <w:rPr>
                      <w:rFonts w:eastAsia="Malgun Gothic" w:cs="Arial"/>
                      <w:color w:val="000000" w:themeColor="text1"/>
                      <w:szCs w:val="18"/>
                      <w:lang w:eastAsia="ko-KR"/>
                    </w:rPr>
                    <w:t>Kp</w:t>
                  </w:r>
                  <w:proofErr w:type="spellEnd"/>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O_CPU={1…8}, O_APU={0…8} in FG58-3-1 and FG58-3-2</w:t>
            </w:r>
          </w:p>
          <w:p w14:paraId="77B3356F" w14:textId="77777777" w:rsidR="001F557E" w:rsidRDefault="001F557E" w:rsidP="009A40A3">
            <w:pPr>
              <w:spacing w:before="60" w:after="120" w:line="259" w:lineRule="auto"/>
              <w:rPr>
                <w:b/>
                <w:bCs/>
              </w:rPr>
            </w:pPr>
            <w:r>
              <w:rPr>
                <w:b/>
                <w:bCs/>
              </w:rPr>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36A304C8" w14:textId="77777777" w:rsidR="007F480C" w:rsidRPr="00825933" w:rsidRDefault="007F480C" w:rsidP="009A40A3">
            <w:pPr>
              <w:spacing w:before="60" w:after="120" w:line="259" w:lineRule="auto"/>
              <w:rPr>
                <w:rFonts w:ascii="Arial" w:eastAsia="MS Mincho" w:hAnsi="Arial" w:cs="Arial"/>
                <w:color w:val="000000"/>
                <w:sz w:val="16"/>
                <w:szCs w:val="16"/>
                <w:lang w:val="de-DE"/>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w:t>
                  </w:r>
                  <w:proofErr w:type="spellStart"/>
                  <w:r w:rsidRPr="00700EE5">
                    <w:rPr>
                      <w:rFonts w:ascii="Arial" w:hAnsi="Arial" w:cs="Arial"/>
                      <w:sz w:val="16"/>
                      <w:szCs w:val="16"/>
                    </w:rPr>
                    <w:t>eType</w:t>
                  </w:r>
                  <w:proofErr w:type="spellEnd"/>
                  <w:r w:rsidRPr="00700EE5">
                    <w:rPr>
                      <w:rFonts w:ascii="Arial" w:hAnsi="Arial" w:cs="Arial"/>
                      <w:sz w:val="16"/>
                      <w:szCs w:val="16"/>
                    </w:rPr>
                    <w:t xml:space="preserve">-II regular codebook refinement for predicted PMI with PMI </w:t>
                  </w:r>
                  <w:proofErr w:type="spellStart"/>
                  <w:r w:rsidRPr="00700EE5">
                    <w:rPr>
                      <w:rFonts w:ascii="Arial" w:hAnsi="Arial" w:cs="Arial"/>
                      <w:sz w:val="16"/>
                      <w:szCs w:val="16"/>
                    </w:rPr>
                    <w:t>subband</w:t>
                  </w:r>
                  <w:proofErr w:type="spellEnd"/>
                  <w:r w:rsidRPr="00700EE5">
                    <w:rPr>
                      <w:rFonts w:ascii="Arial" w:hAnsi="Arial" w:cs="Arial"/>
                      <w:sz w:val="16"/>
                      <w:szCs w:val="16"/>
                    </w:rPr>
                    <w:t xml:space="preserve">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11. Scaling factor for active resource counting </w:t>
                  </w:r>
                  <w:proofErr w:type="spellStart"/>
                  <w:r w:rsidRPr="00700EE5">
                    <w:rPr>
                      <w:rFonts w:ascii="Arial" w:hAnsi="Arial" w:cs="Arial"/>
                      <w:sz w:val="16"/>
                      <w:szCs w:val="16"/>
                    </w:rPr>
                    <w:t>Kp</w:t>
                  </w:r>
                  <w:proofErr w:type="spellEnd"/>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w:t>
            </w:r>
            <w:proofErr w:type="spellStart"/>
            <w:r w:rsidRPr="00D82BC8">
              <w:rPr>
                <w:rFonts w:eastAsia="SimSun" w:cs="Arial"/>
                <w:color w:val="000000" w:themeColor="text1"/>
                <w:sz w:val="16"/>
                <w:szCs w:val="16"/>
                <w:lang w:eastAsia="zh-CN"/>
              </w:rPr>
              <w:t>nCSI,ref</w:t>
            </w:r>
            <w:proofErr w:type="spellEnd"/>
            <w:r w:rsidRPr="00D82BC8">
              <w:rPr>
                <w:rFonts w:eastAsia="SimSun" w:cs="Arial"/>
                <w:color w:val="000000" w:themeColor="text1"/>
                <w:sz w:val="16"/>
                <w:szCs w:val="16"/>
                <w:lang w:eastAsia="zh-CN"/>
              </w:rPr>
              <w:t xml:space="preserve">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 xml:space="preserve">1. Support of l = (n – </w:t>
            </w:r>
            <w:proofErr w:type="spellStart"/>
            <w:r w:rsidRPr="00D82BC8">
              <w:rPr>
                <w:rFonts w:eastAsia="SimSun" w:cs="Arial"/>
                <w:b w:val="0"/>
                <w:color w:val="000000" w:themeColor="text1"/>
                <w:sz w:val="16"/>
                <w:szCs w:val="16"/>
              </w:rPr>
              <w:t>nCSI,ref</w:t>
            </w:r>
            <w:proofErr w:type="spellEnd"/>
            <w:r w:rsidRPr="00D82BC8">
              <w:rPr>
                <w:rFonts w:eastAsia="SimSun" w:cs="Arial"/>
                <w:b w:val="0"/>
                <w:color w:val="000000" w:themeColor="text1"/>
                <w:sz w:val="16"/>
                <w:szCs w:val="16"/>
              </w:rPr>
              <w:t xml:space="preserve">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 xml:space="preserve">2. Support of l = (n – </w:t>
            </w:r>
            <w:proofErr w:type="spellStart"/>
            <w:r w:rsidRPr="00D82BC8">
              <w:rPr>
                <w:rFonts w:ascii="Arial" w:eastAsia="SimSun" w:hAnsi="Arial" w:cs="Arial"/>
                <w:color w:val="000000" w:themeColor="text1"/>
                <w:sz w:val="16"/>
                <w:szCs w:val="16"/>
                <w:lang w:eastAsia="zh-CN"/>
              </w:rPr>
              <w:t>nCSI,ref</w:t>
            </w:r>
            <w:proofErr w:type="spellEnd"/>
            <w:r w:rsidRPr="00D82BC8">
              <w:rPr>
                <w:rFonts w:ascii="Arial" w:eastAsia="SimSun" w:hAnsi="Arial" w:cs="Arial"/>
                <w:color w:val="000000" w:themeColor="text1"/>
                <w:sz w:val="16"/>
                <w:szCs w:val="16"/>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w:t>
            </w:r>
            <w:proofErr w:type="spellStart"/>
            <w:r w:rsidRPr="00D82BC8">
              <w:rPr>
                <w:rFonts w:eastAsia="SimSun" w:cs="Arial"/>
                <w:color w:val="000000" w:themeColor="text1"/>
                <w:sz w:val="16"/>
                <w:szCs w:val="16"/>
                <w:lang w:val="en-US" w:eastAsia="zh-CN"/>
              </w:rPr>
              <w:t>nCSI,ref</w:t>
            </w:r>
            <w:proofErr w:type="spellEnd"/>
            <w:r w:rsidRPr="00D82BC8">
              <w:rPr>
                <w:rFonts w:eastAsia="SimSun" w:cs="Arial"/>
                <w:color w:val="000000" w:themeColor="text1"/>
                <w:sz w:val="16"/>
                <w:szCs w:val="16"/>
                <w:lang w:val="en-US" w:eastAsia="zh-CN"/>
              </w:rPr>
              <w:t xml:space="preserve">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X. NR_AIML_Air</w:t>
            </w:r>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28"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28"/>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{Type I SP, CSI prediction for UE-sided inference when N4=1 and R=1}</w:t>
            </w:r>
          </w:p>
          <w:p w14:paraId="582CF1C5"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{Type I SP, CSI prediction for UE-sided inference when N4&gt;1 and R=1}</w:t>
            </w:r>
          </w:p>
          <w:p w14:paraId="4F43E4B0"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w:t>
            </w:r>
            <w:proofErr w:type="spellStart"/>
            <w:r w:rsidRPr="009C31D7">
              <w:rPr>
                <w:rFonts w:ascii="Arial" w:hAnsi="Arial" w:cs="Arial"/>
                <w:color w:val="000000" w:themeColor="text1"/>
                <w:sz w:val="16"/>
                <w:szCs w:val="16"/>
                <w:lang w:eastAsia="zh-CN"/>
              </w:rPr>
              <w:t>eType</w:t>
            </w:r>
            <w:proofErr w:type="spellEnd"/>
            <w:r w:rsidRPr="009C31D7">
              <w:rPr>
                <w:rFonts w:ascii="Arial" w:hAnsi="Arial" w:cs="Arial"/>
                <w:color w:val="000000" w:themeColor="text1"/>
                <w:sz w:val="16"/>
                <w:szCs w:val="16"/>
                <w:lang w:eastAsia="zh-CN"/>
              </w:rPr>
              <w:t xml:space="preserve"> II R=1, CSI prediction for UE-sided inference when N4=1 and R=1}</w:t>
            </w:r>
          </w:p>
          <w:p w14:paraId="7AA910C5" w14:textId="77777777" w:rsidR="00D82BC8" w:rsidRPr="009C31D7" w:rsidRDefault="00D82BC8" w:rsidP="009A40A3">
            <w:pPr>
              <w:pStyle w:val="Default"/>
              <w:rPr>
                <w:rFonts w:ascii="Arial" w:hAnsi="Arial" w:cs="Arial"/>
                <w:color w:val="000000" w:themeColor="text1"/>
                <w:sz w:val="16"/>
                <w:szCs w:val="16"/>
                <w:lang w:eastAsia="zh-CN"/>
              </w:rPr>
            </w:pPr>
            <w:r w:rsidRPr="009C31D7">
              <w:rPr>
                <w:rFonts w:ascii="Arial" w:hAnsi="Arial" w:cs="Arial"/>
                <w:color w:val="000000" w:themeColor="text1"/>
                <w:sz w:val="16"/>
                <w:szCs w:val="16"/>
                <w:lang w:eastAsia="zh-CN"/>
              </w:rPr>
              <w:t>{</w:t>
            </w:r>
            <w:proofErr w:type="spellStart"/>
            <w:r w:rsidRPr="009C31D7">
              <w:rPr>
                <w:rFonts w:ascii="Arial" w:hAnsi="Arial" w:cs="Arial"/>
                <w:color w:val="000000" w:themeColor="text1"/>
                <w:sz w:val="16"/>
                <w:szCs w:val="16"/>
                <w:lang w:eastAsia="zh-CN"/>
              </w:rPr>
              <w:t>eType</w:t>
            </w:r>
            <w:proofErr w:type="spellEnd"/>
            <w:r w:rsidRPr="009C31D7">
              <w:rPr>
                <w:rFonts w:ascii="Arial" w:hAnsi="Arial" w:cs="Arial"/>
                <w:color w:val="000000" w:themeColor="text1"/>
                <w:sz w:val="16"/>
                <w:szCs w:val="16"/>
                <w:lang w:eastAsia="zh-CN"/>
              </w:rPr>
              <w:t xml:space="preserve"> II R=1, CSI prediction for UE-sided inference when N4&gt;1 and R=1}</w:t>
            </w:r>
          </w:p>
          <w:p w14:paraId="42F557CB" w14:textId="77777777" w:rsidR="00D82BC8" w:rsidRPr="009C31D7" w:rsidRDefault="00D82BC8" w:rsidP="009A40A3">
            <w:pPr>
              <w:pStyle w:val="Default"/>
              <w:rPr>
                <w:rFonts w:ascii="Arial" w:hAnsi="Arial" w:cs="Arial"/>
                <w:color w:val="000000" w:themeColor="text1"/>
                <w:sz w:val="16"/>
                <w:szCs w:val="16"/>
                <w:lang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Note: For coexisting of mixed codebooks in any slot, gNB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7/8: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Component 13/14 of 58-3-1</w:t>
            </w:r>
            <w:r w:rsidRPr="007C29AF">
              <w:rPr>
                <w:color w:val="000000" w:themeColor="text1"/>
                <w:sz w:val="22"/>
                <w:szCs w:val="22"/>
                <w:lang w:eastAsia="zh-CN"/>
              </w:rPr>
              <w:t>.</w:t>
            </w:r>
          </w:p>
          <w:p w14:paraId="69DC2635"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lang w:eastAsia="zh-CN"/>
              </w:rPr>
            </w:pPr>
            <w:proofErr w:type="gramStart"/>
            <w:r w:rsidRPr="00E456DE">
              <w:rPr>
                <w:color w:val="000000" w:themeColor="text1"/>
                <w:sz w:val="22"/>
                <w:szCs w:val="22"/>
                <w:lang w:eastAsia="zh-CN"/>
              </w:rPr>
              <w:t>Similar to</w:t>
            </w:r>
            <w:proofErr w:type="gramEnd"/>
            <w:r w:rsidRPr="00E456DE">
              <w:rPr>
                <w:color w:val="000000" w:themeColor="text1"/>
                <w:sz w:val="22"/>
                <w:szCs w:val="22"/>
                <w:lang w:eastAsia="zh-CN"/>
              </w:rPr>
              <w:t xml:space="preserve">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r w:rsidRPr="00072AD7">
                    <w:rPr>
                      <w:rFonts w:eastAsia="MS Mincho" w:cs="Arial"/>
                      <w:color w:val="000000"/>
                      <w:sz w:val="16"/>
                      <w:szCs w:val="16"/>
                    </w:rPr>
                    <w:t>d.{4,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lastRenderedPageBreak/>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Optional with capability signalling</w:t>
                  </w:r>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16"/>
              <w:gridCol w:w="1909"/>
              <w:gridCol w:w="7967"/>
              <w:gridCol w:w="516"/>
              <w:gridCol w:w="430"/>
              <w:gridCol w:w="412"/>
              <w:gridCol w:w="2014"/>
              <w:gridCol w:w="987"/>
              <w:gridCol w:w="483"/>
              <w:gridCol w:w="483"/>
              <w:gridCol w:w="483"/>
              <w:gridCol w:w="1188"/>
              <w:gridCol w:w="1492"/>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lastRenderedPageBreak/>
                    <w:t>5</w:t>
                  </w:r>
                  <w:r w:rsidRPr="00B83BA6">
                    <w:rPr>
                      <w:color w:val="000000"/>
                      <w:sz w:val="16"/>
                      <w:szCs w:val="16"/>
                    </w:rPr>
                    <w:t>. Support for the size of DD-basis, N4&gt;1</w:t>
                  </w:r>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Yu Mincho"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r w:rsidRPr="00063C36">
                    <w:rPr>
                      <w:rFonts w:cs="Arial"/>
                      <w:color w:val="000000" w:themeColor="text1"/>
                      <w:szCs w:val="18"/>
                    </w:rPr>
                    <w:t>d.{4,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r w:rsidRPr="008C45F3">
                    <w:rPr>
                      <w:rFonts w:cs="Arial"/>
                      <w:color w:val="000000" w:themeColor="text1"/>
                      <w:szCs w:val="18"/>
                    </w:rPr>
                    <w:t>d.{4,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O_CPU={1…8}, O_APU={0…8}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664B12F" w14:textId="77777777" w:rsidR="007F480C" w:rsidRPr="00825933" w:rsidRDefault="007F480C" w:rsidP="009A40A3">
            <w:pPr>
              <w:spacing w:before="60" w:after="120" w:line="259" w:lineRule="auto"/>
              <w:rPr>
                <w:rFonts w:ascii="Arial" w:eastAsia="MS Mincho" w:hAnsi="Arial" w:cs="Arial"/>
                <w:color w:val="000000"/>
                <w:sz w:val="16"/>
                <w:szCs w:val="16"/>
                <w:lang w:val="de-DE"/>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lastRenderedPageBreak/>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Yu Mincho"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r w:rsidRPr="00697810">
                    <w:rPr>
                      <w:rFonts w:cs="Arial"/>
                      <w:sz w:val="16"/>
                      <w:szCs w:val="16"/>
                    </w:rPr>
                    <w:t>d.{4,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88"/>
              <w:gridCol w:w="3022"/>
              <w:gridCol w:w="3348"/>
              <w:gridCol w:w="547"/>
              <w:gridCol w:w="497"/>
              <w:gridCol w:w="467"/>
              <w:gridCol w:w="4108"/>
              <w:gridCol w:w="1683"/>
              <w:gridCol w:w="517"/>
              <w:gridCol w:w="517"/>
              <w:gridCol w:w="517"/>
              <w:gridCol w:w="222"/>
              <w:gridCol w:w="2504"/>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2EBCA051" w:rsidR="00796148" w:rsidRPr="00BF0B82" w:rsidRDefault="00796148" w:rsidP="00796148">
                  <w:pPr>
                    <w:pStyle w:val="TAL"/>
                    <w:rPr>
                      <w:rFonts w:eastAsia="SimSun" w:cs="Arial"/>
                      <w:color w:val="000000" w:themeColor="text1"/>
                      <w:szCs w:val="18"/>
                    </w:rPr>
                  </w:pPr>
                  <w:r>
                    <w:rPr>
                      <w:rFonts w:eastAsia="SimSun" w:cs="Arial"/>
                      <w:color w:val="000000" w:themeColor="text1"/>
                      <w:szCs w:val="18"/>
                      <w:highlight w:val="yellow"/>
                      <w:lang w:eastAsia="zh-CN"/>
                    </w:rPr>
                    <w:t>2-33</w:t>
                  </w:r>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ListParagraph"/>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ListParagraph"/>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99"/>
              <w:gridCol w:w="2489"/>
              <w:gridCol w:w="4229"/>
              <w:gridCol w:w="699"/>
              <w:gridCol w:w="430"/>
              <w:gridCol w:w="412"/>
              <w:gridCol w:w="3333"/>
              <w:gridCol w:w="483"/>
              <w:gridCol w:w="483"/>
              <w:gridCol w:w="483"/>
              <w:gridCol w:w="483"/>
              <w:gridCol w:w="2600"/>
              <w:gridCol w:w="2116"/>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155F033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w:t>
                  </w:r>
                </w:p>
              </w:tc>
              <w:tc>
                <w:tcPr>
                  <w:tcW w:w="0" w:type="auto"/>
                  <w:tcBorders>
                    <w:top w:val="single" w:sz="4" w:space="0" w:color="auto"/>
                    <w:left w:val="single" w:sz="4" w:space="0" w:color="auto"/>
                    <w:bottom w:val="single" w:sz="4" w:space="0" w:color="auto"/>
                    <w:right w:val="single" w:sz="4" w:space="0" w:color="auto"/>
                  </w:tcBorders>
                </w:tcPr>
                <w:p w14:paraId="4993D703" w14:textId="790A3861" w:rsidR="004A1E80" w:rsidRPr="009151D0" w:rsidRDefault="004A1E80" w:rsidP="004A1E80">
                  <w:pPr>
                    <w:rPr>
                      <w:sz w:val="16"/>
                      <w:szCs w:val="16"/>
                    </w:rPr>
                  </w:pPr>
                  <w:r w:rsidRPr="009151D0">
                    <w:rPr>
                      <w:sz w:val="16"/>
                      <w:szCs w:val="16"/>
                    </w:rPr>
                    <w:t xml:space="preserve">1. Support of data collection for CSI prediction </w:t>
                  </w:r>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1821C95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Optional with capability signaling</w:t>
                  </w:r>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">
                      <v:textbox style="mso-fit-shape-to-text:t">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t>Optional with capability signalling</w:t>
                  </w:r>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TableGrid"/>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allow UE to report occupied CPU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into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lastRenderedPageBreak/>
                    <w:t xml:space="preserve">Note: The summation of the value reported by Component 5 and the one reported by Component 13 of FG58-3-1 (or Component 7 of FG58-3-2) should not significant than </w:t>
                  </w:r>
                  <w:proofErr w:type="gramStart"/>
                  <w:r w:rsidRPr="00E87997">
                    <w:rPr>
                      <w:rFonts w:ascii="Arial" w:eastAsia="DengXian" w:hAnsi="Arial"/>
                      <w:color w:val="FF0000"/>
                      <w:kern w:val="24"/>
                      <w:sz w:val="16"/>
                      <w:szCs w:val="16"/>
                      <w:lang w:eastAsia="zh-CN"/>
                    </w:rPr>
                    <w:t>the  N</w:t>
                  </w:r>
                  <w:proofErr w:type="gramEnd"/>
                  <w:r w:rsidRPr="00E87997">
                    <w:rPr>
                      <w:rFonts w:ascii="Arial" w:eastAsia="DengXian" w:hAnsi="Arial"/>
                      <w:color w:val="FF0000"/>
                      <w:kern w:val="24"/>
                      <w:sz w:val="16"/>
                      <w:szCs w:val="16"/>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lastRenderedPageBreak/>
                    <w:t>Optional with capability signalling</w:t>
                  </w:r>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29" w:name="_Toc210396802"/>
            <w:r>
              <w:rPr>
                <w:lang w:val="en-CA"/>
              </w:rPr>
              <w:t>Do not support adding new time relaxation to semi-persistent inference report for the CSI prediction use case.</w:t>
            </w:r>
            <w:bookmarkEnd w:id="29"/>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30"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30"/>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31"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1"/>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w:t>
            </w:r>
            <w:proofErr w:type="spellStart"/>
            <w:r w:rsidRPr="003E3A2C">
              <w:rPr>
                <w:rFonts w:ascii="Arial" w:hAnsi="Arial" w:cs="Arial"/>
                <w:color w:val="EE0000"/>
                <w:sz w:val="18"/>
                <w:szCs w:val="18"/>
              </w:rPr>
              <w:t>ReportConfigs</w:t>
            </w:r>
            <w:proofErr w:type="spellEnd"/>
            <w:r w:rsidRPr="003E3A2C">
              <w:rPr>
                <w:rFonts w:ascii="Arial" w:hAnsi="Arial" w:cs="Arial"/>
                <w:color w:val="EE0000"/>
                <w:sz w:val="18"/>
                <w:szCs w:val="18"/>
              </w:rPr>
              <w:t xml:space="preserve">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42ECA" w:rsidRPr="00445651" w14:paraId="47E9C599" w14:textId="77777777" w:rsidTr="004021CA">
        <w:tc>
          <w:tcPr>
            <w:tcW w:w="1844" w:type="dxa"/>
            <w:tcBorders>
              <w:top w:val="single" w:sz="4" w:space="0" w:color="auto"/>
              <w:left w:val="single" w:sz="4" w:space="0" w:color="auto"/>
              <w:bottom w:val="single" w:sz="4" w:space="0" w:color="auto"/>
              <w:right w:val="single" w:sz="4" w:space="0" w:color="auto"/>
            </w:tcBorders>
          </w:tcPr>
          <w:p w14:paraId="79E46A16" w14:textId="77777777" w:rsidR="00C42ECA" w:rsidRPr="00445651" w:rsidRDefault="00C42ECA"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C6CE6B" w14:textId="77777777" w:rsidR="00C42ECA" w:rsidRPr="00445651" w:rsidRDefault="00C42ECA"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About the </w:t>
            </w:r>
            <w:r>
              <w:rPr>
                <w:rFonts w:ascii="Calibri" w:eastAsiaTheme="minorEastAsia" w:hAnsi="Calibri" w:cs="Calibri"/>
                <w:sz w:val="20"/>
                <w:szCs w:val="20"/>
                <w:lang w:eastAsia="zh-CN"/>
              </w:rPr>
              <w:t>granularity</w:t>
            </w:r>
            <w:r>
              <w:rPr>
                <w:rFonts w:ascii="Calibri" w:eastAsiaTheme="minorEastAsia" w:hAnsi="Calibri" w:cs="Calibri" w:hint="eastAsia"/>
                <w:sz w:val="20"/>
                <w:szCs w:val="20"/>
                <w:lang w:eastAsia="zh-CN"/>
              </w:rPr>
              <w:t>, we think it should be kept as Per UE since this FG is about the UE overall AI/ML capability across multiple use cases. It is fine to consider Per band for 58-1-x FGs but for this one, Per UE is more reasonable.</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9AA1E65" w:rsidR="00936804" w:rsidRPr="00445651" w:rsidRDefault="0082593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4C29FAE4" w14:textId="77777777" w:rsidR="00936804"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 xml:space="preserve">Need for Component 4 is not clear, </w:t>
            </w:r>
            <w:proofErr w:type="gramStart"/>
            <w:r w:rsidRPr="00825933">
              <w:rPr>
                <w:rFonts w:ascii="Calibri" w:eastAsiaTheme="minorEastAsia" w:hAnsi="Calibri" w:cs="Calibri"/>
                <w:lang w:eastAsia="zh-CN"/>
              </w:rPr>
              <w:t>suggest</w:t>
            </w:r>
            <w:proofErr w:type="gramEnd"/>
            <w:r w:rsidRPr="00825933">
              <w:rPr>
                <w:rFonts w:ascii="Calibri" w:eastAsiaTheme="minorEastAsia" w:hAnsi="Calibri" w:cs="Calibri"/>
                <w:lang w:eastAsia="zh-CN"/>
              </w:rPr>
              <w:t xml:space="preserve"> removing it.</w:t>
            </w:r>
          </w:p>
          <w:p w14:paraId="065B234A" w14:textId="208F00E6" w:rsidR="00825933" w:rsidRP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We believe per band and per BC is the correct choice here, following a similar logic as the counterpart legacy components</w:t>
            </w:r>
            <w:r w:rsidR="008B6082">
              <w:rPr>
                <w:rFonts w:ascii="Calibri" w:eastAsiaTheme="minorEastAsia" w:hAnsi="Calibri" w:cs="Calibri"/>
                <w:lang w:eastAsia="zh-CN"/>
              </w:rPr>
              <w:t xml:space="preserve"> for CPU</w:t>
            </w:r>
            <w:r>
              <w:rPr>
                <w:rFonts w:ascii="Calibri" w:eastAsiaTheme="minorEastAsia" w:hAnsi="Calibri" w:cs="Calibri"/>
                <w:lang w:eastAsia="zh-CN"/>
              </w:rPr>
              <w:t xml:space="preserve"> in 38.306.</w:t>
            </w: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w:t>
            </w:r>
            <w:proofErr w:type="spellStart"/>
            <w:r w:rsidRPr="00612823">
              <w:rPr>
                <w:rFonts w:ascii="Arial" w:eastAsia="Yu Mincho" w:hAnsi="Arial" w:cs="Arial"/>
                <w:color w:val="000000" w:themeColor="text1"/>
                <w:sz w:val="18"/>
                <w:szCs w:val="18"/>
              </w:rPr>
              <w:t>usecase</w:t>
            </w:r>
            <w:proofErr w:type="spellEnd"/>
            <w:r w:rsidRPr="00612823">
              <w:rPr>
                <w:rFonts w:ascii="Arial" w:eastAsia="Yu Mincho" w:hAnsi="Arial" w:cs="Arial"/>
                <w:color w:val="000000" w:themeColor="text1"/>
                <w:sz w:val="18"/>
                <w:szCs w:val="18"/>
              </w:rPr>
              <w:t>(s)</w:t>
            </w:r>
            <w:r w:rsidRPr="006B7B71">
              <w:rPr>
                <w:rFonts w:ascii="Arial" w:eastAsia="Yu Mincho" w:hAnsi="Arial" w:cs="Arial"/>
                <w:strike/>
                <w:color w:val="EE0000"/>
                <w:sz w:val="18"/>
                <w:szCs w:val="18"/>
              </w:rPr>
              <w:t>: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-subset-of-</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xml:space="preserve">,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-different-from-</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i is the index of SCS, i=1,2,3,4,5,6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where i is the index of SCS, i=1,2,3,4,5,6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Pr="007B6F55">
              <w:rPr>
                <w:rFonts w:cs="Arial"/>
                <w:color w:val="EE0000"/>
                <w:szCs w:val="18"/>
              </w:rPr>
              <w:t>Component</w:t>
            </w:r>
            <w:proofErr w:type="gramEnd"/>
            <w:r w:rsidRPr="007B6F55">
              <w:rPr>
                <w:rFonts w:cs="Arial"/>
                <w:color w:val="EE0000"/>
                <w:szCs w:val="18"/>
              </w:rPr>
              <w:t xml:space="preserve">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w:t>
            </w:r>
            <w:proofErr w:type="spellStart"/>
            <w:r w:rsidRPr="007B6F55">
              <w:rPr>
                <w:rFonts w:cs="Arial"/>
                <w:color w:val="EE0000"/>
                <w:szCs w:val="18"/>
                <w:lang w:val="en-US"/>
              </w:rPr>
              <w:t>CPU,x</w:t>
            </w:r>
            <w:proofErr w:type="spellEnd"/>
            <w:r w:rsidRPr="007B6F55">
              <w:rPr>
                <w:rFonts w:cs="Arial"/>
                <w:color w:val="EE0000"/>
                <w:szCs w:val="18"/>
                <w:lang w:val="en-US"/>
              </w:rPr>
              <w:t>”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825933"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27664C1E" w:rsidR="00825933" w:rsidRPr="00445651" w:rsidRDefault="00825933" w:rsidP="00825933">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1A82F1D1"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For component 7a candidate values {32, 64} need to be justified, given the max size of 64 for Set A.</w:t>
            </w:r>
          </w:p>
          <w:p w14:paraId="2C83AD61"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Need for Component 7c in not clear, suggest removing it.</w:t>
            </w:r>
          </w:p>
          <w:p w14:paraId="4AC45400"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 xml:space="preserve">For Components 13 and 14, the current range of candidate values </w:t>
            </w:r>
            <w:proofErr w:type="gramStart"/>
            <w:r>
              <w:rPr>
                <w:rFonts w:ascii="Calibri" w:eastAsiaTheme="minorEastAsia" w:hAnsi="Calibri" w:cs="Calibri"/>
                <w:lang w:eastAsia="zh-CN"/>
              </w:rPr>
              <w:t>are</w:t>
            </w:r>
            <w:proofErr w:type="gramEnd"/>
            <w:r>
              <w:rPr>
                <w:rFonts w:ascii="Calibri" w:eastAsiaTheme="minorEastAsia" w:hAnsi="Calibri" w:cs="Calibri"/>
                <w:lang w:eastAsia="zh-CN"/>
              </w:rPr>
              <w:t xml:space="preserve"> too restrictive. Suggest updating the values for Components 13 and 14 to </w:t>
            </w:r>
            <w:proofErr w:type="gramStart"/>
            <w:r>
              <w:rPr>
                <w:rFonts w:ascii="Calibri" w:eastAsiaTheme="minorEastAsia" w:hAnsi="Calibri" w:cs="Calibri"/>
                <w:lang w:eastAsia="zh-CN"/>
              </w:rPr>
              <w:t>INTEGER(1..</w:t>
            </w:r>
            <w:proofErr w:type="gramEnd"/>
            <w:r>
              <w:rPr>
                <w:rFonts w:ascii="Calibri" w:eastAsiaTheme="minorEastAsia" w:hAnsi="Calibri" w:cs="Calibri"/>
                <w:lang w:eastAsia="zh-CN"/>
              </w:rPr>
              <w:t xml:space="preserve">8) and </w:t>
            </w:r>
            <w:proofErr w:type="gramStart"/>
            <w:r>
              <w:rPr>
                <w:rFonts w:ascii="Calibri" w:eastAsiaTheme="minorEastAsia" w:hAnsi="Calibri" w:cs="Calibri"/>
                <w:lang w:eastAsia="zh-CN"/>
              </w:rPr>
              <w:t>INTEGER(0..</w:t>
            </w:r>
            <w:proofErr w:type="gramEnd"/>
            <w:r>
              <w:rPr>
                <w:rFonts w:ascii="Calibri" w:eastAsiaTheme="minorEastAsia" w:hAnsi="Calibri" w:cs="Calibri"/>
                <w:lang w:eastAsia="zh-CN"/>
              </w:rPr>
              <w:t xml:space="preserve">8), respectively. This set of candidate values should be determined based on the values agreed for N_APU, which is agreed to be </w:t>
            </w:r>
            <w:proofErr w:type="gramStart"/>
            <w:r>
              <w:rPr>
                <w:rFonts w:ascii="Calibri" w:eastAsiaTheme="minorEastAsia" w:hAnsi="Calibri" w:cs="Calibri"/>
                <w:lang w:eastAsia="zh-CN"/>
              </w:rPr>
              <w:t>INTEGER(1..</w:t>
            </w:r>
            <w:proofErr w:type="gramEnd"/>
            <w:r>
              <w:rPr>
                <w:rFonts w:ascii="Calibri" w:eastAsiaTheme="minorEastAsia" w:hAnsi="Calibri" w:cs="Calibri"/>
                <w:lang w:eastAsia="zh-CN"/>
              </w:rPr>
              <w:t xml:space="preserve">8) [Similarly for N_CPU it is </w:t>
            </w:r>
            <w:proofErr w:type="gramStart"/>
            <w:r>
              <w:rPr>
                <w:rFonts w:ascii="Calibri" w:eastAsiaTheme="minorEastAsia" w:hAnsi="Calibri" w:cs="Calibri"/>
                <w:lang w:eastAsia="zh-CN"/>
              </w:rPr>
              <w:t>INTEGER(1..</w:t>
            </w:r>
            <w:proofErr w:type="gramEnd"/>
            <w:r>
              <w:rPr>
                <w:rFonts w:ascii="Calibri" w:eastAsiaTheme="minorEastAsia" w:hAnsi="Calibri" w:cs="Calibri"/>
                <w:lang w:eastAsia="zh-CN"/>
              </w:rPr>
              <w:t xml:space="preserve">8)]. If a UE reports an N_APU budget of 8, then </w:t>
            </w:r>
            <w:proofErr w:type="gramStart"/>
            <w:r>
              <w:rPr>
                <w:rFonts w:ascii="Calibri" w:eastAsiaTheme="minorEastAsia" w:hAnsi="Calibri" w:cs="Calibri"/>
                <w:lang w:eastAsia="zh-CN"/>
              </w:rPr>
              <w:t>restricting</w:t>
            </w:r>
            <w:proofErr w:type="gramEnd"/>
            <w:r>
              <w:rPr>
                <w:rFonts w:ascii="Calibri" w:eastAsiaTheme="minorEastAsia" w:hAnsi="Calibri" w:cs="Calibri"/>
                <w:lang w:eastAsia="zh-CN"/>
              </w:rPr>
              <w:t xml:space="preserve"> the values to {0,1,</w:t>
            </w:r>
            <w:proofErr w:type="gramStart"/>
            <w:r>
              <w:rPr>
                <w:rFonts w:ascii="Calibri" w:eastAsiaTheme="minorEastAsia" w:hAnsi="Calibri" w:cs="Calibri"/>
                <w:lang w:eastAsia="zh-CN"/>
              </w:rPr>
              <w:t>2},</w:t>
            </w:r>
            <w:proofErr w:type="gramEnd"/>
            <w:r>
              <w:rPr>
                <w:rFonts w:ascii="Calibri" w:eastAsiaTheme="minorEastAsia" w:hAnsi="Calibri" w:cs="Calibri"/>
                <w:lang w:eastAsia="zh-CN"/>
              </w:rPr>
              <w:t xml:space="preserve"> then this means UE </w:t>
            </w:r>
            <w:proofErr w:type="gramStart"/>
            <w:r>
              <w:rPr>
                <w:rFonts w:ascii="Calibri" w:eastAsiaTheme="minorEastAsia" w:hAnsi="Calibri" w:cs="Calibri"/>
                <w:lang w:eastAsia="zh-CN"/>
              </w:rPr>
              <w:t>has to</w:t>
            </w:r>
            <w:proofErr w:type="gramEnd"/>
            <w:r>
              <w:rPr>
                <w:rFonts w:ascii="Calibri" w:eastAsiaTheme="minorEastAsia" w:hAnsi="Calibri" w:cs="Calibri"/>
                <w:lang w:eastAsia="zh-CN"/>
              </w:rPr>
              <w:t xml:space="preserve"> support at least 4 simultaneous AI/ML reports which defeats the purpose of going into this direction of reporting O_CPU values via UE capability. The main motivation was to enable flexible implementation of UE-side AI/ML models given this is the first time we are specifying AI/ML features.</w:t>
            </w:r>
          </w:p>
          <w:p w14:paraId="5799173F" w14:textId="6C105CC8" w:rsidR="00825933" w:rsidRP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 xml:space="preserve">For components 15 and 16 the current </w:t>
            </w:r>
            <w:proofErr w:type="gramStart"/>
            <w:r w:rsidRPr="00825933">
              <w:rPr>
                <w:rFonts w:ascii="Calibri" w:eastAsiaTheme="minorEastAsia" w:hAnsi="Calibri" w:cs="Calibri"/>
                <w:lang w:eastAsia="zh-CN"/>
              </w:rPr>
              <w:t>provided values</w:t>
            </w:r>
            <w:proofErr w:type="gramEnd"/>
            <w:r w:rsidRPr="00825933">
              <w:rPr>
                <w:rFonts w:ascii="Calibri" w:eastAsiaTheme="minorEastAsia" w:hAnsi="Calibri" w:cs="Calibri"/>
                <w:lang w:eastAsia="zh-CN"/>
              </w:rPr>
              <w:t xml:space="preserve"> are too </w:t>
            </w:r>
            <w:proofErr w:type="gramStart"/>
            <w:r w:rsidRPr="00825933">
              <w:rPr>
                <w:rFonts w:ascii="Calibri" w:eastAsiaTheme="minorEastAsia" w:hAnsi="Calibri" w:cs="Calibri"/>
                <w:lang w:eastAsia="zh-CN"/>
              </w:rPr>
              <w:t>restrictive, and</w:t>
            </w:r>
            <w:proofErr w:type="gramEnd"/>
            <w:r w:rsidRPr="00825933">
              <w:rPr>
                <w:rFonts w:ascii="Calibri" w:eastAsiaTheme="minorEastAsia" w:hAnsi="Calibri" w:cs="Calibri"/>
                <w:lang w:eastAsia="zh-CN"/>
              </w:rPr>
              <w:t xml:space="preserve"> defeat the purpose of introducing this UE capability to enable this UE feature </w:t>
            </w:r>
            <w:proofErr w:type="gramStart"/>
            <w:r w:rsidRPr="00825933">
              <w:rPr>
                <w:rFonts w:ascii="Calibri" w:eastAsiaTheme="minorEastAsia" w:hAnsi="Calibri" w:cs="Calibri"/>
                <w:lang w:eastAsia="zh-CN"/>
              </w:rPr>
              <w:t>wit</w:t>
            </w:r>
            <w:proofErr w:type="gramEnd"/>
            <w:r w:rsidRPr="00825933">
              <w:rPr>
                <w:rFonts w:ascii="Calibri" w:eastAsiaTheme="minorEastAsia" w:hAnsi="Calibri" w:cs="Calibri"/>
                <w:lang w:eastAsia="zh-CN"/>
              </w:rPr>
              <w:t xml:space="preserve"> reasonable complexity. Our suggested values: </w:t>
            </w:r>
            <w:r w:rsidRPr="00825933">
              <w:rPr>
                <w:rFonts w:ascii="Calibri" w:eastAsiaTheme="minorEastAsia" w:hAnsi="Calibri" w:cs="Calibri"/>
                <w:lang w:val="en-GB" w:eastAsia="zh-CN"/>
              </w:rPr>
              <w:t xml:space="preserve">for </w:t>
            </w:r>
            <m:oMath>
              <m:r>
                <w:rPr>
                  <w:rFonts w:ascii="Cambria Math" w:eastAsiaTheme="minorEastAsia" w:hAnsi="Cambria Math" w:cs="Calibri"/>
                  <w:lang w:val="en-GB" w:eastAsia="zh-CN"/>
                </w:rPr>
                <m:t>μ={0,1,2,3,4,5,6}</m:t>
              </m:r>
            </m:oMath>
            <w:r w:rsidRPr="00825933">
              <w:rPr>
                <w:rFonts w:ascii="Calibri" w:eastAsiaTheme="minorEastAsia" w:hAnsi="Calibri" w:cs="Calibri"/>
                <w:lang w:val="en-GB" w:eastAsia="zh-CN"/>
              </w:rPr>
              <w:t xml:space="preserve">, the corresponding values for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and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are: {56,112,224,448,896,1792,3584}, respectively. For this timeline, we need to account for model loading latency, pre-and post-processing to AI/ML inputs/outputs, and finally the latency associated with generating the predictions (inference latency). </w:t>
            </w: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 xml:space="preserve">16. Supported value(s) of </w:t>
            </w:r>
            <w:proofErr w:type="spellStart"/>
            <w:r w:rsidRPr="00915F03">
              <w:rPr>
                <w:rFonts w:ascii="Arial" w:eastAsia="Yu Mincho" w:hAnsi="Arial" w:cs="Arial"/>
                <w:color w:val="EE0000"/>
                <w:sz w:val="18"/>
                <w:szCs w:val="18"/>
              </w:rPr>
              <w:t>setB</w:t>
            </w:r>
            <w:proofErr w:type="spellEnd"/>
            <w:r w:rsidRPr="00915F03">
              <w:rPr>
                <w:rFonts w:ascii="Arial" w:eastAsia="Yu Mincho" w:hAnsi="Arial" w:cs="Arial"/>
                <w:color w:val="EE0000"/>
                <w:sz w:val="18"/>
                <w:szCs w:val="18"/>
              </w:rPr>
              <w:t xml:space="preserve">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 xml:space="preserve">20. Supported BM-Case 2 sub </w:t>
            </w:r>
            <w:proofErr w:type="spellStart"/>
            <w:r w:rsidRPr="00111368">
              <w:rPr>
                <w:rFonts w:ascii="Arial" w:eastAsia="Yu Mincho" w:hAnsi="Arial" w:cs="Arial"/>
                <w:color w:val="EE0000"/>
                <w:sz w:val="18"/>
                <w:szCs w:val="18"/>
              </w:rPr>
              <w:t>usecase</w:t>
            </w:r>
            <w:proofErr w:type="spellEnd"/>
            <w:r w:rsidRPr="00111368">
              <w:rPr>
                <w:rFonts w:ascii="Arial" w:eastAsia="Yu Mincho" w:hAnsi="Arial" w:cs="Arial"/>
                <w:color w:val="EE0000"/>
                <w:sz w:val="18"/>
                <w:szCs w:val="18"/>
              </w:rPr>
              <w:t>(s)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 xml:space="preserve">Note: The values of </w:t>
            </w:r>
            <w:proofErr w:type="gramStart"/>
            <w:r w:rsidRPr="00923A07">
              <w:rPr>
                <w:rFonts w:cs="Arial"/>
                <w:color w:val="EE0000"/>
                <w:szCs w:val="18"/>
              </w:rPr>
              <w:t>Component</w:t>
            </w:r>
            <w:proofErr w:type="gramEnd"/>
            <w:r w:rsidRPr="00923A07">
              <w:rPr>
                <w:rFonts w:cs="Arial"/>
                <w:color w:val="EE0000"/>
                <w:szCs w:val="18"/>
              </w:rPr>
              <w:t xml:space="preserve">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r w:rsidRPr="00923A07">
              <w:rPr>
                <w:rFonts w:cs="Arial"/>
                <w:color w:val="EE0000"/>
                <w:szCs w:val="18"/>
                <w:lang w:val="en-US"/>
              </w:rPr>
              <w:t>CPU,x</w:t>
            </w:r>
            <w:proofErr w:type="spellEnd"/>
            <w:r w:rsidRPr="00923A07">
              <w:rPr>
                <w:rFonts w:cs="Arial"/>
                <w:color w:val="EE0000"/>
                <w:szCs w:val="18"/>
                <w:lang w:val="en-US"/>
              </w:rPr>
              <w:t>”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B4501"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5BFFDBE0" w:rsidR="00CB4501" w:rsidRPr="00445651" w:rsidRDefault="00CB4501" w:rsidP="00CB450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F0E8B8F" w14:textId="01A3115F" w:rsidR="00CB4501" w:rsidRPr="00445651" w:rsidRDefault="00CB4501" w:rsidP="00CB450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To reduce the NW management burden, we suggest reducing the </w:t>
            </w:r>
            <w:r>
              <w:rPr>
                <w:rFonts w:ascii="Calibri" w:eastAsiaTheme="minorEastAsia" w:hAnsi="Calibri" w:cs="Calibri"/>
                <w:sz w:val="20"/>
                <w:szCs w:val="20"/>
                <w:lang w:eastAsia="zh-CN"/>
              </w:rPr>
              <w:t>number</w:t>
            </w:r>
            <w:r>
              <w:rPr>
                <w:rFonts w:ascii="Calibri" w:eastAsiaTheme="minorEastAsia" w:hAnsi="Calibri" w:cs="Calibri" w:hint="eastAsia"/>
                <w:sz w:val="20"/>
                <w:szCs w:val="20"/>
                <w:lang w:eastAsia="zh-CN"/>
              </w:rPr>
              <w:t xml:space="preserve"> of candidates values for components 21/22, e.g.,  {0, 1, 2, 4, 8}.</w:t>
            </w:r>
          </w:p>
        </w:tc>
      </w:tr>
      <w:tr w:rsidR="00825933" w:rsidRPr="00445651" w14:paraId="2427C578" w14:textId="77777777" w:rsidTr="001F5E7F">
        <w:tc>
          <w:tcPr>
            <w:tcW w:w="1844" w:type="dxa"/>
            <w:tcBorders>
              <w:top w:val="single" w:sz="4" w:space="0" w:color="auto"/>
              <w:left w:val="single" w:sz="4" w:space="0" w:color="auto"/>
              <w:bottom w:val="single" w:sz="4" w:space="0" w:color="auto"/>
              <w:right w:val="single" w:sz="4" w:space="0" w:color="auto"/>
            </w:tcBorders>
          </w:tcPr>
          <w:p w14:paraId="229D6A0F" w14:textId="1869B4DC" w:rsidR="00825933" w:rsidRDefault="00825933" w:rsidP="00825933">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50ACE0B7" w14:textId="77777777" w:rsidR="00825933" w:rsidRDefault="00825933" w:rsidP="00825933">
            <w:pPr>
              <w:pStyle w:val="ListParagraph"/>
              <w:widowControl w:val="0"/>
              <w:numPr>
                <w:ilvl w:val="0"/>
                <w:numId w:val="48"/>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 xml:space="preserve">For component 13, at least the values {24, 32} need to be justified. </w:t>
            </w:r>
          </w:p>
          <w:p w14:paraId="0BFA80B1" w14:textId="72C6D381" w:rsidR="00825933" w:rsidRPr="00825933" w:rsidRDefault="00825933" w:rsidP="00825933">
            <w:pPr>
              <w:pStyle w:val="ListParagraph"/>
              <w:widowControl w:val="0"/>
              <w:numPr>
                <w:ilvl w:val="0"/>
                <w:numId w:val="48"/>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 xml:space="preserve">For components 23 and 24 the current provided values are too </w:t>
            </w:r>
            <w:proofErr w:type="gramStart"/>
            <w:r w:rsidRPr="00825933">
              <w:rPr>
                <w:rFonts w:ascii="Calibri" w:eastAsiaTheme="minorEastAsia" w:hAnsi="Calibri" w:cs="Calibri"/>
                <w:lang w:eastAsia="zh-CN"/>
              </w:rPr>
              <w:t>restrictive, and</w:t>
            </w:r>
            <w:proofErr w:type="gramEnd"/>
            <w:r w:rsidRPr="00825933">
              <w:rPr>
                <w:rFonts w:ascii="Calibri" w:eastAsiaTheme="minorEastAsia" w:hAnsi="Calibri" w:cs="Calibri"/>
                <w:lang w:eastAsia="zh-CN"/>
              </w:rPr>
              <w:t xml:space="preserve"> defeat the purpose of introducing this UE capability to enable this UE feature wit reasonable complexity. Our suggested values: </w:t>
            </w:r>
            <w:r w:rsidRPr="00825933">
              <w:rPr>
                <w:rFonts w:ascii="Calibri" w:eastAsiaTheme="minorEastAsia" w:hAnsi="Calibri" w:cs="Calibri"/>
                <w:lang w:val="en-GB" w:eastAsia="zh-CN"/>
              </w:rPr>
              <w:t xml:space="preserve">for </w:t>
            </w:r>
            <m:oMath>
              <m:r>
                <w:rPr>
                  <w:rFonts w:ascii="Cambria Math" w:eastAsiaTheme="minorEastAsia" w:hAnsi="Cambria Math" w:cs="Calibri"/>
                  <w:lang w:val="en-GB" w:eastAsia="zh-CN"/>
                </w:rPr>
                <m:t>μ={0,1,2,3,4,5,6}</m:t>
              </m:r>
            </m:oMath>
            <w:r w:rsidRPr="00825933">
              <w:rPr>
                <w:rFonts w:ascii="Calibri" w:eastAsiaTheme="minorEastAsia" w:hAnsi="Calibri" w:cs="Calibri"/>
                <w:lang w:val="en-GB" w:eastAsia="zh-CN"/>
              </w:rPr>
              <w:t xml:space="preserve">, the corresponding values for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and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are: {56,112,224,448,896,1792,3584}, respectively. For this timeline, we need to account for model loading latency, pre-and post-processing to AI/ML inputs/outputs, and finally the latency associated with generating the predictions (inference latency).</w:t>
            </w: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0F0EC8E0" w:rsidR="00936804" w:rsidRPr="00825933" w:rsidRDefault="00825933" w:rsidP="00825933">
            <w:pPr>
              <w:pStyle w:val="ListParagraph"/>
              <w:widowControl w:val="0"/>
              <w:numPr>
                <w:ilvl w:val="0"/>
                <w:numId w:val="49"/>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For component 4 candidate values {32, 64} need to be justified, given the max size of 64 for Set A.</w:t>
            </w: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0D4F5E26" w:rsidR="00445651" w:rsidRPr="00445651" w:rsidRDefault="00EE3976" w:rsidP="0044565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CA60964" w14:textId="46BCD139" w:rsidR="00445651" w:rsidRPr="00445651" w:rsidRDefault="004F522D" w:rsidP="0044565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The data collection</w:t>
            </w:r>
            <w:r w:rsidR="00EE3976">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does</w:t>
            </w:r>
            <w:r w:rsidR="00EE3976">
              <w:rPr>
                <w:rFonts w:ascii="Calibri" w:eastAsiaTheme="minorEastAsia" w:hAnsi="Calibri" w:cs="Calibri" w:hint="eastAsia"/>
                <w:sz w:val="20"/>
                <w:szCs w:val="20"/>
                <w:lang w:eastAsia="zh-CN"/>
              </w:rPr>
              <w:t xml:space="preserve"> not rely on the </w:t>
            </w:r>
            <w:r>
              <w:rPr>
                <w:rFonts w:ascii="Calibri" w:eastAsiaTheme="minorEastAsia" w:hAnsi="Calibri" w:cs="Calibri" w:hint="eastAsia"/>
                <w:sz w:val="20"/>
                <w:szCs w:val="20"/>
                <w:lang w:eastAsia="zh-CN"/>
              </w:rPr>
              <w:t xml:space="preserve">UE AIML inference capability. It is a CSI report under the legacy CSI framework. Therefore, the </w:t>
            </w:r>
            <w:r>
              <w:rPr>
                <w:rFonts w:ascii="Calibri" w:eastAsiaTheme="minorEastAsia" w:hAnsi="Calibri" w:cs="Calibri"/>
                <w:sz w:val="20"/>
                <w:szCs w:val="20"/>
                <w:lang w:eastAsia="zh-CN"/>
              </w:rPr>
              <w:t>prerequisite</w:t>
            </w:r>
            <w:r>
              <w:rPr>
                <w:rFonts w:ascii="Calibri" w:eastAsiaTheme="minorEastAsia" w:hAnsi="Calibri" w:cs="Calibri" w:hint="eastAsia"/>
                <w:sz w:val="20"/>
                <w:szCs w:val="20"/>
                <w:lang w:eastAsia="zh-CN"/>
              </w:rPr>
              <w:t>s 58-1-x are unnecessary</w:t>
            </w:r>
            <w:r w:rsidR="00E54228">
              <w:rPr>
                <w:rFonts w:ascii="Calibri" w:eastAsiaTheme="minorEastAsia" w:hAnsi="Calibri" w:cs="Calibri" w:hint="eastAsia"/>
                <w:sz w:val="20"/>
                <w:szCs w:val="20"/>
                <w:lang w:eastAsia="zh-CN"/>
              </w:rPr>
              <w:t>.</w:t>
            </w: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55A906AC" w:rsidR="00205B94" w:rsidRPr="00445651" w:rsidRDefault="005F6F0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47CBEC" w14:textId="4D931251" w:rsidR="00205B94" w:rsidRPr="00445651" w:rsidRDefault="00C830CF"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Note was meant as a place holder for adding other ADs (some needs RAN2 action). </w:t>
            </w:r>
            <w:r w:rsidR="005F6F03">
              <w:rPr>
                <w:rFonts w:ascii="Calibri" w:eastAsiaTheme="minorEastAsia" w:hAnsi="Calibri" w:cs="Calibri"/>
                <w:sz w:val="20"/>
                <w:szCs w:val="20"/>
                <w:lang w:eastAsia="zh-CN"/>
              </w:rPr>
              <w:t xml:space="preserve">AD of Case 1 </w:t>
            </w:r>
            <w:r>
              <w:rPr>
                <w:rFonts w:ascii="Calibri" w:eastAsiaTheme="minorEastAsia" w:hAnsi="Calibri" w:cs="Calibri"/>
                <w:sz w:val="20"/>
                <w:szCs w:val="20"/>
                <w:lang w:eastAsia="zh-CN"/>
              </w:rPr>
              <w:t>should have</w:t>
            </w:r>
            <w:r w:rsidR="005F6F03">
              <w:rPr>
                <w:rFonts w:ascii="Calibri" w:eastAsiaTheme="minorEastAsia" w:hAnsi="Calibri" w:cs="Calibri"/>
                <w:sz w:val="20"/>
                <w:szCs w:val="20"/>
                <w:lang w:eastAsia="zh-CN"/>
              </w:rPr>
              <w:t xml:space="preserve"> multiple bits (similar to other legacy positioning methods). If the </w:t>
            </w:r>
            <w:r w:rsidR="00CC78E8">
              <w:rPr>
                <w:rFonts w:ascii="Calibri" w:eastAsiaTheme="minorEastAsia" w:hAnsi="Calibri" w:cs="Calibri"/>
                <w:sz w:val="20"/>
                <w:szCs w:val="20"/>
                <w:lang w:eastAsia="zh-CN"/>
              </w:rPr>
              <w:t xml:space="preserve">note is deleted, then the whole FG 58-2-2 shall be deleted and individual AD FG shall be introduced. </w:t>
            </w: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3942517E" w:rsidR="00205B94" w:rsidRPr="00654E6A" w:rsidRDefault="00AD29D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32230739" w14:textId="263083F7" w:rsidR="00205B94" w:rsidRPr="00654E6A" w:rsidRDefault="00AD29D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If prerequisite of FG 58-2-1 includes FG 13-1, </w:t>
            </w:r>
            <w:r w:rsidR="00247D1F">
              <w:rPr>
                <w:rFonts w:ascii="Calibri" w:eastAsia="Yu Mincho" w:hAnsi="Calibri" w:cs="Calibri" w:hint="eastAsia"/>
                <w:sz w:val="20"/>
                <w:szCs w:val="20"/>
                <w:lang w:eastAsia="ja-JP"/>
              </w:rPr>
              <w:t xml:space="preserve">this version is fine for us. If not, </w:t>
            </w:r>
            <w:r w:rsidR="00247D1F">
              <w:rPr>
                <w:rFonts w:ascii="Calibri" w:eastAsia="Yu Mincho" w:hAnsi="Calibri" w:cs="Calibri"/>
                <w:sz w:val="20"/>
                <w:szCs w:val="20"/>
                <w:lang w:eastAsia="ja-JP"/>
              </w:rPr>
              <w:t>prerequisite</w:t>
            </w:r>
            <w:r w:rsidR="00247D1F">
              <w:rPr>
                <w:rFonts w:ascii="Calibri" w:eastAsia="Yu Mincho" w:hAnsi="Calibri" w:cs="Calibri" w:hint="eastAsia"/>
                <w:sz w:val="20"/>
                <w:szCs w:val="20"/>
                <w:lang w:eastAsia="ja-JP"/>
              </w:rPr>
              <w:t xml:space="preserve"> of this FG should be only 58-2-4.</w:t>
            </w: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2B6B81D7" w:rsidR="00205B94" w:rsidRPr="00654E6A" w:rsidRDefault="00247D1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40136F2" w14:textId="1CD82212" w:rsidR="00205B94" w:rsidRPr="00654E6A" w:rsidRDefault="00247D1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Same comment in FG 58-2-3.</w:t>
            </w: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47D1F"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177AFDBF" w:rsidR="00247D1F" w:rsidRPr="00445651" w:rsidRDefault="00247D1F" w:rsidP="00247D1F">
            <w:pPr>
              <w:spacing w:before="60" w:after="120" w:line="259" w:lineRule="auto"/>
              <w:rPr>
                <w:rFonts w:ascii="Calibri" w:eastAsiaTheme="minorEastAsia" w:hAnsi="Calibri" w:cs="Calibri"/>
                <w:sz w:val="20"/>
                <w:szCs w:val="20"/>
                <w:lang w:eastAsia="zh-CN"/>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21B93E6" w14:textId="6465588F" w:rsidR="00247D1F" w:rsidRPr="00445651" w:rsidRDefault="00247D1F" w:rsidP="00247D1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Yu Mincho" w:hAnsi="Calibri" w:cs="Calibri" w:hint="eastAsia"/>
                <w:sz w:val="20"/>
                <w:szCs w:val="20"/>
                <w:lang w:eastAsia="ja-JP"/>
              </w:rPr>
              <w:t>Same comment in FG 58-2-3.</w:t>
            </w: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3. Duration of DL PRS symbols N in units of ms a UE can process every T ms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-T: {8, 16, 20, 30, 40, 80, 160, 320, 640, 1280} ms</w:t>
            </w:r>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 {0.125, 0.25, 0.5, 1, 2, 4, 6, 8, 12, 16, 20, 25, 30, 32, 35, 40, 45, 50} ms</w:t>
            </w:r>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a. UE reports one combination of (N, T) values per band, where N is a duration of DL PRS symbols in ms processed every T ms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TableGrid"/>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7C445A04" w:rsidR="00D45AF7" w:rsidRPr="00445651" w:rsidRDefault="00B033BD"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804F0D">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77819A4F" w14:textId="2BB36D4D" w:rsidR="00D45AF7" w:rsidRDefault="0082244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58-2-X, </w:t>
            </w:r>
            <w:r w:rsidR="00E61BD6">
              <w:rPr>
                <w:rFonts w:ascii="Calibri" w:eastAsiaTheme="minorEastAsia" w:hAnsi="Calibri" w:cs="Calibri"/>
                <w:sz w:val="20"/>
                <w:szCs w:val="20"/>
                <w:lang w:eastAsia="zh-CN"/>
              </w:rPr>
              <w:t>there is an FG, i.e.,</w:t>
            </w:r>
            <w:r w:rsidR="001305FE">
              <w:rPr>
                <w:rFonts w:ascii="Calibri" w:eastAsiaTheme="minorEastAsia" w:hAnsi="Calibri" w:cs="Calibri"/>
                <w:sz w:val="20"/>
                <w:szCs w:val="20"/>
                <w:lang w:eastAsia="zh-CN"/>
              </w:rPr>
              <w:t xml:space="preserve"> 58-2-1</w:t>
            </w:r>
            <w:r w:rsidR="00E61BD6">
              <w:rPr>
                <w:rFonts w:ascii="Calibri" w:eastAsiaTheme="minorEastAsia" w:hAnsi="Calibri" w:cs="Calibri"/>
                <w:sz w:val="20"/>
                <w:szCs w:val="20"/>
                <w:lang w:eastAsia="zh-CN"/>
              </w:rPr>
              <w:t>, that</w:t>
            </w:r>
            <w:r w:rsidR="001305FE">
              <w:rPr>
                <w:rFonts w:ascii="Calibri" w:eastAsiaTheme="minorEastAsia" w:hAnsi="Calibri" w:cs="Calibri"/>
                <w:sz w:val="20"/>
                <w:szCs w:val="20"/>
                <w:lang w:eastAsia="zh-CN"/>
              </w:rPr>
              <w:t xml:space="preserve"> indicates support for Case 1</w:t>
            </w:r>
            <w:r w:rsidR="00F26EDB">
              <w:rPr>
                <w:rFonts w:ascii="Calibri" w:eastAsiaTheme="minorEastAsia" w:hAnsi="Calibri" w:cs="Calibri"/>
                <w:sz w:val="20"/>
                <w:szCs w:val="20"/>
                <w:lang w:eastAsia="zh-CN"/>
              </w:rPr>
              <w:t xml:space="preserve">. </w:t>
            </w:r>
            <w:r w:rsidR="00955D29">
              <w:rPr>
                <w:rFonts w:ascii="Calibri" w:eastAsiaTheme="minorEastAsia" w:hAnsi="Calibri" w:cs="Calibri"/>
                <w:sz w:val="20"/>
                <w:szCs w:val="20"/>
                <w:lang w:eastAsia="zh-CN"/>
              </w:rPr>
              <w:t>It is not clear how this is different with 58-2-1</w:t>
            </w:r>
          </w:p>
          <w:p w14:paraId="0E0B050C"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p>
          <w:p w14:paraId="2236DA5D"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w:t>
            </w:r>
            <w:r w:rsidR="00955D29">
              <w:rPr>
                <w:rFonts w:ascii="Calibri" w:eastAsiaTheme="minorEastAsia" w:hAnsi="Calibri" w:cs="Calibri"/>
                <w:sz w:val="20"/>
                <w:szCs w:val="20"/>
                <w:lang w:eastAsia="zh-CN"/>
              </w:rPr>
              <w:t>58-2-</w:t>
            </w:r>
            <w:r w:rsidR="00906D33">
              <w:rPr>
                <w:rFonts w:ascii="Calibri" w:eastAsiaTheme="minorEastAsia" w:hAnsi="Calibri" w:cs="Calibri"/>
                <w:sz w:val="20"/>
                <w:szCs w:val="20"/>
                <w:lang w:eastAsia="zh-CN"/>
              </w:rPr>
              <w:t>Z</w:t>
            </w:r>
            <w:r w:rsidR="000B5E59">
              <w:rPr>
                <w:rFonts w:ascii="Calibri" w:eastAsiaTheme="minorEastAsia" w:hAnsi="Calibri" w:cs="Calibri"/>
                <w:sz w:val="20"/>
                <w:szCs w:val="20"/>
                <w:lang w:eastAsia="zh-CN"/>
              </w:rPr>
              <w:t>, there is no necessity to introduce this FG at this stage. There is rigorous RAN1 agreement for supporting this FG. Data collection solution is still ongoing work in Rel-20.</w:t>
            </w:r>
          </w:p>
          <w:p w14:paraId="6C913F23" w14:textId="77777777" w:rsidR="00804F0D" w:rsidRDefault="00804F0D" w:rsidP="008E4C8B">
            <w:pPr>
              <w:widowControl w:val="0"/>
              <w:adjustRightInd w:val="0"/>
              <w:snapToGrid w:val="0"/>
              <w:spacing w:before="72" w:after="72"/>
              <w:jc w:val="both"/>
              <w:rPr>
                <w:rFonts w:ascii="Calibri" w:eastAsiaTheme="minorEastAsia" w:hAnsi="Calibri" w:cs="Calibri"/>
                <w:sz w:val="20"/>
                <w:szCs w:val="20"/>
                <w:lang w:eastAsia="zh-CN"/>
              </w:rPr>
            </w:pPr>
          </w:p>
          <w:p w14:paraId="4DFC4574" w14:textId="00A10614" w:rsidR="00804F0D" w:rsidRPr="00445651" w:rsidRDefault="00804F0D"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58-2-Y, this will most likely be captured as </w:t>
            </w:r>
            <w:r w:rsidR="009F1D9F">
              <w:rPr>
                <w:rFonts w:ascii="Calibri" w:eastAsiaTheme="minorEastAsia" w:hAnsi="Calibri" w:cs="Calibri"/>
                <w:sz w:val="20"/>
                <w:szCs w:val="20"/>
                <w:lang w:eastAsia="zh-CN"/>
              </w:rPr>
              <w:t xml:space="preserve">an LPP error </w:t>
            </w:r>
            <w:proofErr w:type="gramStart"/>
            <w:r w:rsidR="009F1D9F">
              <w:rPr>
                <w:rFonts w:ascii="Calibri" w:eastAsiaTheme="minorEastAsia" w:hAnsi="Calibri" w:cs="Calibri"/>
                <w:sz w:val="20"/>
                <w:szCs w:val="20"/>
                <w:lang w:eastAsia="zh-CN"/>
              </w:rPr>
              <w:t>cause</w:t>
            </w:r>
            <w:proofErr w:type="gramEnd"/>
            <w:r w:rsidR="009F1D9F">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r w:rsidR="009C31D7" w:rsidRPr="00445651" w14:paraId="0FEDB05F" w14:textId="77777777" w:rsidTr="008E4C8B">
        <w:tc>
          <w:tcPr>
            <w:tcW w:w="1844" w:type="dxa"/>
            <w:tcBorders>
              <w:top w:val="single" w:sz="4" w:space="0" w:color="auto"/>
              <w:left w:val="single" w:sz="4" w:space="0" w:color="auto"/>
              <w:bottom w:val="single" w:sz="4" w:space="0" w:color="auto"/>
              <w:right w:val="single" w:sz="4" w:space="0" w:color="auto"/>
            </w:tcBorders>
          </w:tcPr>
          <w:p w14:paraId="32E49F3C" w14:textId="77777777" w:rsidR="009C31D7" w:rsidRDefault="009C31D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C355C1E"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58-2-x Agree with Qualcomm</w:t>
            </w:r>
          </w:p>
          <w:p w14:paraId="615A63B6"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p>
          <w:p w14:paraId="3DEED5D1" w14:textId="77777777" w:rsidR="009C31D7" w:rsidRDefault="009C31D7" w:rsidP="009C31D7">
            <w:pPr>
              <w:rPr>
                <w:rFonts w:ascii="Calibri" w:eastAsiaTheme="minorEastAsia" w:hAnsi="Calibri" w:cs="Calibri"/>
                <w:sz w:val="20"/>
                <w:szCs w:val="20"/>
                <w:lang w:eastAsia="zh-CN"/>
              </w:rPr>
            </w:pPr>
            <w:r>
              <w:rPr>
                <w:rFonts w:ascii="Calibri" w:eastAsiaTheme="minorEastAsia" w:hAnsi="Calibri" w:cs="Calibri"/>
                <w:sz w:val="20"/>
                <w:szCs w:val="20"/>
                <w:lang w:eastAsia="zh-CN"/>
              </w:rPr>
              <w:t>For 58-2-</w:t>
            </w:r>
            <w:proofErr w:type="gramStart"/>
            <w:r>
              <w:rPr>
                <w:rFonts w:ascii="Calibri" w:eastAsiaTheme="minorEastAsia" w:hAnsi="Calibri" w:cs="Calibri"/>
                <w:sz w:val="20"/>
                <w:szCs w:val="20"/>
                <w:lang w:eastAsia="zh-CN"/>
              </w:rPr>
              <w:t>y ,</w:t>
            </w:r>
            <w:proofErr w:type="gramEnd"/>
            <w:r>
              <w:rPr>
                <w:rFonts w:ascii="Calibri" w:eastAsiaTheme="minorEastAsia" w:hAnsi="Calibri" w:cs="Calibri"/>
                <w:sz w:val="20"/>
                <w:szCs w:val="20"/>
                <w:lang w:eastAsia="zh-CN"/>
              </w:rPr>
              <w:t xml:space="preserve"> in RAN1 we had the following agreements that support this UE capability</w:t>
            </w:r>
          </w:p>
          <w:p w14:paraId="34E5A79D" w14:textId="77777777" w:rsidR="009C31D7" w:rsidRDefault="009C31D7" w:rsidP="009C31D7">
            <w:pPr>
              <w:rPr>
                <w:rFonts w:ascii="Calibri" w:eastAsiaTheme="minorEastAsia" w:hAnsi="Calibri" w:cs="Calibri"/>
                <w:sz w:val="20"/>
                <w:szCs w:val="20"/>
                <w:lang w:eastAsia="zh-CN"/>
              </w:rPr>
            </w:pPr>
          </w:p>
          <w:p w14:paraId="2E63C6BF" w14:textId="0A46AB19" w:rsidR="009C31D7" w:rsidRPr="009C31D7" w:rsidRDefault="009C31D7" w:rsidP="009C31D7">
            <w:pPr>
              <w:rPr>
                <w:rFonts w:eastAsia="DengXian"/>
                <w:sz w:val="20"/>
                <w:szCs w:val="20"/>
                <w:highlight w:val="green"/>
                <w:lang w:eastAsia="zh-CN"/>
              </w:rPr>
            </w:pPr>
            <w:proofErr w:type="gramStart"/>
            <w:r w:rsidRPr="009C31D7">
              <w:rPr>
                <w:rFonts w:eastAsia="DengXian" w:hint="eastAsia"/>
                <w:sz w:val="20"/>
                <w:szCs w:val="20"/>
                <w:highlight w:val="green"/>
                <w:lang w:eastAsia="zh-CN"/>
              </w:rPr>
              <w:t>Agreement</w:t>
            </w:r>
            <w:r w:rsidR="001044A6">
              <w:rPr>
                <w:rFonts w:eastAsia="DengXian"/>
                <w:sz w:val="20"/>
                <w:szCs w:val="20"/>
                <w:highlight w:val="green"/>
                <w:lang w:eastAsia="zh-CN"/>
              </w:rPr>
              <w:t>(</w:t>
            </w:r>
            <w:proofErr w:type="gramEnd"/>
            <w:r w:rsidR="001044A6">
              <w:rPr>
                <w:rFonts w:eastAsia="DengXian"/>
                <w:sz w:val="20"/>
                <w:szCs w:val="20"/>
                <w:highlight w:val="green"/>
                <w:lang w:eastAsia="zh-CN"/>
              </w:rPr>
              <w:t>RAN1#119)</w:t>
            </w:r>
          </w:p>
          <w:p w14:paraId="44CC6A00" w14:textId="77777777" w:rsidR="009C31D7" w:rsidRPr="009C31D7" w:rsidRDefault="009C31D7" w:rsidP="009C31D7">
            <w:pPr>
              <w:rPr>
                <w:sz w:val="20"/>
                <w:szCs w:val="20"/>
              </w:rPr>
            </w:pPr>
            <w:r w:rsidRPr="009C31D7">
              <w:rPr>
                <w:sz w:val="20"/>
                <w:szCs w:val="20"/>
              </w:rPr>
              <w:t xml:space="preserve">For model performance monitoring of AI/ML positioning Case 1, support at least: </w:t>
            </w:r>
          </w:p>
          <w:p w14:paraId="710B48F4" w14:textId="77777777" w:rsidR="009C31D7" w:rsidRPr="009C31D7" w:rsidRDefault="009C31D7" w:rsidP="009C31D7">
            <w:pPr>
              <w:widowControl w:val="0"/>
              <w:numPr>
                <w:ilvl w:val="0"/>
                <w:numId w:val="52"/>
              </w:numPr>
              <w:tabs>
                <w:tab w:val="left" w:pos="0"/>
              </w:tabs>
              <w:suppressAutoHyphens/>
              <w:spacing w:after="80"/>
              <w:ind w:left="720"/>
              <w:rPr>
                <w:sz w:val="20"/>
                <w:szCs w:val="20"/>
              </w:rPr>
            </w:pPr>
            <w:r w:rsidRPr="009C31D7">
              <w:rPr>
                <w:sz w:val="20"/>
                <w:szCs w:val="20"/>
              </w:rPr>
              <w:t xml:space="preserve">Option A. The target UE side performs monitoring metric calculation. </w:t>
            </w:r>
          </w:p>
          <w:p w14:paraId="58FAB95E" w14:textId="77777777" w:rsidR="009C31D7" w:rsidRPr="009C31D7" w:rsidRDefault="009C31D7" w:rsidP="009C31D7">
            <w:pPr>
              <w:widowControl w:val="0"/>
              <w:numPr>
                <w:ilvl w:val="1"/>
                <w:numId w:val="52"/>
              </w:numPr>
              <w:tabs>
                <w:tab w:val="left" w:pos="0"/>
              </w:tabs>
              <w:suppressAutoHyphens/>
              <w:spacing w:after="80"/>
              <w:ind w:left="1440"/>
              <w:rPr>
                <w:sz w:val="20"/>
                <w:szCs w:val="20"/>
              </w:rPr>
            </w:pPr>
            <w:r w:rsidRPr="009C31D7">
              <w:rPr>
                <w:sz w:val="20"/>
                <w:szCs w:val="20"/>
              </w:rPr>
              <w:t xml:space="preserve">The target UE </w:t>
            </w:r>
            <w:r w:rsidRPr="009C31D7">
              <w:rPr>
                <w:rFonts w:eastAsia="DengXian" w:hint="eastAsia"/>
                <w:sz w:val="20"/>
                <w:szCs w:val="20"/>
                <w:lang w:eastAsia="zh-CN"/>
              </w:rPr>
              <w:t>may</w:t>
            </w:r>
            <w:r w:rsidRPr="009C31D7">
              <w:rPr>
                <w:sz w:val="20"/>
                <w:szCs w:val="20"/>
              </w:rPr>
              <w:t xml:space="preserve"> signal the monitoring outcome to the LMF. </w:t>
            </w:r>
          </w:p>
          <w:p w14:paraId="25A62763" w14:textId="77777777" w:rsidR="009C31D7" w:rsidRPr="009C31D7" w:rsidRDefault="009C31D7" w:rsidP="009C31D7">
            <w:pPr>
              <w:widowControl w:val="0"/>
              <w:numPr>
                <w:ilvl w:val="1"/>
                <w:numId w:val="52"/>
              </w:numPr>
              <w:tabs>
                <w:tab w:val="left" w:pos="0"/>
              </w:tabs>
              <w:suppressAutoHyphens/>
              <w:spacing w:after="80"/>
              <w:ind w:left="1440"/>
              <w:rPr>
                <w:sz w:val="20"/>
                <w:szCs w:val="20"/>
              </w:rPr>
            </w:pPr>
            <w:r w:rsidRPr="009C31D7">
              <w:rPr>
                <w:sz w:val="20"/>
                <w:szCs w:val="20"/>
              </w:rPr>
              <w:t>FFS: content of monitoring outcome</w:t>
            </w:r>
          </w:p>
          <w:p w14:paraId="7241CB71" w14:textId="77777777" w:rsidR="009C31D7" w:rsidRPr="009C31D7" w:rsidRDefault="009C31D7" w:rsidP="009C31D7">
            <w:pPr>
              <w:widowControl w:val="0"/>
              <w:numPr>
                <w:ilvl w:val="0"/>
                <w:numId w:val="52"/>
              </w:numPr>
              <w:tabs>
                <w:tab w:val="left" w:pos="0"/>
              </w:tabs>
              <w:suppressAutoHyphens/>
              <w:spacing w:after="80"/>
              <w:ind w:left="720"/>
              <w:rPr>
                <w:sz w:val="20"/>
                <w:szCs w:val="20"/>
              </w:rPr>
            </w:pPr>
            <w:r w:rsidRPr="009C31D7">
              <w:rPr>
                <w:sz w:val="20"/>
                <w:szCs w:val="20"/>
              </w:rPr>
              <w:t>FFS: Option B</w:t>
            </w:r>
          </w:p>
          <w:p w14:paraId="0A886A54" w14:textId="77777777" w:rsidR="009C31D7" w:rsidRDefault="009C31D7" w:rsidP="009C31D7">
            <w:pPr>
              <w:rPr>
                <w:rFonts w:ascii="Calibri" w:eastAsiaTheme="minorEastAsia" w:hAnsi="Calibri" w:cs="Calibri"/>
                <w:sz w:val="20"/>
                <w:szCs w:val="20"/>
                <w:lang w:eastAsia="zh-CN"/>
              </w:rPr>
            </w:pPr>
          </w:p>
          <w:p w14:paraId="50E8651B" w14:textId="7E5C4590" w:rsidR="009C31D7" w:rsidRPr="009C31D7" w:rsidRDefault="009C31D7" w:rsidP="009C31D7">
            <w:pPr>
              <w:rPr>
                <w:rFonts w:eastAsia="DengXian"/>
                <w:sz w:val="20"/>
                <w:szCs w:val="20"/>
                <w:highlight w:val="green"/>
                <w:lang w:eastAsia="zh-CN"/>
              </w:rPr>
            </w:pPr>
            <w:r>
              <w:rPr>
                <w:rFonts w:ascii="Calibri" w:eastAsiaTheme="minorEastAsia" w:hAnsi="Calibri" w:cs="Calibri"/>
                <w:sz w:val="20"/>
                <w:szCs w:val="20"/>
                <w:lang w:eastAsia="zh-CN"/>
              </w:rPr>
              <w:br/>
            </w:r>
            <w:r>
              <w:rPr>
                <w:rFonts w:ascii="Calibri" w:eastAsiaTheme="minorEastAsia" w:hAnsi="Calibri" w:cs="Calibri"/>
                <w:sz w:val="20"/>
                <w:szCs w:val="20"/>
                <w:lang w:eastAsia="zh-CN"/>
              </w:rPr>
              <w:br/>
            </w:r>
            <w:proofErr w:type="gramStart"/>
            <w:r w:rsidRPr="009C31D7">
              <w:rPr>
                <w:rFonts w:eastAsia="DengXian" w:hint="eastAsia"/>
                <w:sz w:val="20"/>
                <w:szCs w:val="20"/>
                <w:highlight w:val="green"/>
                <w:lang w:eastAsia="zh-CN"/>
              </w:rPr>
              <w:t>Agreement</w:t>
            </w:r>
            <w:r>
              <w:rPr>
                <w:rFonts w:eastAsia="DengXian"/>
                <w:sz w:val="20"/>
                <w:szCs w:val="20"/>
                <w:highlight w:val="green"/>
                <w:lang w:eastAsia="zh-CN"/>
              </w:rPr>
              <w:t>(</w:t>
            </w:r>
            <w:proofErr w:type="gramEnd"/>
            <w:r>
              <w:rPr>
                <w:rFonts w:eastAsia="DengXian"/>
                <w:sz w:val="20"/>
                <w:szCs w:val="20"/>
                <w:highlight w:val="green"/>
                <w:lang w:eastAsia="zh-CN"/>
              </w:rPr>
              <w:t>RAN1#120b)</w:t>
            </w:r>
          </w:p>
          <w:p w14:paraId="7E7B984B" w14:textId="77777777" w:rsidR="009C31D7" w:rsidRPr="009C31D7" w:rsidRDefault="009C31D7" w:rsidP="009C31D7">
            <w:pPr>
              <w:suppressAutoHyphens/>
              <w:spacing w:after="80"/>
              <w:rPr>
                <w:sz w:val="20"/>
                <w:szCs w:val="20"/>
              </w:rPr>
            </w:pPr>
            <w:r w:rsidRPr="009C31D7">
              <w:rPr>
                <w:sz w:val="20"/>
                <w:szCs w:val="20"/>
              </w:rPr>
              <w:lastRenderedPageBreak/>
              <w:t>For model performance monitoring of AI/ML positioning Case 1, “FFS: content of monitoring outcome” in RAN1#119 agreement is resolved by:</w:t>
            </w:r>
          </w:p>
          <w:p w14:paraId="668E6D21" w14:textId="77777777" w:rsidR="009C31D7" w:rsidRPr="009C31D7" w:rsidRDefault="009C31D7" w:rsidP="009C31D7">
            <w:pPr>
              <w:widowControl w:val="0"/>
              <w:numPr>
                <w:ilvl w:val="0"/>
                <w:numId w:val="50"/>
              </w:numPr>
              <w:tabs>
                <w:tab w:val="left" w:pos="0"/>
                <w:tab w:val="left" w:pos="720"/>
              </w:tabs>
              <w:suppressAutoHyphens/>
              <w:spacing w:after="80"/>
              <w:jc w:val="both"/>
              <w:rPr>
                <w:sz w:val="20"/>
                <w:szCs w:val="20"/>
              </w:rPr>
            </w:pPr>
            <w:r w:rsidRPr="009C31D7">
              <w:rPr>
                <w:sz w:val="20"/>
                <w:szCs w:val="20"/>
              </w:rPr>
              <w:t xml:space="preserve">the content of monitoring outcome includes </w:t>
            </w:r>
            <w:r w:rsidRPr="009C31D7">
              <w:rPr>
                <w:rFonts w:hint="eastAsia"/>
                <w:sz w:val="20"/>
                <w:szCs w:val="20"/>
              </w:rPr>
              <w:t xml:space="preserve">at least </w:t>
            </w:r>
            <w:r w:rsidRPr="009C31D7">
              <w:rPr>
                <w:sz w:val="20"/>
                <w:szCs w:val="20"/>
              </w:rPr>
              <w:t>an indication that the target UE cannot perform the Case 1 positioning method.</w:t>
            </w:r>
          </w:p>
          <w:p w14:paraId="60D5A4E8"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p>
          <w:p w14:paraId="25B1ABC7" w14:textId="12E8DA5C" w:rsidR="009C31D7" w:rsidRPr="009C31D7" w:rsidRDefault="009C31D7" w:rsidP="009C31D7">
            <w:pPr>
              <w:rPr>
                <w:sz w:val="20"/>
                <w:szCs w:val="20"/>
              </w:rPr>
            </w:pPr>
            <w:proofErr w:type="gramStart"/>
            <w:r w:rsidRPr="009C31D7">
              <w:rPr>
                <w:rFonts w:hint="eastAsia"/>
                <w:sz w:val="20"/>
                <w:szCs w:val="20"/>
              </w:rPr>
              <w:t>Conclusion</w:t>
            </w:r>
            <w:r>
              <w:rPr>
                <w:sz w:val="20"/>
                <w:szCs w:val="20"/>
              </w:rPr>
              <w:t>(</w:t>
            </w:r>
            <w:proofErr w:type="gramEnd"/>
            <w:r>
              <w:rPr>
                <w:sz w:val="20"/>
                <w:szCs w:val="20"/>
              </w:rPr>
              <w:t>RAN1#121)</w:t>
            </w:r>
          </w:p>
          <w:p w14:paraId="2C17BBC6" w14:textId="77777777" w:rsidR="009C31D7" w:rsidRPr="009C31D7" w:rsidRDefault="009C31D7" w:rsidP="009C31D7">
            <w:pPr>
              <w:rPr>
                <w:sz w:val="20"/>
                <w:szCs w:val="20"/>
              </w:rPr>
            </w:pPr>
            <w:r w:rsidRPr="009C31D7">
              <w:rPr>
                <w:sz w:val="20"/>
                <w:szCs w:val="20"/>
              </w:rPr>
              <w:t>For model performance monitoring of AI/ML positioning Case 1, for model performance monitoring metric calculation in label-based model monitoring,</w:t>
            </w:r>
          </w:p>
          <w:p w14:paraId="258B638A" w14:textId="77777777" w:rsidR="009C31D7" w:rsidRPr="009C31D7" w:rsidRDefault="009C31D7" w:rsidP="009C31D7">
            <w:pPr>
              <w:pStyle w:val="ListParagraph"/>
              <w:widowControl w:val="0"/>
              <w:numPr>
                <w:ilvl w:val="0"/>
                <w:numId w:val="51"/>
              </w:numPr>
              <w:suppressAutoHyphens/>
              <w:spacing w:before="0" w:line="240" w:lineRule="auto"/>
              <w:contextualSpacing w:val="0"/>
              <w:rPr>
                <w:rFonts w:ascii="Times New Roman" w:hAnsi="Times New Roman"/>
              </w:rPr>
            </w:pPr>
            <w:r w:rsidRPr="009C31D7">
              <w:rPr>
                <w:rFonts w:ascii="Times New Roman" w:hAnsi="Times New Roman"/>
              </w:rPr>
              <w:t>There is no consensus in RAN1 to support Option B (including Option B-1 and B-2).</w:t>
            </w:r>
          </w:p>
          <w:p w14:paraId="6819EFA1" w14:textId="77777777" w:rsidR="009C31D7" w:rsidRDefault="009C31D7" w:rsidP="008E4C8B">
            <w:pPr>
              <w:widowControl w:val="0"/>
              <w:adjustRightInd w:val="0"/>
              <w:snapToGrid w:val="0"/>
              <w:spacing w:before="72" w:after="72"/>
              <w:jc w:val="both"/>
              <w:rPr>
                <w:rFonts w:ascii="Calibri" w:eastAsiaTheme="minorEastAsia" w:hAnsi="Calibri" w:cs="Calibri"/>
                <w:sz w:val="20"/>
                <w:szCs w:val="20"/>
                <w:lang w:eastAsia="zh-CN"/>
              </w:rPr>
            </w:pPr>
          </w:p>
          <w:p w14:paraId="07BD9AF0" w14:textId="6387EAB3" w:rsidR="001044A6" w:rsidRDefault="001044A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Based on the agreements and conclusion, from RAN1 point of view, it is expected that UE should be capable to provide Monitoring outcome. So, replying to QC when is said “</w:t>
            </w:r>
            <w:r>
              <w:rPr>
                <w:rFonts w:ascii="Calibri" w:eastAsiaTheme="minorEastAsia" w:hAnsi="Calibri" w:cs="Calibri"/>
                <w:sz w:val="20"/>
                <w:szCs w:val="20"/>
                <w:lang w:eastAsia="zh-CN"/>
              </w:rPr>
              <w:t xml:space="preserve">this will most likely be captured as an LPP error </w:t>
            </w:r>
            <w:proofErr w:type="gramStart"/>
            <w:r>
              <w:rPr>
                <w:rFonts w:ascii="Calibri" w:eastAsiaTheme="minorEastAsia" w:hAnsi="Calibri" w:cs="Calibri"/>
                <w:sz w:val="20"/>
                <w:szCs w:val="20"/>
                <w:lang w:eastAsia="zh-CN"/>
              </w:rPr>
              <w:t>cause</w:t>
            </w:r>
            <w:proofErr w:type="gramEnd"/>
            <w:r>
              <w:rPr>
                <w:rFonts w:ascii="Calibri" w:eastAsiaTheme="minorEastAsia" w:hAnsi="Calibri" w:cs="Calibri"/>
                <w:sz w:val="20"/>
                <w:szCs w:val="20"/>
                <w:lang w:eastAsia="zh-CN"/>
              </w:rPr>
              <w:t xml:space="preserve"> which is handled by RAN2</w:t>
            </w:r>
            <w:r>
              <w:rPr>
                <w:rFonts w:ascii="Calibri" w:eastAsiaTheme="minorEastAsia" w:hAnsi="Calibri" w:cs="Calibri"/>
                <w:sz w:val="20"/>
                <w:szCs w:val="20"/>
                <w:lang w:eastAsia="zh-CN"/>
              </w:rPr>
              <w:t xml:space="preserve">”, it is an assumption that is out of RAN1 scope that does not correspond to discuss in RAN1 forum. Our assumption is to map current RAN1 agreement which support this new UE Feature Group. </w:t>
            </w: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6F746C11" w:rsidR="00D45AF7" w:rsidRPr="00445651" w:rsidRDefault="00EB0E32"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761B7EB" w14:textId="3CCD3652" w:rsidR="00D45AF7" w:rsidRPr="00445651" w:rsidRDefault="00EB0E32"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Our understanding RAN2 introducing </w:t>
            </w:r>
            <w:r w:rsidR="00BB7089">
              <w:rPr>
                <w:rFonts w:ascii="Calibri" w:eastAsiaTheme="minorEastAsia" w:hAnsi="Calibri" w:cs="Calibri"/>
                <w:sz w:val="20"/>
                <w:szCs w:val="20"/>
                <w:lang w:eastAsia="zh-CN"/>
              </w:rPr>
              <w:t xml:space="preserve">features for both implicit associated ID and explicit indication of </w:t>
            </w:r>
            <w:r w:rsidR="00C7790C">
              <w:rPr>
                <w:rFonts w:ascii="Calibri" w:eastAsiaTheme="minorEastAsia" w:hAnsi="Calibri" w:cs="Calibri"/>
                <w:sz w:val="20"/>
                <w:szCs w:val="20"/>
                <w:lang w:eastAsia="zh-CN"/>
              </w:rPr>
              <w:t xml:space="preserve">info#7. </w:t>
            </w:r>
          </w:p>
        </w:tc>
      </w:tr>
      <w:tr w:rsidR="001044A6" w:rsidRPr="00445651" w14:paraId="1115387F" w14:textId="77777777" w:rsidTr="008E4C8B">
        <w:tc>
          <w:tcPr>
            <w:tcW w:w="1844" w:type="dxa"/>
            <w:tcBorders>
              <w:top w:val="single" w:sz="4" w:space="0" w:color="auto"/>
              <w:left w:val="single" w:sz="4" w:space="0" w:color="auto"/>
              <w:bottom w:val="single" w:sz="4" w:space="0" w:color="auto"/>
              <w:right w:val="single" w:sz="4" w:space="0" w:color="auto"/>
            </w:tcBorders>
          </w:tcPr>
          <w:p w14:paraId="54361C65" w14:textId="5A18809D" w:rsidR="001044A6" w:rsidRDefault="001044A6"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Nokia</w:t>
            </w:r>
          </w:p>
        </w:tc>
        <w:tc>
          <w:tcPr>
            <w:tcW w:w="20424" w:type="dxa"/>
            <w:tcBorders>
              <w:top w:val="single" w:sz="4" w:space="0" w:color="auto"/>
              <w:left w:val="single" w:sz="4" w:space="0" w:color="auto"/>
              <w:bottom w:val="single" w:sz="4" w:space="0" w:color="auto"/>
              <w:right w:val="single" w:sz="4" w:space="0" w:color="auto"/>
            </w:tcBorders>
          </w:tcPr>
          <w:p w14:paraId="397AD50B" w14:textId="77777777" w:rsidR="00195AF2" w:rsidRDefault="001044A6" w:rsidP="00195AF2">
            <w:pPr>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proposed new UE Feature group is based on RAN1 agreements. </w:t>
            </w:r>
            <w:r w:rsidR="00195AF2">
              <w:rPr>
                <w:rFonts w:ascii="Calibri" w:eastAsiaTheme="minorEastAsia" w:hAnsi="Calibri" w:cs="Calibri"/>
                <w:sz w:val="20"/>
                <w:szCs w:val="20"/>
                <w:lang w:eastAsia="zh-CN"/>
              </w:rPr>
              <w:t xml:space="preserve">It is out of RAN1 discussion on making assumptions on RAN2 UE Features. </w:t>
            </w:r>
            <w:r w:rsidR="00195AF2">
              <w:rPr>
                <w:rFonts w:ascii="Calibri" w:eastAsiaTheme="minorEastAsia" w:hAnsi="Calibri" w:cs="Calibri"/>
                <w:sz w:val="20"/>
                <w:szCs w:val="20"/>
                <w:lang w:eastAsia="zh-CN"/>
              </w:rPr>
              <w:br/>
            </w:r>
            <w:r w:rsidR="00195AF2">
              <w:rPr>
                <w:rFonts w:ascii="Calibri" w:eastAsiaTheme="minorEastAsia" w:hAnsi="Calibri" w:cs="Calibri"/>
                <w:sz w:val="20"/>
                <w:szCs w:val="20"/>
                <w:lang w:eastAsia="zh-CN"/>
              </w:rPr>
              <w:br/>
              <w:t xml:space="preserve">The following agreements were </w:t>
            </w:r>
            <w:proofErr w:type="gramStart"/>
            <w:r w:rsidR="00195AF2">
              <w:rPr>
                <w:rFonts w:ascii="Calibri" w:eastAsiaTheme="minorEastAsia" w:hAnsi="Calibri" w:cs="Calibri"/>
                <w:sz w:val="20"/>
                <w:szCs w:val="20"/>
                <w:lang w:eastAsia="zh-CN"/>
              </w:rPr>
              <w:t>done</w:t>
            </w:r>
            <w:proofErr w:type="gramEnd"/>
            <w:r w:rsidR="00195AF2">
              <w:rPr>
                <w:rFonts w:ascii="Calibri" w:eastAsiaTheme="minorEastAsia" w:hAnsi="Calibri" w:cs="Calibri"/>
                <w:sz w:val="20"/>
                <w:szCs w:val="20"/>
                <w:lang w:eastAsia="zh-CN"/>
              </w:rPr>
              <w:t xml:space="preserve"> in RAN1 that supports our view:</w:t>
            </w:r>
            <w:r w:rsidR="00195AF2">
              <w:rPr>
                <w:rFonts w:ascii="Calibri" w:eastAsiaTheme="minorEastAsia" w:hAnsi="Calibri" w:cs="Calibri"/>
                <w:sz w:val="20"/>
                <w:szCs w:val="20"/>
                <w:lang w:eastAsia="zh-CN"/>
              </w:rPr>
              <w:br/>
            </w:r>
          </w:p>
          <w:p w14:paraId="240BB5E3" w14:textId="421DA8FB" w:rsidR="00195AF2" w:rsidRPr="003349CE" w:rsidRDefault="00195AF2" w:rsidP="00195AF2">
            <w:pPr>
              <w:rPr>
                <w:rFonts w:eastAsia="DengXian"/>
                <w:highlight w:val="darkYellow"/>
                <w:lang w:eastAsia="zh-CN"/>
              </w:rPr>
            </w:pPr>
            <w:r w:rsidRPr="003349CE">
              <w:rPr>
                <w:rFonts w:eastAsia="DengXian" w:hint="eastAsia"/>
                <w:highlight w:val="darkYellow"/>
                <w:lang w:eastAsia="zh-CN"/>
              </w:rPr>
              <w:t xml:space="preserve">Working </w:t>
            </w:r>
            <w:proofErr w:type="gramStart"/>
            <w:r w:rsidRPr="003349CE">
              <w:rPr>
                <w:rFonts w:eastAsia="DengXian" w:hint="eastAsia"/>
                <w:highlight w:val="darkYellow"/>
                <w:lang w:eastAsia="zh-CN"/>
              </w:rPr>
              <w:t>Assumption</w:t>
            </w:r>
            <w:r>
              <w:rPr>
                <w:rFonts w:eastAsia="DengXian"/>
                <w:highlight w:val="darkYellow"/>
                <w:lang w:eastAsia="zh-CN"/>
              </w:rPr>
              <w:t>(</w:t>
            </w:r>
            <w:proofErr w:type="gramEnd"/>
            <w:r>
              <w:rPr>
                <w:rFonts w:eastAsia="DengXian"/>
                <w:highlight w:val="darkYellow"/>
                <w:lang w:eastAsia="zh-CN"/>
              </w:rPr>
              <w:t>RAN1#121)</w:t>
            </w:r>
          </w:p>
          <w:p w14:paraId="704D8EE4" w14:textId="77777777" w:rsidR="00195AF2" w:rsidRDefault="00195AF2" w:rsidP="00195AF2">
            <w:pPr>
              <w:rPr>
                <w:rFonts w:eastAsia="DengXian"/>
                <w:lang w:eastAsia="zh-CN"/>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6A6FC154" w14:textId="77777777" w:rsidR="00195AF2" w:rsidRDefault="00195AF2" w:rsidP="00195AF2">
            <w:pPr>
              <w:rPr>
                <w:rFonts w:eastAsia="DengXian"/>
                <w:lang w:eastAsia="zh-CN"/>
              </w:rPr>
            </w:pPr>
          </w:p>
          <w:p w14:paraId="5C58A122" w14:textId="64387575" w:rsidR="00195AF2" w:rsidRDefault="00195AF2" w:rsidP="00195AF2">
            <w:pPr>
              <w:rPr>
                <w:rFonts w:eastAsia="DengXian"/>
                <w:highlight w:val="green"/>
                <w:lang w:eastAsia="zh-CN"/>
              </w:rPr>
            </w:pPr>
            <w:proofErr w:type="gramStart"/>
            <w:r>
              <w:rPr>
                <w:rFonts w:eastAsia="DengXian" w:hint="eastAsia"/>
                <w:highlight w:val="green"/>
                <w:lang w:eastAsia="zh-CN"/>
              </w:rPr>
              <w:t>Agreement</w:t>
            </w:r>
            <w:r>
              <w:rPr>
                <w:rFonts w:eastAsia="DengXian"/>
                <w:highlight w:val="green"/>
                <w:lang w:eastAsia="zh-CN"/>
              </w:rPr>
              <w:t>(</w:t>
            </w:r>
            <w:proofErr w:type="gramEnd"/>
            <w:r>
              <w:rPr>
                <w:rFonts w:eastAsia="DengXian"/>
                <w:highlight w:val="green"/>
                <w:lang w:eastAsia="zh-CN"/>
              </w:rPr>
              <w:t>RAN1#121)</w:t>
            </w:r>
          </w:p>
          <w:p w14:paraId="4F2A8B96" w14:textId="77777777" w:rsidR="00195AF2" w:rsidRDefault="00195AF2" w:rsidP="00195AF2">
            <w:pPr>
              <w:rPr>
                <w:rFonts w:eastAsia="DengXian"/>
                <w:lang w:eastAsia="zh-CN"/>
              </w:rPr>
            </w:pPr>
            <w:r>
              <w:rPr>
                <w:rFonts w:eastAsia="DengXian" w:hint="eastAsia"/>
                <w:lang w:eastAsia="zh-CN"/>
              </w:rPr>
              <w:t>Above Working Assumption is confirmed.</w:t>
            </w:r>
          </w:p>
          <w:p w14:paraId="4E656CCC" w14:textId="77777777" w:rsidR="00195AF2" w:rsidRDefault="00195AF2" w:rsidP="00195AF2">
            <w:pPr>
              <w:rPr>
                <w:rFonts w:ascii="Calibri" w:eastAsiaTheme="minorEastAsia" w:hAnsi="Calibri" w:cs="Calibri"/>
                <w:sz w:val="20"/>
                <w:szCs w:val="20"/>
                <w:lang w:eastAsia="zh-CN"/>
              </w:rPr>
            </w:pPr>
          </w:p>
          <w:p w14:paraId="7F8288ED" w14:textId="384BC8DC" w:rsidR="00195AF2" w:rsidRPr="003349CE" w:rsidRDefault="00195AF2" w:rsidP="00195AF2">
            <w:pPr>
              <w:rPr>
                <w:rFonts w:eastAsia="DengXian"/>
                <w:highlight w:val="green"/>
                <w:lang w:eastAsia="zh-CN"/>
              </w:rPr>
            </w:pPr>
            <w:r>
              <w:rPr>
                <w:rFonts w:ascii="Calibri" w:eastAsiaTheme="minorEastAsia" w:hAnsi="Calibri" w:cs="Calibri"/>
                <w:sz w:val="20"/>
                <w:szCs w:val="20"/>
                <w:lang w:eastAsia="zh-CN"/>
              </w:rPr>
              <w:br/>
            </w:r>
            <w:proofErr w:type="gramStart"/>
            <w:r w:rsidRPr="003349CE">
              <w:rPr>
                <w:rFonts w:eastAsia="DengXian" w:hint="eastAsia"/>
                <w:highlight w:val="green"/>
                <w:lang w:eastAsia="zh-CN"/>
              </w:rPr>
              <w:t>Agreement</w:t>
            </w:r>
            <w:r>
              <w:rPr>
                <w:rFonts w:eastAsia="DengXian"/>
                <w:highlight w:val="green"/>
                <w:lang w:eastAsia="zh-CN"/>
              </w:rPr>
              <w:t>(</w:t>
            </w:r>
            <w:proofErr w:type="gramEnd"/>
            <w:r>
              <w:rPr>
                <w:rFonts w:eastAsia="DengXian"/>
                <w:highlight w:val="green"/>
                <w:lang w:eastAsia="zh-CN"/>
              </w:rPr>
              <w:t>RAN1#121)</w:t>
            </w:r>
          </w:p>
          <w:p w14:paraId="4DCBE016" w14:textId="77777777" w:rsidR="00195AF2" w:rsidRPr="003349CE" w:rsidRDefault="00195AF2" w:rsidP="00195AF2">
            <w:pPr>
              <w:rPr>
                <w:rFonts w:eastAsia="Calibri"/>
              </w:rPr>
            </w:pPr>
            <w:r w:rsidRPr="003349CE">
              <w:rPr>
                <w:rFonts w:eastAsia="Calibri"/>
              </w:rPr>
              <w:t>For AI/ML based positioning Case 1, regarding Info #7 in the assistance information from legacy UE-based DL-TDOA,</w:t>
            </w:r>
          </w:p>
          <w:p w14:paraId="21608CBA" w14:textId="77777777" w:rsidR="00195AF2" w:rsidRPr="003349CE" w:rsidRDefault="00195AF2" w:rsidP="00195AF2">
            <w:pPr>
              <w:pStyle w:val="ListParagraph"/>
              <w:widowControl w:val="0"/>
              <w:numPr>
                <w:ilvl w:val="0"/>
                <w:numId w:val="53"/>
              </w:numPr>
              <w:suppressAutoHyphens/>
              <w:spacing w:before="0" w:line="240" w:lineRule="auto"/>
              <w:contextualSpacing w:val="0"/>
              <w:rPr>
                <w:rFonts w:eastAsia="Calibri"/>
              </w:rPr>
            </w:pPr>
            <w:r w:rsidRPr="003349CE">
              <w:rPr>
                <w:rFonts w:eastAsia="Calibri"/>
              </w:rPr>
              <w:t>If implicitly provided, the implicit indication of Info #7 is via associated ID.</w:t>
            </w:r>
          </w:p>
          <w:p w14:paraId="10038228"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For given TRP(s), same associated ID implies that geographical coordinates of the TRP(s) can be understood as consistent by the UE.</w:t>
            </w:r>
          </w:p>
          <w:p w14:paraId="71A4F00D"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The associated ID is not expected to provide the real value of Info #7 (i.e., geographical coordinates of the TRP(s) are not disclosed).</w:t>
            </w:r>
          </w:p>
          <w:p w14:paraId="5F9A136A"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an associated ID is configured per-cell (e.g., NCGI-r15)</w:t>
            </w:r>
          </w:p>
          <w:p w14:paraId="34E7AA8A" w14:textId="77777777" w:rsidR="00195AF2" w:rsidRPr="003349CE" w:rsidRDefault="00195AF2" w:rsidP="00195AF2">
            <w:pPr>
              <w:pStyle w:val="ListParagraph"/>
              <w:widowControl w:val="0"/>
              <w:numPr>
                <w:ilvl w:val="2"/>
                <w:numId w:val="53"/>
              </w:numPr>
              <w:suppressAutoHyphens/>
              <w:spacing w:before="0" w:line="240" w:lineRule="auto"/>
              <w:contextualSpacing w:val="0"/>
            </w:pPr>
            <w:r w:rsidRPr="003349CE">
              <w:rPr>
                <w:rFonts w:eastAsia="DengXian" w:hint="eastAsia"/>
                <w:lang w:eastAsia="zh-CN"/>
              </w:rPr>
              <w:t>UE does not expect to receive different values of associated ID for TRPs belonging to the same NCGI-r15</w:t>
            </w:r>
          </w:p>
          <w:p w14:paraId="36865297" w14:textId="77777777" w:rsidR="00195AF2" w:rsidRPr="003349CE" w:rsidRDefault="00195AF2" w:rsidP="00195AF2">
            <w:pPr>
              <w:pStyle w:val="ListParagraph"/>
              <w:widowControl w:val="0"/>
              <w:numPr>
                <w:ilvl w:val="1"/>
                <w:numId w:val="53"/>
              </w:numPr>
              <w:suppressAutoHyphens/>
              <w:spacing w:before="0" w:line="240" w:lineRule="auto"/>
              <w:contextualSpacing w:val="0"/>
            </w:pPr>
            <w:r w:rsidRPr="003349CE">
              <w:t>Associated ID can be realized by an identifier of N bits (e.g., 8 bits)</w:t>
            </w:r>
          </w:p>
          <w:p w14:paraId="3AEC2A08" w14:textId="5A1B3841" w:rsidR="001044A6" w:rsidRDefault="001044A6"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Optional with capability signalling</w:t>
            </w:r>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206670B4" w:rsidR="00D45AF7" w:rsidRPr="00445651" w:rsidRDefault="00C7790C"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9F1D9F">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15A89E42" w14:textId="77777777" w:rsidR="00D45AF7" w:rsidRDefault="00C7790C"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is repeated FG to the one </w:t>
            </w:r>
            <w:proofErr w:type="spellStart"/>
            <w:r>
              <w:rPr>
                <w:rFonts w:ascii="Calibri" w:eastAsiaTheme="minorEastAsia" w:hAnsi="Calibri" w:cs="Calibri"/>
                <w:sz w:val="20"/>
                <w:szCs w:val="20"/>
                <w:lang w:eastAsia="zh-CN"/>
              </w:rPr>
              <w:t>preoposed</w:t>
            </w:r>
            <w:proofErr w:type="spellEnd"/>
            <w:r>
              <w:rPr>
                <w:rFonts w:ascii="Calibri" w:eastAsiaTheme="minorEastAsia" w:hAnsi="Calibri" w:cs="Calibri"/>
                <w:sz w:val="20"/>
                <w:szCs w:val="20"/>
                <w:lang w:eastAsia="zh-CN"/>
              </w:rPr>
              <w:t xml:space="preserve"> in an earlier proposal (see FG-58-2-Y).</w:t>
            </w:r>
            <w:r w:rsidR="009F1D9F">
              <w:rPr>
                <w:rFonts w:ascii="Calibri" w:eastAsiaTheme="minorEastAsia" w:hAnsi="Calibri" w:cs="Calibri"/>
                <w:sz w:val="20"/>
                <w:szCs w:val="20"/>
                <w:lang w:eastAsia="zh-CN"/>
              </w:rPr>
              <w:t xml:space="preserve"> </w:t>
            </w:r>
          </w:p>
          <w:p w14:paraId="2DC6FCCE" w14:textId="77777777" w:rsidR="009F1D9F" w:rsidRDefault="009F1D9F" w:rsidP="008E4C8B">
            <w:pPr>
              <w:widowControl w:val="0"/>
              <w:adjustRightInd w:val="0"/>
              <w:snapToGrid w:val="0"/>
              <w:spacing w:before="72" w:after="72"/>
              <w:jc w:val="both"/>
              <w:rPr>
                <w:rFonts w:ascii="Calibri" w:eastAsiaTheme="minorEastAsia" w:hAnsi="Calibri" w:cs="Calibri"/>
                <w:sz w:val="20"/>
                <w:szCs w:val="20"/>
                <w:lang w:eastAsia="zh-CN"/>
              </w:rPr>
            </w:pPr>
          </w:p>
          <w:p w14:paraId="4F6B42BA" w14:textId="2C3E1984" w:rsidR="009F1D9F" w:rsidRPr="00445651" w:rsidRDefault="009F1D9F"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will most likely be captured as an LPP error </w:t>
            </w:r>
            <w:proofErr w:type="gramStart"/>
            <w:r>
              <w:rPr>
                <w:rFonts w:ascii="Calibri" w:eastAsiaTheme="minorEastAsia" w:hAnsi="Calibri" w:cs="Calibri"/>
                <w:sz w:val="20"/>
                <w:szCs w:val="20"/>
                <w:lang w:eastAsia="zh-CN"/>
              </w:rPr>
              <w:t>cause</w:t>
            </w:r>
            <w:proofErr w:type="gramEnd"/>
            <w:r>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4FCAF85A" w:rsidR="00D45AF7" w:rsidRPr="00445651" w:rsidRDefault="00687EC5"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316AC69" w14:textId="77777777" w:rsidR="00D45AF7" w:rsidRDefault="00687EC5"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We proposed this FG but now realizes component 3 in 58-2-3 provides </w:t>
            </w:r>
            <w:r w:rsidR="005272EB">
              <w:rPr>
                <w:rFonts w:ascii="Calibri" w:eastAsiaTheme="minorEastAsia" w:hAnsi="Calibri" w:cs="Calibri"/>
                <w:sz w:val="20"/>
                <w:szCs w:val="20"/>
                <w:lang w:eastAsia="zh-CN"/>
              </w:rPr>
              <w:t>equivalent</w:t>
            </w:r>
            <w:r>
              <w:rPr>
                <w:rFonts w:ascii="Calibri" w:eastAsiaTheme="minorEastAsia" w:hAnsi="Calibri" w:cs="Calibri"/>
                <w:sz w:val="20"/>
                <w:szCs w:val="20"/>
                <w:lang w:eastAsia="zh-CN"/>
              </w:rPr>
              <w:t xml:space="preserve"> </w:t>
            </w:r>
            <w:r w:rsidR="005272EB">
              <w:rPr>
                <w:rFonts w:ascii="Calibri" w:eastAsiaTheme="minorEastAsia" w:hAnsi="Calibri" w:cs="Calibri"/>
                <w:sz w:val="20"/>
                <w:szCs w:val="20"/>
                <w:lang w:eastAsia="zh-CN"/>
              </w:rPr>
              <w:t>coverage.</w:t>
            </w:r>
          </w:p>
          <w:p w14:paraId="4D4B66F2" w14:textId="77777777" w:rsidR="005272EB" w:rsidRDefault="005272EB" w:rsidP="008E4C8B">
            <w:pPr>
              <w:widowControl w:val="0"/>
              <w:adjustRightInd w:val="0"/>
              <w:snapToGrid w:val="0"/>
              <w:spacing w:before="72" w:after="72"/>
              <w:jc w:val="both"/>
              <w:rPr>
                <w:rFonts w:ascii="Calibri" w:eastAsiaTheme="minorEastAsia" w:hAnsi="Calibri" w:cs="Calibri"/>
                <w:sz w:val="20"/>
                <w:szCs w:val="20"/>
                <w:lang w:eastAsia="zh-CN"/>
              </w:rPr>
            </w:pPr>
          </w:p>
          <w:p w14:paraId="589138F2" w14:textId="15D710AD" w:rsidR="005272EB" w:rsidRPr="00445651" w:rsidRDefault="005272EB"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We ask to skip presenting this FG.</w:t>
            </w: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DL PRS processing capabilities in RRC inactive state</w:t>
            </w:r>
            <w:r w:rsidRPr="00D45AF7">
              <w:rPr>
                <w:rFonts w:ascii="Arial" w:eastAsia="Yu Mincho" w:hAnsi="Arial" w:cs="Arial"/>
                <w:color w:val="000000" w:themeColor="text1"/>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T: {8, 16, 20, 30, 40, 80, 160, 320, 640, 1280} ms</w:t>
            </w:r>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 {0.125, 0.25, 0.5, 1, 2, 4, 6, 8, 12, 16, 20, 25, 30, 32, 35, 40, 45, 50} ms</w:t>
            </w:r>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values:a)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58-2-15b (this FG) follows buffering capability type reported in  FG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Optional with capability signaling</w:t>
            </w:r>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1.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type</w:t>
            </w:r>
            <w:proofErr w:type="spellEnd"/>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2.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9C31D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val="pt-BR" w:eastAsia="ja-JP"/>
              </w:rPr>
            </w:pPr>
            <w:r w:rsidRPr="009C31D7">
              <w:rPr>
                <w:rFonts w:ascii="Arial" w:hAnsi="Arial" w:cs="Arial"/>
                <w:i/>
                <w:iCs/>
                <w:color w:val="000000" w:themeColor="text1"/>
                <w:sz w:val="18"/>
                <w:szCs w:val="18"/>
                <w:lang w:val="pt-BR"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{hardValue+softValue, hardValue}</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{resourceSpecific, trpSpecific}</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Optional with capability signaling</w:t>
            </w:r>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Optional with capability signaling</w:t>
            </w:r>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Optional with capability signaling</w:t>
            </w:r>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Optional with capability signaling</w:t>
            </w:r>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Optional with capability signaling</w:t>
            </w:r>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Optional with capability signaling</w:t>
            </w:r>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60A0114D" w:rsidR="00E42E83" w:rsidRPr="00445651" w:rsidRDefault="00012AA7"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53EBFED" w14:textId="54C53C0F" w:rsidR="00E42E83" w:rsidRPr="00445651" w:rsidRDefault="00012AA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SRS capabilities, RAN1 did not distinguish SRS for Case 3a/3b from existing SRS configurations. Existing FGs are sufficient.</w:t>
            </w:r>
            <w:r w:rsidR="006001D7">
              <w:rPr>
                <w:rFonts w:ascii="Calibri" w:eastAsiaTheme="minorEastAsia" w:hAnsi="Calibri" w:cs="Calibri"/>
                <w:sz w:val="20"/>
                <w:szCs w:val="20"/>
                <w:lang w:eastAsia="zh-CN"/>
              </w:rPr>
              <w:t xml:space="preserve"> No need to introduce new ones.</w:t>
            </w:r>
          </w:p>
        </w:tc>
      </w:tr>
      <w:tr w:rsidR="009C6983" w:rsidRPr="00445651" w14:paraId="3EAF02B2" w14:textId="77777777" w:rsidTr="001F5E7F">
        <w:tc>
          <w:tcPr>
            <w:tcW w:w="1844" w:type="dxa"/>
            <w:tcBorders>
              <w:top w:val="single" w:sz="4" w:space="0" w:color="auto"/>
              <w:left w:val="single" w:sz="4" w:space="0" w:color="auto"/>
              <w:bottom w:val="single" w:sz="4" w:space="0" w:color="auto"/>
              <w:right w:val="single" w:sz="4" w:space="0" w:color="auto"/>
            </w:tcBorders>
          </w:tcPr>
          <w:p w14:paraId="244F4676" w14:textId="7FB39F6A" w:rsidR="009C6983" w:rsidRPr="00654E6A" w:rsidRDefault="009C6983"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104EEB8C" w14:textId="43E561F8" w:rsidR="009C6983" w:rsidRPr="00654E6A" w:rsidRDefault="009C6983"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Agree with QC. In my understanding, RAN1 does not make any agreement to enhance SRS for Case 3a/3b, which means UE transmits existing SRS </w:t>
            </w:r>
            <w:r>
              <w:rPr>
                <w:rFonts w:ascii="Calibri" w:eastAsia="Yu Mincho" w:hAnsi="Calibri" w:cs="Calibri"/>
                <w:sz w:val="20"/>
                <w:szCs w:val="20"/>
                <w:lang w:eastAsia="ja-JP"/>
              </w:rPr>
              <w:t>whether</w:t>
            </w:r>
            <w:r>
              <w:rPr>
                <w:rFonts w:ascii="Calibri" w:eastAsia="Yu Mincho" w:hAnsi="Calibri" w:cs="Calibri" w:hint="eastAsia"/>
                <w:sz w:val="20"/>
                <w:szCs w:val="20"/>
                <w:lang w:eastAsia="ja-JP"/>
              </w:rPr>
              <w:t xml:space="preserve"> legacy positioning method or Case 3a/3b is used. </w:t>
            </w: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where i is the index of SCS, i=1,2,3,4,5,6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r w:rsidRPr="00EE454B">
              <w:rPr>
                <w:rFonts w:cs="Arial"/>
                <w:color w:val="EE0000"/>
                <w:szCs w:val="18"/>
                <w:lang w:val="en-US"/>
              </w:rPr>
              <w:t>CPU,x</w:t>
            </w:r>
            <w:proofErr w:type="spellEnd"/>
            <w:r w:rsidRPr="00EE454B">
              <w:rPr>
                <w:rFonts w:cs="Arial"/>
                <w:color w:val="EE0000"/>
                <w:szCs w:val="18"/>
                <w:lang w:val="en-US"/>
              </w:rPr>
              <w:t>”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w:t>
            </w:r>
            <w:proofErr w:type="gramStart"/>
            <w:r>
              <w:rPr>
                <w:rFonts w:ascii="Calibri" w:eastAsiaTheme="minorEastAsia" w:hAnsi="Calibri" w:cs="Calibri"/>
                <w:sz w:val="20"/>
                <w:szCs w:val="20"/>
                <w:lang w:eastAsia="zh-CN"/>
              </w:rPr>
              <w:t>to delete</w:t>
            </w:r>
            <w:proofErr w:type="gramEnd"/>
            <w:r>
              <w:rPr>
                <w:rFonts w:ascii="Calibri" w:eastAsiaTheme="minorEastAsia" w:hAnsi="Calibri" w:cs="Calibri"/>
                <w:sz w:val="20"/>
                <w:szCs w:val="20"/>
                <w:lang w:eastAsia="zh-CN"/>
              </w:rPr>
              <w:t xml:space="preserv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r w:rsidR="00CC21F0">
              <w:rPr>
                <w:rFonts w:ascii="Calibri" w:eastAsiaTheme="minorEastAsia" w:hAnsi="Calibri" w:cs="Calibri"/>
                <w:sz w:val="20"/>
                <w:szCs w:val="20"/>
                <w:lang w:eastAsia="zh-CN"/>
              </w:rPr>
              <w:t>for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r w:rsidR="000F5A4E" w:rsidRPr="00445651" w14:paraId="380CA9E7" w14:textId="77777777" w:rsidTr="004021CA">
        <w:tc>
          <w:tcPr>
            <w:tcW w:w="1844" w:type="dxa"/>
            <w:tcBorders>
              <w:top w:val="single" w:sz="4" w:space="0" w:color="auto"/>
              <w:left w:val="single" w:sz="4" w:space="0" w:color="auto"/>
              <w:bottom w:val="single" w:sz="4" w:space="0" w:color="auto"/>
              <w:right w:val="single" w:sz="4" w:space="0" w:color="auto"/>
            </w:tcBorders>
          </w:tcPr>
          <w:p w14:paraId="7137CE5C" w14:textId="77777777" w:rsidR="000F5A4E" w:rsidRPr="00445651" w:rsidRDefault="000F5A4E"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F4A28D" w14:textId="4C78933A" w:rsidR="000F5A4E" w:rsidRPr="00445651" w:rsidRDefault="000F5A4E"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13/14, e.g.,  {0, 1, 2, 4, 8}.</w:t>
            </w:r>
          </w:p>
        </w:tc>
      </w:tr>
      <w:tr w:rsidR="000F5A4E" w:rsidRPr="00445651" w14:paraId="3C38FC67" w14:textId="77777777" w:rsidTr="001F5E7F">
        <w:tc>
          <w:tcPr>
            <w:tcW w:w="1844" w:type="dxa"/>
            <w:tcBorders>
              <w:top w:val="single" w:sz="4" w:space="0" w:color="auto"/>
              <w:left w:val="single" w:sz="4" w:space="0" w:color="auto"/>
              <w:bottom w:val="single" w:sz="4" w:space="0" w:color="auto"/>
              <w:right w:val="single" w:sz="4" w:space="0" w:color="auto"/>
            </w:tcBorders>
          </w:tcPr>
          <w:p w14:paraId="417EFAE8" w14:textId="77777777" w:rsidR="000F5A4E" w:rsidRPr="000F5A4E" w:rsidRDefault="000F5A4E"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F6C63AF" w14:textId="77777777" w:rsidR="000F5A4E" w:rsidRDefault="000F5A4E"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r w:rsidRPr="008C45F3">
              <w:rPr>
                <w:rFonts w:cs="Arial"/>
                <w:color w:val="000000" w:themeColor="text1"/>
                <w:szCs w:val="18"/>
              </w:rPr>
              <w:t>d.{4,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r w:rsidRPr="003312AF">
              <w:rPr>
                <w:rFonts w:cs="Arial"/>
                <w:color w:val="EE0000"/>
                <w:szCs w:val="18"/>
                <w:lang w:val="en-US"/>
              </w:rPr>
              <w:t>CPU,x</w:t>
            </w:r>
            <w:proofErr w:type="spellEnd"/>
            <w:r w:rsidRPr="003312AF">
              <w:rPr>
                <w:rFonts w:cs="Arial"/>
                <w:color w:val="EE0000"/>
                <w:szCs w:val="18"/>
                <w:lang w:val="en-US"/>
              </w:rPr>
              <w:t>”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A77BB8" w:rsidRPr="00445651" w14:paraId="4B5D0D5A" w14:textId="77777777" w:rsidTr="004021CA">
        <w:tc>
          <w:tcPr>
            <w:tcW w:w="1844" w:type="dxa"/>
            <w:tcBorders>
              <w:top w:val="single" w:sz="4" w:space="0" w:color="auto"/>
              <w:left w:val="single" w:sz="4" w:space="0" w:color="auto"/>
              <w:bottom w:val="single" w:sz="4" w:space="0" w:color="auto"/>
              <w:right w:val="single" w:sz="4" w:space="0" w:color="auto"/>
            </w:tcBorders>
          </w:tcPr>
          <w:p w14:paraId="0F2EA4A7" w14:textId="77777777" w:rsidR="00A77BB8" w:rsidRPr="00445651" w:rsidRDefault="00A77BB8"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6F6407" w14:textId="4C59D0EE" w:rsidR="00A77BB8" w:rsidRPr="00445651" w:rsidRDefault="00A77BB8"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7/8, e.g.,  {0, 1, 2, 4, 8}.</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A77BB8"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w:t>
            </w:r>
            <w:proofErr w:type="spellStart"/>
            <w:r>
              <w:rPr>
                <w:rFonts w:ascii="Calibri" w:eastAsiaTheme="minorEastAsia" w:hAnsi="Calibri" w:cs="Calibri"/>
                <w:sz w:val="20"/>
                <w:szCs w:val="20"/>
                <w:lang w:eastAsia="zh-CN"/>
              </w:rPr>
              <w:t>requiste</w:t>
            </w:r>
            <w:proofErr w:type="spellEnd"/>
            <w:r>
              <w:rPr>
                <w:rFonts w:ascii="Calibri" w:eastAsiaTheme="minorEastAsia" w:hAnsi="Calibri" w:cs="Calibri"/>
                <w:sz w:val="20"/>
                <w:szCs w:val="20"/>
                <w:lang w:eastAsia="zh-CN"/>
              </w:rPr>
              <w:t xml:space="preserve"> group should not be 58-3-1 as the UE supports data collection may not support the prediction inference.</w:t>
            </w:r>
          </w:p>
        </w:tc>
      </w:tr>
      <w:tr w:rsidR="00FC252B" w:rsidRPr="00445651" w14:paraId="1AE03A4E" w14:textId="77777777" w:rsidTr="001F5E7F">
        <w:tc>
          <w:tcPr>
            <w:tcW w:w="1844" w:type="dxa"/>
            <w:tcBorders>
              <w:top w:val="single" w:sz="4" w:space="0" w:color="auto"/>
              <w:left w:val="single" w:sz="4" w:space="0" w:color="auto"/>
              <w:bottom w:val="single" w:sz="4" w:space="0" w:color="auto"/>
              <w:right w:val="single" w:sz="4" w:space="0" w:color="auto"/>
            </w:tcBorders>
          </w:tcPr>
          <w:p w14:paraId="6D85493E" w14:textId="122C4090" w:rsidR="00FC252B" w:rsidRDefault="00FC252B"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D57C2FD" w14:textId="1206FE47" w:rsidR="00FC252B" w:rsidRPr="00BB4099" w:rsidRDefault="00FC252B"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share the </w:t>
            </w:r>
            <w:r w:rsidR="00BB4099">
              <w:rPr>
                <w:rFonts w:ascii="Calibri" w:eastAsiaTheme="minorEastAsia" w:hAnsi="Calibri" w:cs="Calibri" w:hint="eastAsia"/>
                <w:sz w:val="20"/>
                <w:szCs w:val="20"/>
                <w:lang w:eastAsia="zh-CN"/>
              </w:rPr>
              <w:t>same view with QC. F</w:t>
            </w:r>
            <w:r w:rsidR="00BB4099">
              <w:rPr>
                <w:rFonts w:ascii="Calibri" w:eastAsiaTheme="minorEastAsia" w:hAnsi="Calibri" w:cs="Calibri"/>
                <w:sz w:val="20"/>
                <w:szCs w:val="20"/>
                <w:lang w:eastAsia="zh-CN"/>
              </w:rPr>
              <w:t>o</w:t>
            </w:r>
            <w:r w:rsidR="00BB4099">
              <w:rPr>
                <w:rFonts w:ascii="Calibri" w:eastAsiaTheme="minorEastAsia" w:hAnsi="Calibri" w:cs="Calibri" w:hint="eastAsia"/>
                <w:sz w:val="20"/>
                <w:szCs w:val="20"/>
                <w:lang w:eastAsia="zh-CN"/>
              </w:rPr>
              <w:t>r data collection</w:t>
            </w:r>
            <w:r w:rsidR="001139F3">
              <w:rPr>
                <w:rFonts w:ascii="Calibri" w:eastAsiaTheme="minorEastAsia" w:hAnsi="Calibri" w:cs="Calibri" w:hint="eastAsia"/>
                <w:sz w:val="20"/>
                <w:szCs w:val="20"/>
                <w:lang w:eastAsia="zh-CN"/>
              </w:rPr>
              <w:t>,</w:t>
            </w:r>
            <w:r w:rsidR="00BB4099">
              <w:rPr>
                <w:rFonts w:ascii="Calibri" w:eastAsiaTheme="minorEastAsia" w:hAnsi="Calibri" w:cs="Calibri" w:hint="eastAsia"/>
                <w:sz w:val="20"/>
                <w:szCs w:val="20"/>
                <w:lang w:eastAsia="zh-CN"/>
              </w:rPr>
              <w:t xml:space="preserve"> the FG about the inference is </w:t>
            </w:r>
            <w:r w:rsidR="00BB4099">
              <w:rPr>
                <w:rFonts w:ascii="Calibri" w:eastAsiaTheme="minorEastAsia" w:hAnsi="Calibri" w:cs="Calibri"/>
                <w:sz w:val="20"/>
                <w:szCs w:val="20"/>
                <w:lang w:eastAsia="zh-CN"/>
              </w:rPr>
              <w:t>unnecessary</w:t>
            </w:r>
            <w:r w:rsidR="00BB4099">
              <w:rPr>
                <w:rFonts w:ascii="Calibri" w:eastAsiaTheme="minorEastAsia" w:hAnsi="Calibri" w:cs="Calibri" w:hint="eastAsia"/>
                <w:sz w:val="20"/>
                <w:szCs w:val="20"/>
                <w:lang w:eastAsia="zh-CN"/>
              </w:rPr>
              <w:t xml:space="preserve"> </w:t>
            </w:r>
            <w:r w:rsidR="001139F3">
              <w:rPr>
                <w:rFonts w:ascii="Calibri" w:eastAsiaTheme="minorEastAsia" w:hAnsi="Calibri" w:cs="Calibri"/>
                <w:sz w:val="20"/>
                <w:szCs w:val="20"/>
                <w:lang w:eastAsia="zh-CN"/>
              </w:rPr>
              <w:t>as a</w:t>
            </w:r>
            <w:r w:rsidR="00BB4099">
              <w:rPr>
                <w:rFonts w:ascii="Calibri" w:eastAsiaTheme="minorEastAsia" w:hAnsi="Calibri" w:cs="Calibri" w:hint="eastAsia"/>
                <w:sz w:val="20"/>
                <w:szCs w:val="20"/>
                <w:lang w:eastAsia="zh-CN"/>
              </w:rPr>
              <w:t xml:space="preserve"> </w:t>
            </w:r>
            <w:r w:rsidR="00BB4099">
              <w:rPr>
                <w:rFonts w:ascii="Calibri" w:eastAsiaTheme="minorEastAsia" w:hAnsi="Calibri" w:cs="Calibri"/>
                <w:sz w:val="20"/>
                <w:szCs w:val="20"/>
                <w:lang w:eastAsia="zh-CN"/>
              </w:rPr>
              <w:t>prerequisite</w:t>
            </w:r>
            <w:r w:rsidR="00BB4099">
              <w:rPr>
                <w:rFonts w:ascii="Calibri" w:eastAsiaTheme="minorEastAsia" w:hAnsi="Calibri" w:cs="Calibri" w:hint="eastAsia"/>
                <w:sz w:val="20"/>
                <w:szCs w:val="20"/>
                <w:lang w:eastAsia="zh-CN"/>
              </w:rPr>
              <w:t xml:space="preserve">. </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616852" w:rsidRPr="00445651" w14:paraId="1B0881F0" w14:textId="77777777" w:rsidTr="004021CA">
        <w:tc>
          <w:tcPr>
            <w:tcW w:w="1844" w:type="dxa"/>
            <w:tcBorders>
              <w:top w:val="single" w:sz="4" w:space="0" w:color="auto"/>
              <w:left w:val="single" w:sz="4" w:space="0" w:color="auto"/>
              <w:bottom w:val="single" w:sz="4" w:space="0" w:color="auto"/>
              <w:right w:val="single" w:sz="4" w:space="0" w:color="auto"/>
            </w:tcBorders>
          </w:tcPr>
          <w:p w14:paraId="5C6F0E64" w14:textId="77777777" w:rsidR="00616852" w:rsidRPr="00445651" w:rsidRDefault="00616852"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B87FD2D" w14:textId="5870CAA8" w:rsidR="00616852" w:rsidRPr="00445651" w:rsidRDefault="00616852"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want to </w:t>
            </w:r>
            <w:r w:rsidR="00140472">
              <w:rPr>
                <w:rFonts w:ascii="Calibri" w:eastAsiaTheme="minorEastAsia" w:hAnsi="Calibri" w:cs="Calibri"/>
                <w:sz w:val="20"/>
                <w:szCs w:val="20"/>
                <w:lang w:eastAsia="zh-CN"/>
              </w:rPr>
              <w:t>emphasize</w:t>
            </w:r>
            <w:r>
              <w:rPr>
                <w:rFonts w:ascii="Calibri" w:eastAsiaTheme="minorEastAsia" w:hAnsi="Calibri" w:cs="Calibri" w:hint="eastAsia"/>
                <w:sz w:val="20"/>
                <w:szCs w:val="20"/>
                <w:lang w:eastAsia="zh-CN"/>
              </w:rPr>
              <w:t xml:space="preserve"> that the note in this FG is </w:t>
            </w:r>
            <w:r>
              <w:rPr>
                <w:rFonts w:ascii="Calibri" w:eastAsiaTheme="minorEastAsia" w:hAnsi="Calibri" w:cs="Calibri"/>
                <w:sz w:val="20"/>
                <w:szCs w:val="20"/>
                <w:lang w:eastAsia="zh-CN"/>
              </w:rPr>
              <w:t>essential</w:t>
            </w:r>
            <w:r>
              <w:rPr>
                <w:rFonts w:ascii="Calibri" w:eastAsiaTheme="minorEastAsia" w:hAnsi="Calibri" w:cs="Calibri" w:hint="eastAsia"/>
                <w:sz w:val="20"/>
                <w:szCs w:val="20"/>
                <w:lang w:eastAsia="zh-CN"/>
              </w:rPr>
              <w:t>. The UE should not report supporting this FG</w:t>
            </w:r>
            <w:r>
              <w:rPr>
                <w:rFonts w:ascii="Calibri" w:eastAsiaTheme="minorEastAsia" w:hAnsi="Calibri" w:cs="Calibri"/>
                <w:sz w:val="20"/>
                <w:szCs w:val="20"/>
                <w:lang w:eastAsia="zh-CN"/>
              </w:rPr>
              <w:t>,</w:t>
            </w:r>
            <w:r>
              <w:rPr>
                <w:rFonts w:ascii="Calibri" w:eastAsiaTheme="minorEastAsia" w:hAnsi="Calibri" w:cs="Calibri" w:hint="eastAsia"/>
                <w:sz w:val="20"/>
                <w:szCs w:val="20"/>
                <w:lang w:eastAsia="zh-CN"/>
              </w:rPr>
              <w:t xml:space="preserve"> but the N_CPU cannot </w:t>
            </w:r>
            <w:r>
              <w:rPr>
                <w:rFonts w:ascii="Calibri" w:eastAsiaTheme="minorEastAsia" w:hAnsi="Calibri" w:cs="Calibri"/>
                <w:sz w:val="20"/>
                <w:szCs w:val="20"/>
                <w:lang w:eastAsia="zh-CN"/>
              </w:rPr>
              <w:t>accommodate</w:t>
            </w:r>
            <w:r>
              <w:rPr>
                <w:rFonts w:ascii="Calibri" w:eastAsiaTheme="minorEastAsia" w:hAnsi="Calibri" w:cs="Calibri" w:hint="eastAsia"/>
                <w:sz w:val="20"/>
                <w:szCs w:val="20"/>
                <w:lang w:eastAsia="zh-CN"/>
              </w:rPr>
              <w:t xml:space="preserve"> both 58-3-1/2 and 58-3-5.</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616852"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r w:rsidR="00140472" w:rsidRPr="00445651" w14:paraId="0FB7FF73" w14:textId="77777777" w:rsidTr="001F5E7F">
        <w:tc>
          <w:tcPr>
            <w:tcW w:w="1844" w:type="dxa"/>
            <w:tcBorders>
              <w:top w:val="single" w:sz="4" w:space="0" w:color="auto"/>
              <w:left w:val="single" w:sz="4" w:space="0" w:color="auto"/>
              <w:bottom w:val="single" w:sz="4" w:space="0" w:color="auto"/>
              <w:right w:val="single" w:sz="4" w:space="0" w:color="auto"/>
            </w:tcBorders>
          </w:tcPr>
          <w:p w14:paraId="24BAE79F" w14:textId="4DEF9C61" w:rsidR="00140472" w:rsidRDefault="00140472"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1547277" w14:textId="3B25B941" w:rsidR="00140472" w:rsidRPr="0018764E" w:rsidRDefault="0018764E"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Same view with QC. T</w:t>
            </w:r>
            <w:r>
              <w:rPr>
                <w:rFonts w:ascii="Calibri" w:eastAsiaTheme="minorEastAsia" w:hAnsi="Calibri" w:cs="Calibri"/>
                <w:sz w:val="20"/>
                <w:szCs w:val="20"/>
                <w:lang w:eastAsia="zh-CN"/>
              </w:rPr>
              <w:t>h</w:t>
            </w:r>
            <w:r>
              <w:rPr>
                <w:rFonts w:ascii="Calibri" w:eastAsiaTheme="minorEastAsia" w:hAnsi="Calibri" w:cs="Calibri" w:hint="eastAsia"/>
                <w:sz w:val="20"/>
                <w:szCs w:val="20"/>
                <w:lang w:eastAsia="zh-CN"/>
              </w:rPr>
              <w:t xml:space="preserve">is one </w:t>
            </w:r>
            <w:r>
              <w:rPr>
                <w:rFonts w:ascii="Calibri" w:eastAsiaTheme="minorEastAsia" w:hAnsi="Calibri" w:cs="Calibri"/>
                <w:sz w:val="20"/>
                <w:szCs w:val="20"/>
                <w:lang w:eastAsia="zh-CN"/>
              </w:rPr>
              <w:t>is</w:t>
            </w:r>
            <w:r>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redundant</w:t>
            </w:r>
            <w:r>
              <w:rPr>
                <w:rFonts w:ascii="Calibri" w:eastAsiaTheme="minorEastAsia" w:hAnsi="Calibri" w:cs="Calibri" w:hint="eastAsia"/>
                <w:sz w:val="20"/>
                <w:szCs w:val="20"/>
                <w:lang w:eastAsia="zh-CN"/>
              </w:rPr>
              <w:t>.</w:t>
            </w:r>
          </w:p>
        </w:tc>
      </w:tr>
    </w:tbl>
    <w:p w14:paraId="0161A889" w14:textId="77777777" w:rsidR="00756736" w:rsidRDefault="00756736" w:rsidP="00BD66C1">
      <w:pPr>
        <w:pStyle w:val="maintext"/>
        <w:ind w:firstLineChars="90" w:firstLine="180"/>
        <w:rPr>
          <w:rFonts w:ascii="Calibri" w:hAnsi="Calibri" w:cs="Arial"/>
          <w:b/>
          <w:lang w:val="en-US"/>
        </w:rPr>
      </w:pPr>
    </w:p>
    <w:bookmarkEnd w:id="31"/>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2"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32"/>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3"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33"/>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4"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34"/>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5"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HiSilicon</w:t>
      </w:r>
      <w:bookmarkEnd w:id="35"/>
      <w:proofErr w:type="spellEnd"/>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6"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36"/>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7"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37"/>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8" w:name="_Ref210643737"/>
      <w:r w:rsidRPr="00870637">
        <w:rPr>
          <w:rFonts w:ascii="Calibri" w:hAnsi="Calibri" w:cs="Times New Roman"/>
          <w:color w:val="000000" w:themeColor="text1"/>
          <w:lang w:val="en-US" w:eastAsia="ko-KR"/>
        </w:rPr>
        <w:lastRenderedPageBreak/>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38"/>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9"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39"/>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0" w:name="_Ref210643749"/>
      <w:r w:rsidRPr="00870637">
        <w:rPr>
          <w:rFonts w:ascii="Calibri" w:hAnsi="Calibri" w:cs="Times New Roman"/>
          <w:color w:val="000000" w:themeColor="text1"/>
          <w:lang w:val="en-US" w:eastAsia="ko-KR"/>
        </w:rPr>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40"/>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1"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41"/>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2"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42"/>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3"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43"/>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4"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44"/>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5"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45"/>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4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46"/>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E77B" w14:textId="77777777" w:rsidR="00B654EB" w:rsidRDefault="00B654EB">
      <w:r>
        <w:separator/>
      </w:r>
    </w:p>
  </w:endnote>
  <w:endnote w:type="continuationSeparator" w:id="0">
    <w:p w14:paraId="602EE7B7" w14:textId="77777777" w:rsidR="00B654EB" w:rsidRDefault="00B6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9FF" w14:textId="77777777" w:rsidR="00B654EB" w:rsidRDefault="00B654EB">
      <w:r>
        <w:separator/>
      </w:r>
    </w:p>
  </w:footnote>
  <w:footnote w:type="continuationSeparator" w:id="0">
    <w:p w14:paraId="6C144962" w14:textId="77777777" w:rsidR="00B654EB" w:rsidRDefault="00B6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1C605C"/>
    <w:multiLevelType w:val="hybridMultilevel"/>
    <w:tmpl w:val="8726665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3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6" w15:restartNumberingAfterBreak="0">
    <w:nsid w:val="4F53658C"/>
    <w:multiLevelType w:val="hybridMultilevel"/>
    <w:tmpl w:val="02F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5" w15:restartNumberingAfterBreak="0">
    <w:nsid w:val="67C658ED"/>
    <w:multiLevelType w:val="hybridMultilevel"/>
    <w:tmpl w:val="A32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9"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42"/>
  </w:num>
  <w:num w:numId="2" w16cid:durableId="887885835">
    <w:abstractNumId w:val="40"/>
  </w:num>
  <w:num w:numId="3" w16cid:durableId="1167332601">
    <w:abstractNumId w:val="5"/>
  </w:num>
  <w:num w:numId="4" w16cid:durableId="190580504">
    <w:abstractNumId w:val="18"/>
  </w:num>
  <w:num w:numId="5" w16cid:durableId="290980412">
    <w:abstractNumId w:val="29"/>
  </w:num>
  <w:num w:numId="6" w16cid:durableId="941187529">
    <w:abstractNumId w:val="28"/>
  </w:num>
  <w:num w:numId="7" w16cid:durableId="49695142">
    <w:abstractNumId w:val="6"/>
  </w:num>
  <w:num w:numId="8" w16cid:durableId="1172523737">
    <w:abstractNumId w:val="26"/>
  </w:num>
  <w:num w:numId="9" w16cid:durableId="940915623">
    <w:abstractNumId w:val="19"/>
  </w:num>
  <w:num w:numId="10" w16cid:durableId="242299833">
    <w:abstractNumId w:val="3"/>
  </w:num>
  <w:num w:numId="11" w16cid:durableId="1785687632">
    <w:abstractNumId w:val="38"/>
  </w:num>
  <w:num w:numId="12" w16cid:durableId="1251308873">
    <w:abstractNumId w:val="39"/>
  </w:num>
  <w:num w:numId="13" w16cid:durableId="981079894">
    <w:abstractNumId w:val="44"/>
  </w:num>
  <w:num w:numId="14" w16cid:durableId="1593008187">
    <w:abstractNumId w:val="41"/>
  </w:num>
  <w:num w:numId="15" w16cid:durableId="129373213">
    <w:abstractNumId w:val="21"/>
  </w:num>
  <w:num w:numId="16" w16cid:durableId="540092954">
    <w:abstractNumId w:val="48"/>
  </w:num>
  <w:num w:numId="17" w16cid:durableId="481309994">
    <w:abstractNumId w:val="22"/>
  </w:num>
  <w:num w:numId="18" w16cid:durableId="555237522">
    <w:abstractNumId w:val="50"/>
  </w:num>
  <w:num w:numId="19" w16cid:durableId="1613511970">
    <w:abstractNumId w:val="13"/>
  </w:num>
  <w:num w:numId="20" w16cid:durableId="1342899175">
    <w:abstractNumId w:val="25"/>
  </w:num>
  <w:num w:numId="21" w16cid:durableId="2057728892">
    <w:abstractNumId w:val="0"/>
  </w:num>
  <w:num w:numId="22" w16cid:durableId="11359537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51"/>
  </w:num>
  <w:num w:numId="24" w16cid:durableId="1174149182">
    <w:abstractNumId w:val="4"/>
  </w:num>
  <w:num w:numId="25" w16cid:durableId="2071145636">
    <w:abstractNumId w:val="24"/>
  </w:num>
  <w:num w:numId="26" w16cid:durableId="1404832099">
    <w:abstractNumId w:val="12"/>
  </w:num>
  <w:num w:numId="27" w16cid:durableId="530727335">
    <w:abstractNumId w:val="17"/>
  </w:num>
  <w:num w:numId="28" w16cid:durableId="1546984534">
    <w:abstractNumId w:val="23"/>
  </w:num>
  <w:num w:numId="29" w16cid:durableId="49959126">
    <w:abstractNumId w:val="9"/>
  </w:num>
  <w:num w:numId="30" w16cid:durableId="55512329">
    <w:abstractNumId w:val="14"/>
  </w:num>
  <w:num w:numId="31" w16cid:durableId="785151962">
    <w:abstractNumId w:val="46"/>
  </w:num>
  <w:num w:numId="32" w16cid:durableId="446893935">
    <w:abstractNumId w:val="47"/>
  </w:num>
  <w:num w:numId="33" w16cid:durableId="1411193301">
    <w:abstractNumId w:val="27"/>
  </w:num>
  <w:num w:numId="34" w16cid:durableId="1807504984">
    <w:abstractNumId w:val="8"/>
  </w:num>
  <w:num w:numId="35" w16cid:durableId="1660386410">
    <w:abstractNumId w:val="20"/>
  </w:num>
  <w:num w:numId="36" w16cid:durableId="1341160107">
    <w:abstractNumId w:val="32"/>
  </w:num>
  <w:num w:numId="37" w16cid:durableId="654066435">
    <w:abstractNumId w:val="1"/>
  </w:num>
  <w:num w:numId="38" w16cid:durableId="1083523761">
    <w:abstractNumId w:val="11"/>
  </w:num>
  <w:num w:numId="39" w16cid:durableId="943343927">
    <w:abstractNumId w:val="16"/>
  </w:num>
  <w:num w:numId="40" w16cid:durableId="1013189564">
    <w:abstractNumId w:val="2"/>
  </w:num>
  <w:num w:numId="41" w16cid:durableId="1451703077">
    <w:abstractNumId w:val="30"/>
  </w:num>
  <w:num w:numId="42" w16cid:durableId="697508183">
    <w:abstractNumId w:val="43"/>
  </w:num>
  <w:num w:numId="43" w16cid:durableId="1585604888">
    <w:abstractNumId w:val="49"/>
  </w:num>
  <w:num w:numId="44" w16cid:durableId="1971547877">
    <w:abstractNumId w:val="15"/>
  </w:num>
  <w:num w:numId="45" w16cid:durableId="1304116026">
    <w:abstractNumId w:val="37"/>
  </w:num>
  <w:num w:numId="46" w16cid:durableId="765425973">
    <w:abstractNumId w:val="33"/>
  </w:num>
  <w:num w:numId="47" w16cid:durableId="1901019248">
    <w:abstractNumId w:val="34"/>
  </w:num>
  <w:num w:numId="48" w16cid:durableId="1542329463">
    <w:abstractNumId w:val="36"/>
  </w:num>
  <w:num w:numId="49" w16cid:durableId="815533579">
    <w:abstractNumId w:val="45"/>
  </w:num>
  <w:num w:numId="50" w16cid:durableId="83116191">
    <w:abstractNumId w:val="10"/>
  </w:num>
  <w:num w:numId="51" w16cid:durableId="1867328918">
    <w:abstractNumId w:val="31"/>
  </w:num>
  <w:num w:numId="52" w16cid:durableId="868489955">
    <w:abstractNumId w:val="35"/>
  </w:num>
  <w:num w:numId="53" w16cid:durableId="2032611288">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AA7"/>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E59"/>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4E"/>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4A6"/>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39F3"/>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FE"/>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472"/>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561"/>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8764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AF2"/>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1F"/>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2466"/>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2D"/>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2EB"/>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6F03"/>
    <w:rsid w:val="005F729C"/>
    <w:rsid w:val="005F769D"/>
    <w:rsid w:val="005F7746"/>
    <w:rsid w:val="005F7792"/>
    <w:rsid w:val="005F7B4C"/>
    <w:rsid w:val="006001D7"/>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852"/>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4E6A"/>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87EC5"/>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5E92"/>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4F0D"/>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440"/>
    <w:rsid w:val="00822A22"/>
    <w:rsid w:val="00822DA6"/>
    <w:rsid w:val="00823917"/>
    <w:rsid w:val="00823D00"/>
    <w:rsid w:val="0082474D"/>
    <w:rsid w:val="0082488B"/>
    <w:rsid w:val="0082494E"/>
    <w:rsid w:val="00824DED"/>
    <w:rsid w:val="00824E19"/>
    <w:rsid w:val="00825037"/>
    <w:rsid w:val="00825141"/>
    <w:rsid w:val="008253D9"/>
    <w:rsid w:val="008256E5"/>
    <w:rsid w:val="00825933"/>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848"/>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0F49"/>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224"/>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6082"/>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3"/>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23E"/>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05B"/>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29"/>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1D7"/>
    <w:rsid w:val="009C32F8"/>
    <w:rsid w:val="009C3671"/>
    <w:rsid w:val="009C5A59"/>
    <w:rsid w:val="009C5D7C"/>
    <w:rsid w:val="009C5E1D"/>
    <w:rsid w:val="009C6983"/>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DC5"/>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1D9F"/>
    <w:rsid w:val="009F263F"/>
    <w:rsid w:val="009F2FBA"/>
    <w:rsid w:val="009F39FB"/>
    <w:rsid w:val="009F3A54"/>
    <w:rsid w:val="009F4160"/>
    <w:rsid w:val="009F5583"/>
    <w:rsid w:val="009F5FFA"/>
    <w:rsid w:val="009F6534"/>
    <w:rsid w:val="009F6B4E"/>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77BB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7B1"/>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A7D16"/>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9DF"/>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33BD"/>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4EB"/>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10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099"/>
    <w:rsid w:val="00BB477D"/>
    <w:rsid w:val="00BB4D9F"/>
    <w:rsid w:val="00BB5888"/>
    <w:rsid w:val="00BB5A13"/>
    <w:rsid w:val="00BB6135"/>
    <w:rsid w:val="00BB6217"/>
    <w:rsid w:val="00BB653E"/>
    <w:rsid w:val="00BB6762"/>
    <w:rsid w:val="00BB68A5"/>
    <w:rsid w:val="00BB6F37"/>
    <w:rsid w:val="00BB7089"/>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2ECA"/>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7790C"/>
    <w:rsid w:val="00C8028C"/>
    <w:rsid w:val="00C802D9"/>
    <w:rsid w:val="00C80520"/>
    <w:rsid w:val="00C81686"/>
    <w:rsid w:val="00C830CF"/>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01"/>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C78E8"/>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12F"/>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2869"/>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13B"/>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228"/>
    <w:rsid w:val="00E54EE5"/>
    <w:rsid w:val="00E55158"/>
    <w:rsid w:val="00E55742"/>
    <w:rsid w:val="00E56046"/>
    <w:rsid w:val="00E56F0A"/>
    <w:rsid w:val="00E57181"/>
    <w:rsid w:val="00E573FB"/>
    <w:rsid w:val="00E576BD"/>
    <w:rsid w:val="00E57BE9"/>
    <w:rsid w:val="00E60379"/>
    <w:rsid w:val="00E61A5E"/>
    <w:rsid w:val="00E61B9C"/>
    <w:rsid w:val="00E61BD6"/>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E32"/>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976"/>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6EDB"/>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52B"/>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1B"/>
    <w:rPr>
      <w:rFonts w:eastAsia="Times New Roman"/>
      <w:sz w:val="24"/>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line="259" w:lineRule="auto"/>
      <w:jc w:val="both"/>
      <w:outlineLvl w:val="4"/>
    </w:pPr>
    <w:rPr>
      <w:rFonts w:ascii="Arial" w:hAnsi="Arial"/>
      <w:sz w:val="20"/>
      <w:szCs w:val="20"/>
    </w:rPr>
  </w:style>
  <w:style w:type="paragraph" w:styleId="Heading6">
    <w:name w:val="heading 6"/>
    <w:aliases w:val="figure,h6"/>
    <w:basedOn w:val="Normal"/>
    <w:next w:val="Normal"/>
    <w:link w:val="Heading6Char"/>
    <w:qFormat/>
    <w:pPr>
      <w:numPr>
        <w:ilvl w:val="5"/>
        <w:numId w:val="1"/>
      </w:numPr>
      <w:spacing w:before="240" w:after="60" w:line="259" w:lineRule="auto"/>
      <w:jc w:val="both"/>
      <w:outlineLvl w:val="5"/>
    </w:pPr>
    <w:rPr>
      <w:rFonts w:ascii="Arial" w:hAnsi="Arial"/>
      <w:i/>
      <w:sz w:val="20"/>
      <w:szCs w:val="20"/>
    </w:rPr>
  </w:style>
  <w:style w:type="paragraph" w:styleId="Heading7">
    <w:name w:val="heading 7"/>
    <w:aliases w:val="table,st,h7"/>
    <w:basedOn w:val="Normal"/>
    <w:next w:val="Normal"/>
    <w:link w:val="Heading7Char"/>
    <w:qFormat/>
    <w:pPr>
      <w:numPr>
        <w:ilvl w:val="6"/>
        <w:numId w:val="1"/>
      </w:numPr>
      <w:spacing w:before="240" w:after="60" w:line="259" w:lineRule="auto"/>
      <w:jc w:val="both"/>
      <w:outlineLvl w:val="6"/>
    </w:pPr>
    <w:rPr>
      <w:rFonts w:ascii="Arial" w:hAnsi="Arial"/>
      <w:sz w:val="20"/>
      <w:szCs w:val="20"/>
    </w:rPr>
  </w:style>
  <w:style w:type="paragraph" w:styleId="Heading8">
    <w:name w:val="heading 8"/>
    <w:aliases w:val="Table Heading,acronym"/>
    <w:basedOn w:val="Normal"/>
    <w:next w:val="Normal"/>
    <w:link w:val="Heading8Char"/>
    <w:uiPriority w:val="99"/>
    <w:qFormat/>
    <w:pPr>
      <w:numPr>
        <w:ilvl w:val="7"/>
        <w:numId w:val="1"/>
      </w:numPr>
      <w:spacing w:before="240" w:after="60" w:line="259" w:lineRule="auto"/>
      <w:jc w:val="both"/>
      <w:outlineLvl w:val="7"/>
    </w:pPr>
    <w:rPr>
      <w:rFonts w:ascii="Arial" w:hAnsi="Arial"/>
      <w:i/>
      <w:sz w:val="20"/>
      <w:szCs w:val="20"/>
    </w:rPr>
  </w:style>
  <w:style w:type="paragraph" w:styleId="Heading9">
    <w:name w:val="heading 9"/>
    <w:aliases w:val="Figure Heading,FH,appendix"/>
    <w:basedOn w:val="Normal"/>
    <w:next w:val="Normal"/>
    <w:link w:val="Heading9Char"/>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59" w:lineRule="auto"/>
      <w:jc w:val="both"/>
    </w:pPr>
    <w:rPr>
      <w:rFonts w:ascii="Segoe UI" w:hAnsi="Segoe UI" w:cs="Segoe UI"/>
      <w:sz w:val="18"/>
      <w:szCs w:val="18"/>
    </w:rPr>
  </w:style>
  <w:style w:type="paragraph" w:styleId="BodyText">
    <w:name w:val="Body Text"/>
    <w:basedOn w:val="Normal"/>
    <w:link w:val="BodyTextChar"/>
    <w:qFormat/>
    <w:pPr>
      <w:tabs>
        <w:tab w:val="left" w:pos="1440"/>
      </w:tabs>
      <w:spacing w:after="120" w:line="259" w:lineRule="auto"/>
      <w:ind w:left="1440" w:hanging="1440"/>
      <w:jc w:val="both"/>
    </w:pPr>
    <w:rPr>
      <w:rFonts w:ascii="Times" w:eastAsia="Batang" w:hAnsi="Times"/>
      <w:sz w:val="20"/>
      <w:lang w:val="en-GB"/>
    </w:rPr>
  </w:style>
  <w:style w:type="paragraph" w:styleId="BodyText2">
    <w:name w:val="Body Text 2"/>
    <w:basedOn w:val="Normal"/>
    <w:link w:val="BodyText2Char"/>
    <w:qFormat/>
    <w:pPr>
      <w:spacing w:after="180"/>
    </w:pPr>
    <w:rPr>
      <w:rFonts w:eastAsia="MS Mincho"/>
      <w:color w:val="FFFF00"/>
      <w:sz w:val="20"/>
      <w:szCs w:val="20"/>
      <w:lang w:val="en-GB" w:eastAsia="ja-JP"/>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Closing">
    <w:name w:val="Closing"/>
    <w:basedOn w:val="Normal"/>
    <w:link w:val="ClosingChar"/>
    <w:qFormat/>
    <w:pPr>
      <w:jc w:val="right"/>
    </w:pPr>
    <w:rPr>
      <w:rFonts w:eastAsia="MS Gothic"/>
      <w:b/>
      <w:color w:val="FF0000"/>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before="60" w:after="120" w:line="259" w:lineRule="auto"/>
      <w:jc w:val="both"/>
    </w:pPr>
    <w:rPr>
      <w:rFonts w:ascii="Arial" w:hAnsi="Arial"/>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line="259" w:lineRule="auto"/>
      <w:jc w:val="both"/>
    </w:pPr>
    <w:rPr>
      <w:rFonts w:ascii="Arial" w:hAnsi="Arial"/>
      <w:sz w:val="20"/>
      <w:szCs w:val="20"/>
    </w:r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spacing w:before="60" w:after="120" w:line="259" w:lineRule="auto"/>
      <w:jc w:val="both"/>
    </w:pPr>
    <w:rPr>
      <w:rFonts w:ascii="Arial" w:hAnsi="Arial"/>
      <w:sz w:val="18"/>
      <w:szCs w:val="20"/>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line="259" w:lineRule="auto"/>
      <w:jc w:val="both"/>
    </w:pPr>
    <w:rPr>
      <w:rFonts w:ascii="Arial" w:hAnsi="Arial"/>
      <w:sz w:val="20"/>
      <w:szCs w:val="20"/>
    </w:r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textAlignment w:val="baseline"/>
    </w:pPr>
    <w:rPr>
      <w:rFonts w:eastAsia="SimSun"/>
      <w:sz w:val="20"/>
      <w:szCs w:val="20"/>
      <w:lang w:val="en-GB"/>
    </w:rPr>
  </w:style>
  <w:style w:type="paragraph" w:styleId="Index2">
    <w:name w:val="index 2"/>
    <w:basedOn w:val="Index1"/>
    <w:semiHidden/>
    <w:qFormat/>
    <w:pPr>
      <w:ind w:left="284"/>
    </w:pPr>
  </w:style>
  <w:style w:type="paragraph" w:styleId="List">
    <w:name w:val="List"/>
    <w:basedOn w:val="Normal"/>
    <w:unhideWhenUsed/>
    <w:qFormat/>
    <w:pPr>
      <w:spacing w:before="60" w:after="120" w:line="259" w:lineRule="auto"/>
      <w:ind w:left="360" w:hanging="360"/>
      <w:contextualSpacing/>
      <w:jc w:val="both"/>
    </w:pPr>
    <w:rPr>
      <w:rFonts w:ascii="Arial" w:hAnsi="Arial"/>
      <w:sz w:val="20"/>
      <w:szCs w:val="20"/>
    </w:rPr>
  </w:style>
  <w:style w:type="paragraph" w:styleId="List2">
    <w:name w:val="List 2"/>
    <w:basedOn w:val="Normal"/>
    <w:unhideWhenUsed/>
    <w:qFormat/>
    <w:pPr>
      <w:spacing w:before="60" w:after="120" w:line="259" w:lineRule="auto"/>
      <w:ind w:left="720" w:hanging="360"/>
      <w:contextualSpacing/>
      <w:jc w:val="both"/>
    </w:pPr>
    <w:rPr>
      <w:rFonts w:ascii="Arial" w:hAnsi="Arial"/>
      <w:sz w:val="20"/>
      <w:szCs w:val="20"/>
    </w:rPr>
  </w:style>
  <w:style w:type="paragraph" w:styleId="List3">
    <w:name w:val="List 3"/>
    <w:basedOn w:val="Normal"/>
    <w:unhideWhenUsed/>
    <w:qFormat/>
    <w:pPr>
      <w:spacing w:before="60" w:after="120" w:line="259" w:lineRule="auto"/>
      <w:ind w:left="1080" w:hanging="360"/>
      <w:contextualSpacing/>
      <w:jc w:val="both"/>
    </w:pPr>
    <w:rPr>
      <w:rFonts w:ascii="Arial" w:hAnsi="Arial"/>
      <w:sz w:val="20"/>
      <w:szCs w:val="20"/>
    </w:r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NormalWeb">
    <w:name w:val="Normal (Web)"/>
    <w:basedOn w:val="Normal"/>
    <w:uiPriority w:val="99"/>
    <w:unhideWhenUsed/>
    <w:qFormat/>
    <w:pPr>
      <w:spacing w:before="100" w:beforeAutospacing="1" w:after="100" w:afterAutospacing="1" w:line="259" w:lineRule="auto"/>
    </w:pPr>
  </w:style>
  <w:style w:type="paragraph" w:styleId="NoteHeading">
    <w:name w:val="Note Heading"/>
    <w:basedOn w:val="Normal"/>
    <w:next w:val="Normal"/>
    <w:link w:val="NoteHeadingChar"/>
    <w:qFormat/>
    <w:pPr>
      <w:jc w:val="center"/>
    </w:pPr>
    <w:rPr>
      <w:rFonts w:eastAsia="MS Gothic"/>
      <w:b/>
      <w:color w:val="FF0000"/>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Title">
    <w:name w:val="Title"/>
    <w:basedOn w:val="Normal"/>
    <w:link w:val="TitleChar"/>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line="259" w:lineRule="auto"/>
      <w:jc w:val="both"/>
    </w:pPr>
    <w:rPr>
      <w:rFonts w:ascii="Arial" w:hAnsi="Arial"/>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after="220"/>
    </w:pPr>
    <w:rPr>
      <w:rFonts w:ascii="Arial" w:eastAsia="MS Gothic" w:hAnsi="Arial"/>
      <w:b/>
      <w:sz w:val="22"/>
      <w:szCs w:val="20"/>
      <w:lang w:val="en-GB" w:eastAsia="ja-JP"/>
    </w:rPr>
  </w:style>
  <w:style w:type="paragraph" w:customStyle="1" w:styleId="RAN1bullet1">
    <w:name w:val="RAN1 bullet1"/>
    <w:basedOn w:val="Normal"/>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Normal"/>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Normal"/>
    <w:link w:val="bullet1Char"/>
    <w:qFormat/>
    <w:pPr>
      <w:numPr>
        <w:numId w:val="14"/>
      </w:numPr>
    </w:pPr>
    <w:rPr>
      <w:rFonts w:ascii="Calibri" w:eastAsia="SimSun" w:hAnsi="Calibri"/>
      <w:kern w:val="2"/>
      <w:lang w:val="en-GB" w:eastAsia="zh-CN"/>
    </w:rPr>
  </w:style>
  <w:style w:type="paragraph" w:customStyle="1" w:styleId="bullet20">
    <w:name w:val="bullet2"/>
    <w:basedOn w:val="Normal"/>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Normal"/>
    <w:uiPriority w:val="99"/>
    <w:qFormat/>
    <w:pPr>
      <w:numPr>
        <w:ilvl w:val="3"/>
        <w:numId w:val="14"/>
      </w:numPr>
      <w:tabs>
        <w:tab w:val="left" w:pos="2880"/>
      </w:tabs>
    </w:pPr>
    <w:rPr>
      <w:rFonts w:ascii="Times" w:eastAsia="Batang" w:hAnsi="Times"/>
      <w:sz w:val="20"/>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after="180"/>
    </w:pPr>
    <w:rPr>
      <w:rFonts w:eastAsia="MS Gothic"/>
      <w:szCs w:val="20"/>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Normal"/>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rPr>
      <w:rFonts w:eastAsia="Calibri"/>
    </w:rPr>
  </w:style>
  <w:style w:type="paragraph" w:customStyle="1" w:styleId="LGTdoc">
    <w:name w:val="LGTdoc_본문"/>
    <w:basedOn w:val="Normal"/>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jc w:val="both"/>
    </w:pPr>
    <w:rPr>
      <w:rFonts w:eastAsia="MS Mincho"/>
      <w:sz w:val="20"/>
      <w:szCs w:val="20"/>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ind w:left="720" w:hanging="720"/>
      <w:contextualSpacing/>
      <w:jc w:val="both"/>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before="60" w:after="120" w:line="256" w:lineRule="auto"/>
      <w:ind w:left="720"/>
      <w:contextualSpacing/>
      <w:jc w:val="both"/>
    </w:pPr>
    <w:rPr>
      <w:rFonts w:ascii="Arial" w:hAnsi="Arial"/>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34"/>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3.xml><?xml version="1.0" encoding="utf-8"?>
<ds:datastoreItem xmlns:ds="http://schemas.openxmlformats.org/officeDocument/2006/customXml" ds:itemID="{F4932DDF-5711-4960-8C6A-75EE27BF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078A8-7E16-49E4-B4B5-A7AD0BE0EAB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93</Pages>
  <Words>50306</Words>
  <Characters>283209</Characters>
  <Application>Microsoft Office Word</Application>
  <DocSecurity>0</DocSecurity>
  <Lines>2360</Lines>
  <Paragraphs>665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Dick Carrillo Melgarejo (Nokia)</cp:lastModifiedBy>
  <cp:revision>4</cp:revision>
  <cp:lastPrinted>2020-07-21T18:11:00Z</cp:lastPrinted>
  <dcterms:created xsi:type="dcterms:W3CDTF">2025-10-13T16:05:00Z</dcterms:created>
  <dcterms:modified xsi:type="dcterms:W3CDTF">2025-10-13T17:23:00Z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