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2</w:t>
      </w:r>
      <w:r>
        <w:rPr>
          <w:rFonts w:ascii="Arial" w:eastAsia="MS Mincho"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sidRPr="001015A6">
        <w:rPr>
          <w:rFonts w:ascii="Arial" w:hAnsi="Arial" w:cs="Arial"/>
          <w:b/>
          <w:bCs/>
        </w:rPr>
        <w:t>Bengaluru, India, Aug 25</w:t>
      </w:r>
      <w:r w:rsidRPr="001015A6">
        <w:rPr>
          <w:rFonts w:ascii="Arial" w:hAnsi="Arial" w:cs="Arial" w:hint="eastAsia"/>
          <w:b/>
          <w:bCs/>
          <w:vertAlign w:val="superscript"/>
        </w:rPr>
        <w:t>th</w:t>
      </w:r>
      <w:r w:rsidRPr="001015A6">
        <w:rPr>
          <w:rFonts w:ascii="Arial" w:hAnsi="Arial" w:cs="Arial"/>
          <w:b/>
          <w:bCs/>
        </w:rPr>
        <w:t xml:space="preserve"> – 29</w:t>
      </w:r>
      <w:r w:rsidRPr="001015A6">
        <w:rPr>
          <w:rFonts w:ascii="Arial" w:hAnsi="Arial" w:cs="Arial"/>
          <w:b/>
          <w:bCs/>
          <w:vertAlign w:val="superscript"/>
        </w:rPr>
        <w:t>th</w:t>
      </w:r>
      <w:r w:rsidRPr="001015A6">
        <w:rPr>
          <w:rFonts w:ascii="Arial" w:hAnsi="Arial" w:cs="Arial"/>
          <w:b/>
          <w:bCs/>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Heading1"/>
      </w:pPr>
      <w:bookmarkStart w:id="2" w:name="_Hlk54799795"/>
      <w:r>
        <w:t>Introduction</w:t>
      </w:r>
    </w:p>
    <w:bookmarkEnd w:id="2"/>
    <w:p w14:paraId="74DA4EB5" w14:textId="77777777" w:rsidR="00EB2A3C" w:rsidRDefault="00730C6A">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760A73B5"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 xml:space="preserve">Note: No new DCI format </w:t>
            </w:r>
            <w:proofErr w:type="gramStart"/>
            <w:r>
              <w:rPr>
                <w:rFonts w:eastAsia="Yu Mincho"/>
                <w:b/>
                <w:bCs/>
                <w:i/>
                <w:iCs/>
                <w:sz w:val="20"/>
                <w:szCs w:val="20"/>
              </w:rPr>
              <w:t>is</w:t>
            </w:r>
            <w:proofErr w:type="gramEnd"/>
            <w:r>
              <w:rPr>
                <w:rFonts w:eastAsia="Yu Mincho"/>
                <w:b/>
                <w:bCs/>
                <w:i/>
                <w:iCs/>
                <w:sz w:val="20"/>
                <w:szCs w:val="20"/>
              </w:rPr>
              <w:t xml:space="preserve"> introduced.</w:t>
            </w:r>
          </w:p>
        </w:tc>
      </w:tr>
    </w:tbl>
    <w:p w14:paraId="05945F4A" w14:textId="77777777" w:rsidR="00EB2A3C" w:rsidRDefault="00EB2A3C">
      <w:pPr>
        <w:pStyle w:val="BodyText"/>
      </w:pPr>
    </w:p>
    <w:p w14:paraId="2818469E"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.12.1 [1]-[</w:t>
      </w:r>
      <w:r>
        <w:rPr>
          <w:rFonts w:ascii="Arial" w:eastAsia="SimSun" w:hAnsi="Arial" w:cs="Arial" w:hint="eastAsia"/>
          <w:sz w:val="20"/>
          <w:szCs w:val="16"/>
        </w:rPr>
        <w:t>7</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4659DFBC" w14:textId="77777777" w:rsidR="00EB2A3C" w:rsidRDefault="00730C6A">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w:t>
      </w:r>
      <w:proofErr w:type="gramStart"/>
      <w:r>
        <w:rPr>
          <w:rFonts w:ascii="Arial" w:eastAsia="SimSun" w:hAnsi="Arial" w:cs="Arial"/>
          <w:sz w:val="20"/>
          <w:szCs w:val="16"/>
          <w:u w:val="single"/>
          <w:lang w:eastAsia="en-US"/>
        </w:rPr>
        <w:t>moderator</w:t>
      </w:r>
      <w:proofErr w:type="gramEnd"/>
      <w:r>
        <w:rPr>
          <w:rFonts w:ascii="Arial" w:eastAsia="SimSun" w:hAnsi="Arial" w:cs="Arial"/>
          <w:sz w:val="20"/>
          <w:szCs w:val="16"/>
          <w:u w:val="single"/>
          <w:lang w:eastAsia="en-US"/>
        </w:rPr>
        <w:t xml:space="preserve">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w:t>
      </w:r>
      <w:proofErr w:type="gramStart"/>
      <w:r>
        <w:rPr>
          <w:rFonts w:ascii="Arial" w:eastAsia="SimSun" w:hAnsi="Arial" w:cs="Arial"/>
          <w:sz w:val="20"/>
          <w:szCs w:val="16"/>
          <w:u w:val="single"/>
          <w:lang w:eastAsia="en-US"/>
        </w:rPr>
        <w:t>daily</w:t>
      </w:r>
      <w:proofErr w:type="gramEnd"/>
      <w:r>
        <w:rPr>
          <w:rFonts w:ascii="Arial" w:eastAsia="SimSun" w:hAnsi="Arial" w:cs="Arial"/>
          <w:sz w:val="20"/>
          <w:szCs w:val="16"/>
          <w:u w:val="single"/>
          <w:lang w:eastAsia="en-US"/>
        </w:rPr>
        <w:t xml:space="preserve"> basis.</w:t>
      </w:r>
    </w:p>
    <w:p w14:paraId="00E8FBF4" w14:textId="77777777" w:rsidR="00EB2A3C" w:rsidRDefault="00EB2A3C">
      <w:pPr>
        <w:rPr>
          <w:rFonts w:ascii="Arial" w:hAnsi="Arial" w:cs="Arial"/>
        </w:rPr>
      </w:pPr>
    </w:p>
    <w:p w14:paraId="05166C27" w14:textId="77777777" w:rsidR="00EB2A3C" w:rsidRDefault="00730C6A">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Heading2"/>
        <w:rPr>
          <w:rFonts w:eastAsiaTheme="minorEastAsia"/>
          <w:lang w:eastAsia="zh-CN"/>
        </w:rPr>
      </w:pPr>
      <w:r>
        <w:t>Companies’ inputs</w:t>
      </w:r>
    </w:p>
    <w:p w14:paraId="513FA918" w14:textId="77777777" w:rsidR="00EB2A3C" w:rsidRDefault="00730C6A">
      <w:pPr>
        <w:rPr>
          <w:sz w:val="20"/>
          <w:szCs w:val="20"/>
        </w:rPr>
      </w:pPr>
      <w:hyperlink r:id="rId11" w:history="1">
        <w:r>
          <w:rPr>
            <w:rStyle w:val="Hyperlink"/>
            <w:sz w:val="20"/>
            <w:szCs w:val="20"/>
          </w:rPr>
          <w:t>R1-2505440</w:t>
        </w:r>
      </w:hyperlink>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246D683" w14:textId="77777777" w:rsidR="00EB2A3C" w:rsidRDefault="00EB2A3C">
      <w:pPr>
        <w:rPr>
          <w:rFonts w:eastAsiaTheme="minorEastAsia"/>
        </w:rPr>
      </w:pPr>
    </w:p>
    <w:tbl>
      <w:tblPr>
        <w:tblStyle w:val="TableGrid"/>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lastRenderedPageBreak/>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 xml:space="preserve">multi-PUSCH scheduling and multi-cell multi-PUSCH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has not been captured in TS38.214-j00</w:t>
            </w:r>
            <w:r>
              <w:rPr>
                <w:rFonts w:eastAsia="SimSun" w:hint="eastAsia"/>
                <w:sz w:val="20"/>
                <w:szCs w:val="20"/>
              </w:rPr>
              <w:t>.</w:t>
            </w:r>
          </w:p>
          <w:p w14:paraId="136F94A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AA7C68E"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w:t>
      </w:r>
      <w:proofErr w:type="spellStart"/>
      <w:r>
        <w:rPr>
          <w:rFonts w:eastAsia="Yu Mincho"/>
          <w:sz w:val="20"/>
          <w:szCs w:val="20"/>
          <w:lang w:val="en-GB" w:eastAsia="en-US"/>
        </w:rPr>
        <w:t>fallbackRAR</w:t>
      </w:r>
      <w:proofErr w:type="spellEnd"/>
      <w:r>
        <w:rPr>
          <w:rFonts w:eastAsia="Yu Mincho"/>
          <w:sz w:val="20"/>
          <w:szCs w:val="20"/>
          <w:lang w:val="en-GB" w:eastAsia="en-US"/>
        </w:rPr>
        <w:t xml:space="preserve">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w:t>
      </w:r>
      <w:proofErr w:type="spellStart"/>
      <w:r>
        <w:rPr>
          <w:rFonts w:eastAsia="Yu Mincho"/>
          <w:sz w:val="20"/>
          <w:szCs w:val="20"/>
          <w:lang w:eastAsia="en-US"/>
        </w:rPr>
        <w:t>fallbackRAR</w:t>
      </w:r>
      <w:proofErr w:type="spellEnd"/>
      <w:r>
        <w:rPr>
          <w:rFonts w:eastAsia="Yu Mincho"/>
          <w:sz w:val="20"/>
          <w:szCs w:val="20"/>
          <w:lang w:eastAsia="en-US"/>
        </w:rPr>
        <w:t xml:space="preserve">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proofErr w:type="spellStart"/>
      <w:r>
        <w:rPr>
          <w:i/>
          <w:iCs/>
          <w:sz w:val="20"/>
          <w:szCs w:val="20"/>
          <w:lang w:eastAsia="en-US"/>
        </w:rPr>
        <w:t>numberOfSlotsTBoMS</w:t>
      </w:r>
      <w:proofErr w:type="spellEnd"/>
      <w:r>
        <w:rPr>
          <w:sz w:val="20"/>
          <w:szCs w:val="20"/>
          <w:lang w:eastAsia="en-US"/>
        </w:rPr>
        <w:t xml:space="preserve"> is present in the resource allocation table), and the number of repetitions (if </w:t>
      </w:r>
      <w:proofErr w:type="spellStart"/>
      <w:r>
        <w:rPr>
          <w:i/>
          <w:iCs/>
          <w:sz w:val="20"/>
          <w:szCs w:val="20"/>
          <w:lang w:val="en-GB" w:eastAsia="en-US"/>
        </w:rPr>
        <w:t>numberOfRepetitions</w:t>
      </w:r>
      <w:proofErr w:type="spellEnd"/>
      <w:r>
        <w:rPr>
          <w:sz w:val="20"/>
          <w:szCs w:val="20"/>
          <w:lang w:eastAsia="en-US"/>
        </w:rPr>
        <w:t xml:space="preserve"> is present in the resource allocation table) to be applied in the PUSCH transmission, and the OCC length </w:t>
      </w:r>
      <w:proofErr w:type="spellStart"/>
      <w:r>
        <w:rPr>
          <w:i/>
          <w:iCs/>
          <w:sz w:val="20"/>
          <w:szCs w:val="20"/>
          <w:lang w:eastAsia="en-US"/>
        </w:rPr>
        <w:t>Locc</w:t>
      </w:r>
      <w:proofErr w:type="spellEnd"/>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23pt" o:ole="">
            <v:imagedata r:id="rId12" o:title=""/>
          </v:shape>
          <o:OLEObject Type="Embed" ProgID="Equation.DSMT4" ShapeID="_x0000_i1025" DrawAspect="Content" ObjectID="_1817630505"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5pt;height:13.5pt" o:ole="">
            <v:imagedata r:id="rId14" o:title=""/>
          </v:shape>
          <o:OLEObject Type="Embed" ProgID="Equation.3" ShapeID="_x0000_i1026" DrawAspect="Content" ObjectID="_1817630506" r:id="rId15"/>
        </w:object>
      </w:r>
      <w:r>
        <w:rPr>
          <w:sz w:val="20"/>
          <w:szCs w:val="20"/>
          <w:lang w:val="en-GB" w:eastAsia="en-US"/>
        </w:rPr>
        <w:t xml:space="preserve"> are the corresponding list entries of the higher layer parameter</w:t>
      </w:r>
    </w:p>
    <w:p w14:paraId="3F8EB5A7" w14:textId="77777777" w:rsidR="00EB2A3C" w:rsidRDefault="00730C6A">
      <w:pPr>
        <w:pStyle w:val="BodyText"/>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69846B5E" w14:textId="77777777" w:rsidR="00EB2A3C" w:rsidRDefault="00730C6A">
      <w:pPr>
        <w:pStyle w:val="BodyText"/>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Hyperlink"/>
            <w:sz w:val="20"/>
            <w:szCs w:val="20"/>
          </w:rPr>
          <w:t>R1-2505724</w:t>
        </w:r>
      </w:hyperlink>
      <w:r>
        <w:rPr>
          <w:sz w:val="20"/>
          <w:szCs w:val="20"/>
        </w:rPr>
        <w:tab/>
        <w:t>Maintenance on multi-cell scheduling with a single DCI</w:t>
      </w:r>
      <w:r>
        <w:rPr>
          <w:sz w:val="20"/>
          <w:szCs w:val="20"/>
        </w:rPr>
        <w:tab/>
        <w:t>OPPO</w:t>
      </w:r>
    </w:p>
    <w:tbl>
      <w:tblPr>
        <w:tblStyle w:val="TableGrid"/>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BodyText"/>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BodyText"/>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0_1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i/>
                <w:sz w:val="20"/>
                <w:szCs w:val="16"/>
              </w:rPr>
              <w:t>.</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proofErr w:type="spellStart"/>
            <w:r>
              <w:rPr>
                <w:rFonts w:eastAsiaTheme="minorEastAsia"/>
                <w:i/>
                <w:sz w:val="20"/>
                <w:szCs w:val="16"/>
              </w:rPr>
              <w:t>pusch-AggregationFactor</w:t>
            </w:r>
            <w:proofErr w:type="spellEnd"/>
            <w:r>
              <w:rPr>
                <w:rFonts w:eastAsiaTheme="minorEastAsia"/>
                <w:sz w:val="20"/>
                <w:szCs w:val="16"/>
              </w:rPr>
              <w:t xml:space="preserve">, if configured, to DCI format 0_3 on the UL BWP of the serving cell and the UE does not expect to be configured with </w:t>
            </w:r>
            <w:proofErr w:type="spellStart"/>
            <w:r>
              <w:rPr>
                <w:rFonts w:eastAsiaTheme="minorEastAsia"/>
                <w:i/>
                <w:sz w:val="20"/>
                <w:szCs w:val="16"/>
              </w:rPr>
              <w:t>numberOfRepetitions</w:t>
            </w:r>
            <w:proofErr w:type="spellEnd"/>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BodyText"/>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proofErr w:type="spellStart"/>
            <w:r>
              <w:rPr>
                <w:rFonts w:eastAsiaTheme="minorEastAsia"/>
                <w:i/>
                <w:sz w:val="20"/>
                <w:szCs w:val="16"/>
              </w:rPr>
              <w:t>pusch-TimeDomainAllocationListForMultiPUSCH</w:t>
            </w:r>
            <w:proofErr w:type="spellEnd"/>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BodyText"/>
              <w:rPr>
                <w:rFonts w:eastAsia="DengXian"/>
                <w:color w:val="C00000"/>
                <w:sz w:val="20"/>
                <w:szCs w:val="13"/>
                <w:u w:val="single"/>
                <w:lang w:eastAsia="en-GB"/>
              </w:rPr>
            </w:pPr>
            <w:r>
              <w:rPr>
                <w:rFonts w:eastAsiaTheme="minorEastAsia"/>
                <w:color w:val="C00000"/>
                <w:sz w:val="20"/>
                <w:szCs w:val="16"/>
                <w:u w:val="single"/>
              </w:rPr>
              <w:t xml:space="preserve">If a UE is configured with </w:t>
            </w:r>
            <w:proofErr w:type="spellStart"/>
            <w:r>
              <w:rPr>
                <w:rFonts w:eastAsiaTheme="minorEastAsia"/>
                <w:i/>
                <w:color w:val="C00000"/>
                <w:sz w:val="20"/>
                <w:szCs w:val="16"/>
                <w:u w:val="single"/>
              </w:rPr>
              <w:t>pusch-TimeDomainAllocationListForMultiPUSCH</w:t>
            </w:r>
            <w:proofErr w:type="spellEnd"/>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DengXian"/>
                <w:color w:val="C00000"/>
                <w:sz w:val="20"/>
                <w:szCs w:val="13"/>
                <w:u w:val="single"/>
                <w:lang w:eastAsia="en-GB"/>
              </w:rPr>
              <w:t>layer parameter</w:t>
            </w:r>
            <w:r>
              <w:rPr>
                <w:rFonts w:eastAsia="DengXian"/>
                <w:color w:val="C00000"/>
                <w:sz w:val="20"/>
                <w:szCs w:val="13"/>
                <w:u w:val="single"/>
                <w:lang w:eastAsia="en-GB"/>
              </w:rPr>
              <w:t xml:space="preserve"> </w:t>
            </w:r>
            <w:r>
              <w:rPr>
                <w:rFonts w:eastAsia="DengXian"/>
                <w:i/>
                <w:color w:val="C00000"/>
                <w:sz w:val="20"/>
                <w:szCs w:val="16"/>
                <w:u w:val="single"/>
              </w:rPr>
              <w:t>ScheduledCellListDCI-0-3</w:t>
            </w:r>
            <w:r w:rsidRPr="001834AB">
              <w:rPr>
                <w:rFonts w:eastAsia="DengXian"/>
                <w:color w:val="C00000"/>
                <w:sz w:val="20"/>
                <w:szCs w:val="13"/>
                <w:u w:val="single"/>
                <w:lang w:eastAsia="en-GB"/>
              </w:rPr>
              <w:t xml:space="preserve"> including any serving cell</w:t>
            </w:r>
            <w:r>
              <w:rPr>
                <w:rFonts w:eastAsia="DengXian"/>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DengXian"/>
                <w:color w:val="C00000"/>
                <w:sz w:val="20"/>
                <w:szCs w:val="13"/>
                <w:u w:val="single"/>
                <w:lang w:eastAsia="en-GB"/>
              </w:rPr>
              <w:t xml:space="preserve"> </w:t>
            </w:r>
            <w:r>
              <w:rPr>
                <w:rFonts w:eastAsia="DengXian"/>
                <w:color w:val="C00000"/>
                <w:sz w:val="20"/>
                <w:szCs w:val="13"/>
                <w:u w:val="single"/>
                <w:lang w:eastAsia="en-GB"/>
              </w:rPr>
              <w:t>on any serving cell within the PUCCH group.</w:t>
            </w:r>
          </w:p>
          <w:p w14:paraId="59D4155D" w14:textId="77777777" w:rsidR="00EB2A3C" w:rsidRDefault="00730C6A">
            <w:pPr>
              <w:pStyle w:val="BodyText"/>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Heading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SimSun"/>
          <w:sz w:val="20"/>
          <w:szCs w:val="20"/>
          <w:lang w:val="zh-CN"/>
        </w:rPr>
      </w:pPr>
      <w:bookmarkStart w:id="15" w:name="_Hlk103114634"/>
      <w:r w:rsidRPr="001834AB">
        <w:rPr>
          <w:rFonts w:eastAsia="SimSun" w:hint="eastAsia"/>
          <w:sz w:val="20"/>
          <w:szCs w:val="20"/>
        </w:rPr>
        <w:lastRenderedPageBreak/>
        <w:t xml:space="preserve">As stated in the WID of Rel-19 </w:t>
      </w:r>
      <w:proofErr w:type="gramStart"/>
      <w:r w:rsidRPr="001834AB">
        <w:rPr>
          <w:rFonts w:eastAsia="SimSun" w:hint="eastAsia"/>
          <w:sz w:val="20"/>
          <w:szCs w:val="20"/>
        </w:rPr>
        <w:t>Multi-carrier</w:t>
      </w:r>
      <w:proofErr w:type="gramEnd"/>
      <w:r w:rsidRPr="001834AB">
        <w:rPr>
          <w:rFonts w:eastAsia="SimSun" w:hint="eastAsia"/>
          <w:sz w:val="20"/>
          <w:szCs w:val="20"/>
        </w:rPr>
        <w:t xml:space="preserve"> enhancements, there is one note to restrict the simultaneous configuration of single-cell </w:t>
      </w:r>
      <w:r w:rsidRPr="001834AB">
        <w:rPr>
          <w:rFonts w:eastAsia="SimSun"/>
          <w:sz w:val="20"/>
          <w:szCs w:val="20"/>
        </w:rPr>
        <w:t xml:space="preserve">multi-PUSCH/PDSCH scheduling and multi-cell multi-PUSCH/PDSCH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w:t>
      </w:r>
      <w:r>
        <w:rPr>
          <w:rFonts w:eastAsia="SimSun"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14:paraId="6020A174" w14:textId="77777777" w:rsidR="00EB2A3C" w:rsidRPr="001834AB" w:rsidRDefault="00730C6A">
      <w:pPr>
        <w:spacing w:after="180"/>
        <w:rPr>
          <w:rFonts w:eastAsia="SimSun"/>
          <w:sz w:val="20"/>
          <w:szCs w:val="20"/>
          <w:lang w:eastAsia="en-US"/>
        </w:rPr>
      </w:pPr>
      <w:r w:rsidRPr="001834AB">
        <w:rPr>
          <w:rFonts w:eastAsia="SimSun" w:hint="eastAsia"/>
          <w:sz w:val="20"/>
          <w:szCs w:val="20"/>
        </w:rPr>
        <w:t xml:space="preserve">According to the latest TS38.214-j00, such restriction has been captured in section 5.1.2.1 for PDSCH scheduling, which is highlighted in cyan as </w:t>
      </w:r>
      <w:r w:rsidRPr="001834AB">
        <w:rPr>
          <w:rFonts w:eastAsia="SimSun"/>
          <w:sz w:val="20"/>
          <w:szCs w:val="20"/>
        </w:rPr>
        <w:t>“</w:t>
      </w:r>
      <w:r>
        <w:rPr>
          <w:rFonts w:eastAsia="Gulim"/>
          <w:sz w:val="20"/>
          <w:szCs w:val="20"/>
          <w:highlight w:val="cyan"/>
          <w:lang w:val="en-GB" w:eastAsia="en-GB"/>
        </w:rPr>
        <w:t xml:space="preserve"> 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1834AB">
        <w:rPr>
          <w:rFonts w:eastAsia="DengXian"/>
          <w:sz w:val="20"/>
          <w:szCs w:val="20"/>
          <w:highlight w:val="cyan"/>
          <w:lang w:eastAsia="en-GB"/>
        </w:rPr>
        <w:t>, the UE does not expect to be configured with higher layer parameter</w:t>
      </w:r>
      <w:r>
        <w:rPr>
          <w:rFonts w:eastAsia="DengXian"/>
          <w:sz w:val="20"/>
          <w:szCs w:val="20"/>
          <w:highlight w:val="cyan"/>
          <w:lang w:val="en-GB" w:eastAsia="en-GB"/>
        </w:rPr>
        <w:t xml:space="preserve"> </w:t>
      </w:r>
      <w:r>
        <w:rPr>
          <w:rFonts w:eastAsia="DengXian"/>
          <w:i/>
          <w:sz w:val="20"/>
          <w:szCs w:val="20"/>
          <w:highlight w:val="cyan"/>
          <w:lang w:val="en-GB"/>
        </w:rPr>
        <w:t>ScheduledCell-ListDCI-1-3</w:t>
      </w:r>
      <w:r w:rsidRPr="001834AB">
        <w:rPr>
          <w:rFonts w:eastAsia="DengXian"/>
          <w:sz w:val="20"/>
          <w:szCs w:val="20"/>
          <w:highlight w:val="cyan"/>
          <w:lang w:eastAsia="en-GB"/>
        </w:rPr>
        <w:t xml:space="preserve"> </w:t>
      </w:r>
      <w:r>
        <w:rPr>
          <w:rFonts w:eastAsia="DengXian"/>
          <w:sz w:val="20"/>
          <w:szCs w:val="20"/>
          <w:highlight w:val="cyan"/>
          <w:lang w:val="en-GB" w:eastAsia="en-GB"/>
        </w:rPr>
        <w:t>on any serving cell within the PUCCH group</w:t>
      </w:r>
      <w:r w:rsidRPr="001834AB">
        <w:rPr>
          <w:rFonts w:eastAsia="DengXian"/>
          <w:sz w:val="20"/>
          <w:szCs w:val="20"/>
          <w:highlight w:val="cyan"/>
          <w:lang w:eastAsia="en-GB"/>
        </w:rPr>
        <w:t>.</w:t>
      </w:r>
      <w:r w:rsidRPr="001834AB">
        <w:rPr>
          <w:rFonts w:eastAsia="SimSun"/>
          <w:sz w:val="20"/>
          <w:szCs w:val="20"/>
        </w:rPr>
        <w:t>”</w:t>
      </w:r>
      <w:r w:rsidRPr="001834AB">
        <w:rPr>
          <w:rFonts w:eastAsia="SimSun"/>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However, in the latest TS38.214-j00, such restriction has not been captured in section 6.1.2.1 for PUSCH scheduling</w:t>
      </w:r>
      <w:r w:rsidRPr="001834AB">
        <w:rPr>
          <w:rFonts w:eastAsia="SimSun"/>
          <w:sz w:val="20"/>
          <w:szCs w:val="20"/>
        </w:rPr>
        <w:t xml:space="preserve">. </w:t>
      </w:r>
      <w:r w:rsidRPr="001834AB">
        <w:rPr>
          <w:rFonts w:eastAsia="SimSun"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Hence, Proposal 1</w:t>
      </w:r>
      <w:r w:rsidRPr="001834AB">
        <w:rPr>
          <w:rFonts w:eastAsia="SimSun" w:hint="eastAsia"/>
          <w:sz w:val="20"/>
          <w:szCs w:val="20"/>
        </w:rPr>
        <w:t>-1</w:t>
      </w:r>
      <w:r w:rsidRPr="001834AB">
        <w:rPr>
          <w:rFonts w:eastAsia="SimSun"/>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E9D138D" w14:textId="77777777" w:rsidR="00EB2A3C" w:rsidRDefault="00730C6A">
      <w:pPr>
        <w:pStyle w:val="Heading2"/>
      </w:pPr>
      <w:r>
        <w:t>1</w:t>
      </w:r>
      <w:r>
        <w:rPr>
          <w:vertAlign w:val="superscript"/>
        </w:rPr>
        <w:t>st</w:t>
      </w:r>
      <w:r>
        <w:t xml:space="preserve"> round of discussions</w:t>
      </w:r>
    </w:p>
    <w:p w14:paraId="3B03B22F"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TableGrid"/>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 xml:space="preserve">multi-PUSCH scheduling and multi-cell multi-PUSCH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has not been captured in TS38.214-j00</w:t>
            </w:r>
            <w:r>
              <w:rPr>
                <w:rFonts w:eastAsia="SimSun" w:hint="eastAsia"/>
                <w:sz w:val="20"/>
                <w:szCs w:val="20"/>
              </w:rPr>
              <w:t>.</w:t>
            </w:r>
          </w:p>
          <w:p w14:paraId="5D90F458"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w:t>
      </w:r>
      <w:r w:rsidRPr="001834AB">
        <w:rPr>
          <w:rFonts w:ascii="Arial" w:eastAsia="SimSun"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6.1.2.1</w:t>
      </w:r>
      <w:r w:rsidRPr="001834AB">
        <w:rPr>
          <w:rFonts w:ascii="Arial" w:eastAsia="SimSun" w:hAnsi="Arial" w:cs="Arial"/>
          <w:sz w:val="20"/>
          <w:szCs w:val="20"/>
        </w:rPr>
        <w:tab/>
        <w:t>Resource allocation in time domain</w:t>
      </w:r>
    </w:p>
    <w:p w14:paraId="09E7D7AE"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proofErr w:type="spellStart"/>
      <w:r>
        <w:rPr>
          <w:i/>
          <w:sz w:val="20"/>
          <w:szCs w:val="20"/>
          <w:lang w:val="en-GB" w:eastAsia="en-US"/>
        </w:rPr>
        <w:t>pusch-TimeDomainAllocationListForMultiPUSCH</w:t>
      </w:r>
      <w:proofErr w:type="spellEnd"/>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proofErr w:type="spellStart"/>
      <w:r>
        <w:rPr>
          <w:i/>
          <w:sz w:val="20"/>
          <w:szCs w:val="20"/>
          <w:lang w:val="en-GB" w:eastAsia="en-US"/>
        </w:rPr>
        <w:t>pusch</w:t>
      </w:r>
      <w:proofErr w:type="spellEnd"/>
      <w:r>
        <w:rPr>
          <w:i/>
          <w:sz w:val="20"/>
          <w:szCs w:val="20"/>
          <w:lang w:val="en-GB" w:eastAsia="en-US"/>
        </w:rPr>
        <w:t>-Config,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proofErr w:type="spellStart"/>
      <w:r>
        <w:rPr>
          <w:i/>
          <w:sz w:val="20"/>
          <w:szCs w:val="20"/>
          <w:lang w:val="en-GB" w:eastAsia="en-US"/>
        </w:rPr>
        <w:t>pusch-TimeDomainAllocationListForMultiPUSCH</w:t>
      </w:r>
      <w:proofErr w:type="spellEnd"/>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proofErr w:type="spellStart"/>
      <w:r>
        <w:rPr>
          <w:i/>
          <w:iCs/>
          <w:color w:val="000000" w:themeColor="text1"/>
          <w:sz w:val="20"/>
          <w:szCs w:val="20"/>
          <w:lang w:val="en-GB" w:eastAsia="en-US"/>
        </w:rPr>
        <w:t>pusch-TimeDomainAllocationListForMultiPUSCH</w:t>
      </w:r>
      <w:proofErr w:type="spellEnd"/>
      <w:r>
        <w:rPr>
          <w:i/>
          <w:iCs/>
          <w:color w:val="000000" w:themeColor="text1"/>
          <w:sz w:val="20"/>
          <w:szCs w:val="20"/>
          <w:lang w:val="en-GB" w:eastAsia="en-US"/>
        </w:rPr>
        <w:t xml:space="preserve">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proofErr w:type="spellStart"/>
      <w:r>
        <w:rPr>
          <w:i/>
          <w:sz w:val="20"/>
          <w:szCs w:val="20"/>
          <w:lang w:val="en-GB" w:eastAsia="en-US"/>
        </w:rPr>
        <w:t>pusch-TimeDomainAllocationListForMultiPUSCH</w:t>
      </w:r>
      <w:proofErr w:type="spellEnd"/>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proofErr w:type="spellStart"/>
      <w:r>
        <w:rPr>
          <w:i/>
          <w:iCs/>
          <w:color w:val="000000"/>
          <w:sz w:val="20"/>
          <w:szCs w:val="20"/>
          <w:lang w:val="en-GB" w:eastAsia="en-US"/>
        </w:rPr>
        <w:t>pusch-TimeDomainAllocationListForMultiPUSCH</w:t>
      </w:r>
      <w:proofErr w:type="spellEnd"/>
      <w:r>
        <w:rPr>
          <w:i/>
          <w:iCs/>
          <w:color w:val="000000"/>
          <w:sz w:val="20"/>
          <w:szCs w:val="20"/>
          <w:lang w:val="en-GB" w:eastAsia="en-US"/>
        </w:rPr>
        <w:t xml:space="preserve">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w:t>
      </w:r>
      <w:proofErr w:type="spellStart"/>
      <w:r>
        <w:rPr>
          <w:i/>
          <w:iCs/>
          <w:color w:val="000000"/>
          <w:sz w:val="20"/>
          <w:szCs w:val="20"/>
          <w:lang w:val="en-GB" w:eastAsia="en-US"/>
        </w:rPr>
        <w:t>ConfigurationCommon</w:t>
      </w:r>
      <w:proofErr w:type="spellEnd"/>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proofErr w:type="spellStart"/>
      <w:r>
        <w:rPr>
          <w:i/>
          <w:iCs/>
          <w:color w:val="000000"/>
          <w:sz w:val="20"/>
          <w:szCs w:val="20"/>
          <w:lang w:val="en-GB" w:eastAsia="en-US"/>
        </w:rPr>
        <w:t>ssb-PositionsInBurst</w:t>
      </w:r>
      <w:proofErr w:type="spellEnd"/>
      <w:r>
        <w:rPr>
          <w:color w:val="000000"/>
          <w:sz w:val="20"/>
          <w:szCs w:val="20"/>
          <w:lang w:val="en-GB" w:eastAsia="en-US"/>
        </w:rPr>
        <w:t>.</w:t>
      </w:r>
    </w:p>
    <w:p w14:paraId="74CB1D95" w14:textId="77777777" w:rsidR="00EB2A3C" w:rsidRDefault="00730C6A">
      <w:pPr>
        <w:pStyle w:val="BodyText"/>
        <w:widowControl w:val="0"/>
        <w:spacing w:beforeLines="100" w:before="240" w:after="180"/>
        <w:rPr>
          <w:rFonts w:eastAsiaTheme="minorEastAsia"/>
          <w:sz w:val="20"/>
        </w:rPr>
      </w:pPr>
      <w:ins w:id="17" w:author="leihaipeng" w:date="2025-08-13T12:34:00Z">
        <w:r>
          <w:rPr>
            <w:sz w:val="20"/>
          </w:rPr>
          <w:t xml:space="preserve">If a UE is configured with </w:t>
        </w:r>
        <w:proofErr w:type="spellStart"/>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proofErr w:type="spellEnd"/>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w:t>
      </w:r>
      <w:proofErr w:type="spellStart"/>
      <w:r>
        <w:rPr>
          <w:sz w:val="20"/>
          <w:szCs w:val="20"/>
          <w:lang w:val="en-GB" w:eastAsia="en-US"/>
        </w:rPr>
        <w:t>fallbackRAR</w:t>
      </w:r>
      <w:proofErr w:type="spellEnd"/>
      <w:r>
        <w:rPr>
          <w:sz w:val="20"/>
          <w:szCs w:val="20"/>
          <w:lang w:val="en-GB" w:eastAsia="en-US"/>
        </w:rPr>
        <w:t xml:space="preserve"> UL grant for RACH procedure, or when PUSCH is scheduled with TC-RNTI. The application delay of the change of the minimum scheduling offset restriction is determined in Clause 5.3.1.</w:t>
      </w:r>
    </w:p>
    <w:p w14:paraId="00A2F3B2" w14:textId="77777777" w:rsidR="00EB2A3C" w:rsidRDefault="00730C6A">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SimSun"/>
                <w:bCs/>
                <w:sz w:val="20"/>
                <w:szCs w:val="20"/>
              </w:rPr>
            </w:pPr>
            <w:r>
              <w:rPr>
                <w:rFonts w:eastAsia="SimSun"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Pr>
                <w:rFonts w:eastAsia="SimSun"/>
                <w:sz w:val="20"/>
                <w:szCs w:val="20"/>
              </w:rPr>
              <w:t>multi-PD</w:t>
            </w:r>
            <w:r w:rsidRPr="001834AB">
              <w:rPr>
                <w:rFonts w:eastAsia="SimSun"/>
                <w:sz w:val="20"/>
                <w:szCs w:val="20"/>
              </w:rPr>
              <w:t>SCH sc</w:t>
            </w:r>
            <w:r>
              <w:rPr>
                <w:rFonts w:eastAsia="SimSun"/>
                <w:sz w:val="20"/>
                <w:szCs w:val="20"/>
              </w:rPr>
              <w:t>heduling and multi-cell multi-PD</w:t>
            </w:r>
            <w:r w:rsidRPr="001834AB">
              <w:rPr>
                <w:rFonts w:eastAsia="SimSun"/>
                <w:sz w:val="20"/>
                <w:szCs w:val="20"/>
              </w:rPr>
              <w:t xml:space="preserve">SCH scheduling within </w:t>
            </w:r>
            <w:proofErr w:type="gramStart"/>
            <w:r w:rsidRPr="001834AB">
              <w:rPr>
                <w:rFonts w:eastAsia="SimSun"/>
                <w:sz w:val="20"/>
                <w:szCs w:val="20"/>
              </w:rPr>
              <w:t>a same</w:t>
            </w:r>
            <w:proofErr w:type="gramEnd"/>
            <w:r w:rsidRPr="001834AB">
              <w:rPr>
                <w:rFonts w:eastAsia="SimSun"/>
                <w:sz w:val="20"/>
                <w:szCs w:val="20"/>
              </w:rPr>
              <w:t xml:space="preserve"> PUCCH group</w:t>
            </w:r>
            <w:r w:rsidRPr="001834AB">
              <w:rPr>
                <w:rFonts w:eastAsia="SimSun" w:hint="eastAsia"/>
                <w:sz w:val="20"/>
                <w:szCs w:val="20"/>
              </w:rPr>
              <w:t xml:space="preserve"> </w:t>
            </w:r>
            <w:r>
              <w:rPr>
                <w:rFonts w:eastAsia="SimSun"/>
                <w:sz w:val="20"/>
                <w:szCs w:val="20"/>
              </w:rPr>
              <w:t>is captured in Rel-18</w:t>
            </w:r>
            <w:r>
              <w:rPr>
                <w:rFonts w:eastAsia="SimSun" w:hint="eastAsia"/>
                <w:sz w:val="20"/>
                <w:szCs w:val="20"/>
              </w:rPr>
              <w:t>.</w:t>
            </w:r>
            <w:r>
              <w:rPr>
                <w:rFonts w:eastAsia="SimSun"/>
                <w:sz w:val="20"/>
                <w:szCs w:val="20"/>
              </w:rPr>
              <w:t xml:space="preserve"> And this is valid for Rel-19. So actually </w:t>
            </w:r>
            <w:proofErr w:type="gramStart"/>
            <w:r>
              <w:rPr>
                <w:rFonts w:eastAsia="SimSun"/>
                <w:sz w:val="20"/>
                <w:szCs w:val="20"/>
              </w:rPr>
              <w:t>PUSCH</w:t>
            </w:r>
            <w:proofErr w:type="gramEnd"/>
            <w:r>
              <w:rPr>
                <w:rFonts w:eastAsia="SimSun"/>
                <w:sz w:val="20"/>
                <w:szCs w:val="20"/>
              </w:rPr>
              <w:t xml:space="preserve">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MS Mincho"/>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SimSun" w:hint="eastAsia"/>
                <w:bCs/>
                <w:sz w:val="20"/>
                <w:szCs w:val="20"/>
              </w:rPr>
              <w:t>Fine with the TP</w:t>
            </w:r>
            <w:r>
              <w:rPr>
                <w:rFonts w:eastAsia="MS Mincho" w:hint="eastAsia"/>
                <w:bCs/>
                <w:sz w:val="20"/>
                <w:szCs w:val="20"/>
                <w:lang w:eastAsia="ja-JP"/>
              </w:rPr>
              <w:t xml:space="preserve"> to follow the WID.</w:t>
            </w:r>
          </w:p>
        </w:tc>
      </w:tr>
      <w:tr w:rsidR="00F24121" w14:paraId="507F0E5D" w14:textId="77777777">
        <w:tc>
          <w:tcPr>
            <w:tcW w:w="2009" w:type="dxa"/>
            <w:tcBorders>
              <w:top w:val="single" w:sz="4" w:space="0" w:color="auto"/>
              <w:left w:val="single" w:sz="4" w:space="0" w:color="auto"/>
              <w:bottom w:val="single" w:sz="4" w:space="0" w:color="auto"/>
              <w:right w:val="single" w:sz="4" w:space="0" w:color="auto"/>
            </w:tcBorders>
          </w:tcPr>
          <w:p w14:paraId="7460BD4A" w14:textId="489A42A6" w:rsidR="00F24121" w:rsidRDefault="00F24121" w:rsidP="00F24121">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044A82DF" w14:textId="77777777" w:rsidR="00F24121" w:rsidRDefault="00F24121" w:rsidP="00F24121">
            <w:pPr>
              <w:pStyle w:val="ListParagraph1"/>
              <w:wordWrap/>
              <w:jc w:val="left"/>
              <w:rPr>
                <w:rFonts w:eastAsia="MS Mincho"/>
                <w:bCs/>
                <w:sz w:val="20"/>
                <w:szCs w:val="20"/>
                <w:lang w:eastAsia="ja-JP"/>
              </w:rPr>
            </w:pPr>
            <w:r>
              <w:rPr>
                <w:rFonts w:eastAsia="MS Mincho"/>
                <w:bCs/>
                <w:sz w:val="20"/>
                <w:szCs w:val="20"/>
                <w:lang w:eastAsia="ja-JP"/>
              </w:rPr>
              <w:t>Could somebody please tell me where we got an agreement to not have DCI format 0_1 multi-PUSCH scheduling together with DCI format 0_3 operation in first place?</w:t>
            </w:r>
            <w:r>
              <w:rPr>
                <w:rFonts w:eastAsia="MS Mincho"/>
                <w:bCs/>
                <w:sz w:val="20"/>
                <w:szCs w:val="20"/>
                <w:lang w:eastAsia="ja-JP"/>
              </w:rPr>
              <w:br/>
            </w:r>
            <w:r>
              <w:rPr>
                <w:rFonts w:eastAsia="MS Mincho"/>
                <w:bCs/>
                <w:sz w:val="20"/>
                <w:szCs w:val="20"/>
                <w:lang w:eastAsia="ja-JP"/>
              </w:rPr>
              <w:br/>
              <w:t xml:space="preserve">For PDSCH this restriction was clear, as this is coming from the HARQ-ACK CB construction (only two Type 2 sub-codebooks). </w:t>
            </w:r>
            <w:r>
              <w:rPr>
                <w:rFonts w:eastAsia="MS Mincho"/>
                <w:bCs/>
                <w:sz w:val="20"/>
                <w:szCs w:val="20"/>
                <w:lang w:eastAsia="ja-JP"/>
              </w:rPr>
              <w:br/>
            </w:r>
            <w:r>
              <w:rPr>
                <w:rFonts w:eastAsia="MS Mincho"/>
                <w:bCs/>
                <w:sz w:val="20"/>
                <w:szCs w:val="20"/>
                <w:lang w:eastAsia="ja-JP"/>
              </w:rPr>
              <w:br/>
              <w:t xml:space="preserve">And we agree with </w:t>
            </w:r>
            <w:proofErr w:type="spellStart"/>
            <w:r>
              <w:rPr>
                <w:rFonts w:eastAsia="MS Mincho"/>
                <w:bCs/>
                <w:sz w:val="20"/>
                <w:szCs w:val="20"/>
                <w:lang w:eastAsia="ja-JP"/>
              </w:rPr>
              <w:t>Spreadtrum</w:t>
            </w:r>
            <w:proofErr w:type="spellEnd"/>
            <w:r>
              <w:rPr>
                <w:rFonts w:eastAsia="MS Mincho"/>
                <w:bCs/>
                <w:sz w:val="20"/>
                <w:szCs w:val="20"/>
                <w:lang w:eastAsia="ja-JP"/>
              </w:rPr>
              <w:t xml:space="preserve"> here, if such restriction </w:t>
            </w:r>
            <w:proofErr w:type="gramStart"/>
            <w:r>
              <w:rPr>
                <w:rFonts w:eastAsia="MS Mincho"/>
                <w:bCs/>
                <w:sz w:val="20"/>
                <w:szCs w:val="20"/>
                <w:lang w:eastAsia="ja-JP"/>
              </w:rPr>
              <w:t>would be</w:t>
            </w:r>
            <w:proofErr w:type="gramEnd"/>
            <w:r>
              <w:rPr>
                <w:rFonts w:eastAsia="MS Mincho"/>
                <w:bCs/>
                <w:sz w:val="20"/>
                <w:szCs w:val="20"/>
                <w:lang w:eastAsia="ja-JP"/>
              </w:rPr>
              <w:t xml:space="preserve"> needed it should have been there in R18 already. </w:t>
            </w:r>
          </w:p>
          <w:p w14:paraId="340D6B38" w14:textId="77777777" w:rsidR="0084038F" w:rsidRDefault="0084038F" w:rsidP="00F24121">
            <w:pPr>
              <w:pStyle w:val="ListParagraph1"/>
              <w:wordWrap/>
              <w:jc w:val="left"/>
              <w:rPr>
                <w:rFonts w:eastAsia="MS Mincho"/>
                <w:bCs/>
                <w:sz w:val="20"/>
                <w:szCs w:val="20"/>
                <w:lang w:eastAsia="ja-JP"/>
              </w:rPr>
            </w:pPr>
          </w:p>
          <w:p w14:paraId="3E4AA3EA" w14:textId="3A0885BA" w:rsidR="0084038F" w:rsidRDefault="0084038F" w:rsidP="00F24121">
            <w:pPr>
              <w:pStyle w:val="ListParagraph1"/>
              <w:wordWrap/>
              <w:jc w:val="left"/>
              <w:rPr>
                <w:rFonts w:eastAsia="MS Mincho"/>
                <w:bCs/>
                <w:sz w:val="20"/>
                <w:szCs w:val="20"/>
                <w:lang w:eastAsia="ja-JP"/>
              </w:rPr>
            </w:pPr>
            <w:r>
              <w:rPr>
                <w:rFonts w:eastAsia="MS Mincho"/>
                <w:bCs/>
                <w:sz w:val="20"/>
                <w:szCs w:val="20"/>
                <w:lang w:eastAsia="ja-JP"/>
              </w:rPr>
              <w:t xml:space="preserve">Please note, the configuration of the multi PUSCH table for 0_1 and 0_3 is captured in 38.331. </w:t>
            </w:r>
          </w:p>
        </w:tc>
      </w:tr>
      <w:tr w:rsidR="000421F6"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5358190C" w:rsidR="000421F6" w:rsidRDefault="000421F6" w:rsidP="000421F6">
            <w:pPr>
              <w:wordWrap/>
              <w:jc w:val="left"/>
              <w:rPr>
                <w:rFonts w:eastAsiaTheme="minorEastAsia"/>
                <w:bCs/>
                <w:sz w:val="20"/>
                <w:szCs w:val="20"/>
              </w:rPr>
            </w:pPr>
            <w:r>
              <w:rPr>
                <w:rFonts w:eastAsiaTheme="minorEastAsia"/>
                <w:bCs/>
                <w:sz w:val="20"/>
                <w:szCs w:val="20"/>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75C5B32E" w14:textId="5035CAF9" w:rsidR="000421F6" w:rsidRDefault="000421F6" w:rsidP="000421F6">
            <w:pPr>
              <w:pStyle w:val="ListParagraph1"/>
              <w:wordWrap/>
              <w:jc w:val="left"/>
              <w:rPr>
                <w:rFonts w:eastAsia="MS Mincho"/>
                <w:bCs/>
                <w:sz w:val="20"/>
                <w:szCs w:val="20"/>
                <w:lang w:eastAsia="ja-JP"/>
              </w:rPr>
            </w:pPr>
            <w:r>
              <w:rPr>
                <w:rFonts w:eastAsia="MS Mincho"/>
                <w:bCs/>
                <w:sz w:val="20"/>
                <w:szCs w:val="20"/>
                <w:lang w:eastAsia="ja-JP"/>
              </w:rPr>
              <w:t xml:space="preserve">We </w:t>
            </w:r>
            <w:proofErr w:type="gramStart"/>
            <w:r>
              <w:rPr>
                <w:rFonts w:eastAsia="MS Mincho"/>
                <w:bCs/>
                <w:sz w:val="20"/>
                <w:szCs w:val="20"/>
                <w:lang w:eastAsia="ja-JP"/>
              </w:rPr>
              <w:t>already capture</w:t>
            </w:r>
            <w:proofErr w:type="gramEnd"/>
            <w:r>
              <w:rPr>
                <w:rFonts w:eastAsia="MS Mincho"/>
                <w:bCs/>
                <w:sz w:val="20"/>
                <w:szCs w:val="20"/>
                <w:lang w:eastAsia="ja-JP"/>
              </w:rPr>
              <w:t xml:space="preserve"> this agreement in the LS sent to RAN2. So it is expected to be captured in the RRC description. We don’t need to capture it in RAN1. </w:t>
            </w:r>
          </w:p>
          <w:p w14:paraId="6406C9AE" w14:textId="77777777" w:rsidR="000421F6" w:rsidRDefault="000421F6" w:rsidP="000421F6">
            <w:pPr>
              <w:wordWrap/>
              <w:jc w:val="left"/>
              <w:rPr>
                <w:rFonts w:eastAsiaTheme="minorEastAsia"/>
                <w:bCs/>
                <w:sz w:val="20"/>
                <w:szCs w:val="20"/>
              </w:rPr>
            </w:pPr>
          </w:p>
        </w:tc>
      </w:tr>
      <w:tr w:rsidR="00A73D96"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00B676C5" w:rsidR="00A73D96" w:rsidRDefault="00A73D96" w:rsidP="00A73D96">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2F707E7" w14:textId="77777777" w:rsidR="00A73D96" w:rsidRDefault="00A73D96" w:rsidP="00A73D96">
            <w:pPr>
              <w:wordWrap/>
              <w:jc w:val="left"/>
              <w:rPr>
                <w:rFonts w:eastAsiaTheme="minorEastAsia"/>
                <w:bCs/>
                <w:sz w:val="20"/>
                <w:szCs w:val="20"/>
              </w:rPr>
            </w:pPr>
            <w:r>
              <w:rPr>
                <w:rFonts w:eastAsiaTheme="minorEastAsia" w:hint="eastAsia"/>
                <w:bCs/>
                <w:sz w:val="20"/>
                <w:szCs w:val="20"/>
              </w:rPr>
              <w:t>A</w:t>
            </w:r>
            <w:r>
              <w:rPr>
                <w:rFonts w:eastAsiaTheme="minorEastAsia"/>
                <w:bCs/>
                <w:sz w:val="20"/>
                <w:szCs w:val="20"/>
              </w:rPr>
              <w:t>ccording to the WID, it says “</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bCs/>
                <w:sz w:val="20"/>
                <w:szCs w:val="20"/>
              </w:rPr>
              <w:t xml:space="preserve">, </w:t>
            </w:r>
            <w:r w:rsidRPr="005F69CF">
              <w:rPr>
                <w:rFonts w:eastAsiaTheme="minorEastAsia"/>
                <w:bCs/>
                <w:sz w:val="20"/>
                <w:szCs w:val="20"/>
                <w:highlight w:val="yellow"/>
              </w:rPr>
              <w:t>so it is a restriction between “single cell multi-PUSCH/PDSCH” and “multi-cell multi-PUSCH/PDSCH”, instead of a restriction between “single-cell multi-PUSCH/PDSCH” and “multi-cell”</w:t>
            </w:r>
            <w:r>
              <w:rPr>
                <w:rFonts w:eastAsiaTheme="minorEastAsia"/>
                <w:bCs/>
                <w:sz w:val="20"/>
                <w:szCs w:val="20"/>
              </w:rPr>
              <w:t>. Based on that, we think the TP provided in our contribution is more aligned with the WID (copied below for convenience):</w:t>
            </w:r>
          </w:p>
          <w:tbl>
            <w:tblPr>
              <w:tblStyle w:val="TableGrid"/>
              <w:tblW w:w="7325" w:type="dxa"/>
              <w:tblInd w:w="3" w:type="dxa"/>
              <w:tblLayout w:type="fixed"/>
              <w:tblLook w:val="04A0" w:firstRow="1" w:lastRow="0" w:firstColumn="1" w:lastColumn="0" w:noHBand="0" w:noVBand="1"/>
            </w:tblPr>
            <w:tblGrid>
              <w:gridCol w:w="7325"/>
            </w:tblGrid>
            <w:tr w:rsidR="00A73D96" w:rsidRPr="003941B6" w14:paraId="23FD032D" w14:textId="77777777" w:rsidTr="005957D1">
              <w:trPr>
                <w:trHeight w:val="4652"/>
              </w:trPr>
              <w:tc>
                <w:tcPr>
                  <w:tcW w:w="7325" w:type="dxa"/>
                </w:tcPr>
                <w:p w14:paraId="09F72CCC"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6.1.2.1</w:t>
                  </w:r>
                  <w:r w:rsidRPr="003941B6">
                    <w:rPr>
                      <w:rFonts w:eastAsiaTheme="minorEastAsia"/>
                      <w:sz w:val="18"/>
                      <w:szCs w:val="15"/>
                    </w:rPr>
                    <w:tab/>
                    <w:t>Resource allocation in time domain</w:t>
                  </w:r>
                </w:p>
                <w:p w14:paraId="6A7E4122" w14:textId="77777777" w:rsidR="00A73D96" w:rsidRPr="003941B6" w:rsidRDefault="00A73D96" w:rsidP="003941B6">
                  <w:pPr>
                    <w:pStyle w:val="BodyText"/>
                    <w:wordWrap/>
                    <w:jc w:val="center"/>
                    <w:rPr>
                      <w:rFonts w:eastAsiaTheme="minorEastAsia"/>
                      <w:sz w:val="18"/>
                      <w:szCs w:val="15"/>
                    </w:rPr>
                  </w:pPr>
                  <w:r w:rsidRPr="003941B6">
                    <w:rPr>
                      <w:b/>
                      <w:iCs/>
                      <w:color w:val="FF0000"/>
                      <w:sz w:val="18"/>
                      <w:szCs w:val="15"/>
                    </w:rPr>
                    <w:t>&lt;Unchanged parts are omitted&gt;</w:t>
                  </w:r>
                </w:p>
                <w:p w14:paraId="0895A9F2"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sz w:val="18"/>
                      <w:szCs w:val="15"/>
                    </w:rPr>
                    <w:t xml:space="preserve"> in which one or more rows contain multiple SLIVs for PUSCH on a UL BWP of a serving cell, the UE does not apply </w:t>
                  </w:r>
                  <w:proofErr w:type="spellStart"/>
                  <w:r w:rsidRPr="003941B6">
                    <w:rPr>
                      <w:rFonts w:eastAsiaTheme="minorEastAsia"/>
                      <w:i/>
                      <w:sz w:val="18"/>
                      <w:szCs w:val="15"/>
                    </w:rPr>
                    <w:t>pusch-AggregationFactor</w:t>
                  </w:r>
                  <w:proofErr w:type="spellEnd"/>
                  <w:r w:rsidRPr="003941B6">
                    <w:rPr>
                      <w:rFonts w:eastAsiaTheme="minorEastAsia"/>
                      <w:sz w:val="18"/>
                      <w:szCs w:val="15"/>
                    </w:rPr>
                    <w:t xml:space="preserve">, if configured, to DCI format 0_1 on the UL BWP of the serving cell and the UE does not expect to be configured with </w:t>
                  </w:r>
                  <w:proofErr w:type="spellStart"/>
                  <w:r w:rsidRPr="003941B6">
                    <w:rPr>
                      <w:rFonts w:eastAsiaTheme="minorEastAsia"/>
                      <w:i/>
                      <w:sz w:val="18"/>
                      <w:szCs w:val="15"/>
                    </w:rPr>
                    <w:t>numberOfRepetitions</w:t>
                  </w:r>
                  <w:proofErr w:type="spellEnd"/>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i/>
                      <w:sz w:val="18"/>
                      <w:szCs w:val="15"/>
                    </w:rPr>
                    <w:t>.</w:t>
                  </w:r>
                  <w:r w:rsidRPr="003941B6">
                    <w:rPr>
                      <w:rFonts w:eastAsiaTheme="minorEastAsia"/>
                      <w:sz w:val="18"/>
                      <w:szCs w:val="15"/>
                    </w:rPr>
                    <w:t xml:space="preserve"> If a UE is configured with </w:t>
                  </w:r>
                  <w:r w:rsidRPr="003941B6">
                    <w:rPr>
                      <w:rFonts w:eastAsiaTheme="minorEastAsia"/>
                      <w:i/>
                      <w:sz w:val="18"/>
                      <w:szCs w:val="15"/>
                    </w:rPr>
                    <w:t>extendedK2</w:t>
                  </w:r>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the UE does not apply </w:t>
                  </w:r>
                  <w:proofErr w:type="spellStart"/>
                  <w:r w:rsidRPr="003941B6">
                    <w:rPr>
                      <w:rFonts w:eastAsiaTheme="minorEastAsia"/>
                      <w:i/>
                      <w:sz w:val="18"/>
                      <w:szCs w:val="15"/>
                    </w:rPr>
                    <w:t>pusch-AggregationFactor</w:t>
                  </w:r>
                  <w:proofErr w:type="spellEnd"/>
                  <w:r w:rsidRPr="003941B6">
                    <w:rPr>
                      <w:rFonts w:eastAsiaTheme="minorEastAsia"/>
                      <w:sz w:val="18"/>
                      <w:szCs w:val="15"/>
                    </w:rPr>
                    <w:t xml:space="preserve">, if configured, to DCI format 0_3 on the UL BWP of the serving cell and the UE does not expect to be configured with </w:t>
                  </w:r>
                  <w:proofErr w:type="spellStart"/>
                  <w:r w:rsidRPr="003941B6">
                    <w:rPr>
                      <w:rFonts w:eastAsiaTheme="minorEastAsia"/>
                      <w:i/>
                      <w:sz w:val="18"/>
                      <w:szCs w:val="15"/>
                    </w:rPr>
                    <w:t>numberOfRepetitions</w:t>
                  </w:r>
                  <w:proofErr w:type="spellEnd"/>
                  <w:r w:rsidRPr="003941B6">
                    <w:rPr>
                      <w:rFonts w:eastAsiaTheme="minorEastAsia"/>
                      <w:sz w:val="18"/>
                      <w:szCs w:val="15"/>
                    </w:rPr>
                    <w:t xml:space="preserve"> in </w:t>
                  </w:r>
                  <w:r w:rsidRPr="003941B6">
                    <w:rPr>
                      <w:rFonts w:eastAsiaTheme="minorEastAsia"/>
                      <w:i/>
                      <w:sz w:val="18"/>
                      <w:szCs w:val="15"/>
                    </w:rPr>
                    <w:t>pusch-TimeDomainAllocationListForMultiPUSCH-DCI-0-3</w:t>
                  </w:r>
                  <w:r w:rsidRPr="003941B6">
                    <w:rPr>
                      <w:rFonts w:eastAsiaTheme="minorEastAsia"/>
                      <w:sz w:val="18"/>
                      <w:szCs w:val="15"/>
                    </w:rPr>
                    <w:t>.</w:t>
                  </w:r>
                </w:p>
                <w:p w14:paraId="70A54E4D" w14:textId="77777777" w:rsidR="00A73D96" w:rsidRPr="003941B6" w:rsidRDefault="00A73D96" w:rsidP="003941B6">
                  <w:pPr>
                    <w:pStyle w:val="BodyText"/>
                    <w:wordWrap/>
                    <w:rPr>
                      <w:rFonts w:eastAsiaTheme="minorEastAsia"/>
                      <w:sz w:val="18"/>
                      <w:szCs w:val="15"/>
                    </w:rPr>
                  </w:pPr>
                  <w:r w:rsidRPr="003941B6">
                    <w:rPr>
                      <w:rFonts w:eastAsiaTheme="minorEastAsia"/>
                      <w:sz w:val="18"/>
                      <w:szCs w:val="15"/>
                    </w:rPr>
                    <w:t xml:space="preserve">If a UE is configured with </w:t>
                  </w:r>
                  <w:r w:rsidRPr="003941B6">
                    <w:rPr>
                      <w:rFonts w:eastAsiaTheme="minorEastAsia"/>
                      <w:i/>
                      <w:sz w:val="18"/>
                      <w:szCs w:val="15"/>
                    </w:rPr>
                    <w:t>extendedK2</w:t>
                  </w:r>
                  <w:r w:rsidRPr="003941B6">
                    <w:rPr>
                      <w:rFonts w:eastAsiaTheme="minorEastAsia"/>
                      <w:sz w:val="18"/>
                      <w:szCs w:val="15"/>
                    </w:rPr>
                    <w:t xml:space="preserve"> in </w:t>
                  </w:r>
                  <w:proofErr w:type="spellStart"/>
                  <w:r w:rsidRPr="003941B6">
                    <w:rPr>
                      <w:rFonts w:eastAsiaTheme="minorEastAsia"/>
                      <w:i/>
                      <w:sz w:val="18"/>
                      <w:szCs w:val="15"/>
                    </w:rPr>
                    <w:t>pusch-TimeDomainAllocationListForMultiPUSCH</w:t>
                  </w:r>
                  <w:proofErr w:type="spellEnd"/>
                  <w:r w:rsidRPr="003941B6">
                    <w:rPr>
                      <w:rFonts w:eastAsiaTheme="minorEastAsia"/>
                      <w:sz w:val="18"/>
                      <w:szCs w:val="15"/>
                    </w:rPr>
                    <w:t xml:space="preserve"> or </w:t>
                  </w:r>
                  <w:r w:rsidRPr="003941B6">
                    <w:rPr>
                      <w:rFonts w:eastAsiaTheme="minorEastAsia"/>
                      <w:i/>
                      <w:sz w:val="18"/>
                      <w:szCs w:val="15"/>
                    </w:rPr>
                    <w:t>pusch-TimeDomainAllocationListForMultiPUSCH-DCI-0-3</w:t>
                  </w:r>
                  <w:r w:rsidRPr="003941B6">
                    <w:rPr>
                      <w:rFonts w:eastAsiaTheme="minorEastAsia"/>
                      <w:sz w:val="18"/>
                      <w:szCs w:val="15"/>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0B9D251" w14:textId="77777777" w:rsidR="00A73D96" w:rsidRPr="003941B6" w:rsidRDefault="00A73D96" w:rsidP="003941B6">
                  <w:pPr>
                    <w:pStyle w:val="BodyText"/>
                    <w:wordWrap/>
                    <w:rPr>
                      <w:rFonts w:eastAsia="DengXian"/>
                      <w:color w:val="C00000"/>
                      <w:sz w:val="18"/>
                      <w:szCs w:val="15"/>
                      <w:u w:val="single"/>
                      <w:lang w:eastAsia="en-GB"/>
                    </w:rPr>
                  </w:pPr>
                  <w:r w:rsidRPr="003941B6">
                    <w:rPr>
                      <w:rFonts w:eastAsiaTheme="minorEastAsia"/>
                      <w:color w:val="C00000"/>
                      <w:sz w:val="18"/>
                      <w:szCs w:val="15"/>
                      <w:u w:val="single"/>
                    </w:rPr>
                    <w:t xml:space="preserve">If a UE is configured with </w:t>
                  </w:r>
                  <w:proofErr w:type="spellStart"/>
                  <w:r w:rsidRPr="003941B6">
                    <w:rPr>
                      <w:rFonts w:eastAsiaTheme="minorEastAsia"/>
                      <w:i/>
                      <w:color w:val="C00000"/>
                      <w:sz w:val="18"/>
                      <w:szCs w:val="15"/>
                      <w:u w:val="single"/>
                    </w:rPr>
                    <w:t>pusch-TimeDomainAllocationListForMultiPUSCH</w:t>
                  </w:r>
                  <w:proofErr w:type="spellEnd"/>
                  <w:r w:rsidRPr="003941B6">
                    <w:rPr>
                      <w:rFonts w:eastAsiaTheme="minorEastAsia"/>
                      <w:color w:val="C00000"/>
                      <w:sz w:val="18"/>
                      <w:szCs w:val="15"/>
                      <w:u w:val="single"/>
                    </w:rPr>
                    <w:t xml:space="preserve"> in which one or more rows contain multiple SLIVs for PUSCH on a UL BWP of a serving cell within a PUCCH group, the UE does not expect to be configured with </w:t>
                  </w:r>
                  <w:r w:rsidRPr="003941B6">
                    <w:rPr>
                      <w:rFonts w:eastAsiaTheme="minorEastAsia" w:hint="eastAsia"/>
                      <w:color w:val="C00000"/>
                      <w:sz w:val="18"/>
                      <w:szCs w:val="15"/>
                      <w:u w:val="single"/>
                    </w:rPr>
                    <w:t>higher</w:t>
                  </w:r>
                  <w:r w:rsidRPr="003941B6">
                    <w:rPr>
                      <w:rFonts w:eastAsiaTheme="minorEastAsia"/>
                      <w:color w:val="C00000"/>
                      <w:sz w:val="18"/>
                      <w:szCs w:val="15"/>
                      <w:u w:val="single"/>
                    </w:rPr>
                    <w:t xml:space="preserve"> </w:t>
                  </w:r>
                  <w:r w:rsidRPr="003941B6">
                    <w:rPr>
                      <w:rFonts w:eastAsia="DengXian"/>
                      <w:color w:val="C00000"/>
                      <w:sz w:val="18"/>
                      <w:szCs w:val="15"/>
                      <w:u w:val="single"/>
                      <w:lang w:val="x-none" w:eastAsia="en-GB"/>
                    </w:rPr>
                    <w:t>layer parameter</w:t>
                  </w:r>
                  <w:r w:rsidRPr="003941B6">
                    <w:rPr>
                      <w:rFonts w:eastAsia="DengXian"/>
                      <w:color w:val="C00000"/>
                      <w:sz w:val="18"/>
                      <w:szCs w:val="15"/>
                      <w:u w:val="single"/>
                      <w:lang w:eastAsia="en-GB"/>
                    </w:rPr>
                    <w:t xml:space="preserve"> </w:t>
                  </w:r>
                  <w:r w:rsidRPr="003941B6">
                    <w:rPr>
                      <w:rFonts w:eastAsia="DengXian"/>
                      <w:i/>
                      <w:color w:val="C00000"/>
                      <w:sz w:val="18"/>
                      <w:szCs w:val="15"/>
                      <w:u w:val="single"/>
                    </w:rPr>
                    <w:t>ScheduledCellListDCI-0-3</w:t>
                  </w:r>
                  <w:r w:rsidRPr="003941B6">
                    <w:rPr>
                      <w:rFonts w:eastAsia="DengXian"/>
                      <w:color w:val="C00000"/>
                      <w:sz w:val="18"/>
                      <w:szCs w:val="15"/>
                      <w:u w:val="single"/>
                      <w:lang w:val="x-none" w:eastAsia="en-GB"/>
                    </w:rPr>
                    <w:t xml:space="preserve"> including any serving cell</w:t>
                  </w:r>
                  <w:r w:rsidRPr="003941B6">
                    <w:rPr>
                      <w:rFonts w:eastAsia="DengXian"/>
                      <w:color w:val="C00000"/>
                      <w:sz w:val="18"/>
                      <w:szCs w:val="15"/>
                      <w:u w:val="single"/>
                      <w:lang w:eastAsia="en-GB"/>
                    </w:rPr>
                    <w:t xml:space="preserve"> configured with </w:t>
                  </w:r>
                  <w:r w:rsidRPr="003941B6">
                    <w:rPr>
                      <w:rFonts w:eastAsiaTheme="minorEastAsia"/>
                      <w:i/>
                      <w:color w:val="C00000"/>
                      <w:sz w:val="18"/>
                      <w:szCs w:val="15"/>
                      <w:u w:val="single"/>
                    </w:rPr>
                    <w:t>pusch-TimeDomainAllocationListForMultiPUSCH-DCI-0-3</w:t>
                  </w:r>
                  <w:r w:rsidRPr="003941B6">
                    <w:rPr>
                      <w:rFonts w:eastAsia="DengXian"/>
                      <w:color w:val="C00000"/>
                      <w:sz w:val="18"/>
                      <w:szCs w:val="15"/>
                      <w:u w:val="single"/>
                      <w:lang w:val="x-none" w:eastAsia="en-GB"/>
                    </w:rPr>
                    <w:t xml:space="preserve"> </w:t>
                  </w:r>
                  <w:r w:rsidRPr="003941B6">
                    <w:rPr>
                      <w:rFonts w:eastAsia="DengXian"/>
                      <w:color w:val="C00000"/>
                      <w:sz w:val="18"/>
                      <w:szCs w:val="15"/>
                      <w:u w:val="single"/>
                      <w:lang w:eastAsia="en-GB"/>
                    </w:rPr>
                    <w:t>on any serving cell within the PUCCH group.</w:t>
                  </w:r>
                </w:p>
                <w:p w14:paraId="43C62818" w14:textId="77777777" w:rsidR="00A73D96" w:rsidRPr="003941B6" w:rsidRDefault="00A73D96" w:rsidP="003941B6">
                  <w:pPr>
                    <w:pStyle w:val="BodyText"/>
                    <w:wordWrap/>
                    <w:jc w:val="center"/>
                    <w:rPr>
                      <w:rFonts w:eastAsiaTheme="minorEastAsia"/>
                      <w:sz w:val="18"/>
                      <w:szCs w:val="15"/>
                      <w:u w:val="single"/>
                    </w:rPr>
                  </w:pPr>
                  <w:r w:rsidRPr="003941B6">
                    <w:rPr>
                      <w:b/>
                      <w:iCs/>
                      <w:color w:val="FF0000"/>
                      <w:sz w:val="18"/>
                      <w:szCs w:val="15"/>
                    </w:rPr>
                    <w:t>&lt;Unchanged parts are omitted&gt;</w:t>
                  </w:r>
                </w:p>
              </w:tc>
            </w:tr>
          </w:tbl>
          <w:p w14:paraId="528BB34C" w14:textId="77777777" w:rsidR="00A73D96" w:rsidRDefault="00A73D96" w:rsidP="00A73D96">
            <w:pPr>
              <w:wordWrap/>
              <w:jc w:val="left"/>
              <w:rPr>
                <w:rFonts w:eastAsiaTheme="minorEastAsia"/>
                <w:bCs/>
                <w:sz w:val="20"/>
                <w:szCs w:val="20"/>
              </w:rPr>
            </w:pPr>
          </w:p>
        </w:tc>
      </w:tr>
      <w:tr w:rsidR="00A73D96"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2F80549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22F212AB" w14:textId="6322E325" w:rsidR="00A73D96" w:rsidRPr="001015A6" w:rsidRDefault="001015A6" w:rsidP="00A73D96">
            <w:pPr>
              <w:wordWrap/>
              <w:jc w:val="left"/>
              <w:rPr>
                <w:rFonts w:eastAsia="Malgun Gothic"/>
                <w:bCs/>
                <w:sz w:val="20"/>
                <w:szCs w:val="20"/>
                <w:lang w:eastAsia="ko-KR"/>
              </w:rPr>
            </w:pPr>
            <w:r>
              <w:rPr>
                <w:rFonts w:eastAsia="Malgun Gothic" w:hint="eastAsia"/>
                <w:bCs/>
                <w:sz w:val="20"/>
                <w:szCs w:val="20"/>
                <w:lang w:eastAsia="ko-KR"/>
              </w:rPr>
              <w:t>OK</w:t>
            </w:r>
          </w:p>
        </w:tc>
      </w:tr>
      <w:tr w:rsidR="00A73D96"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009ED478" w:rsidR="00A73D96" w:rsidRPr="00901459" w:rsidRDefault="00901459" w:rsidP="00A73D96">
            <w:pPr>
              <w:wordWrap/>
              <w:jc w:val="left"/>
              <w:rPr>
                <w:rFonts w:eastAsiaTheme="minorEastAsia"/>
                <w:bCs/>
                <w:sz w:val="20"/>
                <w:szCs w:val="20"/>
              </w:rPr>
            </w:pPr>
            <w:r>
              <w:rPr>
                <w:rFonts w:eastAsiaTheme="minorEastAsia" w:hint="eastAsia"/>
                <w:bCs/>
                <w:sz w:val="20"/>
                <w:szCs w:val="20"/>
              </w:rPr>
              <w:t>Moderator</w:t>
            </w:r>
          </w:p>
        </w:tc>
        <w:tc>
          <w:tcPr>
            <w:tcW w:w="7353" w:type="dxa"/>
            <w:tcBorders>
              <w:top w:val="single" w:sz="4" w:space="0" w:color="auto"/>
              <w:left w:val="single" w:sz="4" w:space="0" w:color="auto"/>
              <w:bottom w:val="single" w:sz="4" w:space="0" w:color="auto"/>
              <w:right w:val="single" w:sz="4" w:space="0" w:color="auto"/>
            </w:tcBorders>
          </w:tcPr>
          <w:p w14:paraId="0B220835" w14:textId="77777777" w:rsidR="00A73D96" w:rsidRDefault="00901459" w:rsidP="00A73D96">
            <w:pPr>
              <w:wordWrap/>
              <w:jc w:val="left"/>
              <w:rPr>
                <w:rFonts w:eastAsiaTheme="minorEastAsia"/>
                <w:bCs/>
                <w:sz w:val="20"/>
                <w:szCs w:val="20"/>
              </w:rPr>
            </w:pPr>
            <w:proofErr w:type="gramStart"/>
            <w:r>
              <w:rPr>
                <w:rFonts w:eastAsiaTheme="minorEastAsia" w:hint="eastAsia"/>
                <w:bCs/>
                <w:sz w:val="20"/>
                <w:szCs w:val="20"/>
              </w:rPr>
              <w:t>@Spreadtrum @</w:t>
            </w:r>
            <w:proofErr w:type="gramEnd"/>
            <w:r>
              <w:rPr>
                <w:rFonts w:eastAsiaTheme="minorEastAsia" w:hint="eastAsia"/>
                <w:bCs/>
                <w:sz w:val="20"/>
                <w:szCs w:val="20"/>
              </w:rPr>
              <w:t>Nokia:</w:t>
            </w:r>
          </w:p>
          <w:p w14:paraId="78CA7C66" w14:textId="4A966B25" w:rsidR="00901459" w:rsidRDefault="00901459" w:rsidP="00A73D96">
            <w:pPr>
              <w:wordWrap/>
              <w:jc w:val="left"/>
              <w:rPr>
                <w:rFonts w:eastAsiaTheme="minorEastAsia"/>
                <w:bCs/>
                <w:sz w:val="20"/>
                <w:szCs w:val="20"/>
              </w:rPr>
            </w:pPr>
            <w:r>
              <w:rPr>
                <w:rFonts w:eastAsiaTheme="minorEastAsia" w:hint="eastAsia"/>
                <w:bCs/>
                <w:sz w:val="20"/>
                <w:szCs w:val="20"/>
              </w:rPr>
              <w:t>In Rel-18, we don</w:t>
            </w:r>
            <w:r>
              <w:rPr>
                <w:rFonts w:eastAsiaTheme="minorEastAsia"/>
                <w:bCs/>
                <w:sz w:val="20"/>
                <w:szCs w:val="20"/>
              </w:rPr>
              <w:t>’</w:t>
            </w:r>
            <w:r>
              <w:rPr>
                <w:rFonts w:eastAsiaTheme="minorEastAsia" w:hint="eastAsia"/>
                <w:bCs/>
                <w:sz w:val="20"/>
                <w:szCs w:val="20"/>
              </w:rPr>
              <w:t xml:space="preserve">t have </w:t>
            </w:r>
            <w:proofErr w:type="gramStart"/>
            <w:r>
              <w:rPr>
                <w:rFonts w:eastAsiaTheme="minorEastAsia" w:hint="eastAsia"/>
                <w:bCs/>
                <w:sz w:val="20"/>
                <w:szCs w:val="20"/>
              </w:rPr>
              <w:t>agreement</w:t>
            </w:r>
            <w:proofErr w:type="gramEnd"/>
            <w:r>
              <w:rPr>
                <w:rFonts w:eastAsiaTheme="minorEastAsia" w:hint="eastAsia"/>
                <w:bCs/>
                <w:sz w:val="20"/>
                <w:szCs w:val="20"/>
              </w:rPr>
              <w:t xml:space="preserve"> to exclude the simultaneous configuration of both </w:t>
            </w:r>
            <w:r w:rsidRPr="00901459">
              <w:rPr>
                <w:rFonts w:eastAsiaTheme="minorEastAsia"/>
                <w:bCs/>
                <w:sz w:val="20"/>
                <w:szCs w:val="20"/>
              </w:rPr>
              <w:t xml:space="preserve">single-cell multi-PUSCH scheduling and multi-cell single-PUSCH scheduling </w:t>
            </w:r>
            <w:r>
              <w:rPr>
                <w:rFonts w:eastAsiaTheme="minorEastAsia" w:hint="eastAsia"/>
                <w:bCs/>
                <w:sz w:val="20"/>
                <w:szCs w:val="20"/>
              </w:rPr>
              <w:t>in one PUCCH group</w:t>
            </w:r>
            <w:r w:rsidRPr="00901459">
              <w:rPr>
                <w:rFonts w:eastAsiaTheme="minorEastAsia"/>
                <w:bCs/>
                <w:sz w:val="20"/>
                <w:szCs w:val="20"/>
              </w:rPr>
              <w:t>.</w:t>
            </w:r>
            <w:r>
              <w:rPr>
                <w:rFonts w:eastAsiaTheme="minorEastAsia" w:hint="eastAsia"/>
                <w:bCs/>
                <w:sz w:val="20"/>
                <w:szCs w:val="20"/>
              </w:rPr>
              <w:t xml:space="preserve"> This is the reason why Rel-18 TS38.214 has not captured such restriction.</w:t>
            </w:r>
          </w:p>
          <w:p w14:paraId="7D9E2F08" w14:textId="77777777" w:rsidR="00901459" w:rsidRDefault="00901459" w:rsidP="00A73D96">
            <w:pPr>
              <w:wordWrap/>
              <w:jc w:val="left"/>
              <w:rPr>
                <w:rFonts w:eastAsiaTheme="minorEastAsia"/>
                <w:bCs/>
                <w:sz w:val="20"/>
                <w:szCs w:val="20"/>
              </w:rPr>
            </w:pPr>
          </w:p>
          <w:p w14:paraId="29DD3A26" w14:textId="77777777" w:rsidR="00901459" w:rsidRDefault="00901459" w:rsidP="00A73D96">
            <w:pPr>
              <w:wordWrap/>
              <w:jc w:val="left"/>
              <w:rPr>
                <w:rFonts w:eastAsiaTheme="minorEastAsia"/>
                <w:bCs/>
                <w:sz w:val="20"/>
                <w:szCs w:val="20"/>
              </w:rPr>
            </w:pPr>
            <w:r>
              <w:rPr>
                <w:rFonts w:eastAsiaTheme="minorEastAsia" w:hint="eastAsia"/>
                <w:bCs/>
                <w:sz w:val="20"/>
                <w:szCs w:val="20"/>
              </w:rPr>
              <w:t xml:space="preserve">In Rel-19, due to quite limited TU for Rel-19 MCE, the </w:t>
            </w:r>
            <w:r>
              <w:rPr>
                <w:rFonts w:eastAsiaTheme="minorEastAsia"/>
                <w:bCs/>
                <w:sz w:val="20"/>
                <w:szCs w:val="20"/>
              </w:rPr>
              <w:t>restriction</w:t>
            </w:r>
            <w:r>
              <w:rPr>
                <w:rFonts w:eastAsiaTheme="minorEastAsia" w:hint="eastAsia"/>
                <w:bCs/>
                <w:sz w:val="20"/>
                <w:szCs w:val="20"/>
              </w:rPr>
              <w:t xml:space="preserve"> of </w:t>
            </w:r>
            <w:r>
              <w:rPr>
                <w:rFonts w:eastAsiaTheme="minorEastAsia"/>
                <w:bCs/>
                <w:sz w:val="20"/>
                <w:szCs w:val="20"/>
              </w:rPr>
              <w:t>“</w:t>
            </w:r>
            <w:r w:rsidRPr="005F69CF">
              <w:rPr>
                <w:rFonts w:eastAsia="Yu Mincho"/>
                <w:i/>
                <w:iCs/>
                <w:sz w:val="20"/>
                <w:szCs w:val="20"/>
              </w:rPr>
              <w:t>UE does not expect to be configured with both single-cell multi-PUSCH/PDSCH scheduling and multi-cell multi-PUSCH/PDSCH scheduling on the same or different cells within a same PUCCH group</w:t>
            </w:r>
            <w:r w:rsidRPr="005F69CF">
              <w:rPr>
                <w:rFonts w:eastAsiaTheme="minorEastAsia"/>
                <w:bCs/>
                <w:sz w:val="20"/>
                <w:szCs w:val="20"/>
              </w:rPr>
              <w:t>”</w:t>
            </w:r>
            <w:r>
              <w:rPr>
                <w:rFonts w:eastAsiaTheme="minorEastAsia" w:hint="eastAsia"/>
                <w:bCs/>
                <w:sz w:val="20"/>
                <w:szCs w:val="20"/>
              </w:rPr>
              <w:t xml:space="preserve"> is added as one note in the Rel-19 WID in order to avoid any complicated design to delay the progress. The motivation of </w:t>
            </w:r>
            <w:proofErr w:type="gramStart"/>
            <w:r>
              <w:rPr>
                <w:rFonts w:eastAsiaTheme="minorEastAsia" w:hint="eastAsia"/>
                <w:bCs/>
                <w:sz w:val="20"/>
                <w:szCs w:val="20"/>
              </w:rPr>
              <w:t>the TP</w:t>
            </w:r>
            <w:proofErr w:type="gramEnd"/>
            <w:r>
              <w:rPr>
                <w:rFonts w:eastAsiaTheme="minorEastAsia" w:hint="eastAsia"/>
                <w:bCs/>
                <w:sz w:val="20"/>
                <w:szCs w:val="20"/>
              </w:rPr>
              <w:t xml:space="preserve"> is to capture this restriction in spec.</w:t>
            </w:r>
          </w:p>
          <w:p w14:paraId="25290CBE" w14:textId="77777777" w:rsidR="00901459" w:rsidRDefault="00901459" w:rsidP="00A73D96">
            <w:pPr>
              <w:wordWrap/>
              <w:jc w:val="left"/>
              <w:rPr>
                <w:rFonts w:eastAsiaTheme="minorEastAsia"/>
                <w:bCs/>
                <w:sz w:val="20"/>
                <w:szCs w:val="20"/>
              </w:rPr>
            </w:pPr>
          </w:p>
          <w:p w14:paraId="311D5FBB" w14:textId="77777777" w:rsidR="00901459" w:rsidRDefault="00901459" w:rsidP="00A73D96">
            <w:pPr>
              <w:wordWrap/>
              <w:jc w:val="left"/>
              <w:rPr>
                <w:rFonts w:eastAsiaTheme="minorEastAsia"/>
                <w:bCs/>
                <w:sz w:val="20"/>
                <w:szCs w:val="20"/>
              </w:rPr>
            </w:pPr>
            <w:proofErr w:type="gramStart"/>
            <w:r>
              <w:rPr>
                <w:rFonts w:eastAsiaTheme="minorEastAsia" w:hint="eastAsia"/>
                <w:bCs/>
                <w:sz w:val="20"/>
                <w:szCs w:val="20"/>
              </w:rPr>
              <w:t>@vivo</w:t>
            </w:r>
            <w:proofErr w:type="gramEnd"/>
            <w:r>
              <w:rPr>
                <w:rFonts w:eastAsiaTheme="minorEastAsia" w:hint="eastAsia"/>
                <w:bCs/>
                <w:sz w:val="20"/>
                <w:szCs w:val="20"/>
              </w:rPr>
              <w:t>:</w:t>
            </w:r>
          </w:p>
          <w:p w14:paraId="608A83CB" w14:textId="77777777" w:rsidR="00901459" w:rsidRDefault="00901459" w:rsidP="00A73D96">
            <w:pPr>
              <w:wordWrap/>
              <w:jc w:val="left"/>
              <w:rPr>
                <w:rFonts w:eastAsiaTheme="minorEastAsia"/>
                <w:bCs/>
                <w:sz w:val="20"/>
                <w:szCs w:val="20"/>
              </w:rPr>
            </w:pPr>
            <w:r>
              <w:rPr>
                <w:rFonts w:eastAsiaTheme="minorEastAsia" w:hint="eastAsia"/>
                <w:bCs/>
                <w:sz w:val="20"/>
                <w:szCs w:val="20"/>
              </w:rPr>
              <w:t>In the LS to RAN2, we add the note of the restriction in the excel sheet. However, I am not quite sure whether RAN2 will add this restriction in TS38.331. If they do it, then RAN1 will not need to repeat the restriction.</w:t>
            </w:r>
          </w:p>
          <w:p w14:paraId="354BB8BD" w14:textId="77777777" w:rsidR="00901459" w:rsidRDefault="00901459" w:rsidP="00A73D96">
            <w:pPr>
              <w:wordWrap/>
              <w:jc w:val="left"/>
              <w:rPr>
                <w:rFonts w:eastAsiaTheme="minorEastAsia"/>
                <w:bCs/>
                <w:sz w:val="20"/>
                <w:szCs w:val="20"/>
              </w:rPr>
            </w:pPr>
          </w:p>
          <w:p w14:paraId="1C4E3172" w14:textId="77777777" w:rsidR="00901459" w:rsidRDefault="00901459" w:rsidP="00A73D96">
            <w:pPr>
              <w:wordWrap/>
              <w:jc w:val="left"/>
              <w:rPr>
                <w:rFonts w:eastAsiaTheme="minorEastAsia"/>
                <w:bCs/>
                <w:sz w:val="20"/>
                <w:szCs w:val="20"/>
              </w:rPr>
            </w:pPr>
            <w:proofErr w:type="gramStart"/>
            <w:r>
              <w:rPr>
                <w:rFonts w:eastAsiaTheme="minorEastAsia" w:hint="eastAsia"/>
                <w:bCs/>
                <w:sz w:val="20"/>
                <w:szCs w:val="20"/>
              </w:rPr>
              <w:t>@OPPO</w:t>
            </w:r>
            <w:proofErr w:type="gramEnd"/>
            <w:r>
              <w:rPr>
                <w:rFonts w:eastAsiaTheme="minorEastAsia" w:hint="eastAsia"/>
                <w:bCs/>
                <w:sz w:val="20"/>
                <w:szCs w:val="20"/>
              </w:rPr>
              <w:t>:</w:t>
            </w:r>
          </w:p>
          <w:p w14:paraId="482F6C61" w14:textId="7158C209" w:rsidR="00901459" w:rsidRPr="00901459" w:rsidRDefault="00473CA3" w:rsidP="00A73D96">
            <w:pPr>
              <w:wordWrap/>
              <w:jc w:val="left"/>
              <w:rPr>
                <w:rFonts w:eastAsiaTheme="minorEastAsia"/>
                <w:bCs/>
                <w:sz w:val="20"/>
                <w:szCs w:val="20"/>
              </w:rPr>
            </w:pPr>
            <w:r>
              <w:rPr>
                <w:rFonts w:eastAsiaTheme="minorEastAsia" w:hint="eastAsia"/>
                <w:bCs/>
                <w:sz w:val="20"/>
                <w:szCs w:val="20"/>
              </w:rPr>
              <w:t xml:space="preserve">I think the first step is to capture this restriction to Rel-19 spec. Whether to add </w:t>
            </w:r>
            <w:r w:rsidR="00962C79">
              <w:rPr>
                <w:rFonts w:eastAsiaTheme="minorEastAsia" w:hint="eastAsia"/>
                <w:bCs/>
                <w:sz w:val="20"/>
                <w:szCs w:val="20"/>
              </w:rPr>
              <w:t xml:space="preserve">or avoid </w:t>
            </w:r>
            <w:r>
              <w:rPr>
                <w:rFonts w:eastAsiaTheme="minorEastAsia" w:hint="eastAsia"/>
                <w:bCs/>
                <w:sz w:val="20"/>
                <w:szCs w:val="20"/>
              </w:rPr>
              <w:t xml:space="preserve">this restriction to Rel-18 can be </w:t>
            </w:r>
            <w:proofErr w:type="gramStart"/>
            <w:r>
              <w:rPr>
                <w:rFonts w:eastAsiaTheme="minorEastAsia" w:hint="eastAsia"/>
                <w:bCs/>
                <w:sz w:val="20"/>
                <w:szCs w:val="20"/>
              </w:rPr>
              <w:t>next</w:t>
            </w:r>
            <w:proofErr w:type="gramEnd"/>
            <w:r>
              <w:rPr>
                <w:rFonts w:eastAsiaTheme="minorEastAsia" w:hint="eastAsia"/>
                <w:bCs/>
                <w:sz w:val="20"/>
                <w:szCs w:val="20"/>
              </w:rPr>
              <w:t xml:space="preserve"> step work. In addition, your proposed wording is a bit redundant</w:t>
            </w:r>
            <w:r w:rsidR="00962C79">
              <w:rPr>
                <w:rFonts w:eastAsiaTheme="minorEastAsia" w:hint="eastAsia"/>
                <w:bCs/>
                <w:sz w:val="20"/>
                <w:szCs w:val="20"/>
              </w:rPr>
              <w:t xml:space="preserve"> to me</w:t>
            </w:r>
            <w:r>
              <w:rPr>
                <w:rFonts w:eastAsiaTheme="minorEastAsia" w:hint="eastAsia"/>
                <w:bCs/>
                <w:sz w:val="20"/>
                <w:szCs w:val="20"/>
              </w:rPr>
              <w:t>.</w:t>
            </w:r>
          </w:p>
        </w:tc>
      </w:tr>
      <w:tr w:rsidR="007213A0" w14:paraId="268046FF" w14:textId="77777777">
        <w:tc>
          <w:tcPr>
            <w:tcW w:w="2009" w:type="dxa"/>
            <w:tcBorders>
              <w:top w:val="single" w:sz="4" w:space="0" w:color="auto"/>
              <w:left w:val="single" w:sz="4" w:space="0" w:color="auto"/>
              <w:bottom w:val="single" w:sz="4" w:space="0" w:color="auto"/>
              <w:right w:val="single" w:sz="4" w:space="0" w:color="auto"/>
            </w:tcBorders>
          </w:tcPr>
          <w:p w14:paraId="2D73EB8F" w14:textId="3A422FBB" w:rsidR="007213A0" w:rsidRDefault="007213A0" w:rsidP="00A73D96">
            <w:pPr>
              <w:rPr>
                <w:rFonts w:eastAsiaTheme="minorEastAsia"/>
                <w:bCs/>
                <w:sz w:val="20"/>
                <w:szCs w:val="20"/>
              </w:rPr>
            </w:pPr>
            <w:r>
              <w:rPr>
                <w:rFonts w:eastAsiaTheme="minorEastAsia" w:hint="eastAsia"/>
                <w:bCs/>
                <w:sz w:val="20"/>
                <w:szCs w:val="20"/>
              </w:rPr>
              <w:t>O</w:t>
            </w:r>
            <w:r>
              <w:rPr>
                <w:rFonts w:eastAsiaTheme="minorEastAsia"/>
                <w:bCs/>
                <w:sz w:val="20"/>
                <w:szCs w:val="20"/>
              </w:rPr>
              <w:t>PPO2</w:t>
            </w:r>
          </w:p>
        </w:tc>
        <w:tc>
          <w:tcPr>
            <w:tcW w:w="7353" w:type="dxa"/>
            <w:tcBorders>
              <w:top w:val="single" w:sz="4" w:space="0" w:color="auto"/>
              <w:left w:val="single" w:sz="4" w:space="0" w:color="auto"/>
              <w:bottom w:val="single" w:sz="4" w:space="0" w:color="auto"/>
              <w:right w:val="single" w:sz="4" w:space="0" w:color="auto"/>
            </w:tcBorders>
          </w:tcPr>
          <w:p w14:paraId="5B65DEAF" w14:textId="77777777" w:rsidR="007213A0" w:rsidRDefault="007213A0" w:rsidP="00A73D96">
            <w:pPr>
              <w:rPr>
                <w:rFonts w:eastAsiaTheme="minorEastAsia"/>
                <w:bCs/>
                <w:sz w:val="20"/>
                <w:szCs w:val="20"/>
              </w:rPr>
            </w:pPr>
            <w:r>
              <w:rPr>
                <w:rFonts w:eastAsiaTheme="minorEastAsia" w:hint="eastAsia"/>
                <w:bCs/>
                <w:sz w:val="20"/>
                <w:szCs w:val="20"/>
              </w:rPr>
              <w:t>T</w:t>
            </w:r>
            <w:r>
              <w:rPr>
                <w:rFonts w:eastAsiaTheme="minorEastAsia"/>
                <w:bCs/>
                <w:sz w:val="20"/>
                <w:szCs w:val="20"/>
              </w:rPr>
              <w:t>hanks FL for the reply. Let me further clarify our intention:</w:t>
            </w:r>
          </w:p>
          <w:p w14:paraId="27F7CD9C" w14:textId="5DE7E52D" w:rsidR="007213A0" w:rsidRDefault="007213A0" w:rsidP="007213A0">
            <w:pPr>
              <w:pStyle w:val="ListParagraph"/>
              <w:numPr>
                <w:ilvl w:val="0"/>
                <w:numId w:val="62"/>
              </w:numPr>
              <w:rPr>
                <w:rFonts w:eastAsiaTheme="minorEastAsia"/>
                <w:bCs/>
                <w:sz w:val="20"/>
                <w:szCs w:val="20"/>
              </w:rPr>
            </w:pPr>
            <w:r>
              <w:rPr>
                <w:rFonts w:eastAsiaTheme="minorEastAsia"/>
                <w:bCs/>
                <w:sz w:val="20"/>
                <w:szCs w:val="20"/>
              </w:rPr>
              <w:t xml:space="preserve">The TP which FL provided is to restrict that “single-cell multi-PUSCH scheduling” and </w:t>
            </w:r>
            <w:r w:rsidRPr="007213A0">
              <w:rPr>
                <w:rFonts w:eastAsiaTheme="minorEastAsia"/>
                <w:bCs/>
                <w:sz w:val="20"/>
                <w:szCs w:val="20"/>
                <w:highlight w:val="magenta"/>
              </w:rPr>
              <w:t>“multi-cell sched</w:t>
            </w:r>
            <w:r w:rsidR="006770C5">
              <w:rPr>
                <w:rFonts w:eastAsiaTheme="minorEastAsia"/>
                <w:bCs/>
                <w:sz w:val="20"/>
                <w:szCs w:val="20"/>
                <w:highlight w:val="magenta"/>
              </w:rPr>
              <w:t>uling</w:t>
            </w:r>
            <w:r w:rsidRPr="007213A0">
              <w:rPr>
                <w:rFonts w:eastAsiaTheme="minorEastAsia"/>
                <w:bCs/>
                <w:sz w:val="20"/>
                <w:szCs w:val="20"/>
                <w:highlight w:val="magenta"/>
              </w:rPr>
              <w:t>”(regardless it is multi-cell single-PUSCH scheduling or multi-cell multi-PUSCH scheduling)</w:t>
            </w:r>
            <w:r>
              <w:rPr>
                <w:rFonts w:eastAsiaTheme="minorEastAsia"/>
                <w:bCs/>
                <w:sz w:val="20"/>
                <w:szCs w:val="20"/>
              </w:rPr>
              <w:t xml:space="preserve"> cannot be simultaneous </w:t>
            </w:r>
            <w:proofErr w:type="gramStart"/>
            <w:r>
              <w:rPr>
                <w:rFonts w:eastAsiaTheme="minorEastAsia"/>
                <w:bCs/>
                <w:sz w:val="20"/>
                <w:szCs w:val="20"/>
              </w:rPr>
              <w:t>configured;</w:t>
            </w:r>
            <w:proofErr w:type="gramEnd"/>
          </w:p>
          <w:p w14:paraId="573656A3" w14:textId="7FDCCEAC" w:rsidR="007213A0" w:rsidRDefault="007213A0" w:rsidP="007213A0">
            <w:pPr>
              <w:pStyle w:val="ListParagraph"/>
              <w:numPr>
                <w:ilvl w:val="0"/>
                <w:numId w:val="62"/>
              </w:numPr>
              <w:rPr>
                <w:rFonts w:eastAsiaTheme="minorEastAsia"/>
                <w:bCs/>
                <w:sz w:val="20"/>
                <w:szCs w:val="20"/>
              </w:rPr>
            </w:pPr>
            <w:r>
              <w:rPr>
                <w:rFonts w:eastAsiaTheme="minorEastAsia"/>
                <w:bCs/>
                <w:sz w:val="20"/>
                <w:szCs w:val="20"/>
              </w:rPr>
              <w:t>The TP which we provided in our contribution [</w:t>
            </w:r>
            <w:r w:rsidRPr="007213A0">
              <w:rPr>
                <w:rFonts w:eastAsiaTheme="minorEastAsia"/>
                <w:bCs/>
                <w:sz w:val="20"/>
                <w:szCs w:val="20"/>
              </w:rPr>
              <w:t>R1-2505724</w:t>
            </w:r>
            <w:r>
              <w:rPr>
                <w:rFonts w:eastAsiaTheme="minorEastAsia"/>
                <w:bCs/>
                <w:sz w:val="20"/>
                <w:szCs w:val="20"/>
              </w:rPr>
              <w:t>] is to restrict that “singl</w:t>
            </w:r>
            <w:r>
              <w:rPr>
                <w:rFonts w:eastAsiaTheme="minorEastAsia"/>
                <w:bCs/>
                <w:sz w:val="20"/>
                <w:szCs w:val="20"/>
              </w:rPr>
              <w:lastRenderedPageBreak/>
              <w:t xml:space="preserve">es-cell multi-PUSCH scheduling” and </w:t>
            </w:r>
            <w:r w:rsidRPr="007213A0">
              <w:rPr>
                <w:rFonts w:eastAsiaTheme="minorEastAsia"/>
                <w:bCs/>
                <w:sz w:val="20"/>
                <w:szCs w:val="20"/>
                <w:highlight w:val="magenta"/>
              </w:rPr>
              <w:t>“multi-cell multi-PUSCH scheduling”</w:t>
            </w:r>
            <w:r>
              <w:rPr>
                <w:rFonts w:eastAsiaTheme="minorEastAsia"/>
                <w:bCs/>
                <w:sz w:val="20"/>
                <w:szCs w:val="20"/>
              </w:rPr>
              <w:t xml:space="preserve"> cannot be simultaneous configured. </w:t>
            </w:r>
            <w:r w:rsidR="006770C5">
              <w:rPr>
                <w:rFonts w:eastAsiaTheme="minorEastAsia"/>
                <w:bCs/>
                <w:sz w:val="20"/>
                <w:szCs w:val="20"/>
              </w:rPr>
              <w:t>In such a case, “single cell multi-PUSCH scheduling” and “multi-cell single-PUSCH scheduling” can be configured simultaneously.</w:t>
            </w:r>
          </w:p>
          <w:p w14:paraId="5320A5AA" w14:textId="670F70D3" w:rsidR="007213A0" w:rsidRPr="007213A0" w:rsidRDefault="007213A0" w:rsidP="007213A0">
            <w:pPr>
              <w:rPr>
                <w:rFonts w:eastAsiaTheme="minorEastAsia"/>
                <w:bCs/>
                <w:sz w:val="20"/>
                <w:szCs w:val="20"/>
              </w:rPr>
            </w:pPr>
            <w:r>
              <w:rPr>
                <w:rFonts w:eastAsiaTheme="minorEastAsia" w:hint="eastAsia"/>
                <w:bCs/>
                <w:sz w:val="20"/>
                <w:szCs w:val="20"/>
              </w:rPr>
              <w:t>T</w:t>
            </w:r>
            <w:r>
              <w:rPr>
                <w:rFonts w:eastAsiaTheme="minorEastAsia"/>
                <w:bCs/>
                <w:sz w:val="20"/>
                <w:szCs w:val="20"/>
              </w:rPr>
              <w:t>he above is the key difference between the TP provided by FL and the TP provided in our contribution. Hope that clarifies!</w:t>
            </w:r>
          </w:p>
        </w:tc>
      </w:tr>
      <w:tr w:rsidR="00A50CD6" w14:paraId="42989775" w14:textId="77777777">
        <w:tc>
          <w:tcPr>
            <w:tcW w:w="2009" w:type="dxa"/>
            <w:tcBorders>
              <w:top w:val="single" w:sz="4" w:space="0" w:color="auto"/>
              <w:left w:val="single" w:sz="4" w:space="0" w:color="auto"/>
              <w:bottom w:val="single" w:sz="4" w:space="0" w:color="auto"/>
              <w:right w:val="single" w:sz="4" w:space="0" w:color="auto"/>
            </w:tcBorders>
          </w:tcPr>
          <w:p w14:paraId="096161ED" w14:textId="07D73148" w:rsidR="00A50CD6" w:rsidRDefault="00684706" w:rsidP="00A73D96">
            <w:pPr>
              <w:rPr>
                <w:rFonts w:eastAsiaTheme="minorEastAsia" w:hint="eastAsia"/>
                <w:bCs/>
                <w:sz w:val="20"/>
                <w:szCs w:val="20"/>
              </w:rPr>
            </w:pPr>
            <w:r>
              <w:rPr>
                <w:rFonts w:eastAsiaTheme="minorEastAsia"/>
                <w:bCs/>
                <w:sz w:val="20"/>
                <w:szCs w:val="20"/>
              </w:rPr>
              <w:lastRenderedPageBreak/>
              <w:t>Nokia2</w:t>
            </w:r>
          </w:p>
        </w:tc>
        <w:tc>
          <w:tcPr>
            <w:tcW w:w="7353" w:type="dxa"/>
            <w:tcBorders>
              <w:top w:val="single" w:sz="4" w:space="0" w:color="auto"/>
              <w:left w:val="single" w:sz="4" w:space="0" w:color="auto"/>
              <w:bottom w:val="single" w:sz="4" w:space="0" w:color="auto"/>
              <w:right w:val="single" w:sz="4" w:space="0" w:color="auto"/>
            </w:tcBorders>
          </w:tcPr>
          <w:p w14:paraId="7161882B" w14:textId="77777777" w:rsidR="00A50CD6" w:rsidRDefault="00684706" w:rsidP="00A73D96">
            <w:pPr>
              <w:rPr>
                <w:rFonts w:eastAsiaTheme="minorEastAsia"/>
                <w:bCs/>
                <w:sz w:val="20"/>
                <w:szCs w:val="20"/>
              </w:rPr>
            </w:pPr>
            <w:r>
              <w:rPr>
                <w:rFonts w:eastAsiaTheme="minorEastAsia"/>
                <w:bCs/>
                <w:sz w:val="20"/>
                <w:szCs w:val="20"/>
              </w:rPr>
              <w:t xml:space="preserve">Thanks to OPPO for clarifying! We fully agree with the updated intention of the OPPO TP above – but still don’t think it is needed. </w:t>
            </w:r>
          </w:p>
          <w:p w14:paraId="50DC1DF8" w14:textId="77777777" w:rsidR="00684706" w:rsidRDefault="00684706" w:rsidP="00A73D96">
            <w:pPr>
              <w:rPr>
                <w:rFonts w:eastAsiaTheme="minorEastAsia"/>
                <w:bCs/>
                <w:sz w:val="20"/>
                <w:szCs w:val="20"/>
              </w:rPr>
            </w:pPr>
          </w:p>
          <w:p w14:paraId="77F66549" w14:textId="11D8BA19" w:rsidR="00684706" w:rsidRDefault="00684706" w:rsidP="00A73D96">
            <w:pPr>
              <w:rPr>
                <w:rFonts w:eastAsiaTheme="minorEastAsia" w:hint="eastAsia"/>
                <w:bCs/>
                <w:sz w:val="20"/>
                <w:szCs w:val="20"/>
              </w:rPr>
            </w:pPr>
            <w:r>
              <w:rPr>
                <w:rFonts w:eastAsiaTheme="minorEastAsia"/>
                <w:bCs/>
                <w:sz w:val="20"/>
                <w:szCs w:val="20"/>
              </w:rPr>
              <w:t xml:space="preserve">As vivo pointed out, we already sent an LS to RAN2 to capture the restriction. If (also for other cases) RRC specs </w:t>
            </w:r>
            <w:r w:rsidRPr="003535D6">
              <w:rPr>
                <w:rFonts w:eastAsiaTheme="minorEastAsia"/>
                <w:bCs/>
                <w:sz w:val="20"/>
                <w:szCs w:val="20"/>
              </w:rPr>
              <w:t xml:space="preserve">define that the UE is not expected to be configured with the </w:t>
            </w:r>
            <w:proofErr w:type="spellStart"/>
            <w:r w:rsidRPr="003535D6">
              <w:rPr>
                <w:rFonts w:eastAsiaTheme="minorEastAsia"/>
                <w:i/>
                <w:sz w:val="20"/>
                <w:szCs w:val="20"/>
              </w:rPr>
              <w:t>pusch-TimeDomainAllocationListForMultiPUSCH</w:t>
            </w:r>
            <w:proofErr w:type="spellEnd"/>
            <w:r w:rsidRPr="003535D6">
              <w:rPr>
                <w:rFonts w:eastAsiaTheme="minorEastAsia"/>
                <w:iCs/>
                <w:sz w:val="20"/>
                <w:szCs w:val="20"/>
              </w:rPr>
              <w:t xml:space="preserve"> and the one for DCI format 0_3, what else would be needed here? Maybe we should wait and see how the 38.331 looks, as these restrictions on different TDRA table configurations so far all </w:t>
            </w:r>
            <w:proofErr w:type="gramStart"/>
            <w:r w:rsidRPr="003535D6">
              <w:rPr>
                <w:rFonts w:eastAsiaTheme="minorEastAsia"/>
                <w:iCs/>
                <w:sz w:val="20"/>
                <w:szCs w:val="20"/>
              </w:rPr>
              <w:t>had</w:t>
            </w:r>
            <w:proofErr w:type="gramEnd"/>
            <w:r w:rsidRPr="003535D6">
              <w:rPr>
                <w:rFonts w:eastAsiaTheme="minorEastAsia"/>
                <w:iCs/>
                <w:sz w:val="20"/>
                <w:szCs w:val="20"/>
              </w:rPr>
              <w:t xml:space="preserve"> been handled in 38.331.</w:t>
            </w:r>
            <w:r>
              <w:rPr>
                <w:rFonts w:eastAsiaTheme="minorEastAsia"/>
                <w:iCs/>
                <w:sz w:val="20"/>
                <w:szCs w:val="20"/>
              </w:rPr>
              <w:br/>
            </w:r>
            <w:r>
              <w:rPr>
                <w:rFonts w:eastAsiaTheme="minorEastAsia"/>
                <w:iCs/>
                <w:sz w:val="20"/>
                <w:szCs w:val="20"/>
              </w:rPr>
              <w:br/>
            </w:r>
            <w:r>
              <w:rPr>
                <w:rFonts w:eastAsiaTheme="minorEastAsia"/>
                <w:iCs/>
                <w:sz w:val="20"/>
                <w:szCs w:val="20"/>
              </w:rPr>
              <w:t>S</w:t>
            </w:r>
            <w:r>
              <w:rPr>
                <w:rFonts w:eastAsiaTheme="minorEastAsia"/>
                <w:iCs/>
                <w:sz w:val="20"/>
                <w:szCs w:val="20"/>
              </w:rPr>
              <w:t xml:space="preserve">o we would prefer to post-pone the discussion to Oct. - after having seen the first 38.331 version. </w:t>
            </w:r>
            <w:r>
              <w:rPr>
                <w:rFonts w:eastAsiaTheme="minorEastAsia"/>
                <w:iCs/>
                <w:sz w:val="18"/>
                <w:szCs w:val="15"/>
              </w:rPr>
              <w:t xml:space="preserve"> </w:t>
            </w: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Heading2"/>
        <w:rPr>
          <w:rFonts w:eastAsiaTheme="minorEastAsia"/>
          <w:lang w:eastAsia="zh-CN"/>
        </w:rPr>
      </w:pPr>
      <w:r>
        <w:t>Companies’ inputs</w:t>
      </w:r>
    </w:p>
    <w:p w14:paraId="4877C4CB" w14:textId="77777777" w:rsidR="00EB2A3C" w:rsidRDefault="00730C6A">
      <w:pPr>
        <w:rPr>
          <w:sz w:val="21"/>
          <w:szCs w:val="21"/>
        </w:rPr>
      </w:pPr>
      <w:hyperlink r:id="rId17" w:history="1">
        <w:r>
          <w:rPr>
            <w:rStyle w:val="Hyperlink"/>
            <w:sz w:val="21"/>
            <w:szCs w:val="21"/>
          </w:rPr>
          <w:t>R1-2505557</w:t>
        </w:r>
      </w:hyperlink>
      <w:r>
        <w:rPr>
          <w:sz w:val="21"/>
          <w:szCs w:val="21"/>
        </w:rPr>
        <w:tab/>
        <w:t>Remaining issues on multi-carrier enhancements.</w:t>
      </w:r>
      <w:r>
        <w:rPr>
          <w:sz w:val="21"/>
          <w:szCs w:val="21"/>
        </w:rPr>
        <w:tab/>
        <w:t>Samsung</w:t>
      </w:r>
    </w:p>
    <w:tbl>
      <w:tblPr>
        <w:tblStyle w:val="TableGrid"/>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Heading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SimSun"/>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lastRenderedPageBreak/>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TableGrid"/>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DengXian"/>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517C1E1" w14:textId="77777777" w:rsidR="00EB2A3C" w:rsidRDefault="00EB2A3C">
            <w:pPr>
              <w:wordWrap/>
              <w:adjustRightInd w:val="0"/>
              <w:snapToGrid w:val="0"/>
              <w:spacing w:beforeLines="100" w:before="240" w:after="120"/>
              <w:rPr>
                <w:rFonts w:eastAsia="SimSun"/>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 xml:space="preserve">As proposed by Samsung, the reasonable way is to follow the legacy </w:t>
      </w:r>
      <w:proofErr w:type="spellStart"/>
      <w:r>
        <w:rPr>
          <w:rFonts w:eastAsia="SimSun" w:hint="eastAsia"/>
          <w:sz w:val="20"/>
          <w:szCs w:val="20"/>
          <w:lang w:val="en-GB"/>
        </w:rPr>
        <w:t>behavior</w:t>
      </w:r>
      <w:proofErr w:type="spellEnd"/>
      <w:r>
        <w:rPr>
          <w:rFonts w:eastAsia="SimSun" w:hint="eastAsia"/>
          <w:sz w:val="20"/>
          <w:szCs w:val="20"/>
          <w:lang w:val="en-GB"/>
        </w:rPr>
        <w:t xml:space="preserve"> specified in Rel-17 as below:</w:t>
      </w:r>
    </w:p>
    <w:tbl>
      <w:tblPr>
        <w:tblStyle w:val="TableGrid"/>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lastRenderedPageBreak/>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SimSun"/>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lastRenderedPageBreak/>
        <w:t xml:space="preserve">Hence, Proposal </w:t>
      </w:r>
      <w:r w:rsidRPr="001834AB">
        <w:rPr>
          <w:rFonts w:eastAsia="SimSun" w:hint="eastAsia"/>
          <w:sz w:val="20"/>
          <w:szCs w:val="20"/>
        </w:rPr>
        <w:t>2-1</w:t>
      </w:r>
      <w:r w:rsidRPr="001834AB">
        <w:rPr>
          <w:rFonts w:eastAsia="SimSun"/>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D25F927" w14:textId="77777777" w:rsidR="00EB2A3C" w:rsidRDefault="00730C6A">
      <w:pPr>
        <w:pStyle w:val="Heading2"/>
      </w:pPr>
      <w:r>
        <w:t>1</w:t>
      </w:r>
      <w:r>
        <w:rPr>
          <w:vertAlign w:val="superscript"/>
        </w:rPr>
        <w:t>st</w:t>
      </w:r>
      <w:r>
        <w:t xml:space="preserve"> round of discussions</w:t>
      </w:r>
    </w:p>
    <w:p w14:paraId="04D4163A" w14:textId="77777777" w:rsidR="00EB2A3C" w:rsidRDefault="00730C6A">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5765665E" w14:textId="77777777" w:rsidR="00EB2A3C" w:rsidRDefault="00730C6A">
      <w:pPr>
        <w:snapToGrid w:val="0"/>
        <w:spacing w:after="60"/>
        <w:rPr>
          <w:rFonts w:eastAsia="DengXian"/>
          <w:sz w:val="20"/>
          <w:szCs w:val="20"/>
          <w:lang w:val="en-GB"/>
        </w:rPr>
      </w:pPr>
      <w:r>
        <w:rPr>
          <w:rFonts w:eastAsia="DengXian" w:hint="eastAsia"/>
          <w:sz w:val="20"/>
          <w:szCs w:val="20"/>
          <w:lang w:val="en-GB"/>
        </w:rPr>
        <w:t>I</w:t>
      </w:r>
      <w:r>
        <w:rPr>
          <w:rFonts w:eastAsia="DengXian"/>
          <w:sz w:val="20"/>
          <w:szCs w:val="20"/>
          <w:lang w:val="en-GB"/>
        </w:rPr>
        <w:t xml:space="preserve">n NDI/RV fields </w:t>
      </w:r>
      <w:r>
        <w:rPr>
          <w:rFonts w:eastAsia="DengXian" w:hint="eastAsia"/>
          <w:sz w:val="20"/>
          <w:szCs w:val="20"/>
          <w:lang w:val="en-GB"/>
        </w:rPr>
        <w:t xml:space="preserve">of </w:t>
      </w:r>
      <w:r>
        <w:rPr>
          <w:rFonts w:eastAsia="DengXian"/>
          <w:sz w:val="20"/>
          <w:szCs w:val="20"/>
          <w:lang w:val="en-GB"/>
        </w:rPr>
        <w:t>DCI format 0_3/1_3</w:t>
      </w:r>
      <w:r>
        <w:rPr>
          <w:rFonts w:eastAsia="DengXian" w:hint="eastAsia"/>
          <w:sz w:val="20"/>
          <w:szCs w:val="20"/>
          <w:lang w:val="en-GB"/>
        </w:rPr>
        <w:t>, f</w:t>
      </w:r>
      <w:r>
        <w:rPr>
          <w:rFonts w:eastAsia="DengXian"/>
          <w:sz w:val="20"/>
          <w:szCs w:val="20"/>
          <w:lang w:val="en-GB"/>
        </w:rPr>
        <w:t xml:space="preserve">or </w:t>
      </w:r>
      <w:r>
        <w:rPr>
          <w:rFonts w:eastAsia="DengXian" w:hint="eastAsia"/>
          <w:sz w:val="20"/>
          <w:szCs w:val="20"/>
          <w:lang w:val="en-GB"/>
        </w:rPr>
        <w:t xml:space="preserve">determining </w:t>
      </w:r>
      <w:r>
        <w:rPr>
          <w:rFonts w:eastAsia="DengXian"/>
          <w:sz w:val="20"/>
          <w:szCs w:val="20"/>
          <w:lang w:val="en-GB"/>
        </w:rPr>
        <w:t xml:space="preserve">the number of bits </w:t>
      </w:r>
      <w:r>
        <w:rPr>
          <w:rFonts w:eastAsia="DengXian" w:hint="eastAsia"/>
          <w:sz w:val="20"/>
          <w:szCs w:val="20"/>
          <w:lang w:val="en-GB"/>
        </w:rPr>
        <w:t>in a block for a cell,</w:t>
      </w:r>
    </w:p>
    <w:p w14:paraId="6814FFEF" w14:textId="77777777" w:rsidR="00EB2A3C" w:rsidRDefault="00730C6A">
      <w:pPr>
        <w:numPr>
          <w:ilvl w:val="0"/>
          <w:numId w:val="38"/>
        </w:numPr>
        <w:snapToGrid w:val="0"/>
        <w:spacing w:after="60"/>
        <w:rPr>
          <w:rFonts w:eastAsia="DengXian"/>
          <w:sz w:val="20"/>
          <w:szCs w:val="20"/>
          <w:lang w:val="en-GB"/>
        </w:rPr>
      </w:pPr>
      <w:r>
        <w:rPr>
          <w:rFonts w:eastAsia="DengXian"/>
          <w:sz w:val="20"/>
          <w:szCs w:val="20"/>
          <w:lang w:val="en-GB"/>
        </w:rPr>
        <w:t xml:space="preserve">the maximum number of schedulable PUSCHs/PDSCHs </w:t>
      </w:r>
      <w:r>
        <w:rPr>
          <w:rFonts w:eastAsia="DengXian" w:hint="eastAsia"/>
          <w:sz w:val="20"/>
          <w:szCs w:val="20"/>
          <w:lang w:val="en-GB"/>
        </w:rPr>
        <w:t xml:space="preserve">for the </w:t>
      </w:r>
      <w:r>
        <w:rPr>
          <w:rFonts w:eastAsia="DengXian"/>
          <w:sz w:val="20"/>
          <w:szCs w:val="20"/>
          <w:lang w:val="en-GB"/>
        </w:rPr>
        <w:t xml:space="preserve">cell is determined by </w:t>
      </w:r>
      <w:r>
        <w:rPr>
          <w:rFonts w:eastAsia="DengXian" w:hint="eastAsia"/>
          <w:sz w:val="20"/>
          <w:szCs w:val="20"/>
          <w:lang w:val="en-GB"/>
        </w:rPr>
        <w:t xml:space="preserve">the </w:t>
      </w:r>
      <w:r>
        <w:rPr>
          <w:rFonts w:eastAsia="DengXian"/>
          <w:sz w:val="20"/>
          <w:szCs w:val="20"/>
          <w:lang w:val="en-GB"/>
        </w:rPr>
        <w:t xml:space="preserve">TDRA table for </w:t>
      </w:r>
      <w:ins w:id="20" w:author="lei haipeng" w:date="2025-08-22T10:19:00Z">
        <w:r>
          <w:rPr>
            <w:rFonts w:eastAsia="DengXian"/>
            <w:sz w:val="20"/>
            <w:szCs w:val="20"/>
            <w:lang w:val="en-GB"/>
          </w:rPr>
          <w:t xml:space="preserve">the active BWP of </w:t>
        </w:r>
      </w:ins>
      <w:r>
        <w:rPr>
          <w:rFonts w:eastAsia="DengXian"/>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SimSun"/>
                <w:bCs/>
                <w:sz w:val="20"/>
                <w:szCs w:val="20"/>
              </w:rPr>
            </w:pPr>
            <w:r>
              <w:rPr>
                <w:rFonts w:ascii="TimesNewRomanPS-ItalicMT" w:eastAsia="SimSun"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proofErr w:type="spellStart"/>
            <w:r>
              <w:rPr>
                <w:rFonts w:eastAsiaTheme="minorEastAsia" w:hint="eastAsia"/>
                <w:bCs/>
                <w:sz w:val="20"/>
                <w:szCs w:val="20"/>
              </w:rPr>
              <w:t>S</w:t>
            </w:r>
            <w:r>
              <w:rPr>
                <w:rFonts w:eastAsiaTheme="minorEastAsia"/>
                <w:bCs/>
                <w:sz w:val="20"/>
                <w:szCs w:val="20"/>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MS Mincho"/>
                <w:bCs/>
                <w:sz w:val="20"/>
                <w:szCs w:val="20"/>
                <w:lang w:eastAsia="ja-JP"/>
              </w:rPr>
            </w:pPr>
            <w:r w:rsidRPr="00F464DF">
              <w:rPr>
                <w:rFonts w:eastAsia="MS Mincho"/>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MS Mincho"/>
                <w:bCs/>
                <w:sz w:val="20"/>
                <w:szCs w:val="20"/>
                <w:lang w:eastAsia="ja-JP"/>
              </w:rPr>
            </w:pPr>
            <w:r>
              <w:rPr>
                <w:rFonts w:eastAsia="MS Mincho"/>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MS Mincho"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MS Mincho" w:hint="eastAsia"/>
                <w:bCs/>
                <w:sz w:val="20"/>
                <w:szCs w:val="20"/>
                <w:lang w:eastAsia="ja-JP"/>
              </w:rPr>
              <w:t>Support.</w:t>
            </w:r>
          </w:p>
        </w:tc>
      </w:tr>
      <w:tr w:rsidR="0084038F" w14:paraId="341C2204" w14:textId="77777777">
        <w:tc>
          <w:tcPr>
            <w:tcW w:w="2009" w:type="dxa"/>
            <w:tcBorders>
              <w:top w:val="single" w:sz="4" w:space="0" w:color="auto"/>
              <w:left w:val="single" w:sz="4" w:space="0" w:color="auto"/>
              <w:bottom w:val="single" w:sz="4" w:space="0" w:color="auto"/>
              <w:right w:val="single" w:sz="4" w:space="0" w:color="auto"/>
            </w:tcBorders>
          </w:tcPr>
          <w:p w14:paraId="4E417DAA" w14:textId="30A24425" w:rsidR="0084038F" w:rsidRDefault="0084038F" w:rsidP="0084038F">
            <w:pPr>
              <w:wordWrap/>
              <w:jc w:val="left"/>
              <w:rPr>
                <w:rFonts w:eastAsiaTheme="minorEastAsia"/>
                <w:bCs/>
                <w:sz w:val="20"/>
                <w:szCs w:val="20"/>
              </w:rPr>
            </w:pPr>
            <w:r>
              <w:rPr>
                <w:rFonts w:eastAsia="MS Mincho"/>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417EAF69" w14:textId="5C1D13CF" w:rsidR="0084038F" w:rsidRDefault="0084038F" w:rsidP="0084038F">
            <w:pPr>
              <w:pStyle w:val="ListParagraph1"/>
              <w:wordWrap/>
              <w:jc w:val="left"/>
              <w:rPr>
                <w:rFonts w:eastAsia="MS Mincho"/>
                <w:bCs/>
                <w:sz w:val="20"/>
                <w:szCs w:val="20"/>
                <w:lang w:eastAsia="ja-JP"/>
              </w:rPr>
            </w:pPr>
            <w:r>
              <w:rPr>
                <w:rFonts w:eastAsia="MS Mincho"/>
                <w:bCs/>
                <w:sz w:val="20"/>
                <w:szCs w:val="20"/>
                <w:lang w:eastAsia="ja-JP"/>
              </w:rPr>
              <w:t xml:space="preserve">Our understanding is that the current specification captures the maximum of the cell, i.e. the maximum across all BWPs of the DL serving cell. </w:t>
            </w:r>
            <w:r>
              <w:rPr>
                <w:rFonts w:eastAsia="MS Mincho"/>
                <w:bCs/>
                <w:sz w:val="20"/>
                <w:szCs w:val="20"/>
                <w:lang w:eastAsia="ja-JP"/>
              </w:rPr>
              <w:br/>
            </w:r>
            <w:r>
              <w:rPr>
                <w:rFonts w:eastAsia="MS Mincho"/>
                <w:bCs/>
                <w:sz w:val="20"/>
                <w:szCs w:val="20"/>
                <w:lang w:eastAsia="ja-JP"/>
              </w:rPr>
              <w:br/>
              <w:t xml:space="preserve">We are open to </w:t>
            </w:r>
            <w:proofErr w:type="gramStart"/>
            <w:r>
              <w:rPr>
                <w:rFonts w:eastAsia="MS Mincho"/>
                <w:bCs/>
                <w:sz w:val="20"/>
                <w:szCs w:val="20"/>
                <w:lang w:eastAsia="ja-JP"/>
              </w:rPr>
              <w:t>define</w:t>
            </w:r>
            <w:proofErr w:type="gramEnd"/>
            <w:r>
              <w:rPr>
                <w:rFonts w:eastAsia="MS Mincho"/>
                <w:bCs/>
                <w:sz w:val="20"/>
                <w:szCs w:val="20"/>
                <w:lang w:eastAsia="ja-JP"/>
              </w:rPr>
              <w:t xml:space="preserve"> this as active BWP, but then we think a conclusion would not be </w:t>
            </w:r>
            <w:proofErr w:type="gramStart"/>
            <w:r>
              <w:rPr>
                <w:rFonts w:eastAsia="MS Mincho"/>
                <w:bCs/>
                <w:sz w:val="20"/>
                <w:szCs w:val="20"/>
                <w:lang w:eastAsia="ja-JP"/>
              </w:rPr>
              <w:t>sufficient</w:t>
            </w:r>
            <w:proofErr w:type="gramEnd"/>
            <w:r>
              <w:rPr>
                <w:rFonts w:eastAsia="MS Mincho"/>
                <w:bCs/>
                <w:sz w:val="20"/>
                <w:szCs w:val="20"/>
                <w:lang w:eastAsia="ja-JP"/>
              </w:rPr>
              <w:t xml:space="preserve"> but it would be better to capture this in the specifications directly to prevent any miss-understanding. </w:t>
            </w: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2A948077" w:rsidR="00F64AFD" w:rsidRPr="00727B8A" w:rsidRDefault="00727B8A" w:rsidP="00F64AFD">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7AA24EE6" w14:textId="202F21A8" w:rsidR="00F64AFD" w:rsidRDefault="00727B8A" w:rsidP="00F64AFD">
            <w:pPr>
              <w:wordWrap/>
              <w:jc w:val="left"/>
              <w:rPr>
                <w:rFonts w:eastAsiaTheme="minorEastAsia"/>
                <w:bCs/>
                <w:sz w:val="20"/>
                <w:szCs w:val="20"/>
              </w:rPr>
            </w:pPr>
            <w:r>
              <w:rPr>
                <w:rFonts w:ascii="TimesNewRomanPS-ItalicMT" w:eastAsia="SimSun" w:hAnsi="TimesNewRomanPS-ItalicMT" w:hint="eastAsia"/>
                <w:bCs/>
                <w:color w:val="000000"/>
                <w:sz w:val="20"/>
                <w:szCs w:val="20"/>
              </w:rPr>
              <w:t>Support the proposal as a conclusion</w:t>
            </w:r>
            <w:r>
              <w:rPr>
                <w:rFonts w:ascii="TimesNewRomanPS-ItalicMT" w:eastAsia="SimSun" w:hAnsi="TimesNewRomanPS-ItalicMT"/>
                <w:bCs/>
                <w:color w:val="000000"/>
                <w:sz w:val="20"/>
                <w:szCs w:val="20"/>
              </w:rPr>
              <w:t xml:space="preserve"> and there is no spec impact.</w:t>
            </w: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1DDC2E4"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53AB87DF" w14:textId="1F26D71F" w:rsidR="00F64AFD" w:rsidRPr="001015A6" w:rsidRDefault="001015A6" w:rsidP="00F64AFD">
            <w:pPr>
              <w:wordWrap/>
              <w:jc w:val="left"/>
              <w:rPr>
                <w:rFonts w:eastAsia="Malgun Gothic"/>
                <w:bCs/>
                <w:sz w:val="20"/>
                <w:szCs w:val="20"/>
                <w:lang w:eastAsia="ko-KR"/>
              </w:rPr>
            </w:pPr>
            <w:r>
              <w:rPr>
                <w:rFonts w:eastAsia="Malgun Gothic" w:hint="eastAsia"/>
                <w:bCs/>
                <w:sz w:val="20"/>
                <w:szCs w:val="20"/>
                <w:lang w:eastAsia="ko-KR"/>
              </w:rPr>
              <w:t>OK with a conclusion as commented by companies.</w:t>
            </w: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SimSun"/>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Heading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Heading2"/>
        <w:rPr>
          <w:rFonts w:eastAsiaTheme="minorEastAsia"/>
          <w:lang w:eastAsia="zh-CN"/>
        </w:rPr>
      </w:pPr>
      <w:r>
        <w:t>Companies’ inputs</w:t>
      </w:r>
    </w:p>
    <w:p w14:paraId="71E9FB66" w14:textId="77777777" w:rsidR="00EB2A3C" w:rsidRDefault="00730C6A">
      <w:pPr>
        <w:rPr>
          <w:sz w:val="21"/>
          <w:szCs w:val="21"/>
        </w:rPr>
      </w:pPr>
      <w:hyperlink r:id="rId18" w:history="1">
        <w:r>
          <w:rPr>
            <w:rStyle w:val="Hyperlink"/>
            <w:sz w:val="21"/>
            <w:szCs w:val="21"/>
          </w:rPr>
          <w:t>R1-2505440</w:t>
        </w:r>
      </w:hyperlink>
      <w:r>
        <w:rPr>
          <w:sz w:val="21"/>
          <w:szCs w:val="21"/>
        </w:rPr>
        <w:tab/>
        <w:t xml:space="preserve">Text proposals for Rel-19 </w:t>
      </w:r>
      <w:proofErr w:type="gramStart"/>
      <w:r>
        <w:rPr>
          <w:sz w:val="21"/>
          <w:szCs w:val="21"/>
        </w:rPr>
        <w:t>Multi-carrier</w:t>
      </w:r>
      <w:proofErr w:type="gramEnd"/>
      <w:r>
        <w:rPr>
          <w:sz w:val="21"/>
          <w:szCs w:val="21"/>
        </w:rPr>
        <w:t xml:space="preserve"> enhancements</w:t>
      </w:r>
      <w:r>
        <w:rPr>
          <w:sz w:val="21"/>
          <w:szCs w:val="21"/>
        </w:rPr>
        <w:tab/>
        <w:t>Xiaomi</w:t>
      </w:r>
    </w:p>
    <w:tbl>
      <w:tblPr>
        <w:tblStyle w:val="TableGrid"/>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w:t>
            </w:r>
            <w:proofErr w:type="gramStart"/>
            <w:r>
              <w:rPr>
                <w:rFonts w:eastAsia="SimSun" w:hint="eastAsia"/>
                <w:sz w:val="20"/>
                <w:szCs w:val="20"/>
              </w:rPr>
              <w:t>1.1.4</w:t>
            </w:r>
            <w:proofErr w:type="gramEnd"/>
            <w:r>
              <w:rPr>
                <w:rFonts w:eastAsia="SimSun" w:hint="eastAsia"/>
                <w:sz w:val="20"/>
                <w:szCs w:val="20"/>
              </w:rPr>
              <w:t xml:space="preserve"> and 7.3.1.2.4 to captur</w:t>
            </w:r>
            <w:r>
              <w:rPr>
                <w:rFonts w:eastAsia="SimSun" w:hint="eastAsia"/>
                <w:sz w:val="20"/>
                <w:szCs w:val="20"/>
              </w:rPr>
              <w:lastRenderedPageBreak/>
              <w:t xml:space="preserve">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F5BDD05"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1" w:author="leihaipeng" w:date="2025-08-11T19:31:00Z">
              <w:r>
                <w:rPr>
                  <w:rFonts w:eastAsia="DengXian" w:hint="eastAsia"/>
                  <w:sz w:val="20"/>
                  <w:szCs w:val="20"/>
                  <w:lang w:val="en-GB"/>
                </w:rPr>
                <w:t xml:space="preserve">or multiple </w:t>
              </w:r>
            </w:ins>
            <w:r>
              <w:rPr>
                <w:rFonts w:eastAsia="DengXian"/>
                <w:sz w:val="20"/>
                <w:szCs w:val="20"/>
                <w:lang w:val="en-GB"/>
              </w:rPr>
              <w:t>PUSCH</w:t>
            </w:r>
            <w:ins w:id="2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23" w:author="leihaipeng" w:date="2025-08-11T19:31:00Z">
              <w:r>
                <w:rPr>
                  <w:rFonts w:eastAsia="DengXian" w:hint="eastAsia"/>
                  <w:sz w:val="20"/>
                  <w:szCs w:val="20"/>
                  <w:lang w:val="en-GB"/>
                </w:rPr>
                <w:t xml:space="preserve">or multiple </w:t>
              </w:r>
            </w:ins>
            <w:r>
              <w:rPr>
                <w:rFonts w:eastAsia="DengXian"/>
                <w:sz w:val="20"/>
                <w:szCs w:val="20"/>
                <w:lang w:val="en-GB"/>
              </w:rPr>
              <w:t>PUSCH</w:t>
            </w:r>
            <w:ins w:id="2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023B0CD8"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2A5DAF4E"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671AFA08" w14:textId="77777777" w:rsidR="00EB2A3C" w:rsidRDefault="00EB2A3C">
            <w:pPr>
              <w:adjustRightInd w:val="0"/>
              <w:snapToGrid w:val="0"/>
              <w:spacing w:beforeLines="100" w:before="240" w:after="120"/>
              <w:rPr>
                <w:rFonts w:eastAsia="SimSun"/>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D3BAF7B"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5" w:author="leihaipeng" w:date="2025-08-11T19:32:00Z">
              <w:r>
                <w:rPr>
                  <w:rFonts w:eastAsia="DengXian" w:hint="eastAsia"/>
                  <w:sz w:val="20"/>
                  <w:szCs w:val="20"/>
                  <w:lang w:val="en-GB"/>
                </w:rPr>
                <w:t xml:space="preserve">or multiple </w:t>
              </w:r>
            </w:ins>
            <w:r>
              <w:rPr>
                <w:rFonts w:eastAsia="DengXian"/>
                <w:sz w:val="20"/>
                <w:szCs w:val="20"/>
                <w:lang w:val="en-GB"/>
              </w:rPr>
              <w:t>PDSCH</w:t>
            </w:r>
            <w:ins w:id="2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27" w:author="leihaipeng" w:date="2025-08-11T19:32:00Z">
              <w:r>
                <w:rPr>
                  <w:rFonts w:eastAsia="DengXian" w:hint="eastAsia"/>
                  <w:sz w:val="20"/>
                  <w:szCs w:val="20"/>
                  <w:lang w:val="en-GB"/>
                </w:rPr>
                <w:t xml:space="preserve">or multiple </w:t>
              </w:r>
            </w:ins>
            <w:r>
              <w:rPr>
                <w:rFonts w:eastAsia="DengXian"/>
                <w:sz w:val="20"/>
                <w:szCs w:val="20"/>
                <w:lang w:val="en-GB"/>
              </w:rPr>
              <w:t>PDSCH</w:t>
            </w:r>
            <w:ins w:id="2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25C80662"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783EF85D" w14:textId="77777777" w:rsidR="00EB2A3C" w:rsidRDefault="00730C6A">
            <w:pPr>
              <w:adjustRightInd w:val="0"/>
              <w:snapToGrid w:val="0"/>
              <w:spacing w:beforeLines="100" w:before="240" w:after="120"/>
              <w:rPr>
                <w:rFonts w:eastAsia="SimSun"/>
                <w:sz w:val="20"/>
                <w:szCs w:val="20"/>
                <w:lang w:val="en-GB"/>
              </w:rPr>
            </w:pPr>
            <w:r>
              <w:rPr>
                <w:rFonts w:eastAsia="SimSun"/>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Heading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SimSun"/>
          <w:sz w:val="20"/>
          <w:szCs w:val="20"/>
        </w:rPr>
      </w:pPr>
      <w:r w:rsidRPr="001834AB">
        <w:rPr>
          <w:rFonts w:eastAsia="SimSun" w:hint="eastAsia"/>
          <w:sz w:val="20"/>
          <w:szCs w:val="20"/>
        </w:rPr>
        <w:t xml:space="preserve">As stated in the WID, </w:t>
      </w:r>
      <w:r w:rsidRPr="001834AB">
        <w:rPr>
          <w:rFonts w:eastAsia="SimSun"/>
          <w:sz w:val="20"/>
          <w:szCs w:val="20"/>
          <w:lang w:eastAsia="en-US"/>
        </w:rPr>
        <w:t>the objective</w:t>
      </w:r>
      <w:r w:rsidRPr="001834AB">
        <w:rPr>
          <w:rFonts w:eastAsia="SimSun" w:hint="eastAsia"/>
          <w:sz w:val="20"/>
          <w:szCs w:val="20"/>
        </w:rPr>
        <w:t xml:space="preserve"> of t</w:t>
      </w:r>
      <w:r w:rsidRPr="001834AB">
        <w:rPr>
          <w:rFonts w:eastAsia="SimSun"/>
          <w:sz w:val="20"/>
          <w:szCs w:val="20"/>
          <w:lang w:eastAsia="en-US"/>
        </w:rPr>
        <w:t xml:space="preserve">he Rel-19 WI </w:t>
      </w:r>
      <w:r>
        <w:rPr>
          <w:rFonts w:eastAsia="SimSun"/>
          <w:sz w:val="20"/>
          <w:szCs w:val="20"/>
          <w:lang w:eastAsia="en-US"/>
        </w:rPr>
        <w:t>Multi-carrier enhancements</w:t>
      </w:r>
      <w:r w:rsidRPr="001834AB">
        <w:rPr>
          <w:rFonts w:eastAsia="SimSun"/>
          <w:sz w:val="20"/>
          <w:szCs w:val="20"/>
          <w:lang w:eastAsia="en-US"/>
        </w:rPr>
        <w:t xml:space="preserve"> </w:t>
      </w:r>
      <w:r w:rsidRPr="001834AB">
        <w:rPr>
          <w:rFonts w:eastAsia="SimSun" w:hint="eastAsia"/>
          <w:sz w:val="20"/>
          <w:szCs w:val="20"/>
        </w:rPr>
        <w:t>is</w:t>
      </w:r>
      <w:r w:rsidRPr="001834AB">
        <w:rPr>
          <w:rFonts w:eastAsia="SimSun"/>
          <w:sz w:val="20"/>
          <w:szCs w:val="20"/>
          <w:lang w:eastAsia="en-US"/>
        </w:rPr>
        <w:t xml:space="preserve"> </w:t>
      </w:r>
      <w:r w:rsidRPr="001834AB">
        <w:rPr>
          <w:rFonts w:eastAsia="SimSun" w:hint="eastAsia"/>
          <w:sz w:val="20"/>
          <w:szCs w:val="20"/>
        </w:rPr>
        <w:t>targeted</w:t>
      </w:r>
      <w:r w:rsidRPr="001834AB">
        <w:rPr>
          <w:rFonts w:eastAsia="SimSun"/>
          <w:sz w:val="20"/>
          <w:szCs w:val="20"/>
          <w:lang w:eastAsia="en-US"/>
        </w:rPr>
        <w:t xml:space="preserve"> to </w:t>
      </w:r>
      <w:r>
        <w:rPr>
          <w:rFonts w:eastAsia="SimSun"/>
          <w:sz w:val="20"/>
          <w:szCs w:val="20"/>
          <w:lang w:eastAsia="en-US"/>
        </w:rPr>
        <w:t xml:space="preserve">specify the support of multi-cell PUSCH/PDSCH scheduling </w:t>
      </w:r>
      <w:r>
        <w:rPr>
          <w:rFonts w:eastAsia="SimSun" w:hint="eastAsia"/>
          <w:sz w:val="20"/>
          <w:szCs w:val="20"/>
        </w:rPr>
        <w:t>by</w:t>
      </w:r>
      <w:r>
        <w:rPr>
          <w:rFonts w:eastAsia="SimSun"/>
          <w:sz w:val="20"/>
          <w:szCs w:val="20"/>
          <w:lang w:eastAsia="en-US"/>
        </w:rPr>
        <w:t xml:space="preserve"> a single DCI</w:t>
      </w:r>
      <w:r w:rsidRPr="001834AB">
        <w:rPr>
          <w:rFonts w:eastAsia="SimSun"/>
          <w:sz w:val="20"/>
          <w:szCs w:val="20"/>
          <w:lang w:eastAsia="en-US"/>
        </w:rPr>
        <w:t xml:space="preserve"> </w:t>
      </w:r>
      <w:r>
        <w:rPr>
          <w:rFonts w:eastAsia="SimSun" w:hint="eastAsia"/>
          <w:sz w:val="20"/>
          <w:szCs w:val="20"/>
        </w:rPr>
        <w:t>with</w:t>
      </w:r>
      <w:r>
        <w:rPr>
          <w:rFonts w:eastAsia="SimSun"/>
          <w:sz w:val="20"/>
          <w:szCs w:val="20"/>
          <w:lang w:eastAsia="en-US"/>
        </w:rPr>
        <w:t xml:space="preserve"> one or multiple PUSCHs/PDSCHs per scheduled cell</w:t>
      </w:r>
      <w:r w:rsidRPr="001834AB">
        <w:rPr>
          <w:rFonts w:eastAsia="SimSun"/>
          <w:sz w:val="20"/>
          <w:szCs w:val="20"/>
          <w:lang w:eastAsia="en-US"/>
        </w:rPr>
        <w:t xml:space="preserve">. </w:t>
      </w:r>
      <w:r w:rsidRPr="001834AB">
        <w:rPr>
          <w:rFonts w:eastAsia="SimSun"/>
          <w:sz w:val="20"/>
          <w:szCs w:val="20"/>
        </w:rPr>
        <w:t>H</w:t>
      </w:r>
      <w:r w:rsidRPr="001834AB">
        <w:rPr>
          <w:rFonts w:eastAsia="SimSun"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lastRenderedPageBreak/>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Pr>
          <w:rFonts w:ascii="Arial" w:eastAsia="DengXian" w:hAnsi="Arial" w:hint="eastAsia"/>
          <w:sz w:val="28"/>
          <w:szCs w:val="20"/>
          <w:lang w:val="en-GB"/>
        </w:rPr>
        <w:t>7.3.1</w:t>
      </w:r>
      <w:r>
        <w:rPr>
          <w:rFonts w:ascii="Arial" w:eastAsia="DengXian"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DengXian"/>
          <w:sz w:val="20"/>
          <w:szCs w:val="20"/>
          <w:lang w:val="en-GB" w:eastAsia="en-US"/>
        </w:rPr>
      </w:pPr>
      <w:r>
        <w:rPr>
          <w:rFonts w:eastAsia="DengXian"/>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0_0</w:t>
            </w:r>
          </w:p>
        </w:tc>
        <w:tc>
          <w:tcPr>
            <w:tcW w:w="8533" w:type="dxa"/>
            <w:vAlign w:val="center"/>
          </w:tcPr>
          <w:p w14:paraId="7B5C526A"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0_1</w:t>
            </w:r>
          </w:p>
        </w:tc>
        <w:tc>
          <w:tcPr>
            <w:tcW w:w="8533" w:type="dxa"/>
            <w:vAlign w:val="center"/>
          </w:tcPr>
          <w:p w14:paraId="45CB9FDB"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 xml:space="preserve">Scheduling of one or multiple PUSCH in one cell, or </w:t>
            </w:r>
            <w:r>
              <w:rPr>
                <w:rFonts w:ascii="Arial" w:eastAsia="DengXian" w:hAnsi="Arial"/>
                <w:sz w:val="18"/>
                <w:szCs w:val="20"/>
                <w:lang w:val="en-GB" w:eastAsia="en-US"/>
              </w:rPr>
              <w:t xml:space="preserve">indicating </w:t>
            </w:r>
            <w:r>
              <w:rPr>
                <w:rFonts w:ascii="Arial" w:eastAsia="DengXian"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0_2</w:t>
            </w:r>
          </w:p>
        </w:tc>
        <w:tc>
          <w:tcPr>
            <w:tcW w:w="8533" w:type="dxa"/>
            <w:vAlign w:val="center"/>
          </w:tcPr>
          <w:p w14:paraId="66A25F07"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0</w:t>
            </w:r>
            <w:r>
              <w:rPr>
                <w:rFonts w:ascii="Arial" w:eastAsia="DengXian" w:hAnsi="Arial"/>
                <w:sz w:val="18"/>
                <w:szCs w:val="20"/>
                <w:highlight w:val="yellow"/>
                <w:lang w:val="en-GB"/>
              </w:rPr>
              <w:t>_3</w:t>
            </w:r>
          </w:p>
        </w:tc>
        <w:tc>
          <w:tcPr>
            <w:tcW w:w="8533" w:type="dxa"/>
            <w:vAlign w:val="center"/>
          </w:tcPr>
          <w:p w14:paraId="346BEE2B"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1_0</w:t>
            </w:r>
          </w:p>
        </w:tc>
        <w:tc>
          <w:tcPr>
            <w:tcW w:w="8533" w:type="dxa"/>
            <w:vAlign w:val="center"/>
          </w:tcPr>
          <w:p w14:paraId="2D7BC99F"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1_1</w:t>
            </w:r>
          </w:p>
        </w:tc>
        <w:tc>
          <w:tcPr>
            <w:tcW w:w="8533" w:type="dxa"/>
            <w:vAlign w:val="center"/>
          </w:tcPr>
          <w:p w14:paraId="0787D249"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one or multiple P</w:t>
            </w:r>
            <w:r>
              <w:rPr>
                <w:rFonts w:ascii="Arial" w:eastAsia="DengXian" w:hAnsi="Arial" w:hint="eastAsia"/>
                <w:sz w:val="18"/>
                <w:szCs w:val="20"/>
                <w:lang w:val="en-GB"/>
              </w:rPr>
              <w:t>D</w:t>
            </w:r>
            <w:r>
              <w:rPr>
                <w:rFonts w:ascii="Arial" w:eastAsia="DengXian"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1_2</w:t>
            </w:r>
          </w:p>
        </w:tc>
        <w:tc>
          <w:tcPr>
            <w:tcW w:w="8533" w:type="dxa"/>
            <w:vAlign w:val="center"/>
          </w:tcPr>
          <w:p w14:paraId="6307F796"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1</w:t>
            </w:r>
            <w:r>
              <w:rPr>
                <w:rFonts w:ascii="Arial" w:eastAsia="DengXian" w:hAnsi="Arial"/>
                <w:sz w:val="18"/>
                <w:szCs w:val="20"/>
                <w:highlight w:val="yellow"/>
                <w:lang w:val="en-GB"/>
              </w:rPr>
              <w:t>_3</w:t>
            </w:r>
          </w:p>
        </w:tc>
        <w:tc>
          <w:tcPr>
            <w:tcW w:w="8533" w:type="dxa"/>
            <w:vAlign w:val="center"/>
          </w:tcPr>
          <w:p w14:paraId="779FC054"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c>
          <w:tcPr>
            <w:tcW w:w="8533" w:type="dxa"/>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Heading2"/>
      </w:pPr>
      <w:r>
        <w:t>1</w:t>
      </w:r>
      <w:r>
        <w:rPr>
          <w:vertAlign w:val="superscript"/>
        </w:rPr>
        <w:t>st</w:t>
      </w:r>
      <w:r>
        <w:t xml:space="preserve"> round of discussions</w:t>
      </w:r>
    </w:p>
    <w:p w14:paraId="10E21211" w14:textId="77777777" w:rsidR="00EB2A3C" w:rsidRDefault="00730C6A">
      <w:pPr>
        <w:pStyle w:val="Heading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SimSun" w:hint="eastAsia"/>
          <w:sz w:val="20"/>
          <w:szCs w:val="20"/>
        </w:rPr>
        <w:t>purposes of DCI format 0_3/1_3 in section 7.3.1.1.4 and 7.3.1.2.4</w:t>
      </w:r>
      <w:r>
        <w:rPr>
          <w:rFonts w:ascii="TimesNewRomanPS-ItalicMT" w:eastAsia="SimSun" w:hAnsi="TimesNewRomanPS-ItalicMT"/>
          <w:bCs/>
          <w:color w:val="000000"/>
          <w:sz w:val="20"/>
          <w:szCs w:val="20"/>
        </w:rPr>
        <w:t>.</w:t>
      </w:r>
    </w:p>
    <w:tbl>
      <w:tblPr>
        <w:tblStyle w:val="TableGrid"/>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current purposes of DCI format 0_3/1_3 in both section 7.3.1.1.4 and 7.3.1.2.4 do not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w:t>
            </w:r>
            <w:proofErr w:type="gramStart"/>
            <w:r>
              <w:rPr>
                <w:rFonts w:eastAsia="SimSun" w:hint="eastAsia"/>
                <w:sz w:val="20"/>
                <w:szCs w:val="20"/>
              </w:rPr>
              <w:t>1.1.4</w:t>
            </w:r>
            <w:proofErr w:type="gramEnd"/>
            <w:r>
              <w:rPr>
                <w:rFonts w:eastAsia="SimSun" w:hint="eastAsia"/>
                <w:sz w:val="20"/>
                <w:szCs w:val="20"/>
              </w:rPr>
              <w:t xml:space="preserve"> and 7.3.1.2.4 to capture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feature of Rel-19 </w:t>
            </w:r>
            <w:proofErr w:type="gramStart"/>
            <w:r>
              <w:rPr>
                <w:rFonts w:eastAsia="SimSun" w:hint="eastAsia"/>
                <w:sz w:val="20"/>
                <w:szCs w:val="20"/>
              </w:rPr>
              <w:t>Multi-carrier</w:t>
            </w:r>
            <w:proofErr w:type="gramEnd"/>
            <w:r>
              <w:rPr>
                <w:rFonts w:eastAsia="SimSun" w:hint="eastAsia"/>
                <w:sz w:val="20"/>
                <w:szCs w:val="20"/>
              </w:rPr>
              <w:t xml:space="preserve"> enhancements can</w:t>
            </w:r>
            <w:r>
              <w:rPr>
                <w:rFonts w:eastAsia="SimSun"/>
                <w:sz w:val="20"/>
                <w:szCs w:val="20"/>
              </w:rPr>
              <w:t>’</w:t>
            </w:r>
            <w:r>
              <w:rPr>
                <w:rFonts w:eastAsia="SimSun"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A9CB45F"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1" w:author="leihaipeng" w:date="2025-08-11T19:31:00Z">
              <w:r>
                <w:rPr>
                  <w:rFonts w:eastAsia="DengXian" w:hint="eastAsia"/>
                  <w:sz w:val="20"/>
                  <w:szCs w:val="20"/>
                  <w:lang w:val="en-GB"/>
                </w:rPr>
                <w:t xml:space="preserve">or multiple </w:t>
              </w:r>
            </w:ins>
            <w:r>
              <w:rPr>
                <w:rFonts w:eastAsia="DengXian"/>
                <w:sz w:val="20"/>
                <w:szCs w:val="20"/>
                <w:lang w:val="en-GB"/>
              </w:rPr>
              <w:t>PUSCH</w:t>
            </w:r>
            <w:ins w:id="3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33" w:author="leihaipeng" w:date="2025-08-11T19:31:00Z">
              <w:r>
                <w:rPr>
                  <w:rFonts w:eastAsia="DengXian" w:hint="eastAsia"/>
                  <w:sz w:val="20"/>
                  <w:szCs w:val="20"/>
                  <w:lang w:val="en-GB"/>
                </w:rPr>
                <w:t xml:space="preserve">or multiple </w:t>
              </w:r>
            </w:ins>
            <w:r>
              <w:rPr>
                <w:rFonts w:eastAsia="DengXian"/>
                <w:sz w:val="20"/>
                <w:szCs w:val="20"/>
                <w:lang w:val="en-GB"/>
              </w:rPr>
              <w:t>PUSCH</w:t>
            </w:r>
            <w:ins w:id="3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8C09DDD"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w:t>
            </w:r>
            <w:r>
              <w:rPr>
                <w:rFonts w:eastAsia="DengXian"/>
                <w:i/>
                <w:sz w:val="20"/>
                <w:szCs w:val="20"/>
                <w:lang w:val="en-GB" w:eastAsia="en-US"/>
              </w:rPr>
              <w:lastRenderedPageBreak/>
              <w:t>ModList</w:t>
            </w:r>
            <w:proofErr w:type="spellEnd"/>
            <w:r>
              <w:rPr>
                <w:rFonts w:eastAsia="DengXian"/>
                <w:sz w:val="20"/>
                <w:szCs w:val="20"/>
                <w:lang w:val="en-GB" w:eastAsia="en-US"/>
              </w:rPr>
              <w:t xml:space="preserve">. </w:t>
            </w:r>
          </w:p>
          <w:p w14:paraId="480D7D48"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F9C2727"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5" w:author="leihaipeng" w:date="2025-08-11T19:32:00Z">
              <w:r>
                <w:rPr>
                  <w:rFonts w:eastAsia="DengXian" w:hint="eastAsia"/>
                  <w:sz w:val="20"/>
                  <w:szCs w:val="20"/>
                  <w:lang w:val="en-GB"/>
                </w:rPr>
                <w:t xml:space="preserve">or multiple </w:t>
              </w:r>
            </w:ins>
            <w:r>
              <w:rPr>
                <w:rFonts w:eastAsia="DengXian"/>
                <w:sz w:val="20"/>
                <w:szCs w:val="20"/>
                <w:lang w:val="en-GB"/>
              </w:rPr>
              <w:t>PDSCH</w:t>
            </w:r>
            <w:ins w:id="3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37" w:author="leihaipeng" w:date="2025-08-11T19:32:00Z">
              <w:r>
                <w:rPr>
                  <w:rFonts w:eastAsia="DengXian" w:hint="eastAsia"/>
                  <w:sz w:val="20"/>
                  <w:szCs w:val="20"/>
                  <w:lang w:val="en-GB"/>
                </w:rPr>
                <w:t xml:space="preserve">or multiple </w:t>
              </w:r>
            </w:ins>
            <w:r>
              <w:rPr>
                <w:rFonts w:eastAsia="DengXian"/>
                <w:sz w:val="20"/>
                <w:szCs w:val="20"/>
                <w:lang w:val="en-GB"/>
              </w:rPr>
              <w:t>PDSCH</w:t>
            </w:r>
            <w:ins w:id="3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496EA7E"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w:t>
            </w:r>
            <w:proofErr w:type="spellStart"/>
            <w:r>
              <w:rPr>
                <w:rFonts w:eastAsia="DengXian"/>
                <w:i/>
                <w:sz w:val="20"/>
                <w:szCs w:val="20"/>
                <w:lang w:val="en-GB" w:eastAsia="en-US"/>
              </w:rPr>
              <w:t>SetofCellsToAddModList</w:t>
            </w:r>
            <w:proofErr w:type="spellEnd"/>
            <w:r>
              <w:rPr>
                <w:rFonts w:eastAsia="DengXian"/>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SimSun"/>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tcPr>
          <w:p w14:paraId="56581199" w14:textId="77777777" w:rsidR="00EB2A3C" w:rsidRDefault="00F21F5D">
            <w:pPr>
              <w:wordWrap/>
              <w:jc w:val="left"/>
              <w:rPr>
                <w:rFonts w:eastAsia="SimSun"/>
                <w:bCs/>
                <w:sz w:val="20"/>
                <w:szCs w:val="20"/>
              </w:rPr>
            </w:pPr>
            <w:proofErr w:type="spellStart"/>
            <w:r>
              <w:rPr>
                <w:rFonts w:eastAsia="SimSun" w:hint="eastAsia"/>
                <w:bCs/>
                <w:sz w:val="20"/>
                <w:szCs w:val="20"/>
              </w:rPr>
              <w:t>S</w:t>
            </w:r>
            <w:r>
              <w:rPr>
                <w:rFonts w:eastAsia="SimSun"/>
                <w:bCs/>
                <w:sz w:val="20"/>
                <w:szCs w:val="20"/>
              </w:rPr>
              <w:t>preadtrum</w:t>
            </w:r>
            <w:proofErr w:type="spellEnd"/>
          </w:p>
        </w:tc>
        <w:tc>
          <w:tcPr>
            <w:tcW w:w="7353" w:type="dxa"/>
          </w:tcPr>
          <w:p w14:paraId="0BA800CA" w14:textId="77777777" w:rsidR="00EB2A3C" w:rsidRDefault="00F21F5D">
            <w:pPr>
              <w:wordWrap/>
              <w:jc w:val="left"/>
              <w:rPr>
                <w:rFonts w:eastAsia="SimSun"/>
                <w:bCs/>
                <w:sz w:val="20"/>
                <w:szCs w:val="20"/>
              </w:rPr>
            </w:pPr>
            <w:r>
              <w:rPr>
                <w:rFonts w:eastAsia="SimSun" w:hint="eastAsia"/>
                <w:bCs/>
                <w:sz w:val="20"/>
                <w:szCs w:val="20"/>
              </w:rPr>
              <w:t>O</w:t>
            </w:r>
            <w:r>
              <w:rPr>
                <w:rFonts w:eastAsia="SimSun"/>
                <w:bCs/>
                <w:sz w:val="20"/>
                <w:szCs w:val="20"/>
              </w:rPr>
              <w:t>K</w:t>
            </w:r>
          </w:p>
        </w:tc>
      </w:tr>
      <w:tr w:rsidR="00EB2A3C" w14:paraId="60F51EC1" w14:textId="77777777">
        <w:tc>
          <w:tcPr>
            <w:tcW w:w="2009" w:type="dxa"/>
          </w:tcPr>
          <w:p w14:paraId="081D71A2" w14:textId="3367A75A" w:rsidR="00EB2A3C" w:rsidRDefault="000761B4">
            <w:pPr>
              <w:wordWrap/>
              <w:jc w:val="left"/>
              <w:rPr>
                <w:rFonts w:eastAsia="SimSun"/>
                <w:bCs/>
                <w:sz w:val="20"/>
                <w:szCs w:val="20"/>
              </w:rPr>
            </w:pPr>
            <w:r>
              <w:rPr>
                <w:rFonts w:eastAsia="SimSun"/>
                <w:bCs/>
                <w:sz w:val="20"/>
                <w:szCs w:val="20"/>
              </w:rPr>
              <w:t>Ericsson</w:t>
            </w:r>
          </w:p>
        </w:tc>
        <w:tc>
          <w:tcPr>
            <w:tcW w:w="7353" w:type="dxa"/>
          </w:tcPr>
          <w:p w14:paraId="6C9D132A" w14:textId="0E600EED" w:rsidR="00EB2A3C" w:rsidRDefault="000761B4">
            <w:pPr>
              <w:wordWrap/>
              <w:jc w:val="left"/>
              <w:rPr>
                <w:rFonts w:eastAsia="SimSun"/>
                <w:bCs/>
                <w:sz w:val="20"/>
                <w:szCs w:val="20"/>
              </w:rPr>
            </w:pPr>
            <w:r>
              <w:rPr>
                <w:rFonts w:eastAsia="SimSun"/>
                <w:bCs/>
                <w:sz w:val="20"/>
                <w:szCs w:val="20"/>
              </w:rPr>
              <w:t>OK</w:t>
            </w:r>
          </w:p>
        </w:tc>
      </w:tr>
      <w:tr w:rsidR="00AB6E02" w14:paraId="063F0295" w14:textId="77777777">
        <w:tc>
          <w:tcPr>
            <w:tcW w:w="2009" w:type="dxa"/>
          </w:tcPr>
          <w:p w14:paraId="36A9AC8D" w14:textId="6F5E3A19" w:rsidR="00AB6E02" w:rsidRDefault="00AB6E02" w:rsidP="00AB6E02">
            <w:pPr>
              <w:wordWrap/>
              <w:jc w:val="left"/>
              <w:rPr>
                <w:rFonts w:eastAsia="MS Mincho"/>
                <w:bCs/>
                <w:sz w:val="20"/>
                <w:szCs w:val="20"/>
                <w:lang w:eastAsia="ja-JP"/>
              </w:rPr>
            </w:pPr>
            <w:r>
              <w:rPr>
                <w:rFonts w:eastAsia="MS Mincho" w:hint="eastAsia"/>
                <w:bCs/>
                <w:sz w:val="20"/>
                <w:szCs w:val="20"/>
                <w:lang w:eastAsia="ja-JP"/>
              </w:rPr>
              <w:t>NTT DOCOMO</w:t>
            </w:r>
          </w:p>
        </w:tc>
        <w:tc>
          <w:tcPr>
            <w:tcW w:w="7353" w:type="dxa"/>
          </w:tcPr>
          <w:p w14:paraId="264D8048" w14:textId="0CE7C84C" w:rsidR="00AB6E02" w:rsidRDefault="00AB6E02" w:rsidP="00AB6E02">
            <w:pPr>
              <w:wordWrap/>
              <w:jc w:val="left"/>
              <w:rPr>
                <w:rFonts w:eastAsia="MS Mincho"/>
                <w:bCs/>
                <w:sz w:val="20"/>
                <w:szCs w:val="20"/>
                <w:lang w:eastAsia="ja-JP"/>
              </w:rPr>
            </w:pPr>
            <w:r>
              <w:rPr>
                <w:rFonts w:eastAsia="MS Mincho" w:hint="eastAsia"/>
                <w:bCs/>
                <w:sz w:val="20"/>
                <w:szCs w:val="20"/>
                <w:lang w:eastAsia="ja-JP"/>
              </w:rPr>
              <w:t>OK</w:t>
            </w:r>
          </w:p>
        </w:tc>
      </w:tr>
      <w:tr w:rsidR="00AB6E02" w14:paraId="29C16D26" w14:textId="77777777">
        <w:tc>
          <w:tcPr>
            <w:tcW w:w="2009" w:type="dxa"/>
          </w:tcPr>
          <w:p w14:paraId="3A52B8FD" w14:textId="7CD78E09" w:rsidR="00AB6E02" w:rsidRDefault="0084038F" w:rsidP="00AB6E02">
            <w:pPr>
              <w:rPr>
                <w:rFonts w:eastAsiaTheme="minorEastAsia"/>
                <w:bCs/>
                <w:sz w:val="20"/>
                <w:szCs w:val="20"/>
              </w:rPr>
            </w:pPr>
            <w:r>
              <w:rPr>
                <w:rFonts w:eastAsiaTheme="minorEastAsia"/>
                <w:bCs/>
                <w:sz w:val="20"/>
                <w:szCs w:val="20"/>
              </w:rPr>
              <w:t xml:space="preserve">Nokia </w:t>
            </w:r>
          </w:p>
        </w:tc>
        <w:tc>
          <w:tcPr>
            <w:tcW w:w="7353" w:type="dxa"/>
          </w:tcPr>
          <w:p w14:paraId="128F97DB" w14:textId="297ABF55" w:rsidR="00AB6E02" w:rsidRDefault="0084038F" w:rsidP="00AB6E02">
            <w:pPr>
              <w:rPr>
                <w:rFonts w:eastAsia="MS Mincho"/>
                <w:bCs/>
                <w:sz w:val="20"/>
                <w:szCs w:val="20"/>
                <w:lang w:eastAsia="ja-JP"/>
              </w:rPr>
            </w:pPr>
            <w:r>
              <w:rPr>
                <w:rFonts w:eastAsia="MS Mincho"/>
                <w:bCs/>
                <w:sz w:val="20"/>
                <w:szCs w:val="20"/>
                <w:lang w:eastAsia="ja-JP"/>
              </w:rPr>
              <w:t>OK</w:t>
            </w:r>
          </w:p>
        </w:tc>
      </w:tr>
      <w:tr w:rsidR="00AB6E02" w14:paraId="0E90F743" w14:textId="77777777">
        <w:tc>
          <w:tcPr>
            <w:tcW w:w="2009" w:type="dxa"/>
          </w:tcPr>
          <w:p w14:paraId="7C85144E" w14:textId="6589ED12" w:rsidR="00AB6E02" w:rsidRPr="001015A6" w:rsidRDefault="001015A6" w:rsidP="00AB6E02">
            <w:pPr>
              <w:rPr>
                <w:rFonts w:eastAsia="Malgun Gothic"/>
                <w:bCs/>
                <w:sz w:val="20"/>
                <w:szCs w:val="20"/>
                <w:lang w:eastAsia="ko-KR"/>
              </w:rPr>
            </w:pPr>
            <w:r>
              <w:rPr>
                <w:rFonts w:eastAsia="Malgun Gothic" w:hint="eastAsia"/>
                <w:bCs/>
                <w:sz w:val="20"/>
                <w:szCs w:val="20"/>
                <w:lang w:eastAsia="ko-KR"/>
              </w:rPr>
              <w:t>LGE</w:t>
            </w:r>
          </w:p>
        </w:tc>
        <w:tc>
          <w:tcPr>
            <w:tcW w:w="7353" w:type="dxa"/>
          </w:tcPr>
          <w:p w14:paraId="1868FBCF" w14:textId="22B59EE8" w:rsidR="00AB6E02" w:rsidRPr="001015A6" w:rsidRDefault="001015A6" w:rsidP="00AB6E02">
            <w:pPr>
              <w:rPr>
                <w:rFonts w:eastAsia="Malgun Gothic"/>
                <w:bCs/>
                <w:sz w:val="20"/>
                <w:szCs w:val="20"/>
                <w:lang w:eastAsia="ko-KR"/>
              </w:rPr>
            </w:pPr>
            <w:r>
              <w:rPr>
                <w:rFonts w:eastAsia="Malgun Gothic" w:hint="eastAsia"/>
                <w:bCs/>
                <w:sz w:val="20"/>
                <w:szCs w:val="20"/>
                <w:lang w:eastAsia="ko-KR"/>
              </w:rPr>
              <w:t>OK</w:t>
            </w:r>
          </w:p>
        </w:tc>
      </w:tr>
      <w:tr w:rsidR="00AB6E02" w14:paraId="11991428" w14:textId="77777777">
        <w:tc>
          <w:tcPr>
            <w:tcW w:w="2009" w:type="dxa"/>
          </w:tcPr>
          <w:p w14:paraId="6A6A8E9E" w14:textId="77777777" w:rsidR="00AB6E02" w:rsidRDefault="00AB6E02" w:rsidP="00AB6E02">
            <w:pPr>
              <w:rPr>
                <w:rFonts w:eastAsiaTheme="minorEastAsia"/>
                <w:bCs/>
                <w:sz w:val="20"/>
                <w:szCs w:val="20"/>
              </w:rPr>
            </w:pPr>
          </w:p>
        </w:tc>
        <w:tc>
          <w:tcPr>
            <w:tcW w:w="7353" w:type="dxa"/>
          </w:tcPr>
          <w:p w14:paraId="14EE35F7" w14:textId="77777777" w:rsidR="00AB6E02" w:rsidRDefault="00AB6E02" w:rsidP="00AB6E02">
            <w:pPr>
              <w:rPr>
                <w:rFonts w:eastAsia="MS Mincho"/>
                <w:bCs/>
                <w:sz w:val="20"/>
                <w:szCs w:val="20"/>
                <w:lang w:eastAsia="ja-JP"/>
              </w:rPr>
            </w:pPr>
          </w:p>
        </w:tc>
      </w:tr>
      <w:tr w:rsidR="00AB6E02" w14:paraId="0DF35845" w14:textId="77777777">
        <w:tc>
          <w:tcPr>
            <w:tcW w:w="2009" w:type="dxa"/>
          </w:tcPr>
          <w:p w14:paraId="38A70AB0" w14:textId="77777777" w:rsidR="00AB6E02" w:rsidRDefault="00AB6E02" w:rsidP="00AB6E02">
            <w:pPr>
              <w:rPr>
                <w:rFonts w:eastAsiaTheme="minorEastAsia"/>
                <w:bCs/>
                <w:sz w:val="20"/>
                <w:szCs w:val="20"/>
              </w:rPr>
            </w:pPr>
          </w:p>
        </w:tc>
        <w:tc>
          <w:tcPr>
            <w:tcW w:w="7353" w:type="dxa"/>
          </w:tcPr>
          <w:p w14:paraId="7B51D8B3" w14:textId="77777777" w:rsidR="00AB6E02" w:rsidRDefault="00AB6E02" w:rsidP="00AB6E02">
            <w:pPr>
              <w:rPr>
                <w:rFonts w:eastAsia="MS Mincho"/>
                <w:bCs/>
                <w:sz w:val="20"/>
                <w:szCs w:val="20"/>
                <w:lang w:eastAsia="ja-JP"/>
              </w:rPr>
            </w:pPr>
          </w:p>
        </w:tc>
      </w:tr>
      <w:tr w:rsidR="00AB6E02" w14:paraId="2079B8ED" w14:textId="77777777">
        <w:tc>
          <w:tcPr>
            <w:tcW w:w="2009" w:type="dxa"/>
          </w:tcPr>
          <w:p w14:paraId="4B8E11AD" w14:textId="77777777" w:rsidR="00AB6E02" w:rsidRDefault="00AB6E02" w:rsidP="00AB6E02">
            <w:pPr>
              <w:rPr>
                <w:rFonts w:eastAsiaTheme="minorEastAsia"/>
                <w:bCs/>
                <w:sz w:val="20"/>
                <w:szCs w:val="20"/>
              </w:rPr>
            </w:pPr>
          </w:p>
        </w:tc>
        <w:tc>
          <w:tcPr>
            <w:tcW w:w="7353" w:type="dxa"/>
          </w:tcPr>
          <w:p w14:paraId="2449060C" w14:textId="77777777" w:rsidR="00AB6E02" w:rsidRDefault="00AB6E02" w:rsidP="00AB6E02">
            <w:pPr>
              <w:rPr>
                <w:rFonts w:eastAsia="MS Mincho"/>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Heading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Heading1"/>
      </w:pPr>
      <w:r>
        <w:t>References</w:t>
      </w:r>
    </w:p>
    <w:p w14:paraId="7D983CAE" w14:textId="77777777" w:rsidR="00EB2A3C" w:rsidRDefault="00730C6A">
      <w:pPr>
        <w:pStyle w:val="ListParagraph"/>
        <w:numPr>
          <w:ilvl w:val="0"/>
          <w:numId w:val="41"/>
        </w:numPr>
        <w:rPr>
          <w:sz w:val="20"/>
          <w:szCs w:val="20"/>
        </w:rPr>
      </w:pPr>
      <w:r>
        <w:rPr>
          <w:sz w:val="20"/>
          <w:szCs w:val="20"/>
        </w:rPr>
        <w:t>R1-2505229</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Huawei, HiSilicon</w:t>
      </w:r>
    </w:p>
    <w:p w14:paraId="545CDB71" w14:textId="77777777" w:rsidR="00EB2A3C" w:rsidRDefault="00730C6A">
      <w:pPr>
        <w:pStyle w:val="ListParagraph"/>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ListParagraph"/>
        <w:numPr>
          <w:ilvl w:val="0"/>
          <w:numId w:val="41"/>
        </w:numPr>
        <w:rPr>
          <w:sz w:val="20"/>
          <w:szCs w:val="20"/>
        </w:rPr>
      </w:pPr>
      <w:r>
        <w:rPr>
          <w:sz w:val="20"/>
          <w:szCs w:val="20"/>
        </w:rPr>
        <w:t>R1-2505440</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11390CA4" w14:textId="77777777" w:rsidR="00EB2A3C" w:rsidRDefault="00730C6A">
      <w:pPr>
        <w:pStyle w:val="ListParagraph"/>
        <w:numPr>
          <w:ilvl w:val="0"/>
          <w:numId w:val="41"/>
        </w:numPr>
        <w:rPr>
          <w:sz w:val="20"/>
          <w:szCs w:val="20"/>
        </w:rPr>
      </w:pPr>
      <w:r>
        <w:rPr>
          <w:sz w:val="20"/>
          <w:szCs w:val="20"/>
        </w:rPr>
        <w:lastRenderedPageBreak/>
        <w:t>R1-2505557</w:t>
      </w:r>
      <w:r>
        <w:rPr>
          <w:sz w:val="20"/>
          <w:szCs w:val="20"/>
        </w:rPr>
        <w:tab/>
        <w:t>Remaining issues on multi-carrier enhancements.</w:t>
      </w:r>
      <w:r>
        <w:rPr>
          <w:sz w:val="20"/>
          <w:szCs w:val="20"/>
        </w:rPr>
        <w:tab/>
        <w:t>Samsung</w:t>
      </w:r>
    </w:p>
    <w:p w14:paraId="54A6A1B4" w14:textId="77777777" w:rsidR="00EB2A3C" w:rsidRDefault="00730C6A">
      <w:pPr>
        <w:pStyle w:val="ListParagraph"/>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ListParagraph"/>
        <w:numPr>
          <w:ilvl w:val="0"/>
          <w:numId w:val="41"/>
        </w:numPr>
        <w:rPr>
          <w:sz w:val="20"/>
          <w:szCs w:val="20"/>
        </w:rPr>
      </w:pPr>
      <w:r>
        <w:rPr>
          <w:sz w:val="20"/>
          <w:szCs w:val="20"/>
        </w:rPr>
        <w:t>R1-2506026</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7F8A76D5" w14:textId="77777777" w:rsidR="00EB2A3C" w:rsidRDefault="00730C6A">
      <w:pPr>
        <w:pStyle w:val="ListParagraph"/>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 xml:space="preserve">ZTE Corporation, </w:t>
      </w:r>
      <w:proofErr w:type="spellStart"/>
      <w:r>
        <w:rPr>
          <w:sz w:val="20"/>
          <w:szCs w:val="20"/>
        </w:rPr>
        <w:t>Sanechips</w:t>
      </w:r>
      <w:proofErr w:type="spellEnd"/>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Heading1"/>
      </w:pPr>
      <w:r>
        <w:t>List of agreements</w:t>
      </w:r>
    </w:p>
    <w:p w14:paraId="67F4857B" w14:textId="77777777" w:rsidR="00EB2A3C" w:rsidRDefault="00EB2A3C">
      <w:pPr>
        <w:rPr>
          <w:sz w:val="20"/>
          <w:szCs w:val="16"/>
          <w:highlight w:val="green"/>
        </w:rPr>
      </w:pPr>
    </w:p>
    <w:p w14:paraId="2AB1C13C" w14:textId="77777777" w:rsidR="00EB2A3C" w:rsidRDefault="00730C6A">
      <w:pPr>
        <w:pStyle w:val="Heading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6CCFB127"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F18372E" w14:textId="77777777" w:rsidR="00EB2A3C" w:rsidRDefault="00730C6A">
      <w:pPr>
        <w:pStyle w:val="ListParagraph1"/>
        <w:numPr>
          <w:ilvl w:val="0"/>
          <w:numId w:val="38"/>
        </w:numPr>
        <w:rPr>
          <w:rFonts w:eastAsia="KaiTi"/>
          <w:sz w:val="20"/>
          <w:szCs w:val="16"/>
        </w:rPr>
      </w:pPr>
      <w:r>
        <w:rPr>
          <w:rFonts w:eastAsia="KaiTi"/>
          <w:sz w:val="20"/>
          <w:szCs w:val="16"/>
        </w:rPr>
        <w:t>DCI format 0_X can be used for single cell PUSCH scheduling.</w:t>
      </w:r>
    </w:p>
    <w:p w14:paraId="1F09B9B4" w14:textId="77777777" w:rsidR="00EB2A3C" w:rsidRDefault="00730C6A">
      <w:pPr>
        <w:pStyle w:val="ListParagraph1"/>
        <w:numPr>
          <w:ilvl w:val="0"/>
          <w:numId w:val="38"/>
        </w:numPr>
        <w:rPr>
          <w:rFonts w:eastAsia="KaiTi"/>
          <w:sz w:val="20"/>
          <w:szCs w:val="16"/>
        </w:rPr>
      </w:pPr>
      <w:r>
        <w:rPr>
          <w:rFonts w:eastAsia="KaiTi"/>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39488E18" w14:textId="77777777" w:rsidR="00EB2A3C" w:rsidRDefault="00730C6A">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2F800B1B" w14:textId="77777777" w:rsidR="00EB2A3C" w:rsidRDefault="00730C6A">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KaiTi"/>
          <w:sz w:val="20"/>
          <w:szCs w:val="16"/>
        </w:rPr>
      </w:pPr>
      <w:r>
        <w:rPr>
          <w:rFonts w:eastAsia="KaiTi"/>
          <w:sz w:val="20"/>
          <w:szCs w:val="16"/>
        </w:rPr>
        <w:t xml:space="preserve">Alt 1: counted on each co-scheduled cell </w:t>
      </w:r>
    </w:p>
    <w:p w14:paraId="08C9FA4F" w14:textId="77777777" w:rsidR="00EB2A3C" w:rsidRDefault="00730C6A">
      <w:pPr>
        <w:pStyle w:val="ListParagraph1"/>
        <w:numPr>
          <w:ilvl w:val="0"/>
          <w:numId w:val="38"/>
        </w:numPr>
        <w:rPr>
          <w:rFonts w:eastAsia="KaiTi"/>
          <w:sz w:val="20"/>
          <w:szCs w:val="16"/>
        </w:rPr>
      </w:pPr>
      <w:r>
        <w:rPr>
          <w:rFonts w:eastAsia="KaiTi"/>
          <w:sz w:val="20"/>
          <w:szCs w:val="16"/>
        </w:rPr>
        <w:t>Alt 2: counted only in one scheduled cell</w:t>
      </w:r>
    </w:p>
    <w:p w14:paraId="479460D2" w14:textId="77777777" w:rsidR="00EB2A3C" w:rsidRDefault="00730C6A">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09DD377" w14:textId="77777777" w:rsidR="00EB2A3C" w:rsidRDefault="00730C6A">
      <w:pPr>
        <w:pStyle w:val="ListParagraph1"/>
        <w:numPr>
          <w:ilvl w:val="0"/>
          <w:numId w:val="38"/>
        </w:numPr>
        <w:rPr>
          <w:rFonts w:eastAsia="KaiTi"/>
          <w:sz w:val="20"/>
          <w:szCs w:val="16"/>
        </w:rPr>
      </w:pPr>
      <w:r>
        <w:rPr>
          <w:rFonts w:eastAsia="KaiTi"/>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lastRenderedPageBreak/>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w:t>
      </w:r>
      <w:proofErr w:type="gramStart"/>
      <w:r>
        <w:rPr>
          <w:rFonts w:cs="Times"/>
          <w:color w:val="000000"/>
          <w:sz w:val="20"/>
          <w:szCs w:val="16"/>
        </w:rPr>
        <w:t>following</w:t>
      </w:r>
      <w:proofErr w:type="gramEnd"/>
      <w:r>
        <w:rPr>
          <w:rFonts w:cs="Times"/>
          <w:color w:val="000000"/>
          <w:sz w:val="20"/>
          <w:szCs w:val="16"/>
        </w:rPr>
        <w:t xml:space="preserve">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Heading2"/>
        <w:tabs>
          <w:tab w:val="clear" w:pos="3150"/>
        </w:tabs>
        <w:ind w:left="540"/>
      </w:pPr>
      <w:r>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KaiTi"/>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KaiTi"/>
          <w:sz w:val="20"/>
          <w:szCs w:val="16"/>
        </w:rPr>
      </w:pPr>
      <w:r>
        <w:rPr>
          <w:rFonts w:eastAsia="KaiTi"/>
          <w:sz w:val="20"/>
          <w:szCs w:val="16"/>
        </w:rPr>
        <w:t>FFS: The maximum number of configurable cells for co-scheduling</w:t>
      </w:r>
    </w:p>
    <w:p w14:paraId="09912025" w14:textId="77777777" w:rsidR="00EB2A3C" w:rsidRDefault="00EB2A3C">
      <w:pPr>
        <w:pStyle w:val="ListParagraph1"/>
        <w:rPr>
          <w:rFonts w:eastAsia="KaiTi"/>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lastRenderedPageBreak/>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50CD6">
        <w:rPr>
          <w:position w:val="-5"/>
          <w:sz w:val="20"/>
          <w:szCs w:val="20"/>
        </w:rPr>
        <w:pict w14:anchorId="06F6F979">
          <v:shape id="_x0000_i1027" type="#_x0000_t75" style="width:29.5pt;height: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50CD6">
        <w:rPr>
          <w:position w:val="-5"/>
          <w:sz w:val="20"/>
          <w:szCs w:val="20"/>
        </w:rPr>
        <w:pict w14:anchorId="4BCD47E3">
          <v:shape id="_x0000_i1028" type="#_x0000_t75" style="width:29.5pt;height: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A50CD6">
        <w:rPr>
          <w:position w:val="-5"/>
          <w:sz w:val="20"/>
          <w:szCs w:val="20"/>
        </w:rPr>
        <w:pict w14:anchorId="1D4B9A65">
          <v:shape id="_x0000_i1029" type="#_x0000_t75" style="width:5pt;height: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50CD6">
        <w:rPr>
          <w:position w:val="-5"/>
          <w:sz w:val="20"/>
          <w:szCs w:val="20"/>
        </w:rPr>
        <w:pict w14:anchorId="786EE0BE">
          <v:shape id="_x0000_i1030" type="#_x0000_t75" style="width:5pt;height: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A50CD6">
        <w:rPr>
          <w:position w:val="-5"/>
          <w:sz w:val="20"/>
          <w:szCs w:val="20"/>
        </w:rPr>
        <w:pict w14:anchorId="50B0C0E0">
          <v:shape id="_x0000_i1031" type="#_x0000_t75" style="width:5pt;height: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50CD6">
        <w:rPr>
          <w:position w:val="-5"/>
          <w:sz w:val="20"/>
          <w:szCs w:val="20"/>
        </w:rPr>
        <w:pict w14:anchorId="27E421ED">
          <v:shape id="_x0000_i1032" type="#_x0000_t75" style="width:5pt;height: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A50CD6">
        <w:rPr>
          <w:position w:val="-5"/>
          <w:sz w:val="20"/>
          <w:szCs w:val="20"/>
        </w:rPr>
        <w:pict w14:anchorId="75F63EB0">
          <v:shape id="_x0000_i1033" type="#_x0000_t75" style="width:5pt;height:18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A50CD6">
        <w:rPr>
          <w:position w:val="-5"/>
          <w:sz w:val="20"/>
          <w:szCs w:val="20"/>
        </w:rPr>
        <w:pict w14:anchorId="02CFCB9F">
          <v:shape id="_x0000_i1034" type="#_x0000_t75" style="width:5pt;height:18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A50CD6">
        <w:rPr>
          <w:position w:val="-5"/>
          <w:sz w:val="20"/>
          <w:szCs w:val="20"/>
        </w:rPr>
        <w:pict w14:anchorId="78C3329A">
          <v:shape id="_x0000_i1035" type="#_x0000_t75" style="width:6.5pt;height: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A50CD6">
        <w:rPr>
          <w:position w:val="-5"/>
          <w:sz w:val="20"/>
          <w:szCs w:val="20"/>
        </w:rPr>
        <w:pict w14:anchorId="737945B7">
          <v:shape id="_x0000_i1036" type="#_x0000_t75" style="width:6.5pt;height: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w:t>
      </w:r>
      <w:proofErr w:type="gramStart"/>
      <w:r>
        <w:rPr>
          <w:sz w:val="20"/>
          <w:szCs w:val="16"/>
          <w:lang w:eastAsia="ja-JP"/>
        </w:rPr>
        <w:t>maximum</w:t>
      </w:r>
      <w:proofErr w:type="gramEnd"/>
      <w:r>
        <w:rPr>
          <w:sz w:val="20"/>
          <w:szCs w:val="16"/>
          <w:lang w:eastAsia="ja-JP"/>
        </w:rPr>
        <w:t xml:space="preserve"> 2 codewords per PDSCH without spatial bundling, </w:t>
      </w:r>
    </w:p>
    <w:p w14:paraId="12DA19A5" w14:textId="77777777" w:rsidR="00EB2A3C" w:rsidRDefault="00730C6A">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lastRenderedPageBreak/>
        <w:t xml:space="preserve">Case 1-1: A DCI format 0-X/1-X on a scheduling cell can schedule multiple cells including the scheduling cell and </w:t>
      </w:r>
      <w:proofErr w:type="gramStart"/>
      <w:r>
        <w:rPr>
          <w:color w:val="000000"/>
          <w:sz w:val="20"/>
          <w:szCs w:val="16"/>
        </w:rPr>
        <w:t>same</w:t>
      </w:r>
      <w:proofErr w:type="gramEnd"/>
      <w:r>
        <w:rPr>
          <w:color w:val="000000"/>
          <w:sz w:val="20"/>
          <w:szCs w:val="16"/>
        </w:rPr>
        <w:t xml:space="preserv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Heading2"/>
        <w:tabs>
          <w:tab w:val="clear" w:pos="3150"/>
        </w:tabs>
        <w:ind w:left="540"/>
      </w:pPr>
      <w:r>
        <w:t>Agreements made in RAN#97</w:t>
      </w:r>
    </w:p>
    <w:p w14:paraId="4CC8AE0A"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SimSun"/>
          <w:sz w:val="20"/>
          <w:szCs w:val="16"/>
          <w:lang w:eastAsia="en-US"/>
        </w:rPr>
      </w:pPr>
    </w:p>
    <w:p w14:paraId="07CDEFC3"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proofErr w:type="gramStart"/>
      <w:r>
        <w:rPr>
          <w:color w:val="000000"/>
          <w:sz w:val="20"/>
          <w:szCs w:val="16"/>
          <w:lang w:eastAsia="en-US"/>
        </w:rPr>
        <w:t>Followings</w:t>
      </w:r>
      <w:proofErr w:type="gramEnd"/>
      <w:r>
        <w:rPr>
          <w:color w:val="000000"/>
          <w:sz w:val="20"/>
          <w:szCs w:val="16"/>
          <w:lang w:eastAsia="en-US"/>
        </w:rPr>
        <w:t xml:space="preserve">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560111AB" w14:textId="77777777" w:rsidR="00EB2A3C" w:rsidRDefault="00EB2A3C">
      <w:pPr>
        <w:snapToGrid w:val="0"/>
        <w:spacing w:after="120"/>
        <w:rPr>
          <w:rFonts w:eastAsia="SimSun"/>
          <w:sz w:val="20"/>
          <w:szCs w:val="16"/>
          <w:lang w:val="zh-CN" w:eastAsia="en-US"/>
        </w:rPr>
      </w:pPr>
    </w:p>
    <w:p w14:paraId="020FC144"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proofErr w:type="gramStart"/>
      <w:r>
        <w:rPr>
          <w:color w:val="000000"/>
          <w:sz w:val="20"/>
          <w:szCs w:val="16"/>
          <w:lang w:eastAsia="en-US"/>
        </w:rPr>
        <w:t>Following</w:t>
      </w:r>
      <w:proofErr w:type="gramEnd"/>
      <w:r>
        <w:rPr>
          <w:color w:val="000000"/>
          <w:sz w:val="20"/>
          <w:szCs w:val="16"/>
          <w:lang w:eastAsia="en-US"/>
        </w:rPr>
        <w:t xml:space="preserve">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Heading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4B97EAB5"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lastRenderedPageBreak/>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MS PGothic"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KaiTi"/>
          <w:sz w:val="20"/>
          <w:szCs w:val="16"/>
        </w:rPr>
      </w:pPr>
      <w:r>
        <w:rPr>
          <w:sz w:val="20"/>
          <w:szCs w:val="20"/>
        </w:rPr>
        <w:t>Confirm below working assumption reached in RAN1#110 meeting with revision</w:t>
      </w:r>
      <w:r>
        <w:rPr>
          <w:rFonts w:eastAsia="KaiTi"/>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w:t>
      </w:r>
      <w:del w:id="46" w:author="Haipeng HP1 Lei" w:date="2022-10-14T14:42:00Z">
        <w:r>
          <w:rPr>
            <w:rFonts w:eastAsia="KaiTi"/>
            <w:sz w:val="20"/>
            <w:szCs w:val="16"/>
          </w:rPr>
          <w:delText xml:space="preserve">legacy </w:delText>
        </w:r>
      </w:del>
      <w:r>
        <w:rPr>
          <w:rFonts w:eastAsia="KaiTi"/>
          <w:sz w:val="20"/>
          <w:szCs w:val="16"/>
        </w:rPr>
        <w:t>DCI format</w:t>
      </w:r>
      <w:del w:id="47" w:author="Haipeng HP1 Lei" w:date="2022-10-14T14:42:00Z">
        <w:r>
          <w:rPr>
            <w:rFonts w:eastAsia="KaiTi"/>
            <w:sz w:val="20"/>
            <w:szCs w:val="16"/>
          </w:rPr>
          <w:delText>(s)</w:delText>
        </w:r>
      </w:del>
      <w:ins w:id="4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KaiTi"/>
          <w:sz w:val="20"/>
          <w:szCs w:val="16"/>
        </w:rPr>
      </w:pPr>
      <w:del w:id="50"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KaiTi"/>
          <w:sz w:val="20"/>
          <w:szCs w:val="16"/>
        </w:rPr>
      </w:pPr>
      <w:del w:id="52" w:author="Haipeng HP1 Lei" w:date="2022-10-14T14:42:00Z">
        <w:r>
          <w:rPr>
            <w:rFonts w:eastAsia="KaiTi"/>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KaiTi"/>
          <w:sz w:val="20"/>
          <w:szCs w:val="16"/>
        </w:rPr>
      </w:pPr>
      <w:del w:id="54" w:author="Haipeng HP1 Lei" w:date="2022-10-14T14:42:00Z">
        <w:r>
          <w:rPr>
            <w:rFonts w:eastAsia="KaiTi"/>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KaiTi"/>
          <w:color w:val="FF0000"/>
          <w:sz w:val="20"/>
          <w:szCs w:val="16"/>
        </w:rPr>
      </w:pPr>
      <w:ins w:id="56"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w:proofErr w:type="spellStart"/>
            <m:r>
              <w:ins w:id="73" w:author="Haipeng HP1 Lei" w:date="2022-10-14T14:42:00Z">
                <m:rPr>
                  <m:nor/>
                </m:rPr>
                <w:rPr>
                  <w:color w:val="FF0000"/>
                  <w:sz w:val="20"/>
                  <w:szCs w:val="20"/>
                </w:rPr>
                <m:t>total,slot</m:t>
              </w:ins>
            </m:r>
            <w:proofErr w:type="spellEnd"/>
            <m:r>
              <w:ins w:id="74" w:author="Haipeng HP1 Lei" w:date="2022-10-14T14:42:00Z">
                <m:rPr>
                  <m:nor/>
                </m:rPr>
                <w:rPr>
                  <w:color w:val="FF0000"/>
                  <w:sz w:val="20"/>
                  <w:szCs w:val="20"/>
                </w:rPr>
                <m:t>,</m:t>
              </w:ins>
            </m:r>
            <m:r>
              <w:ins w:id="75" w:author="Haipeng HP1 Lei" w:date="2022-10-14T14:42:00Z">
                <w:rPr>
                  <w:rFonts w:ascii="Cambria Math" w:hAnsi="Cambria Math"/>
                  <w:color w:val="FF0000"/>
                  <w:sz w:val="20"/>
                  <w:szCs w:val="20"/>
                </w:rPr>
                <m:t>μ</m:t>
              </w:ins>
            </m:r>
            <m:ctrlPr>
              <w:ins w:id="76" w:author="Haipeng HP1 Lei" w:date="2022-10-14T14:42:00Z">
                <w:rPr>
                  <w:rFonts w:ascii="Cambria Math" w:hAnsi="Cambria Math"/>
                  <w:color w:val="FF0000"/>
                  <w:sz w:val="20"/>
                  <w:szCs w:val="20"/>
                </w:rPr>
              </w:ins>
            </m:ctrlPr>
          </m:sup>
        </m:sSubSup>
      </m:oMath>
      <w:ins w:id="77" w:author="Haipeng HP1 Lei" w:date="2022-10-14T14:42:00Z">
        <w:r>
          <w:rPr>
            <w:color w:val="FF0000"/>
            <w:sz w:val="20"/>
            <w:szCs w:val="20"/>
            <w:lang w:eastAsia="en-US"/>
          </w:rPr>
          <w:t xml:space="preserve"> and </w:t>
        </w:r>
      </w:ins>
      <m:oMath>
        <m:sSubSup>
          <m:sSubSupPr>
            <m:ctrlPr>
              <w:ins w:id="78" w:author="Haipeng HP1 Lei" w:date="2022-10-14T14:42:00Z">
                <w:rPr>
                  <w:rFonts w:ascii="Cambria Math" w:hAnsi="Cambria Math"/>
                  <w:i/>
                  <w:iCs/>
                  <w:color w:val="FF0000"/>
                  <w:sz w:val="20"/>
                  <w:szCs w:val="20"/>
                </w:rPr>
              </w:ins>
            </m:ctrlPr>
          </m:sSubSupPr>
          <m:e>
            <m:r>
              <w:ins w:id="79" w:author="Haipeng HP1 Lei" w:date="2022-10-14T14:42:00Z">
                <w:rPr>
                  <w:rFonts w:ascii="Cambria Math" w:hAnsi="Cambria Math"/>
                  <w:color w:val="FF0000"/>
                  <w:sz w:val="20"/>
                  <w:szCs w:val="20"/>
                </w:rPr>
                <m:t>C</m:t>
              </w:ins>
            </m:r>
          </m:e>
          <m:sub>
            <m:r>
              <w:ins w:id="80" w:author="Haipeng HP1 Lei" w:date="2022-10-14T14:42:00Z">
                <m:rPr>
                  <m:nor/>
                </m:rPr>
                <w:rPr>
                  <w:color w:val="FF0000"/>
                  <w:sz w:val="20"/>
                  <w:szCs w:val="20"/>
                </w:rPr>
                <m:t>PDCCH</m:t>
              </w:ins>
            </m:r>
            <m:ctrlPr>
              <w:ins w:id="81" w:author="Haipeng HP1 Lei" w:date="2022-10-14T14:42:00Z">
                <w:rPr>
                  <w:rFonts w:ascii="Cambria Math" w:hAnsi="Cambria Math"/>
                  <w:color w:val="FF0000"/>
                  <w:sz w:val="20"/>
                  <w:szCs w:val="20"/>
                </w:rPr>
              </w:ins>
            </m:ctrlPr>
          </m:sub>
          <m:sup>
            <w:proofErr w:type="spellStart"/>
            <m:r>
              <w:ins w:id="82" w:author="Haipeng HP1 Lei" w:date="2022-10-14T14:42:00Z">
                <m:rPr>
                  <m:nor/>
                </m:rPr>
                <w:rPr>
                  <w:color w:val="FF0000"/>
                  <w:sz w:val="20"/>
                  <w:szCs w:val="20"/>
                </w:rPr>
                <m:t>total,slot</m:t>
              </w:ins>
            </m:r>
            <w:proofErr w:type="spellEnd"/>
            <m:r>
              <w:ins w:id="83" w:author="Haipeng HP1 Lei" w:date="2022-10-14T14:42:00Z">
                <m:rPr>
                  <m:nor/>
                </m:rPr>
                <w:rPr>
                  <w:color w:val="FF0000"/>
                  <w:sz w:val="20"/>
                  <w:szCs w:val="20"/>
                </w:rPr>
                <m:t>,</m:t>
              </w:ins>
            </m:r>
            <m:r>
              <w:ins w:id="84" w:author="Haipeng HP1 Lei" w:date="2022-10-14T14:42:00Z">
                <w:rPr>
                  <w:rFonts w:ascii="Cambria Math" w:hAnsi="Cambria Math"/>
                  <w:color w:val="FF0000"/>
                  <w:sz w:val="20"/>
                  <w:szCs w:val="20"/>
                </w:rPr>
                <m:t>μ</m:t>
              </w:ins>
            </m:r>
            <m:ctrlPr>
              <w:ins w:id="85" w:author="Haipeng HP1 Lei" w:date="2022-10-14T14:42:00Z">
                <w:rPr>
                  <w:rFonts w:ascii="Cambria Math" w:hAnsi="Cambria Math"/>
                  <w:color w:val="FF0000"/>
                  <w:sz w:val="20"/>
                  <w:szCs w:val="20"/>
                </w:rPr>
              </w:ins>
            </m:ctrlPr>
          </m:sup>
        </m:sSubSup>
      </m:oMath>
      <w:ins w:id="86"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proofErr w:type="gramStart"/>
      <w:r>
        <w:rPr>
          <w:sz w:val="20"/>
          <w:szCs w:val="16"/>
        </w:rPr>
        <w:t>Existing</w:t>
      </w:r>
      <w:proofErr w:type="gramEnd"/>
      <w:r>
        <w:rPr>
          <w:sz w:val="20"/>
          <w:szCs w:val="16"/>
        </w:rPr>
        <w:t xml:space="preserve">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lastRenderedPageBreak/>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If a UE is scheduled by a DCI format 1_X to receive PDSCH over multiple cells, and if tdd-UL-DL-</w:t>
      </w:r>
      <w:proofErr w:type="spellStart"/>
      <w:r>
        <w:rPr>
          <w:rFonts w:cs="Times"/>
          <w:sz w:val="20"/>
          <w:szCs w:val="16"/>
        </w:rPr>
        <w:t>ConfigurationCommon</w:t>
      </w:r>
      <w:proofErr w:type="spellEnd"/>
      <w:r>
        <w:rPr>
          <w:rFonts w:cs="Times"/>
          <w:sz w:val="20"/>
          <w:szCs w:val="16"/>
        </w:rPr>
        <w:t xml:space="preserve">, or tdd-UL-DL-ConfigurationDedicated, indicates that, for a cell from the multiple 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w:t>
      </w:r>
      <w:proofErr w:type="spellStart"/>
      <w:r>
        <w:rPr>
          <w:rFonts w:cs="Times"/>
          <w:sz w:val="20"/>
          <w:szCs w:val="16"/>
        </w:rPr>
        <w:t>ConfigurationCommon</w:t>
      </w:r>
      <w:proofErr w:type="spellEnd"/>
      <w:r>
        <w:rPr>
          <w:rFonts w:cs="Times"/>
          <w:sz w:val="20"/>
          <w:szCs w:val="16"/>
        </w:rPr>
        <w:t>,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Heading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proofErr w:type="gramStart"/>
      <w:r>
        <w:rPr>
          <w:sz w:val="20"/>
          <w:szCs w:val="20"/>
        </w:rPr>
        <w:t>Existing</w:t>
      </w:r>
      <w:proofErr w:type="gramEnd"/>
      <w:r>
        <w:rPr>
          <w:sz w:val="20"/>
          <w:szCs w:val="20"/>
        </w:rPr>
        <w:t xml:space="preserve">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7" w:author="Haipeng HP1 Lei" w:date="2022-11-09T19:24:00Z">
        <w:r>
          <w:rPr>
            <w:color w:val="000000"/>
            <w:sz w:val="20"/>
            <w:szCs w:val="20"/>
          </w:rPr>
          <w:delText xml:space="preserve">FFS which cell </w:delText>
        </w:r>
      </w:del>
      <w:r>
        <w:rPr>
          <w:color w:val="000000"/>
          <w:sz w:val="20"/>
          <w:szCs w:val="20"/>
        </w:rPr>
        <w:t>DCI size of the DCI format 0_X/1_X is counted on</w:t>
      </w:r>
      <w:ins w:id="88" w:author="Haipeng HP1 Lei" w:date="2022-11-09T19:25:00Z">
        <w:r>
          <w:rPr>
            <w:sz w:val="20"/>
            <w:szCs w:val="20"/>
          </w:rPr>
          <w:t xml:space="preserve"> </w:t>
        </w:r>
        <w:r>
          <w:rPr>
            <w:color w:val="000000"/>
            <w:sz w:val="20"/>
            <w:szCs w:val="20"/>
          </w:rPr>
          <w:t xml:space="preserve">the </w:t>
        </w:r>
      </w:ins>
      <w:ins w:id="89"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90" w:author="Haipeng HP1 Lei" w:date="2022-11-09T19:25:00Z">
        <w:r>
          <w:rPr>
            <w:color w:val="000000"/>
            <w:sz w:val="20"/>
            <w:szCs w:val="20"/>
          </w:rPr>
          <w:delText xml:space="preserve">FFS which cell </w:delText>
        </w:r>
      </w:del>
      <w:r>
        <w:rPr>
          <w:color w:val="000000"/>
          <w:sz w:val="20"/>
          <w:szCs w:val="20"/>
        </w:rPr>
        <w:t>BD/CCE of the DCI format 0_X/1_X is counted on</w:t>
      </w:r>
      <w:ins w:id="91" w:author="Haipeng HP1 Lei" w:date="2022-11-09T19:25:00Z">
        <w:r>
          <w:rPr>
            <w:sz w:val="20"/>
            <w:szCs w:val="20"/>
          </w:rPr>
          <w:t xml:space="preserve"> </w:t>
        </w:r>
        <w:r>
          <w:rPr>
            <w:color w:val="000000"/>
            <w:sz w:val="20"/>
            <w:szCs w:val="20"/>
          </w:rPr>
          <w:t xml:space="preserve">the </w:t>
        </w:r>
      </w:ins>
      <w:ins w:id="92"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3" w:author="Haipeng HP1 Lei" w:date="2022-11-15T14:19:00Z"/>
          <w:color w:val="000000"/>
          <w:sz w:val="20"/>
          <w:szCs w:val="20"/>
        </w:rPr>
      </w:pPr>
      <w:ins w:id="94" w:author="Haipeng HP1 Lei" w:date="2022-11-15T14:19:00Z">
        <w:r>
          <w:rPr>
            <w:color w:val="FF0000"/>
            <w:sz w:val="20"/>
            <w:szCs w:val="20"/>
          </w:rPr>
          <w:t xml:space="preserve">Same </w:t>
        </w:r>
        <w:r>
          <w:rPr>
            <w:color w:val="7030A0"/>
            <w:sz w:val="20"/>
            <w:szCs w:val="20"/>
          </w:rPr>
          <w:t xml:space="preserve">reference cell is used for </w:t>
        </w:r>
      </w:ins>
      <w:ins w:id="95"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6" w:author="Haipeng HP1 Lei" w:date="2022-11-14T21:25:00Z"/>
          <w:color w:val="FF0000"/>
          <w:sz w:val="20"/>
          <w:szCs w:val="20"/>
        </w:rPr>
      </w:pPr>
      <w:ins w:id="97" w:author="Haipeng HP1 Lei" w:date="2022-11-14T21:24:00Z">
        <w:r>
          <w:rPr>
            <w:color w:val="FF0000"/>
            <w:sz w:val="20"/>
            <w:szCs w:val="20"/>
            <w:lang w:eastAsia="ja-JP"/>
          </w:rPr>
          <w:t xml:space="preserve">The </w:t>
        </w:r>
      </w:ins>
      <w:ins w:id="98" w:author="Haipeng HP1 Lei" w:date="2022-11-14T22:01:00Z">
        <w:r>
          <w:rPr>
            <w:color w:val="FF0000"/>
            <w:sz w:val="20"/>
            <w:szCs w:val="20"/>
            <w:lang w:eastAsia="ja-JP"/>
          </w:rPr>
          <w:t xml:space="preserve">reference </w:t>
        </w:r>
      </w:ins>
      <w:ins w:id="99"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100" w:author="Haipeng HP1 Lei" w:date="2022-11-14T21:25:00Z"/>
          <w:color w:val="FF0000"/>
          <w:sz w:val="20"/>
          <w:szCs w:val="20"/>
        </w:rPr>
      </w:pPr>
      <w:ins w:id="101"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4A43D73D" w14:textId="77777777" w:rsidR="00EB2A3C" w:rsidRDefault="00730C6A">
      <w:pPr>
        <w:numPr>
          <w:ilvl w:val="1"/>
          <w:numId w:val="43"/>
        </w:numPr>
        <w:snapToGrid w:val="0"/>
        <w:rPr>
          <w:color w:val="000000"/>
          <w:sz w:val="20"/>
          <w:szCs w:val="20"/>
        </w:rPr>
      </w:pPr>
      <w:ins w:id="102" w:author="Haipeng HP1 Lei" w:date="2022-11-14T21:59:00Z">
        <w:r>
          <w:rPr>
            <w:color w:val="000000"/>
            <w:sz w:val="20"/>
            <w:szCs w:val="20"/>
            <w:lang w:eastAsia="ja-JP"/>
          </w:rPr>
          <w:t xml:space="preserve">one cell of the set of cells which </w:t>
        </w:r>
      </w:ins>
      <w:del w:id="103" w:author="Haipeng HP1 Lei" w:date="2022-11-14T21:59:00Z">
        <w:r>
          <w:rPr>
            <w:color w:val="000000"/>
            <w:sz w:val="20"/>
            <w:szCs w:val="20"/>
            <w:lang w:eastAsia="ja-JP"/>
          </w:rPr>
          <w:delText>S</w:delText>
        </w:r>
      </w:del>
      <w:ins w:id="104"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5"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6"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7" w:author="Haipeng HP1 Lei" w:date="2022-11-09T19:26:00Z">
        <w:r>
          <w:rPr>
            <w:color w:val="000000"/>
            <w:sz w:val="20"/>
            <w:szCs w:val="20"/>
          </w:rPr>
          <w:delText xml:space="preserve">FFS </w:delText>
        </w:r>
      </w:del>
      <w:ins w:id="108"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9" w:author="Haipeng HP1 Lei" w:date="2022-11-15T11:46:00Z"/>
          <w:color w:val="000000"/>
          <w:sz w:val="20"/>
          <w:szCs w:val="20"/>
        </w:rPr>
      </w:pPr>
      <w:del w:id="110" w:author="Haipeng HP1 Lei" w:date="2022-11-15T11:47:00Z">
        <w:r>
          <w:rPr>
            <w:color w:val="000000"/>
            <w:sz w:val="20"/>
            <w:szCs w:val="20"/>
          </w:rPr>
          <w:delText>FFS: How t</w:delText>
        </w:r>
      </w:del>
      <w:ins w:id="111"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2" w:author="Haipeng HP1 Lei" w:date="2022-11-15T11:46:00Z"/>
          <w:color w:val="FF0000"/>
          <w:sz w:val="20"/>
          <w:szCs w:val="20"/>
        </w:rPr>
      </w:pPr>
      <w:ins w:id="113" w:author="Haipeng HP1 Lei" w:date="2022-11-15T11:46:00Z">
        <w:r>
          <w:rPr>
            <w:color w:val="FF0000"/>
            <w:sz w:val="20"/>
            <w:szCs w:val="20"/>
          </w:rPr>
          <w:t xml:space="preserve">For the reference cell, a total number of configured BD/CCEs for both DCI formats 0_X/1_X and </w:t>
        </w:r>
      </w:ins>
      <w:ins w:id="114" w:author="Haipeng HP1 Lei" w:date="2022-11-15T11:48:00Z">
        <w:r>
          <w:rPr>
            <w:color w:val="FF0000"/>
            <w:sz w:val="20"/>
            <w:szCs w:val="20"/>
          </w:rPr>
          <w:t>legacy</w:t>
        </w:r>
      </w:ins>
      <w:ins w:id="115" w:author="Haipeng HP1 Lei" w:date="2022-11-15T11:46:00Z">
        <w:r>
          <w:rPr>
            <w:color w:val="FF0000"/>
            <w:sz w:val="20"/>
            <w:szCs w:val="20"/>
          </w:rPr>
          <w:t xml:space="preserve"> DCI formats </w:t>
        </w:r>
      </w:ins>
      <w:ins w:id="116" w:author="Haipeng HP1 Lei" w:date="2022-11-15T11:48:00Z">
        <w:r>
          <w:rPr>
            <w:color w:val="FF0000"/>
            <w:sz w:val="20"/>
            <w:szCs w:val="20"/>
          </w:rPr>
          <w:t xml:space="preserve">(if configured) </w:t>
        </w:r>
      </w:ins>
      <w:proofErr w:type="gramStart"/>
      <w:ins w:id="117" w:author="Haipeng HP1 Lei" w:date="2022-11-15T11:46:00Z">
        <w:r>
          <w:rPr>
            <w:color w:val="FF0000"/>
            <w:sz w:val="20"/>
            <w:szCs w:val="20"/>
          </w:rPr>
          <w:t>does</w:t>
        </w:r>
        <w:proofErr w:type="gramEnd"/>
        <w:r>
          <w:rPr>
            <w:color w:val="FF0000"/>
            <w:sz w:val="20"/>
            <w:szCs w:val="20"/>
          </w:rPr>
          <w:t xml:space="preserve"> not exceed the Rel-17 limits. </w:t>
        </w:r>
      </w:ins>
    </w:p>
    <w:p w14:paraId="64FE8ED0" w14:textId="77777777" w:rsidR="00EB2A3C" w:rsidRDefault="00730C6A">
      <w:pPr>
        <w:numPr>
          <w:ilvl w:val="1"/>
          <w:numId w:val="43"/>
        </w:numPr>
        <w:snapToGrid w:val="0"/>
        <w:rPr>
          <w:color w:val="FF0000"/>
          <w:sz w:val="20"/>
          <w:szCs w:val="20"/>
        </w:rPr>
      </w:pPr>
      <w:ins w:id="118" w:author="Haipeng HP1 Lei" w:date="2022-11-15T11:46:00Z">
        <w:r>
          <w:rPr>
            <w:color w:val="FF0000"/>
            <w:sz w:val="20"/>
            <w:szCs w:val="20"/>
          </w:rPr>
          <w:t>For other cells in the sets of cells, Rel-17 limits for PDCCH</w:t>
        </w:r>
      </w:ins>
      <w:r>
        <w:rPr>
          <w:color w:val="FF0000"/>
          <w:sz w:val="20"/>
          <w:szCs w:val="20"/>
        </w:rPr>
        <w:t>/DCI</w:t>
      </w:r>
      <w:ins w:id="119" w:author="Haipeng HP1 Lei" w:date="2022-11-15T11:46:00Z">
        <w:r>
          <w:rPr>
            <w:color w:val="FF0000"/>
            <w:sz w:val="20"/>
            <w:szCs w:val="20"/>
          </w:rPr>
          <w:t xml:space="preserve"> monitoring</w:t>
        </w:r>
      </w:ins>
      <w:r>
        <w:rPr>
          <w:color w:val="FF0000"/>
          <w:sz w:val="20"/>
          <w:szCs w:val="20"/>
        </w:rPr>
        <w:t xml:space="preserve"> </w:t>
      </w:r>
      <w:ins w:id="120" w:author="Haipeng HP1 Lei" w:date="2022-11-15T11:46:00Z">
        <w:r>
          <w:rPr>
            <w:color w:val="FF0000"/>
            <w:sz w:val="20"/>
            <w:szCs w:val="20"/>
          </w:rPr>
          <w:t xml:space="preserve">and </w:t>
        </w:r>
      </w:ins>
      <w:r>
        <w:rPr>
          <w:color w:val="FF0000"/>
          <w:sz w:val="20"/>
          <w:szCs w:val="20"/>
        </w:rPr>
        <w:t>BD/CCE</w:t>
      </w:r>
      <w:ins w:id="121"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KaiTi"/>
          <w:strike/>
          <w:color w:val="FF0000"/>
          <w:sz w:val="20"/>
          <w:szCs w:val="20"/>
        </w:rPr>
      </w:pPr>
      <w:r>
        <w:rPr>
          <w:rFonts w:eastAsia="MS Mincho" w:hint="eastAsia"/>
          <w:bCs/>
          <w:strike/>
          <w:color w:val="FF0000"/>
          <w:sz w:val="20"/>
          <w:szCs w:val="20"/>
          <w:lang w:eastAsia="ja-JP"/>
        </w:rPr>
        <w:lastRenderedPageBreak/>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lastRenderedPageBreak/>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5754D985" w14:textId="77777777" w:rsidR="00EB2A3C" w:rsidRDefault="00730C6A">
            <w:pPr>
              <w:rPr>
                <w:rFonts w:ascii="Times" w:hAnsi="Times"/>
                <w:sz w:val="20"/>
                <w:szCs w:val="20"/>
                <w:lang w:eastAsia="en-US"/>
              </w:rPr>
            </w:pPr>
            <w:r>
              <w:rPr>
                <w:rFonts w:ascii="Times" w:hAnsi="Times"/>
                <w:sz w:val="20"/>
                <w:szCs w:val="20"/>
                <w:lang w:eastAsia="en-US"/>
              </w:rPr>
              <w:lastRenderedPageBreak/>
              <w:t>Details in Section 7.1.4</w:t>
            </w:r>
          </w:p>
        </w:tc>
      </w:tr>
      <w:tr w:rsidR="00EB2A3C" w14:paraId="077C7F8B" w14:textId="77777777">
        <w:tc>
          <w:tcPr>
            <w:tcW w:w="2250" w:type="dxa"/>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t xml:space="preserve">This does not imply that </w:t>
      </w:r>
      <w:proofErr w:type="gramStart"/>
      <w:r>
        <w:rPr>
          <w:rFonts w:ascii="Times" w:hAnsi="Times"/>
          <w:sz w:val="20"/>
          <w:szCs w:val="20"/>
          <w:lang w:eastAsia="en-US"/>
        </w:rPr>
        <w:t>payload</w:t>
      </w:r>
      <w:proofErr w:type="gramEnd"/>
      <w:r>
        <w:rPr>
          <w:rFonts w:ascii="Times" w:hAnsi="Times"/>
          <w:sz w:val="20"/>
          <w:szCs w:val="20"/>
          <w:lang w:eastAsia="en-US"/>
        </w:rPr>
        <w:t xml:space="preserve">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tcPr>
          <w:p w14:paraId="56808DD1" w14:textId="77777777" w:rsidR="00EB2A3C" w:rsidRDefault="00730C6A">
            <w:pPr>
              <w:rPr>
                <w:rFonts w:ascii="Times" w:hAnsi="Times"/>
                <w:sz w:val="20"/>
                <w:szCs w:val="20"/>
                <w:lang w:eastAsia="en-US"/>
              </w:rPr>
            </w:pPr>
            <w:r>
              <w:rPr>
                <w:rFonts w:ascii="Times" w:eastAsia="Yu Mincho" w:hAnsi="Times"/>
                <w:sz w:val="20"/>
                <w:szCs w:val="20"/>
                <w:lang w:eastAsia="ja-JP"/>
              </w:rPr>
              <w:lastRenderedPageBreak/>
              <w:t>PTRS-DMRS association</w:t>
            </w:r>
          </w:p>
        </w:tc>
        <w:tc>
          <w:tcPr>
            <w:tcW w:w="3870" w:type="dxa"/>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 xml:space="preserve">This does not imply that </w:t>
      </w:r>
      <w:proofErr w:type="gramStart"/>
      <w:r>
        <w:rPr>
          <w:rFonts w:ascii="Times" w:hAnsi="Times"/>
          <w:sz w:val="20"/>
          <w:szCs w:val="20"/>
          <w:lang w:eastAsia="en-US"/>
        </w:rPr>
        <w:t>payload</w:t>
      </w:r>
      <w:proofErr w:type="gramEnd"/>
      <w:r>
        <w:rPr>
          <w:rFonts w:ascii="Times" w:hAnsi="Times"/>
          <w:sz w:val="20"/>
          <w:szCs w:val="20"/>
          <w:lang w:eastAsia="en-US"/>
        </w:rPr>
        <w:t xml:space="preserve">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Heading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For a set of cells which is co-scheduled by a DCI format 1_X, the PDSCH with the smallest serving cell index among the set of co-scheduled cells is used to determine </w:t>
      </w:r>
      <w:proofErr w:type="gramStart"/>
      <w:r>
        <w:rPr>
          <w:rFonts w:ascii="Times" w:hAnsi="Times" w:cs="Times"/>
          <w:sz w:val="20"/>
          <w:szCs w:val="20"/>
          <w:lang w:eastAsia="en-US"/>
        </w:rPr>
        <w:t>last</w:t>
      </w:r>
      <w:proofErr w:type="gramEnd"/>
      <w:r>
        <w:rPr>
          <w:rFonts w:ascii="Times" w:hAnsi="Times" w:cs="Times"/>
          <w:sz w:val="20"/>
          <w:szCs w:val="20"/>
          <w:lang w:eastAsia="en-US"/>
        </w:rPr>
        <w:t xml:space="preserve">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gNB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63A1B57A"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F44F788"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SimSun"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SimSun"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0EF8D7E2" w14:textId="77777777" w:rsidR="00EB2A3C" w:rsidRDefault="00730C6A">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6FDEB58" w14:textId="77777777" w:rsidR="00EB2A3C" w:rsidRDefault="00730C6A">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w:t>
      </w:r>
      <w:proofErr w:type="gramEnd"/>
      <w:r>
        <w:rPr>
          <w:rFonts w:ascii="Times" w:hAnsi="Times"/>
          <w:color w:val="000000"/>
          <w:sz w:val="20"/>
          <w:szCs w:val="20"/>
          <w:lang w:eastAsia="en-US"/>
        </w:rPr>
        <w:t xml:space="preserve">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proofErr w:type="gramStart"/>
      <w:r>
        <w:rPr>
          <w:rFonts w:ascii="Times" w:eastAsia="Malgun Gothic" w:hAnsi="Times"/>
          <w:bCs/>
          <w:color w:val="000000"/>
          <w:sz w:val="20"/>
          <w:szCs w:val="20"/>
        </w:rPr>
        <w:t>Following</w:t>
      </w:r>
      <w:proofErr w:type="gramEnd"/>
      <w:r>
        <w:rPr>
          <w:rFonts w:ascii="Times" w:eastAsia="Malgun Gothic" w:hAnsi="Times"/>
          <w:bCs/>
          <w:color w:val="000000"/>
          <w:sz w:val="20"/>
          <w:szCs w:val="20"/>
        </w:rPr>
        <w:t xml:space="preserve">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lastRenderedPageBreak/>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5625F8E3"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00F868E"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72F4B25"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5EAE2E4"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SimSun"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SimSun" w:hAnsi="Times"/>
          <w:sz w:val="20"/>
          <w:szCs w:val="20"/>
          <w:lang w:eastAsia="en-US"/>
        </w:rPr>
      </w:pPr>
      <w:proofErr w:type="gramStart"/>
      <w:r>
        <w:rPr>
          <w:rFonts w:ascii="Times" w:eastAsia="SimSun" w:hAnsi="Times"/>
          <w:sz w:val="20"/>
          <w:szCs w:val="20"/>
          <w:lang w:eastAsia="en-US"/>
        </w:rPr>
        <w:t>New</w:t>
      </w:r>
      <w:proofErr w:type="gramEnd"/>
      <w:r>
        <w:rPr>
          <w:rFonts w:ascii="Times" w:eastAsia="SimSun" w:hAnsi="Times"/>
          <w:sz w:val="20"/>
          <w:szCs w:val="20"/>
          <w:lang w:eastAsia="en-US"/>
        </w:rPr>
        <w:t xml:space="preserve">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lastRenderedPageBreak/>
        <w:t>Agreement</w:t>
      </w:r>
    </w:p>
    <w:p w14:paraId="5B489676"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B333CA3"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590A8860"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041EAAB6"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w:t>
      </w:r>
      <w:proofErr w:type="gramStart"/>
      <w:r>
        <w:rPr>
          <w:rFonts w:ascii="Times" w:hAnsi="Times"/>
          <w:sz w:val="20"/>
          <w:szCs w:val="20"/>
          <w:lang w:eastAsia="en-US"/>
        </w:rPr>
        <w:t>Type</w:t>
      </w:r>
      <w:proofErr w:type="gramEnd"/>
      <w:r>
        <w:rPr>
          <w:rFonts w:ascii="Times" w:hAnsi="Times"/>
          <w:sz w:val="20"/>
          <w:szCs w:val="20"/>
          <w:lang w:eastAsia="en-US"/>
        </w:rPr>
        <w:t xml:space="preserve">-1A field. </w:t>
      </w:r>
    </w:p>
    <w:p w14:paraId="7E41B69E"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A07BEF0"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34DA9F"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Heading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w:t>
            </w:r>
            <w:r>
              <w:rPr>
                <w:rFonts w:ascii="Times" w:eastAsia="SimSun" w:hAnsi="Times"/>
                <w:iCs/>
                <w:sz w:val="20"/>
                <w:szCs w:val="20"/>
              </w:rPr>
              <w:lastRenderedPageBreak/>
              <w:t xml:space="preserve">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lastRenderedPageBreak/>
        <w:t>Simultaneous configuration of both multicast reception and multi-cell scheduling in the same PUCCH group is not supported in Rel-18.</w:t>
      </w:r>
    </w:p>
    <w:p w14:paraId="2F7783F1" w14:textId="77777777" w:rsidR="00EB2A3C" w:rsidRDefault="00EB2A3C">
      <w:pPr>
        <w:rPr>
          <w:rFonts w:ascii="Times" w:eastAsia="DengXian" w:hAnsi="Times"/>
          <w:sz w:val="20"/>
          <w:szCs w:val="20"/>
        </w:rPr>
      </w:pPr>
    </w:p>
    <w:p w14:paraId="170D9177" w14:textId="77777777" w:rsidR="00EB2A3C" w:rsidRDefault="00730C6A">
      <w:pPr>
        <w:rPr>
          <w:rFonts w:ascii="Times" w:hAnsi="Times"/>
          <w:b/>
          <w:bCs/>
          <w:sz w:val="20"/>
          <w:szCs w:val="20"/>
          <w:highlight w:val="green"/>
        </w:rPr>
      </w:pPr>
      <w:bookmarkStart w:id="122"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2"/>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2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24" w:author="Haipeng HP1 Lei" w:date="2023-10-11T10:14:00Z">
              <w:r>
                <w:rPr>
                  <w:rFonts w:eastAsia="MS Mincho"/>
                  <w:sz w:val="20"/>
                  <w:szCs w:val="20"/>
                  <w:lang w:eastAsia="en-US"/>
                </w:rPr>
                <w:delText>enabled</w:delText>
              </w:r>
            </w:del>
            <w:ins w:id="12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26"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27" w:author="Haipeng HP1 Lei" w:date="2023-10-11T10:14:00Z">
              <w:r>
                <w:rPr>
                  <w:rFonts w:eastAsia="MS Mincho"/>
                  <w:sz w:val="20"/>
                  <w:szCs w:val="20"/>
                  <w:lang w:eastAsia="en-US"/>
                </w:rPr>
                <w:delText>enabled</w:delText>
              </w:r>
            </w:del>
            <w:ins w:id="128"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proofErr w:type="spellStart"/>
            <w:r>
              <w:rPr>
                <w:rFonts w:eastAsia="DengXian"/>
                <w:color w:val="FF0000"/>
                <w:sz w:val="20"/>
                <w:szCs w:val="20"/>
                <w:lang w:val="nb-NO"/>
              </w:rPr>
              <w:t>determined</w:t>
            </w:r>
            <w:proofErr w:type="spellEnd"/>
            <w:r>
              <w:rPr>
                <w:rFonts w:eastAsia="DengXian"/>
                <w:color w:val="FF0000"/>
                <w:sz w:val="20"/>
                <w:szCs w:val="20"/>
                <w:lang w:val="nb-NO"/>
              </w:rPr>
              <w:t xml:space="preserve"> </w:t>
            </w:r>
            <w:proofErr w:type="spellStart"/>
            <w:r>
              <w:rPr>
                <w:rFonts w:eastAsia="DengXian"/>
                <w:color w:val="FF0000"/>
                <w:sz w:val="20"/>
                <w:szCs w:val="20"/>
                <w:lang w:val="nb-NO"/>
              </w:rPr>
              <w:t>according</w:t>
            </w:r>
            <w:proofErr w:type="spellEnd"/>
            <w:r>
              <w:rPr>
                <w:rFonts w:eastAsia="DengXian"/>
                <w:color w:val="FF0000"/>
                <w:sz w:val="20"/>
                <w:szCs w:val="20"/>
                <w:lang w:val="nb-NO"/>
              </w:rPr>
              <w:t xml:space="preserve"> to </w:t>
            </w:r>
            <w:proofErr w:type="spellStart"/>
            <w:r>
              <w:rPr>
                <w:rFonts w:eastAsia="DengXian"/>
                <w:color w:val="FF0000"/>
                <w:sz w:val="20"/>
                <w:szCs w:val="20"/>
                <w:lang w:val="nb-NO"/>
              </w:rPr>
              <w:t>the</w:t>
            </w:r>
            <w:proofErr w:type="spellEnd"/>
            <w:r>
              <w:rPr>
                <w:rFonts w:eastAsia="DengXian"/>
                <w:color w:val="FF0000"/>
                <w:sz w:val="20"/>
                <w:szCs w:val="20"/>
                <w:lang w:val="nb-NO"/>
              </w:rPr>
              <w:t xml:space="preserve"> </w:t>
            </w:r>
            <w:proofErr w:type="spellStart"/>
            <w:r>
              <w:rPr>
                <w:rFonts w:eastAsia="DengXian"/>
                <w:color w:val="FF0000"/>
                <w:sz w:val="20"/>
                <w:szCs w:val="20"/>
                <w:lang w:val="nb-NO"/>
              </w:rPr>
              <w:t>number</w:t>
            </w:r>
            <w:proofErr w:type="spellEnd"/>
            <w:r>
              <w:rPr>
                <w:rFonts w:eastAsia="DengXian"/>
                <w:color w:val="FF0000"/>
                <w:sz w:val="20"/>
                <w:szCs w:val="20"/>
                <w:lang w:val="nb-NO"/>
              </w:rPr>
              <w:t xml:space="preserve"> of different </w:t>
            </w:r>
            <w:proofErr w:type="spellStart"/>
            <w:r>
              <w:rPr>
                <w:rFonts w:eastAsia="DengXian"/>
                <w:i/>
                <w:color w:val="FF0000"/>
                <w:sz w:val="20"/>
                <w:szCs w:val="20"/>
                <w:lang w:val="nb-NO"/>
              </w:rPr>
              <w:t>DormancyGroupID</w:t>
            </w:r>
            <w:proofErr w:type="spellEnd"/>
            <w:r>
              <w:rPr>
                <w:rFonts w:eastAsia="DengXian"/>
                <w:i/>
                <w:color w:val="FF0000"/>
                <w:sz w:val="20"/>
                <w:szCs w:val="20"/>
                <w:lang w:val="nb-NO"/>
              </w:rPr>
              <w:t>(s)</w:t>
            </w:r>
            <w:r>
              <w:rPr>
                <w:rFonts w:eastAsia="DengXian"/>
                <w:color w:val="FF0000"/>
                <w:sz w:val="20"/>
                <w:szCs w:val="20"/>
                <w:lang w:val="nb-NO"/>
              </w:rPr>
              <w:t xml:space="preserve"> </w:t>
            </w:r>
            <w:proofErr w:type="spellStart"/>
            <w:r>
              <w:rPr>
                <w:rFonts w:eastAsia="DengXian"/>
                <w:color w:val="FF0000"/>
                <w:sz w:val="20"/>
                <w:szCs w:val="20"/>
                <w:lang w:val="nb-NO"/>
              </w:rPr>
              <w:t>provided</w:t>
            </w:r>
            <w:proofErr w:type="spellEnd"/>
            <w:r>
              <w:rPr>
                <w:rFonts w:eastAsia="DengXian"/>
                <w:color w:val="FF0000"/>
                <w:sz w:val="20"/>
                <w:szCs w:val="20"/>
                <w:lang w:val="nb-NO"/>
              </w:rPr>
              <w:t xml:space="preserve"> by </w:t>
            </w:r>
            <w:proofErr w:type="spellStart"/>
            <w:r>
              <w:rPr>
                <w:rFonts w:eastAsia="DengXian"/>
                <w:color w:val="FF0000"/>
                <w:sz w:val="20"/>
                <w:szCs w:val="20"/>
                <w:lang w:val="nb-NO"/>
              </w:rPr>
              <w:t>higher</w:t>
            </w:r>
            <w:proofErr w:type="spellEnd"/>
            <w:r>
              <w:rPr>
                <w:rFonts w:eastAsia="DengXian"/>
                <w:color w:val="FF0000"/>
                <w:sz w:val="20"/>
                <w:szCs w:val="20"/>
                <w:lang w:val="nb-NO"/>
              </w:rPr>
              <w:t xml:space="preserve"> </w:t>
            </w:r>
            <w:proofErr w:type="spellStart"/>
            <w:r>
              <w:rPr>
                <w:rFonts w:eastAsia="DengXian"/>
                <w:color w:val="FF0000"/>
                <w:sz w:val="20"/>
                <w:szCs w:val="20"/>
                <w:lang w:val="nb-NO"/>
              </w:rPr>
              <w:t>layer</w:t>
            </w:r>
            <w:proofErr w:type="spellEnd"/>
            <w:r>
              <w:rPr>
                <w:rFonts w:eastAsia="DengXian"/>
                <w:color w:val="FF0000"/>
                <w:sz w:val="20"/>
                <w:szCs w:val="20"/>
                <w:lang w:val="nb-NO"/>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proofErr w:type="spellStart"/>
            <w:r>
              <w:rPr>
                <w:rFonts w:eastAsia="DengXian"/>
                <w:color w:val="FF0000"/>
                <w:sz w:val="20"/>
                <w:szCs w:val="20"/>
                <w:lang w:val="nb-NO" w:eastAsia="en-US"/>
              </w:rPr>
              <w:t>where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each</w:t>
            </w:r>
            <w:proofErr w:type="spellEnd"/>
            <w:r>
              <w:rPr>
                <w:rFonts w:eastAsia="DengXian"/>
                <w:color w:val="FF0000"/>
                <w:sz w:val="20"/>
                <w:szCs w:val="20"/>
                <w:lang w:val="nb-NO" w:eastAsia="en-US"/>
              </w:rPr>
              <w:t xml:space="preserve"> bit </w:t>
            </w:r>
            <w:proofErr w:type="spellStart"/>
            <w:r>
              <w:rPr>
                <w:rFonts w:eastAsia="DengXian"/>
                <w:color w:val="FF0000"/>
                <w:sz w:val="20"/>
                <w:szCs w:val="20"/>
                <w:lang w:val="nb-NO" w:eastAsia="en-US"/>
              </w:rPr>
              <w:t>corresponds</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one</w:t>
            </w:r>
            <w:proofErr w:type="spellEnd"/>
            <w:r>
              <w:rPr>
                <w:rFonts w:eastAsia="DengXian"/>
                <w:color w:val="FF0000"/>
                <w:sz w:val="20"/>
                <w:szCs w:val="20"/>
                <w:lang w:val="nb-NO" w:eastAsia="en-US"/>
              </w:rPr>
              <w:t xml:space="preserve"> of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SCell group(s)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by </w:t>
            </w:r>
            <w:proofErr w:type="spellStart"/>
            <w:r>
              <w:rPr>
                <w:rFonts w:eastAsia="DengXian"/>
                <w:color w:val="FF0000"/>
                <w:sz w:val="20"/>
                <w:szCs w:val="20"/>
                <w:lang w:val="nb-NO" w:eastAsia="en-US"/>
              </w:rPr>
              <w:t>higher</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layers</w:t>
            </w:r>
            <w:proofErr w:type="spellEnd"/>
            <w:r>
              <w:rPr>
                <w:rFonts w:eastAsia="DengXian"/>
                <w:color w:val="FF0000"/>
                <w:sz w:val="20"/>
                <w:szCs w:val="20"/>
                <w:lang w:val="nb-NO" w:eastAsia="en-US"/>
              </w:rPr>
              <w:t xml:space="preserve">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t>
            </w:r>
            <w:proofErr w:type="spellStart"/>
            <w:r>
              <w:rPr>
                <w:rFonts w:eastAsia="DengXian"/>
                <w:color w:val="FF0000"/>
                <w:sz w:val="20"/>
                <w:szCs w:val="20"/>
                <w:lang w:val="nb-NO" w:eastAsia="en-US"/>
              </w:rPr>
              <w:t>with</w:t>
            </w:r>
            <w:proofErr w:type="spellEnd"/>
            <w:r>
              <w:rPr>
                <w:rFonts w:eastAsia="DengXian"/>
                <w:color w:val="FF0000"/>
                <w:sz w:val="20"/>
                <w:szCs w:val="20"/>
                <w:lang w:val="nb-NO" w:eastAsia="en-US"/>
              </w:rPr>
              <w:t xml:space="preserve"> MSB to LSB of </w:t>
            </w:r>
            <w:proofErr w:type="spellStart"/>
            <w:r>
              <w:rPr>
                <w:rFonts w:eastAsia="DengXian"/>
                <w:color w:val="FF0000"/>
                <w:sz w:val="20"/>
                <w:szCs w:val="20"/>
                <w:lang w:val="nb-NO" w:eastAsia="en-US"/>
              </w:rPr>
              <w:lastRenderedPageBreak/>
              <w:t>the</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bitmap</w:t>
            </w:r>
            <w:proofErr w:type="spellEnd"/>
            <w:r>
              <w:rPr>
                <w:rFonts w:eastAsia="DengXian"/>
                <w:color w:val="FF0000"/>
                <w:sz w:val="20"/>
                <w:szCs w:val="20"/>
                <w:lang w:val="nb-NO" w:eastAsia="en-US"/>
              </w:rPr>
              <w:t xml:space="preserve"> </w:t>
            </w:r>
            <w:proofErr w:type="spellStart"/>
            <w:r>
              <w:rPr>
                <w:rFonts w:eastAsia="DengXian"/>
                <w:color w:val="FF0000"/>
                <w:sz w:val="20"/>
                <w:szCs w:val="20"/>
                <w:lang w:val="nb-NO" w:eastAsia="en-US"/>
              </w:rPr>
              <w:t>corresponding</w:t>
            </w:r>
            <w:proofErr w:type="spellEnd"/>
            <w:r>
              <w:rPr>
                <w:rFonts w:eastAsia="DengXian"/>
                <w:color w:val="FF0000"/>
                <w:sz w:val="20"/>
                <w:szCs w:val="20"/>
                <w:lang w:val="nb-NO" w:eastAsia="en-US"/>
              </w:rPr>
              <w:t xml:space="preserve">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first to </w:t>
            </w:r>
            <w:proofErr w:type="spellStart"/>
            <w:r>
              <w:rPr>
                <w:rFonts w:eastAsia="DengXian"/>
                <w:color w:val="FF0000"/>
                <w:sz w:val="20"/>
                <w:szCs w:val="20"/>
                <w:lang w:val="nb-NO" w:eastAsia="en-US"/>
              </w:rPr>
              <w:t>the</w:t>
            </w:r>
            <w:proofErr w:type="spellEnd"/>
            <w:r>
              <w:rPr>
                <w:rFonts w:eastAsia="DengXian"/>
                <w:color w:val="FF0000"/>
                <w:sz w:val="20"/>
                <w:szCs w:val="20"/>
                <w:lang w:val="nb-NO" w:eastAsia="en-US"/>
              </w:rPr>
              <w:t xml:space="preserve"> last </w:t>
            </w:r>
            <w:proofErr w:type="spellStart"/>
            <w:r>
              <w:rPr>
                <w:rFonts w:eastAsia="DengXian"/>
                <w:color w:val="FF0000"/>
                <w:sz w:val="20"/>
                <w:szCs w:val="20"/>
                <w:lang w:val="nb-NO" w:eastAsia="en-US"/>
              </w:rPr>
              <w:t>configured</w:t>
            </w:r>
            <w:proofErr w:type="spellEnd"/>
            <w:r>
              <w:rPr>
                <w:rFonts w:eastAsia="DengXian"/>
                <w:color w:val="FF0000"/>
                <w:sz w:val="20"/>
                <w:szCs w:val="20"/>
                <w:lang w:val="nb-NO" w:eastAsia="en-US"/>
              </w:rPr>
              <w:t xml:space="preserve">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Heading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SCell if </w:t>
      </w:r>
      <w:proofErr w:type="gramStart"/>
      <w:r>
        <w:rPr>
          <w:sz w:val="20"/>
          <w:szCs w:val="20"/>
          <w:lang w:eastAsia="en-US"/>
        </w:rPr>
        <w:t>provided;</w:t>
      </w:r>
      <w:proofErr w:type="gramEnd"/>
      <w:r>
        <w:rPr>
          <w:sz w:val="20"/>
          <w:szCs w:val="20"/>
          <w:lang w:eastAsia="en-US"/>
        </w:rPr>
        <w:t xml:space="preserve"> </w:t>
      </w:r>
    </w:p>
    <w:p w14:paraId="6F8D33E2" w14:textId="77777777" w:rsidR="00EB2A3C" w:rsidRDefault="00730C6A">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SimSun"/>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 xml:space="preserve">The DMRS mapping type should be the same across the cells in </w:t>
      </w:r>
      <w:proofErr w:type="gramStart"/>
      <w:r>
        <w:rPr>
          <w:rFonts w:eastAsia="Malgun Gothic"/>
          <w:bCs/>
          <w:sz w:val="20"/>
          <w:szCs w:val="20"/>
        </w:rPr>
        <w:t>set</w:t>
      </w:r>
      <w:proofErr w:type="gramEnd"/>
      <w:r>
        <w:rPr>
          <w:rFonts w:eastAsia="Malgun Gothic"/>
          <w:bCs/>
          <w:sz w:val="20"/>
          <w:szCs w:val="20"/>
        </w:rPr>
        <w:t xml:space="preserve">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 xml:space="preserve">The DMRS mapping type should be the same across the cells in </w:t>
      </w:r>
      <w:proofErr w:type="gramStart"/>
      <w:r>
        <w:rPr>
          <w:rFonts w:eastAsia="Malgun Gothic"/>
          <w:bCs/>
          <w:sz w:val="20"/>
          <w:szCs w:val="20"/>
        </w:rPr>
        <w:t>set</w:t>
      </w:r>
      <w:proofErr w:type="gramEnd"/>
      <w:r>
        <w:rPr>
          <w:rFonts w:eastAsia="Malgun Gothic"/>
          <w:bCs/>
          <w:sz w:val="20"/>
          <w:szCs w:val="20"/>
        </w:rPr>
        <w:t xml:space="preserve">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lastRenderedPageBreak/>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SimSun"/>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SimSun"/>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77C16360" w14:textId="77777777" w:rsidR="00EB2A3C" w:rsidRDefault="00730C6A">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Heading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433CB2F6"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F37CDBC" w14:textId="77777777" w:rsidR="00EB2A3C" w:rsidRDefault="00730C6A">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tcPr>
          <w:p w14:paraId="24842C93" w14:textId="77777777" w:rsidR="00EB2A3C" w:rsidRDefault="00730C6A">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9"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30"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31"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2" w:author="Haipeng HP1 Lei" w:date="2024-02-22T11:33:00Z">
              <w:r>
                <w:rPr>
                  <w:rFonts w:ascii="Times" w:eastAsia="Batang" w:hAnsi="Times"/>
                  <w:strike/>
                  <w:snapToGrid w:val="0"/>
                  <w:color w:val="FF0000"/>
                  <w:kern w:val="2"/>
                  <w:sz w:val="20"/>
                  <w:szCs w:val="20"/>
                  <w:lang w:val="en-GB" w:eastAsia="en-US"/>
                </w:rPr>
                <w:t xml:space="preserve">is configured with </w:t>
              </w:r>
            </w:ins>
            <w:ins w:id="133"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4"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35"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6" w:author="Haipeng HP1 Lei" w:date="2024-02-22T11:33:00Z">
              <w:r>
                <w:rPr>
                  <w:rFonts w:ascii="Times" w:eastAsia="Batang" w:hAnsi="Times"/>
                  <w:snapToGrid w:val="0"/>
                  <w:color w:val="FF0000"/>
                  <w:kern w:val="2"/>
                  <w:sz w:val="20"/>
                  <w:szCs w:val="20"/>
                  <w:lang w:val="en-GB" w:eastAsia="en-US"/>
                </w:rPr>
                <w:t>with transform precoder</w:t>
              </w:r>
            </w:ins>
            <w:ins w:id="137" w:author="Haipeng HP1 Lei" w:date="2024-02-22T11:46:00Z">
              <w:r>
                <w:rPr>
                  <w:rFonts w:ascii="Times" w:eastAsia="Batang" w:hAnsi="Times"/>
                  <w:color w:val="FF0000"/>
                  <w:sz w:val="20"/>
                  <w:szCs w:val="20"/>
                  <w:lang w:val="en-GB" w:eastAsia="en-US"/>
                </w:rPr>
                <w:t xml:space="preserve"> </w:t>
              </w:r>
            </w:ins>
            <w:ins w:id="138"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9"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gramStart"/>
      <w:r>
        <w:rPr>
          <w:rFonts w:ascii="Times" w:eastAsia="Malgun Gothic" w:hAnsi="Times"/>
          <w:sz w:val="21"/>
          <w:szCs w:val="16"/>
          <w:lang w:val="en-GB"/>
        </w:rPr>
        <w:t>SCell;</w:t>
      </w:r>
      <w:proofErr w:type="gramEnd"/>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Heading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685B739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40"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40"/>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Heading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126A32E1" w14:textId="77777777" w:rsidR="00EB2A3C" w:rsidRDefault="00730C6A">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41"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2"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3"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44"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Heading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7AC627A8"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6B07B2B8" w14:textId="77777777" w:rsidR="00EB2A3C" w:rsidRDefault="00EB2A3C">
      <w:pPr>
        <w:snapToGrid w:val="0"/>
        <w:rPr>
          <w:rFonts w:ascii="Times" w:eastAsia="DengXian"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DengXian"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DengXian"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DengXian"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DengXian"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DengXian"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DengXian"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DengXian" w:hAnsi="Times"/>
          <w:sz w:val="20"/>
          <w:szCs w:val="20"/>
          <w:lang w:val="en-GB" w:eastAsia="en-US"/>
        </w:rPr>
      </w:pPr>
    </w:p>
    <w:p w14:paraId="49F8325A"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B70B73D" w14:textId="77777777" w:rsidR="00EB2A3C" w:rsidRDefault="00730C6A">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3E40A05" w14:textId="77777777" w:rsidR="00EB2A3C" w:rsidRDefault="00730C6A">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E6144B9"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w:t>
      </w:r>
      <w:r>
        <w:rPr>
          <w:rFonts w:ascii="Times" w:eastAsia="SimSun" w:hAnsi="Times"/>
          <w:sz w:val="20"/>
          <w:szCs w:val="20"/>
          <w:lang w:val="en-GB" w:eastAsia="en-US"/>
        </w:rPr>
        <w:lastRenderedPageBreak/>
        <w:t xml:space="preserve">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2EE12E58"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FBBA5E3" w14:textId="77777777" w:rsidR="00EB2A3C" w:rsidRDefault="00730C6A">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2CD7A69F"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DengXian" w:hAnsi="Times"/>
          <w:bCs/>
          <w:sz w:val="20"/>
          <w:szCs w:val="20"/>
          <w:lang w:val="en-GB"/>
        </w:rPr>
      </w:pPr>
    </w:p>
    <w:p w14:paraId="01803E06"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2FD812FE"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9F163C3" w14:textId="77777777" w:rsidR="00EB2A3C" w:rsidRDefault="00EB2A3C">
      <w:pPr>
        <w:snapToGrid w:val="0"/>
        <w:rPr>
          <w:rFonts w:ascii="Times" w:eastAsia="DengXian"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7CAB78C0" w14:textId="77777777" w:rsidR="00EB2A3C" w:rsidRDefault="00EB2A3C">
      <w:pPr>
        <w:snapToGrid w:val="0"/>
        <w:rPr>
          <w:rFonts w:ascii="Times" w:eastAsia="DengXian"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Heading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lastRenderedPageBreak/>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164DF420"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-------------------------------------Begin of TP----------------------------------------------</w:t>
      </w:r>
    </w:p>
    <w:p w14:paraId="479B3083"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45"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46"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652F58B7"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DengXian" w:hAnsi="Times"/>
          <w:b/>
          <w:i/>
          <w:iCs/>
          <w:color w:val="FF0000"/>
          <w:sz w:val="20"/>
          <w:lang w:val="en-GB"/>
        </w:rPr>
      </w:pPr>
    </w:p>
    <w:p w14:paraId="3A82F16F"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C74FDC6" w14:textId="77777777" w:rsidR="00EB2A3C" w:rsidRDefault="00730C6A">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F387596" w14:textId="77777777" w:rsidR="00EB2A3C" w:rsidRDefault="00EB2A3C">
      <w:pPr>
        <w:rPr>
          <w:rFonts w:ascii="Times" w:eastAsia="DengXian" w:hAnsi="Times"/>
          <w:b/>
          <w:i/>
          <w:iCs/>
          <w:color w:val="FF0000"/>
          <w:sz w:val="20"/>
          <w:lang w:val="en-GB"/>
        </w:rPr>
      </w:pPr>
    </w:p>
    <w:p w14:paraId="7403E177" w14:textId="77777777" w:rsidR="00EB2A3C" w:rsidRDefault="00730C6A">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53ED9A99"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7"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8"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9"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5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6132F5DE"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7B0F378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11D294F5" w14:textId="77777777" w:rsidR="00EB2A3C" w:rsidRDefault="00730C6A">
      <w:pPr>
        <w:spacing w:after="180"/>
        <w:ind w:left="568" w:hanging="284"/>
        <w:rPr>
          <w:ins w:id="153"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4"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55" w:author="Haipeng HP1 Lei" w:date="2024-10-11T13:31:00Z">
        <w:r>
          <w:rPr>
            <w:rFonts w:ascii="Times" w:eastAsia="SimSun" w:hAnsi="Times"/>
            <w:sz w:val="20"/>
            <w:szCs w:val="20"/>
            <w:lang w:val="en-GB" w:eastAsia="en-US"/>
          </w:rPr>
          <w:delText>.</w:delText>
        </w:r>
      </w:del>
      <w:ins w:id="156" w:author="Haipeng HP1 Lei" w:date="2024-10-11T13:31:00Z">
        <w:r>
          <w:rPr>
            <w:rFonts w:ascii="Times" w:eastAsia="SimSun" w:hAnsi="Times"/>
            <w:sz w:val="20"/>
            <w:szCs w:val="20"/>
            <w:lang w:val="en-GB" w:eastAsia="en-US"/>
          </w:rPr>
          <w:t>, or</w:t>
        </w:r>
      </w:ins>
    </w:p>
    <w:p w14:paraId="56A93D2A" w14:textId="77777777" w:rsidR="00EB2A3C" w:rsidRDefault="00730C6A">
      <w:pPr>
        <w:spacing w:after="180"/>
        <w:ind w:left="568" w:hanging="284"/>
        <w:rPr>
          <w:rFonts w:ascii="Times" w:eastAsia="SimSun" w:hAnsi="Times"/>
          <w:sz w:val="20"/>
          <w:szCs w:val="20"/>
          <w:lang w:val="en-GB" w:eastAsia="en-US"/>
        </w:rPr>
      </w:pPr>
      <w:ins w:id="157" w:author="Haipeng HP1 Lei" w:date="2024-10-11T13:31:00Z">
        <w:r>
          <w:rPr>
            <w:rFonts w:ascii="Times" w:eastAsia="SimSun" w:hAnsi="Times"/>
            <w:sz w:val="20"/>
            <w:szCs w:val="20"/>
            <w:lang w:val="en-GB" w:eastAsia="en-US"/>
          </w:rPr>
          <w:t>-</w:t>
        </w:r>
        <w:bookmarkStart w:id="158" w:name="_Hlk179811871"/>
        <w:r>
          <w:rPr>
            <w:rFonts w:ascii="Times" w:eastAsia="SimSun" w:hAnsi="Times"/>
            <w:sz w:val="20"/>
            <w:szCs w:val="20"/>
            <w:lang w:val="en-GB" w:eastAsia="en-US"/>
          </w:rPr>
          <w:tab/>
        </w:r>
      </w:ins>
      <w:proofErr w:type="spellStart"/>
      <w:ins w:id="159"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60" w:author="Haipeng HP1 Lei" w:date="2024-10-11T13:30:00Z">
            <w:rPr>
              <w:rFonts w:ascii="Cambria Math" w:eastAsia="SimSun" w:hAnsi="Cambria Math" w:cs="Arial"/>
              <w:sz w:val="18"/>
              <w:szCs w:val="18"/>
              <w:lang w:val="sv-SE" w:eastAsia="ja-JP"/>
            </w:rPr>
            <m:t>μ</m:t>
          </w:ins>
        </m:r>
        <m:r>
          <w:ins w:id="161" w:author="Haipeng HP1 Lei" w:date="2024-10-11T13:30:00Z">
            <w:rPr>
              <w:rFonts w:ascii="Cambria Math" w:eastAsia="SimSun" w:hAnsi="Cambria Math" w:cs="Arial"/>
              <w:sz w:val="18"/>
              <w:szCs w:val="18"/>
              <w:lang w:val="en-GB" w:eastAsia="ja-JP"/>
            </w:rPr>
            <m:t>=0</m:t>
          </w:ins>
        </m:r>
      </m:oMath>
      <w:ins w:id="162"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63"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64" w:author="Haipeng HP1 Lei" w:date="2024-10-11T13:30:00Z">
        <w:r>
          <w:rPr>
            <w:rFonts w:ascii="Times" w:eastAsia="SimSun" w:hAnsi="Times"/>
            <w:sz w:val="20"/>
            <w:szCs w:val="20"/>
            <w:lang w:val="en-GB" w:eastAsia="en-US"/>
          </w:rPr>
          <w:t xml:space="preserve">equal to 0 for </w:t>
        </w:r>
      </w:ins>
      <m:oMath>
        <m:r>
          <w:ins w:id="165" w:author="Haipeng HP1 Lei" w:date="2024-10-11T13:30:00Z">
            <w:rPr>
              <w:rFonts w:ascii="Cambria Math" w:eastAsia="SimSun" w:hAnsi="Cambria Math" w:cs="Arial"/>
              <w:sz w:val="18"/>
              <w:szCs w:val="18"/>
              <w:lang w:val="sv-SE" w:eastAsia="ja-JP"/>
            </w:rPr>
            <m:t>μ</m:t>
          </w:ins>
        </m:r>
        <m:r>
          <w:ins w:id="166" w:author="Haipeng HP1 Lei" w:date="2024-10-11T13:30:00Z">
            <w:rPr>
              <w:rFonts w:ascii="Cambria Math" w:eastAsia="SimSun" w:hAnsi="Cambria Math" w:cs="Arial"/>
              <w:sz w:val="18"/>
              <w:szCs w:val="18"/>
              <w:lang w:val="en-GB" w:eastAsia="ja-JP"/>
            </w:rPr>
            <m:t>=1</m:t>
          </w:ins>
        </m:r>
      </m:oMath>
      <w:ins w:id="167" w:author="Haipeng HP1 Lei" w:date="2024-10-11T13:31:00Z">
        <w:r>
          <w:rPr>
            <w:rFonts w:ascii="Times" w:eastAsia="SimSun" w:hAnsi="Times"/>
            <w:sz w:val="18"/>
            <w:szCs w:val="18"/>
            <w:lang w:val="en-GB" w:eastAsia="ja-JP"/>
          </w:rPr>
          <w:t>.</w:t>
        </w:r>
      </w:ins>
      <w:bookmarkEnd w:id="158"/>
    </w:p>
    <w:p w14:paraId="359C5D02"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AA8ED05" w14:textId="77777777" w:rsidR="00EB2A3C" w:rsidRDefault="00EB2A3C">
      <w:pPr>
        <w:rPr>
          <w:rFonts w:ascii="Times" w:eastAsia="DengXian" w:hAnsi="Times"/>
          <w:b/>
          <w:i/>
          <w:iCs/>
          <w:color w:val="FF0000"/>
          <w:sz w:val="20"/>
          <w:lang w:val="en-GB"/>
        </w:rPr>
      </w:pPr>
    </w:p>
    <w:p w14:paraId="4D99A3B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A2BA271" w14:textId="77777777" w:rsidR="00EB2A3C" w:rsidRDefault="00730C6A">
      <w:pPr>
        <w:snapToGrid w:val="0"/>
        <w:contextualSpacing/>
        <w:rPr>
          <w:rFonts w:ascii="Times" w:eastAsia="DengXian" w:hAnsi="Times"/>
          <w:sz w:val="20"/>
          <w:szCs w:val="20"/>
          <w:lang w:val="en-GB"/>
        </w:rPr>
      </w:pPr>
      <w:r>
        <w:rPr>
          <w:rFonts w:ascii="Times" w:eastAsia="DengXian" w:hAnsi="Times" w:hint="eastAsia"/>
          <w:sz w:val="20"/>
          <w:szCs w:val="20"/>
          <w:lang w:val="en-GB"/>
        </w:rPr>
        <w:lastRenderedPageBreak/>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7038A8A" w14:textId="77777777" w:rsidR="00EB2A3C" w:rsidRDefault="00EB2A3C">
      <w:pPr>
        <w:rPr>
          <w:rFonts w:ascii="Times" w:eastAsia="DengXian" w:hAnsi="Times"/>
          <w:sz w:val="20"/>
          <w:szCs w:val="20"/>
          <w:lang w:val="en-GB"/>
        </w:rPr>
      </w:pPr>
    </w:p>
    <w:p w14:paraId="7DE6A087" w14:textId="77777777" w:rsidR="00EB2A3C" w:rsidRDefault="00730C6A">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3A9576D" w14:textId="77777777" w:rsidR="00EB2A3C" w:rsidRDefault="00730C6A">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28BB827" w14:textId="77777777" w:rsidR="00EB2A3C" w:rsidRDefault="00EB2A3C">
      <w:pPr>
        <w:rPr>
          <w:rFonts w:ascii="Times" w:eastAsia="DengXian" w:hAnsi="Times"/>
          <w:sz w:val="20"/>
          <w:szCs w:val="20"/>
          <w:lang w:val="en-GB"/>
        </w:rPr>
      </w:pPr>
    </w:p>
    <w:p w14:paraId="25249BEB"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87E417E"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EA33E4F" w14:textId="77777777" w:rsidR="00EB2A3C" w:rsidRDefault="00730C6A">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8" w:author="Haipeng HP1 Lei" w:date="2024-10-15T22:43:00Z">
        <w:r>
          <w:rPr>
            <w:rFonts w:ascii="Times" w:eastAsia="SimSun" w:hAnsi="Times"/>
            <w:color w:val="FF0000"/>
            <w:sz w:val="20"/>
            <w:szCs w:val="20"/>
            <w:lang w:val="en-GB" w:eastAsia="en-US"/>
          </w:rPr>
          <w:t xml:space="preserve">If the UE is </w:t>
        </w:r>
      </w:ins>
      <w:ins w:id="169"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70"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71"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72"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DengXian" w:hAnsi="Times"/>
          <w:lang w:val="en-GB"/>
        </w:rPr>
      </w:pPr>
      <w:r>
        <w:rPr>
          <w:rFonts w:ascii="Times" w:eastAsia="DengXian" w:hAnsi="Times"/>
          <w:lang w:val="en-GB"/>
        </w:rPr>
        <w:t>For Rel-19 MCE:</w:t>
      </w:r>
    </w:p>
    <w:p w14:paraId="155D7A13" w14:textId="77777777" w:rsidR="00EB2A3C" w:rsidRDefault="00EB2A3C">
      <w:pPr>
        <w:rPr>
          <w:rFonts w:ascii="Times" w:eastAsia="DengXian" w:hAnsi="Times"/>
          <w:lang w:val="en-GB"/>
        </w:rPr>
      </w:pPr>
    </w:p>
    <w:p w14:paraId="3E20F47B"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DengXian" w:hAnsi="Times"/>
          <w:bCs/>
          <w:sz w:val="20"/>
          <w:szCs w:val="20"/>
          <w:highlight w:val="yellow"/>
          <w:lang w:val="en-GB"/>
        </w:rPr>
      </w:pPr>
    </w:p>
    <w:p w14:paraId="1B05FD49"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59A8EF7" w14:textId="77777777" w:rsidR="00EB2A3C" w:rsidRDefault="00EB2A3C">
      <w:pPr>
        <w:snapToGrid w:val="0"/>
        <w:spacing w:after="60"/>
        <w:rPr>
          <w:rFonts w:ascii="Times" w:eastAsia="DengXian" w:hAnsi="Times"/>
          <w:bCs/>
          <w:sz w:val="20"/>
          <w:szCs w:val="20"/>
          <w:highlight w:val="yellow"/>
          <w:lang w:val="en-GB"/>
        </w:rPr>
      </w:pPr>
    </w:p>
    <w:p w14:paraId="356B6F00"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DengXian" w:hAnsi="Times"/>
          <w:bCs/>
          <w:sz w:val="20"/>
          <w:szCs w:val="20"/>
          <w:highlight w:val="yellow"/>
          <w:lang w:val="en-GB"/>
        </w:rPr>
      </w:pPr>
    </w:p>
    <w:p w14:paraId="4020281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2B9AB9F7" w14:textId="77777777" w:rsidR="00EB2A3C" w:rsidRDefault="00EB2A3C">
      <w:pPr>
        <w:snapToGrid w:val="0"/>
        <w:spacing w:after="60"/>
        <w:rPr>
          <w:rFonts w:ascii="Times" w:eastAsia="DengXian" w:hAnsi="Times"/>
          <w:bCs/>
          <w:sz w:val="20"/>
          <w:szCs w:val="20"/>
          <w:lang w:val="en-GB"/>
        </w:rPr>
      </w:pPr>
    </w:p>
    <w:p w14:paraId="69DD1258"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DengXian" w:hAnsi="Times"/>
          <w:sz w:val="20"/>
          <w:szCs w:val="20"/>
          <w:lang w:val="en-GB"/>
        </w:rPr>
      </w:pPr>
    </w:p>
    <w:p w14:paraId="3A71B7D8"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10B29574" w14:textId="77777777" w:rsidR="00EB2A3C" w:rsidRDefault="00730C6A">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262EAB99" w14:textId="77777777" w:rsidR="00EB2A3C" w:rsidRDefault="00EB2A3C">
      <w:pPr>
        <w:rPr>
          <w:rFonts w:ascii="Times" w:eastAsia="DengXian" w:hAnsi="Times"/>
          <w:lang w:val="en-GB"/>
        </w:rPr>
      </w:pPr>
    </w:p>
    <w:p w14:paraId="6779CC92" w14:textId="77777777" w:rsidR="00EB2A3C" w:rsidRDefault="00EB2A3C">
      <w:pPr>
        <w:rPr>
          <w:rFonts w:ascii="Times" w:eastAsia="DengXian" w:hAnsi="Times"/>
          <w:lang w:val="en-GB"/>
        </w:rPr>
      </w:pPr>
    </w:p>
    <w:p w14:paraId="46A9DB86" w14:textId="77777777" w:rsidR="00EB2A3C" w:rsidRDefault="00EB2A3C">
      <w:pPr>
        <w:rPr>
          <w:rFonts w:ascii="Times" w:eastAsia="DengXian" w:hAnsi="Times"/>
          <w:lang w:val="en-GB"/>
        </w:rPr>
      </w:pPr>
    </w:p>
    <w:p w14:paraId="7D577F63" w14:textId="77777777" w:rsidR="00EB2A3C" w:rsidRDefault="00EB2A3C">
      <w:pPr>
        <w:rPr>
          <w:rFonts w:ascii="Times" w:eastAsia="DengXian" w:hAnsi="Times"/>
          <w:lang w:val="en-GB"/>
        </w:rPr>
      </w:pPr>
    </w:p>
    <w:p w14:paraId="20BF05C2" w14:textId="77777777" w:rsidR="00EB2A3C" w:rsidRDefault="00730C6A">
      <w:pPr>
        <w:pStyle w:val="Heading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SimSun" w:eastAsia="SimSun" w:hAnsi="SimSun" w:cs="SimSun"/>
        </w:rPr>
      </w:pPr>
      <w:r>
        <w:rPr>
          <w:lang w:val="en-GB" w:eastAsia="en-US"/>
        </w:rPr>
        <w:t>For Rel-18 CR</w:t>
      </w:r>
      <w:r>
        <w:rPr>
          <w:rFonts w:ascii="SimSun" w:eastAsia="SimSun" w:hAnsi="SimSun" w:cs="SimSun"/>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DengXian" w:hAnsi="Times"/>
          <w:bCs/>
          <w:sz w:val="20"/>
          <w:highlight w:val="green"/>
          <w:lang w:val="en-GB"/>
        </w:rPr>
      </w:pPr>
    </w:p>
    <w:p w14:paraId="3D1AF577"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E47AA4D"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DengXian" w:hAnsi="Times"/>
          <w:bCs/>
          <w:sz w:val="20"/>
          <w:lang w:val="en-GB"/>
        </w:rPr>
      </w:pPr>
    </w:p>
    <w:p w14:paraId="455B3B6D"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8039C56"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DengXian" w:hAnsi="Times"/>
          <w:bCs/>
          <w:sz w:val="20"/>
          <w:highlight w:val="green"/>
          <w:lang w:val="en-GB"/>
        </w:rPr>
      </w:pPr>
    </w:p>
    <w:p w14:paraId="72810DD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BFE0E1C"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SimSun" w:eastAsia="SimSun" w:hAnsi="SimSun" w:cs="SimSun"/>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DengXian" w:hAnsi="Times"/>
          <w:lang w:val="en-GB"/>
        </w:rPr>
      </w:pPr>
      <w:r>
        <w:rPr>
          <w:rFonts w:ascii="Times" w:eastAsia="DengXian" w:hAnsi="Times"/>
          <w:lang w:val="en-GB"/>
        </w:rPr>
        <w:lastRenderedPageBreak/>
        <w:t>For Rel-19 MCE:</w:t>
      </w:r>
    </w:p>
    <w:p w14:paraId="2269D2C0" w14:textId="77777777" w:rsidR="00EB2A3C" w:rsidRDefault="00EB2A3C">
      <w:pPr>
        <w:rPr>
          <w:rFonts w:ascii="Times" w:eastAsia="DengXian" w:hAnsi="Times"/>
          <w:i/>
          <w:iCs/>
          <w:sz w:val="20"/>
          <w:lang w:val="en-GB"/>
        </w:rPr>
      </w:pPr>
    </w:p>
    <w:p w14:paraId="50C6C68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DengXian" w:hAnsi="Times"/>
          <w:sz w:val="20"/>
          <w:lang w:val="en-GB"/>
        </w:rPr>
      </w:pPr>
    </w:p>
    <w:p w14:paraId="648024B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DengXian" w:hAnsi="Times"/>
          <w:sz w:val="20"/>
          <w:lang w:val="en-GB"/>
        </w:rPr>
      </w:pPr>
    </w:p>
    <w:p w14:paraId="24CFA727"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5EAA4DCB" w14:textId="77777777" w:rsidR="00EB2A3C" w:rsidRDefault="00EB2A3C">
      <w:pPr>
        <w:rPr>
          <w:rFonts w:ascii="Times" w:eastAsia="DengXian"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DengXian" w:hAnsi="Times"/>
          <w:sz w:val="20"/>
          <w:lang w:val="en-GB"/>
        </w:rPr>
      </w:pPr>
    </w:p>
    <w:p w14:paraId="43B0225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20B1059D" w14:textId="77777777" w:rsidR="00EB2A3C" w:rsidRDefault="00EB2A3C">
      <w:pPr>
        <w:rPr>
          <w:rFonts w:ascii="Times" w:eastAsia="DengXian" w:hAnsi="Times"/>
          <w:sz w:val="20"/>
          <w:lang w:val="en-GB"/>
        </w:rPr>
      </w:pPr>
    </w:p>
    <w:p w14:paraId="42312BBB"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A06999B" w14:textId="77777777" w:rsidR="00EB2A3C" w:rsidRDefault="00EB2A3C">
      <w:pPr>
        <w:rPr>
          <w:rFonts w:ascii="Times" w:eastAsia="DengXian" w:hAnsi="Times"/>
          <w:lang w:val="en-GB"/>
        </w:rPr>
      </w:pPr>
    </w:p>
    <w:p w14:paraId="1A3FBCC8" w14:textId="77777777" w:rsidR="00EB2A3C" w:rsidRDefault="00730C6A">
      <w:pPr>
        <w:pStyle w:val="Heading2"/>
        <w:tabs>
          <w:tab w:val="clear" w:pos="3150"/>
        </w:tabs>
        <w:ind w:left="540"/>
      </w:pPr>
      <w:r>
        <w:t>Agreements made in RAN1#1</w:t>
      </w:r>
      <w:r>
        <w:rPr>
          <w:rFonts w:eastAsiaTheme="minorEastAsia" w:hint="eastAsia"/>
          <w:lang w:eastAsia="zh-CN"/>
        </w:rPr>
        <w:t>20</w:t>
      </w:r>
    </w:p>
    <w:p w14:paraId="1A3A069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DengXian" w:hAnsi="Times"/>
          <w:sz w:val="20"/>
          <w:lang w:val="en-GB"/>
        </w:rPr>
      </w:pPr>
    </w:p>
    <w:p w14:paraId="7E15645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54D870F7" w14:textId="77777777" w:rsidR="00EB2A3C" w:rsidRDefault="00EB2A3C">
      <w:pPr>
        <w:rPr>
          <w:rFonts w:ascii="Times" w:eastAsia="DengXian" w:hAnsi="Times"/>
          <w:sz w:val="20"/>
          <w:lang w:val="en-GB"/>
        </w:rPr>
      </w:pPr>
    </w:p>
    <w:p w14:paraId="0E72A48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DengXian" w:hAnsi="Times"/>
          <w:sz w:val="20"/>
          <w:lang w:val="en-GB"/>
        </w:rPr>
      </w:pPr>
    </w:p>
    <w:p w14:paraId="3055AB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DengXian" w:hAnsi="Times"/>
          <w:sz w:val="20"/>
          <w:highlight w:val="green"/>
          <w:lang w:val="en-GB"/>
        </w:rPr>
      </w:pPr>
    </w:p>
    <w:p w14:paraId="4A87177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DengXian" w:hAnsi="Times"/>
          <w:sz w:val="20"/>
          <w:lang w:val="en-GB"/>
        </w:rPr>
      </w:pPr>
    </w:p>
    <w:p w14:paraId="368FD5A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DengXian" w:hAnsi="Times"/>
          <w:sz w:val="20"/>
          <w:highlight w:val="darkYellow"/>
          <w:lang w:val="en-GB"/>
        </w:rPr>
      </w:pPr>
    </w:p>
    <w:p w14:paraId="355685BE" w14:textId="77777777" w:rsidR="00EB2A3C" w:rsidRDefault="00730C6A">
      <w:pPr>
        <w:rPr>
          <w:rFonts w:ascii="Times" w:eastAsia="DengXian" w:hAnsi="Times"/>
          <w:sz w:val="20"/>
          <w:lang w:val="en-GB"/>
        </w:rPr>
      </w:pPr>
      <w:r>
        <w:rPr>
          <w:rFonts w:ascii="Times" w:eastAsia="DengXian"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DengXian"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DengXian" w:hAnsi="Times"/>
          <w:lang w:val="en-GB"/>
        </w:rPr>
      </w:pPr>
    </w:p>
    <w:p w14:paraId="3D1404C5" w14:textId="77777777" w:rsidR="00EB2A3C" w:rsidRDefault="00EB2A3C">
      <w:pPr>
        <w:rPr>
          <w:rFonts w:ascii="Times" w:eastAsia="DengXian" w:hAnsi="Times"/>
          <w:lang w:val="en-GB"/>
        </w:rPr>
      </w:pPr>
    </w:p>
    <w:p w14:paraId="4407C5D8" w14:textId="77777777" w:rsidR="00EB2A3C" w:rsidRDefault="00730C6A">
      <w:pPr>
        <w:pStyle w:val="Heading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DengXian" w:hAnsi="Times"/>
          <w:lang w:val="en-GB"/>
        </w:rPr>
      </w:pPr>
    </w:p>
    <w:p w14:paraId="51DC7352"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DengXian" w:hAnsi="Times"/>
          <w:sz w:val="20"/>
          <w:lang w:val="en-GB"/>
        </w:rPr>
      </w:pPr>
    </w:p>
    <w:p w14:paraId="003DBE39"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DengXian" w:hAnsi="Times"/>
          <w:sz w:val="20"/>
          <w:lang w:val="en-GB"/>
        </w:rPr>
      </w:pPr>
    </w:p>
    <w:p w14:paraId="3242411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DengXian" w:hAnsi="Times"/>
          <w:sz w:val="20"/>
          <w:lang w:val="en-GB"/>
        </w:rPr>
      </w:pPr>
    </w:p>
    <w:p w14:paraId="6107BE4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11B5F12" w14:textId="77777777" w:rsidR="00EB2A3C" w:rsidRDefault="00730C6A">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roofErr w:type="gramEnd"/>
    </w:p>
    <w:p w14:paraId="279A8651"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provided, and is provided by RRC parameter </w:t>
      </w:r>
      <w:proofErr w:type="spellStart"/>
      <w:r w:rsidR="00730C6A">
        <w:rPr>
          <w:rFonts w:ascii="Times" w:eastAsia="Malgun Gothic" w:hAnsi="Times"/>
          <w:bCs/>
          <w:i/>
          <w:iCs/>
          <w:sz w:val="20"/>
          <w:szCs w:val="20"/>
          <w:lang w:val="en-GB" w:eastAsia="ko-KR"/>
        </w:rPr>
        <w:t>nrofHARQ-</w:t>
      </w:r>
      <w:proofErr w:type="gramStart"/>
      <w:r w:rsidR="00730C6A">
        <w:rPr>
          <w:rFonts w:ascii="Times" w:eastAsia="Malgun Gothic" w:hAnsi="Times"/>
          <w:bCs/>
          <w:i/>
          <w:iCs/>
          <w:sz w:val="20"/>
          <w:szCs w:val="20"/>
          <w:lang w:val="en-GB" w:eastAsia="ko-KR"/>
        </w:rPr>
        <w:t>BundlingGroups</w:t>
      </w:r>
      <w:proofErr w:type="spellEnd"/>
      <w:r w:rsidR="00730C6A">
        <w:rPr>
          <w:rFonts w:ascii="Times" w:eastAsia="Malgun Gothic" w:hAnsi="Times"/>
          <w:bCs/>
          <w:sz w:val="20"/>
          <w:szCs w:val="20"/>
          <w:lang w:val="en-GB" w:eastAsia="ko-KR"/>
        </w:rPr>
        <w:t>;</w:t>
      </w:r>
      <w:proofErr w:type="gramEnd"/>
    </w:p>
    <w:p w14:paraId="6E1FA408"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proofErr w:type="spellStart"/>
      <w:r w:rsidR="00730C6A">
        <w:rPr>
          <w:rFonts w:ascii="Times" w:eastAsia="Malgun Gothic" w:hAnsi="Times"/>
          <w:bCs/>
          <w:i/>
          <w:iCs/>
          <w:sz w:val="20"/>
          <w:szCs w:val="20"/>
          <w:lang w:val="en-GB" w:eastAsia="ko-KR"/>
        </w:rPr>
        <w:t>maxNrofCodeWordsScheduledByDCI</w:t>
      </w:r>
      <w:proofErr w:type="spellEnd"/>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proofErr w:type="spellStart"/>
      <w:r w:rsidR="00730C6A">
        <w:rPr>
          <w:rFonts w:ascii="Times" w:eastAsia="Malgun Gothic" w:hAnsi="Times"/>
          <w:bCs/>
          <w:i/>
          <w:iCs/>
          <w:sz w:val="20"/>
          <w:szCs w:val="20"/>
          <w:lang w:val="en-GB" w:eastAsia="ko-KR"/>
        </w:rPr>
        <w:t>harq-ACKSpatialBundlingPUCCH</w:t>
      </w:r>
      <w:proofErr w:type="spellEnd"/>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DengXian" w:hAnsi="Times"/>
          <w:lang w:val="en-GB"/>
        </w:rPr>
      </w:pPr>
    </w:p>
    <w:p w14:paraId="38544EDB" w14:textId="77777777" w:rsidR="00EB2A3C" w:rsidRDefault="00730C6A">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w:t>
            </w:r>
            <w:proofErr w:type="spellStart"/>
            <w:r>
              <w:rPr>
                <w:rFonts w:ascii="Times" w:eastAsia="Batang" w:hAnsi="Times"/>
                <w:sz w:val="20"/>
                <w:szCs w:val="20"/>
                <w:lang w:val="en-GB" w:eastAsia="en-US"/>
              </w:rPr>
              <w:t>SpCell's</w:t>
            </w:r>
            <w:proofErr w:type="spellEnd"/>
            <w:r>
              <w:rPr>
                <w:rFonts w:ascii="Times" w:eastAsia="Batang" w:hAnsi="Times"/>
                <w:sz w:val="20"/>
                <w:szCs w:val="20"/>
                <w:lang w:val="en-GB" w:eastAsia="en-US"/>
              </w:rPr>
              <w:t xml:space="preserve"> PDSCH and PUSCH cannot be scheduled by a PDCCH on an </w:t>
            </w:r>
            <w:proofErr w:type="gramStart"/>
            <w:r>
              <w:rPr>
                <w:rFonts w:ascii="Times" w:eastAsia="Batang" w:hAnsi="Times"/>
                <w:sz w:val="20"/>
                <w:szCs w:val="20"/>
                <w:lang w:val="en-GB" w:eastAsia="en-US"/>
              </w:rPr>
              <w:t>SCell;</w:t>
            </w:r>
            <w:proofErr w:type="gramEnd"/>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SCell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1B88369E" w14:textId="77777777" w:rsidR="00EB2A3C" w:rsidRDefault="00730C6A">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DengXian" w:hAnsi="Times"/>
          <w:sz w:val="20"/>
          <w:lang w:val="en-GB"/>
        </w:rPr>
      </w:pPr>
    </w:p>
    <w:p w14:paraId="137F03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052B62D0" w14:textId="77777777" w:rsidR="00EB2A3C" w:rsidRDefault="00EB2A3C">
      <w:pPr>
        <w:rPr>
          <w:rFonts w:ascii="Times" w:eastAsia="DengXian" w:hAnsi="Times"/>
          <w:sz w:val="20"/>
          <w:lang w:val="en-GB"/>
        </w:rPr>
      </w:pPr>
    </w:p>
    <w:p w14:paraId="6C7A7E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lastRenderedPageBreak/>
        <w:t>Agreement</w:t>
      </w:r>
    </w:p>
    <w:p w14:paraId="325F9C59" w14:textId="77777777" w:rsidR="00EB2A3C" w:rsidRDefault="00730C6A">
      <w:pPr>
        <w:rPr>
          <w:rFonts w:ascii="Times" w:eastAsia="DengXian" w:hAnsi="Times"/>
          <w:sz w:val="20"/>
          <w:lang w:val="zh-CN"/>
        </w:rPr>
      </w:pPr>
      <w:r>
        <w:rPr>
          <w:rFonts w:ascii="Times" w:eastAsia="Batang" w:hAnsi="Times" w:hint="eastAsia"/>
          <w:noProof/>
          <w:sz w:val="20"/>
        </w:rPr>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DengXian" w:hAnsi="Times"/>
          <w:sz w:val="20"/>
          <w:lang w:val="en-GB"/>
        </w:rPr>
      </w:pPr>
    </w:p>
    <w:p w14:paraId="547BCB43"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319D7C" w14:textId="77777777" w:rsidR="00EB2A3C" w:rsidRDefault="00730C6A">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DengXian" w:hAnsi="Times" w:cs="Times"/>
          <w:sz w:val="20"/>
          <w:szCs w:val="20"/>
          <w:lang w:val="en-GB"/>
        </w:rPr>
      </w:pPr>
    </w:p>
    <w:p w14:paraId="16B1324E" w14:textId="77777777" w:rsidR="00EB2A3C" w:rsidRDefault="00730C6A">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SimSun"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DengXian"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7DE3" w14:textId="77777777" w:rsidR="007F3784" w:rsidRDefault="007F3784">
      <w:r>
        <w:separator/>
      </w:r>
    </w:p>
  </w:endnote>
  <w:endnote w:type="continuationSeparator" w:id="0">
    <w:p w14:paraId="733DC530" w14:textId="77777777" w:rsidR="007F3784" w:rsidRDefault="007F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AF8501" w14:textId="77777777" w:rsidR="00EB2A3C" w:rsidRDefault="00EB2A3C">
    <w:pPr>
      <w:pStyle w:val="Footer"/>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9045C">
      <w:rPr>
        <w:rStyle w:val="PageNumber"/>
        <w:noProof/>
      </w:rPr>
      <w:t>11</w:t>
    </w:r>
    <w:r>
      <w:rPr>
        <w:rStyle w:val="PageNumber"/>
      </w:rPr>
      <w:fldChar w:fldCharType="end"/>
    </w:r>
  </w:p>
  <w:p w14:paraId="0B5F4085" w14:textId="77777777" w:rsidR="00EB2A3C" w:rsidRDefault="00EB2A3C">
    <w:pPr>
      <w:pStyle w:val="Footer"/>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8687" w14:textId="77777777" w:rsidR="007F3784" w:rsidRDefault="007F3784">
      <w:r>
        <w:separator/>
      </w:r>
    </w:p>
  </w:footnote>
  <w:footnote w:type="continuationSeparator" w:id="0">
    <w:p w14:paraId="6BEF0EB4" w14:textId="77777777" w:rsidR="007F3784" w:rsidRDefault="007F3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357F13"/>
    <w:multiLevelType w:val="hybridMultilevel"/>
    <w:tmpl w:val="C2C82310"/>
    <w:lvl w:ilvl="0" w:tplc="757A6E6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7"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0"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5"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2"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7"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674764393">
    <w:abstractNumId w:val="22"/>
  </w:num>
  <w:num w:numId="2" w16cid:durableId="1662124138">
    <w:abstractNumId w:val="60"/>
  </w:num>
  <w:num w:numId="3" w16cid:durableId="342778952">
    <w:abstractNumId w:val="0"/>
  </w:num>
  <w:num w:numId="4" w16cid:durableId="177544213">
    <w:abstractNumId w:val="11"/>
  </w:num>
  <w:num w:numId="5" w16cid:durableId="1057168632">
    <w:abstractNumId w:val="59"/>
  </w:num>
  <w:num w:numId="6" w16cid:durableId="964698342">
    <w:abstractNumId w:val="33"/>
  </w:num>
  <w:num w:numId="7" w16cid:durableId="1597128031">
    <w:abstractNumId w:val="13"/>
  </w:num>
  <w:num w:numId="8" w16cid:durableId="1699311470">
    <w:abstractNumId w:val="35"/>
  </w:num>
  <w:num w:numId="9" w16cid:durableId="908003204">
    <w:abstractNumId w:val="38"/>
  </w:num>
  <w:num w:numId="10" w16cid:durableId="389617651">
    <w:abstractNumId w:val="21"/>
  </w:num>
  <w:num w:numId="11" w16cid:durableId="2111776287">
    <w:abstractNumId w:val="25"/>
  </w:num>
  <w:num w:numId="12" w16cid:durableId="601302457">
    <w:abstractNumId w:val="29"/>
  </w:num>
  <w:num w:numId="13" w16cid:durableId="140006513">
    <w:abstractNumId w:val="42"/>
  </w:num>
  <w:num w:numId="14" w16cid:durableId="1918973095">
    <w:abstractNumId w:val="51"/>
  </w:num>
  <w:num w:numId="15" w16cid:durableId="1179349267">
    <w:abstractNumId w:val="31"/>
  </w:num>
  <w:num w:numId="16" w16cid:durableId="1360009976">
    <w:abstractNumId w:val="46"/>
  </w:num>
  <w:num w:numId="17" w16cid:durableId="516232632">
    <w:abstractNumId w:val="8"/>
  </w:num>
  <w:num w:numId="18" w16cid:durableId="1870483491">
    <w:abstractNumId w:val="23"/>
  </w:num>
  <w:num w:numId="19" w16cid:durableId="882210766">
    <w:abstractNumId w:val="48"/>
  </w:num>
  <w:num w:numId="20" w16cid:durableId="84502672">
    <w:abstractNumId w:val="36"/>
  </w:num>
  <w:num w:numId="21" w16cid:durableId="314529950">
    <w:abstractNumId w:val="56"/>
  </w:num>
  <w:num w:numId="22" w16cid:durableId="1749497720">
    <w:abstractNumId w:val="47"/>
  </w:num>
  <w:num w:numId="23" w16cid:durableId="2057075852">
    <w:abstractNumId w:val="54"/>
  </w:num>
  <w:num w:numId="24" w16cid:durableId="66078738">
    <w:abstractNumId w:val="43"/>
  </w:num>
  <w:num w:numId="25" w16cid:durableId="940720160">
    <w:abstractNumId w:val="12"/>
  </w:num>
  <w:num w:numId="26" w16cid:durableId="1474103283">
    <w:abstractNumId w:val="39"/>
  </w:num>
  <w:num w:numId="27" w16cid:durableId="865942761">
    <w:abstractNumId w:val="9"/>
  </w:num>
  <w:num w:numId="28" w16cid:durableId="7220649">
    <w:abstractNumId w:val="61"/>
  </w:num>
  <w:num w:numId="29" w16cid:durableId="1619264173">
    <w:abstractNumId w:val="58"/>
  </w:num>
  <w:num w:numId="30" w16cid:durableId="871066442">
    <w:abstractNumId w:val="1"/>
  </w:num>
  <w:num w:numId="31" w16cid:durableId="55008026">
    <w:abstractNumId w:val="55"/>
  </w:num>
  <w:num w:numId="32" w16cid:durableId="1555047481">
    <w:abstractNumId w:val="44"/>
  </w:num>
  <w:num w:numId="33" w16cid:durableId="1522206974">
    <w:abstractNumId w:val="34"/>
  </w:num>
  <w:num w:numId="34" w16cid:durableId="1562985173">
    <w:abstractNumId w:val="16"/>
  </w:num>
  <w:num w:numId="35" w16cid:durableId="1896818617">
    <w:abstractNumId w:val="20"/>
  </w:num>
  <w:num w:numId="36" w16cid:durableId="1710757072">
    <w:abstractNumId w:val="30"/>
  </w:num>
  <w:num w:numId="37" w16cid:durableId="1645619510">
    <w:abstractNumId w:val="41"/>
  </w:num>
  <w:num w:numId="38" w16cid:durableId="1245800350">
    <w:abstractNumId w:val="19"/>
  </w:num>
  <w:num w:numId="39" w16cid:durableId="1519346393">
    <w:abstractNumId w:val="17"/>
  </w:num>
  <w:num w:numId="40" w16cid:durableId="1992708556">
    <w:abstractNumId w:val="32"/>
  </w:num>
  <w:num w:numId="41" w16cid:durableId="1043672556">
    <w:abstractNumId w:val="49"/>
  </w:num>
  <w:num w:numId="42" w16cid:durableId="1018194788">
    <w:abstractNumId w:val="37"/>
  </w:num>
  <w:num w:numId="43" w16cid:durableId="2035376667">
    <w:abstractNumId w:val="7"/>
  </w:num>
  <w:num w:numId="44" w16cid:durableId="1932201758">
    <w:abstractNumId w:val="5"/>
  </w:num>
  <w:num w:numId="45" w16cid:durableId="1197474450">
    <w:abstractNumId w:val="15"/>
  </w:num>
  <w:num w:numId="46" w16cid:durableId="1347946890">
    <w:abstractNumId w:val="18"/>
  </w:num>
  <w:num w:numId="47" w16cid:durableId="159927599">
    <w:abstractNumId w:val="27"/>
  </w:num>
  <w:num w:numId="48" w16cid:durableId="1161652519">
    <w:abstractNumId w:val="2"/>
  </w:num>
  <w:num w:numId="49" w16cid:durableId="636884977">
    <w:abstractNumId w:val="50"/>
  </w:num>
  <w:num w:numId="50" w16cid:durableId="1515875164">
    <w:abstractNumId w:val="52"/>
  </w:num>
  <w:num w:numId="51" w16cid:durableId="823163854">
    <w:abstractNumId w:val="10"/>
  </w:num>
  <w:num w:numId="52" w16cid:durableId="1422683118">
    <w:abstractNumId w:val="3"/>
  </w:num>
  <w:num w:numId="53" w16cid:durableId="1685859882">
    <w:abstractNumId w:val="53"/>
  </w:num>
  <w:num w:numId="54" w16cid:durableId="936789792">
    <w:abstractNumId w:val="28"/>
  </w:num>
  <w:num w:numId="55" w16cid:durableId="303510185">
    <w:abstractNumId w:val="26"/>
  </w:num>
  <w:num w:numId="56" w16cid:durableId="1586037423">
    <w:abstractNumId w:val="6"/>
  </w:num>
  <w:num w:numId="57" w16cid:durableId="111751963">
    <w:abstractNumId w:val="14"/>
  </w:num>
  <w:num w:numId="58" w16cid:durableId="1080324294">
    <w:abstractNumId w:val="40"/>
  </w:num>
  <w:num w:numId="59" w16cid:durableId="2012442188">
    <w:abstractNumId w:val="45"/>
  </w:num>
  <w:num w:numId="60" w16cid:durableId="190339053">
    <w:abstractNumId w:val="57"/>
  </w:num>
  <w:num w:numId="61" w16cid:durableId="1374378986">
    <w:abstractNumId w:val="4"/>
  </w:num>
  <w:num w:numId="62" w16cid:durableId="973295365">
    <w:abstractNumId w:val="2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MS Gothic"/>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Gothic"/>
      <w:szCs w:val="20"/>
      <w:lang w:eastAsia="ja-JP"/>
    </w:rPr>
  </w:style>
  <w:style w:type="paragraph" w:styleId="BodyText">
    <w:name w:val="Body Text"/>
    <w:basedOn w:val="Normal"/>
    <w:link w:val="BodyTextChar"/>
    <w:qFormat/>
    <w:rPr>
      <w:snapToGrid w:val="0"/>
      <w:sz w:val="22"/>
      <w:szCs w:val="20"/>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MS Mincho"/>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Title">
    <w:name w:val="Title"/>
    <w:basedOn w:val="Normal"/>
    <w:link w:val="TitleChar1"/>
    <w:qFormat/>
    <w:pPr>
      <w:spacing w:after="120"/>
      <w:jc w:val="center"/>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MS Mincho"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paragraph" w:customStyle="1" w:styleId="item">
    <w:name w:val="item"/>
    <w:basedOn w:val="Normal"/>
    <w:qFormat/>
    <w:pPr>
      <w:numPr>
        <w:numId w:val="18"/>
      </w:numPr>
      <w:tabs>
        <w:tab w:val="clear" w:pos="360"/>
      </w:tabs>
      <w:ind w:left="720"/>
    </w:pPr>
    <w:rPr>
      <w:rFonts w:eastAsia="MS Mincho"/>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MS Gothic"/>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eastAsia="en-US"/>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TableNormal"/>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MS Mincho"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szCs w:val="20"/>
      <w:lang w:eastAsia="en-GB"/>
    </w:rPr>
  </w:style>
  <w:style w:type="paragraph" w:customStyle="1" w:styleId="tabletext">
    <w:name w:val="table text"/>
    <w:basedOn w:val="Normal"/>
    <w:next w:val="table"/>
    <w:qFormat/>
    <w:rPr>
      <w:rFonts w:eastAsia="MS Mincho"/>
      <w:i/>
      <w:szCs w:val="20"/>
      <w:lang w:eastAsia="en-GB"/>
    </w:rPr>
  </w:style>
  <w:style w:type="paragraph" w:customStyle="1" w:styleId="table">
    <w:name w:val="table"/>
    <w:basedOn w:val="Normal"/>
    <w:next w:val="Normal"/>
    <w:qFormat/>
    <w:pPr>
      <w:jc w:val="center"/>
    </w:pPr>
    <w:rPr>
      <w:rFonts w:eastAsia="MS Mincho"/>
      <w:szCs w:val="20"/>
      <w:lang w:eastAsia="en-GB"/>
    </w:rPr>
  </w:style>
  <w:style w:type="paragraph" w:customStyle="1" w:styleId="HE">
    <w:name w:val="HE"/>
    <w:basedOn w:val="Normal"/>
    <w:qFormat/>
    <w:rPr>
      <w:rFonts w:eastAsia="MS Mincho"/>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Normal"/>
    <w:qFormat/>
    <w:pPr>
      <w:numPr>
        <w:numId w:val="29"/>
      </w:numPr>
      <w:spacing w:before="60"/>
    </w:pPr>
    <w:rPr>
      <w:rFonts w:eastAsia="MS Mincho"/>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MS Mincho"/>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Normal"/>
    <w:next w:val="Normal"/>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MS Mincho"/>
      <w:szCs w:val="20"/>
      <w:lang w:eastAsia="ja-JP"/>
    </w:rPr>
  </w:style>
  <w:style w:type="character" w:customStyle="1" w:styleId="BodyTextFirstIndent2Char">
    <w:name w:val="Body Text First Indent 2 Char"/>
    <w:basedOn w:val="BodyTextIndentChar"/>
    <w:link w:val="BodyTextFirstIndent2"/>
    <w:qFormat/>
    <w:rPr>
      <w:rFonts w:eastAsia="MS Mincho"/>
      <w:lang w:val="en-GB" w:eastAsia="en-US"/>
    </w:rPr>
  </w:style>
  <w:style w:type="paragraph" w:customStyle="1" w:styleId="List1">
    <w:name w:val="List 1"/>
    <w:basedOn w:val="Normal"/>
    <w:qFormat/>
    <w:pPr>
      <w:spacing w:after="120"/>
      <w:ind w:left="568" w:hanging="284"/>
    </w:pPr>
    <w:rPr>
      <w:rFonts w:ascii="Arial" w:eastAsia="MS Mincho" w:hAnsi="Arial"/>
      <w:lang w:eastAsia="ja-JP"/>
    </w:rPr>
  </w:style>
  <w:style w:type="paragraph" w:customStyle="1" w:styleId="assocaitedwith">
    <w:name w:val="assocaited with"/>
    <w:basedOn w:val="Normal"/>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Normal"/>
    <w:qFormat/>
    <w:pPr>
      <w:numPr>
        <w:numId w:val="33"/>
      </w:numPr>
    </w:pPr>
    <w:rPr>
      <w:rFonts w:eastAsia="MS Mincho"/>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Cs w:val="20"/>
      <w:lang w:eastAsia="ja-JP"/>
    </w:rPr>
  </w:style>
  <w:style w:type="paragraph" w:customStyle="1" w:styleId="a">
    <w:name w:val="佐藤２"/>
    <w:basedOn w:val="Normal"/>
    <w:qFormat/>
    <w:pPr>
      <w:numPr>
        <w:numId w:val="35"/>
      </w:numPr>
      <w:spacing w:after="180"/>
    </w:pPr>
    <w:rPr>
      <w:rFonts w:eastAsia="MS Gothic"/>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MS Gothic"/>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6">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MS Mincho" w:hAnsi="Century"/>
      <w:sz w:val="21"/>
      <w:lang w:eastAsia="ja-JP"/>
    </w:rPr>
  </w:style>
  <w:style w:type="character" w:customStyle="1" w:styleId="a8">
    <w:name w:val="テキスト (文字)"/>
    <w:link w:val="a7"/>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7">
    <w:name w:val="変更箇所1"/>
    <w:hidden/>
    <w:uiPriority w:val="99"/>
    <w:unhideWhenUsed/>
    <w:qFormat/>
    <w:rPr>
      <w:rFonts w:eastAsia="Times New Roman"/>
      <w:sz w:val="24"/>
      <w:szCs w:val="24"/>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19914</Words>
  <Characters>113515</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Klaus Hugl (Nokia)</cp:lastModifiedBy>
  <cp:revision>3</cp:revision>
  <cp:lastPrinted>2019-01-11T04:30:00Z</cp:lastPrinted>
  <dcterms:created xsi:type="dcterms:W3CDTF">2025-08-25T10:33:00Z</dcterms:created>
  <dcterms:modified xsi:type="dcterms:W3CDTF">2025-08-25T10:35:00Z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