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w:t>
            </w:r>
            <w:proofErr w:type="gramStart"/>
            <w:r>
              <w:rPr>
                <w:rFonts w:eastAsia="宋体" w:hint="eastAsia"/>
                <w:b w:val="0"/>
                <w:bCs w:val="0"/>
                <w:lang w:val="en-US" w:eastAsia="zh-CN"/>
              </w:rPr>
              <w:t>,  we</w:t>
            </w:r>
            <w:proofErr w:type="gramEnd"/>
            <w:r>
              <w:rPr>
                <w:rFonts w:eastAsia="宋体"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w:t>
            </w:r>
            <w:r w:rsidR="006422B2">
              <w:rPr>
                <w:color w:val="EE0000"/>
              </w:rPr>
              <w:t>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lastRenderedPageBreak/>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w:t>
            </w:r>
            <w:r w:rsidR="00E8351B">
              <w:lastRenderedPageBreak/>
              <w:t xml:space="preserve">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w:t>
            </w:r>
            <w:r>
              <w:lastRenderedPageBreak/>
              <w:t>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lastRenderedPageBreak/>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CommentReference"/>
                <w:rFonts w:eastAsia="宋体" w:hint="eastAsia"/>
                <w:lang w:val="en-US" w:eastAsia="zh-CN"/>
              </w:rPr>
              <w:t xml:space="preserve">. BICM capacity characterizes the theoretical performance bound under infinite code length assumption over ergodic channels (e.g., AWGN </w:t>
            </w:r>
            <w:r>
              <w:rPr>
                <w:rStyle w:val="CommentReference"/>
                <w:rFonts w:eastAsia="宋体"/>
                <w:lang w:val="en-US" w:eastAsia="zh-CN"/>
              </w:rPr>
              <w:t>and</w:t>
            </w:r>
            <w:r>
              <w:rPr>
                <w:rStyle w:val="CommentReference"/>
                <w:rFonts w:eastAsia="宋体" w:hint="eastAsia"/>
                <w:lang w:val="en-US" w:eastAsia="zh-CN"/>
              </w:rPr>
              <w:t xml:space="preserve"> </w:t>
            </w:r>
            <w:proofErr w:type="spellStart"/>
            <w:r>
              <w:rPr>
                <w:rStyle w:val="CommentReference"/>
                <w:rFonts w:eastAsia="宋体" w:hint="eastAsia"/>
                <w:lang w:val="en-US" w:eastAsia="zh-CN"/>
              </w:rPr>
              <w:t>i.i.d.</w:t>
            </w:r>
            <w:proofErr w:type="spellEnd"/>
            <w:r>
              <w:rPr>
                <w:rStyle w:val="CommentReference"/>
                <w:rFonts w:eastAsia="宋体" w:hint="eastAsia"/>
                <w:lang w:val="en-US" w:eastAsia="zh-CN"/>
              </w:rPr>
              <w:t xml:space="preserve"> Rayleigh fading channels). It should be noted that this differs fundamentally from the </w:t>
            </w:r>
            <w:r>
              <w:rPr>
                <w:rStyle w:val="CommentReference"/>
                <w:rFonts w:eastAsia="宋体"/>
                <w:lang w:val="en-US" w:eastAsia="zh-CN"/>
              </w:rPr>
              <w:t>fading</w:t>
            </w:r>
            <w:r>
              <w:rPr>
                <w:rStyle w:val="CommentReference"/>
                <w:rFonts w:eastAsia="宋体"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lastRenderedPageBreak/>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宋体"/>
                <w:lang w:val="en-US" w:eastAsia="zh-CN"/>
              </w:rPr>
            </w:pPr>
            <w:r>
              <w:rPr>
                <w:rFonts w:eastAsia="宋体"/>
                <w:lang w:val="en-US" w:eastAsia="zh-CN"/>
              </w:rPr>
              <w:lastRenderedPageBreak/>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宋体"/>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lastRenderedPageBreak/>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lastRenderedPageBreak/>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70BB" w14:textId="77777777" w:rsidR="00986394" w:rsidRDefault="00986394">
      <w:r>
        <w:separator/>
      </w:r>
    </w:p>
  </w:endnote>
  <w:endnote w:type="continuationSeparator" w:id="0">
    <w:p w14:paraId="4E836A65" w14:textId="77777777" w:rsidR="00986394" w:rsidRDefault="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0DFA" w14:textId="77777777" w:rsidR="00986394" w:rsidRDefault="00986394">
      <w:pPr>
        <w:spacing w:after="0"/>
      </w:pPr>
      <w:r>
        <w:separator/>
      </w:r>
    </w:p>
  </w:footnote>
  <w:footnote w:type="continuationSeparator" w:id="0">
    <w:p w14:paraId="398FC345" w14:textId="77777777" w:rsidR="00986394" w:rsidRDefault="009863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104FC0"/>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08F5"/>
    <w:rsid w:val="001B3F87"/>
    <w:rsid w:val="001C01E9"/>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22B2"/>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86394"/>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37A4"/>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6383</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Lee Guo</cp:lastModifiedBy>
  <cp:revision>2</cp:revision>
  <dcterms:created xsi:type="dcterms:W3CDTF">2025-08-27T06:15:00Z</dcterms:created>
  <dcterms:modified xsi:type="dcterms:W3CDTF">2025-08-27T06:15:00Z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