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A0BCF" w14:textId="77777777" w:rsidR="00C52628" w:rsidRDefault="00C52628" w:rsidP="00C52628">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hidden="1" allowOverlap="1" wp14:anchorId="50BA7D38" wp14:editId="1D62B45F">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4F75910"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h4DgUAAEsWAAAOAAAAZHJzL2Uyb0RvYy54bWzsWN9v2zYQfh+w/4HR47DFIvXbjdI0bpI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w:t>
      </w:r>
      <w:r>
        <w:rPr>
          <w:rFonts w:hint="eastAsia"/>
          <w:b/>
          <w:kern w:val="2"/>
          <w:lang w:eastAsia="zh-CN"/>
        </w:rPr>
        <w:t>-</w:t>
      </w:r>
      <w:r>
        <w:rPr>
          <w:b/>
          <w:kern w:val="2"/>
          <w:lang w:eastAsia="zh-CN"/>
        </w:rPr>
        <w:t>RAN WG1 Meeting #122</w:t>
      </w:r>
      <w:r>
        <w:rPr>
          <w:b/>
          <w:kern w:val="2"/>
          <w:lang w:eastAsia="zh-CN"/>
        </w:rPr>
        <w:tab/>
      </w:r>
      <w:bookmarkStart w:id="0" w:name="OLE_LINK124"/>
      <w:r>
        <w:rPr>
          <w:b/>
          <w:kern w:val="2"/>
          <w:lang w:eastAsia="zh-CN"/>
        </w:rPr>
        <w:t>R1-250</w:t>
      </w:r>
      <w:r>
        <w:rPr>
          <w:rFonts w:hint="eastAsia"/>
          <w:b/>
          <w:kern w:val="2"/>
          <w:lang w:eastAsia="zh-CN"/>
        </w:rPr>
        <w:t>xxxx</w:t>
      </w:r>
    </w:p>
    <w:p w14:paraId="2EF3D38D" w14:textId="77777777" w:rsidR="00C52628" w:rsidRDefault="00C52628" w:rsidP="00C52628">
      <w:pPr>
        <w:tabs>
          <w:tab w:val="right" w:pos="9216"/>
        </w:tabs>
        <w:spacing w:afterLines="50"/>
        <w:jc w:val="left"/>
        <w:rPr>
          <w:b/>
          <w:kern w:val="2"/>
          <w:lang w:eastAsia="zh-CN"/>
        </w:rPr>
      </w:pPr>
      <w:r>
        <w:rPr>
          <w:b/>
        </w:rPr>
        <w:t>Bengaluru</w:t>
      </w:r>
      <w:r>
        <w:rPr>
          <w:b/>
          <w:kern w:val="2"/>
          <w:lang w:eastAsia="zh-CN"/>
        </w:rPr>
        <w:t xml:space="preserve">, </w:t>
      </w:r>
      <w:r>
        <w:rPr>
          <w:rFonts w:hint="eastAsia"/>
          <w:b/>
          <w:kern w:val="2"/>
          <w:lang w:eastAsia="zh-CN"/>
        </w:rPr>
        <w:t>In</w:t>
      </w:r>
      <w:r>
        <w:rPr>
          <w:b/>
          <w:kern w:val="2"/>
          <w:lang w:eastAsia="zh-CN"/>
        </w:rPr>
        <w:t xml:space="preserve">dia, </w:t>
      </w:r>
      <w:r>
        <w:rPr>
          <w:rFonts w:hint="eastAsia"/>
          <w:b/>
          <w:kern w:val="2"/>
          <w:lang w:eastAsia="zh-CN"/>
        </w:rPr>
        <w:t>A</w:t>
      </w:r>
      <w:r>
        <w:rPr>
          <w:b/>
          <w:kern w:val="2"/>
          <w:lang w:eastAsia="zh-CN"/>
        </w:rPr>
        <w:t>ugust 25 – 29</w:t>
      </w:r>
      <w:r>
        <w:rPr>
          <w:rFonts w:hint="eastAsia"/>
          <w:b/>
          <w:kern w:val="2"/>
          <w:lang w:eastAsia="zh-CN"/>
        </w:rPr>
        <w:t>,</w:t>
      </w:r>
      <w:r>
        <w:rPr>
          <w:b/>
          <w:kern w:val="2"/>
          <w:lang w:eastAsia="zh-CN"/>
        </w:rPr>
        <w:t xml:space="preserve"> 202</w:t>
      </w:r>
      <w:bookmarkEnd w:id="0"/>
      <w:r>
        <w:rPr>
          <w:b/>
          <w:kern w:val="2"/>
          <w:lang w:eastAsia="zh-CN"/>
        </w:rPr>
        <w:t>5</w:t>
      </w:r>
    </w:p>
    <w:p w14:paraId="5B078969" w14:textId="77777777" w:rsidR="00C52628" w:rsidRDefault="00C52628" w:rsidP="00C52628">
      <w:pPr>
        <w:pBdr>
          <w:top w:val="single" w:sz="4" w:space="1" w:color="auto"/>
        </w:pBdr>
        <w:spacing w:after="0"/>
        <w:jc w:val="left"/>
        <w:rPr>
          <w:b/>
          <w:kern w:val="2"/>
          <w:sz w:val="16"/>
          <w:szCs w:val="16"/>
          <w:lang w:eastAsia="zh-CN"/>
        </w:rPr>
      </w:pPr>
    </w:p>
    <w:p w14:paraId="4B2F5C08" w14:textId="77777777" w:rsidR="00C52628" w:rsidRDefault="00C52628" w:rsidP="00C52628">
      <w:pPr>
        <w:spacing w:after="60"/>
        <w:ind w:left="1555" w:hanging="1555"/>
        <w:jc w:val="left"/>
        <w:rPr>
          <w:b/>
          <w:kern w:val="2"/>
          <w:lang w:eastAsia="zh-CN"/>
        </w:rPr>
      </w:pPr>
      <w:r>
        <w:rPr>
          <w:b/>
          <w:kern w:val="2"/>
          <w:lang w:eastAsia="zh-CN"/>
        </w:rPr>
        <w:t>Agenda Item:</w:t>
      </w:r>
      <w:r>
        <w:rPr>
          <w:b/>
          <w:kern w:val="2"/>
          <w:lang w:eastAsia="zh-CN"/>
        </w:rPr>
        <w:tab/>
        <w:t>11.2</w:t>
      </w:r>
    </w:p>
    <w:p w14:paraId="72EA8568" w14:textId="77777777" w:rsidR="00C52628" w:rsidRDefault="00C52628" w:rsidP="00C52628">
      <w:pPr>
        <w:spacing w:after="60"/>
        <w:ind w:left="1555" w:hanging="1555"/>
        <w:jc w:val="left"/>
        <w:rPr>
          <w:b/>
          <w:kern w:val="2"/>
          <w:lang w:eastAsia="zh-CN"/>
        </w:rPr>
      </w:pPr>
      <w:r>
        <w:rPr>
          <w:b/>
          <w:kern w:val="2"/>
          <w:lang w:eastAsia="zh-CN"/>
        </w:rPr>
        <w:t>Source:</w:t>
      </w:r>
      <w:r>
        <w:rPr>
          <w:b/>
          <w:kern w:val="2"/>
          <w:lang w:eastAsia="zh-CN"/>
        </w:rPr>
        <w:tab/>
        <w:t>Moderator (Huawei)</w:t>
      </w:r>
    </w:p>
    <w:p w14:paraId="2A0CD334" w14:textId="178737E0" w:rsidR="00C52628" w:rsidRDefault="00C52628" w:rsidP="00C52628">
      <w:pPr>
        <w:spacing w:after="60"/>
        <w:ind w:left="1555" w:hanging="1555"/>
        <w:jc w:val="left"/>
        <w:rPr>
          <w:b/>
          <w:kern w:val="2"/>
          <w:lang w:eastAsia="zh-CN"/>
        </w:rPr>
      </w:pPr>
      <w:r>
        <w:rPr>
          <w:b/>
          <w:kern w:val="2"/>
          <w:lang w:eastAsia="zh-CN"/>
        </w:rPr>
        <w:t>Title:</w:t>
      </w:r>
      <w:r>
        <w:rPr>
          <w:b/>
          <w:kern w:val="2"/>
          <w:lang w:eastAsia="zh-CN"/>
        </w:rPr>
        <w:tab/>
        <w:t>FLS</w:t>
      </w:r>
      <w:r w:rsidR="00441EB2">
        <w:rPr>
          <w:b/>
          <w:kern w:val="2"/>
          <w:lang w:eastAsia="zh-CN"/>
        </w:rPr>
        <w:t>#</w:t>
      </w:r>
      <w:r w:rsidR="00221916">
        <w:rPr>
          <w:b/>
          <w:kern w:val="2"/>
          <w:lang w:eastAsia="zh-CN"/>
        </w:rPr>
        <w:t>2</w:t>
      </w:r>
      <w:bookmarkStart w:id="1" w:name="_GoBack"/>
      <w:bookmarkEnd w:id="1"/>
      <w:r>
        <w:rPr>
          <w:b/>
          <w:kern w:val="2"/>
          <w:lang w:eastAsia="zh-CN"/>
        </w:rPr>
        <w:t xml:space="preserve"> on evaluation assumptions for 6GR air interface</w:t>
      </w:r>
    </w:p>
    <w:p w14:paraId="490F456F" w14:textId="77777777" w:rsidR="00C52628" w:rsidRDefault="00C52628" w:rsidP="00C52628">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69E7A177" w14:textId="77777777" w:rsidR="00C52628" w:rsidRDefault="00C52628" w:rsidP="00C52628">
      <w:pPr>
        <w:pBdr>
          <w:bottom w:val="single" w:sz="4" w:space="1" w:color="auto"/>
        </w:pBdr>
        <w:spacing w:after="0"/>
        <w:jc w:val="left"/>
        <w:rPr>
          <w:b/>
          <w:kern w:val="2"/>
          <w:sz w:val="16"/>
          <w:szCs w:val="16"/>
          <w:lang w:eastAsia="zh-CN"/>
        </w:rPr>
      </w:pPr>
    </w:p>
    <w:p w14:paraId="762A52E1" w14:textId="77777777" w:rsidR="00C52628" w:rsidRDefault="00C52628" w:rsidP="00C52628">
      <w:pPr>
        <w:pStyle w:val="Heading1"/>
      </w:pPr>
      <w:bookmarkStart w:id="2" w:name="_Ref124589705"/>
      <w:bookmarkStart w:id="3" w:name="_Ref129681862"/>
      <w:r>
        <w:t>Introduction</w:t>
      </w:r>
      <w:bookmarkEnd w:id="2"/>
      <w:bookmarkEnd w:id="3"/>
    </w:p>
    <w:p w14:paraId="76F781EF" w14:textId="77777777" w:rsidR="001E09EB" w:rsidRDefault="00795FCD" w:rsidP="008F3AFC">
      <w:pPr>
        <w:rPr>
          <w:lang w:eastAsia="zh-CN"/>
        </w:rPr>
      </w:pPr>
      <w:hyperlink w:anchor="_Toc450829434" w:history="1">
        <w:r w:rsidR="001E09EB" w:rsidRPr="008F3AFC">
          <w:rPr>
            <w:rStyle w:val="Hyperlink"/>
          </w:rPr>
          <w:t xml:space="preserve">Evaluation assumptions for </w:t>
        </w:r>
        <w:r w:rsidR="001E09EB" w:rsidRPr="008F3AFC">
          <w:rPr>
            <w:rStyle w:val="Hyperlink"/>
            <w:rFonts w:hint="eastAsia"/>
          </w:rPr>
          <w:t>6G</w:t>
        </w:r>
      </w:hyperlink>
      <w:r w:rsidR="001E09EB">
        <w:rPr>
          <w:rFonts w:hint="eastAsia"/>
          <w:lang w:eastAsia="zh-CN"/>
        </w:rPr>
        <w:t>R</w:t>
      </w:r>
      <w:r w:rsidR="001E09EB">
        <w:rPr>
          <w:lang w:eastAsia="zh-CN"/>
        </w:rPr>
        <w:t xml:space="preserve"> air</w:t>
      </w:r>
      <w:r w:rsidR="001E09EB">
        <w:rPr>
          <w:rFonts w:hint="eastAsia"/>
          <w:lang w:eastAsia="zh-CN"/>
        </w:rPr>
        <w:t xml:space="preserve"> </w:t>
      </w:r>
      <w:r w:rsidR="001E09EB">
        <w:rPr>
          <w:lang w:eastAsia="zh-CN"/>
        </w:rPr>
        <w:t>interface</w:t>
      </w:r>
    </w:p>
    <w:p w14:paraId="1040ABEF" w14:textId="77777777" w:rsidR="001E09EB" w:rsidRDefault="00AC6D65">
      <w:pPr>
        <w:rPr>
          <w:rFonts w:eastAsia="DengXian"/>
          <w:i/>
          <w:iCs/>
          <w:lang w:eastAsia="zh-CN"/>
        </w:rPr>
      </w:pPr>
      <w:r>
        <w:rPr>
          <w:i/>
          <w:iCs/>
        </w:rPr>
        <w:t>Discussions on models, scenarios, parameters, and methodology</w:t>
      </w:r>
      <w:r>
        <w:rPr>
          <w:rFonts w:eastAsia="DengXian" w:hint="eastAsia"/>
          <w:i/>
          <w:iCs/>
          <w:lang w:eastAsia="zh-CN"/>
        </w:rPr>
        <w:t>, metrics/criteria</w:t>
      </w:r>
      <w:r>
        <w:rPr>
          <w:i/>
          <w:iCs/>
        </w:rPr>
        <w:t xml:space="preserve"> that can be used for evaluating technology proposals</w:t>
      </w:r>
      <w:r>
        <w:rPr>
          <w:rFonts w:eastAsia="DengXian" w:hint="eastAsia"/>
          <w:i/>
          <w:iCs/>
          <w:lang w:eastAsia="zh-CN"/>
        </w:rPr>
        <w:t xml:space="preserve">, energy efficiency, </w:t>
      </w:r>
      <w:r>
        <w:rPr>
          <w:rFonts w:eastAsia="DengXian"/>
          <w:i/>
          <w:iCs/>
          <w:lang w:eastAsia="zh-CN"/>
        </w:rPr>
        <w:t>sensing performance</w:t>
      </w:r>
      <w:r>
        <w:rPr>
          <w:rFonts w:eastAsia="DengXian" w:hint="eastAsia"/>
          <w:i/>
          <w:iCs/>
          <w:lang w:eastAsia="zh-CN"/>
        </w:rPr>
        <w:t xml:space="preserve"> (including potential extension of channel model)</w:t>
      </w:r>
      <w:r>
        <w:rPr>
          <w:i/>
          <w:iCs/>
        </w:rPr>
        <w:t>.</w:t>
      </w:r>
    </w:p>
    <w:p w14:paraId="1C1097EA" w14:textId="77777777" w:rsidR="001E09EB" w:rsidRDefault="00AC6D65">
      <w:pPr>
        <w:rPr>
          <w:highlight w:val="cyan"/>
          <w:lang w:val="fr-FR" w:eastAsia="zh-CN"/>
        </w:rPr>
      </w:pPr>
      <w:r>
        <w:rPr>
          <w:highlight w:val="cyan"/>
          <w:lang w:val="fr-FR" w:eastAsia="zh-CN"/>
        </w:rPr>
        <w:t>[12</w:t>
      </w:r>
      <w:r>
        <w:rPr>
          <w:rFonts w:eastAsia="DengXian" w:hint="eastAsia"/>
          <w:highlight w:val="cyan"/>
          <w:lang w:val="fr-FR" w:eastAsia="zh-CN"/>
        </w:rPr>
        <w:t>2</w:t>
      </w:r>
      <w:r>
        <w:rPr>
          <w:highlight w:val="cyan"/>
          <w:lang w:val="fr-FR" w:eastAsia="zh-CN"/>
        </w:rPr>
        <w:t>-R</w:t>
      </w:r>
      <w:r>
        <w:rPr>
          <w:rFonts w:eastAsia="DengXian" w:hint="eastAsia"/>
          <w:highlight w:val="cyan"/>
          <w:lang w:val="fr-FR" w:eastAsia="zh-CN"/>
        </w:rPr>
        <w:t>20</w:t>
      </w:r>
      <w:r>
        <w:rPr>
          <w:highlight w:val="cyan"/>
          <w:lang w:val="fr-FR" w:eastAsia="zh-CN"/>
        </w:rPr>
        <w:t>-</w:t>
      </w:r>
      <w:r>
        <w:rPr>
          <w:rFonts w:eastAsia="DengXian" w:hint="eastAsia"/>
          <w:highlight w:val="cyan"/>
          <w:lang w:val="fr-FR" w:eastAsia="zh-CN"/>
        </w:rPr>
        <w:t>6GR-Evaluation</w:t>
      </w:r>
      <w:r>
        <w:rPr>
          <w:highlight w:val="cyan"/>
          <w:lang w:val="fr-FR" w:eastAsia="zh-CN"/>
        </w:rPr>
        <w:t>] Email discussion on Rel-</w:t>
      </w:r>
      <w:r>
        <w:rPr>
          <w:rFonts w:eastAsia="DengXian" w:hint="eastAsia"/>
          <w:highlight w:val="cyan"/>
          <w:lang w:val="fr-FR" w:eastAsia="zh-CN"/>
        </w:rPr>
        <w:t xml:space="preserve">20 6GR-Evaluation </w:t>
      </w:r>
      <w:r>
        <w:rPr>
          <w:highlight w:val="cyan"/>
          <w:lang w:val="fr-FR" w:eastAsia="zh-CN"/>
        </w:rPr>
        <w:t xml:space="preserve">– </w:t>
      </w:r>
      <w:r>
        <w:rPr>
          <w:rFonts w:eastAsia="DengXian" w:hint="eastAsia"/>
          <w:highlight w:val="cyan"/>
          <w:lang w:val="fr-FR" w:eastAsia="zh-CN"/>
        </w:rPr>
        <w:t>Jinhuan (Huawei)</w:t>
      </w:r>
    </w:p>
    <w:p w14:paraId="43A0A64D" w14:textId="77777777" w:rsidR="001E09EB" w:rsidRDefault="00AC6D65">
      <w:pPr>
        <w:numPr>
          <w:ilvl w:val="0"/>
          <w:numId w:val="7"/>
        </w:numPr>
        <w:autoSpaceDE/>
        <w:autoSpaceDN/>
        <w:adjustRightInd/>
        <w:snapToGrid/>
        <w:spacing w:after="0"/>
        <w:jc w:val="left"/>
        <w:rPr>
          <w:lang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w:t>
      </w:r>
      <w:proofErr w:type="spellStart"/>
      <w:r>
        <w:rPr>
          <w:highlight w:val="cyan"/>
          <w:lang w:eastAsia="zh-CN"/>
        </w:rPr>
        <w:t>etc</w:t>
      </w:r>
      <w:proofErr w:type="spellEnd"/>
    </w:p>
    <w:p w14:paraId="0518BDF4" w14:textId="77777777" w:rsidR="001E09EB" w:rsidRDefault="001E09EB"/>
    <w:p w14:paraId="213BF549" w14:textId="77777777" w:rsidR="001E09EB" w:rsidRDefault="00AC6D65">
      <w:pPr>
        <w:rPr>
          <w:lang w:eastAsia="zh-CN"/>
        </w:rPr>
      </w:pPr>
      <w:r>
        <w:rPr>
          <w:lang w:eastAsia="zh-CN"/>
        </w:rPr>
        <w:t xml:space="preserve">This is the first RAN1 meeting to discuss 6GR air interface. As planned, technical topics including waveforms/frame structure, coding and modulation, energy efficiency, and AI/ML start from this meeting, while other technical directions such as initial access, MIMO, physical channel signal design, duplexing, spectrum utilization, NTN, and ISAC will be addressed starting from RAN1#124/124bis. Based on the submitted contributions, most companies have analyzed the required evaluation assumptions and methodologies across these technical directions. </w:t>
      </w:r>
    </w:p>
    <w:p w14:paraId="143DBB7A" w14:textId="77777777" w:rsidR="001E09EB" w:rsidRDefault="00AC6D65">
      <w:pPr>
        <w:rPr>
          <w:lang w:eastAsia="zh-CN"/>
        </w:rPr>
      </w:pPr>
      <w:r>
        <w:rPr>
          <w:lang w:eastAsia="zh-CN"/>
        </w:rPr>
        <w:t>This summary aims to:</w:t>
      </w:r>
    </w:p>
    <w:p w14:paraId="1F4DF583" w14:textId="77777777" w:rsidR="001E09EB" w:rsidRDefault="00AC6D65">
      <w:pPr>
        <w:pStyle w:val="ListParagraph"/>
        <w:numPr>
          <w:ilvl w:val="0"/>
          <w:numId w:val="8"/>
        </w:numPr>
        <w:snapToGrid w:val="0"/>
        <w:spacing w:after="120"/>
        <w:contextualSpacing w:val="0"/>
        <w:jc w:val="both"/>
        <w:rPr>
          <w:sz w:val="22"/>
          <w:szCs w:val="22"/>
          <w:lang w:eastAsia="zh-CN"/>
        </w:rPr>
      </w:pPr>
      <w:r>
        <w:rPr>
          <w:sz w:val="22"/>
          <w:szCs w:val="22"/>
          <w:lang w:eastAsia="zh-CN"/>
        </w:rPr>
        <w:t xml:space="preserve">‌Consolidate cross-topic common evaluation assumptions and methodologies‌‌, providing common system-level, common link-level simulation assumptions, and traffic modelling for 6GR; </w:t>
      </w:r>
    </w:p>
    <w:p w14:paraId="0CD0734B" w14:textId="77777777" w:rsidR="001E09EB" w:rsidRDefault="00AC6D65">
      <w:pPr>
        <w:pStyle w:val="ListParagraph"/>
        <w:numPr>
          <w:ilvl w:val="0"/>
          <w:numId w:val="8"/>
        </w:numPr>
        <w:snapToGrid w:val="0"/>
        <w:spacing w:after="120"/>
        <w:contextualSpacing w:val="0"/>
        <w:jc w:val="both"/>
        <w:rPr>
          <w:sz w:val="22"/>
          <w:szCs w:val="22"/>
          <w:lang w:eastAsia="zh-CN"/>
        </w:rPr>
      </w:pPr>
      <w:r>
        <w:rPr>
          <w:sz w:val="22"/>
          <w:szCs w:val="22"/>
          <w:lang w:eastAsia="zh-CN"/>
        </w:rPr>
        <w:t>‌Identify technique-specific evaluation methodologies including evaluation assumptions and performance metric‌‌; further clarify or be decided by chairman whether such evaluations related should be discussed in AI 11.2 or other specific technical topics, such as channel coding, waveform, energy efficiency, AI/ML, sensing, etc…</w:t>
      </w:r>
    </w:p>
    <w:p w14:paraId="33E3A969" w14:textId="77777777" w:rsidR="001E09EB" w:rsidRDefault="00AC6D65">
      <w:pPr>
        <w:pStyle w:val="ListParagraph"/>
        <w:numPr>
          <w:ilvl w:val="0"/>
          <w:numId w:val="8"/>
        </w:numPr>
        <w:snapToGrid w:val="0"/>
        <w:spacing w:after="120"/>
        <w:contextualSpacing w:val="0"/>
        <w:jc w:val="both"/>
        <w:rPr>
          <w:sz w:val="22"/>
          <w:szCs w:val="22"/>
          <w:lang w:eastAsia="zh-CN"/>
        </w:rPr>
      </w:pPr>
      <w:r>
        <w:rPr>
          <w:sz w:val="22"/>
          <w:szCs w:val="22"/>
          <w:lang w:eastAsia="zh-CN"/>
        </w:rPr>
        <w:t>Highlight gaps‌ for conducting evaluations for the techniques, e.g., channel model, traffic model, etc.</w:t>
      </w:r>
    </w:p>
    <w:p w14:paraId="3FE6FE95" w14:textId="77777777" w:rsidR="001E09EB" w:rsidRDefault="001E09EB">
      <w:pPr>
        <w:rPr>
          <w:lang w:eastAsia="zh-CN"/>
        </w:rPr>
      </w:pPr>
    </w:p>
    <w:p w14:paraId="1BC16103" w14:textId="77777777" w:rsidR="001E09EB" w:rsidRDefault="00AC6D65">
      <w:pPr>
        <w:pStyle w:val="Heading1"/>
        <w:rPr>
          <w:lang w:eastAsia="zh-CN"/>
        </w:rPr>
      </w:pPr>
      <w:bookmarkStart w:id="4" w:name="_Ref114732477"/>
      <w:r>
        <w:rPr>
          <w:lang w:eastAsia="zh-CN"/>
        </w:rPr>
        <w:t xml:space="preserve">Common evaluation assumptions </w:t>
      </w:r>
      <w:r>
        <w:rPr>
          <w:rFonts w:hint="eastAsia"/>
          <w:lang w:eastAsia="zh-CN"/>
        </w:rPr>
        <w:t xml:space="preserve"> </w:t>
      </w:r>
    </w:p>
    <w:p w14:paraId="64B3837C" w14:textId="77777777" w:rsidR="001E09EB" w:rsidRDefault="00AC6D65">
      <w:pPr>
        <w:rPr>
          <w:rFonts w:eastAsiaTheme="minorEastAsia"/>
          <w:lang w:eastAsia="zh-CN"/>
        </w:rPr>
      </w:pPr>
      <w:r>
        <w:rPr>
          <w:rFonts w:eastAsiaTheme="minorEastAsia" w:hint="eastAsia"/>
          <w:lang w:eastAsia="zh-CN"/>
        </w:rPr>
        <w:t>B</w:t>
      </w:r>
      <w:r>
        <w:rPr>
          <w:rFonts w:eastAsiaTheme="minorEastAsia"/>
          <w:lang w:eastAsia="zh-CN"/>
        </w:rPr>
        <w:t xml:space="preserve">ased on the submitted papers, quite a few companies proposed to consider the deployment scenarios and performance metrics in TR 38.914 or even take them as the baseline. </w:t>
      </w:r>
    </w:p>
    <w:p w14:paraId="55C80C41" w14:textId="77777777" w:rsidR="001E09EB" w:rsidRDefault="00AC6D65">
      <w:pPr>
        <w:rPr>
          <w:rFonts w:eastAsiaTheme="minorEastAsia"/>
          <w:lang w:eastAsia="zh-CN"/>
        </w:rPr>
      </w:pPr>
      <w:r>
        <w:rPr>
          <w:rFonts w:eastAsiaTheme="minorEastAsia" w:hint="eastAsia"/>
          <w:lang w:eastAsia="zh-CN"/>
        </w:rPr>
        <w:t>A</w:t>
      </w:r>
      <w:r>
        <w:rPr>
          <w:rFonts w:eastAsiaTheme="minorEastAsia"/>
          <w:lang w:eastAsia="zh-CN"/>
        </w:rPr>
        <w:t xml:space="preserve">s the starting point, the common basic evaluation assumptions including BS/UE antenna configuration, basic configurations for the system-level and link-level simulations, and traffic model can be discussed first. </w:t>
      </w:r>
    </w:p>
    <w:p w14:paraId="768AFC24" w14:textId="09DF44D4" w:rsidR="001E09EB" w:rsidRDefault="00AC6D65">
      <w:pPr>
        <w:rPr>
          <w:rFonts w:eastAsiaTheme="minorEastAsia"/>
          <w:lang w:eastAsia="zh-CN"/>
        </w:rPr>
      </w:pPr>
      <w:r>
        <w:rPr>
          <w:rFonts w:eastAsiaTheme="minorEastAsia" w:hint="eastAsia"/>
          <w:lang w:eastAsia="zh-CN"/>
        </w:rPr>
        <w:t>T</w:t>
      </w:r>
      <w:r>
        <w:rPr>
          <w:rFonts w:eastAsiaTheme="minorEastAsia"/>
          <w:lang w:eastAsia="zh-CN"/>
        </w:rPr>
        <w:t xml:space="preserve">he evaluation assumptions for other specific technical topics are summarized in each subsequent section, where moderator’s observation and suggestions are provided regarding how to handle the assumptions in the future meetings. If companies have different views or better suggestions, can consider to leave them in the views collecting text boxes, so that companies can better understand how the evaluations will be handled in the future.  </w:t>
      </w:r>
    </w:p>
    <w:p w14:paraId="556033D5" w14:textId="77777777" w:rsidR="00BE3E5C" w:rsidRDefault="00BE3E5C">
      <w:pPr>
        <w:rPr>
          <w:rFonts w:eastAsiaTheme="minorEastAsia"/>
          <w:lang w:eastAsia="zh-CN"/>
        </w:rPr>
      </w:pPr>
    </w:p>
    <w:p w14:paraId="35FD85D6" w14:textId="77777777" w:rsidR="00BE3E5C" w:rsidRDefault="00BE3E5C" w:rsidP="00BE3E5C">
      <w:pPr>
        <w:pStyle w:val="Heading2"/>
        <w:numPr>
          <w:ilvl w:val="0"/>
          <w:numId w:val="0"/>
        </w:numPr>
        <w:rPr>
          <w:rStyle w:val="Strong"/>
          <w:b/>
        </w:rPr>
      </w:pPr>
      <w:r>
        <w:rPr>
          <w:rStyle w:val="Strong"/>
          <w:b/>
        </w:rPr>
        <w:lastRenderedPageBreak/>
        <w:t>(Prioritized)</w:t>
      </w:r>
      <w:r w:rsidRPr="00935C1A">
        <w:rPr>
          <w:rStyle w:val="Strong"/>
          <w:b/>
        </w:rPr>
        <w:t>Leftover from 1st online</w:t>
      </w:r>
      <w:r>
        <w:rPr>
          <w:rStyle w:val="Strong"/>
          <w:b/>
        </w:rPr>
        <w:t xml:space="preserve"> </w:t>
      </w:r>
    </w:p>
    <w:p w14:paraId="5A0429FF" w14:textId="77777777" w:rsidR="00BE3E5C" w:rsidRPr="00935C1A" w:rsidRDefault="00BE3E5C" w:rsidP="00BE3E5C">
      <w:r>
        <w:t>Here is the leftover from online</w:t>
      </w:r>
    </w:p>
    <w:p w14:paraId="6CCC11DF" w14:textId="77777777" w:rsidR="00BE3E5C" w:rsidRPr="00EC3128" w:rsidRDefault="00BE3E5C" w:rsidP="00BE3E5C">
      <w:pPr>
        <w:rPr>
          <w:rFonts w:eastAsia="DengXian"/>
          <w:highlight w:val="yellow"/>
          <w:lang w:eastAsia="zh-CN"/>
        </w:rPr>
      </w:pPr>
      <w:r w:rsidRPr="00EC3128">
        <w:rPr>
          <w:rFonts w:eastAsia="DengXian" w:hint="eastAsia"/>
          <w:highlight w:val="yellow"/>
          <w:lang w:eastAsia="zh-CN"/>
        </w:rPr>
        <w:t>Agreement</w:t>
      </w:r>
    </w:p>
    <w:p w14:paraId="6BD689FA" w14:textId="77777777" w:rsidR="00BE3E5C" w:rsidRPr="00EC3128" w:rsidRDefault="00BE3E5C" w:rsidP="00BE3E5C">
      <w:pPr>
        <w:pStyle w:val="ListParagraph"/>
        <w:numPr>
          <w:ilvl w:val="0"/>
          <w:numId w:val="8"/>
        </w:numPr>
        <w:rPr>
          <w:sz w:val="22"/>
          <w:highlight w:val="yellow"/>
          <w:lang w:eastAsia="zh-CN"/>
        </w:rPr>
      </w:pPr>
      <w:r w:rsidRPr="00EC3128">
        <w:rPr>
          <w:sz w:val="22"/>
          <w:highlight w:val="yellow"/>
          <w:lang w:eastAsia="zh-CN"/>
        </w:rPr>
        <w:t>The common evaluation assumptions including the antenna modelling, general system-level simulation assumptions</w:t>
      </w:r>
      <w:r>
        <w:rPr>
          <w:rFonts w:eastAsia="DengXian" w:hint="eastAsia"/>
          <w:sz w:val="22"/>
          <w:highlight w:val="yellow"/>
          <w:lang w:eastAsia="zh-CN"/>
        </w:rPr>
        <w:t xml:space="preserve"> and link-level simulation assumption</w:t>
      </w:r>
      <w:r w:rsidRPr="00EC3128">
        <w:rPr>
          <w:sz w:val="22"/>
          <w:highlight w:val="yellow"/>
          <w:lang w:eastAsia="zh-CN"/>
        </w:rPr>
        <w:t xml:space="preserve"> for the </w:t>
      </w:r>
      <w:r>
        <w:rPr>
          <w:rFonts w:eastAsia="DengXian" w:hint="eastAsia"/>
          <w:sz w:val="22"/>
          <w:highlight w:val="yellow"/>
          <w:lang w:eastAsia="zh-CN"/>
        </w:rPr>
        <w:t xml:space="preserve">deployment </w:t>
      </w:r>
      <w:r w:rsidRPr="00EC3128">
        <w:rPr>
          <w:sz w:val="22"/>
          <w:highlight w:val="yellow"/>
          <w:lang w:eastAsia="zh-CN"/>
        </w:rPr>
        <w:t>scenarios, traffic model</w:t>
      </w:r>
      <w:r>
        <w:rPr>
          <w:rFonts w:eastAsia="DengXian" w:hint="eastAsia"/>
          <w:sz w:val="22"/>
          <w:highlight w:val="yellow"/>
          <w:lang w:eastAsia="zh-CN"/>
        </w:rPr>
        <w:t>s, link budget, as well as g</w:t>
      </w:r>
      <w:r w:rsidRPr="00EC3128">
        <w:rPr>
          <w:rFonts w:hint="eastAsia"/>
          <w:sz w:val="22"/>
          <w:highlight w:val="yellow"/>
          <w:lang w:eastAsia="zh-CN"/>
        </w:rPr>
        <w:t xml:space="preserve">eneral </w:t>
      </w:r>
      <w:r w:rsidRPr="00EC3128">
        <w:rPr>
          <w:sz w:val="22"/>
          <w:highlight w:val="yellow"/>
          <w:lang w:eastAsia="zh-CN"/>
        </w:rPr>
        <w:t xml:space="preserve">evaluation assumptions for </w:t>
      </w:r>
      <w:r w:rsidRPr="00EC3128">
        <w:rPr>
          <w:rFonts w:hint="eastAsia"/>
          <w:sz w:val="22"/>
          <w:highlight w:val="yellow"/>
          <w:lang w:eastAsia="zh-CN"/>
        </w:rPr>
        <w:t>technical topics</w:t>
      </w:r>
      <w:r w:rsidRPr="00EC3128">
        <w:rPr>
          <w:rFonts w:eastAsia="DengXian" w:hint="eastAsia"/>
          <w:sz w:val="22"/>
          <w:highlight w:val="yellow"/>
          <w:lang w:eastAsia="zh-CN"/>
        </w:rPr>
        <w:t xml:space="preserve">, </w:t>
      </w:r>
      <w:r w:rsidRPr="00EC3128">
        <w:rPr>
          <w:sz w:val="22"/>
          <w:highlight w:val="yellow"/>
          <w:lang w:eastAsia="zh-CN"/>
        </w:rPr>
        <w:t>will be discussed in AI 11.2.</w:t>
      </w:r>
    </w:p>
    <w:p w14:paraId="2078204D" w14:textId="77777777" w:rsidR="00BE3E5C" w:rsidRPr="00EC3128" w:rsidRDefault="00BE3E5C" w:rsidP="00BE3E5C">
      <w:pPr>
        <w:pStyle w:val="ListParagraph"/>
        <w:numPr>
          <w:ilvl w:val="1"/>
          <w:numId w:val="8"/>
        </w:numPr>
        <w:ind w:left="860" w:hanging="440"/>
        <w:rPr>
          <w:sz w:val="22"/>
          <w:highlight w:val="yellow"/>
          <w:lang w:eastAsia="zh-CN"/>
        </w:rPr>
      </w:pPr>
      <w:r w:rsidRPr="00EC3128">
        <w:rPr>
          <w:sz w:val="22"/>
          <w:highlight w:val="yellow"/>
          <w:lang w:eastAsia="zh-CN"/>
        </w:rPr>
        <w:t xml:space="preserve">Other assumptions specific to each technical topic will be separately discussed </w:t>
      </w:r>
      <w:r>
        <w:rPr>
          <w:rFonts w:eastAsia="DengXian" w:hint="eastAsia"/>
          <w:sz w:val="22"/>
          <w:highlight w:val="yellow"/>
          <w:lang w:eastAsia="zh-CN"/>
        </w:rPr>
        <w:t>under</w:t>
      </w:r>
      <w:r w:rsidRPr="00EC3128">
        <w:rPr>
          <w:sz w:val="22"/>
          <w:highlight w:val="yellow"/>
          <w:lang w:eastAsia="zh-CN"/>
        </w:rPr>
        <w:t xml:space="preserve"> individual agenda</w:t>
      </w:r>
      <w:r>
        <w:rPr>
          <w:rFonts w:eastAsia="DengXian" w:hint="eastAsia"/>
          <w:sz w:val="22"/>
          <w:highlight w:val="yellow"/>
          <w:lang w:eastAsia="zh-CN"/>
        </w:rPr>
        <w:t>s</w:t>
      </w:r>
      <w:r w:rsidRPr="00EC3128">
        <w:rPr>
          <w:sz w:val="22"/>
          <w:highlight w:val="yellow"/>
          <w:lang w:eastAsia="zh-CN"/>
        </w:rPr>
        <w:t xml:space="preserve">. </w:t>
      </w:r>
    </w:p>
    <w:p w14:paraId="3B7BF3C7" w14:textId="77777777" w:rsidR="00BE3E5C" w:rsidRPr="00EC3128" w:rsidRDefault="00BE3E5C" w:rsidP="00BE3E5C">
      <w:pPr>
        <w:pStyle w:val="ListParagraph"/>
        <w:numPr>
          <w:ilvl w:val="1"/>
          <w:numId w:val="8"/>
        </w:numPr>
        <w:ind w:left="860" w:hanging="440"/>
        <w:rPr>
          <w:sz w:val="22"/>
          <w:highlight w:val="yellow"/>
          <w:lang w:eastAsia="zh-CN"/>
        </w:rPr>
      </w:pPr>
      <w:r>
        <w:rPr>
          <w:rFonts w:eastAsia="DengXian" w:hint="eastAsia"/>
          <w:sz w:val="22"/>
          <w:highlight w:val="yellow"/>
          <w:lang w:eastAsia="zh-CN"/>
        </w:rPr>
        <w:t xml:space="preserve">Other </w:t>
      </w:r>
      <w:r w:rsidRPr="00EC3128">
        <w:rPr>
          <w:sz w:val="22"/>
          <w:highlight w:val="yellow"/>
          <w:lang w:eastAsia="zh-CN"/>
        </w:rPr>
        <w:t>link-level simulation</w:t>
      </w:r>
      <w:r>
        <w:rPr>
          <w:rFonts w:eastAsia="DengXian" w:hint="eastAsia"/>
          <w:sz w:val="22"/>
          <w:highlight w:val="yellow"/>
          <w:lang w:eastAsia="zh-CN"/>
        </w:rPr>
        <w:t xml:space="preserve"> specific</w:t>
      </w:r>
      <w:r w:rsidRPr="00EC3128">
        <w:rPr>
          <w:sz w:val="22"/>
          <w:highlight w:val="yellow"/>
          <w:lang w:eastAsia="zh-CN"/>
        </w:rPr>
        <w:t xml:space="preserve"> assumptions will be discussed under </w:t>
      </w:r>
      <w:r>
        <w:rPr>
          <w:rFonts w:eastAsia="DengXian" w:hint="eastAsia"/>
          <w:sz w:val="22"/>
          <w:highlight w:val="yellow"/>
          <w:lang w:eastAsia="zh-CN"/>
        </w:rPr>
        <w:t>individual agendas</w:t>
      </w:r>
      <w:r w:rsidRPr="00EC3128">
        <w:rPr>
          <w:sz w:val="22"/>
          <w:highlight w:val="yellow"/>
          <w:lang w:eastAsia="zh-CN"/>
        </w:rPr>
        <w:t>.</w:t>
      </w:r>
    </w:p>
    <w:p w14:paraId="1D43EFEA" w14:textId="77777777" w:rsidR="00BE3E5C" w:rsidRPr="00935C1A" w:rsidRDefault="00BE3E5C" w:rsidP="00BE3E5C">
      <w:pPr>
        <w:rPr>
          <w:lang w:val="en-GB"/>
        </w:rPr>
      </w:pPr>
    </w:p>
    <w:p w14:paraId="52579695" w14:textId="77777777" w:rsidR="00BE3E5C" w:rsidRDefault="00BE3E5C" w:rsidP="00BE3E5C">
      <w:pPr>
        <w:pStyle w:val="Heading2"/>
        <w:numPr>
          <w:ilvl w:val="0"/>
          <w:numId w:val="0"/>
        </w:numPr>
        <w:rPr>
          <w:rStyle w:val="Strong"/>
          <w:b/>
        </w:rPr>
      </w:pPr>
      <w:r>
        <w:rPr>
          <w:rStyle w:val="Strong"/>
          <w:b/>
        </w:rPr>
        <w:t>Round-2</w:t>
      </w:r>
    </w:p>
    <w:p w14:paraId="0538C346" w14:textId="77777777" w:rsidR="00BE3E5C" w:rsidRDefault="00BE3E5C" w:rsidP="00BE3E5C">
      <w:r>
        <w:t xml:space="preserve">It is still expected to agree on the general principle what should be discussed in which agenda. We can start from what we discussed a lot online and carry on, which should be agreeable as a conclusion at least. We won’t be restricted too much by this agreement or conclusion and can be adjusted if needed, which just aimed to help us organize the future discussions. In any case, if you still have strong concern, please leave them here. </w:t>
      </w:r>
    </w:p>
    <w:p w14:paraId="6DA8128B" w14:textId="77777777" w:rsidR="00BE3E5C" w:rsidRDefault="00BE3E5C" w:rsidP="00BE3E5C"/>
    <w:tbl>
      <w:tblPr>
        <w:tblStyle w:val="TableGrid"/>
        <w:tblW w:w="0" w:type="auto"/>
        <w:tblLook w:val="04A0" w:firstRow="1" w:lastRow="0" w:firstColumn="1" w:lastColumn="0" w:noHBand="0" w:noVBand="1"/>
      </w:tblPr>
      <w:tblGrid>
        <w:gridCol w:w="1525"/>
        <w:gridCol w:w="7782"/>
      </w:tblGrid>
      <w:tr w:rsidR="00BE3E5C" w14:paraId="792F1FEC" w14:textId="77777777" w:rsidTr="0060544E">
        <w:tc>
          <w:tcPr>
            <w:tcW w:w="1525" w:type="dxa"/>
            <w:shd w:val="clear" w:color="auto" w:fill="F2DBDB" w:themeFill="accent2" w:themeFillTint="33"/>
          </w:tcPr>
          <w:p w14:paraId="63DC4E96" w14:textId="77777777" w:rsidR="00BE3E5C" w:rsidRDefault="00BE3E5C" w:rsidP="0060544E">
            <w:pPr>
              <w:pStyle w:val="BodyText"/>
              <w:spacing w:after="0"/>
              <w:rPr>
                <w:rFonts w:eastAsiaTheme="minorEastAsia"/>
                <w:b/>
                <w:bCs/>
                <w:lang w:eastAsia="ko-KR"/>
              </w:rPr>
            </w:pPr>
            <w:r>
              <w:rPr>
                <w:rFonts w:eastAsiaTheme="minorEastAsia"/>
                <w:b/>
                <w:bCs/>
                <w:lang w:eastAsia="ko-KR"/>
              </w:rPr>
              <w:t>Company</w:t>
            </w:r>
          </w:p>
        </w:tc>
        <w:tc>
          <w:tcPr>
            <w:tcW w:w="7782" w:type="dxa"/>
            <w:shd w:val="clear" w:color="auto" w:fill="F2DBDB" w:themeFill="accent2" w:themeFillTint="33"/>
          </w:tcPr>
          <w:p w14:paraId="15BFC682" w14:textId="77777777" w:rsidR="00BE3E5C" w:rsidRDefault="00BE3E5C" w:rsidP="0060544E">
            <w:pPr>
              <w:pStyle w:val="BodyText"/>
              <w:spacing w:after="0"/>
              <w:rPr>
                <w:rFonts w:eastAsiaTheme="minorEastAsia"/>
                <w:b/>
                <w:bCs/>
                <w:lang w:eastAsia="ko-KR"/>
              </w:rPr>
            </w:pPr>
            <w:r>
              <w:rPr>
                <w:rFonts w:eastAsiaTheme="minorEastAsia"/>
                <w:b/>
                <w:bCs/>
                <w:lang w:eastAsia="ko-KR"/>
              </w:rPr>
              <w:t>Comments</w:t>
            </w:r>
          </w:p>
        </w:tc>
      </w:tr>
      <w:tr w:rsidR="00BE3E5C" w14:paraId="28B5C3B5" w14:textId="77777777" w:rsidTr="0060544E">
        <w:tc>
          <w:tcPr>
            <w:tcW w:w="1525" w:type="dxa"/>
          </w:tcPr>
          <w:p w14:paraId="1FE89181" w14:textId="77777777" w:rsidR="00BE3E5C" w:rsidRDefault="00BE3E5C" w:rsidP="0060544E">
            <w:pPr>
              <w:pStyle w:val="BodyText"/>
              <w:spacing w:after="0"/>
              <w:rPr>
                <w:lang w:eastAsia="ko-KR"/>
              </w:rPr>
            </w:pPr>
          </w:p>
        </w:tc>
        <w:tc>
          <w:tcPr>
            <w:tcW w:w="7782" w:type="dxa"/>
          </w:tcPr>
          <w:p w14:paraId="3822C394" w14:textId="77777777" w:rsidR="00BE3E5C" w:rsidRDefault="00BE3E5C" w:rsidP="0060544E">
            <w:pPr>
              <w:pStyle w:val="BodyText"/>
              <w:spacing w:after="0"/>
              <w:rPr>
                <w:lang w:eastAsia="ko-KR"/>
              </w:rPr>
            </w:pPr>
          </w:p>
        </w:tc>
      </w:tr>
    </w:tbl>
    <w:p w14:paraId="6021C068" w14:textId="77777777" w:rsidR="00BE3E5C" w:rsidRPr="00935C1A" w:rsidRDefault="00BE3E5C" w:rsidP="00BE3E5C"/>
    <w:p w14:paraId="4CF7EBCF" w14:textId="0EBE6EBB" w:rsidR="001E09EB" w:rsidRDefault="001E09EB">
      <w:pPr>
        <w:rPr>
          <w:lang w:eastAsia="zh-CN"/>
        </w:rPr>
      </w:pPr>
    </w:p>
    <w:p w14:paraId="3AAAC6F0" w14:textId="77777777" w:rsidR="00BE3E5C" w:rsidRDefault="00BE3E5C">
      <w:pPr>
        <w:rPr>
          <w:lang w:eastAsia="zh-CN"/>
        </w:rPr>
      </w:pPr>
    </w:p>
    <w:p w14:paraId="5E1E5244" w14:textId="77777777" w:rsidR="001E09EB" w:rsidRDefault="00AC6D65">
      <w:pPr>
        <w:pStyle w:val="Heading2"/>
        <w:rPr>
          <w:lang w:eastAsia="zh-CN"/>
        </w:rPr>
      </w:pPr>
      <w:bookmarkStart w:id="5" w:name="_Ref124671424"/>
      <w:bookmarkStart w:id="6" w:name="_Ref129681832"/>
      <w:bookmarkStart w:id="7" w:name="_Ref124589665"/>
      <w:bookmarkStart w:id="8" w:name="_Ref71620620"/>
      <w:bookmarkEnd w:id="4"/>
      <w:r>
        <w:rPr>
          <w:lang w:eastAsia="zh-CN"/>
        </w:rPr>
        <w:t xml:space="preserve">Antenna modeling </w:t>
      </w:r>
    </w:p>
    <w:p w14:paraId="4C46F463" w14:textId="77777777" w:rsidR="001E09EB" w:rsidRDefault="00AC6D65">
      <w:pPr>
        <w:pStyle w:val="Heading3"/>
        <w:rPr>
          <w:lang w:eastAsia="zh-CN"/>
        </w:rPr>
      </w:pPr>
      <w:r>
        <w:rPr>
          <w:lang w:eastAsia="zh-CN"/>
        </w:rPr>
        <w:t>Companies’ views</w:t>
      </w:r>
    </w:p>
    <w:p w14:paraId="591A5334" w14:textId="77777777" w:rsidR="001E09EB" w:rsidRDefault="00AC6D65">
      <w:pPr>
        <w:rPr>
          <w:lang w:eastAsia="zh-CN"/>
        </w:rPr>
      </w:pPr>
      <w:r>
        <w:rPr>
          <w:lang w:eastAsia="zh-CN"/>
        </w:rPr>
        <w:t xml:space="preserve">Companies proposed the antenna configurations mostly according to the frequency range including both BS and UE. </w:t>
      </w:r>
    </w:p>
    <w:p w14:paraId="61F6D88A" w14:textId="77777777" w:rsidR="001E09EB" w:rsidRDefault="00AC6D65">
      <w:pPr>
        <w:rPr>
          <w:b/>
          <w:u w:val="single"/>
          <w:lang w:eastAsia="zh-CN"/>
        </w:rPr>
      </w:pPr>
      <w:r>
        <w:rPr>
          <w:b/>
          <w:u w:val="single"/>
          <w:lang w:eastAsia="zh-CN"/>
        </w:rPr>
        <w:t>Companies’ views from contributions are summarized in the attached spreadsheet tabbed with ‘antenna model’.</w:t>
      </w:r>
    </w:p>
    <w:p w14:paraId="55DE207D" w14:textId="77777777" w:rsidR="001E09EB" w:rsidRDefault="001E09EB">
      <w:pPr>
        <w:rPr>
          <w:lang w:eastAsia="zh-CN"/>
        </w:rPr>
      </w:pPr>
    </w:p>
    <w:p w14:paraId="45914D00" w14:textId="77777777" w:rsidR="001E09EB" w:rsidRDefault="00AC6D65">
      <w:pPr>
        <w:pStyle w:val="Heading3"/>
        <w:rPr>
          <w:lang w:eastAsia="zh-CN"/>
        </w:rPr>
      </w:pPr>
      <w:r>
        <w:rPr>
          <w:lang w:eastAsia="zh-CN"/>
        </w:rPr>
        <w:t>Discussions</w:t>
      </w:r>
    </w:p>
    <w:p w14:paraId="7243E0EC" w14:textId="77777777" w:rsidR="001E09EB" w:rsidRDefault="00AC6D65">
      <w:pPr>
        <w:rPr>
          <w:lang w:eastAsia="zh-CN"/>
        </w:rPr>
      </w:pPr>
      <w:r>
        <w:rPr>
          <w:lang w:eastAsia="zh-CN"/>
        </w:rPr>
        <w:t xml:space="preserve">The summary includes all the options for now. </w:t>
      </w:r>
    </w:p>
    <w:p w14:paraId="3118BB77" w14:textId="77777777" w:rsidR="001E09EB" w:rsidRDefault="00AC6D65">
      <w:pPr>
        <w:snapToGrid/>
        <w:contextualSpacing/>
        <w:rPr>
          <w:lang w:eastAsia="zh-CN"/>
        </w:rPr>
      </w:pPr>
      <w:r>
        <w:rPr>
          <w:lang w:eastAsia="zh-CN"/>
        </w:rPr>
        <w:t xml:space="preserve">The plan for this meeting is figuring out all the options as summarized and if possible, ruling-out some of options or making some options as the baseline during the offline discussion. </w:t>
      </w:r>
    </w:p>
    <w:p w14:paraId="1CDC9621" w14:textId="77777777" w:rsidR="001E09EB" w:rsidRDefault="001E09EB">
      <w:pPr>
        <w:rPr>
          <w:lang w:eastAsia="zh-CN"/>
        </w:rPr>
      </w:pPr>
    </w:p>
    <w:p w14:paraId="557837EB" w14:textId="77777777" w:rsidR="001E09EB" w:rsidRDefault="00AC6D65">
      <w:pPr>
        <w:pStyle w:val="Heading4"/>
        <w:rPr>
          <w:lang w:eastAsia="zh-CN"/>
        </w:rPr>
      </w:pPr>
      <w:r>
        <w:rPr>
          <w:lang w:eastAsia="zh-CN"/>
        </w:rPr>
        <w:t>Round-1</w:t>
      </w:r>
    </w:p>
    <w:p w14:paraId="00061A9A" w14:textId="77777777" w:rsidR="001E09EB" w:rsidRDefault="00AC6D65">
      <w:pPr>
        <w:rPr>
          <w:lang w:eastAsia="zh-CN"/>
        </w:rPr>
      </w:pPr>
      <w:r>
        <w:rPr>
          <w:lang w:eastAsia="zh-CN"/>
        </w:rPr>
        <w:t>General comment/suggestion regarding the plan or summary of the ‘antenna model’, please leave them here.</w:t>
      </w:r>
    </w:p>
    <w:tbl>
      <w:tblPr>
        <w:tblStyle w:val="TableGrid"/>
        <w:tblW w:w="0" w:type="auto"/>
        <w:tblLook w:val="04A0" w:firstRow="1" w:lastRow="0" w:firstColumn="1" w:lastColumn="0" w:noHBand="0" w:noVBand="1"/>
      </w:tblPr>
      <w:tblGrid>
        <w:gridCol w:w="1685"/>
        <w:gridCol w:w="7622"/>
      </w:tblGrid>
      <w:tr w:rsidR="001E09EB" w14:paraId="2193DD3E" w14:textId="77777777">
        <w:tc>
          <w:tcPr>
            <w:tcW w:w="1685" w:type="dxa"/>
            <w:shd w:val="clear" w:color="auto" w:fill="F2DBDB" w:themeFill="accent2" w:themeFillTint="33"/>
          </w:tcPr>
          <w:p w14:paraId="05372C76" w14:textId="77777777" w:rsidR="001E09EB" w:rsidRDefault="00AC6D65">
            <w:pPr>
              <w:pStyle w:val="BodyText"/>
              <w:spacing w:after="0"/>
              <w:rPr>
                <w:rFonts w:eastAsiaTheme="minorEastAsia"/>
                <w:b/>
                <w:bCs/>
                <w:lang w:eastAsia="ko-KR"/>
              </w:rPr>
            </w:pPr>
            <w:r>
              <w:rPr>
                <w:rFonts w:eastAsiaTheme="minorEastAsia"/>
                <w:b/>
                <w:bCs/>
                <w:lang w:eastAsia="ko-KR"/>
              </w:rPr>
              <w:t>Company</w:t>
            </w:r>
          </w:p>
        </w:tc>
        <w:tc>
          <w:tcPr>
            <w:tcW w:w="7622" w:type="dxa"/>
            <w:shd w:val="clear" w:color="auto" w:fill="F2DBDB" w:themeFill="accent2" w:themeFillTint="33"/>
          </w:tcPr>
          <w:p w14:paraId="30B16C48" w14:textId="77777777" w:rsidR="001E09EB" w:rsidRDefault="00AC6D65">
            <w:pPr>
              <w:pStyle w:val="BodyText"/>
              <w:spacing w:after="0"/>
              <w:rPr>
                <w:rFonts w:eastAsiaTheme="minorEastAsia"/>
                <w:b/>
                <w:bCs/>
                <w:lang w:eastAsia="ko-KR"/>
              </w:rPr>
            </w:pPr>
            <w:r>
              <w:rPr>
                <w:rFonts w:eastAsiaTheme="minorEastAsia"/>
                <w:b/>
                <w:bCs/>
                <w:lang w:eastAsia="ko-KR"/>
              </w:rPr>
              <w:t>Comments</w:t>
            </w:r>
          </w:p>
        </w:tc>
      </w:tr>
      <w:tr w:rsidR="001E09EB" w14:paraId="4F46C71F" w14:textId="77777777">
        <w:tc>
          <w:tcPr>
            <w:tcW w:w="1685" w:type="dxa"/>
          </w:tcPr>
          <w:p w14:paraId="409B6815" w14:textId="77777777" w:rsidR="001E09EB" w:rsidRDefault="00AC6D65">
            <w:pPr>
              <w:pStyle w:val="BodyText"/>
              <w:spacing w:after="0"/>
              <w:rPr>
                <w:lang w:eastAsia="ko-KR"/>
              </w:rPr>
            </w:pPr>
            <w:r>
              <w:rPr>
                <w:rFonts w:eastAsia="Malgun Gothic" w:hint="eastAsia"/>
                <w:lang w:eastAsia="ko-KR"/>
              </w:rPr>
              <w:t>Interdigital</w:t>
            </w:r>
          </w:p>
        </w:tc>
        <w:tc>
          <w:tcPr>
            <w:tcW w:w="7622" w:type="dxa"/>
          </w:tcPr>
          <w:p w14:paraId="24F4B394" w14:textId="77777777" w:rsidR="001E09EB" w:rsidRDefault="00AC6D65">
            <w:pPr>
              <w:pStyle w:val="BodyText"/>
              <w:spacing w:after="0"/>
              <w:rPr>
                <w:rFonts w:eastAsia="Malgun Gothic"/>
                <w:lang w:eastAsia="ko-KR"/>
              </w:rPr>
            </w:pPr>
            <w:r>
              <w:rPr>
                <w:rFonts w:eastAsia="Malgun Gothic" w:hint="eastAsia"/>
                <w:lang w:eastAsia="ko-KR"/>
              </w:rPr>
              <w:t>For the UE antenna model and antenna element gain pattern, two alternatives are listed, (1) omni-directional and (2) according to 38.901.</w:t>
            </w:r>
          </w:p>
          <w:p w14:paraId="5A99EAA3" w14:textId="77777777" w:rsidR="001E09EB" w:rsidRDefault="00AC6D65">
            <w:pPr>
              <w:pStyle w:val="BodyText"/>
              <w:spacing w:after="0"/>
              <w:rPr>
                <w:rFonts w:eastAsia="Malgun Gothic"/>
                <w:lang w:eastAsia="ko-KR"/>
              </w:rPr>
            </w:pPr>
            <w:r>
              <w:rPr>
                <w:rFonts w:eastAsia="Malgun Gothic" w:hint="eastAsia"/>
                <w:lang w:eastAsia="ko-KR"/>
              </w:rPr>
              <w:t xml:space="preserve">TS38.901 contains multiple possibility for UE antenna model, including omni-directional, BS like antenna (in the calibration </w:t>
            </w:r>
            <w:r>
              <w:rPr>
                <w:rFonts w:eastAsia="Malgun Gothic"/>
                <w:lang w:eastAsia="ko-KR"/>
              </w:rPr>
              <w:t>assumptions</w:t>
            </w:r>
            <w:r>
              <w:rPr>
                <w:rFonts w:eastAsia="Malgun Gothic" w:hint="eastAsia"/>
                <w:lang w:eastAsia="ko-KR"/>
              </w:rPr>
              <w:t>), and newly defined handheld UT antenna and CPE antenna.</w:t>
            </w:r>
          </w:p>
          <w:p w14:paraId="5DCB600E" w14:textId="77777777" w:rsidR="001E09EB" w:rsidRDefault="00AC6D65">
            <w:pPr>
              <w:pStyle w:val="BodyText"/>
              <w:spacing w:after="0"/>
              <w:rPr>
                <w:rFonts w:eastAsia="Malgun Gothic"/>
                <w:lang w:eastAsia="ko-KR"/>
              </w:rPr>
            </w:pPr>
            <w:r>
              <w:rPr>
                <w:rFonts w:eastAsia="Malgun Gothic" w:hint="eastAsia"/>
                <w:lang w:eastAsia="ko-KR"/>
              </w:rPr>
              <w:t>It would be great if what alternative (2) is referring to.</w:t>
            </w:r>
          </w:p>
          <w:p w14:paraId="5E30E80E" w14:textId="77777777" w:rsidR="001E09EB" w:rsidRDefault="00AC6D65">
            <w:pPr>
              <w:pStyle w:val="BodyText"/>
              <w:spacing w:after="0"/>
              <w:rPr>
                <w:rFonts w:eastAsia="Malgun Gothic"/>
                <w:lang w:eastAsia="ko-KR"/>
              </w:rPr>
            </w:pPr>
            <w:r>
              <w:rPr>
                <w:rFonts w:eastAsia="Malgun Gothic" w:hint="eastAsia"/>
                <w:lang w:eastAsia="ko-KR"/>
              </w:rPr>
              <w:lastRenderedPageBreak/>
              <w:t xml:space="preserve">From our perspective, we </w:t>
            </w:r>
            <w:r>
              <w:rPr>
                <w:rFonts w:eastAsia="Malgun Gothic"/>
                <w:lang w:eastAsia="ko-KR"/>
              </w:rPr>
              <w:t>believe</w:t>
            </w:r>
            <w:r>
              <w:rPr>
                <w:rFonts w:eastAsia="Malgun Gothic" w:hint="eastAsia"/>
                <w:lang w:eastAsia="ko-KR"/>
              </w:rPr>
              <w:t xml:space="preserve"> use of newly defined </w:t>
            </w:r>
            <w:r>
              <w:rPr>
                <w:rFonts w:eastAsia="Malgun Gothic"/>
                <w:lang w:eastAsia="ko-KR"/>
              </w:rPr>
              <w:t>“</w:t>
            </w:r>
            <w:r>
              <w:rPr>
                <w:rFonts w:eastAsia="Malgun Gothic" w:hint="eastAsia"/>
                <w:lang w:eastAsia="ko-KR"/>
              </w:rPr>
              <w:t>handheld UT antenna model</w:t>
            </w:r>
            <w:r>
              <w:rPr>
                <w:rFonts w:eastAsia="Malgun Gothic"/>
                <w:lang w:eastAsia="ko-KR"/>
              </w:rPr>
              <w:t>”</w:t>
            </w:r>
            <w:r>
              <w:rPr>
                <w:rFonts w:eastAsia="Malgun Gothic" w:hint="eastAsia"/>
                <w:lang w:eastAsia="ko-KR"/>
              </w:rPr>
              <w:t xml:space="preserve"> will be highly beneficial for 6GR studies.</w:t>
            </w:r>
          </w:p>
          <w:p w14:paraId="15433B4D" w14:textId="77777777" w:rsidR="001E09EB" w:rsidRDefault="001E09EB">
            <w:pPr>
              <w:pStyle w:val="BodyText"/>
              <w:spacing w:after="0"/>
              <w:rPr>
                <w:lang w:eastAsia="ko-KR"/>
              </w:rPr>
            </w:pPr>
          </w:p>
        </w:tc>
      </w:tr>
      <w:tr w:rsidR="001E09EB" w14:paraId="5BEFC908" w14:textId="77777777">
        <w:tc>
          <w:tcPr>
            <w:tcW w:w="1685" w:type="dxa"/>
          </w:tcPr>
          <w:p w14:paraId="6951DB68" w14:textId="77777777" w:rsidR="001E09EB" w:rsidRDefault="00AC6D65">
            <w:pPr>
              <w:pStyle w:val="BodyText"/>
              <w:spacing w:afterLines="50"/>
              <w:rPr>
                <w:lang w:eastAsia="ko-KR"/>
              </w:rPr>
            </w:pPr>
            <w:r>
              <w:rPr>
                <w:lang w:eastAsia="ko-KR"/>
              </w:rPr>
              <w:lastRenderedPageBreak/>
              <w:t>QC</w:t>
            </w:r>
          </w:p>
        </w:tc>
        <w:tc>
          <w:tcPr>
            <w:tcW w:w="7622" w:type="dxa"/>
          </w:tcPr>
          <w:p w14:paraId="045B1B3F" w14:textId="77777777" w:rsidR="001E09EB" w:rsidRDefault="00AC6D65">
            <w:pPr>
              <w:pStyle w:val="BodyText"/>
              <w:spacing w:after="0"/>
              <w:rPr>
                <w:lang w:eastAsia="ko-KR"/>
              </w:rPr>
            </w:pPr>
            <w:r>
              <w:rPr>
                <w:lang w:eastAsia="ko-KR"/>
              </w:rPr>
              <w:t>UE antenna configuration:</w:t>
            </w:r>
          </w:p>
          <w:p w14:paraId="3630FA08" w14:textId="77777777" w:rsidR="001E09EB" w:rsidRDefault="00AC6D65">
            <w:pPr>
              <w:pStyle w:val="BodyText"/>
              <w:numPr>
                <w:ilvl w:val="0"/>
                <w:numId w:val="9"/>
              </w:numPr>
              <w:spacing w:after="0"/>
              <w:ind w:left="366"/>
              <w:rPr>
                <w:lang w:eastAsia="ko-KR"/>
              </w:rPr>
            </w:pPr>
            <w:r>
              <w:rPr>
                <w:lang w:eastAsia="ko-KR"/>
              </w:rPr>
              <w:t>Around 700MHz: 2 or 4 Rx, 1Tx</w:t>
            </w:r>
          </w:p>
          <w:p w14:paraId="0FF4DCF3" w14:textId="77777777" w:rsidR="001E09EB" w:rsidRDefault="00AC6D65">
            <w:pPr>
              <w:pStyle w:val="BodyText"/>
              <w:numPr>
                <w:ilvl w:val="0"/>
                <w:numId w:val="9"/>
              </w:numPr>
              <w:spacing w:after="0"/>
              <w:ind w:left="366"/>
              <w:rPr>
                <w:lang w:eastAsia="ko-KR"/>
              </w:rPr>
            </w:pPr>
            <w:r>
              <w:rPr>
                <w:lang w:eastAsia="ko-KR"/>
              </w:rPr>
              <w:t>Around 2GHz:4 Rx, 2 Tx</w:t>
            </w:r>
          </w:p>
          <w:p w14:paraId="3FCD1A2A" w14:textId="77777777" w:rsidR="001E09EB" w:rsidRDefault="00AC6D65">
            <w:pPr>
              <w:pStyle w:val="BodyText"/>
              <w:numPr>
                <w:ilvl w:val="0"/>
                <w:numId w:val="9"/>
              </w:numPr>
              <w:spacing w:after="0"/>
              <w:ind w:left="366"/>
              <w:rPr>
                <w:lang w:eastAsia="ko-KR"/>
              </w:rPr>
            </w:pPr>
            <w:r>
              <w:rPr>
                <w:lang w:eastAsia="ko-KR"/>
              </w:rPr>
              <w:t>Around 4GHz: 8 Rx, 2 Tx</w:t>
            </w:r>
          </w:p>
          <w:p w14:paraId="3A718677" w14:textId="77777777" w:rsidR="001E09EB" w:rsidRDefault="00AC6D65">
            <w:pPr>
              <w:pStyle w:val="BodyText"/>
              <w:numPr>
                <w:ilvl w:val="0"/>
                <w:numId w:val="9"/>
              </w:numPr>
              <w:spacing w:after="0"/>
              <w:ind w:left="366"/>
              <w:rPr>
                <w:lang w:eastAsia="ko-KR"/>
              </w:rPr>
            </w:pPr>
            <w:r>
              <w:rPr>
                <w:lang w:eastAsia="ko-KR"/>
              </w:rPr>
              <w:t xml:space="preserve">Around 7-15GHz: </w:t>
            </w:r>
          </w:p>
          <w:p w14:paraId="30404877" w14:textId="77777777" w:rsidR="001E09EB" w:rsidRDefault="00AC6D65">
            <w:pPr>
              <w:pStyle w:val="BodyText"/>
              <w:numPr>
                <w:ilvl w:val="1"/>
                <w:numId w:val="9"/>
              </w:numPr>
              <w:spacing w:after="0"/>
              <w:rPr>
                <w:lang w:eastAsia="ko-KR"/>
              </w:rPr>
            </w:pPr>
            <w:r>
              <w:rPr>
                <w:lang w:eastAsia="ko-KR"/>
              </w:rPr>
              <w:t>Mobile device 8 Rx, 4 Tx</w:t>
            </w:r>
          </w:p>
          <w:p w14:paraId="2D28D0C7" w14:textId="77777777" w:rsidR="001E09EB" w:rsidRDefault="00AC6D65">
            <w:pPr>
              <w:pStyle w:val="BodyText"/>
              <w:numPr>
                <w:ilvl w:val="1"/>
                <w:numId w:val="9"/>
              </w:numPr>
              <w:spacing w:after="0"/>
              <w:rPr>
                <w:lang w:eastAsia="ko-KR"/>
              </w:rPr>
            </w:pPr>
            <w:r>
              <w:rPr>
                <w:lang w:eastAsia="ko-KR"/>
              </w:rPr>
              <w:t>CPE: 16Rx, 8Tx</w:t>
            </w:r>
          </w:p>
          <w:p w14:paraId="11DE2A14" w14:textId="77777777" w:rsidR="001E09EB" w:rsidRDefault="00AC6D65">
            <w:pPr>
              <w:pStyle w:val="BodyText"/>
              <w:numPr>
                <w:ilvl w:val="0"/>
                <w:numId w:val="9"/>
              </w:numPr>
              <w:spacing w:after="0"/>
              <w:ind w:left="366"/>
              <w:rPr>
                <w:lang w:eastAsia="ko-KR"/>
              </w:rPr>
            </w:pPr>
            <w:r>
              <w:rPr>
                <w:lang w:eastAsia="ko-KR"/>
              </w:rPr>
              <w:t>Around 30GHz: 32</w:t>
            </w:r>
          </w:p>
          <w:p w14:paraId="1300F532" w14:textId="77777777" w:rsidR="001E09EB" w:rsidRDefault="001E09EB">
            <w:pPr>
              <w:pStyle w:val="BodyText"/>
              <w:spacing w:after="0"/>
              <w:rPr>
                <w:lang w:eastAsia="ko-KR"/>
              </w:rPr>
            </w:pPr>
          </w:p>
          <w:p w14:paraId="26CB2DEC" w14:textId="77777777" w:rsidR="001E09EB" w:rsidRDefault="00AC6D65">
            <w:pPr>
              <w:pStyle w:val="BodyText"/>
              <w:spacing w:after="0"/>
              <w:rPr>
                <w:lang w:eastAsia="ko-KR"/>
              </w:rPr>
            </w:pPr>
            <w:r>
              <w:rPr>
                <w:lang w:eastAsia="ko-KR"/>
              </w:rPr>
              <w:t>UE antenna element gain</w:t>
            </w:r>
          </w:p>
          <w:p w14:paraId="5BAD7765" w14:textId="77777777" w:rsidR="001E09EB" w:rsidRDefault="00AC6D65">
            <w:pPr>
              <w:pStyle w:val="BodyText"/>
              <w:numPr>
                <w:ilvl w:val="0"/>
                <w:numId w:val="9"/>
              </w:numPr>
              <w:spacing w:after="0"/>
              <w:ind w:left="366"/>
              <w:rPr>
                <w:lang w:eastAsia="ko-KR"/>
              </w:rPr>
            </w:pPr>
            <w:r>
              <w:rPr>
                <w:lang w:eastAsia="ko-KR"/>
              </w:rPr>
              <w:t>New model in 38.901</w:t>
            </w:r>
          </w:p>
          <w:p w14:paraId="28CA5488" w14:textId="77777777" w:rsidR="001E09EB" w:rsidRDefault="001E09EB">
            <w:pPr>
              <w:pStyle w:val="BodyText"/>
              <w:spacing w:after="0"/>
              <w:rPr>
                <w:lang w:eastAsia="ko-KR"/>
              </w:rPr>
            </w:pPr>
          </w:p>
          <w:p w14:paraId="75199C07" w14:textId="77777777" w:rsidR="001E09EB" w:rsidRDefault="00AC6D65">
            <w:pPr>
              <w:pStyle w:val="BodyText"/>
              <w:spacing w:after="0"/>
              <w:rPr>
                <w:lang w:eastAsia="ko-KR"/>
              </w:rPr>
            </w:pPr>
            <w:r>
              <w:rPr>
                <w:lang w:eastAsia="ko-KR"/>
              </w:rPr>
              <w:t>Base station antenna configuration:</w:t>
            </w:r>
          </w:p>
          <w:p w14:paraId="7283A257" w14:textId="77777777" w:rsidR="001E09EB" w:rsidRDefault="00AC6D65">
            <w:pPr>
              <w:pStyle w:val="BodyText"/>
              <w:numPr>
                <w:ilvl w:val="0"/>
                <w:numId w:val="9"/>
              </w:numPr>
              <w:spacing w:after="0"/>
              <w:rPr>
                <w:lang w:eastAsia="ko-KR"/>
              </w:rPr>
            </w:pPr>
            <w:r>
              <w:rPr>
                <w:lang w:eastAsia="ko-KR"/>
              </w:rPr>
              <w:t xml:space="preserve">Around 700MHz: </w:t>
            </w:r>
          </w:p>
          <w:p w14:paraId="3EF7CFBA" w14:textId="77777777" w:rsidR="001E09EB" w:rsidRDefault="00AC6D65">
            <w:pPr>
              <w:pStyle w:val="BodyText"/>
              <w:numPr>
                <w:ilvl w:val="1"/>
                <w:numId w:val="9"/>
              </w:numPr>
              <w:spacing w:after="0"/>
              <w:rPr>
                <w:lang w:eastAsia="ko-KR"/>
              </w:rPr>
            </w:pPr>
            <w:r>
              <w:rPr>
                <w:lang w:eastAsia="ko-KR"/>
              </w:rPr>
              <w:t xml:space="preserve">up to 64 antenna elements and up to 4 TXRUs </w:t>
            </w:r>
          </w:p>
          <w:p w14:paraId="43E8F09B" w14:textId="77777777" w:rsidR="001E09EB" w:rsidRDefault="00AC6D65">
            <w:pPr>
              <w:pStyle w:val="BodyText"/>
              <w:numPr>
                <w:ilvl w:val="0"/>
                <w:numId w:val="9"/>
              </w:numPr>
              <w:spacing w:after="0"/>
              <w:rPr>
                <w:lang w:eastAsia="ko-KR"/>
              </w:rPr>
            </w:pPr>
            <w:r>
              <w:rPr>
                <w:lang w:eastAsia="ko-KR"/>
              </w:rPr>
              <w:t>Around 2GHz:</w:t>
            </w:r>
          </w:p>
          <w:p w14:paraId="5A634293" w14:textId="77777777" w:rsidR="001E09EB" w:rsidRDefault="00AC6D65">
            <w:pPr>
              <w:pStyle w:val="BodyText"/>
              <w:numPr>
                <w:ilvl w:val="1"/>
                <w:numId w:val="9"/>
              </w:numPr>
              <w:spacing w:after="0"/>
              <w:rPr>
                <w:lang w:eastAsia="ko-KR"/>
              </w:rPr>
            </w:pPr>
            <w:r>
              <w:rPr>
                <w:lang w:eastAsia="ko-KR"/>
              </w:rPr>
              <w:t>up to 256 antenna elements and up to 4--16 TXRUs</w:t>
            </w:r>
          </w:p>
          <w:p w14:paraId="2CFDDA32" w14:textId="77777777" w:rsidR="001E09EB" w:rsidRDefault="00AC6D65">
            <w:pPr>
              <w:pStyle w:val="BodyText"/>
              <w:numPr>
                <w:ilvl w:val="0"/>
                <w:numId w:val="9"/>
              </w:numPr>
              <w:spacing w:after="0"/>
              <w:rPr>
                <w:lang w:eastAsia="ko-KR"/>
              </w:rPr>
            </w:pPr>
            <w:r>
              <w:rPr>
                <w:lang w:eastAsia="ko-KR"/>
              </w:rPr>
              <w:t>Around 4 GHz:</w:t>
            </w:r>
          </w:p>
          <w:p w14:paraId="21A86D02" w14:textId="77777777" w:rsidR="001E09EB" w:rsidRDefault="00AC6D65">
            <w:pPr>
              <w:pStyle w:val="BodyText"/>
              <w:numPr>
                <w:ilvl w:val="1"/>
                <w:numId w:val="9"/>
              </w:numPr>
              <w:spacing w:after="0"/>
              <w:rPr>
                <w:lang w:eastAsia="ko-KR"/>
              </w:rPr>
            </w:pPr>
            <w:r>
              <w:rPr>
                <w:lang w:eastAsia="ko-KR"/>
              </w:rPr>
              <w:t>up to 256 antenna elements and up to 64 TXRUs</w:t>
            </w:r>
          </w:p>
          <w:p w14:paraId="556AAC15" w14:textId="77777777" w:rsidR="001E09EB" w:rsidRDefault="00AC6D65">
            <w:pPr>
              <w:pStyle w:val="BodyText"/>
              <w:numPr>
                <w:ilvl w:val="0"/>
                <w:numId w:val="9"/>
              </w:numPr>
              <w:spacing w:after="0"/>
              <w:rPr>
                <w:lang w:eastAsia="ko-KR"/>
              </w:rPr>
            </w:pPr>
            <w:r>
              <w:rPr>
                <w:lang w:eastAsia="ko-KR"/>
              </w:rPr>
              <w:t>Around 7-15GHz:</w:t>
            </w:r>
          </w:p>
          <w:p w14:paraId="785890F8" w14:textId="77777777" w:rsidR="001E09EB" w:rsidRDefault="00AC6D65">
            <w:pPr>
              <w:pStyle w:val="BodyText"/>
              <w:numPr>
                <w:ilvl w:val="1"/>
                <w:numId w:val="9"/>
              </w:numPr>
              <w:spacing w:after="0"/>
              <w:rPr>
                <w:lang w:eastAsia="ko-KR"/>
              </w:rPr>
            </w:pPr>
            <w:r>
              <w:rPr>
                <w:lang w:eastAsia="ko-KR"/>
              </w:rPr>
              <w:t>up to 1024 antenna elements and up to 256 TXRUs.</w:t>
            </w:r>
          </w:p>
          <w:p w14:paraId="78BE7725" w14:textId="77777777" w:rsidR="001E09EB" w:rsidRDefault="00AC6D65">
            <w:pPr>
              <w:pStyle w:val="BodyText"/>
              <w:numPr>
                <w:ilvl w:val="1"/>
                <w:numId w:val="9"/>
              </w:numPr>
              <w:spacing w:after="0"/>
              <w:rPr>
                <w:lang w:eastAsia="ko-KR"/>
              </w:rPr>
            </w:pPr>
            <w:r>
              <w:rPr>
                <w:lang w:eastAsia="ko-KR"/>
              </w:rPr>
              <w:t>(</w:t>
            </w:r>
            <w:proofErr w:type="spellStart"/>
            <w:proofErr w:type="gramStart"/>
            <w:r>
              <w:rPr>
                <w:lang w:eastAsia="ko-KR"/>
              </w:rPr>
              <w:t>dH,dV</w:t>
            </w:r>
            <w:proofErr w:type="spellEnd"/>
            <w:proofErr w:type="gramEnd"/>
            <w:r>
              <w:rPr>
                <w:lang w:eastAsia="ko-KR"/>
              </w:rPr>
              <w:t>): (0.5,0.5) λ</w:t>
            </w:r>
          </w:p>
          <w:p w14:paraId="3DEDCCCA" w14:textId="77777777" w:rsidR="001E09EB" w:rsidRDefault="00AC6D65">
            <w:pPr>
              <w:pStyle w:val="BodyText"/>
              <w:numPr>
                <w:ilvl w:val="0"/>
                <w:numId w:val="9"/>
              </w:numPr>
              <w:spacing w:after="0"/>
              <w:rPr>
                <w:lang w:eastAsia="ko-KR"/>
              </w:rPr>
            </w:pPr>
            <w:r>
              <w:rPr>
                <w:lang w:eastAsia="ko-KR"/>
              </w:rPr>
              <w:t xml:space="preserve">Around 30GHz: </w:t>
            </w:r>
          </w:p>
          <w:p w14:paraId="66D62F15" w14:textId="77777777" w:rsidR="001E09EB" w:rsidRDefault="00AC6D65">
            <w:pPr>
              <w:pStyle w:val="BodyText"/>
              <w:numPr>
                <w:ilvl w:val="1"/>
                <w:numId w:val="9"/>
              </w:numPr>
              <w:spacing w:after="0"/>
              <w:rPr>
                <w:lang w:eastAsia="ko-KR"/>
              </w:rPr>
            </w:pPr>
            <w:r>
              <w:rPr>
                <w:lang w:eastAsia="ko-KR"/>
              </w:rPr>
              <w:t>Up to 256 antenna elements and 2 TXRUs</w:t>
            </w:r>
          </w:p>
          <w:p w14:paraId="41D92054" w14:textId="77777777" w:rsidR="001E09EB" w:rsidRDefault="001E09EB">
            <w:pPr>
              <w:pStyle w:val="BodyText"/>
              <w:spacing w:after="0"/>
              <w:rPr>
                <w:lang w:eastAsia="ko-KR"/>
              </w:rPr>
            </w:pPr>
          </w:p>
          <w:p w14:paraId="41BA1F57" w14:textId="77777777" w:rsidR="001E09EB" w:rsidRDefault="00AC6D65">
            <w:pPr>
              <w:pStyle w:val="BodyText"/>
              <w:spacing w:after="0"/>
              <w:rPr>
                <w:lang w:eastAsia="ko-KR"/>
              </w:rPr>
            </w:pPr>
            <w:r>
              <w:rPr>
                <w:lang w:eastAsia="ko-KR"/>
              </w:rPr>
              <w:t>Base station antenna element gain:</w:t>
            </w:r>
          </w:p>
          <w:p w14:paraId="1C512ADE" w14:textId="77777777" w:rsidR="001E09EB" w:rsidRDefault="00AC6D65">
            <w:pPr>
              <w:pStyle w:val="BodyText"/>
              <w:numPr>
                <w:ilvl w:val="0"/>
                <w:numId w:val="9"/>
              </w:numPr>
              <w:spacing w:after="0"/>
              <w:rPr>
                <w:lang w:eastAsia="ko-KR"/>
              </w:rPr>
            </w:pPr>
            <w:r>
              <w:rPr>
                <w:lang w:eastAsia="ko-KR"/>
              </w:rPr>
              <w:t>Based on 38.901.</w:t>
            </w:r>
          </w:p>
          <w:p w14:paraId="70E64D74" w14:textId="77777777" w:rsidR="001E09EB" w:rsidRDefault="001E09EB">
            <w:pPr>
              <w:pStyle w:val="BodyText"/>
              <w:spacing w:after="0"/>
              <w:rPr>
                <w:lang w:eastAsia="ko-KR"/>
              </w:rPr>
            </w:pPr>
          </w:p>
          <w:p w14:paraId="4E364DEE" w14:textId="77777777" w:rsidR="001E09EB" w:rsidRDefault="001E09EB">
            <w:pPr>
              <w:pStyle w:val="BodyText"/>
              <w:spacing w:after="0"/>
              <w:rPr>
                <w:lang w:eastAsia="ko-KR"/>
              </w:rPr>
            </w:pPr>
          </w:p>
          <w:p w14:paraId="145887CB" w14:textId="77777777" w:rsidR="001E09EB" w:rsidRDefault="00AC6D65">
            <w:pPr>
              <w:pStyle w:val="BodyText"/>
              <w:spacing w:after="0"/>
              <w:rPr>
                <w:lang w:eastAsia="ko-KR"/>
              </w:rPr>
            </w:pPr>
            <w:r>
              <w:rPr>
                <w:lang w:eastAsia="ko-KR"/>
              </w:rPr>
              <w:t>Others</w:t>
            </w:r>
          </w:p>
          <w:p w14:paraId="235E328A" w14:textId="77777777" w:rsidR="001E09EB" w:rsidRDefault="00AC6D65">
            <w:pPr>
              <w:pStyle w:val="BodyText"/>
              <w:numPr>
                <w:ilvl w:val="0"/>
                <w:numId w:val="9"/>
              </w:numPr>
              <w:spacing w:after="0"/>
              <w:ind w:left="366"/>
              <w:rPr>
                <w:lang w:eastAsia="ko-KR"/>
              </w:rPr>
            </w:pPr>
            <w:r>
              <w:rPr>
                <w:lang w:eastAsia="ko-KR"/>
              </w:rPr>
              <w:t>Model phase/amplitude calibration between panels (for BS)/AEs (for UE)</w:t>
            </w:r>
          </w:p>
          <w:p w14:paraId="6FC5B005" w14:textId="77777777" w:rsidR="001E09EB" w:rsidRDefault="00AC6D65">
            <w:pPr>
              <w:pStyle w:val="BodyText"/>
              <w:numPr>
                <w:ilvl w:val="1"/>
                <w:numId w:val="9"/>
              </w:numPr>
              <w:spacing w:after="0"/>
              <w:ind w:left="726"/>
              <w:rPr>
                <w:lang w:eastAsia="ko-KR"/>
              </w:rPr>
            </w:pPr>
            <w:r>
              <w:rPr>
                <w:lang w:eastAsia="ko-KR"/>
              </w:rPr>
              <w:t>For “calibrated” BS/UE, the residual phase/amplitude error must be modeled.</w:t>
            </w:r>
          </w:p>
          <w:p w14:paraId="0DFEB27F" w14:textId="77777777" w:rsidR="001E09EB" w:rsidRDefault="00AC6D65">
            <w:pPr>
              <w:pStyle w:val="BodyText"/>
              <w:numPr>
                <w:ilvl w:val="1"/>
                <w:numId w:val="9"/>
              </w:numPr>
              <w:spacing w:after="0"/>
              <w:ind w:left="726"/>
              <w:rPr>
                <w:lang w:eastAsia="ko-KR"/>
              </w:rPr>
            </w:pPr>
            <w:r>
              <w:rPr>
                <w:lang w:eastAsia="ko-KR"/>
              </w:rPr>
              <w:t xml:space="preserve">This applies to </w:t>
            </w:r>
            <w:proofErr w:type="spellStart"/>
            <w:r>
              <w:rPr>
                <w:lang w:eastAsia="ko-KR"/>
              </w:rPr>
              <w:t>mTRP</w:t>
            </w:r>
            <w:proofErr w:type="spellEnd"/>
            <w:r>
              <w:rPr>
                <w:lang w:eastAsia="ko-KR"/>
              </w:rPr>
              <w:t xml:space="preserve"> and to UEs capable of “coherent UL MIMO”</w:t>
            </w:r>
          </w:p>
          <w:p w14:paraId="7F125D38" w14:textId="77777777" w:rsidR="001E09EB" w:rsidRDefault="00AC6D65">
            <w:pPr>
              <w:pStyle w:val="BodyText"/>
              <w:numPr>
                <w:ilvl w:val="0"/>
                <w:numId w:val="9"/>
              </w:numPr>
              <w:spacing w:after="0"/>
              <w:ind w:left="366"/>
              <w:rPr>
                <w:lang w:eastAsia="ko-KR"/>
              </w:rPr>
            </w:pPr>
            <w:r>
              <w:rPr>
                <w:lang w:eastAsia="ko-KR"/>
              </w:rPr>
              <w:t>Model UE antenna gain mismatch between UL and DL, at least for &lt;=2GHz</w:t>
            </w:r>
          </w:p>
          <w:p w14:paraId="7E8F1830" w14:textId="77777777" w:rsidR="001E09EB" w:rsidRDefault="001E09EB">
            <w:pPr>
              <w:pStyle w:val="BodyText"/>
              <w:spacing w:after="0"/>
              <w:rPr>
                <w:lang w:eastAsia="ko-KR"/>
              </w:rPr>
            </w:pPr>
          </w:p>
          <w:p w14:paraId="529FEA63" w14:textId="77777777" w:rsidR="001E09EB" w:rsidRDefault="001E09EB">
            <w:pPr>
              <w:pStyle w:val="BodyText"/>
              <w:spacing w:afterLines="50"/>
              <w:rPr>
                <w:lang w:eastAsia="ko-KR"/>
              </w:rPr>
            </w:pPr>
          </w:p>
        </w:tc>
      </w:tr>
      <w:tr w:rsidR="001E09EB" w14:paraId="17F7C37C" w14:textId="77777777">
        <w:tc>
          <w:tcPr>
            <w:tcW w:w="1685" w:type="dxa"/>
          </w:tcPr>
          <w:p w14:paraId="1900156B" w14:textId="77777777" w:rsidR="001E09EB" w:rsidRDefault="00AC6D65">
            <w:pPr>
              <w:pStyle w:val="BodyText"/>
              <w:spacing w:afterLines="50"/>
              <w:rPr>
                <w:lang w:eastAsia="zh-CN"/>
              </w:rPr>
            </w:pPr>
            <w:r>
              <w:rPr>
                <w:lang w:eastAsia="zh-CN"/>
              </w:rPr>
              <w:t>Sharp</w:t>
            </w:r>
          </w:p>
        </w:tc>
        <w:tc>
          <w:tcPr>
            <w:tcW w:w="7622" w:type="dxa"/>
          </w:tcPr>
          <w:p w14:paraId="334277B9" w14:textId="77777777" w:rsidR="001E09EB" w:rsidRDefault="00AC6D65">
            <w:pPr>
              <w:pStyle w:val="Heading5"/>
              <w:numPr>
                <w:ilvl w:val="0"/>
                <w:numId w:val="0"/>
              </w:numPr>
              <w:spacing w:before="0" w:afterLines="50"/>
              <w:outlineLvl w:val="4"/>
              <w:rPr>
                <w:b w:val="0"/>
                <w:bCs w:val="0"/>
                <w:i w:val="0"/>
                <w:iCs w:val="0"/>
                <w:sz w:val="20"/>
                <w:szCs w:val="20"/>
                <w:lang w:eastAsia="ko-KR"/>
              </w:rPr>
            </w:pPr>
            <w:r>
              <w:rPr>
                <w:b w:val="0"/>
                <w:bCs w:val="0"/>
                <w:i w:val="0"/>
                <w:iCs w:val="0"/>
                <w:sz w:val="20"/>
                <w:szCs w:val="20"/>
                <w:lang w:eastAsia="ko-KR"/>
              </w:rPr>
              <w:t>In our understanding, antenna models are important for various evaluations, including LLS, SLS, and link budget analysis. As discussed in Section 11, Sharp thinks that link budget analysis should be a general component of evaluation assumptions and thus, the antenna mode</w:t>
            </w:r>
            <w:r>
              <w:rPr>
                <w:rFonts w:hint="eastAsia"/>
                <w:b w:val="0"/>
                <w:bCs w:val="0"/>
                <w:i w:val="0"/>
                <w:iCs w:val="0"/>
                <w:sz w:val="20"/>
                <w:szCs w:val="20"/>
                <w:lang w:eastAsia="ko-KR"/>
              </w:rPr>
              <w:t>l</w:t>
            </w:r>
            <w:r>
              <w:rPr>
                <w:b w:val="0"/>
                <w:bCs w:val="0"/>
                <w:i w:val="0"/>
                <w:iCs w:val="0"/>
                <w:sz w:val="20"/>
                <w:szCs w:val="20"/>
                <w:lang w:eastAsia="ko-KR"/>
              </w:rPr>
              <w:t>s for NTN should also be captured.</w:t>
            </w:r>
          </w:p>
        </w:tc>
      </w:tr>
      <w:tr w:rsidR="001E09EB" w14:paraId="2C48D9B0" w14:textId="77777777">
        <w:tc>
          <w:tcPr>
            <w:tcW w:w="1685" w:type="dxa"/>
          </w:tcPr>
          <w:p w14:paraId="17132645" w14:textId="77777777" w:rsidR="001E09EB" w:rsidRDefault="00AC6D65">
            <w:pPr>
              <w:pStyle w:val="BodyText"/>
              <w:spacing w:afterLines="50"/>
              <w:rPr>
                <w:lang w:eastAsia="zh-CN"/>
              </w:rPr>
            </w:pPr>
            <w:r>
              <w:rPr>
                <w:lang w:eastAsia="zh-CN"/>
              </w:rPr>
              <w:t>MediaTek</w:t>
            </w:r>
          </w:p>
        </w:tc>
        <w:tc>
          <w:tcPr>
            <w:tcW w:w="7622" w:type="dxa"/>
          </w:tcPr>
          <w:p w14:paraId="54AFDDB6" w14:textId="77777777" w:rsidR="001E09EB" w:rsidRDefault="00AC6D65">
            <w:pPr>
              <w:pStyle w:val="BodyText"/>
              <w:spacing w:after="0"/>
              <w:rPr>
                <w:lang w:eastAsia="ko-KR"/>
              </w:rPr>
            </w:pPr>
            <w:r>
              <w:rPr>
                <w:lang w:eastAsia="ko-KR"/>
              </w:rPr>
              <w:t>For UE antenna element and UE antenna model parameters, different UE type should also be considered in the options and FR2 evaluation can be low priority.</w:t>
            </w:r>
          </w:p>
          <w:p w14:paraId="79D9753E" w14:textId="77777777" w:rsidR="001E09EB" w:rsidRDefault="00AC6D65">
            <w:pPr>
              <w:pStyle w:val="BodyText"/>
              <w:spacing w:after="0"/>
              <w:rPr>
                <w:b/>
                <w:bCs/>
                <w:lang w:eastAsia="ko-KR"/>
              </w:rPr>
            </w:pPr>
            <w:r>
              <w:rPr>
                <w:b/>
                <w:bCs/>
                <w:lang w:eastAsia="ko-KR"/>
              </w:rPr>
              <w:t>UE antenna element:</w:t>
            </w:r>
          </w:p>
          <w:p w14:paraId="2673BB78" w14:textId="77777777" w:rsidR="001E09EB" w:rsidRDefault="00AC6D65">
            <w:pPr>
              <w:pStyle w:val="BodyText"/>
              <w:numPr>
                <w:ilvl w:val="0"/>
                <w:numId w:val="10"/>
              </w:numPr>
              <w:spacing w:after="0"/>
              <w:rPr>
                <w:lang w:eastAsia="ko-KR"/>
              </w:rPr>
            </w:pPr>
            <w:r>
              <w:rPr>
                <w:lang w:eastAsia="ko-KR"/>
              </w:rPr>
              <w:t xml:space="preserve">Around 700 MHz: </w:t>
            </w:r>
          </w:p>
          <w:p w14:paraId="40EBAC4E" w14:textId="77777777" w:rsidR="001E09EB" w:rsidRDefault="00AC6D65">
            <w:pPr>
              <w:pStyle w:val="BodyText"/>
              <w:numPr>
                <w:ilvl w:val="0"/>
                <w:numId w:val="11"/>
              </w:numPr>
              <w:spacing w:after="0"/>
              <w:rPr>
                <w:rFonts w:eastAsia="Malgun Gothic"/>
                <w:lang w:eastAsia="ko-KR"/>
              </w:rPr>
            </w:pPr>
            <w:r>
              <w:rPr>
                <w:lang w:eastAsia="ko-KR"/>
              </w:rPr>
              <w:t>option 1: up to 4 CPE/FWA AE</w:t>
            </w:r>
          </w:p>
          <w:p w14:paraId="2C3E11A4" w14:textId="77777777" w:rsidR="001E09EB" w:rsidRDefault="00AC6D65">
            <w:pPr>
              <w:pStyle w:val="BodyText"/>
              <w:numPr>
                <w:ilvl w:val="0"/>
                <w:numId w:val="11"/>
              </w:numPr>
              <w:spacing w:after="0"/>
              <w:rPr>
                <w:rFonts w:eastAsia="Malgun Gothic"/>
                <w:lang w:eastAsia="ko-KR"/>
              </w:rPr>
            </w:pPr>
            <w:r>
              <w:rPr>
                <w:lang w:eastAsia="ko-KR"/>
              </w:rPr>
              <w:t>option 2: up to 2 SP AE</w:t>
            </w:r>
          </w:p>
          <w:p w14:paraId="64378A3B" w14:textId="77777777" w:rsidR="001E09EB" w:rsidRDefault="00AC6D65">
            <w:pPr>
              <w:pStyle w:val="BodyText"/>
              <w:numPr>
                <w:ilvl w:val="0"/>
                <w:numId w:val="10"/>
              </w:numPr>
              <w:spacing w:after="0"/>
              <w:rPr>
                <w:lang w:eastAsia="ko-KR"/>
              </w:rPr>
            </w:pPr>
            <w:r>
              <w:rPr>
                <w:lang w:eastAsia="ko-KR"/>
              </w:rPr>
              <w:t xml:space="preserve">Around 2GHz: </w:t>
            </w:r>
          </w:p>
          <w:p w14:paraId="41BEE87A" w14:textId="77777777" w:rsidR="001E09EB" w:rsidRDefault="00AC6D65">
            <w:pPr>
              <w:pStyle w:val="BodyText"/>
              <w:numPr>
                <w:ilvl w:val="0"/>
                <w:numId w:val="11"/>
              </w:numPr>
              <w:spacing w:after="0"/>
              <w:rPr>
                <w:rFonts w:eastAsia="Malgun Gothic"/>
                <w:lang w:eastAsia="ko-KR"/>
              </w:rPr>
            </w:pPr>
            <w:r>
              <w:rPr>
                <w:lang w:eastAsia="ko-KR"/>
              </w:rPr>
              <w:t>option 1: up to 4 SP AE</w:t>
            </w:r>
          </w:p>
          <w:p w14:paraId="53E97180" w14:textId="77777777" w:rsidR="001E09EB" w:rsidRDefault="00AC6D65">
            <w:pPr>
              <w:pStyle w:val="BodyText"/>
              <w:numPr>
                <w:ilvl w:val="0"/>
                <w:numId w:val="11"/>
              </w:numPr>
              <w:spacing w:after="0"/>
              <w:rPr>
                <w:rFonts w:eastAsia="Malgun Gothic"/>
                <w:lang w:eastAsia="ko-KR"/>
              </w:rPr>
            </w:pPr>
            <w:r>
              <w:rPr>
                <w:lang w:eastAsia="ko-KR"/>
              </w:rPr>
              <w:t>option 2: FFS for NTN VSAT</w:t>
            </w:r>
          </w:p>
          <w:p w14:paraId="3DB42BE5" w14:textId="77777777" w:rsidR="001E09EB" w:rsidRDefault="00AC6D65">
            <w:pPr>
              <w:pStyle w:val="BodyText"/>
              <w:numPr>
                <w:ilvl w:val="0"/>
                <w:numId w:val="10"/>
              </w:numPr>
              <w:spacing w:after="0"/>
              <w:rPr>
                <w:lang w:eastAsia="ko-KR"/>
              </w:rPr>
            </w:pPr>
            <w:r>
              <w:rPr>
                <w:lang w:eastAsia="ko-KR"/>
              </w:rPr>
              <w:t xml:space="preserve">Around 4GHz: </w:t>
            </w:r>
          </w:p>
          <w:p w14:paraId="4404B55A" w14:textId="77777777" w:rsidR="001E09EB" w:rsidRDefault="00AC6D65">
            <w:pPr>
              <w:pStyle w:val="BodyText"/>
              <w:numPr>
                <w:ilvl w:val="0"/>
                <w:numId w:val="11"/>
              </w:numPr>
              <w:spacing w:after="0"/>
              <w:rPr>
                <w:rFonts w:eastAsia="Malgun Gothic"/>
                <w:lang w:eastAsia="ko-KR"/>
              </w:rPr>
            </w:pPr>
            <w:r>
              <w:rPr>
                <w:lang w:eastAsia="ko-KR"/>
              </w:rPr>
              <w:t>up to 4 AE</w:t>
            </w:r>
          </w:p>
          <w:p w14:paraId="03AE0A47" w14:textId="77777777" w:rsidR="001E09EB" w:rsidRDefault="00AC6D65">
            <w:pPr>
              <w:pStyle w:val="BodyText"/>
              <w:numPr>
                <w:ilvl w:val="0"/>
                <w:numId w:val="10"/>
              </w:numPr>
              <w:spacing w:after="0"/>
              <w:rPr>
                <w:lang w:eastAsia="ko-KR"/>
              </w:rPr>
            </w:pPr>
            <w:r>
              <w:rPr>
                <w:lang w:eastAsia="ko-KR"/>
              </w:rPr>
              <w:t xml:space="preserve">Around 7-15GHz: </w:t>
            </w:r>
          </w:p>
          <w:p w14:paraId="46CCEB55" w14:textId="77777777" w:rsidR="001E09EB" w:rsidRDefault="00AC6D65">
            <w:pPr>
              <w:pStyle w:val="BodyText"/>
              <w:numPr>
                <w:ilvl w:val="0"/>
                <w:numId w:val="11"/>
              </w:numPr>
              <w:spacing w:after="0"/>
              <w:rPr>
                <w:rFonts w:eastAsia="Malgun Gothic"/>
                <w:lang w:eastAsia="ko-KR"/>
              </w:rPr>
            </w:pPr>
            <w:r>
              <w:rPr>
                <w:lang w:eastAsia="ko-KR"/>
              </w:rPr>
              <w:t>option 1: up to 8 CPE/FWA AE</w:t>
            </w:r>
          </w:p>
          <w:p w14:paraId="3E6CF5CB" w14:textId="77777777" w:rsidR="001E09EB" w:rsidRDefault="00AC6D65">
            <w:pPr>
              <w:pStyle w:val="BodyText"/>
              <w:numPr>
                <w:ilvl w:val="0"/>
                <w:numId w:val="11"/>
              </w:numPr>
              <w:spacing w:after="0"/>
              <w:rPr>
                <w:rFonts w:eastAsia="Malgun Gothic"/>
                <w:lang w:eastAsia="ko-KR"/>
              </w:rPr>
            </w:pPr>
            <w:r>
              <w:rPr>
                <w:lang w:eastAsia="ko-KR"/>
              </w:rPr>
              <w:t>option 2: up to 4 SP AE</w:t>
            </w:r>
          </w:p>
          <w:p w14:paraId="751E4562" w14:textId="77777777" w:rsidR="001E09EB" w:rsidRDefault="00AC6D65">
            <w:pPr>
              <w:pStyle w:val="BodyText"/>
              <w:numPr>
                <w:ilvl w:val="0"/>
                <w:numId w:val="11"/>
              </w:numPr>
              <w:spacing w:after="0"/>
              <w:rPr>
                <w:rFonts w:eastAsia="Malgun Gothic"/>
                <w:lang w:eastAsia="ko-KR"/>
              </w:rPr>
            </w:pPr>
            <w:r>
              <w:rPr>
                <w:lang w:eastAsia="ko-KR"/>
              </w:rPr>
              <w:t>option 3: FFS for NTN VSAT</w:t>
            </w:r>
          </w:p>
          <w:p w14:paraId="2558BC3C" w14:textId="77777777" w:rsidR="001E09EB" w:rsidRDefault="001E09EB">
            <w:pPr>
              <w:pStyle w:val="BodyText"/>
              <w:spacing w:after="0"/>
              <w:rPr>
                <w:lang w:eastAsia="ko-KR"/>
              </w:rPr>
            </w:pPr>
          </w:p>
          <w:p w14:paraId="583A1865" w14:textId="77777777" w:rsidR="001E09EB" w:rsidRDefault="00AC6D65">
            <w:pPr>
              <w:pStyle w:val="BodyText"/>
              <w:spacing w:after="0"/>
              <w:rPr>
                <w:b/>
                <w:bCs/>
                <w:lang w:eastAsia="ko-KR"/>
              </w:rPr>
            </w:pPr>
            <w:r>
              <w:rPr>
                <w:b/>
                <w:bCs/>
                <w:lang w:eastAsia="ko-KR"/>
              </w:rPr>
              <w:t>UE antenna model parameters:</w:t>
            </w:r>
          </w:p>
          <w:p w14:paraId="47C6C949" w14:textId="77777777" w:rsidR="001E09EB" w:rsidRDefault="00AC6D65">
            <w:pPr>
              <w:pStyle w:val="BodyText"/>
              <w:numPr>
                <w:ilvl w:val="0"/>
                <w:numId w:val="10"/>
              </w:numPr>
              <w:spacing w:after="0"/>
              <w:rPr>
                <w:lang w:eastAsia="ko-KR"/>
              </w:rPr>
            </w:pPr>
            <w:r>
              <w:rPr>
                <w:lang w:eastAsia="ko-KR"/>
              </w:rPr>
              <w:t xml:space="preserve">Around 700 MHz: </w:t>
            </w:r>
          </w:p>
          <w:p w14:paraId="3024D342" w14:textId="30804026" w:rsidR="001E09EB" w:rsidRDefault="00AC6D65">
            <w:pPr>
              <w:pStyle w:val="BodyText"/>
              <w:numPr>
                <w:ilvl w:val="0"/>
                <w:numId w:val="11"/>
              </w:numPr>
              <w:spacing w:after="0"/>
              <w:rPr>
                <w:rFonts w:eastAsia="Malgun Gothic"/>
                <w:lang w:eastAsia="ko-KR"/>
              </w:rPr>
            </w:pPr>
            <w:r>
              <w:rPr>
                <w:lang w:eastAsia="ko-KR"/>
              </w:rPr>
              <w:t xml:space="preserve">up to </w:t>
            </w:r>
            <w:r w:rsidR="00E0478A">
              <w:rPr>
                <w:strike/>
                <w:color w:val="FF0000"/>
                <w:lang w:eastAsia="ko-KR"/>
              </w:rPr>
              <w:t>(4 )</w:t>
            </w:r>
            <w:r w:rsidR="00E0478A">
              <w:rPr>
                <w:color w:val="FF0000"/>
                <w:lang w:eastAsia="ko-KR"/>
              </w:rPr>
              <w:t>2</w:t>
            </w:r>
            <w:r w:rsidR="00E0478A">
              <w:rPr>
                <w:lang w:eastAsia="ko-KR"/>
              </w:rPr>
              <w:t xml:space="preserve"> </w:t>
            </w:r>
            <w:proofErr w:type="spellStart"/>
            <w:r>
              <w:rPr>
                <w:lang w:eastAsia="ko-KR"/>
              </w:rPr>
              <w:t>TxRU</w:t>
            </w:r>
            <w:proofErr w:type="spellEnd"/>
          </w:p>
          <w:p w14:paraId="0FC9475F" w14:textId="77777777" w:rsidR="001E09EB" w:rsidRDefault="00AC6D65">
            <w:pPr>
              <w:pStyle w:val="BodyText"/>
              <w:numPr>
                <w:ilvl w:val="0"/>
                <w:numId w:val="10"/>
              </w:numPr>
              <w:spacing w:after="0"/>
              <w:rPr>
                <w:lang w:eastAsia="ko-KR"/>
              </w:rPr>
            </w:pPr>
            <w:r>
              <w:rPr>
                <w:lang w:eastAsia="ko-KR"/>
              </w:rPr>
              <w:t xml:space="preserve">Around 2GHz: </w:t>
            </w:r>
          </w:p>
          <w:p w14:paraId="37C3CA6C" w14:textId="77777777" w:rsidR="001E09EB" w:rsidRDefault="00AC6D65">
            <w:pPr>
              <w:pStyle w:val="BodyText"/>
              <w:numPr>
                <w:ilvl w:val="0"/>
                <w:numId w:val="11"/>
              </w:numPr>
              <w:spacing w:after="0"/>
              <w:rPr>
                <w:rFonts w:eastAsia="Malgun Gothic"/>
                <w:lang w:eastAsia="ko-KR"/>
              </w:rPr>
            </w:pPr>
            <w:r>
              <w:rPr>
                <w:lang w:eastAsia="ko-KR"/>
              </w:rPr>
              <w:t xml:space="preserve">option 1: up to 4 </w:t>
            </w:r>
            <w:proofErr w:type="spellStart"/>
            <w:r>
              <w:rPr>
                <w:lang w:eastAsia="ko-KR"/>
              </w:rPr>
              <w:t>TxRU</w:t>
            </w:r>
            <w:proofErr w:type="spellEnd"/>
          </w:p>
          <w:p w14:paraId="6D3972F0" w14:textId="77777777" w:rsidR="001E09EB" w:rsidRDefault="00AC6D65">
            <w:pPr>
              <w:pStyle w:val="BodyText"/>
              <w:numPr>
                <w:ilvl w:val="0"/>
                <w:numId w:val="11"/>
              </w:numPr>
              <w:spacing w:after="0"/>
              <w:rPr>
                <w:rFonts w:eastAsia="Malgun Gothic"/>
                <w:lang w:eastAsia="ko-KR"/>
              </w:rPr>
            </w:pPr>
            <w:r>
              <w:rPr>
                <w:lang w:eastAsia="ko-KR"/>
              </w:rPr>
              <w:t xml:space="preserve">option 2: FFS for NTN </w:t>
            </w:r>
          </w:p>
          <w:p w14:paraId="4FFB5BFF" w14:textId="77777777" w:rsidR="001E09EB" w:rsidRDefault="00AC6D65">
            <w:pPr>
              <w:pStyle w:val="BodyText"/>
              <w:numPr>
                <w:ilvl w:val="0"/>
                <w:numId w:val="10"/>
              </w:numPr>
              <w:spacing w:after="0"/>
              <w:rPr>
                <w:lang w:eastAsia="ko-KR"/>
              </w:rPr>
            </w:pPr>
            <w:r>
              <w:rPr>
                <w:lang w:eastAsia="ko-KR"/>
              </w:rPr>
              <w:t xml:space="preserve">Around 4GHz: </w:t>
            </w:r>
          </w:p>
          <w:p w14:paraId="79051462" w14:textId="77777777" w:rsidR="001E09EB" w:rsidRDefault="00AC6D65">
            <w:pPr>
              <w:pStyle w:val="BodyText"/>
              <w:numPr>
                <w:ilvl w:val="0"/>
                <w:numId w:val="11"/>
              </w:numPr>
              <w:spacing w:after="0"/>
              <w:rPr>
                <w:rFonts w:eastAsia="Malgun Gothic"/>
                <w:lang w:eastAsia="ko-KR"/>
              </w:rPr>
            </w:pPr>
            <w:r>
              <w:rPr>
                <w:lang w:eastAsia="ko-KR"/>
              </w:rPr>
              <w:t xml:space="preserve">up to 4 </w:t>
            </w:r>
            <w:proofErr w:type="spellStart"/>
            <w:r>
              <w:rPr>
                <w:lang w:eastAsia="ko-KR"/>
              </w:rPr>
              <w:t>TxRU</w:t>
            </w:r>
            <w:proofErr w:type="spellEnd"/>
          </w:p>
          <w:p w14:paraId="52EBF022" w14:textId="77777777" w:rsidR="001E09EB" w:rsidRDefault="00AC6D65">
            <w:pPr>
              <w:pStyle w:val="BodyText"/>
              <w:numPr>
                <w:ilvl w:val="0"/>
                <w:numId w:val="10"/>
              </w:numPr>
              <w:spacing w:after="0"/>
              <w:rPr>
                <w:lang w:eastAsia="ko-KR"/>
              </w:rPr>
            </w:pPr>
            <w:r>
              <w:rPr>
                <w:lang w:eastAsia="ko-KR"/>
              </w:rPr>
              <w:t xml:space="preserve">Around 7-15GHz: </w:t>
            </w:r>
          </w:p>
          <w:p w14:paraId="40681DD8" w14:textId="77777777" w:rsidR="001E09EB" w:rsidRDefault="00AC6D65">
            <w:pPr>
              <w:pStyle w:val="BodyText"/>
              <w:numPr>
                <w:ilvl w:val="0"/>
                <w:numId w:val="11"/>
              </w:numPr>
              <w:spacing w:after="0"/>
              <w:rPr>
                <w:rFonts w:eastAsia="Malgun Gothic"/>
                <w:lang w:eastAsia="ko-KR"/>
              </w:rPr>
            </w:pPr>
            <w:r>
              <w:rPr>
                <w:lang w:eastAsia="ko-KR"/>
              </w:rPr>
              <w:t xml:space="preserve">option 1: up to 4 </w:t>
            </w:r>
            <w:proofErr w:type="spellStart"/>
            <w:r>
              <w:rPr>
                <w:lang w:eastAsia="ko-KR"/>
              </w:rPr>
              <w:t>TxRU</w:t>
            </w:r>
            <w:proofErr w:type="spellEnd"/>
          </w:p>
          <w:p w14:paraId="754DCAF8" w14:textId="77777777" w:rsidR="001E09EB" w:rsidRDefault="00AC6D65">
            <w:pPr>
              <w:pStyle w:val="BodyText"/>
              <w:numPr>
                <w:ilvl w:val="0"/>
                <w:numId w:val="11"/>
              </w:numPr>
              <w:spacing w:after="0"/>
              <w:rPr>
                <w:rFonts w:eastAsia="Malgun Gothic"/>
                <w:lang w:eastAsia="ko-KR"/>
              </w:rPr>
            </w:pPr>
            <w:r>
              <w:rPr>
                <w:lang w:eastAsia="ko-KR"/>
              </w:rPr>
              <w:t xml:space="preserve">option 2: FFS for NTN </w:t>
            </w:r>
          </w:p>
          <w:p w14:paraId="447094B0" w14:textId="77777777" w:rsidR="001E09EB" w:rsidRDefault="001E09EB">
            <w:pPr>
              <w:pStyle w:val="BodyText"/>
              <w:spacing w:after="0"/>
              <w:rPr>
                <w:lang w:eastAsia="ko-KR"/>
              </w:rPr>
            </w:pPr>
          </w:p>
          <w:p w14:paraId="2E0502E0" w14:textId="77777777" w:rsidR="001E09EB" w:rsidRDefault="00AC6D65">
            <w:pPr>
              <w:pStyle w:val="BodyText"/>
              <w:spacing w:after="0"/>
              <w:rPr>
                <w:lang w:eastAsia="ko-KR"/>
              </w:rPr>
            </w:pPr>
            <w:r>
              <w:rPr>
                <w:lang w:eastAsia="ko-KR"/>
              </w:rPr>
              <w:t>For UE antenna element gain pattern, 5G assumptions can be baseline.</w:t>
            </w:r>
          </w:p>
          <w:p w14:paraId="114C042C" w14:textId="77777777" w:rsidR="001E09EB" w:rsidRDefault="001E09EB">
            <w:pPr>
              <w:pStyle w:val="Heading5"/>
              <w:numPr>
                <w:ilvl w:val="0"/>
                <w:numId w:val="0"/>
              </w:numPr>
              <w:spacing w:before="0" w:afterLines="50"/>
              <w:outlineLvl w:val="4"/>
              <w:rPr>
                <w:b w:val="0"/>
                <w:bCs w:val="0"/>
                <w:i w:val="0"/>
                <w:iCs w:val="0"/>
                <w:sz w:val="20"/>
                <w:szCs w:val="20"/>
                <w:lang w:eastAsia="ko-KR"/>
              </w:rPr>
            </w:pPr>
          </w:p>
        </w:tc>
      </w:tr>
      <w:tr w:rsidR="001E09EB" w14:paraId="05C592BB" w14:textId="77777777">
        <w:tc>
          <w:tcPr>
            <w:tcW w:w="1685" w:type="dxa"/>
          </w:tcPr>
          <w:p w14:paraId="01D3F647" w14:textId="77777777" w:rsidR="001E09EB" w:rsidRDefault="00AC6D65">
            <w:pPr>
              <w:pStyle w:val="BodyText"/>
              <w:spacing w:afterLines="50"/>
              <w:rPr>
                <w:lang w:eastAsia="zh-CN"/>
              </w:rPr>
            </w:pPr>
            <w:r>
              <w:rPr>
                <w:rFonts w:hint="eastAsia"/>
                <w:lang w:eastAsia="zh-CN"/>
              </w:rPr>
              <w:lastRenderedPageBreak/>
              <w:t>S</w:t>
            </w:r>
            <w:r>
              <w:rPr>
                <w:lang w:eastAsia="zh-CN"/>
              </w:rPr>
              <w:t>amsung</w:t>
            </w:r>
          </w:p>
        </w:tc>
        <w:tc>
          <w:tcPr>
            <w:tcW w:w="7622" w:type="dxa"/>
          </w:tcPr>
          <w:p w14:paraId="3B9BC441" w14:textId="77777777" w:rsidR="001E09EB" w:rsidRDefault="00AC6D65">
            <w:pPr>
              <w:pStyle w:val="BodyText"/>
              <w:spacing w:after="0"/>
              <w:rPr>
                <w:lang w:eastAsia="ko-KR"/>
              </w:rPr>
            </w:pPr>
            <w:r>
              <w:rPr>
                <w:lang w:eastAsia="ko-KR"/>
              </w:rPr>
              <w:t>UE antenna configuration:</w:t>
            </w:r>
          </w:p>
          <w:p w14:paraId="61C4CFE0" w14:textId="77777777" w:rsidR="001E09EB" w:rsidRDefault="00AC6D65">
            <w:pPr>
              <w:pStyle w:val="BodyText"/>
              <w:numPr>
                <w:ilvl w:val="0"/>
                <w:numId w:val="9"/>
              </w:numPr>
              <w:spacing w:after="0"/>
              <w:ind w:left="366"/>
              <w:rPr>
                <w:lang w:eastAsia="ko-KR"/>
              </w:rPr>
            </w:pPr>
            <w:r>
              <w:rPr>
                <w:lang w:eastAsia="ko-KR"/>
              </w:rPr>
              <w:t>~ 700MHz &amp; 2GHz: 1T2</w:t>
            </w:r>
            <w:r>
              <w:rPr>
                <w:rFonts w:hint="eastAsia"/>
                <w:lang w:eastAsia="zh-CN"/>
              </w:rPr>
              <w:t>R</w:t>
            </w:r>
          </w:p>
          <w:p w14:paraId="5667A22F" w14:textId="77777777" w:rsidR="001E09EB" w:rsidRDefault="00AC6D65">
            <w:pPr>
              <w:pStyle w:val="BodyText"/>
              <w:numPr>
                <w:ilvl w:val="0"/>
                <w:numId w:val="9"/>
              </w:numPr>
              <w:spacing w:after="0"/>
              <w:ind w:left="366"/>
              <w:rPr>
                <w:lang w:eastAsia="ko-KR"/>
              </w:rPr>
            </w:pPr>
            <w:r>
              <w:rPr>
                <w:lang w:eastAsia="ko-KR"/>
              </w:rPr>
              <w:t>~ 4GHz:1</w:t>
            </w:r>
            <w:r>
              <w:rPr>
                <w:rFonts w:hint="eastAsia"/>
                <w:lang w:eastAsia="zh-CN"/>
              </w:rPr>
              <w:t>T</w:t>
            </w:r>
            <w:r>
              <w:rPr>
                <w:lang w:eastAsia="ko-KR"/>
              </w:rPr>
              <w:t>4</w:t>
            </w:r>
            <w:r>
              <w:rPr>
                <w:rFonts w:hint="eastAsia"/>
                <w:lang w:eastAsia="zh-CN"/>
              </w:rPr>
              <w:t>R</w:t>
            </w:r>
          </w:p>
          <w:p w14:paraId="60C5CECC" w14:textId="77777777" w:rsidR="001E09EB" w:rsidRDefault="00AC6D65">
            <w:pPr>
              <w:pStyle w:val="BodyText"/>
              <w:numPr>
                <w:ilvl w:val="0"/>
                <w:numId w:val="9"/>
              </w:numPr>
              <w:spacing w:after="0"/>
              <w:ind w:left="366"/>
              <w:rPr>
                <w:lang w:eastAsia="ko-KR"/>
              </w:rPr>
            </w:pPr>
            <w:r>
              <w:rPr>
                <w:lang w:eastAsia="ko-KR"/>
              </w:rPr>
              <w:t>~ 7</w:t>
            </w:r>
            <w:r>
              <w:rPr>
                <w:rFonts w:hint="eastAsia"/>
                <w:lang w:eastAsia="zh-CN"/>
              </w:rPr>
              <w:t>GHz</w:t>
            </w:r>
            <w:r>
              <w:rPr>
                <w:lang w:eastAsia="ko-KR"/>
              </w:rPr>
              <w:t>: 1T4R</w:t>
            </w:r>
          </w:p>
          <w:p w14:paraId="1F9B4D44" w14:textId="77777777" w:rsidR="001E09EB" w:rsidRDefault="00AC6D65">
            <w:pPr>
              <w:pStyle w:val="BodyText"/>
              <w:spacing w:after="0"/>
              <w:ind w:left="6"/>
              <w:rPr>
                <w:rFonts w:eastAsiaTheme="minorEastAsia"/>
                <w:lang w:eastAsia="zh-CN"/>
              </w:rPr>
            </w:pPr>
            <w:r>
              <w:rPr>
                <w:rFonts w:eastAsiaTheme="minorEastAsia" w:hint="eastAsia"/>
                <w:lang w:eastAsia="zh-CN"/>
              </w:rPr>
              <w:t>1</w:t>
            </w:r>
            <w:r>
              <w:rPr>
                <w:rFonts w:eastAsiaTheme="minorEastAsia"/>
                <w:lang w:eastAsia="zh-CN"/>
              </w:rPr>
              <w:t>TXRU should be considered as the baseline assumption for UE antenna model.</w:t>
            </w:r>
          </w:p>
          <w:p w14:paraId="23EFE56C" w14:textId="77777777" w:rsidR="001E09EB" w:rsidRDefault="001E09EB">
            <w:pPr>
              <w:pStyle w:val="BodyText"/>
              <w:spacing w:after="0"/>
              <w:ind w:left="6"/>
              <w:rPr>
                <w:rFonts w:eastAsia="Malgun Gothic"/>
                <w:lang w:eastAsia="ko-KR"/>
              </w:rPr>
            </w:pPr>
          </w:p>
          <w:p w14:paraId="45413128" w14:textId="77777777" w:rsidR="001E09EB" w:rsidRDefault="00AC6D65">
            <w:pPr>
              <w:pStyle w:val="BodyText"/>
              <w:spacing w:after="0"/>
              <w:ind w:left="6"/>
              <w:rPr>
                <w:lang w:eastAsia="zh-CN"/>
              </w:rPr>
            </w:pPr>
            <w:r>
              <w:rPr>
                <w:rFonts w:hint="eastAsia"/>
                <w:lang w:eastAsia="zh-CN"/>
              </w:rPr>
              <w:t>B</w:t>
            </w:r>
            <w:r>
              <w:rPr>
                <w:lang w:eastAsia="zh-CN"/>
              </w:rPr>
              <w:t>S antenna configuration:</w:t>
            </w:r>
          </w:p>
          <w:p w14:paraId="7107ABF6" w14:textId="77777777" w:rsidR="001E09EB" w:rsidRDefault="00AC6D65">
            <w:pPr>
              <w:pStyle w:val="BodyText"/>
              <w:numPr>
                <w:ilvl w:val="0"/>
                <w:numId w:val="9"/>
              </w:numPr>
              <w:spacing w:after="0"/>
              <w:ind w:left="366"/>
              <w:rPr>
                <w:lang w:eastAsia="ko-KR"/>
              </w:rPr>
            </w:pPr>
            <w:r>
              <w:rPr>
                <w:lang w:eastAsia="ko-KR"/>
              </w:rPr>
              <w:t>~ 4GHz: up to 192 AE, 64 TXRUs</w:t>
            </w:r>
          </w:p>
          <w:p w14:paraId="4E5CF3CD" w14:textId="77777777" w:rsidR="001E09EB" w:rsidRDefault="00AC6D65">
            <w:pPr>
              <w:pStyle w:val="BodyText"/>
              <w:numPr>
                <w:ilvl w:val="0"/>
                <w:numId w:val="9"/>
              </w:numPr>
              <w:spacing w:after="0"/>
              <w:ind w:left="366"/>
              <w:rPr>
                <w:lang w:eastAsia="ko-KR"/>
              </w:rPr>
            </w:pPr>
            <w:r>
              <w:rPr>
                <w:lang w:eastAsia="ko-KR"/>
              </w:rPr>
              <w:t>~ 7</w:t>
            </w:r>
            <w:r>
              <w:rPr>
                <w:rFonts w:hint="eastAsia"/>
                <w:lang w:eastAsia="zh-CN"/>
              </w:rPr>
              <w:t>GHz</w:t>
            </w:r>
            <w:r>
              <w:rPr>
                <w:lang w:eastAsia="ko-KR"/>
              </w:rPr>
              <w:t>: up to 768 AE, 128 TXRUs or 256 TXRUs</w:t>
            </w:r>
          </w:p>
          <w:p w14:paraId="5F01EDD7" w14:textId="77777777" w:rsidR="001E09EB" w:rsidRDefault="00AC6D65">
            <w:pPr>
              <w:pStyle w:val="BodyText"/>
              <w:numPr>
                <w:ilvl w:val="0"/>
                <w:numId w:val="9"/>
              </w:numPr>
              <w:spacing w:after="0"/>
              <w:ind w:left="366"/>
              <w:rPr>
                <w:lang w:eastAsia="ko-KR"/>
              </w:rPr>
            </w:pPr>
            <w:r>
              <w:rPr>
                <w:rFonts w:hint="eastAsia"/>
                <w:lang w:eastAsia="zh-CN"/>
              </w:rPr>
              <w:t>~</w:t>
            </w:r>
            <w:r>
              <w:rPr>
                <w:lang w:eastAsia="zh-CN"/>
              </w:rPr>
              <w:t xml:space="preserve"> 30GHz: up to 256 AE per panel, up to 2 </w:t>
            </w:r>
            <w:r>
              <w:rPr>
                <w:lang w:eastAsia="ko-KR"/>
              </w:rPr>
              <w:t>TXRUs</w:t>
            </w:r>
          </w:p>
          <w:p w14:paraId="680E404C" w14:textId="77777777" w:rsidR="001E09EB" w:rsidRDefault="001E09EB">
            <w:pPr>
              <w:pStyle w:val="BodyText"/>
              <w:spacing w:after="0"/>
              <w:rPr>
                <w:lang w:eastAsia="ko-KR"/>
              </w:rPr>
            </w:pPr>
          </w:p>
        </w:tc>
      </w:tr>
      <w:tr w:rsidR="001E09EB" w14:paraId="2F7C806F" w14:textId="77777777">
        <w:tc>
          <w:tcPr>
            <w:tcW w:w="1685" w:type="dxa"/>
          </w:tcPr>
          <w:p w14:paraId="079AD1B9" w14:textId="77777777" w:rsidR="001E09EB" w:rsidRDefault="00AC6D65">
            <w:pPr>
              <w:pStyle w:val="BodyText"/>
              <w:spacing w:afterLines="50"/>
              <w:rPr>
                <w:lang w:eastAsia="zh-CN"/>
              </w:rPr>
            </w:pPr>
            <w:r>
              <w:rPr>
                <w:rFonts w:hint="eastAsia"/>
                <w:lang w:eastAsia="zh-CN"/>
              </w:rPr>
              <w:t>CATT</w:t>
            </w:r>
          </w:p>
        </w:tc>
        <w:tc>
          <w:tcPr>
            <w:tcW w:w="7622" w:type="dxa"/>
          </w:tcPr>
          <w:p w14:paraId="596C6C1D" w14:textId="77777777" w:rsidR="001E09EB" w:rsidRDefault="00AC6D65">
            <w:pPr>
              <w:pStyle w:val="BodyText"/>
              <w:spacing w:after="0"/>
              <w:rPr>
                <w:lang w:eastAsia="ko-KR"/>
              </w:rPr>
            </w:pPr>
            <w:r>
              <w:rPr>
                <w:rFonts w:hint="eastAsia"/>
                <w:lang w:eastAsia="zh-CN"/>
              </w:rPr>
              <w:t xml:space="preserve">It is our view that the antenna elements on UE sides should be larger than we have in 5G. Otherwise, the </w:t>
            </w:r>
            <w:r>
              <w:rPr>
                <w:lang w:eastAsia="zh-CN"/>
              </w:rPr>
              <w:t>increase</w:t>
            </w:r>
            <w:r>
              <w:rPr>
                <w:rFonts w:hint="eastAsia"/>
                <w:lang w:eastAsia="zh-CN"/>
              </w:rPr>
              <w:t xml:space="preserve"> on spectrum efficiency, peak data rate, </w:t>
            </w:r>
            <w:proofErr w:type="spellStart"/>
            <w:r>
              <w:rPr>
                <w:rFonts w:hint="eastAsia"/>
                <w:lang w:eastAsia="zh-CN"/>
              </w:rPr>
              <w:t>etc</w:t>
            </w:r>
            <w:proofErr w:type="spellEnd"/>
            <w:r>
              <w:rPr>
                <w:rFonts w:hint="eastAsia"/>
                <w:lang w:eastAsia="zh-CN"/>
              </w:rPr>
              <w:t>, may be highly deteriorated. For gNB side, at least up to 1024 AE and 128 antenna port should be supported.</w:t>
            </w:r>
          </w:p>
        </w:tc>
      </w:tr>
      <w:tr w:rsidR="001E09EB" w14:paraId="2135D4A3" w14:textId="77777777">
        <w:tc>
          <w:tcPr>
            <w:tcW w:w="1685" w:type="dxa"/>
          </w:tcPr>
          <w:p w14:paraId="5657EB61" w14:textId="77777777" w:rsidR="001E09EB" w:rsidRDefault="00AC6D65">
            <w:pPr>
              <w:pStyle w:val="BodyText"/>
              <w:spacing w:afterLines="50"/>
              <w:rPr>
                <w:lang w:eastAsia="zh-CN"/>
              </w:rPr>
            </w:pPr>
            <w:r>
              <w:rPr>
                <w:rFonts w:hint="eastAsia"/>
                <w:lang w:eastAsia="zh-CN"/>
              </w:rPr>
              <w:t>ZTE</w:t>
            </w:r>
          </w:p>
        </w:tc>
        <w:tc>
          <w:tcPr>
            <w:tcW w:w="7622" w:type="dxa"/>
          </w:tcPr>
          <w:p w14:paraId="05EDC5E7" w14:textId="77777777" w:rsidR="001E09EB" w:rsidRDefault="00AC6D65">
            <w:pPr>
              <w:pStyle w:val="BodyText"/>
              <w:spacing w:after="0"/>
              <w:rPr>
                <w:lang w:eastAsia="zh-CN"/>
              </w:rPr>
            </w:pPr>
            <w:r>
              <w:rPr>
                <w:lang w:eastAsia="zh-CN"/>
              </w:rPr>
              <w:t>Thank you so much for the FL’s great effort on that. From ZTE’s perspective, we tend to discuss the missing attributes in TR 38.914 firstly. Then, we believe that RAN1 progress on that will also benefit the subsequent plenary discussion on 6GR deployment scenario in September. Therefore, the antenna model should be treated firstly as a very general assumption applying both SLS and LLS.</w:t>
            </w:r>
          </w:p>
          <w:p w14:paraId="0DCDE458" w14:textId="77777777" w:rsidR="001E09EB" w:rsidRDefault="001E09EB">
            <w:pPr>
              <w:pStyle w:val="BodyText"/>
              <w:spacing w:after="0"/>
              <w:rPr>
                <w:lang w:eastAsia="zh-CN"/>
              </w:rPr>
            </w:pPr>
          </w:p>
          <w:p w14:paraId="2EBDCB01" w14:textId="77777777" w:rsidR="001E09EB" w:rsidRDefault="00AC6D65">
            <w:pPr>
              <w:pStyle w:val="BodyText"/>
              <w:spacing w:after="0"/>
              <w:rPr>
                <w:lang w:eastAsia="zh-CN"/>
              </w:rPr>
            </w:pPr>
            <w:r>
              <w:rPr>
                <w:lang w:eastAsia="zh-CN"/>
              </w:rPr>
              <w:t>Then, we have the following comments:</w:t>
            </w:r>
          </w:p>
          <w:p w14:paraId="4221A055" w14:textId="77777777" w:rsidR="001E09EB" w:rsidRDefault="00AC6D65">
            <w:pPr>
              <w:pStyle w:val="BodyText"/>
              <w:numPr>
                <w:ilvl w:val="0"/>
                <w:numId w:val="12"/>
              </w:numPr>
              <w:spacing w:after="0"/>
              <w:rPr>
                <w:lang w:eastAsia="zh-CN"/>
              </w:rPr>
            </w:pPr>
            <w:r>
              <w:rPr>
                <w:lang w:eastAsia="zh-CN"/>
              </w:rPr>
              <w:t>Regarding the TXRU mapping, we can have a unified assumption across different frequency bands:</w:t>
            </w:r>
          </w:p>
          <w:p w14:paraId="1F10B4D9" w14:textId="77777777" w:rsidR="001E09EB" w:rsidRDefault="00AC6D65">
            <w:pPr>
              <w:pStyle w:val="BodyText"/>
              <w:numPr>
                <w:ilvl w:val="0"/>
                <w:numId w:val="13"/>
              </w:numPr>
              <w:spacing w:after="0"/>
              <w:ind w:left="0" w:firstLine="420"/>
              <w:rPr>
                <w:lang w:eastAsia="zh-CN"/>
              </w:rPr>
            </w:pPr>
            <w:r>
              <w:rPr>
                <w:lang w:eastAsia="zh-CN"/>
              </w:rPr>
              <w:t>Alt-1 Subarray-specific: TXRU per subarray per panel per polarization;</w:t>
            </w:r>
          </w:p>
          <w:p w14:paraId="5EF6A5BF" w14:textId="77777777" w:rsidR="001E09EB" w:rsidRDefault="00AC6D65">
            <w:pPr>
              <w:pStyle w:val="BodyText"/>
              <w:numPr>
                <w:ilvl w:val="0"/>
                <w:numId w:val="13"/>
              </w:numPr>
              <w:spacing w:after="0"/>
              <w:ind w:left="0" w:firstLine="420"/>
              <w:rPr>
                <w:lang w:eastAsia="zh-CN"/>
              </w:rPr>
            </w:pPr>
            <w:r>
              <w:rPr>
                <w:lang w:eastAsia="zh-CN"/>
              </w:rPr>
              <w:t>Alt-2 Fully-connected: TXRU per panel per polarization;</w:t>
            </w:r>
          </w:p>
          <w:p w14:paraId="37418414" w14:textId="77777777" w:rsidR="001E09EB" w:rsidRDefault="00AC6D65">
            <w:pPr>
              <w:pStyle w:val="BodyText"/>
              <w:numPr>
                <w:ilvl w:val="0"/>
                <w:numId w:val="12"/>
              </w:numPr>
              <w:spacing w:after="0"/>
              <w:rPr>
                <w:lang w:eastAsia="zh-CN"/>
              </w:rPr>
            </w:pPr>
            <w:r>
              <w:rPr>
                <w:lang w:eastAsia="zh-CN"/>
              </w:rPr>
              <w:t xml:space="preserve">Regarding categories for different frequency band, for FR2, we believe a single carrier frequency is sufficient, i.e., 40GHz can be removed.  </w:t>
            </w:r>
          </w:p>
          <w:p w14:paraId="6774B81F" w14:textId="77777777" w:rsidR="001E09EB" w:rsidRDefault="00AC6D65">
            <w:pPr>
              <w:pStyle w:val="BodyText"/>
              <w:numPr>
                <w:ilvl w:val="0"/>
                <w:numId w:val="12"/>
              </w:numPr>
              <w:spacing w:after="0"/>
              <w:rPr>
                <w:lang w:eastAsia="zh-CN"/>
              </w:rPr>
            </w:pPr>
            <w:r>
              <w:rPr>
                <w:lang w:eastAsia="zh-CN"/>
              </w:rPr>
              <w:t>Regarding UE antennas, we should consider different device categories separately, such as handheld UT and CPE. Then, we can identify respective antenna-element assumption(s) on them, respectively.</w:t>
            </w:r>
          </w:p>
          <w:p w14:paraId="03C87AB2" w14:textId="77777777" w:rsidR="001E09EB" w:rsidRDefault="00AC6D65">
            <w:pPr>
              <w:pStyle w:val="BodyText"/>
              <w:numPr>
                <w:ilvl w:val="0"/>
                <w:numId w:val="12"/>
              </w:numPr>
              <w:spacing w:after="0"/>
              <w:rPr>
                <w:lang w:eastAsia="zh-CN"/>
              </w:rPr>
            </w:pPr>
            <w:r>
              <w:rPr>
                <w:lang w:eastAsia="zh-CN"/>
              </w:rPr>
              <w:t>Regarding the horizontal/vertical spacing in a BS, i.e., (</w:t>
            </w:r>
            <w:proofErr w:type="spellStart"/>
            <w:proofErr w:type="gramStart"/>
            <w:r>
              <w:rPr>
                <w:lang w:eastAsia="zh-CN"/>
              </w:rPr>
              <w:t>dH,dV</w:t>
            </w:r>
            <w:proofErr w:type="spellEnd"/>
            <w:proofErr w:type="gramEnd"/>
            <w:r>
              <w:rPr>
                <w:lang w:eastAsia="zh-CN"/>
              </w:rPr>
              <w:t>), the two options ((</w:t>
            </w:r>
            <w:proofErr w:type="spellStart"/>
            <w:r>
              <w:rPr>
                <w:lang w:eastAsia="zh-CN"/>
              </w:rPr>
              <w:t>dH,dV</w:t>
            </w:r>
            <w:proofErr w:type="spellEnd"/>
            <w:r>
              <w:rPr>
                <w:lang w:eastAsia="zh-CN"/>
              </w:rPr>
              <w:t>) = (0.5, 0.8)λ, (</w:t>
            </w:r>
            <w:proofErr w:type="spellStart"/>
            <w:r>
              <w:rPr>
                <w:lang w:eastAsia="zh-CN"/>
              </w:rPr>
              <w:t>dH,dV</w:t>
            </w:r>
            <w:proofErr w:type="spellEnd"/>
            <w:r>
              <w:rPr>
                <w:lang w:eastAsia="zh-CN"/>
              </w:rPr>
              <w:t xml:space="preserve">) = (0.5, 0.5)λ) are relevant to different deployment scenarios, </w:t>
            </w:r>
            <w:r>
              <w:rPr>
                <w:rFonts w:hint="eastAsia"/>
                <w:lang w:eastAsia="zh-CN"/>
              </w:rPr>
              <w:t xml:space="preserve">e.g., </w:t>
            </w:r>
            <w:r>
              <w:rPr>
                <w:lang w:eastAsia="zh-CN"/>
              </w:rPr>
              <w:t>indoor versus urban deployments.</w:t>
            </w:r>
          </w:p>
          <w:p w14:paraId="3D17B4B0" w14:textId="77777777" w:rsidR="001E09EB" w:rsidRDefault="001E09EB">
            <w:pPr>
              <w:pStyle w:val="BodyText"/>
              <w:numPr>
                <w:ilvl w:val="255"/>
                <w:numId w:val="0"/>
              </w:numPr>
              <w:spacing w:after="0"/>
              <w:rPr>
                <w:lang w:eastAsia="zh-CN"/>
              </w:rPr>
            </w:pPr>
          </w:p>
          <w:p w14:paraId="517B9C5A" w14:textId="77777777" w:rsidR="001E09EB" w:rsidRDefault="00AC6D65">
            <w:pPr>
              <w:pStyle w:val="BodyText"/>
              <w:numPr>
                <w:ilvl w:val="255"/>
                <w:numId w:val="0"/>
              </w:numPr>
              <w:spacing w:after="0"/>
              <w:rPr>
                <w:lang w:eastAsia="zh-CN"/>
              </w:rPr>
            </w:pPr>
            <w:r>
              <w:rPr>
                <w:rFonts w:hint="eastAsia"/>
                <w:lang w:eastAsia="zh-CN"/>
              </w:rPr>
              <w:t xml:space="preserve">Finally, we noticed some inconsistencies between the spreadsheet and our </w:t>
            </w:r>
            <w:proofErr w:type="spellStart"/>
            <w:r>
              <w:rPr>
                <w:rFonts w:hint="eastAsia"/>
                <w:lang w:eastAsia="zh-CN"/>
              </w:rPr>
              <w:t>tdoc</w:t>
            </w:r>
            <w:proofErr w:type="spellEnd"/>
          </w:p>
          <w:p w14:paraId="0E2A0F6D" w14:textId="77777777" w:rsidR="001E09EB" w:rsidRDefault="00AC6D65">
            <w:pPr>
              <w:pStyle w:val="BodyText"/>
              <w:numPr>
                <w:ilvl w:val="0"/>
                <w:numId w:val="12"/>
              </w:numPr>
              <w:spacing w:after="0"/>
              <w:rPr>
                <w:lang w:eastAsia="zh-CN"/>
              </w:rPr>
            </w:pPr>
            <w:r>
              <w:rPr>
                <w:rFonts w:hint="eastAsia"/>
                <w:lang w:eastAsia="zh-CN"/>
              </w:rPr>
              <w:t>For 30GHz, we suggest UE antenna pattern can refer to Table A.2.1-8 in TR 38.802</w:t>
            </w:r>
          </w:p>
          <w:p w14:paraId="7E9E7D32" w14:textId="77777777" w:rsidR="001E09EB" w:rsidRDefault="00AC6D65">
            <w:pPr>
              <w:pStyle w:val="BodyText"/>
              <w:spacing w:after="0"/>
              <w:rPr>
                <w:lang w:eastAsia="zh-CN"/>
              </w:rPr>
            </w:pPr>
            <w:r>
              <w:rPr>
                <w:rFonts w:hint="eastAsia"/>
                <w:lang w:eastAsia="zh-CN"/>
              </w:rPr>
              <w:t>We propose that up to 384 AEs at the BS can be supported for 4GHz</w:t>
            </w:r>
          </w:p>
        </w:tc>
      </w:tr>
      <w:tr w:rsidR="001E09EB" w14:paraId="24D68FA9" w14:textId="77777777">
        <w:tc>
          <w:tcPr>
            <w:tcW w:w="1685" w:type="dxa"/>
          </w:tcPr>
          <w:p w14:paraId="292B333A" w14:textId="77777777" w:rsidR="001E09EB" w:rsidRDefault="00AC6D65">
            <w:pPr>
              <w:pStyle w:val="BodyText"/>
              <w:spacing w:afterLines="50"/>
              <w:rPr>
                <w:rFonts w:eastAsia="Malgun Gothic"/>
                <w:lang w:eastAsia="ko-KR"/>
              </w:rPr>
            </w:pPr>
            <w:r>
              <w:rPr>
                <w:rFonts w:eastAsia="Malgun Gothic" w:hint="eastAsia"/>
                <w:lang w:eastAsia="ko-KR"/>
              </w:rPr>
              <w:t>L</w:t>
            </w:r>
            <w:r>
              <w:rPr>
                <w:rFonts w:eastAsia="Malgun Gothic"/>
                <w:lang w:eastAsia="ko-KR"/>
              </w:rPr>
              <w:t>GE</w:t>
            </w:r>
          </w:p>
        </w:tc>
        <w:tc>
          <w:tcPr>
            <w:tcW w:w="7622" w:type="dxa"/>
          </w:tcPr>
          <w:p w14:paraId="795912E1" w14:textId="77777777" w:rsidR="001E09EB" w:rsidRDefault="00AC6D65">
            <w:pPr>
              <w:rPr>
                <w:lang w:eastAsia="ko-KR"/>
              </w:rPr>
            </w:pPr>
            <w:r>
              <w:t>Antenna modelling is based on TR 38.901.</w:t>
            </w:r>
          </w:p>
          <w:p w14:paraId="693647A2" w14:textId="77777777" w:rsidR="001E09EB" w:rsidRDefault="00AC6D65">
            <w:r>
              <w:t xml:space="preserve">-               BS antenna configuration: at least up to 256 Tx/256 Rx antenna ports </w:t>
            </w:r>
          </w:p>
          <w:p w14:paraId="62670278" w14:textId="77777777" w:rsidR="001E09EB" w:rsidRDefault="00AC6D65">
            <w:pPr>
              <w:pStyle w:val="BodyText"/>
              <w:spacing w:after="0"/>
              <w:rPr>
                <w:lang w:eastAsia="zh-CN"/>
              </w:rPr>
            </w:pPr>
            <w:r>
              <w:t>-               UE antenna configuration: up to 8 Tx/8 Rx antenna ports</w:t>
            </w:r>
          </w:p>
        </w:tc>
      </w:tr>
      <w:tr w:rsidR="001E09EB" w14:paraId="757C3947" w14:textId="77777777">
        <w:tc>
          <w:tcPr>
            <w:tcW w:w="1685" w:type="dxa"/>
          </w:tcPr>
          <w:p w14:paraId="5652069B" w14:textId="77777777" w:rsidR="001E09EB" w:rsidRDefault="00AC6D65">
            <w:pPr>
              <w:pStyle w:val="BodyText"/>
              <w:spacing w:afterLines="50"/>
              <w:rPr>
                <w:rFonts w:eastAsia="Malgun Gothic"/>
                <w:lang w:eastAsia="ko-KR"/>
              </w:rPr>
            </w:pPr>
            <w:r>
              <w:rPr>
                <w:rFonts w:eastAsia="Malgun Gothic" w:hint="eastAsia"/>
                <w:lang w:eastAsia="ko-KR"/>
              </w:rPr>
              <w:t>LGE</w:t>
            </w:r>
            <w:r>
              <w:rPr>
                <w:rFonts w:eastAsia="Malgun Gothic"/>
                <w:lang w:eastAsia="ko-KR"/>
              </w:rPr>
              <w:t>2</w:t>
            </w:r>
          </w:p>
        </w:tc>
        <w:tc>
          <w:tcPr>
            <w:tcW w:w="7622" w:type="dxa"/>
          </w:tcPr>
          <w:p w14:paraId="23D45BB3" w14:textId="77777777" w:rsidR="001E09EB" w:rsidRDefault="00AC6D65">
            <w:pPr>
              <w:pStyle w:val="BodyText"/>
              <w:spacing w:after="0"/>
              <w:rPr>
                <w:rFonts w:eastAsia="Malgun Gothic"/>
                <w:lang w:eastAsia="ko-KR"/>
              </w:rPr>
            </w:pPr>
            <w:r>
              <w:rPr>
                <w:rFonts w:eastAsia="Malgun Gothic" w:hint="eastAsia"/>
                <w:lang w:eastAsia="ko-KR"/>
              </w:rPr>
              <w:t xml:space="preserve">In NTN scenario, we will consider two types of UEs: one is handheld device type, and the other is VSAT. In case of handheld type, we may consider the same setting for TN scenario. On the other hand, in case of VSAT, we can define the parameter separately. For VSAT </w:t>
            </w:r>
            <w:r>
              <w:rPr>
                <w:rFonts w:eastAsia="Malgun Gothic" w:hint="eastAsia"/>
                <w:lang w:eastAsia="ko-KR"/>
              </w:rPr>
              <w:lastRenderedPageBreak/>
              <w:t xml:space="preserve">antenna </w:t>
            </w:r>
            <w:r>
              <w:rPr>
                <w:rFonts w:eastAsia="Malgun Gothic"/>
                <w:lang w:eastAsia="ko-KR"/>
              </w:rPr>
              <w:t>configuration</w:t>
            </w:r>
            <w:r>
              <w:rPr>
                <w:rFonts w:eastAsia="Malgun Gothic" w:hint="eastAsia"/>
                <w:lang w:eastAsia="ko-KR"/>
              </w:rPr>
              <w:t xml:space="preserve">, we can define </w:t>
            </w:r>
            <w:r>
              <w:rPr>
                <w:rFonts w:eastAsia="Malgun Gothic"/>
                <w:lang w:eastAsia="ko-KR"/>
              </w:rPr>
              <w:t>equivalent aperture diameter</w:t>
            </w:r>
            <w:r>
              <w:rPr>
                <w:rFonts w:eastAsia="Malgun Gothic" w:hint="eastAsia"/>
                <w:lang w:eastAsia="ko-KR"/>
              </w:rPr>
              <w:t xml:space="preserve">. </w:t>
            </w:r>
          </w:p>
          <w:p w14:paraId="24CEB161" w14:textId="77777777" w:rsidR="001E09EB" w:rsidRDefault="001E09EB">
            <w:pPr>
              <w:pStyle w:val="BodyText"/>
              <w:spacing w:after="0"/>
              <w:rPr>
                <w:rFonts w:eastAsia="Malgun Gothic"/>
                <w:lang w:eastAsia="ko-KR"/>
              </w:rPr>
            </w:pPr>
          </w:p>
          <w:p w14:paraId="2877976D" w14:textId="77777777" w:rsidR="001E09EB" w:rsidRDefault="00AC6D65">
            <w:pPr>
              <w:pStyle w:val="BodyText"/>
              <w:spacing w:after="0"/>
              <w:rPr>
                <w:rFonts w:eastAsia="Malgun Gothic"/>
                <w:lang w:eastAsia="ko-KR"/>
              </w:rPr>
            </w:pPr>
            <w:r>
              <w:rPr>
                <w:rFonts w:eastAsia="Malgun Gothic" w:hint="eastAsia"/>
                <w:lang w:eastAsia="ko-KR"/>
              </w:rPr>
              <w:t xml:space="preserve">For the </w:t>
            </w:r>
            <w:r>
              <w:rPr>
                <w:rFonts w:eastAsia="Malgun Gothic"/>
                <w:lang w:eastAsia="ko-KR"/>
              </w:rPr>
              <w:t>satellite</w:t>
            </w:r>
            <w:r>
              <w:rPr>
                <w:rFonts w:eastAsia="Malgun Gothic" w:hint="eastAsia"/>
                <w:lang w:eastAsia="ko-KR"/>
              </w:rPr>
              <w:t xml:space="preserve"> antenna configuration, we can define the number of antenna elements when the phase array antenna is used, or we can define e</w:t>
            </w:r>
            <w:r>
              <w:rPr>
                <w:rFonts w:eastAsia="Malgun Gothic"/>
                <w:lang w:eastAsia="ko-KR"/>
              </w:rPr>
              <w:t>quivalent satellite antenna aperture</w:t>
            </w:r>
            <w:r>
              <w:rPr>
                <w:rFonts w:eastAsia="Malgun Gothic" w:hint="eastAsia"/>
                <w:lang w:eastAsia="ko-KR"/>
              </w:rPr>
              <w:t xml:space="preserve"> when the parabolic antenna is used. In NTN, the parameter setting may differ depending on the NTN type (e.g., GEO, LEO600, LEO1200). </w:t>
            </w:r>
          </w:p>
          <w:p w14:paraId="0EF90B7D" w14:textId="77777777" w:rsidR="001E09EB" w:rsidRDefault="001E09EB">
            <w:pPr>
              <w:pStyle w:val="BodyText"/>
              <w:spacing w:after="0"/>
              <w:rPr>
                <w:rFonts w:eastAsia="Malgun Gothic"/>
                <w:lang w:eastAsia="ko-KR"/>
              </w:rPr>
            </w:pPr>
          </w:p>
          <w:p w14:paraId="033A7A8E" w14:textId="77777777" w:rsidR="001E09EB" w:rsidRDefault="00AC6D65">
            <w:pPr>
              <w:pStyle w:val="BodyText"/>
              <w:spacing w:after="0"/>
              <w:rPr>
                <w:rFonts w:eastAsia="Malgun Gothic"/>
                <w:lang w:eastAsia="ko-KR"/>
              </w:rPr>
            </w:pPr>
            <w:r>
              <w:rPr>
                <w:rFonts w:eastAsia="Malgun Gothic" w:hint="eastAsia"/>
                <w:lang w:eastAsia="ko-KR"/>
              </w:rPr>
              <w:t xml:space="preserve">For NTN </w:t>
            </w:r>
            <w:r>
              <w:rPr>
                <w:rFonts w:eastAsia="Malgun Gothic"/>
                <w:lang w:eastAsia="ko-KR"/>
              </w:rPr>
              <w:t>scenario</w:t>
            </w:r>
            <w:r>
              <w:rPr>
                <w:rFonts w:eastAsia="Malgun Gothic" w:hint="eastAsia"/>
                <w:lang w:eastAsia="ko-KR"/>
              </w:rPr>
              <w:t xml:space="preserve">, we may also need to define the polarization type for UE and BS. </w:t>
            </w:r>
          </w:p>
        </w:tc>
      </w:tr>
      <w:tr w:rsidR="001E09EB" w14:paraId="1EBC1FD0" w14:textId="77777777">
        <w:tc>
          <w:tcPr>
            <w:tcW w:w="1685" w:type="dxa"/>
          </w:tcPr>
          <w:p w14:paraId="39AE52A1" w14:textId="77777777" w:rsidR="001E09EB" w:rsidRDefault="00AC6D65">
            <w:pPr>
              <w:pStyle w:val="BodyText"/>
              <w:spacing w:afterLines="50"/>
              <w:rPr>
                <w:rFonts w:eastAsia="Malgun Gothic"/>
                <w:lang w:eastAsia="ko-KR"/>
              </w:rPr>
            </w:pPr>
            <w:r>
              <w:rPr>
                <w:rFonts w:eastAsia="Malgun Gothic"/>
                <w:lang w:eastAsia="ko-KR"/>
              </w:rPr>
              <w:lastRenderedPageBreak/>
              <w:t>Ofinno</w:t>
            </w:r>
          </w:p>
        </w:tc>
        <w:tc>
          <w:tcPr>
            <w:tcW w:w="7622" w:type="dxa"/>
          </w:tcPr>
          <w:p w14:paraId="6FA4C23A" w14:textId="77777777" w:rsidR="001E09EB" w:rsidRDefault="00AC6D65">
            <w:pPr>
              <w:pStyle w:val="BodyText"/>
              <w:spacing w:after="0"/>
              <w:rPr>
                <w:rFonts w:eastAsia="Malgun Gothic"/>
                <w:lang w:eastAsia="ko-KR"/>
              </w:rPr>
            </w:pPr>
            <w:r>
              <w:rPr>
                <w:rFonts w:eastAsia="Malgun Gothic"/>
                <w:lang w:eastAsia="ko-KR"/>
              </w:rPr>
              <w:t xml:space="preserve">We are fine with UE and BS antenna configurations suggested by Qualcomm (above), except that we agree with MTK to down-prioritize evaluation around 30 GHz (i.e., in FR2). </w:t>
            </w:r>
          </w:p>
        </w:tc>
      </w:tr>
      <w:tr w:rsidR="001E09EB" w14:paraId="6BBED4F1" w14:textId="77777777">
        <w:tc>
          <w:tcPr>
            <w:tcW w:w="1685" w:type="dxa"/>
          </w:tcPr>
          <w:p w14:paraId="321D21E4" w14:textId="77777777" w:rsidR="001E09EB" w:rsidRDefault="00AC6D65">
            <w:pPr>
              <w:pStyle w:val="BodyText"/>
              <w:spacing w:afterLines="50"/>
              <w:rPr>
                <w:rFonts w:eastAsia="Malgun Gothic"/>
                <w:lang w:eastAsia="ko-KR"/>
              </w:rPr>
            </w:pPr>
            <w:r>
              <w:rPr>
                <w:rFonts w:eastAsia="Malgun Gothic"/>
                <w:lang w:eastAsia="ko-KR"/>
              </w:rPr>
              <w:t>Google</w:t>
            </w:r>
          </w:p>
        </w:tc>
        <w:tc>
          <w:tcPr>
            <w:tcW w:w="7622" w:type="dxa"/>
          </w:tcPr>
          <w:p w14:paraId="22A9EB91" w14:textId="77777777" w:rsidR="001E09EB" w:rsidRDefault="00AC6D65">
            <w:pPr>
              <w:pStyle w:val="BodyText"/>
              <w:spacing w:after="0"/>
              <w:rPr>
                <w:color w:val="1B1C1D"/>
              </w:rPr>
            </w:pPr>
            <w:r>
              <w:rPr>
                <w:color w:val="1B1C1D"/>
              </w:rPr>
              <w:t xml:space="preserve">For </w:t>
            </w:r>
            <w:r>
              <w:rPr>
                <w:color w:val="1B1C1D"/>
                <w:lang w:val="en-GB"/>
              </w:rPr>
              <w:t xml:space="preserve">DL and UL </w:t>
            </w:r>
            <w:r>
              <w:rPr>
                <w:color w:val="1B1C1D"/>
              </w:rPr>
              <w:t>evaluations, a variety of antenna configurations should be considered at the UE side. We propose including a 4Rx assumption in addition to 8Rx/6Rx for DL, and a 2Tx assumption in addition to 4Tx for UL. Evaluations should also include a single panel UE configuration for FR2/FR3</w:t>
            </w:r>
          </w:p>
        </w:tc>
      </w:tr>
      <w:tr w:rsidR="001E09EB" w14:paraId="6D5BFAE9" w14:textId="77777777">
        <w:tc>
          <w:tcPr>
            <w:tcW w:w="1685" w:type="dxa"/>
          </w:tcPr>
          <w:p w14:paraId="12FC1565" w14:textId="77777777" w:rsidR="001E09EB" w:rsidRDefault="00AC6D65">
            <w:pPr>
              <w:pStyle w:val="BodyText"/>
              <w:spacing w:afterLines="50"/>
              <w:rPr>
                <w:rFonts w:eastAsia="Malgun Gothic"/>
                <w:lang w:eastAsia="ko-KR"/>
              </w:rPr>
            </w:pPr>
            <w:r>
              <w:rPr>
                <w:rFonts w:eastAsia="MS Mincho" w:hint="eastAsia"/>
                <w:lang w:eastAsia="ja-JP"/>
              </w:rPr>
              <w:t>NTT DOCOMO</w:t>
            </w:r>
          </w:p>
        </w:tc>
        <w:tc>
          <w:tcPr>
            <w:tcW w:w="7622" w:type="dxa"/>
          </w:tcPr>
          <w:p w14:paraId="6BCD701F" w14:textId="77777777" w:rsidR="001E09EB" w:rsidRDefault="00AC6D65">
            <w:pPr>
              <w:pStyle w:val="BodyText"/>
              <w:numPr>
                <w:ilvl w:val="0"/>
                <w:numId w:val="14"/>
              </w:numPr>
              <w:spacing w:after="0"/>
              <w:rPr>
                <w:rFonts w:eastAsia="MS Mincho"/>
                <w:lang w:eastAsia="ja-JP"/>
              </w:rPr>
            </w:pPr>
            <w:r>
              <w:rPr>
                <w:rFonts w:eastAsia="MS Mincho" w:hint="eastAsia"/>
                <w:lang w:eastAsia="ja-JP"/>
              </w:rPr>
              <w:t xml:space="preserve">Based on the study in WRC, 7-15 GHz </w:t>
            </w:r>
            <w:r>
              <w:rPr>
                <w:rFonts w:eastAsia="MS Mincho"/>
                <w:lang w:eastAsia="ja-JP"/>
              </w:rPr>
              <w:t>could</w:t>
            </w:r>
            <w:r>
              <w:rPr>
                <w:rFonts w:eastAsia="MS Mincho" w:hint="eastAsia"/>
                <w:lang w:eastAsia="ja-JP"/>
              </w:rPr>
              <w:t xml:space="preserve"> be divided into 7GHz and 15GHz since usage of each frequency may be </w:t>
            </w:r>
            <w:r>
              <w:rPr>
                <w:rFonts w:eastAsia="MS Mincho"/>
                <w:lang w:eastAsia="ja-JP"/>
              </w:rPr>
              <w:t>different</w:t>
            </w:r>
            <w:r>
              <w:rPr>
                <w:rFonts w:eastAsia="MS Mincho" w:hint="eastAsia"/>
                <w:lang w:eastAsia="ja-JP"/>
              </w:rPr>
              <w:t>.</w:t>
            </w:r>
          </w:p>
          <w:p w14:paraId="43534A73" w14:textId="77777777" w:rsidR="001E09EB" w:rsidRDefault="00AC6D65">
            <w:pPr>
              <w:pStyle w:val="BodyText"/>
              <w:numPr>
                <w:ilvl w:val="0"/>
                <w:numId w:val="14"/>
              </w:numPr>
              <w:spacing w:after="0"/>
              <w:rPr>
                <w:rFonts w:eastAsia="MS Mincho"/>
                <w:lang w:eastAsia="ja-JP"/>
              </w:rPr>
            </w:pPr>
            <w:r>
              <w:rPr>
                <w:rFonts w:eastAsia="MS Mincho" w:hint="eastAsia"/>
                <w:lang w:eastAsia="ja-JP"/>
              </w:rPr>
              <w:t>For t</w:t>
            </w:r>
            <w:r>
              <w:rPr>
                <w:rFonts w:eastAsia="MS Mincho"/>
                <w:lang w:eastAsia="ja-JP"/>
              </w:rPr>
              <w:t>h</w:t>
            </w:r>
            <w:r>
              <w:rPr>
                <w:rFonts w:eastAsia="MS Mincho" w:hint="eastAsia"/>
                <w:lang w:eastAsia="ja-JP"/>
              </w:rPr>
              <w:t xml:space="preserve">e number of AEs, practical value should be a baseline. </w:t>
            </w:r>
          </w:p>
        </w:tc>
      </w:tr>
      <w:tr w:rsidR="001E09EB" w14:paraId="0FFD36D1" w14:textId="77777777">
        <w:tc>
          <w:tcPr>
            <w:tcW w:w="1685" w:type="dxa"/>
          </w:tcPr>
          <w:p w14:paraId="7CB5B460" w14:textId="77777777" w:rsidR="001E09EB" w:rsidRDefault="00AC6D65">
            <w:pPr>
              <w:pStyle w:val="BodyText"/>
              <w:spacing w:afterLines="50"/>
              <w:rPr>
                <w:rFonts w:eastAsia="MS Mincho"/>
                <w:lang w:eastAsia="ja-JP"/>
              </w:rPr>
            </w:pPr>
            <w:r>
              <w:rPr>
                <w:rFonts w:eastAsia="MS Mincho"/>
                <w:lang w:eastAsia="ja-JP"/>
              </w:rPr>
              <w:t>Ericsson1</w:t>
            </w:r>
          </w:p>
        </w:tc>
        <w:tc>
          <w:tcPr>
            <w:tcW w:w="7622" w:type="dxa"/>
          </w:tcPr>
          <w:p w14:paraId="61D5D11E" w14:textId="77777777" w:rsidR="001E09EB" w:rsidRDefault="00AC6D65">
            <w:pPr>
              <w:pStyle w:val="BodyText"/>
              <w:spacing w:after="0"/>
              <w:rPr>
                <w:rFonts w:eastAsia="MS Mincho"/>
                <w:lang w:eastAsia="ja-JP"/>
              </w:rPr>
            </w:pPr>
            <w:r>
              <w:rPr>
                <w:rFonts w:eastAsia="MS Mincho"/>
                <w:lang w:eastAsia="ja-JP"/>
              </w:rPr>
              <w:t xml:space="preserve">Some general comments on antenna modeling below. </w:t>
            </w:r>
          </w:p>
          <w:p w14:paraId="62C44AAE" w14:textId="77777777" w:rsidR="001E09EB" w:rsidRDefault="00AC6D65">
            <w:pPr>
              <w:pStyle w:val="BodyText"/>
              <w:spacing w:after="0"/>
              <w:rPr>
                <w:rFonts w:eastAsia="MS Mincho"/>
                <w:lang w:eastAsia="ja-JP"/>
              </w:rPr>
            </w:pPr>
            <w:r>
              <w:rPr>
                <w:rFonts w:eastAsia="MS Mincho"/>
                <w:lang w:eastAsia="ja-JP"/>
              </w:rPr>
              <w:t>We will provide more input on the specific numbers in the spreadsheet later.</w:t>
            </w:r>
          </w:p>
          <w:p w14:paraId="1F71ECCC" w14:textId="77777777" w:rsidR="001E09EB" w:rsidRDefault="001E09EB">
            <w:pPr>
              <w:pStyle w:val="BodyText"/>
              <w:spacing w:after="0"/>
              <w:rPr>
                <w:rFonts w:eastAsia="MS Mincho"/>
                <w:lang w:eastAsia="ja-JP"/>
              </w:rPr>
            </w:pPr>
          </w:p>
          <w:p w14:paraId="7096240D" w14:textId="77777777" w:rsidR="001E09EB" w:rsidRDefault="00AC6D65">
            <w:pPr>
              <w:pStyle w:val="BodyText"/>
              <w:numPr>
                <w:ilvl w:val="0"/>
                <w:numId w:val="15"/>
              </w:numPr>
              <w:spacing w:after="0"/>
              <w:rPr>
                <w:rFonts w:eastAsia="MS Mincho"/>
                <w:lang w:eastAsia="ja-JP"/>
              </w:rPr>
            </w:pPr>
            <w:r>
              <w:rPr>
                <w:rFonts w:eastAsia="MS Mincho"/>
                <w:lang w:eastAsia="ja-JP"/>
              </w:rPr>
              <w:t xml:space="preserve">Realistic UE antenna modelling should be considered for 6G evaluations. Modeling UE antenna as ULAs of half wavelength spaced omnidirectional </w:t>
            </w:r>
            <w:proofErr w:type="spellStart"/>
            <w:r>
              <w:rPr>
                <w:rFonts w:eastAsia="MS Mincho"/>
                <w:lang w:eastAsia="ja-JP"/>
              </w:rPr>
              <w:t>xpols</w:t>
            </w:r>
            <w:proofErr w:type="spellEnd"/>
            <w:r>
              <w:rPr>
                <w:rFonts w:eastAsia="MS Mincho"/>
                <w:lang w:eastAsia="ja-JP"/>
              </w:rPr>
              <w:t xml:space="preserve"> like done previously should be avoided. </w:t>
            </w:r>
          </w:p>
          <w:p w14:paraId="4AF1EDAC" w14:textId="77777777" w:rsidR="001E09EB" w:rsidRDefault="00AC6D65">
            <w:pPr>
              <w:pStyle w:val="BodyText"/>
              <w:numPr>
                <w:ilvl w:val="1"/>
                <w:numId w:val="15"/>
              </w:numPr>
              <w:spacing w:after="0"/>
              <w:rPr>
                <w:rFonts w:eastAsia="MS Mincho"/>
                <w:lang w:eastAsia="ja-JP"/>
              </w:rPr>
            </w:pPr>
            <w:r>
              <w:rPr>
                <w:rFonts w:eastAsia="MS Mincho"/>
                <w:lang w:eastAsia="ja-JP"/>
              </w:rPr>
              <w:t>For antenna placement, use the models in 38.901 for handheld devices and CPE</w:t>
            </w:r>
          </w:p>
          <w:p w14:paraId="3E37CF5A" w14:textId="77777777" w:rsidR="001E09EB" w:rsidRDefault="00AC6D65">
            <w:pPr>
              <w:pStyle w:val="BodyText"/>
              <w:numPr>
                <w:ilvl w:val="2"/>
                <w:numId w:val="15"/>
              </w:numPr>
              <w:spacing w:after="0"/>
              <w:rPr>
                <w:rFonts w:eastAsia="MS Mincho"/>
                <w:lang w:eastAsia="ja-JP"/>
              </w:rPr>
            </w:pPr>
            <w:r>
              <w:rPr>
                <w:rFonts w:eastAsia="MS Mincho"/>
                <w:lang w:eastAsia="ja-JP"/>
              </w:rPr>
              <w:t>E.g., for handheld device, for &lt;6GHz, antenna elements along edges/corners of the device. For &gt;24GHz, antenna panels along edges/corners of the device. For 6–24 GHz, not clear whether UE will deploy antenna elements or antenna panels but placement can be along edges/corners of the device according to model in TR 38.901.</w:t>
            </w:r>
          </w:p>
          <w:p w14:paraId="7E1A90CD" w14:textId="77777777" w:rsidR="001E09EB" w:rsidRDefault="00AC6D65">
            <w:pPr>
              <w:pStyle w:val="BodyText"/>
              <w:numPr>
                <w:ilvl w:val="1"/>
                <w:numId w:val="15"/>
              </w:numPr>
              <w:spacing w:after="0"/>
              <w:rPr>
                <w:rFonts w:eastAsia="MS Mincho"/>
                <w:lang w:eastAsia="ja-JP"/>
              </w:rPr>
            </w:pPr>
            <w:r>
              <w:rPr>
                <w:rFonts w:eastAsia="MS Mincho"/>
                <w:lang w:eastAsia="ja-JP"/>
              </w:rPr>
              <w:t>For UE antenna element gain pattern, use the model in 38.901</w:t>
            </w:r>
          </w:p>
          <w:p w14:paraId="5C31F1E5" w14:textId="77777777" w:rsidR="001E09EB" w:rsidRDefault="00AC6D65">
            <w:pPr>
              <w:pStyle w:val="BodyText"/>
              <w:numPr>
                <w:ilvl w:val="1"/>
                <w:numId w:val="15"/>
              </w:numPr>
              <w:spacing w:after="0"/>
              <w:rPr>
                <w:rFonts w:eastAsia="MS Mincho"/>
                <w:lang w:eastAsia="ja-JP"/>
              </w:rPr>
            </w:pPr>
            <w:r>
              <w:rPr>
                <w:rFonts w:eastAsia="MS Mincho"/>
                <w:lang w:eastAsia="ja-JP"/>
              </w:rPr>
              <w:t>Other aspects such as power imbalance/insertion loss among UE antennas, and limited control of relative phase in UEs also need to be addressed in evaluations.</w:t>
            </w:r>
          </w:p>
          <w:p w14:paraId="0319CDEA" w14:textId="77777777" w:rsidR="001E09EB" w:rsidRDefault="00AC6D65">
            <w:pPr>
              <w:pStyle w:val="BodyText"/>
              <w:numPr>
                <w:ilvl w:val="1"/>
                <w:numId w:val="15"/>
              </w:numPr>
              <w:spacing w:after="0"/>
              <w:rPr>
                <w:rFonts w:eastAsia="MS Mincho"/>
                <w:lang w:eastAsia="ja-JP"/>
              </w:rPr>
            </w:pPr>
            <w:r>
              <w:rPr>
                <w:rFonts w:eastAsia="MS Mincho"/>
                <w:lang w:eastAsia="ja-JP"/>
              </w:rPr>
              <w:t>Assuming either fully coherent or fully non-coherent transmission in UEs can be a starting point, and the need for partial coherence can be studied.</w:t>
            </w:r>
          </w:p>
        </w:tc>
      </w:tr>
      <w:tr w:rsidR="001E09EB" w14:paraId="5946E546" w14:textId="77777777">
        <w:tc>
          <w:tcPr>
            <w:tcW w:w="1685" w:type="dxa"/>
          </w:tcPr>
          <w:p w14:paraId="002CBB3C" w14:textId="77777777" w:rsidR="001E09EB" w:rsidRDefault="00AC6D65">
            <w:pPr>
              <w:pStyle w:val="BodyText"/>
              <w:spacing w:afterLines="50"/>
              <w:rPr>
                <w:rFonts w:eastAsia="MS Mincho"/>
                <w:lang w:eastAsia="ja-JP"/>
              </w:rPr>
            </w:pPr>
            <w:r>
              <w:rPr>
                <w:rFonts w:hint="eastAsia"/>
                <w:lang w:eastAsia="zh-CN"/>
              </w:rPr>
              <w:t>v</w:t>
            </w:r>
            <w:r>
              <w:rPr>
                <w:lang w:eastAsia="zh-CN"/>
              </w:rPr>
              <w:t>ivo</w:t>
            </w:r>
          </w:p>
        </w:tc>
        <w:tc>
          <w:tcPr>
            <w:tcW w:w="7622" w:type="dxa"/>
          </w:tcPr>
          <w:p w14:paraId="4F17A5F7" w14:textId="77777777" w:rsidR="001E09EB" w:rsidRDefault="00AC6D65">
            <w:pPr>
              <w:pStyle w:val="BodyText"/>
              <w:spacing w:after="0"/>
              <w:rPr>
                <w:rFonts w:eastAsia="MS Mincho"/>
                <w:lang w:eastAsia="ja-JP"/>
              </w:rPr>
            </w:pPr>
            <w:r>
              <w:rPr>
                <w:rFonts w:hint="eastAsia"/>
                <w:lang w:eastAsia="zh-CN"/>
              </w:rPr>
              <w:t>F</w:t>
            </w:r>
            <w:r>
              <w:rPr>
                <w:lang w:eastAsia="zh-CN"/>
              </w:rPr>
              <w:t>or the UE antenna model parameters, simply listing the number of UE antennas may not be appropriate. We suggest listing the number of UE antennas based on the type of UE, and distinguishing between transmission and reception.</w:t>
            </w:r>
          </w:p>
        </w:tc>
      </w:tr>
      <w:tr w:rsidR="001E09EB" w14:paraId="268321AB" w14:textId="77777777">
        <w:tc>
          <w:tcPr>
            <w:tcW w:w="1685" w:type="dxa"/>
          </w:tcPr>
          <w:p w14:paraId="0FD68FEA" w14:textId="77777777" w:rsidR="001E09EB" w:rsidRDefault="00AC6D65">
            <w:pPr>
              <w:pStyle w:val="BodyText"/>
              <w:spacing w:afterLines="50"/>
              <w:rPr>
                <w:rFonts w:eastAsia="MS Mincho"/>
                <w:lang w:eastAsia="ja-JP"/>
              </w:rPr>
            </w:pPr>
            <w:r>
              <w:rPr>
                <w:rFonts w:eastAsia="MS Mincho"/>
                <w:lang w:eastAsia="ja-JP"/>
              </w:rPr>
              <w:t>Nokia</w:t>
            </w:r>
          </w:p>
        </w:tc>
        <w:tc>
          <w:tcPr>
            <w:tcW w:w="7622" w:type="dxa"/>
          </w:tcPr>
          <w:p w14:paraId="355BC38C" w14:textId="77777777" w:rsidR="001E09EB" w:rsidRDefault="00AC6D65">
            <w:pPr>
              <w:pStyle w:val="BodyText"/>
              <w:spacing w:after="0"/>
              <w:rPr>
                <w:rFonts w:eastAsia="MS Mincho"/>
                <w:lang w:eastAsia="ja-JP"/>
              </w:rPr>
            </w:pPr>
            <w:r>
              <w:rPr>
                <w:rFonts w:eastAsia="MS Mincho"/>
                <w:lang w:eastAsia="ja-JP"/>
              </w:rPr>
              <w:t xml:space="preserve">Regarding the general plan for the work in this agenda item, we think the first step should be to identify the different topics for evaluations and categorize them according to whether further discussion should happen in this AI, or in the topic/feature specific Ais. This would help structure the work going forward. </w:t>
            </w:r>
          </w:p>
          <w:p w14:paraId="1C69ACE6" w14:textId="77777777" w:rsidR="001E09EB" w:rsidRDefault="001E09EB">
            <w:pPr>
              <w:pStyle w:val="BodyText"/>
              <w:spacing w:after="0"/>
              <w:rPr>
                <w:rFonts w:eastAsia="MS Mincho"/>
                <w:lang w:eastAsia="ja-JP"/>
              </w:rPr>
            </w:pPr>
          </w:p>
          <w:p w14:paraId="1D1AC1A2" w14:textId="77777777" w:rsidR="001E09EB" w:rsidRDefault="00AC6D65">
            <w:pPr>
              <w:pStyle w:val="BodyText"/>
              <w:spacing w:after="0"/>
              <w:rPr>
                <w:rFonts w:eastAsia="MS Mincho"/>
                <w:lang w:eastAsia="ja-JP"/>
              </w:rPr>
            </w:pPr>
            <w:r>
              <w:rPr>
                <w:rFonts w:eastAsia="MS Mincho"/>
                <w:lang w:eastAsia="ja-JP"/>
              </w:rPr>
              <w:t xml:space="preserve">For Antenna modelling, the starting point should be TR 38.914, (RAN-level SI). Duplication of work in RAN and RAN1 should be avoided. We see that a spreadsheet will need to be developed, but it is too early to agree on the detailed entries. We propose that the companies consider the spreadsheet as an example and come back with detailed proposals on the entries in the next meetings. </w:t>
            </w:r>
          </w:p>
        </w:tc>
      </w:tr>
      <w:tr w:rsidR="001E09EB" w14:paraId="56F13F32" w14:textId="77777777">
        <w:tc>
          <w:tcPr>
            <w:tcW w:w="1685" w:type="dxa"/>
          </w:tcPr>
          <w:p w14:paraId="0FAF7158" w14:textId="77777777" w:rsidR="001E09EB" w:rsidRDefault="00AC6D65">
            <w:pPr>
              <w:pStyle w:val="BodyText"/>
              <w:spacing w:afterLines="50"/>
              <w:rPr>
                <w:rFonts w:eastAsia="MS Mincho"/>
                <w:lang w:eastAsia="ja-JP"/>
              </w:rPr>
            </w:pPr>
            <w:r>
              <w:rPr>
                <w:rFonts w:asciiTheme="minorEastAsia" w:eastAsiaTheme="minorEastAsia" w:hAnsiTheme="minorEastAsia" w:hint="eastAsia"/>
                <w:lang w:eastAsia="zh-CN"/>
              </w:rPr>
              <w:t>OPPO</w:t>
            </w:r>
          </w:p>
        </w:tc>
        <w:tc>
          <w:tcPr>
            <w:tcW w:w="7622" w:type="dxa"/>
          </w:tcPr>
          <w:p w14:paraId="589BF6BD" w14:textId="77777777" w:rsidR="001E09EB" w:rsidRDefault="00AC6D65">
            <w:pPr>
              <w:pStyle w:val="BodyText"/>
              <w:spacing w:after="0"/>
              <w:rPr>
                <w:rFonts w:eastAsia="MS Mincho"/>
                <w:lang w:eastAsia="ja-JP"/>
              </w:rPr>
            </w:pPr>
            <w:r>
              <w:rPr>
                <w:rFonts w:eastAsia="MS Mincho" w:hint="eastAsia"/>
                <w:lang w:eastAsia="ja-JP"/>
              </w:rPr>
              <w:t>For</w:t>
            </w:r>
            <w:r>
              <w:rPr>
                <w:rFonts w:eastAsia="MS Mincho"/>
                <w:lang w:eastAsia="ja-JP"/>
              </w:rPr>
              <w:t xml:space="preserve"> antenna modeling, we think practical UE antenna capability and </w:t>
            </w:r>
            <w:r>
              <w:rPr>
                <w:rFonts w:eastAsiaTheme="minorEastAsia" w:hint="eastAsia"/>
                <w:lang w:eastAsia="zh-CN"/>
              </w:rPr>
              <w:t>r</w:t>
            </w:r>
            <w:r>
              <w:rPr>
                <w:rFonts w:eastAsia="MS Mincho"/>
                <w:lang w:eastAsia="ja-JP"/>
              </w:rPr>
              <w:t>ealistic UE antenna modelling as in 38.901 should be considered.</w:t>
            </w:r>
          </w:p>
          <w:p w14:paraId="72558C38" w14:textId="77777777" w:rsidR="001E09EB" w:rsidRDefault="00AC6D65">
            <w:pPr>
              <w:pStyle w:val="BodyText"/>
              <w:spacing w:after="0"/>
              <w:rPr>
                <w:rFonts w:eastAsia="MS Mincho"/>
                <w:lang w:eastAsia="ja-JP"/>
              </w:rPr>
            </w:pPr>
            <w:r>
              <w:rPr>
                <w:rFonts w:eastAsia="MS Mincho"/>
                <w:lang w:eastAsia="ja-JP"/>
              </w:rPr>
              <w:t xml:space="preserve">For UE antenna configuration, we think 1T2R and 2T4R can be applied considering UEs with different antenna capabilities.  For scenarios with CPE/FWA, more antenna ports can be considered depended on UE types. </w:t>
            </w:r>
          </w:p>
        </w:tc>
      </w:tr>
      <w:tr w:rsidR="001E09EB" w14:paraId="4D901E25" w14:textId="77777777">
        <w:tc>
          <w:tcPr>
            <w:tcW w:w="1685" w:type="dxa"/>
          </w:tcPr>
          <w:p w14:paraId="00124EF0" w14:textId="77777777" w:rsidR="001E09EB" w:rsidRDefault="00AC6D65">
            <w:pPr>
              <w:pStyle w:val="BodyText"/>
              <w:spacing w:afterLines="50"/>
              <w:rPr>
                <w:rFonts w:asciiTheme="minorEastAsia" w:eastAsiaTheme="minorEastAsia" w:hAnsiTheme="minorEastAsia"/>
                <w:lang w:eastAsia="zh-CN"/>
              </w:rPr>
            </w:pPr>
            <w:r>
              <w:rPr>
                <w:rFonts w:eastAsia="MS Mincho" w:hint="eastAsia"/>
                <w:lang w:eastAsia="ja-JP"/>
              </w:rPr>
              <w:t>Sony</w:t>
            </w:r>
          </w:p>
        </w:tc>
        <w:tc>
          <w:tcPr>
            <w:tcW w:w="7622" w:type="dxa"/>
          </w:tcPr>
          <w:p w14:paraId="596B04A2" w14:textId="77777777" w:rsidR="001E09EB" w:rsidRDefault="00AC6D65">
            <w:pPr>
              <w:pStyle w:val="BodyText"/>
              <w:spacing w:after="0"/>
              <w:rPr>
                <w:rFonts w:eastAsia="MS Mincho"/>
                <w:lang w:eastAsia="ja-JP"/>
              </w:rPr>
            </w:pPr>
            <w:r>
              <w:rPr>
                <w:rFonts w:eastAsia="MS Mincho" w:hint="eastAsia"/>
                <w:lang w:eastAsia="ja-JP"/>
              </w:rPr>
              <w:t xml:space="preserve">UE antenna configuration should depend on UE types. </w:t>
            </w:r>
            <w:r>
              <w:rPr>
                <w:rFonts w:eastAsia="MS Mincho"/>
                <w:lang w:eastAsia="ja-JP"/>
              </w:rPr>
              <w:t>T</w:t>
            </w:r>
            <w:r>
              <w:rPr>
                <w:rFonts w:eastAsia="MS Mincho" w:hint="eastAsia"/>
                <w:lang w:eastAsia="ja-JP"/>
              </w:rPr>
              <w:t>he following UE antenna numbers are baseline configuration for different UE types in FR1 and should be modified depending on frequency</w:t>
            </w:r>
          </w:p>
          <w:p w14:paraId="799DA493" w14:textId="77777777" w:rsidR="001E09EB" w:rsidRDefault="00AC6D65">
            <w:pPr>
              <w:pStyle w:val="BodyText"/>
              <w:numPr>
                <w:ilvl w:val="0"/>
                <w:numId w:val="16"/>
              </w:numPr>
              <w:spacing w:after="0"/>
              <w:rPr>
                <w:rFonts w:eastAsia="MS Mincho"/>
                <w:lang w:eastAsia="ja-JP"/>
              </w:rPr>
            </w:pPr>
            <w:r>
              <w:rPr>
                <w:rFonts w:eastAsia="MS Mincho" w:hint="eastAsia"/>
                <w:lang w:eastAsia="ja-JP"/>
              </w:rPr>
              <w:t>1TX1RX for low-tier devices</w:t>
            </w:r>
          </w:p>
          <w:p w14:paraId="2FBF8E32" w14:textId="77777777" w:rsidR="001E09EB" w:rsidRDefault="00AC6D65">
            <w:pPr>
              <w:pStyle w:val="BodyText"/>
              <w:numPr>
                <w:ilvl w:val="0"/>
                <w:numId w:val="16"/>
              </w:numPr>
              <w:spacing w:after="0"/>
              <w:rPr>
                <w:rFonts w:eastAsia="MS Mincho"/>
                <w:lang w:eastAsia="ja-JP"/>
              </w:rPr>
            </w:pPr>
            <w:r>
              <w:rPr>
                <w:rFonts w:eastAsia="MS Mincho" w:hint="eastAsia"/>
                <w:lang w:eastAsia="ja-JP"/>
              </w:rPr>
              <w:t>2TX4RX for mobile terminals</w:t>
            </w:r>
          </w:p>
          <w:p w14:paraId="62BED221" w14:textId="77777777" w:rsidR="001E09EB" w:rsidRDefault="00AC6D65">
            <w:pPr>
              <w:pStyle w:val="BodyText"/>
              <w:numPr>
                <w:ilvl w:val="0"/>
                <w:numId w:val="16"/>
              </w:numPr>
              <w:spacing w:after="0"/>
              <w:rPr>
                <w:rFonts w:eastAsia="MS Mincho"/>
                <w:lang w:eastAsia="ja-JP"/>
              </w:rPr>
            </w:pPr>
            <w:r>
              <w:rPr>
                <w:rFonts w:eastAsia="MS Mincho" w:hint="eastAsia"/>
                <w:lang w:eastAsia="ja-JP"/>
              </w:rPr>
              <w:lastRenderedPageBreak/>
              <w:t>4/8TX4/8RX for CPE/FWA</w:t>
            </w:r>
          </w:p>
        </w:tc>
      </w:tr>
    </w:tbl>
    <w:p w14:paraId="2CE14955" w14:textId="77777777" w:rsidR="001E09EB" w:rsidRDefault="001E09EB">
      <w:pPr>
        <w:rPr>
          <w:lang w:eastAsia="zh-CN"/>
        </w:rPr>
      </w:pPr>
    </w:p>
    <w:p w14:paraId="59C71E30" w14:textId="77777777" w:rsidR="001E09EB" w:rsidRDefault="001E09EB">
      <w:pPr>
        <w:rPr>
          <w:lang w:eastAsia="zh-CN"/>
        </w:rPr>
      </w:pPr>
    </w:p>
    <w:p w14:paraId="46DE0F3F" w14:textId="77777777" w:rsidR="001E09EB" w:rsidRDefault="00AC6D65">
      <w:pPr>
        <w:pStyle w:val="Heading2"/>
        <w:rPr>
          <w:lang w:eastAsia="zh-CN"/>
        </w:rPr>
      </w:pPr>
      <w:bookmarkStart w:id="9" w:name="_Ref206968876"/>
      <w:r>
        <w:rPr>
          <w:lang w:eastAsia="zh-CN"/>
        </w:rPr>
        <w:t>System-level assumptions</w:t>
      </w:r>
      <w:bookmarkEnd w:id="9"/>
    </w:p>
    <w:p w14:paraId="4FFBCEBC" w14:textId="77777777" w:rsidR="001E09EB" w:rsidRDefault="00AC6D65">
      <w:pPr>
        <w:pStyle w:val="Heading3"/>
        <w:rPr>
          <w:lang w:eastAsia="zh-CN"/>
        </w:rPr>
      </w:pPr>
      <w:bookmarkStart w:id="10" w:name="OLE_LINK2"/>
      <w:r>
        <w:rPr>
          <w:lang w:eastAsia="zh-CN"/>
        </w:rPr>
        <w:t>Companies’ views</w:t>
      </w:r>
    </w:p>
    <w:bookmarkEnd w:id="10"/>
    <w:p w14:paraId="0A36DCE4" w14:textId="77777777" w:rsidR="001E09EB" w:rsidRDefault="00AC6D65">
      <w:pPr>
        <w:rPr>
          <w:rFonts w:eastAsiaTheme="minorEastAsia"/>
          <w:lang w:eastAsia="zh-CN"/>
        </w:rPr>
      </w:pPr>
      <w:r>
        <w:rPr>
          <w:rFonts w:eastAsiaTheme="minorEastAsia"/>
          <w:lang w:eastAsia="zh-CN"/>
        </w:rPr>
        <w:t>The general discussion for the system-level evaluation includes the evaluation configurations for each deployment scenarios and particularly the carrier frequency and bandwidth together with other parameters.</w:t>
      </w:r>
    </w:p>
    <w:p w14:paraId="75C4BB17" w14:textId="77777777" w:rsidR="001E09EB" w:rsidRDefault="00AC6D65">
      <w:pPr>
        <w:rPr>
          <w:rFonts w:eastAsiaTheme="minorEastAsia"/>
          <w:lang w:eastAsia="zh-CN"/>
        </w:rPr>
      </w:pPr>
      <w:r>
        <w:rPr>
          <w:rFonts w:eastAsiaTheme="minorEastAsia"/>
          <w:b/>
          <w:u w:val="single"/>
          <w:lang w:eastAsia="zh-CN"/>
        </w:rPr>
        <w:t>Deployment scenarios</w:t>
      </w:r>
      <w:r>
        <w:rPr>
          <w:rFonts w:eastAsiaTheme="minorEastAsia"/>
          <w:lang w:eastAsia="zh-CN"/>
        </w:rPr>
        <w:t>:</w:t>
      </w:r>
    </w:p>
    <w:p w14:paraId="174A5E44" w14:textId="77777777" w:rsidR="001E09EB" w:rsidRDefault="00AC6D65">
      <w:pPr>
        <w:rPr>
          <w:rFonts w:eastAsiaTheme="minorEastAsia"/>
          <w:lang w:eastAsia="zh-CN"/>
        </w:rPr>
      </w:pPr>
      <w:r>
        <w:rPr>
          <w:rFonts w:eastAsiaTheme="minorEastAsia"/>
          <w:lang w:eastAsia="zh-CN"/>
        </w:rPr>
        <w:t>Quite a few companies proposed to take the TR 38.914 as a starting point as follows:</w:t>
      </w:r>
    </w:p>
    <w:tbl>
      <w:tblPr>
        <w:tblStyle w:val="TableGrid"/>
        <w:tblW w:w="7380" w:type="dxa"/>
        <w:tblInd w:w="445" w:type="dxa"/>
        <w:tblLook w:val="04A0" w:firstRow="1" w:lastRow="0" w:firstColumn="1" w:lastColumn="0" w:noHBand="0" w:noVBand="1"/>
      </w:tblPr>
      <w:tblGrid>
        <w:gridCol w:w="2700"/>
        <w:gridCol w:w="4680"/>
      </w:tblGrid>
      <w:tr w:rsidR="001E09EB" w14:paraId="60DE7C5C" w14:textId="77777777">
        <w:tc>
          <w:tcPr>
            <w:tcW w:w="2700" w:type="dxa"/>
          </w:tcPr>
          <w:p w14:paraId="1B0F0264" w14:textId="77777777" w:rsidR="001E09EB" w:rsidRDefault="00AC6D65">
            <w:pPr>
              <w:jc w:val="center"/>
              <w:rPr>
                <w:rFonts w:ascii="Times" w:eastAsiaTheme="minorEastAsia" w:hAnsi="Times" w:cs="Times"/>
                <w:b/>
                <w:sz w:val="18"/>
                <w:szCs w:val="18"/>
                <w:lang w:eastAsia="zh-CN"/>
              </w:rPr>
            </w:pPr>
            <w:r>
              <w:rPr>
                <w:rFonts w:ascii="Times" w:eastAsiaTheme="minorEastAsia" w:hAnsi="Times" w:cs="Times"/>
                <w:b/>
                <w:sz w:val="18"/>
                <w:szCs w:val="18"/>
                <w:lang w:eastAsia="zh-CN"/>
              </w:rPr>
              <w:t>Scenarios</w:t>
            </w:r>
          </w:p>
        </w:tc>
        <w:tc>
          <w:tcPr>
            <w:tcW w:w="4680" w:type="dxa"/>
          </w:tcPr>
          <w:p w14:paraId="29DB65D6" w14:textId="77777777" w:rsidR="001E09EB" w:rsidRDefault="00AC6D65">
            <w:pPr>
              <w:tabs>
                <w:tab w:val="left" w:pos="3429"/>
              </w:tabs>
              <w:jc w:val="center"/>
              <w:rPr>
                <w:rFonts w:ascii="Times" w:eastAsiaTheme="minorEastAsia" w:hAnsi="Times" w:cs="Times"/>
                <w:b/>
                <w:sz w:val="18"/>
                <w:szCs w:val="18"/>
                <w:lang w:eastAsia="zh-CN"/>
              </w:rPr>
            </w:pPr>
            <w:r>
              <w:rPr>
                <w:rFonts w:ascii="Times" w:eastAsiaTheme="minorEastAsia" w:hAnsi="Times" w:cs="Times"/>
                <w:b/>
                <w:sz w:val="18"/>
                <w:szCs w:val="18"/>
                <w:lang w:eastAsia="zh-CN"/>
              </w:rPr>
              <w:t>Mentioned by</w:t>
            </w:r>
          </w:p>
        </w:tc>
      </w:tr>
      <w:tr w:rsidR="001E09EB" w14:paraId="257AFB53" w14:textId="77777777">
        <w:tc>
          <w:tcPr>
            <w:tcW w:w="2700" w:type="dxa"/>
          </w:tcPr>
          <w:p w14:paraId="5255C969" w14:textId="77777777" w:rsidR="001E09EB" w:rsidRDefault="00AC6D65">
            <w:pPr>
              <w:jc w:val="left"/>
              <w:rPr>
                <w:rFonts w:ascii="Times" w:eastAsiaTheme="minorEastAsia" w:hAnsi="Times" w:cs="Times"/>
                <w:sz w:val="18"/>
                <w:szCs w:val="18"/>
                <w:lang w:eastAsia="zh-CN"/>
              </w:rPr>
            </w:pPr>
            <w:r>
              <w:rPr>
                <w:rFonts w:ascii="Times" w:hAnsi="Times" w:cs="Times"/>
                <w:sz w:val="18"/>
                <w:szCs w:val="18"/>
                <w:lang w:eastAsia="zh-CN"/>
              </w:rPr>
              <w:t>Indoor hotspot</w:t>
            </w:r>
          </w:p>
        </w:tc>
        <w:tc>
          <w:tcPr>
            <w:tcW w:w="4680" w:type="dxa"/>
          </w:tcPr>
          <w:p w14:paraId="401CA1E1" w14:textId="77777777" w:rsidR="001E09EB" w:rsidRDefault="00AC6D65">
            <w:pPr>
              <w:jc w:val="left"/>
              <w:rPr>
                <w:rFonts w:ascii="Times" w:eastAsiaTheme="minorEastAsia" w:hAnsi="Times" w:cs="Times"/>
                <w:sz w:val="18"/>
                <w:szCs w:val="18"/>
                <w:lang w:eastAsia="zh-CN"/>
              </w:rPr>
            </w:pPr>
            <w:r>
              <w:rPr>
                <w:rFonts w:ascii="Times" w:hAnsi="Times" w:cs="Times"/>
                <w:sz w:val="18"/>
                <w:szCs w:val="18"/>
              </w:rPr>
              <w:t xml:space="preserve">ZTE, Sony, vivo, Xiaomi, </w:t>
            </w:r>
            <w:proofErr w:type="spellStart"/>
            <w:r>
              <w:rPr>
                <w:rFonts w:ascii="Times" w:hAnsi="Times" w:cs="Times"/>
                <w:sz w:val="18"/>
                <w:szCs w:val="18"/>
              </w:rPr>
              <w:t>Ofinno</w:t>
            </w:r>
            <w:proofErr w:type="spellEnd"/>
            <w:r>
              <w:rPr>
                <w:rFonts w:ascii="Times" w:hAnsi="Times" w:cs="Times"/>
                <w:sz w:val="18"/>
                <w:szCs w:val="18"/>
              </w:rPr>
              <w:t xml:space="preserve">, IITH and </w:t>
            </w:r>
            <w:proofErr w:type="spellStart"/>
            <w:r>
              <w:rPr>
                <w:rFonts w:ascii="Times" w:hAnsi="Times" w:cs="Times"/>
                <w:sz w:val="18"/>
                <w:szCs w:val="18"/>
              </w:rPr>
              <w:t>WiSig</w:t>
            </w:r>
            <w:proofErr w:type="spellEnd"/>
            <w:r>
              <w:rPr>
                <w:rFonts w:ascii="Times" w:hAnsi="Times" w:cs="Times"/>
                <w:sz w:val="18"/>
                <w:szCs w:val="18"/>
              </w:rPr>
              <w:t>, CMCC, NTT DOCOMO, NVIDIA</w:t>
            </w:r>
          </w:p>
        </w:tc>
      </w:tr>
      <w:tr w:rsidR="001E09EB" w14:paraId="5957A061" w14:textId="77777777">
        <w:tc>
          <w:tcPr>
            <w:tcW w:w="2700" w:type="dxa"/>
          </w:tcPr>
          <w:p w14:paraId="7A0856AC" w14:textId="77777777" w:rsidR="001E09EB" w:rsidRDefault="00AC6D65">
            <w:pPr>
              <w:jc w:val="left"/>
              <w:rPr>
                <w:rFonts w:ascii="Times" w:eastAsiaTheme="minorEastAsia" w:hAnsi="Times" w:cs="Times"/>
                <w:sz w:val="18"/>
                <w:szCs w:val="18"/>
                <w:lang w:eastAsia="zh-CN"/>
              </w:rPr>
            </w:pPr>
            <w:r>
              <w:rPr>
                <w:rFonts w:ascii="Times" w:hAnsi="Times" w:cs="Times"/>
                <w:sz w:val="18"/>
                <w:szCs w:val="18"/>
                <w:lang w:eastAsia="zh-CN"/>
              </w:rPr>
              <w:t>Dense urban</w:t>
            </w:r>
          </w:p>
        </w:tc>
        <w:tc>
          <w:tcPr>
            <w:tcW w:w="4680" w:type="dxa"/>
          </w:tcPr>
          <w:p w14:paraId="2CF1F52E" w14:textId="77777777" w:rsidR="001E09EB" w:rsidRDefault="00AC6D65">
            <w:pPr>
              <w:jc w:val="left"/>
              <w:rPr>
                <w:rFonts w:ascii="Times" w:eastAsiaTheme="minorEastAsia" w:hAnsi="Times" w:cs="Times"/>
                <w:sz w:val="18"/>
                <w:szCs w:val="18"/>
                <w:lang w:eastAsia="zh-CN"/>
              </w:rPr>
            </w:pPr>
            <w:r>
              <w:rPr>
                <w:rFonts w:ascii="Times" w:hAnsi="Times" w:cs="Times"/>
                <w:sz w:val="18"/>
                <w:szCs w:val="18"/>
              </w:rPr>
              <w:t xml:space="preserve">ZTE, Sony, vivo, Xiaomi, </w:t>
            </w:r>
            <w:proofErr w:type="spellStart"/>
            <w:r>
              <w:rPr>
                <w:rFonts w:ascii="Times" w:hAnsi="Times" w:cs="Times"/>
                <w:sz w:val="18"/>
                <w:szCs w:val="18"/>
              </w:rPr>
              <w:t>Ofinno</w:t>
            </w:r>
            <w:proofErr w:type="spellEnd"/>
            <w:r>
              <w:rPr>
                <w:rFonts w:ascii="Times" w:hAnsi="Times" w:cs="Times"/>
                <w:sz w:val="18"/>
                <w:szCs w:val="18"/>
              </w:rPr>
              <w:t xml:space="preserve">, IITH and </w:t>
            </w:r>
            <w:proofErr w:type="spellStart"/>
            <w:r>
              <w:rPr>
                <w:rFonts w:ascii="Times" w:hAnsi="Times" w:cs="Times"/>
                <w:sz w:val="18"/>
                <w:szCs w:val="18"/>
              </w:rPr>
              <w:t>WiSig</w:t>
            </w:r>
            <w:proofErr w:type="spellEnd"/>
            <w:r>
              <w:rPr>
                <w:rFonts w:ascii="Times" w:hAnsi="Times" w:cs="Times"/>
                <w:sz w:val="18"/>
                <w:szCs w:val="18"/>
              </w:rPr>
              <w:t>, MediaTek, ETRI, CMCC, NTT DOCOMO, NVIDIA</w:t>
            </w:r>
          </w:p>
        </w:tc>
      </w:tr>
      <w:tr w:rsidR="001E09EB" w14:paraId="43BECD01" w14:textId="77777777">
        <w:tc>
          <w:tcPr>
            <w:tcW w:w="2700" w:type="dxa"/>
          </w:tcPr>
          <w:p w14:paraId="11B08BB2" w14:textId="77777777" w:rsidR="001E09EB" w:rsidRDefault="00AC6D65">
            <w:pPr>
              <w:jc w:val="left"/>
              <w:rPr>
                <w:rFonts w:ascii="Times" w:eastAsiaTheme="minorEastAsia" w:hAnsi="Times" w:cs="Times"/>
                <w:sz w:val="18"/>
                <w:szCs w:val="18"/>
                <w:lang w:eastAsia="zh-CN"/>
              </w:rPr>
            </w:pPr>
            <w:r>
              <w:rPr>
                <w:rFonts w:ascii="Times" w:hAnsi="Times" w:cs="Times"/>
                <w:sz w:val="18"/>
                <w:szCs w:val="18"/>
                <w:lang w:eastAsia="zh-CN"/>
              </w:rPr>
              <w:t xml:space="preserve">Rural </w:t>
            </w:r>
          </w:p>
        </w:tc>
        <w:tc>
          <w:tcPr>
            <w:tcW w:w="4680" w:type="dxa"/>
          </w:tcPr>
          <w:p w14:paraId="3CEBF911" w14:textId="77777777" w:rsidR="001E09EB" w:rsidRDefault="00AC6D65">
            <w:pPr>
              <w:jc w:val="left"/>
              <w:rPr>
                <w:rFonts w:ascii="Times" w:eastAsiaTheme="minorEastAsia" w:hAnsi="Times" w:cs="Times"/>
                <w:sz w:val="18"/>
                <w:szCs w:val="18"/>
                <w:lang w:eastAsia="zh-CN"/>
              </w:rPr>
            </w:pPr>
            <w:r>
              <w:rPr>
                <w:rFonts w:ascii="Times" w:hAnsi="Times" w:cs="Times"/>
                <w:sz w:val="18"/>
                <w:szCs w:val="18"/>
              </w:rPr>
              <w:t xml:space="preserve">ZTE, Sony, vivo, Xiaomi, </w:t>
            </w:r>
            <w:proofErr w:type="spellStart"/>
            <w:r>
              <w:rPr>
                <w:rFonts w:ascii="Times" w:hAnsi="Times" w:cs="Times"/>
                <w:sz w:val="18"/>
                <w:szCs w:val="18"/>
              </w:rPr>
              <w:t>Ofinno</w:t>
            </w:r>
            <w:proofErr w:type="spellEnd"/>
            <w:r>
              <w:rPr>
                <w:rFonts w:ascii="Times" w:hAnsi="Times" w:cs="Times"/>
                <w:sz w:val="18"/>
                <w:szCs w:val="18"/>
              </w:rPr>
              <w:t xml:space="preserve">, IITH and </w:t>
            </w:r>
            <w:proofErr w:type="spellStart"/>
            <w:r>
              <w:rPr>
                <w:rFonts w:ascii="Times" w:hAnsi="Times" w:cs="Times"/>
                <w:sz w:val="18"/>
                <w:szCs w:val="18"/>
              </w:rPr>
              <w:t>WiSig</w:t>
            </w:r>
            <w:proofErr w:type="spellEnd"/>
            <w:r>
              <w:rPr>
                <w:rFonts w:ascii="Times" w:hAnsi="Times" w:cs="Times"/>
                <w:sz w:val="18"/>
                <w:szCs w:val="18"/>
              </w:rPr>
              <w:t>, CMCC, NTT DOCOMO, NVIDIA</w:t>
            </w:r>
          </w:p>
        </w:tc>
      </w:tr>
      <w:tr w:rsidR="001E09EB" w14:paraId="0F900CC4" w14:textId="77777777">
        <w:tc>
          <w:tcPr>
            <w:tcW w:w="2700" w:type="dxa"/>
          </w:tcPr>
          <w:p w14:paraId="09CB7250" w14:textId="77777777" w:rsidR="001E09EB" w:rsidRDefault="00AC6D65">
            <w:pPr>
              <w:jc w:val="left"/>
              <w:rPr>
                <w:rFonts w:ascii="Times" w:eastAsiaTheme="minorEastAsia" w:hAnsi="Times" w:cs="Times"/>
                <w:sz w:val="18"/>
                <w:szCs w:val="18"/>
                <w:lang w:eastAsia="zh-CN"/>
              </w:rPr>
            </w:pPr>
            <w:r>
              <w:rPr>
                <w:rFonts w:ascii="Times" w:hAnsi="Times" w:cs="Times"/>
                <w:sz w:val="18"/>
                <w:szCs w:val="18"/>
                <w:lang w:eastAsia="zh-CN"/>
              </w:rPr>
              <w:t>Urban macro</w:t>
            </w:r>
          </w:p>
        </w:tc>
        <w:tc>
          <w:tcPr>
            <w:tcW w:w="4680" w:type="dxa"/>
          </w:tcPr>
          <w:p w14:paraId="5CED1D76" w14:textId="77777777" w:rsidR="001E09EB" w:rsidRDefault="00AC6D65">
            <w:pPr>
              <w:jc w:val="left"/>
              <w:rPr>
                <w:rFonts w:ascii="Times" w:eastAsiaTheme="minorEastAsia" w:hAnsi="Times" w:cs="Times"/>
                <w:sz w:val="18"/>
                <w:szCs w:val="18"/>
                <w:lang w:eastAsia="zh-CN"/>
              </w:rPr>
            </w:pPr>
            <w:r>
              <w:rPr>
                <w:rFonts w:ascii="Times" w:hAnsi="Times" w:cs="Times"/>
                <w:sz w:val="18"/>
                <w:szCs w:val="18"/>
              </w:rPr>
              <w:t xml:space="preserve">ZTE, Sony, vivo, Xiaomi, </w:t>
            </w:r>
            <w:proofErr w:type="spellStart"/>
            <w:r>
              <w:rPr>
                <w:rFonts w:ascii="Times" w:hAnsi="Times" w:cs="Times"/>
                <w:sz w:val="18"/>
                <w:szCs w:val="18"/>
              </w:rPr>
              <w:t>Ofinno</w:t>
            </w:r>
            <w:proofErr w:type="spellEnd"/>
            <w:r>
              <w:rPr>
                <w:rFonts w:ascii="Times" w:hAnsi="Times" w:cs="Times"/>
                <w:sz w:val="18"/>
                <w:szCs w:val="18"/>
              </w:rPr>
              <w:t xml:space="preserve">, IITH and </w:t>
            </w:r>
            <w:proofErr w:type="spellStart"/>
            <w:r>
              <w:rPr>
                <w:rFonts w:ascii="Times" w:hAnsi="Times" w:cs="Times"/>
                <w:sz w:val="18"/>
                <w:szCs w:val="18"/>
              </w:rPr>
              <w:t>WiSig</w:t>
            </w:r>
            <w:proofErr w:type="spellEnd"/>
            <w:r>
              <w:rPr>
                <w:rFonts w:ascii="Times" w:hAnsi="Times" w:cs="Times"/>
                <w:sz w:val="18"/>
                <w:szCs w:val="18"/>
              </w:rPr>
              <w:t>, MediaTek, ETRI, CMCC, NTT DOCOMO, NVIDIA</w:t>
            </w:r>
          </w:p>
        </w:tc>
      </w:tr>
      <w:tr w:rsidR="001E09EB" w14:paraId="6C554EC0" w14:textId="77777777">
        <w:tc>
          <w:tcPr>
            <w:tcW w:w="2700" w:type="dxa"/>
          </w:tcPr>
          <w:p w14:paraId="244666F7" w14:textId="77777777" w:rsidR="001E09EB" w:rsidRDefault="00AC6D65">
            <w:pPr>
              <w:jc w:val="left"/>
              <w:rPr>
                <w:rFonts w:ascii="Times" w:eastAsiaTheme="minorEastAsia" w:hAnsi="Times" w:cs="Times"/>
                <w:sz w:val="18"/>
                <w:szCs w:val="18"/>
                <w:lang w:eastAsia="zh-CN"/>
              </w:rPr>
            </w:pPr>
            <w:r>
              <w:rPr>
                <w:rFonts w:ascii="Times" w:hAnsi="Times" w:cs="Times"/>
                <w:sz w:val="18"/>
                <w:szCs w:val="18"/>
                <w:lang w:eastAsia="zh-CN"/>
              </w:rPr>
              <w:t>Sub-Urban macro</w:t>
            </w:r>
          </w:p>
        </w:tc>
        <w:tc>
          <w:tcPr>
            <w:tcW w:w="4680" w:type="dxa"/>
          </w:tcPr>
          <w:p w14:paraId="3BE8C834" w14:textId="77777777" w:rsidR="001E09EB" w:rsidRDefault="00AC6D65">
            <w:pPr>
              <w:jc w:val="left"/>
              <w:rPr>
                <w:rFonts w:ascii="Times" w:eastAsiaTheme="minorEastAsia" w:hAnsi="Times" w:cs="Times"/>
                <w:sz w:val="18"/>
                <w:szCs w:val="18"/>
                <w:lang w:eastAsia="zh-CN"/>
              </w:rPr>
            </w:pPr>
            <w:r>
              <w:rPr>
                <w:rFonts w:ascii="Times" w:hAnsi="Times" w:cs="Times"/>
                <w:sz w:val="18"/>
                <w:szCs w:val="18"/>
              </w:rPr>
              <w:t xml:space="preserve">ZTE, </w:t>
            </w:r>
            <w:proofErr w:type="spellStart"/>
            <w:r>
              <w:rPr>
                <w:rFonts w:ascii="Times" w:hAnsi="Times" w:cs="Times"/>
                <w:sz w:val="18"/>
                <w:szCs w:val="18"/>
              </w:rPr>
              <w:t>Spreadtrum</w:t>
            </w:r>
            <w:proofErr w:type="spellEnd"/>
            <w:r>
              <w:rPr>
                <w:rFonts w:ascii="Times" w:hAnsi="Times" w:cs="Times"/>
                <w:sz w:val="18"/>
                <w:szCs w:val="18"/>
              </w:rPr>
              <w:t xml:space="preserve">, vivo, </w:t>
            </w:r>
            <w:proofErr w:type="spellStart"/>
            <w:r>
              <w:rPr>
                <w:rFonts w:ascii="Times" w:hAnsi="Times" w:cs="Times"/>
                <w:sz w:val="18"/>
                <w:szCs w:val="18"/>
              </w:rPr>
              <w:t>Ofinno</w:t>
            </w:r>
            <w:proofErr w:type="spellEnd"/>
            <w:r>
              <w:rPr>
                <w:rFonts w:ascii="Times" w:hAnsi="Times" w:cs="Times"/>
                <w:sz w:val="18"/>
                <w:szCs w:val="18"/>
              </w:rPr>
              <w:t xml:space="preserve">, IITH and </w:t>
            </w:r>
            <w:proofErr w:type="spellStart"/>
            <w:r>
              <w:rPr>
                <w:rFonts w:ascii="Times" w:hAnsi="Times" w:cs="Times"/>
                <w:sz w:val="18"/>
                <w:szCs w:val="18"/>
              </w:rPr>
              <w:t>WiSig</w:t>
            </w:r>
            <w:proofErr w:type="spellEnd"/>
            <w:r>
              <w:rPr>
                <w:rFonts w:ascii="Times" w:hAnsi="Times" w:cs="Times"/>
                <w:sz w:val="18"/>
                <w:szCs w:val="18"/>
              </w:rPr>
              <w:t>, MediaTek, ETRI, AT&amp;T, NVIDIA</w:t>
            </w:r>
            <w:r>
              <w:rPr>
                <w:rFonts w:ascii="Times" w:eastAsiaTheme="minorEastAsia" w:hAnsi="Times" w:cs="Times"/>
                <w:sz w:val="18"/>
                <w:szCs w:val="18"/>
                <w:lang w:eastAsia="zh-CN"/>
              </w:rPr>
              <w:t>, NTT DOCOMO</w:t>
            </w:r>
          </w:p>
        </w:tc>
      </w:tr>
      <w:tr w:rsidR="001E09EB" w14:paraId="72FA2898" w14:textId="77777777">
        <w:tc>
          <w:tcPr>
            <w:tcW w:w="2700" w:type="dxa"/>
          </w:tcPr>
          <w:p w14:paraId="1FBB101E" w14:textId="77777777" w:rsidR="001E09EB" w:rsidRDefault="00AC6D65">
            <w:pPr>
              <w:jc w:val="left"/>
              <w:rPr>
                <w:rFonts w:ascii="Times" w:eastAsiaTheme="minorEastAsia" w:hAnsi="Times" w:cs="Times"/>
                <w:sz w:val="18"/>
                <w:szCs w:val="18"/>
                <w:lang w:eastAsia="zh-CN"/>
              </w:rPr>
            </w:pPr>
            <w:r>
              <w:rPr>
                <w:rFonts w:ascii="Times" w:hAnsi="Times" w:cs="Times"/>
                <w:sz w:val="18"/>
                <w:szCs w:val="18"/>
                <w:lang w:eastAsia="zh-CN"/>
              </w:rPr>
              <w:t>High speed</w:t>
            </w:r>
          </w:p>
        </w:tc>
        <w:tc>
          <w:tcPr>
            <w:tcW w:w="4680" w:type="dxa"/>
          </w:tcPr>
          <w:p w14:paraId="666605D2" w14:textId="77777777" w:rsidR="001E09EB" w:rsidRDefault="00AC6D65">
            <w:pPr>
              <w:jc w:val="left"/>
              <w:rPr>
                <w:rFonts w:ascii="Times" w:eastAsiaTheme="minorEastAsia" w:hAnsi="Times" w:cs="Times"/>
                <w:sz w:val="18"/>
                <w:szCs w:val="18"/>
                <w:lang w:eastAsia="zh-CN"/>
              </w:rPr>
            </w:pPr>
            <w:r>
              <w:rPr>
                <w:rFonts w:ascii="Times" w:eastAsiaTheme="minorEastAsia" w:hAnsi="Times" w:cs="Times" w:hint="eastAsia"/>
                <w:sz w:val="18"/>
                <w:szCs w:val="18"/>
                <w:lang w:eastAsia="zh-CN"/>
              </w:rPr>
              <w:t xml:space="preserve">CMCC, Nokia, </w:t>
            </w:r>
            <w:r>
              <w:rPr>
                <w:rFonts w:ascii="Times" w:eastAsiaTheme="minorEastAsia" w:hAnsi="Times" w:cs="Times"/>
                <w:sz w:val="18"/>
                <w:szCs w:val="18"/>
                <w:lang w:eastAsia="zh-CN"/>
              </w:rPr>
              <w:t>Ofinno</w:t>
            </w:r>
          </w:p>
        </w:tc>
      </w:tr>
      <w:tr w:rsidR="001E09EB" w14:paraId="717A71EB" w14:textId="77777777">
        <w:tc>
          <w:tcPr>
            <w:tcW w:w="2700" w:type="dxa"/>
          </w:tcPr>
          <w:p w14:paraId="01F45139" w14:textId="77777777" w:rsidR="001E09EB" w:rsidRDefault="00AC6D65">
            <w:pPr>
              <w:jc w:val="left"/>
              <w:rPr>
                <w:rFonts w:ascii="Times" w:eastAsiaTheme="minorEastAsia" w:hAnsi="Times" w:cs="Times"/>
                <w:sz w:val="18"/>
                <w:szCs w:val="18"/>
                <w:lang w:eastAsia="zh-CN"/>
              </w:rPr>
            </w:pPr>
            <w:r>
              <w:rPr>
                <w:rFonts w:ascii="Times" w:hAnsi="Times" w:cs="Times"/>
                <w:sz w:val="18"/>
                <w:szCs w:val="18"/>
                <w:lang w:eastAsia="zh-CN"/>
              </w:rPr>
              <w:t>Extreme long-distance coverage in low density area</w:t>
            </w:r>
          </w:p>
        </w:tc>
        <w:tc>
          <w:tcPr>
            <w:tcW w:w="4680" w:type="dxa"/>
          </w:tcPr>
          <w:p w14:paraId="14DCB0E1" w14:textId="77777777" w:rsidR="001E09EB" w:rsidRDefault="001E09EB">
            <w:pPr>
              <w:jc w:val="left"/>
              <w:rPr>
                <w:rFonts w:ascii="Times" w:eastAsiaTheme="minorEastAsia" w:hAnsi="Times" w:cs="Times"/>
                <w:sz w:val="18"/>
                <w:szCs w:val="18"/>
                <w:lang w:eastAsia="zh-CN"/>
              </w:rPr>
            </w:pPr>
          </w:p>
        </w:tc>
      </w:tr>
      <w:tr w:rsidR="001E09EB" w14:paraId="0CECE58D" w14:textId="77777777">
        <w:tc>
          <w:tcPr>
            <w:tcW w:w="2700" w:type="dxa"/>
          </w:tcPr>
          <w:p w14:paraId="01712E79" w14:textId="77777777" w:rsidR="001E09EB" w:rsidRDefault="00AC6D65">
            <w:pPr>
              <w:jc w:val="left"/>
              <w:rPr>
                <w:rFonts w:ascii="Times" w:hAnsi="Times" w:cs="Times"/>
                <w:sz w:val="18"/>
                <w:szCs w:val="18"/>
              </w:rPr>
            </w:pPr>
            <w:r>
              <w:rPr>
                <w:rFonts w:ascii="Times" w:hAnsi="Times" w:cs="Times"/>
                <w:sz w:val="18"/>
                <w:szCs w:val="18"/>
              </w:rPr>
              <w:t>Urban coverage for massive connection</w:t>
            </w:r>
          </w:p>
        </w:tc>
        <w:tc>
          <w:tcPr>
            <w:tcW w:w="4680" w:type="dxa"/>
          </w:tcPr>
          <w:p w14:paraId="6E109339" w14:textId="77777777" w:rsidR="001E09EB" w:rsidRDefault="001E09EB">
            <w:pPr>
              <w:jc w:val="left"/>
              <w:rPr>
                <w:rFonts w:ascii="Times" w:eastAsiaTheme="minorEastAsia" w:hAnsi="Times" w:cs="Times"/>
                <w:sz w:val="18"/>
                <w:szCs w:val="18"/>
                <w:lang w:eastAsia="zh-CN"/>
              </w:rPr>
            </w:pPr>
          </w:p>
        </w:tc>
      </w:tr>
      <w:tr w:rsidR="001E09EB" w14:paraId="3902FEDB" w14:textId="77777777">
        <w:tc>
          <w:tcPr>
            <w:tcW w:w="2700" w:type="dxa"/>
          </w:tcPr>
          <w:p w14:paraId="772F0A31" w14:textId="77777777" w:rsidR="001E09EB" w:rsidRDefault="00AC6D65">
            <w:pPr>
              <w:jc w:val="left"/>
              <w:rPr>
                <w:rFonts w:ascii="Times" w:hAnsi="Times" w:cs="Times"/>
                <w:sz w:val="18"/>
                <w:szCs w:val="18"/>
              </w:rPr>
            </w:pPr>
            <w:r>
              <w:rPr>
                <w:rFonts w:ascii="Times" w:hAnsi="Times" w:cs="Times"/>
                <w:sz w:val="18"/>
                <w:szCs w:val="18"/>
              </w:rPr>
              <w:t>Air-to-Ground Scenario</w:t>
            </w:r>
          </w:p>
        </w:tc>
        <w:tc>
          <w:tcPr>
            <w:tcW w:w="4680" w:type="dxa"/>
          </w:tcPr>
          <w:p w14:paraId="62A6EDF0" w14:textId="77777777" w:rsidR="001E09EB" w:rsidRDefault="00AC6D65">
            <w:pPr>
              <w:jc w:val="left"/>
              <w:rPr>
                <w:rFonts w:ascii="Times" w:eastAsiaTheme="minorEastAsia" w:hAnsi="Times" w:cs="Times"/>
                <w:sz w:val="18"/>
                <w:szCs w:val="18"/>
                <w:lang w:eastAsia="zh-CN"/>
              </w:rPr>
            </w:pPr>
            <w:proofErr w:type="spellStart"/>
            <w:r>
              <w:rPr>
                <w:rFonts w:ascii="Times" w:eastAsiaTheme="minorEastAsia" w:hAnsi="Times" w:cs="Times"/>
                <w:sz w:val="18"/>
                <w:szCs w:val="18"/>
                <w:lang w:eastAsia="zh-CN"/>
              </w:rPr>
              <w:t>Spreadtrum</w:t>
            </w:r>
            <w:proofErr w:type="spellEnd"/>
          </w:p>
        </w:tc>
      </w:tr>
      <w:tr w:rsidR="001E09EB" w14:paraId="06B55E1C" w14:textId="77777777">
        <w:tc>
          <w:tcPr>
            <w:tcW w:w="2700" w:type="dxa"/>
          </w:tcPr>
          <w:p w14:paraId="42F7FC43" w14:textId="77777777" w:rsidR="001E09EB" w:rsidRDefault="00AC6D65">
            <w:pPr>
              <w:jc w:val="left"/>
              <w:rPr>
                <w:rFonts w:ascii="Times" w:hAnsi="Times" w:cs="Times"/>
                <w:sz w:val="18"/>
                <w:szCs w:val="18"/>
              </w:rPr>
            </w:pPr>
            <w:r>
              <w:rPr>
                <w:rFonts w:ascii="Times" w:hAnsi="Times" w:cs="Times"/>
                <w:sz w:val="18"/>
                <w:szCs w:val="18"/>
              </w:rPr>
              <w:t>Non-Terrestrial Network</w:t>
            </w:r>
          </w:p>
        </w:tc>
        <w:tc>
          <w:tcPr>
            <w:tcW w:w="4680" w:type="dxa"/>
          </w:tcPr>
          <w:p w14:paraId="3E9574FA" w14:textId="77777777" w:rsidR="001E09EB" w:rsidRDefault="00AC6D65">
            <w:pPr>
              <w:jc w:val="left"/>
              <w:rPr>
                <w:rFonts w:ascii="Times" w:eastAsiaTheme="minorEastAsia" w:hAnsi="Times" w:cs="Times"/>
                <w:sz w:val="18"/>
                <w:szCs w:val="18"/>
                <w:lang w:eastAsia="zh-CN"/>
              </w:rPr>
            </w:pPr>
            <w:r>
              <w:rPr>
                <w:rFonts w:ascii="Times" w:hAnsi="Times" w:cs="Times" w:hint="eastAsia"/>
                <w:sz w:val="18"/>
                <w:szCs w:val="18"/>
                <w:lang w:eastAsia="zh-CN"/>
              </w:rPr>
              <w:t xml:space="preserve">Nokia, </w:t>
            </w:r>
            <w:proofErr w:type="spellStart"/>
            <w:r>
              <w:rPr>
                <w:rFonts w:ascii="Times" w:hAnsi="Times" w:cs="Times" w:hint="eastAsia"/>
                <w:sz w:val="18"/>
                <w:szCs w:val="18"/>
                <w:lang w:eastAsia="zh-CN"/>
              </w:rPr>
              <w:t>Futurewei</w:t>
            </w:r>
            <w:proofErr w:type="spellEnd"/>
            <w:r>
              <w:rPr>
                <w:rFonts w:ascii="Times" w:hAnsi="Times" w:cs="Times" w:hint="eastAsia"/>
                <w:sz w:val="18"/>
                <w:szCs w:val="18"/>
                <w:lang w:eastAsia="zh-CN"/>
              </w:rPr>
              <w:t xml:space="preserve">, CMCC, Huawei, </w:t>
            </w:r>
            <w:r>
              <w:rPr>
                <w:rFonts w:ascii="Times" w:hAnsi="Times" w:cs="Times"/>
                <w:sz w:val="18"/>
                <w:szCs w:val="18"/>
              </w:rPr>
              <w:t xml:space="preserve">ZTE, </w:t>
            </w:r>
            <w:r>
              <w:rPr>
                <w:rFonts w:ascii="Times" w:hAnsi="Times" w:cs="Times" w:hint="eastAsia"/>
                <w:sz w:val="18"/>
                <w:szCs w:val="18"/>
                <w:lang w:eastAsia="zh-CN"/>
              </w:rPr>
              <w:t xml:space="preserve">CATT, Xiaomi, </w:t>
            </w:r>
            <w:proofErr w:type="spellStart"/>
            <w:r>
              <w:rPr>
                <w:rFonts w:ascii="Times" w:hAnsi="Times" w:cs="Times"/>
                <w:sz w:val="18"/>
                <w:szCs w:val="18"/>
              </w:rPr>
              <w:t>Ofinno</w:t>
            </w:r>
            <w:proofErr w:type="spellEnd"/>
            <w:r>
              <w:rPr>
                <w:rFonts w:ascii="Times" w:hAnsi="Times" w:cs="Times"/>
                <w:sz w:val="18"/>
                <w:szCs w:val="18"/>
              </w:rPr>
              <w:t>, MediaTek</w:t>
            </w:r>
            <w:r>
              <w:rPr>
                <w:rFonts w:ascii="Times" w:hAnsi="Times" w:cs="Times" w:hint="eastAsia"/>
                <w:sz w:val="18"/>
                <w:szCs w:val="18"/>
                <w:lang w:eastAsia="zh-CN"/>
              </w:rPr>
              <w:t xml:space="preserve">, </w:t>
            </w:r>
            <w:proofErr w:type="spellStart"/>
            <w:proofErr w:type="gramStart"/>
            <w:r>
              <w:rPr>
                <w:rFonts w:ascii="Times" w:hAnsi="Times" w:cs="Times"/>
                <w:sz w:val="18"/>
                <w:szCs w:val="18"/>
                <w:lang w:eastAsia="zh-CN"/>
              </w:rPr>
              <w:t>LGE</w:t>
            </w:r>
            <w:r>
              <w:rPr>
                <w:rFonts w:ascii="Times" w:hAnsi="Times" w:cs="Times" w:hint="eastAsia"/>
                <w:sz w:val="18"/>
                <w:szCs w:val="18"/>
                <w:lang w:eastAsia="zh-CN"/>
              </w:rPr>
              <w:t>,Apple</w:t>
            </w:r>
            <w:proofErr w:type="spellEnd"/>
            <w:proofErr w:type="gramEnd"/>
            <w:r>
              <w:rPr>
                <w:rFonts w:ascii="Times" w:hAnsi="Times" w:cs="Times" w:hint="eastAsia"/>
                <w:sz w:val="18"/>
                <w:szCs w:val="18"/>
                <w:lang w:eastAsia="zh-CN"/>
              </w:rPr>
              <w:t>, Sharp, ETRI,</w:t>
            </w:r>
            <w:r>
              <w:t xml:space="preserve"> </w:t>
            </w:r>
            <w:r>
              <w:rPr>
                <w:rFonts w:ascii="Times" w:hAnsi="Times" w:cs="Times"/>
                <w:sz w:val="18"/>
                <w:szCs w:val="18"/>
                <w:lang w:eastAsia="zh-CN"/>
              </w:rPr>
              <w:t>Ericsson</w:t>
            </w:r>
            <w:r>
              <w:rPr>
                <w:rFonts w:ascii="Times" w:hAnsi="Times" w:cs="Times" w:hint="eastAsia"/>
                <w:sz w:val="18"/>
                <w:szCs w:val="18"/>
                <w:lang w:eastAsia="zh-CN"/>
              </w:rPr>
              <w:t>,</w:t>
            </w:r>
            <w:r>
              <w:t xml:space="preserve"> </w:t>
            </w:r>
            <w:r>
              <w:rPr>
                <w:rFonts w:ascii="Times" w:hAnsi="Times" w:cs="Times"/>
                <w:sz w:val="18"/>
                <w:szCs w:val="18"/>
                <w:lang w:eastAsia="zh-CN"/>
              </w:rPr>
              <w:t>AT&amp;T</w:t>
            </w:r>
            <w:r>
              <w:rPr>
                <w:rFonts w:ascii="Times" w:hAnsi="Times" w:cs="Times" w:hint="eastAsia"/>
                <w:sz w:val="18"/>
                <w:szCs w:val="18"/>
                <w:lang w:eastAsia="zh-CN"/>
              </w:rPr>
              <w:t xml:space="preserve">, NTT </w:t>
            </w:r>
            <w:proofErr w:type="spellStart"/>
            <w:r>
              <w:rPr>
                <w:rFonts w:ascii="Times" w:hAnsi="Times" w:cs="Times" w:hint="eastAsia"/>
                <w:sz w:val="18"/>
                <w:szCs w:val="18"/>
                <w:lang w:eastAsia="zh-CN"/>
              </w:rPr>
              <w:t>docomo</w:t>
            </w:r>
            <w:proofErr w:type="spellEnd"/>
            <w:r>
              <w:rPr>
                <w:rFonts w:ascii="Times" w:hAnsi="Times" w:cs="Times" w:hint="eastAsia"/>
                <w:sz w:val="18"/>
                <w:szCs w:val="18"/>
                <w:lang w:eastAsia="zh-CN"/>
              </w:rPr>
              <w:t xml:space="preserve">, </w:t>
            </w:r>
          </w:p>
        </w:tc>
      </w:tr>
      <w:tr w:rsidR="001E09EB" w:rsidRPr="005A7319" w14:paraId="6D6D3DDE" w14:textId="77777777">
        <w:tc>
          <w:tcPr>
            <w:tcW w:w="2700" w:type="dxa"/>
          </w:tcPr>
          <w:p w14:paraId="76E80FFE" w14:textId="77777777" w:rsidR="001E09EB" w:rsidRDefault="00AC6D65">
            <w:pPr>
              <w:jc w:val="left"/>
              <w:rPr>
                <w:rFonts w:ascii="Times" w:hAnsi="Times" w:cs="Times"/>
                <w:sz w:val="18"/>
                <w:szCs w:val="18"/>
              </w:rPr>
            </w:pPr>
            <w:bookmarkStart w:id="11" w:name="_Hlk206956007"/>
            <w:r>
              <w:rPr>
                <w:rFonts w:ascii="Times" w:eastAsiaTheme="minorEastAsia" w:hAnsi="Times" w:cs="Times"/>
                <w:sz w:val="18"/>
                <w:szCs w:val="18"/>
                <w:lang w:eastAsia="zh-CN"/>
              </w:rPr>
              <w:t>Urban grid</w:t>
            </w:r>
            <w:bookmarkEnd w:id="11"/>
          </w:p>
        </w:tc>
        <w:tc>
          <w:tcPr>
            <w:tcW w:w="4680" w:type="dxa"/>
          </w:tcPr>
          <w:p w14:paraId="3FBA697A" w14:textId="77777777" w:rsidR="001E09EB" w:rsidRDefault="00AC6D65">
            <w:pPr>
              <w:jc w:val="left"/>
              <w:rPr>
                <w:rFonts w:ascii="Times" w:eastAsiaTheme="minorEastAsia" w:hAnsi="Times" w:cs="Times"/>
                <w:sz w:val="18"/>
                <w:szCs w:val="18"/>
                <w:lang w:val="es-ES" w:eastAsia="zh-CN"/>
              </w:rPr>
            </w:pPr>
            <w:r>
              <w:rPr>
                <w:rFonts w:ascii="Times" w:eastAsiaTheme="minorEastAsia" w:hAnsi="Times" w:cs="Times"/>
                <w:sz w:val="18"/>
                <w:szCs w:val="18"/>
                <w:lang w:val="es-ES" w:eastAsia="zh-CN"/>
              </w:rPr>
              <w:t xml:space="preserve">Huawei, </w:t>
            </w:r>
            <w:r>
              <w:rPr>
                <w:rFonts w:ascii="Times" w:eastAsiaTheme="minorEastAsia" w:hAnsi="Times" w:cs="Times" w:hint="eastAsia"/>
                <w:sz w:val="18"/>
                <w:szCs w:val="18"/>
                <w:lang w:val="es-ES" w:eastAsia="zh-CN"/>
              </w:rPr>
              <w:t xml:space="preserve">ZTE, </w:t>
            </w:r>
            <w:r>
              <w:rPr>
                <w:rFonts w:ascii="Times" w:eastAsiaTheme="minorEastAsia" w:hAnsi="Times" w:cs="Times"/>
                <w:sz w:val="18"/>
                <w:szCs w:val="18"/>
                <w:lang w:val="es-ES" w:eastAsia="zh-CN"/>
              </w:rPr>
              <w:t>vivo</w:t>
            </w:r>
            <w:r>
              <w:rPr>
                <w:rFonts w:ascii="Times" w:eastAsiaTheme="minorEastAsia" w:hAnsi="Times" w:cs="Times" w:hint="eastAsia"/>
                <w:sz w:val="18"/>
                <w:szCs w:val="18"/>
                <w:lang w:val="es-ES" w:eastAsia="zh-CN"/>
              </w:rPr>
              <w:t>,X</w:t>
            </w:r>
            <w:r>
              <w:rPr>
                <w:rFonts w:ascii="Times" w:eastAsiaTheme="minorEastAsia" w:hAnsi="Times" w:cs="Times"/>
                <w:sz w:val="18"/>
                <w:szCs w:val="18"/>
                <w:lang w:val="es-ES" w:eastAsia="zh-CN"/>
              </w:rPr>
              <w:t>i</w:t>
            </w:r>
            <w:r>
              <w:rPr>
                <w:rFonts w:ascii="Times" w:eastAsiaTheme="minorEastAsia" w:hAnsi="Times" w:cs="Times" w:hint="eastAsia"/>
                <w:sz w:val="18"/>
                <w:szCs w:val="18"/>
                <w:lang w:val="es-ES" w:eastAsia="zh-CN"/>
              </w:rPr>
              <w:t>aomi, OPPO</w:t>
            </w:r>
          </w:p>
        </w:tc>
      </w:tr>
      <w:tr w:rsidR="001E09EB" w14:paraId="52BBCE42" w14:textId="77777777">
        <w:tc>
          <w:tcPr>
            <w:tcW w:w="2700" w:type="dxa"/>
          </w:tcPr>
          <w:p w14:paraId="12EB519B" w14:textId="77777777" w:rsidR="001E09EB" w:rsidRDefault="00AC6D65">
            <w:pPr>
              <w:jc w:val="left"/>
              <w:rPr>
                <w:rFonts w:ascii="Times" w:eastAsiaTheme="minorEastAsia" w:hAnsi="Times" w:cs="Times"/>
                <w:sz w:val="18"/>
                <w:szCs w:val="18"/>
                <w:lang w:eastAsia="zh-CN"/>
              </w:rPr>
            </w:pPr>
            <w:r>
              <w:rPr>
                <w:rFonts w:ascii="Times" w:eastAsiaTheme="minorEastAsia" w:hAnsi="Times" w:cs="Times"/>
                <w:sz w:val="18"/>
                <w:szCs w:val="18"/>
                <w:lang w:eastAsia="zh-CN"/>
              </w:rPr>
              <w:t>Highway Scenario</w:t>
            </w:r>
          </w:p>
        </w:tc>
        <w:tc>
          <w:tcPr>
            <w:tcW w:w="4680" w:type="dxa"/>
          </w:tcPr>
          <w:p w14:paraId="68A6669F" w14:textId="77777777" w:rsidR="001E09EB" w:rsidRDefault="00AC6D65">
            <w:pPr>
              <w:jc w:val="left"/>
              <w:rPr>
                <w:rFonts w:ascii="Times" w:eastAsiaTheme="minorEastAsia" w:hAnsi="Times" w:cs="Times"/>
                <w:sz w:val="18"/>
                <w:szCs w:val="18"/>
                <w:lang w:eastAsia="zh-CN"/>
              </w:rPr>
            </w:pPr>
            <w:r>
              <w:rPr>
                <w:rFonts w:ascii="Times" w:eastAsiaTheme="minorEastAsia" w:hAnsi="Times" w:cs="Times" w:hint="eastAsia"/>
                <w:sz w:val="18"/>
                <w:szCs w:val="18"/>
                <w:lang w:eastAsia="zh-CN"/>
              </w:rPr>
              <w:t>ZTE, vivo, Xiaomi, OPPO</w:t>
            </w:r>
          </w:p>
        </w:tc>
      </w:tr>
    </w:tbl>
    <w:p w14:paraId="09E4946B" w14:textId="77777777" w:rsidR="001E09EB" w:rsidRDefault="001E09EB">
      <w:pPr>
        <w:rPr>
          <w:lang w:eastAsia="zh-CN"/>
        </w:rPr>
      </w:pPr>
    </w:p>
    <w:p w14:paraId="211E8991" w14:textId="77777777" w:rsidR="001E09EB" w:rsidRDefault="00AC6D65">
      <w:pPr>
        <w:rPr>
          <w:b/>
          <w:u w:val="single"/>
          <w:lang w:eastAsia="zh-CN"/>
        </w:rPr>
      </w:pPr>
      <w:r>
        <w:rPr>
          <w:b/>
          <w:u w:val="single"/>
          <w:lang w:eastAsia="zh-CN"/>
        </w:rPr>
        <w:t>Companies’ views from contributions are summarized in the attached spreadsheet tabbed with ‘General SLS’.</w:t>
      </w:r>
    </w:p>
    <w:p w14:paraId="2B903819" w14:textId="77777777" w:rsidR="001E09EB" w:rsidRDefault="001E09EB">
      <w:pPr>
        <w:rPr>
          <w:lang w:eastAsia="zh-CN"/>
        </w:rPr>
      </w:pPr>
    </w:p>
    <w:p w14:paraId="56C4E84E" w14:textId="77777777" w:rsidR="001E09EB" w:rsidRDefault="00AC6D65">
      <w:pPr>
        <w:pStyle w:val="Heading3"/>
        <w:rPr>
          <w:lang w:eastAsia="zh-CN"/>
        </w:rPr>
      </w:pPr>
      <w:r>
        <w:rPr>
          <w:lang w:eastAsia="zh-CN"/>
        </w:rPr>
        <w:t>Discussions</w:t>
      </w:r>
    </w:p>
    <w:p w14:paraId="5B10CE47" w14:textId="77777777" w:rsidR="001E09EB" w:rsidRDefault="00AC6D65">
      <w:pPr>
        <w:rPr>
          <w:lang w:eastAsia="zh-CN"/>
        </w:rPr>
      </w:pPr>
      <w:r>
        <w:rPr>
          <w:lang w:eastAsia="zh-CN"/>
        </w:rPr>
        <w:t xml:space="preserve">The summary includes all the options for now. </w:t>
      </w:r>
    </w:p>
    <w:p w14:paraId="2EC660BF" w14:textId="77777777" w:rsidR="001E09EB" w:rsidRDefault="00AC6D65">
      <w:pPr>
        <w:snapToGrid/>
        <w:contextualSpacing/>
        <w:rPr>
          <w:lang w:eastAsia="zh-CN"/>
        </w:rPr>
      </w:pPr>
      <w:r>
        <w:rPr>
          <w:lang w:eastAsia="zh-CN"/>
        </w:rPr>
        <w:t xml:space="preserve">The plan for this meeting is figuring out all the options as summarized and if possible, ruling-out some of options or making some options as the baseline during the offline discussion. </w:t>
      </w:r>
    </w:p>
    <w:p w14:paraId="0B7A48E5" w14:textId="77777777" w:rsidR="001E09EB" w:rsidRDefault="001E09EB">
      <w:pPr>
        <w:snapToGrid/>
        <w:contextualSpacing/>
        <w:rPr>
          <w:lang w:eastAsia="zh-CN"/>
        </w:rPr>
      </w:pPr>
    </w:p>
    <w:p w14:paraId="6D4B33EF" w14:textId="77777777" w:rsidR="001E09EB" w:rsidRDefault="00AC6D65">
      <w:pPr>
        <w:pStyle w:val="Heading4"/>
        <w:rPr>
          <w:lang w:eastAsia="zh-CN"/>
        </w:rPr>
      </w:pPr>
      <w:r>
        <w:rPr>
          <w:lang w:eastAsia="zh-CN"/>
        </w:rPr>
        <w:t>Round-1</w:t>
      </w:r>
    </w:p>
    <w:p w14:paraId="7914413F" w14:textId="77777777" w:rsidR="001E09EB" w:rsidRDefault="00AC6D65">
      <w:pPr>
        <w:rPr>
          <w:lang w:eastAsia="zh-CN"/>
        </w:rPr>
      </w:pPr>
      <w:r>
        <w:rPr>
          <w:lang w:eastAsia="zh-CN"/>
        </w:rPr>
        <w:t>General comment/suggestion regarding the plan or summary of the ‘General SLS’, please leave them here.</w:t>
      </w:r>
    </w:p>
    <w:tbl>
      <w:tblPr>
        <w:tblStyle w:val="TableGrid"/>
        <w:tblW w:w="0" w:type="auto"/>
        <w:tblLook w:val="04A0" w:firstRow="1" w:lastRow="0" w:firstColumn="1" w:lastColumn="0" w:noHBand="0" w:noVBand="1"/>
      </w:tblPr>
      <w:tblGrid>
        <w:gridCol w:w="1086"/>
        <w:gridCol w:w="8221"/>
      </w:tblGrid>
      <w:tr w:rsidR="001E09EB" w14:paraId="7DC777DB" w14:textId="77777777">
        <w:tc>
          <w:tcPr>
            <w:tcW w:w="1106" w:type="dxa"/>
            <w:shd w:val="clear" w:color="auto" w:fill="F2DBDB" w:themeFill="accent2" w:themeFillTint="33"/>
          </w:tcPr>
          <w:p w14:paraId="1917FD9C" w14:textId="77777777" w:rsidR="001E09EB" w:rsidRDefault="00AC6D65">
            <w:pPr>
              <w:pStyle w:val="BodyText"/>
              <w:spacing w:after="0"/>
              <w:rPr>
                <w:rFonts w:eastAsiaTheme="minorEastAsia"/>
                <w:b/>
                <w:bCs/>
                <w:lang w:eastAsia="ko-KR"/>
              </w:rPr>
            </w:pPr>
            <w:r>
              <w:rPr>
                <w:rFonts w:eastAsiaTheme="minorEastAsia"/>
                <w:b/>
                <w:bCs/>
                <w:lang w:eastAsia="ko-KR"/>
              </w:rPr>
              <w:t>Company</w:t>
            </w:r>
          </w:p>
        </w:tc>
        <w:tc>
          <w:tcPr>
            <w:tcW w:w="8383" w:type="dxa"/>
            <w:shd w:val="clear" w:color="auto" w:fill="F2DBDB" w:themeFill="accent2" w:themeFillTint="33"/>
          </w:tcPr>
          <w:p w14:paraId="4868F68E" w14:textId="77777777" w:rsidR="001E09EB" w:rsidRDefault="00AC6D65">
            <w:pPr>
              <w:pStyle w:val="BodyText"/>
              <w:spacing w:after="0"/>
              <w:rPr>
                <w:rFonts w:eastAsiaTheme="minorEastAsia"/>
                <w:b/>
                <w:bCs/>
                <w:lang w:eastAsia="ko-KR"/>
              </w:rPr>
            </w:pPr>
            <w:r>
              <w:rPr>
                <w:rFonts w:eastAsiaTheme="minorEastAsia"/>
                <w:b/>
                <w:bCs/>
                <w:lang w:eastAsia="ko-KR"/>
              </w:rPr>
              <w:t>Comments</w:t>
            </w:r>
          </w:p>
        </w:tc>
      </w:tr>
      <w:tr w:rsidR="001E09EB" w14:paraId="7057132C" w14:textId="77777777">
        <w:tc>
          <w:tcPr>
            <w:tcW w:w="1106" w:type="dxa"/>
          </w:tcPr>
          <w:p w14:paraId="684DF754" w14:textId="77777777" w:rsidR="001E09EB" w:rsidRDefault="00AC6D65">
            <w:pPr>
              <w:pStyle w:val="BodyText"/>
              <w:spacing w:after="0"/>
              <w:rPr>
                <w:lang w:eastAsia="ko-KR"/>
              </w:rPr>
            </w:pPr>
            <w:r>
              <w:rPr>
                <w:lang w:eastAsia="ko-KR"/>
              </w:rPr>
              <w:t>NVIDIA</w:t>
            </w:r>
          </w:p>
        </w:tc>
        <w:tc>
          <w:tcPr>
            <w:tcW w:w="8383" w:type="dxa"/>
          </w:tcPr>
          <w:p w14:paraId="12164B94" w14:textId="77777777" w:rsidR="001E09EB" w:rsidRDefault="00AC6D65">
            <w:pPr>
              <w:pStyle w:val="BodyText"/>
              <w:numPr>
                <w:ilvl w:val="0"/>
                <w:numId w:val="17"/>
              </w:numPr>
              <w:spacing w:after="0"/>
              <w:rPr>
                <w:lang w:eastAsia="ko-KR"/>
              </w:rPr>
            </w:pPr>
            <w:r>
              <w:rPr>
                <w:lang w:eastAsia="ko-KR"/>
              </w:rPr>
              <w:t>The evaluation metrics for SLS should focus on spectral efficiency related KPIs including 1) Average Spectral Efficiency (bits/s/Hz/</w:t>
            </w:r>
            <w:proofErr w:type="spellStart"/>
            <w:r>
              <w:rPr>
                <w:lang w:eastAsia="ko-KR"/>
              </w:rPr>
              <w:t>TRxP</w:t>
            </w:r>
            <w:proofErr w:type="spellEnd"/>
            <w:r>
              <w:rPr>
                <w:lang w:eastAsia="ko-KR"/>
              </w:rPr>
              <w:t>), 2) 5</w:t>
            </w:r>
            <w:r>
              <w:rPr>
                <w:vertAlign w:val="superscript"/>
                <w:lang w:eastAsia="ko-KR"/>
              </w:rPr>
              <w:t>th</w:t>
            </w:r>
            <w:r>
              <w:rPr>
                <w:lang w:eastAsia="ko-KR"/>
              </w:rPr>
              <w:t xml:space="preserve">-Percentile User Spectral Efficiency </w:t>
            </w:r>
            <w:r>
              <w:rPr>
                <w:lang w:eastAsia="ko-KR"/>
              </w:rPr>
              <w:lastRenderedPageBreak/>
              <w:t>(bits/s/Hz) and 3) Area Traffic Capacity (bits/s/m</w:t>
            </w:r>
            <w:r>
              <w:rPr>
                <w:vertAlign w:val="superscript"/>
                <w:lang w:eastAsia="ko-KR"/>
              </w:rPr>
              <w:t>2</w:t>
            </w:r>
            <w:r>
              <w:rPr>
                <w:lang w:eastAsia="ko-KR"/>
              </w:rPr>
              <w:t xml:space="preserve">). </w:t>
            </w:r>
          </w:p>
          <w:p w14:paraId="7C5E1C1E" w14:textId="77777777" w:rsidR="001E09EB" w:rsidRDefault="00AC6D65">
            <w:pPr>
              <w:pStyle w:val="BodyText"/>
              <w:numPr>
                <w:ilvl w:val="0"/>
                <w:numId w:val="17"/>
              </w:numPr>
              <w:spacing w:after="0"/>
              <w:rPr>
                <w:lang w:eastAsia="ko-KR"/>
              </w:rPr>
            </w:pPr>
            <w:r>
              <w:rPr>
                <w:lang w:eastAsia="ko-KR"/>
              </w:rPr>
              <w:t>A new evaluation metrics called ‘Radio Resource Utilization Efficiency or RUE’ (unit-less) should be introduced to measure how efficiently 6G RAT utilizes the available radio resources. Applicable to either downlink or uplink, the metric is defined as the product of five components:</w:t>
            </w:r>
          </w:p>
          <w:p w14:paraId="4169A34F" w14:textId="77777777" w:rsidR="001E09EB" w:rsidRDefault="00AC6D65">
            <w:pPr>
              <w:pStyle w:val="BodyText"/>
              <w:spacing w:after="0"/>
              <w:ind w:left="360"/>
              <w:rPr>
                <w:lang w:eastAsia="ja-JP"/>
              </w:rPr>
            </w:pPr>
            <m:oMathPara>
              <m:oMath>
                <m:r>
                  <w:rPr>
                    <w:rFonts w:ascii="Cambria Math" w:hAnsi="Cambria Math"/>
                    <w:lang w:eastAsia="ja-JP"/>
                  </w:rPr>
                  <m:t>RUE=</m:t>
                </m:r>
                <m:d>
                  <m:dPr>
                    <m:ctrlPr>
                      <w:rPr>
                        <w:rFonts w:ascii="Cambria Math" w:hAnsi="Cambria Math"/>
                        <w:i/>
                        <w:lang w:eastAsia="ja-JP"/>
                      </w:rPr>
                    </m:ctrlPr>
                  </m:dPr>
                  <m:e>
                    <m:r>
                      <w:rPr>
                        <w:rFonts w:ascii="Cambria Math" w:hAnsi="Cambria Math"/>
                        <w:lang w:eastAsia="ja-JP"/>
                      </w:rPr>
                      <m:t>1-</m:t>
                    </m:r>
                    <m:sSub>
                      <m:sSubPr>
                        <m:ctrlPr>
                          <w:rPr>
                            <w:rFonts w:ascii="Cambria Math" w:hAnsi="Cambria Math"/>
                            <w:i/>
                            <w:lang w:eastAsia="ja-JP"/>
                          </w:rPr>
                        </m:ctrlPr>
                      </m:sSubPr>
                      <m:e>
                        <m:r>
                          <w:rPr>
                            <w:rFonts w:ascii="Cambria Math" w:hAnsi="Cambria Math"/>
                            <w:lang w:eastAsia="ja-JP"/>
                          </w:rPr>
                          <m:t>γ</m:t>
                        </m:r>
                      </m:e>
                      <m:sub>
                        <m:r>
                          <w:rPr>
                            <w:rFonts w:ascii="Cambria Math" w:hAnsi="Cambria Math"/>
                            <w:lang w:eastAsia="ja-JP"/>
                          </w:rPr>
                          <m:t>guardband</m:t>
                        </m:r>
                      </m:sub>
                    </m:sSub>
                  </m:e>
                </m:d>
                <m:r>
                  <w:rPr>
                    <w:rFonts w:ascii="Cambria Math" w:hAnsi="Cambria Math"/>
                    <w:lang w:eastAsia="ja-JP"/>
                  </w:rPr>
                  <m:t>⋅</m:t>
                </m:r>
                <m:d>
                  <m:dPr>
                    <m:ctrlPr>
                      <w:rPr>
                        <w:rFonts w:ascii="Cambria Math" w:hAnsi="Cambria Math"/>
                        <w:i/>
                        <w:lang w:eastAsia="ja-JP"/>
                      </w:rPr>
                    </m:ctrlPr>
                  </m:dPr>
                  <m:e>
                    <m:r>
                      <w:rPr>
                        <w:rFonts w:ascii="Cambria Math" w:hAnsi="Cambria Math"/>
                        <w:lang w:eastAsia="ja-JP"/>
                      </w:rPr>
                      <m:t>1-</m:t>
                    </m:r>
                    <m:sSub>
                      <m:sSubPr>
                        <m:ctrlPr>
                          <w:rPr>
                            <w:rFonts w:ascii="Cambria Math" w:hAnsi="Cambria Math"/>
                            <w:i/>
                            <w:lang w:eastAsia="ja-JP"/>
                          </w:rPr>
                        </m:ctrlPr>
                      </m:sSubPr>
                      <m:e>
                        <m:r>
                          <w:rPr>
                            <w:rFonts w:ascii="Cambria Math" w:hAnsi="Cambria Math"/>
                            <w:lang w:eastAsia="ja-JP"/>
                          </w:rPr>
                          <m:t>γ</m:t>
                        </m:r>
                      </m:e>
                      <m:sub>
                        <m:r>
                          <w:rPr>
                            <w:rFonts w:ascii="Cambria Math" w:hAnsi="Cambria Math"/>
                            <w:lang w:eastAsia="ja-JP"/>
                          </w:rPr>
                          <m:t>CP</m:t>
                        </m:r>
                      </m:sub>
                    </m:sSub>
                  </m:e>
                </m:d>
                <m:r>
                  <w:rPr>
                    <w:rFonts w:ascii="Cambria Math" w:hAnsi="Cambria Math"/>
                    <w:lang w:eastAsia="ja-JP"/>
                  </w:rPr>
                  <m:t>⋅</m:t>
                </m:r>
                <m:d>
                  <m:dPr>
                    <m:ctrlPr>
                      <w:rPr>
                        <w:rFonts w:ascii="Cambria Math" w:hAnsi="Cambria Math"/>
                        <w:i/>
                        <w:lang w:eastAsia="ja-JP"/>
                      </w:rPr>
                    </m:ctrlPr>
                  </m:dPr>
                  <m:e>
                    <m:r>
                      <w:rPr>
                        <w:rFonts w:ascii="Cambria Math" w:hAnsi="Cambria Math"/>
                        <w:lang w:eastAsia="ja-JP"/>
                      </w:rPr>
                      <m:t>1-</m:t>
                    </m:r>
                    <m:sSub>
                      <m:sSubPr>
                        <m:ctrlPr>
                          <w:rPr>
                            <w:rFonts w:ascii="Cambria Math" w:hAnsi="Cambria Math"/>
                            <w:i/>
                            <w:lang w:eastAsia="ja-JP"/>
                          </w:rPr>
                        </m:ctrlPr>
                      </m:sSubPr>
                      <m:e>
                        <m:r>
                          <w:rPr>
                            <w:rFonts w:ascii="Cambria Math" w:hAnsi="Cambria Math"/>
                            <w:lang w:eastAsia="ja-JP"/>
                          </w:rPr>
                          <m:t>γ</m:t>
                        </m:r>
                      </m:e>
                      <m:sub>
                        <m:r>
                          <w:rPr>
                            <w:rFonts w:ascii="Cambria Math" w:hAnsi="Cambria Math"/>
                            <w:lang w:eastAsia="ja-JP"/>
                          </w:rPr>
                          <m:t>OH</m:t>
                        </m:r>
                      </m:sub>
                    </m:sSub>
                  </m:e>
                </m:d>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R</m:t>
                    </m:r>
                  </m:e>
                  <m:sub>
                    <m:r>
                      <w:rPr>
                        <w:rFonts w:ascii="Cambria Math" w:hAnsi="Cambria Math"/>
                        <w:lang w:eastAsia="ja-JP"/>
                      </w:rPr>
                      <m:t>code</m:t>
                    </m:r>
                  </m:sub>
                </m:sSub>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R</m:t>
                    </m:r>
                  </m:e>
                  <m:sub>
                    <m:r>
                      <w:rPr>
                        <w:rFonts w:ascii="Cambria Math" w:hAnsi="Cambria Math"/>
                        <w:lang w:eastAsia="ja-JP"/>
                      </w:rPr>
                      <m:t>duplex</m:t>
                    </m:r>
                  </m:sub>
                </m:sSub>
              </m:oMath>
            </m:oMathPara>
          </w:p>
          <w:p w14:paraId="60C99984" w14:textId="77777777" w:rsidR="001E09EB" w:rsidRDefault="00795FCD">
            <w:pPr>
              <w:pStyle w:val="ListParagraph"/>
              <w:numPr>
                <w:ilvl w:val="0"/>
                <w:numId w:val="18"/>
              </w:numPr>
              <w:jc w:val="both"/>
              <w:rPr>
                <w:lang w:val="en-US"/>
              </w:rPr>
            </w:pPr>
            <m:oMath>
              <m:sSub>
                <m:sSubPr>
                  <m:ctrlPr>
                    <w:rPr>
                      <w:rFonts w:ascii="Cambria Math" w:hAnsi="Cambria Math"/>
                      <w:i/>
                      <w:lang w:val="en-US"/>
                    </w:rPr>
                  </m:ctrlPr>
                </m:sSubPr>
                <m:e>
                  <m:r>
                    <w:rPr>
                      <w:rFonts w:ascii="Cambria Math" w:hAnsi="Cambria Math"/>
                      <w:lang w:val="en-US"/>
                    </w:rPr>
                    <m:t>γ</m:t>
                  </m:r>
                </m:e>
                <m:sub>
                  <m:r>
                    <w:rPr>
                      <w:rFonts w:ascii="Cambria Math" w:hAnsi="Cambria Math"/>
                      <w:lang w:val="en-US"/>
                    </w:rPr>
                    <m:t>guardband</m:t>
                  </m:r>
                </m:sub>
              </m:sSub>
              <m:r>
                <w:rPr>
                  <w:rFonts w:ascii="Cambria Math" w:hAnsi="Cambria Math" w:hint="eastAsia"/>
                  <w:lang w:val="en-US"/>
                </w:rPr>
                <m:t>∈</m:t>
              </m:r>
              <m:r>
                <w:rPr>
                  <w:rFonts w:ascii="Cambria Math" w:hAnsi="Cambria Math" w:hint="eastAsia"/>
                  <w:lang w:val="en-US"/>
                </w:rPr>
                <m:t>[0,1]</m:t>
              </m:r>
            </m:oMath>
            <w:r w:rsidR="00AC6D65">
              <w:rPr>
                <w:lang w:val="en-US"/>
              </w:rPr>
              <w:t xml:space="preserve">  denotes the guard band ratio, i.e., total guard band divided by bandwidth. </w:t>
            </w:r>
          </w:p>
          <w:p w14:paraId="2852CD1A" w14:textId="77777777" w:rsidR="001E09EB" w:rsidRDefault="00795FCD">
            <w:pPr>
              <w:pStyle w:val="ListParagraph"/>
              <w:numPr>
                <w:ilvl w:val="0"/>
                <w:numId w:val="18"/>
              </w:numPr>
              <w:jc w:val="both"/>
              <w:rPr>
                <w:lang w:val="en-US"/>
              </w:rPr>
            </w:pPr>
            <m:oMath>
              <m:sSub>
                <m:sSubPr>
                  <m:ctrlPr>
                    <w:rPr>
                      <w:rFonts w:ascii="Cambria Math" w:hAnsi="Cambria Math"/>
                      <w:i/>
                      <w:lang w:val="en-US"/>
                    </w:rPr>
                  </m:ctrlPr>
                </m:sSubPr>
                <m:e>
                  <m:r>
                    <w:rPr>
                      <w:rFonts w:ascii="Cambria Math" w:hAnsi="Cambria Math"/>
                      <w:lang w:val="en-US"/>
                    </w:rPr>
                    <m:t>γ</m:t>
                  </m:r>
                </m:e>
                <m:sub>
                  <m:r>
                    <w:rPr>
                      <w:rFonts w:ascii="Cambria Math" w:hAnsi="Cambria Math"/>
                      <w:lang w:val="en-US"/>
                    </w:rPr>
                    <m:t>CP</m:t>
                  </m:r>
                </m:sub>
              </m:sSub>
              <m:r>
                <w:rPr>
                  <w:rFonts w:ascii="Cambria Math" w:hAnsi="Cambria Math" w:hint="eastAsia"/>
                  <w:lang w:val="en-US"/>
                </w:rPr>
                <m:t>∈</m:t>
              </m:r>
              <m:r>
                <w:rPr>
                  <w:rFonts w:ascii="Cambria Math" w:hAnsi="Cambria Math" w:hint="eastAsia"/>
                  <w:lang w:val="en-US"/>
                </w:rPr>
                <m:t>[0,1]</m:t>
              </m:r>
            </m:oMath>
            <w:r w:rsidR="00AC6D65">
              <w:rPr>
                <w:lang w:val="en-US"/>
              </w:rPr>
              <w:t xml:space="preserve">  denotes the ratio of the number of CP samples to the total number of samples in a slot. </w:t>
            </w:r>
          </w:p>
          <w:p w14:paraId="30B4D1A9" w14:textId="77777777" w:rsidR="001E09EB" w:rsidRDefault="00795FCD">
            <w:pPr>
              <w:pStyle w:val="ListParagraph"/>
              <w:numPr>
                <w:ilvl w:val="0"/>
                <w:numId w:val="18"/>
              </w:numPr>
              <w:jc w:val="both"/>
              <w:rPr>
                <w:lang w:val="en-US"/>
              </w:rPr>
            </w:pPr>
            <m:oMath>
              <m:sSub>
                <m:sSubPr>
                  <m:ctrlPr>
                    <w:rPr>
                      <w:rFonts w:ascii="Cambria Math" w:hAnsi="Cambria Math"/>
                      <w:i/>
                      <w:lang w:val="en-US"/>
                    </w:rPr>
                  </m:ctrlPr>
                </m:sSubPr>
                <m:e>
                  <m:r>
                    <w:rPr>
                      <w:rFonts w:ascii="Cambria Math" w:hAnsi="Cambria Math"/>
                      <w:lang w:val="en-US"/>
                    </w:rPr>
                    <m:t>γ</m:t>
                  </m:r>
                </m:e>
                <m:sub>
                  <m:r>
                    <w:rPr>
                      <w:rFonts w:ascii="Cambria Math" w:hAnsi="Cambria Math"/>
                      <w:lang w:val="en-US"/>
                    </w:rPr>
                    <m:t>OH</m:t>
                  </m:r>
                </m:sub>
              </m:sSub>
              <m:r>
                <w:rPr>
                  <w:rFonts w:ascii="Cambria Math" w:hAnsi="Cambria Math" w:hint="eastAsia"/>
                  <w:lang w:val="en-US"/>
                </w:rPr>
                <m:t>∈</m:t>
              </m:r>
              <m:r>
                <w:rPr>
                  <w:rFonts w:ascii="Cambria Math" w:hAnsi="Cambria Math" w:hint="eastAsia"/>
                  <w:lang w:val="en-US"/>
                </w:rPr>
                <m:t>[0,1]</m:t>
              </m:r>
            </m:oMath>
            <w:r w:rsidR="00AC6D65">
              <w:rPr>
                <w:lang w:val="en-US"/>
              </w:rPr>
              <w:t xml:space="preserve">  denotes the overhead calculated as the average ratio of the number of resource elements occupied by L1/L2 control, SSB, reference signals, etc. This value heavily depends on how the system configures CORESETs for PDCCH, SSB, TRS, CSI-RS, DM-RS, etc.</w:t>
            </w:r>
          </w:p>
          <w:p w14:paraId="57BBAFD4" w14:textId="77777777" w:rsidR="001E09EB" w:rsidRDefault="00795FCD">
            <w:pPr>
              <w:pStyle w:val="ListParagraph"/>
              <w:numPr>
                <w:ilvl w:val="0"/>
                <w:numId w:val="18"/>
              </w:numPr>
              <w:jc w:val="both"/>
              <w:rPr>
                <w:lang w:val="en-US"/>
              </w:rPr>
            </w:pP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code</m:t>
                  </m:r>
                </m:sub>
              </m:sSub>
              <m:r>
                <w:rPr>
                  <w:rFonts w:ascii="Cambria Math" w:hAnsi="Cambria Math" w:hint="eastAsia"/>
                  <w:lang w:val="en-US"/>
                </w:rPr>
                <m:t>∈</m:t>
              </m:r>
              <m:r>
                <w:rPr>
                  <w:rFonts w:ascii="Cambria Math" w:hAnsi="Cambria Math" w:hint="eastAsia"/>
                  <w:lang w:val="en-US"/>
                </w:rPr>
                <m:t>[0,1]</m:t>
              </m:r>
            </m:oMath>
            <w:r w:rsidR="00AC6D65">
              <w:rPr>
                <w:lang w:val="en-US"/>
              </w:rPr>
              <w:t xml:space="preserve">  is the forward error correction (FEC) code rate. </w:t>
            </w:r>
          </w:p>
          <w:p w14:paraId="377623BA" w14:textId="77777777" w:rsidR="001E09EB" w:rsidRDefault="00AC6D65">
            <w:pPr>
              <w:pStyle w:val="ListParagraph"/>
              <w:numPr>
                <w:ilvl w:val="1"/>
                <w:numId w:val="18"/>
              </w:numPr>
              <w:jc w:val="both"/>
              <w:rPr>
                <w:lang w:val="en-US"/>
              </w:rPr>
            </w:pPr>
            <w:r>
              <w:rPr>
                <w:lang w:val="en-US"/>
              </w:rPr>
              <w:t>Using maximum forward error correction code rate in the metric evaluates the peak performance. One can use, e.g., average forward error correction code rate to evaluate the average performance.</w:t>
            </w:r>
          </w:p>
          <w:p w14:paraId="4A4570A3" w14:textId="77777777" w:rsidR="001E09EB" w:rsidRDefault="00795FCD">
            <w:pPr>
              <w:pStyle w:val="ListParagraph"/>
              <w:numPr>
                <w:ilvl w:val="0"/>
                <w:numId w:val="18"/>
              </w:numPr>
              <w:jc w:val="both"/>
              <w:rPr>
                <w:lang w:val="en-US"/>
              </w:rPr>
            </w:pP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duplex</m:t>
                  </m:r>
                </m:sub>
              </m:sSub>
              <m:r>
                <w:rPr>
                  <w:rFonts w:ascii="Cambria Math" w:hAnsi="Cambria Math" w:hint="eastAsia"/>
                  <w:lang w:val="en-US"/>
                </w:rPr>
                <m:t>∈</m:t>
              </m:r>
              <m:r>
                <w:rPr>
                  <w:rFonts w:ascii="Cambria Math" w:hAnsi="Cambria Math" w:hint="eastAsia"/>
                  <w:lang w:val="en-US"/>
                </w:rPr>
                <m:t>[0,1]</m:t>
              </m:r>
            </m:oMath>
            <w:r w:rsidR="00AC6D65">
              <w:rPr>
                <w:lang w:val="en-US"/>
              </w:rPr>
              <w:t xml:space="preserve"> is the duplex factor reflecting the fraction of time/frequency resources available in the direction (downlink or uplink) in question:</w:t>
            </w:r>
          </w:p>
          <w:p w14:paraId="7DE3A262" w14:textId="77777777" w:rsidR="001E09EB" w:rsidRDefault="00AC6D65">
            <w:pPr>
              <w:pStyle w:val="ListParagraph"/>
              <w:numPr>
                <w:ilvl w:val="1"/>
                <w:numId w:val="18"/>
              </w:numPr>
              <w:jc w:val="both"/>
              <w:rPr>
                <w:lang w:val="en-US"/>
              </w:rPr>
            </w:pPr>
            <w:r>
              <w:rPr>
                <w:lang w:val="en-US"/>
              </w:rPr>
              <w:t xml:space="preserve">In FDD, </w:t>
            </w:r>
            <m:oMath>
              <m:sSubSup>
                <m:sSubSupPr>
                  <m:ctrlPr>
                    <w:rPr>
                      <w:rFonts w:ascii="Cambria Math" w:hAnsi="Cambria Math"/>
                      <w:i/>
                      <w:lang w:val="en-US"/>
                    </w:rPr>
                  </m:ctrlPr>
                </m:sSubSupPr>
                <m:e>
                  <m:r>
                    <w:rPr>
                      <w:rFonts w:ascii="Cambria Math" w:hAnsi="Cambria Math"/>
                      <w:lang w:val="en-US"/>
                    </w:rPr>
                    <m:t>R</m:t>
                  </m:r>
                </m:e>
                <m:sub>
                  <m:r>
                    <w:rPr>
                      <w:rFonts w:ascii="Cambria Math" w:hAnsi="Cambria Math"/>
                      <w:lang w:val="en-US"/>
                    </w:rPr>
                    <m:t>duplex</m:t>
                  </m:r>
                </m:sub>
                <m:sup>
                  <m:r>
                    <w:rPr>
                      <w:rFonts w:ascii="Cambria Math" w:hAnsi="Cambria Math"/>
                      <w:lang w:val="en-US"/>
                    </w:rPr>
                    <m:t>(DL)</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R</m:t>
                  </m:r>
                </m:e>
                <m:sub>
                  <m:r>
                    <w:rPr>
                      <w:rFonts w:ascii="Cambria Math" w:hAnsi="Cambria Math"/>
                      <w:lang w:val="en-US"/>
                    </w:rPr>
                    <m:t>duplex</m:t>
                  </m:r>
                </m:sub>
                <m:sup>
                  <m:r>
                    <w:rPr>
                      <w:rFonts w:ascii="Cambria Math" w:hAnsi="Cambria Math"/>
                      <w:lang w:val="en-US"/>
                    </w:rPr>
                    <m:t>(UL)</m:t>
                  </m:r>
                </m:sup>
              </m:sSubSup>
              <m:r>
                <w:rPr>
                  <w:rFonts w:ascii="Cambria Math" w:hAnsi="Cambria Math"/>
                  <w:lang w:val="en-US"/>
                </w:rPr>
                <m:t>=0.5</m:t>
              </m:r>
            </m:oMath>
            <w:r>
              <w:rPr>
                <w:lang w:val="en-US"/>
              </w:rPr>
              <w:t xml:space="preserve"> because the radio resources are equally split between downlink and uplink.</w:t>
            </w:r>
          </w:p>
          <w:p w14:paraId="041FFC87" w14:textId="77777777" w:rsidR="001E09EB" w:rsidRDefault="00AC6D65">
            <w:pPr>
              <w:pStyle w:val="ListParagraph"/>
              <w:numPr>
                <w:ilvl w:val="1"/>
                <w:numId w:val="18"/>
              </w:numPr>
              <w:jc w:val="both"/>
              <w:rPr>
                <w:lang w:val="en-US"/>
              </w:rPr>
            </w:pPr>
            <w:r>
              <w:rPr>
                <w:lang w:val="en-US"/>
              </w:rPr>
              <w:t xml:space="preserve">In TDD, </w:t>
            </w:r>
            <m:oMath>
              <m:sSubSup>
                <m:sSubSupPr>
                  <m:ctrlPr>
                    <w:rPr>
                      <w:rFonts w:ascii="Cambria Math" w:hAnsi="Cambria Math"/>
                      <w:i/>
                      <w:lang w:val="en-US"/>
                    </w:rPr>
                  </m:ctrlPr>
                </m:sSubSupPr>
                <m:e>
                  <m:r>
                    <w:rPr>
                      <w:rFonts w:ascii="Cambria Math" w:hAnsi="Cambria Math"/>
                      <w:lang w:val="en-US"/>
                    </w:rPr>
                    <m:t>R</m:t>
                  </m:r>
                </m:e>
                <m:sub>
                  <m:r>
                    <w:rPr>
                      <w:rFonts w:ascii="Cambria Math" w:hAnsi="Cambria Math"/>
                      <w:lang w:val="en-US"/>
                    </w:rPr>
                    <m:t>duplex</m:t>
                  </m:r>
                </m:sub>
                <m:sup>
                  <m:r>
                    <w:rPr>
                      <w:rFonts w:ascii="Cambria Math" w:hAnsi="Cambria Math"/>
                      <w:lang w:val="en-US"/>
                    </w:rPr>
                    <m:t>(DL)</m:t>
                  </m:r>
                </m:sup>
              </m:sSubSup>
            </m:oMath>
            <w:r>
              <w:rPr>
                <w:lang w:val="en-US"/>
              </w:rPr>
              <w:t xml:space="preserve"> and </w:t>
            </w:r>
            <m:oMath>
              <m:sSubSup>
                <m:sSubSupPr>
                  <m:ctrlPr>
                    <w:rPr>
                      <w:rFonts w:ascii="Cambria Math" w:hAnsi="Cambria Math"/>
                      <w:i/>
                      <w:lang w:val="en-US"/>
                    </w:rPr>
                  </m:ctrlPr>
                </m:sSubSupPr>
                <m:e>
                  <m:r>
                    <w:rPr>
                      <w:rFonts w:ascii="Cambria Math" w:hAnsi="Cambria Math"/>
                      <w:lang w:val="en-US"/>
                    </w:rPr>
                    <m:t>R</m:t>
                  </m:r>
                </m:e>
                <m:sub>
                  <m:r>
                    <w:rPr>
                      <w:rFonts w:ascii="Cambria Math" w:hAnsi="Cambria Math"/>
                      <w:lang w:val="en-US"/>
                    </w:rPr>
                    <m:t>duplex</m:t>
                  </m:r>
                </m:sub>
                <m:sup>
                  <m:r>
                    <w:rPr>
                      <w:rFonts w:ascii="Cambria Math" w:hAnsi="Cambria Math"/>
                      <w:lang w:val="en-US"/>
                    </w:rPr>
                    <m:t>(UL)</m:t>
                  </m:r>
                </m:sup>
              </m:sSubSup>
            </m:oMath>
            <w:r>
              <w:rPr>
                <w:lang w:val="en-US"/>
              </w:rPr>
              <w:t xml:space="preserve"> depend on how the specific TDD configuration splits the radio resources between downlink and uplink.</w:t>
            </w:r>
          </w:p>
          <w:p w14:paraId="3073ABE9" w14:textId="77777777" w:rsidR="001E09EB" w:rsidRDefault="00AC6D65">
            <w:pPr>
              <w:pStyle w:val="ListParagraph"/>
              <w:numPr>
                <w:ilvl w:val="0"/>
                <w:numId w:val="18"/>
              </w:numPr>
              <w:jc w:val="both"/>
              <w:rPr>
                <w:lang w:val="en-US"/>
              </w:rPr>
            </w:pPr>
            <w:r>
              <w:t xml:space="preserve">In Full Duplex, </w:t>
            </w:r>
            <m:oMath>
              <m:sSubSup>
                <m:sSubSupPr>
                  <m:ctrlPr>
                    <w:rPr>
                      <w:rFonts w:ascii="Cambria Math" w:hAnsi="Cambria Math"/>
                      <w:i/>
                    </w:rPr>
                  </m:ctrlPr>
                </m:sSubSupPr>
                <m:e>
                  <m:r>
                    <w:rPr>
                      <w:rFonts w:ascii="Cambria Math" w:hAnsi="Cambria Math"/>
                    </w:rPr>
                    <m:t>R</m:t>
                  </m:r>
                </m:e>
                <m:sub>
                  <m:r>
                    <w:rPr>
                      <w:rFonts w:ascii="Cambria Math" w:hAnsi="Cambria Math"/>
                    </w:rPr>
                    <m:t>duplex</m:t>
                  </m:r>
                </m:sub>
                <m:sup>
                  <m:r>
                    <w:rPr>
                      <w:rFonts w:ascii="Cambria Math" w:hAnsi="Cambria Math"/>
                    </w:rPr>
                    <m:t>(DL)</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duplex</m:t>
                  </m:r>
                </m:sub>
                <m:sup>
                  <m:r>
                    <w:rPr>
                      <w:rFonts w:ascii="Cambria Math" w:hAnsi="Cambria Math"/>
                    </w:rPr>
                    <m:t>(UL)</m:t>
                  </m:r>
                </m:sup>
              </m:sSubSup>
              <m:r>
                <w:rPr>
                  <w:rFonts w:ascii="Cambria Math" w:hAnsi="Cambria Math"/>
                </w:rPr>
                <m:t>=1</m:t>
              </m:r>
            </m:oMath>
            <w:r>
              <w:t xml:space="preserve"> because the radio resources are fully available to both downlink and uplink.</w:t>
            </w:r>
          </w:p>
        </w:tc>
      </w:tr>
      <w:tr w:rsidR="001E09EB" w14:paraId="464876C0" w14:textId="77777777">
        <w:tc>
          <w:tcPr>
            <w:tcW w:w="1106" w:type="dxa"/>
          </w:tcPr>
          <w:p w14:paraId="57876197" w14:textId="77777777" w:rsidR="001E09EB" w:rsidRDefault="00AC6D65">
            <w:pPr>
              <w:pStyle w:val="BodyText"/>
              <w:spacing w:afterLines="50"/>
              <w:rPr>
                <w:lang w:eastAsia="ko-KR"/>
              </w:rPr>
            </w:pPr>
            <w:r>
              <w:rPr>
                <w:lang w:eastAsia="ko-KR"/>
              </w:rPr>
              <w:lastRenderedPageBreak/>
              <w:t>Qualcomm</w:t>
            </w:r>
          </w:p>
        </w:tc>
        <w:tc>
          <w:tcPr>
            <w:tcW w:w="8383" w:type="dxa"/>
          </w:tcPr>
          <w:p w14:paraId="7FB7B931" w14:textId="77777777" w:rsidR="001E09EB" w:rsidRDefault="00AC6D65">
            <w:pPr>
              <w:pStyle w:val="BodyText"/>
              <w:spacing w:afterLines="50"/>
              <w:rPr>
                <w:lang w:eastAsia="ko-KR"/>
              </w:rPr>
            </w:pPr>
            <w:r>
              <w:rPr>
                <w:lang w:eastAsia="ko-KR"/>
              </w:rPr>
              <w:t>While we are ok with listing scenarios, there should be a smaller list of baseline scenarios.</w:t>
            </w:r>
          </w:p>
        </w:tc>
      </w:tr>
      <w:tr w:rsidR="001E09EB" w14:paraId="3A50F6EC" w14:textId="77777777">
        <w:trPr>
          <w:trHeight w:val="875"/>
        </w:trPr>
        <w:tc>
          <w:tcPr>
            <w:tcW w:w="1106" w:type="dxa"/>
          </w:tcPr>
          <w:p w14:paraId="65007771" w14:textId="77777777" w:rsidR="001E09EB" w:rsidRDefault="00AC6D65">
            <w:pPr>
              <w:pStyle w:val="BodyText"/>
              <w:spacing w:afterLines="50"/>
              <w:rPr>
                <w:lang w:eastAsia="zh-CN"/>
              </w:rPr>
            </w:pPr>
            <w:r>
              <w:rPr>
                <w:rFonts w:hint="eastAsia"/>
                <w:lang w:eastAsia="zh-CN"/>
              </w:rPr>
              <w:t>S</w:t>
            </w:r>
            <w:r>
              <w:rPr>
                <w:lang w:eastAsia="zh-CN"/>
              </w:rPr>
              <w:t>amsung</w:t>
            </w:r>
          </w:p>
        </w:tc>
        <w:tc>
          <w:tcPr>
            <w:tcW w:w="8383" w:type="dxa"/>
          </w:tcPr>
          <w:p w14:paraId="5DF32621" w14:textId="77777777" w:rsidR="001E09EB" w:rsidRDefault="00AC6D65">
            <w:pPr>
              <w:pStyle w:val="BodyText"/>
              <w:spacing w:after="0"/>
              <w:rPr>
                <w:lang w:eastAsia="ko-KR"/>
              </w:rPr>
            </w:pPr>
            <w:r>
              <w:rPr>
                <w:lang w:eastAsia="ko-KR"/>
              </w:rPr>
              <w:t xml:space="preserve">A realistic model, e.g., Wishart distribution-based model, should be used for inter-cell interference estimation modeling. </w:t>
            </w:r>
          </w:p>
          <w:p w14:paraId="540AB866" w14:textId="77777777" w:rsidR="001E09EB" w:rsidRDefault="00AC6D65">
            <w:pPr>
              <w:pStyle w:val="BodyText"/>
              <w:spacing w:afterLines="50"/>
              <w:rPr>
                <w:b/>
                <w:bCs/>
                <w:i/>
                <w:iCs/>
                <w:lang w:eastAsia="ko-KR"/>
              </w:rPr>
            </w:pPr>
            <w:r>
              <w:rPr>
                <w:lang w:eastAsia="ko-KR"/>
              </w:rPr>
              <w:t xml:space="preserve">Prefer to have a short list of baseline scenarios, e.g., Uma, </w:t>
            </w:r>
            <w:proofErr w:type="spellStart"/>
            <w:r>
              <w:rPr>
                <w:lang w:eastAsia="ko-KR"/>
              </w:rPr>
              <w:t>InH</w:t>
            </w:r>
            <w:proofErr w:type="spellEnd"/>
            <w:r>
              <w:rPr>
                <w:lang w:eastAsia="ko-KR"/>
              </w:rPr>
              <w:t xml:space="preserve">, </w:t>
            </w:r>
            <w:proofErr w:type="spellStart"/>
            <w:r>
              <w:rPr>
                <w:lang w:eastAsia="ko-KR"/>
              </w:rPr>
              <w:t>Rma</w:t>
            </w:r>
            <w:proofErr w:type="spellEnd"/>
            <w:r>
              <w:rPr>
                <w:lang w:eastAsia="ko-KR"/>
              </w:rPr>
              <w:t xml:space="preserve"> and </w:t>
            </w:r>
            <w:proofErr w:type="spellStart"/>
            <w:r>
              <w:rPr>
                <w:lang w:eastAsia="ko-KR"/>
              </w:rPr>
              <w:t>Umi</w:t>
            </w:r>
            <w:proofErr w:type="spellEnd"/>
            <w:r>
              <w:rPr>
                <w:lang w:eastAsia="ko-KR"/>
              </w:rPr>
              <w:t>.</w:t>
            </w:r>
          </w:p>
        </w:tc>
      </w:tr>
      <w:tr w:rsidR="001E09EB" w14:paraId="3936B019" w14:textId="77777777">
        <w:tc>
          <w:tcPr>
            <w:tcW w:w="1106" w:type="dxa"/>
          </w:tcPr>
          <w:p w14:paraId="4F1D9BB8" w14:textId="77777777" w:rsidR="001E09EB" w:rsidRDefault="00AC6D65">
            <w:pPr>
              <w:pStyle w:val="BodyText"/>
              <w:spacing w:afterLines="50"/>
              <w:rPr>
                <w:lang w:eastAsia="zh-CN"/>
              </w:rPr>
            </w:pPr>
            <w:r>
              <w:rPr>
                <w:rFonts w:hint="eastAsia"/>
                <w:lang w:eastAsia="zh-CN"/>
              </w:rPr>
              <w:t>CATT</w:t>
            </w:r>
          </w:p>
        </w:tc>
        <w:tc>
          <w:tcPr>
            <w:tcW w:w="8383" w:type="dxa"/>
          </w:tcPr>
          <w:p w14:paraId="3DEBAF78" w14:textId="77777777" w:rsidR="001E09EB" w:rsidRDefault="00AC6D65">
            <w:pPr>
              <w:pStyle w:val="BodyText"/>
              <w:spacing w:afterLines="50"/>
              <w:rPr>
                <w:rFonts w:ascii="Times" w:hAnsi="Times" w:cs="Times"/>
                <w:sz w:val="18"/>
                <w:szCs w:val="18"/>
                <w:lang w:eastAsia="zh-CN"/>
              </w:rPr>
            </w:pPr>
            <w:r>
              <w:rPr>
                <w:rFonts w:hint="eastAsia"/>
                <w:lang w:eastAsia="zh-CN"/>
              </w:rPr>
              <w:t xml:space="preserve">At least </w:t>
            </w:r>
            <w:r>
              <w:rPr>
                <w:lang w:eastAsia="zh-CN"/>
              </w:rPr>
              <w:t>the first</w:t>
            </w:r>
            <w:r>
              <w:rPr>
                <w:rFonts w:hint="eastAsia"/>
                <w:lang w:eastAsia="zh-CN"/>
              </w:rPr>
              <w:t xml:space="preserve"> four scenarios are essential. W</w:t>
            </w:r>
            <w:r>
              <w:rPr>
                <w:lang w:eastAsia="zh-CN"/>
              </w:rPr>
              <w:t>e</w:t>
            </w:r>
            <w:r>
              <w:rPr>
                <w:rFonts w:hint="eastAsia"/>
                <w:lang w:eastAsia="zh-CN"/>
              </w:rPr>
              <w:t xml:space="preserve"> failed to see the necessity on </w:t>
            </w:r>
            <w:r>
              <w:rPr>
                <w:lang w:eastAsia="zh-CN"/>
              </w:rPr>
              <w:t>supporting</w:t>
            </w:r>
            <w:r>
              <w:rPr>
                <w:rFonts w:hint="eastAsia"/>
                <w:lang w:eastAsia="zh-CN"/>
              </w:rPr>
              <w:t xml:space="preserve"> </w:t>
            </w:r>
            <w:r>
              <w:rPr>
                <w:rFonts w:ascii="Times" w:hAnsi="Times" w:cs="Times"/>
                <w:sz w:val="18"/>
                <w:szCs w:val="18"/>
                <w:lang w:eastAsia="zh-CN"/>
              </w:rPr>
              <w:t>Extreme long-distance coverage in low density area</w:t>
            </w:r>
            <w:r>
              <w:rPr>
                <w:rFonts w:ascii="Times" w:hAnsi="Times" w:cs="Times" w:hint="eastAsia"/>
                <w:sz w:val="18"/>
                <w:szCs w:val="18"/>
                <w:lang w:eastAsia="zh-CN"/>
              </w:rPr>
              <w:t xml:space="preserve"> </w:t>
            </w:r>
            <w:r>
              <w:rPr>
                <w:rFonts w:ascii="Times" w:hAnsi="Times" w:cs="Times"/>
                <w:sz w:val="18"/>
                <w:szCs w:val="18"/>
                <w:lang w:eastAsia="zh-CN"/>
              </w:rPr>
              <w:t>scenario</w:t>
            </w:r>
            <w:r>
              <w:rPr>
                <w:rFonts w:ascii="Times" w:hAnsi="Times" w:cs="Times" w:hint="eastAsia"/>
                <w:sz w:val="18"/>
                <w:szCs w:val="18"/>
                <w:lang w:eastAsia="zh-CN"/>
              </w:rPr>
              <w:t xml:space="preserve">, which can be simply captured in </w:t>
            </w:r>
            <w:r>
              <w:rPr>
                <w:rFonts w:ascii="Times" w:hAnsi="Times" w:cs="Times"/>
                <w:sz w:val="18"/>
                <w:szCs w:val="18"/>
                <w:lang w:eastAsia="zh-CN"/>
              </w:rPr>
              <w:t>Sub-Urban macro</w:t>
            </w:r>
            <w:r>
              <w:rPr>
                <w:rFonts w:ascii="Times" w:hAnsi="Times" w:cs="Times" w:hint="eastAsia"/>
                <w:sz w:val="18"/>
                <w:szCs w:val="18"/>
                <w:lang w:eastAsia="zh-CN"/>
              </w:rPr>
              <w:t>.</w:t>
            </w:r>
          </w:p>
          <w:p w14:paraId="15B76F54" w14:textId="77777777" w:rsidR="001E09EB" w:rsidRDefault="00AC6D65">
            <w:pPr>
              <w:pStyle w:val="BodyText"/>
              <w:spacing w:after="0"/>
              <w:rPr>
                <w:lang w:eastAsia="ko-KR"/>
              </w:rPr>
            </w:pPr>
            <w:r>
              <w:rPr>
                <w:rFonts w:ascii="Times" w:hAnsi="Times" w:cs="Times" w:hint="eastAsia"/>
                <w:sz w:val="18"/>
                <w:szCs w:val="18"/>
                <w:lang w:eastAsia="zh-CN"/>
              </w:rPr>
              <w:t>We are open for other scenarios.</w:t>
            </w:r>
          </w:p>
        </w:tc>
      </w:tr>
      <w:tr w:rsidR="001E09EB" w14:paraId="74A26871" w14:textId="77777777">
        <w:tc>
          <w:tcPr>
            <w:tcW w:w="1106" w:type="dxa"/>
          </w:tcPr>
          <w:p w14:paraId="020E8CF9" w14:textId="77777777" w:rsidR="001E09EB" w:rsidRDefault="00AC6D65">
            <w:pPr>
              <w:pStyle w:val="BodyText"/>
              <w:spacing w:afterLines="50"/>
              <w:rPr>
                <w:lang w:eastAsia="zh-CN"/>
              </w:rPr>
            </w:pPr>
            <w:r>
              <w:rPr>
                <w:lang w:eastAsia="zh-CN"/>
              </w:rPr>
              <w:t>ZTE</w:t>
            </w:r>
          </w:p>
        </w:tc>
        <w:tc>
          <w:tcPr>
            <w:tcW w:w="8383" w:type="dxa"/>
          </w:tcPr>
          <w:p w14:paraId="0342D06D" w14:textId="77777777" w:rsidR="001E09EB" w:rsidRDefault="00AC6D65">
            <w:pPr>
              <w:pStyle w:val="BodyText"/>
              <w:spacing w:afterLines="50"/>
              <w:rPr>
                <w:lang w:eastAsia="ko-KR"/>
              </w:rPr>
            </w:pPr>
            <w:r>
              <w:rPr>
                <w:lang w:eastAsia="ko-KR"/>
              </w:rPr>
              <w:t>Regarding ‘transmission’, besides for UE receiver assumption, we believe the TRP operation mode should be considered as well, besides for single TRP operation:</w:t>
            </w:r>
          </w:p>
          <w:p w14:paraId="3542A045" w14:textId="77777777" w:rsidR="001E09EB" w:rsidRDefault="00AC6D65">
            <w:pPr>
              <w:pStyle w:val="BodyText"/>
              <w:numPr>
                <w:ilvl w:val="0"/>
                <w:numId w:val="17"/>
              </w:numPr>
              <w:spacing w:afterLines="50"/>
              <w:rPr>
                <w:lang w:eastAsia="ko-KR"/>
              </w:rPr>
            </w:pPr>
            <w:r>
              <w:rPr>
                <w:rFonts w:hint="eastAsia"/>
                <w:iCs/>
              </w:rPr>
              <w:t xml:space="preserve">multi-TRP operation with </w:t>
            </w:r>
            <w:r>
              <w:rPr>
                <w:iCs/>
              </w:rPr>
              <w:t xml:space="preserve">CJT </w:t>
            </w:r>
            <w:r>
              <w:rPr>
                <w:rFonts w:hint="eastAsia"/>
                <w:iCs/>
              </w:rPr>
              <w:t xml:space="preserve">(targeting for FR1/around-7GHz) and </w:t>
            </w:r>
            <w:r>
              <w:rPr>
                <w:iCs/>
              </w:rPr>
              <w:t>NCJT</w:t>
            </w:r>
            <w:r>
              <w:rPr>
                <w:rFonts w:hint="eastAsia"/>
                <w:iCs/>
              </w:rPr>
              <w:t xml:space="preserve"> transmission</w:t>
            </w:r>
            <w:r>
              <w:rPr>
                <w:iCs/>
              </w:rPr>
              <w:t xml:space="preserve"> (targeting FR2/around 30GHz)</w:t>
            </w:r>
            <w:r>
              <w:rPr>
                <w:rFonts w:hint="eastAsia"/>
                <w:iCs/>
              </w:rPr>
              <w:t>.</w:t>
            </w:r>
          </w:p>
          <w:p w14:paraId="580B4A28" w14:textId="77777777" w:rsidR="001E09EB" w:rsidRDefault="00AC6D65">
            <w:pPr>
              <w:pStyle w:val="BodyText"/>
              <w:numPr>
                <w:ilvl w:val="0"/>
                <w:numId w:val="17"/>
              </w:numPr>
              <w:spacing w:afterLines="50"/>
              <w:rPr>
                <w:lang w:eastAsia="ko-KR"/>
              </w:rPr>
            </w:pPr>
            <w:r>
              <w:rPr>
                <w:rFonts w:hint="eastAsia"/>
                <w:iCs/>
              </w:rPr>
              <w:t xml:space="preserve">the new architecture of DL-TRP and UL-TRP decoupling, i.e., asymmetric DL </w:t>
            </w:r>
            <w:proofErr w:type="spellStart"/>
            <w:r>
              <w:rPr>
                <w:rFonts w:hint="eastAsia"/>
                <w:iCs/>
              </w:rPr>
              <w:t>sTRP</w:t>
            </w:r>
            <w:proofErr w:type="spellEnd"/>
            <w:r>
              <w:rPr>
                <w:rFonts w:hint="eastAsia"/>
                <w:iCs/>
              </w:rPr>
              <w:t xml:space="preserve">/UL </w:t>
            </w:r>
            <w:proofErr w:type="spellStart"/>
            <w:r>
              <w:rPr>
                <w:rFonts w:hint="eastAsia"/>
                <w:iCs/>
              </w:rPr>
              <w:t>mTRP</w:t>
            </w:r>
            <w:proofErr w:type="spellEnd"/>
            <w:r>
              <w:rPr>
                <w:iCs/>
              </w:rPr>
              <w:t>.</w:t>
            </w:r>
          </w:p>
          <w:p w14:paraId="4428C396" w14:textId="77777777" w:rsidR="001E09EB" w:rsidRDefault="00AC6D65">
            <w:pPr>
              <w:pStyle w:val="BodyText"/>
              <w:spacing w:afterLines="50"/>
              <w:rPr>
                <w:lang w:eastAsia="ko-KR"/>
              </w:rPr>
            </w:pPr>
            <w:r>
              <w:rPr>
                <w:lang w:eastAsia="ko-KR"/>
              </w:rPr>
              <w:t>Then, we have the following suggestion in our contributions:</w:t>
            </w:r>
          </w:p>
          <w:tbl>
            <w:tblPr>
              <w:tblW w:w="7935" w:type="dxa"/>
              <w:tblInd w:w="216" w:type="dxa"/>
              <w:tblLook w:val="04A0" w:firstRow="1" w:lastRow="0" w:firstColumn="1" w:lastColumn="0" w:noHBand="0" w:noVBand="1"/>
            </w:tblPr>
            <w:tblGrid>
              <w:gridCol w:w="1029"/>
              <w:gridCol w:w="6906"/>
            </w:tblGrid>
            <w:tr w:rsidR="001E09EB" w14:paraId="228AA066" w14:textId="77777777">
              <w:trPr>
                <w:trHeight w:val="854"/>
              </w:trPr>
              <w:tc>
                <w:tcPr>
                  <w:tcW w:w="1029" w:type="dxa"/>
                  <w:tcBorders>
                    <w:top w:val="single" w:sz="4" w:space="0" w:color="auto"/>
                    <w:left w:val="single" w:sz="4" w:space="0" w:color="auto"/>
                    <w:bottom w:val="single" w:sz="4" w:space="0" w:color="auto"/>
                    <w:right w:val="single" w:sz="4" w:space="0" w:color="auto"/>
                  </w:tcBorders>
                </w:tcPr>
                <w:p w14:paraId="6AE43046" w14:textId="77777777" w:rsidR="001E09EB" w:rsidRDefault="00AC6D65">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TRP operation mode</w:t>
                  </w:r>
                </w:p>
              </w:tc>
              <w:tc>
                <w:tcPr>
                  <w:tcW w:w="6906" w:type="dxa"/>
                  <w:tcBorders>
                    <w:top w:val="single" w:sz="4" w:space="0" w:color="auto"/>
                    <w:left w:val="nil"/>
                    <w:bottom w:val="single" w:sz="4" w:space="0" w:color="auto"/>
                    <w:right w:val="single" w:sz="4" w:space="0" w:color="auto"/>
                  </w:tcBorders>
                </w:tcPr>
                <w:p w14:paraId="4F1CE504" w14:textId="77777777" w:rsidR="001E09EB" w:rsidRDefault="00AC6D65">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Around 4GHz and 7GHz: single TRP operation or coherent joint transmission</w:t>
                  </w:r>
                  <w:r>
                    <w:rPr>
                      <w:rFonts w:eastAsia="Times New Roman"/>
                      <w:color w:val="000000"/>
                      <w:sz w:val="18"/>
                      <w:szCs w:val="18"/>
                      <w:lang w:eastAsia="zh-CN"/>
                    </w:rPr>
                    <w:br/>
                    <w:t>Around 30GHz: single TRP operation or non-coherent joint transmission</w:t>
                  </w:r>
                  <w:r>
                    <w:rPr>
                      <w:rFonts w:eastAsia="Times New Roman"/>
                      <w:color w:val="000000"/>
                      <w:sz w:val="18"/>
                      <w:szCs w:val="18"/>
                      <w:lang w:eastAsia="zh-CN"/>
                    </w:rPr>
                    <w:br/>
                    <w:t>Note: TRP(s) can be all DL+UL TRP, or randomly selected from {DL+UL TRP, UL-only TRP}.</w:t>
                  </w:r>
                </w:p>
              </w:tc>
            </w:tr>
          </w:tbl>
          <w:p w14:paraId="3B3829A5" w14:textId="77777777" w:rsidR="001E09EB" w:rsidRDefault="001E09EB">
            <w:pPr>
              <w:pStyle w:val="BodyText"/>
              <w:spacing w:afterLines="50"/>
              <w:rPr>
                <w:lang w:eastAsia="zh-CN"/>
              </w:rPr>
            </w:pPr>
          </w:p>
        </w:tc>
      </w:tr>
      <w:tr w:rsidR="001E09EB" w14:paraId="29918B4E" w14:textId="77777777">
        <w:tc>
          <w:tcPr>
            <w:tcW w:w="1106" w:type="dxa"/>
          </w:tcPr>
          <w:p w14:paraId="158DBE86" w14:textId="77777777" w:rsidR="001E09EB" w:rsidRDefault="00AC6D65">
            <w:pPr>
              <w:pStyle w:val="BodyText"/>
              <w:spacing w:afterLines="50"/>
              <w:rPr>
                <w:lang w:eastAsia="zh-CN"/>
              </w:rPr>
            </w:pPr>
            <w:r>
              <w:rPr>
                <w:rFonts w:eastAsia="MS Mincho" w:hint="eastAsia"/>
                <w:lang w:eastAsia="ja-JP"/>
              </w:rPr>
              <w:t>NTT DOCOMO</w:t>
            </w:r>
          </w:p>
        </w:tc>
        <w:tc>
          <w:tcPr>
            <w:tcW w:w="8383" w:type="dxa"/>
          </w:tcPr>
          <w:p w14:paraId="79D2DDBD" w14:textId="77777777" w:rsidR="001E09EB" w:rsidRDefault="00AC6D65">
            <w:pPr>
              <w:pStyle w:val="BodyText"/>
              <w:spacing w:afterLines="50"/>
              <w:rPr>
                <w:lang w:eastAsia="ko-KR"/>
              </w:rPr>
            </w:pPr>
            <w:r>
              <w:rPr>
                <w:lang w:eastAsia="ko-KR"/>
              </w:rPr>
              <w:t>For the discussion of the system-level simulation assumptions, TR 38.802 can be used as starting point. At least, Indoor hotspot, Dense urban, Rural, Urban macro, and Sub-Urban macro scenario should be considered as baseline.</w:t>
            </w:r>
          </w:p>
        </w:tc>
      </w:tr>
      <w:tr w:rsidR="001E09EB" w14:paraId="620FB21A" w14:textId="77777777">
        <w:tc>
          <w:tcPr>
            <w:tcW w:w="1106" w:type="dxa"/>
          </w:tcPr>
          <w:p w14:paraId="4F99FB8A" w14:textId="77777777" w:rsidR="001E09EB" w:rsidRDefault="00AC6D65">
            <w:pPr>
              <w:pStyle w:val="BodyText"/>
              <w:spacing w:afterLines="50"/>
              <w:rPr>
                <w:rFonts w:eastAsia="MS Mincho"/>
                <w:lang w:eastAsia="ja-JP"/>
              </w:rPr>
            </w:pPr>
            <w:r>
              <w:rPr>
                <w:rFonts w:eastAsia="MS Mincho" w:hint="eastAsia"/>
                <w:lang w:eastAsia="ja-JP"/>
              </w:rPr>
              <w:t>Sony</w:t>
            </w:r>
          </w:p>
        </w:tc>
        <w:tc>
          <w:tcPr>
            <w:tcW w:w="8383" w:type="dxa"/>
          </w:tcPr>
          <w:p w14:paraId="6153AC8E" w14:textId="77777777" w:rsidR="001E09EB" w:rsidRDefault="00AC6D65">
            <w:pPr>
              <w:pStyle w:val="BodyText"/>
              <w:spacing w:afterLines="50"/>
              <w:rPr>
                <w:lang w:eastAsia="ko-KR"/>
              </w:rPr>
            </w:pPr>
            <w:r>
              <w:rPr>
                <w:rFonts w:eastAsia="MS Mincho"/>
                <w:lang w:eastAsia="ja-JP"/>
              </w:rPr>
              <w:t>A</w:t>
            </w:r>
            <w:r>
              <w:rPr>
                <w:rFonts w:eastAsia="MS Mincho" w:hint="eastAsia"/>
                <w:lang w:eastAsia="ja-JP"/>
              </w:rPr>
              <w:t>t least Indoor hotspot, Dense Urban, Rual, and Urban Macro should be baseline</w:t>
            </w:r>
            <w:r>
              <w:rPr>
                <w:rFonts w:eastAsia="MS Mincho"/>
                <w:lang w:eastAsia="ja-JP"/>
              </w:rPr>
              <w:t>,</w:t>
            </w:r>
            <w:r>
              <w:rPr>
                <w:rFonts w:eastAsia="MS Mincho" w:hint="eastAsia"/>
                <w:lang w:eastAsia="ja-JP"/>
              </w:rPr>
              <w:t xml:space="preserve"> and other scenarios are open to discuss.</w:t>
            </w:r>
          </w:p>
        </w:tc>
      </w:tr>
      <w:tr w:rsidR="001E09EB" w14:paraId="5E95EEB1" w14:textId="77777777">
        <w:tc>
          <w:tcPr>
            <w:tcW w:w="1106" w:type="dxa"/>
          </w:tcPr>
          <w:p w14:paraId="0F308C94" w14:textId="77777777" w:rsidR="001E09EB" w:rsidRDefault="00AC6D65">
            <w:pPr>
              <w:pStyle w:val="BodyText"/>
              <w:spacing w:afterLines="50"/>
              <w:rPr>
                <w:rFonts w:eastAsia="MS Mincho"/>
                <w:lang w:eastAsia="ja-JP"/>
              </w:rPr>
            </w:pPr>
            <w:r>
              <w:rPr>
                <w:lang w:eastAsia="zh-CN"/>
              </w:rPr>
              <w:t>Lenovo</w:t>
            </w:r>
          </w:p>
        </w:tc>
        <w:tc>
          <w:tcPr>
            <w:tcW w:w="8383" w:type="dxa"/>
          </w:tcPr>
          <w:p w14:paraId="548DCA47" w14:textId="77777777" w:rsidR="001E09EB" w:rsidRDefault="00AC6D65">
            <w:pPr>
              <w:pStyle w:val="BodyText"/>
              <w:spacing w:afterLines="50"/>
              <w:rPr>
                <w:rFonts w:eastAsia="MS Mincho"/>
                <w:lang w:eastAsia="ja-JP"/>
              </w:rPr>
            </w:pPr>
            <w:r>
              <w:rPr>
                <w:lang w:eastAsia="ko-KR"/>
              </w:rPr>
              <w:t>We are fine to consider evaluating different scenarios, however we prefer reducing the number of potential options for evaluation to representative 3-5 scenarios and focus the subsequent discussions.</w:t>
            </w:r>
          </w:p>
        </w:tc>
      </w:tr>
    </w:tbl>
    <w:p w14:paraId="38F2E188" w14:textId="77777777" w:rsidR="001E09EB" w:rsidRDefault="001E09EB">
      <w:pPr>
        <w:rPr>
          <w:lang w:val="en-GB" w:eastAsia="zh-CN"/>
        </w:rPr>
      </w:pPr>
    </w:p>
    <w:p w14:paraId="58C2E117" w14:textId="77777777" w:rsidR="001E09EB" w:rsidRDefault="00AC6D65">
      <w:pPr>
        <w:pStyle w:val="Heading2"/>
        <w:rPr>
          <w:lang w:eastAsia="zh-CN"/>
        </w:rPr>
      </w:pPr>
      <w:r>
        <w:rPr>
          <w:rFonts w:hint="eastAsia"/>
          <w:lang w:eastAsia="zh-CN"/>
        </w:rPr>
        <w:lastRenderedPageBreak/>
        <w:t>Li</w:t>
      </w:r>
      <w:r>
        <w:rPr>
          <w:lang w:eastAsia="zh-CN"/>
        </w:rPr>
        <w:t>nk-level assumptions</w:t>
      </w:r>
    </w:p>
    <w:p w14:paraId="47422285" w14:textId="77777777" w:rsidR="001E09EB" w:rsidRDefault="00AC6D65">
      <w:pPr>
        <w:rPr>
          <w:lang w:eastAsia="zh-CN"/>
        </w:rPr>
      </w:pPr>
      <w:r>
        <w:rPr>
          <w:lang w:eastAsia="zh-CN"/>
        </w:rPr>
        <w:t xml:space="preserve">Some of assumptions for link-level are the same as system-level, including carrier frequency and bandwidth, etc. Apart from that, other link-level assumptions might be technique-specific. </w:t>
      </w:r>
    </w:p>
    <w:p w14:paraId="4F332920" w14:textId="77777777" w:rsidR="001E09EB" w:rsidRDefault="00AC6D65">
      <w:pPr>
        <w:rPr>
          <w:lang w:eastAsia="zh-CN"/>
        </w:rPr>
      </w:pPr>
      <w:r>
        <w:rPr>
          <w:lang w:eastAsia="zh-CN"/>
        </w:rPr>
        <w:t xml:space="preserve">The plan is putting this discussion on hold and figuring out what to do next, e.g., after a bit progress on system-level assumptions or after discussing what should be discussed here per each technical topic. </w:t>
      </w:r>
    </w:p>
    <w:p w14:paraId="78BD7E2C" w14:textId="77777777" w:rsidR="001E09EB" w:rsidRDefault="001E09EB">
      <w:pPr>
        <w:rPr>
          <w:lang w:eastAsia="zh-CN"/>
        </w:rPr>
      </w:pPr>
    </w:p>
    <w:p w14:paraId="189E5E1D" w14:textId="77777777" w:rsidR="001E09EB" w:rsidRDefault="00AC6D65">
      <w:pPr>
        <w:pStyle w:val="Heading3"/>
        <w:rPr>
          <w:lang w:eastAsia="zh-CN"/>
        </w:rPr>
      </w:pPr>
      <w:r>
        <w:rPr>
          <w:lang w:eastAsia="zh-CN"/>
        </w:rPr>
        <w:t>Companies’ views</w:t>
      </w:r>
    </w:p>
    <w:p w14:paraId="0E8D493E" w14:textId="77777777" w:rsidR="001E09EB" w:rsidRDefault="00AC6D65">
      <w:pPr>
        <w:pStyle w:val="Heading3"/>
        <w:rPr>
          <w:lang w:eastAsia="zh-CN"/>
        </w:rPr>
      </w:pPr>
      <w:r>
        <w:rPr>
          <w:lang w:eastAsia="zh-CN"/>
        </w:rPr>
        <w:t>Discussions</w:t>
      </w:r>
    </w:p>
    <w:p w14:paraId="5D3F86AB" w14:textId="77777777" w:rsidR="001E09EB" w:rsidRDefault="00AC6D65">
      <w:pPr>
        <w:pStyle w:val="Heading4"/>
        <w:rPr>
          <w:lang w:eastAsia="zh-CN"/>
        </w:rPr>
      </w:pPr>
      <w:r>
        <w:rPr>
          <w:lang w:eastAsia="zh-CN"/>
        </w:rPr>
        <w:t>Round-1</w:t>
      </w:r>
    </w:p>
    <w:p w14:paraId="691E4255" w14:textId="77777777" w:rsidR="001E09EB" w:rsidRDefault="00AC6D65">
      <w:pPr>
        <w:rPr>
          <w:lang w:eastAsia="zh-CN"/>
        </w:rPr>
      </w:pPr>
      <w:r>
        <w:rPr>
          <w:lang w:eastAsia="zh-CN"/>
        </w:rPr>
        <w:t>General comment/suggestion about what should be discussed as the common link-level assumptions, please leave them here.</w:t>
      </w:r>
    </w:p>
    <w:tbl>
      <w:tblPr>
        <w:tblStyle w:val="TableGrid"/>
        <w:tblW w:w="0" w:type="auto"/>
        <w:tblLook w:val="04A0" w:firstRow="1" w:lastRow="0" w:firstColumn="1" w:lastColumn="0" w:noHBand="0" w:noVBand="1"/>
      </w:tblPr>
      <w:tblGrid>
        <w:gridCol w:w="1685"/>
        <w:gridCol w:w="7622"/>
      </w:tblGrid>
      <w:tr w:rsidR="001E09EB" w14:paraId="73AC7AC7" w14:textId="77777777">
        <w:tc>
          <w:tcPr>
            <w:tcW w:w="1685" w:type="dxa"/>
            <w:shd w:val="clear" w:color="auto" w:fill="F2DBDB" w:themeFill="accent2" w:themeFillTint="33"/>
          </w:tcPr>
          <w:p w14:paraId="48E3AC84" w14:textId="77777777" w:rsidR="001E09EB" w:rsidRDefault="00AC6D65">
            <w:pPr>
              <w:pStyle w:val="BodyText"/>
              <w:spacing w:after="0"/>
              <w:rPr>
                <w:rFonts w:eastAsiaTheme="minorEastAsia"/>
                <w:b/>
                <w:bCs/>
                <w:lang w:eastAsia="ko-KR"/>
              </w:rPr>
            </w:pPr>
            <w:r>
              <w:rPr>
                <w:rFonts w:eastAsiaTheme="minorEastAsia"/>
                <w:b/>
                <w:bCs/>
                <w:lang w:eastAsia="ko-KR"/>
              </w:rPr>
              <w:t>Company</w:t>
            </w:r>
          </w:p>
        </w:tc>
        <w:tc>
          <w:tcPr>
            <w:tcW w:w="7622" w:type="dxa"/>
            <w:shd w:val="clear" w:color="auto" w:fill="F2DBDB" w:themeFill="accent2" w:themeFillTint="33"/>
          </w:tcPr>
          <w:p w14:paraId="615E2489" w14:textId="77777777" w:rsidR="001E09EB" w:rsidRDefault="00AC6D65">
            <w:pPr>
              <w:pStyle w:val="BodyText"/>
              <w:spacing w:after="0"/>
              <w:rPr>
                <w:rFonts w:eastAsiaTheme="minorEastAsia"/>
                <w:b/>
                <w:bCs/>
                <w:lang w:eastAsia="ko-KR"/>
              </w:rPr>
            </w:pPr>
            <w:r>
              <w:rPr>
                <w:rFonts w:eastAsiaTheme="minorEastAsia"/>
                <w:b/>
                <w:bCs/>
                <w:lang w:eastAsia="ko-KR"/>
              </w:rPr>
              <w:t>Comments</w:t>
            </w:r>
          </w:p>
        </w:tc>
      </w:tr>
      <w:tr w:rsidR="001E09EB" w14:paraId="78B51837" w14:textId="77777777">
        <w:tc>
          <w:tcPr>
            <w:tcW w:w="1685" w:type="dxa"/>
          </w:tcPr>
          <w:p w14:paraId="3AEF0A6C" w14:textId="77777777" w:rsidR="001E09EB" w:rsidRDefault="00AC6D65">
            <w:pPr>
              <w:pStyle w:val="BodyText"/>
              <w:spacing w:after="0"/>
              <w:rPr>
                <w:lang w:eastAsia="ko-KR"/>
              </w:rPr>
            </w:pPr>
            <w:r>
              <w:rPr>
                <w:rFonts w:eastAsia="Malgun Gothic" w:hint="eastAsia"/>
                <w:lang w:eastAsia="ko-KR"/>
              </w:rPr>
              <w:t>Interdigital</w:t>
            </w:r>
          </w:p>
        </w:tc>
        <w:tc>
          <w:tcPr>
            <w:tcW w:w="7622" w:type="dxa"/>
          </w:tcPr>
          <w:p w14:paraId="7F6F9AE3" w14:textId="77777777" w:rsidR="001E09EB" w:rsidRDefault="00AC6D65">
            <w:pPr>
              <w:pStyle w:val="BodyText"/>
              <w:spacing w:after="0"/>
              <w:rPr>
                <w:rFonts w:eastAsia="Malgun Gothic"/>
                <w:lang w:eastAsia="ko-KR"/>
              </w:rPr>
            </w:pPr>
            <w:r>
              <w:rPr>
                <w:rFonts w:eastAsia="Malgun Gothic" w:hint="eastAsia"/>
                <w:lang w:eastAsia="ko-KR"/>
              </w:rPr>
              <w:t xml:space="preserve">For LLS, if CDL channels are leveraged in the evaluations, it would be good to get aligned understanding on the BS and UE antenna configurations that would be used alone with the CDL channel. Ideally CDL channel antenna configuration should be part of the evaluation assumption. The number of </w:t>
            </w:r>
            <w:r>
              <w:rPr>
                <w:rFonts w:eastAsia="Malgun Gothic"/>
                <w:lang w:eastAsia="ko-KR"/>
              </w:rPr>
              <w:t>options</w:t>
            </w:r>
            <w:r>
              <w:rPr>
                <w:rFonts w:eastAsia="Malgun Gothic" w:hint="eastAsia"/>
                <w:lang w:eastAsia="ko-KR"/>
              </w:rPr>
              <w:t xml:space="preserve"> for the antenna configuration should be limited for LLS.</w:t>
            </w:r>
          </w:p>
          <w:p w14:paraId="7795E581" w14:textId="77777777" w:rsidR="001E09EB" w:rsidRDefault="001E09EB">
            <w:pPr>
              <w:pStyle w:val="BodyText"/>
              <w:spacing w:after="0"/>
              <w:rPr>
                <w:rFonts w:eastAsia="Malgun Gothic"/>
                <w:lang w:eastAsia="ko-KR"/>
              </w:rPr>
            </w:pPr>
          </w:p>
          <w:p w14:paraId="4C928D68" w14:textId="77777777" w:rsidR="001E09EB" w:rsidRDefault="00AC6D65">
            <w:pPr>
              <w:pStyle w:val="BodyText"/>
              <w:spacing w:after="0"/>
              <w:rPr>
                <w:rFonts w:eastAsia="Malgun Gothic"/>
                <w:lang w:eastAsia="ko-KR"/>
              </w:rPr>
            </w:pPr>
            <w:r>
              <w:rPr>
                <w:rFonts w:eastAsia="Malgun Gothic" w:hint="eastAsia"/>
                <w:lang w:eastAsia="ko-KR"/>
              </w:rPr>
              <w:t xml:space="preserve">During the 5G studies, the following channel models was used for each evaluation </w:t>
            </w:r>
            <w:r>
              <w:rPr>
                <w:rFonts w:eastAsia="Malgun Gothic"/>
                <w:lang w:eastAsia="ko-KR"/>
              </w:rPr>
              <w:t>case</w:t>
            </w:r>
            <w:r>
              <w:rPr>
                <w:rFonts w:eastAsia="Malgun Gothic" w:hint="eastAsia"/>
                <w:lang w:eastAsia="ko-KR"/>
              </w:rPr>
              <w:t>.</w:t>
            </w:r>
          </w:p>
          <w:p w14:paraId="2D47BF40" w14:textId="77777777" w:rsidR="001E09EB" w:rsidRDefault="00AC6D65">
            <w:pPr>
              <w:pStyle w:val="BodyText"/>
              <w:numPr>
                <w:ilvl w:val="0"/>
                <w:numId w:val="19"/>
              </w:numPr>
              <w:spacing w:after="0"/>
              <w:rPr>
                <w:rFonts w:eastAsia="Malgun Gothic"/>
                <w:lang w:eastAsia="ko-KR"/>
              </w:rPr>
            </w:pPr>
            <w:r>
              <w:rPr>
                <w:rFonts w:eastAsia="Malgun Gothic"/>
                <w:lang w:eastAsia="ko-KR"/>
              </w:rPr>
              <w:t>Waveform Assumption (4GHz, Case 1a, 1b, 2)</w:t>
            </w:r>
          </w:p>
          <w:p w14:paraId="3480C661" w14:textId="77777777" w:rsidR="001E09EB" w:rsidRDefault="00AC6D65">
            <w:pPr>
              <w:pStyle w:val="BodyText"/>
              <w:numPr>
                <w:ilvl w:val="1"/>
                <w:numId w:val="19"/>
              </w:numPr>
              <w:spacing w:after="0"/>
              <w:rPr>
                <w:rFonts w:eastAsia="Malgun Gothic"/>
                <w:lang w:eastAsia="ko-KR"/>
              </w:rPr>
            </w:pPr>
            <w:r>
              <w:rPr>
                <w:rFonts w:eastAsia="Malgun Gothic"/>
                <w:lang w:eastAsia="ko-KR"/>
              </w:rPr>
              <w:t>TDL</w:t>
            </w:r>
          </w:p>
          <w:p w14:paraId="4B473FB2" w14:textId="77777777" w:rsidR="001E09EB" w:rsidRDefault="00AC6D65">
            <w:pPr>
              <w:pStyle w:val="BodyText"/>
              <w:numPr>
                <w:ilvl w:val="0"/>
                <w:numId w:val="19"/>
              </w:numPr>
              <w:spacing w:after="0"/>
              <w:rPr>
                <w:rFonts w:eastAsia="Malgun Gothic"/>
                <w:lang w:eastAsia="ko-KR"/>
              </w:rPr>
            </w:pPr>
            <w:r>
              <w:rPr>
                <w:rFonts w:eastAsia="Malgun Gothic"/>
                <w:lang w:eastAsia="ko-KR"/>
              </w:rPr>
              <w:t>Waveform Assumption (4GHz, Case 3, 4)</w:t>
            </w:r>
          </w:p>
          <w:p w14:paraId="07635BF2" w14:textId="77777777" w:rsidR="001E09EB" w:rsidRDefault="00AC6D65">
            <w:pPr>
              <w:pStyle w:val="BodyText"/>
              <w:numPr>
                <w:ilvl w:val="1"/>
                <w:numId w:val="19"/>
              </w:numPr>
              <w:spacing w:after="0"/>
              <w:rPr>
                <w:rFonts w:eastAsia="Malgun Gothic"/>
                <w:lang w:eastAsia="ko-KR"/>
              </w:rPr>
            </w:pPr>
            <w:r>
              <w:rPr>
                <w:rFonts w:eastAsia="Malgun Gothic"/>
                <w:lang w:eastAsia="ko-KR"/>
              </w:rPr>
              <w:t>TDL</w:t>
            </w:r>
          </w:p>
          <w:p w14:paraId="09CB02F2" w14:textId="77777777" w:rsidR="001E09EB" w:rsidRDefault="00AC6D65">
            <w:pPr>
              <w:pStyle w:val="BodyText"/>
              <w:numPr>
                <w:ilvl w:val="0"/>
                <w:numId w:val="19"/>
              </w:numPr>
              <w:spacing w:after="0"/>
              <w:rPr>
                <w:rFonts w:eastAsia="Malgun Gothic"/>
                <w:lang w:eastAsia="ko-KR"/>
              </w:rPr>
            </w:pPr>
            <w:r>
              <w:rPr>
                <w:rFonts w:eastAsia="Malgun Gothic"/>
                <w:lang w:eastAsia="ko-KR"/>
              </w:rPr>
              <w:t>Waveform Assumption (30GHz and 70GHz)</w:t>
            </w:r>
          </w:p>
          <w:p w14:paraId="4C3CC1F3" w14:textId="77777777" w:rsidR="001E09EB" w:rsidRDefault="00AC6D65">
            <w:pPr>
              <w:pStyle w:val="BodyText"/>
              <w:numPr>
                <w:ilvl w:val="1"/>
                <w:numId w:val="19"/>
              </w:numPr>
              <w:spacing w:after="0"/>
              <w:rPr>
                <w:rFonts w:eastAsia="Malgun Gothic"/>
                <w:lang w:eastAsia="ko-KR"/>
              </w:rPr>
            </w:pPr>
            <w:r>
              <w:rPr>
                <w:rFonts w:eastAsia="Malgun Gothic"/>
                <w:lang w:eastAsia="ko-KR"/>
              </w:rPr>
              <w:t>CDL, along with TRP and UE antenna model. UE had two antenna model configurations &amp; TRP had one configuration for each carrier frequency</w:t>
            </w:r>
          </w:p>
          <w:p w14:paraId="51E95E6B" w14:textId="77777777" w:rsidR="001E09EB" w:rsidRDefault="00AC6D65">
            <w:pPr>
              <w:pStyle w:val="BodyText"/>
              <w:numPr>
                <w:ilvl w:val="0"/>
                <w:numId w:val="19"/>
              </w:numPr>
              <w:spacing w:after="0"/>
              <w:rPr>
                <w:rFonts w:eastAsia="Malgun Gothic"/>
                <w:lang w:eastAsia="ko-KR"/>
              </w:rPr>
            </w:pPr>
            <w:r>
              <w:rPr>
                <w:rFonts w:eastAsia="Malgun Gothic"/>
                <w:lang w:eastAsia="ko-KR"/>
              </w:rPr>
              <w:t>High Speed Scenario Waveform Assumption</w:t>
            </w:r>
          </w:p>
          <w:p w14:paraId="00D8123B" w14:textId="77777777" w:rsidR="001E09EB" w:rsidRDefault="00AC6D65">
            <w:pPr>
              <w:pStyle w:val="BodyText"/>
              <w:numPr>
                <w:ilvl w:val="1"/>
                <w:numId w:val="19"/>
              </w:numPr>
              <w:spacing w:after="0"/>
              <w:rPr>
                <w:rFonts w:eastAsia="Malgun Gothic"/>
                <w:lang w:eastAsia="ko-KR"/>
              </w:rPr>
            </w:pPr>
            <w:r>
              <w:rPr>
                <w:rFonts w:eastAsia="Malgun Gothic"/>
                <w:lang w:eastAsia="ko-KR"/>
              </w:rPr>
              <w:t>ITU Rural Macro CDL (not the RAN4 HST channel model)</w:t>
            </w:r>
          </w:p>
          <w:p w14:paraId="7C400F5C" w14:textId="77777777" w:rsidR="001E09EB" w:rsidRDefault="00AC6D65">
            <w:pPr>
              <w:pStyle w:val="BodyText"/>
              <w:numPr>
                <w:ilvl w:val="0"/>
                <w:numId w:val="19"/>
              </w:numPr>
              <w:spacing w:after="0"/>
              <w:rPr>
                <w:rFonts w:eastAsia="Malgun Gothic"/>
                <w:lang w:eastAsia="ko-KR"/>
              </w:rPr>
            </w:pPr>
            <w:r>
              <w:rPr>
                <w:rFonts w:eastAsia="Malgun Gothic"/>
                <w:lang w:eastAsia="ko-KR"/>
              </w:rPr>
              <w:t>UL Multiple Access</w:t>
            </w:r>
          </w:p>
          <w:p w14:paraId="409A49E3" w14:textId="77777777" w:rsidR="001E09EB" w:rsidRDefault="00AC6D65">
            <w:pPr>
              <w:pStyle w:val="BodyText"/>
              <w:numPr>
                <w:ilvl w:val="1"/>
                <w:numId w:val="19"/>
              </w:numPr>
              <w:spacing w:after="0"/>
              <w:rPr>
                <w:rFonts w:eastAsia="Malgun Gothic"/>
                <w:lang w:eastAsia="ko-KR"/>
              </w:rPr>
            </w:pPr>
            <w:r>
              <w:rPr>
                <w:rFonts w:eastAsia="Malgun Gothic"/>
                <w:lang w:eastAsia="ko-KR"/>
              </w:rPr>
              <w:t>TDL, EPA/EVA/ETU</w:t>
            </w:r>
          </w:p>
          <w:p w14:paraId="7A116C71" w14:textId="77777777" w:rsidR="001E09EB" w:rsidRDefault="00AC6D65">
            <w:pPr>
              <w:pStyle w:val="BodyText"/>
              <w:numPr>
                <w:ilvl w:val="0"/>
                <w:numId w:val="19"/>
              </w:numPr>
              <w:spacing w:after="0"/>
              <w:rPr>
                <w:rFonts w:eastAsia="Malgun Gothic"/>
                <w:lang w:eastAsia="ko-KR"/>
              </w:rPr>
            </w:pPr>
            <w:r>
              <w:rPr>
                <w:rFonts w:eastAsia="Malgun Gothic"/>
                <w:lang w:eastAsia="ko-KR"/>
              </w:rPr>
              <w:t>DL Multiple Access</w:t>
            </w:r>
          </w:p>
          <w:p w14:paraId="097A293C" w14:textId="77777777" w:rsidR="001E09EB" w:rsidRDefault="00AC6D65">
            <w:pPr>
              <w:pStyle w:val="BodyText"/>
              <w:numPr>
                <w:ilvl w:val="1"/>
                <w:numId w:val="19"/>
              </w:numPr>
              <w:spacing w:after="0"/>
              <w:rPr>
                <w:rFonts w:eastAsia="Malgun Gothic"/>
                <w:lang w:eastAsia="ko-KR"/>
              </w:rPr>
            </w:pPr>
            <w:r>
              <w:rPr>
                <w:rFonts w:eastAsia="Malgun Gothic"/>
                <w:lang w:eastAsia="ko-KR"/>
              </w:rPr>
              <w:t>CDL @ 2GHz, EPA/EVA/ETU – only 2/4Tx antenna for BS</w:t>
            </w:r>
          </w:p>
          <w:p w14:paraId="2E8C91C7" w14:textId="77777777" w:rsidR="001E09EB" w:rsidRDefault="00AC6D65">
            <w:pPr>
              <w:pStyle w:val="BodyText"/>
              <w:numPr>
                <w:ilvl w:val="0"/>
                <w:numId w:val="19"/>
              </w:numPr>
              <w:spacing w:after="0"/>
              <w:rPr>
                <w:rFonts w:eastAsia="Malgun Gothic"/>
                <w:lang w:eastAsia="ko-KR"/>
              </w:rPr>
            </w:pPr>
            <w:r>
              <w:rPr>
                <w:rFonts w:eastAsia="Malgun Gothic"/>
                <w:lang w:eastAsia="ko-KR"/>
              </w:rPr>
              <w:t>Channel Coding</w:t>
            </w:r>
          </w:p>
          <w:p w14:paraId="61C154DC" w14:textId="77777777" w:rsidR="001E09EB" w:rsidRDefault="00AC6D65">
            <w:pPr>
              <w:pStyle w:val="BodyText"/>
              <w:numPr>
                <w:ilvl w:val="1"/>
                <w:numId w:val="19"/>
              </w:numPr>
              <w:spacing w:after="0"/>
              <w:rPr>
                <w:rFonts w:eastAsia="Malgun Gothic"/>
                <w:lang w:eastAsia="ko-KR"/>
              </w:rPr>
            </w:pPr>
            <w:r>
              <w:rPr>
                <w:rFonts w:eastAsia="Malgun Gothic"/>
                <w:lang w:eastAsia="ko-KR"/>
              </w:rPr>
              <w:t>AWGN</w:t>
            </w:r>
          </w:p>
          <w:p w14:paraId="50E16665" w14:textId="77777777" w:rsidR="001E09EB" w:rsidRDefault="00AC6D65">
            <w:pPr>
              <w:pStyle w:val="BodyText"/>
              <w:numPr>
                <w:ilvl w:val="0"/>
                <w:numId w:val="19"/>
              </w:numPr>
              <w:spacing w:after="0"/>
              <w:rPr>
                <w:rFonts w:eastAsia="Malgun Gothic"/>
                <w:lang w:eastAsia="ko-KR"/>
              </w:rPr>
            </w:pPr>
            <w:r>
              <w:rPr>
                <w:rFonts w:eastAsia="Malgun Gothic"/>
                <w:lang w:eastAsia="ko-KR"/>
              </w:rPr>
              <w:t>URLLC</w:t>
            </w:r>
          </w:p>
          <w:p w14:paraId="72220ECC" w14:textId="77777777" w:rsidR="001E09EB" w:rsidRDefault="00AC6D65">
            <w:pPr>
              <w:pStyle w:val="BodyText"/>
              <w:numPr>
                <w:ilvl w:val="1"/>
                <w:numId w:val="19"/>
              </w:numPr>
              <w:spacing w:after="0"/>
              <w:rPr>
                <w:rFonts w:eastAsia="Malgun Gothic"/>
                <w:lang w:eastAsia="ko-KR"/>
              </w:rPr>
            </w:pPr>
            <w:r>
              <w:rPr>
                <w:rFonts w:eastAsia="Malgun Gothic"/>
                <w:lang w:eastAsia="ko-KR"/>
              </w:rPr>
              <w:t>TDL, CDL @ 4GHz – only 2/4Tx antenna for BS</w:t>
            </w:r>
          </w:p>
          <w:p w14:paraId="1F9EADB5" w14:textId="77777777" w:rsidR="001E09EB" w:rsidRDefault="00AC6D65">
            <w:pPr>
              <w:pStyle w:val="BodyText"/>
              <w:numPr>
                <w:ilvl w:val="0"/>
                <w:numId w:val="19"/>
              </w:numPr>
              <w:spacing w:after="0"/>
              <w:rPr>
                <w:rFonts w:eastAsia="Malgun Gothic"/>
                <w:lang w:eastAsia="ko-KR"/>
              </w:rPr>
            </w:pPr>
            <w:r>
              <w:rPr>
                <w:rFonts w:eastAsia="Malgun Gothic"/>
                <w:lang w:eastAsia="ko-KR"/>
              </w:rPr>
              <w:t>Initial Access</w:t>
            </w:r>
          </w:p>
          <w:p w14:paraId="257ACD80" w14:textId="77777777" w:rsidR="001E09EB" w:rsidRDefault="00AC6D65">
            <w:pPr>
              <w:pStyle w:val="BodyText"/>
              <w:numPr>
                <w:ilvl w:val="1"/>
                <w:numId w:val="19"/>
              </w:numPr>
              <w:spacing w:after="0"/>
              <w:rPr>
                <w:rFonts w:eastAsia="Malgun Gothic"/>
                <w:lang w:eastAsia="ko-KR"/>
              </w:rPr>
            </w:pPr>
            <w:r>
              <w:rPr>
                <w:rFonts w:eastAsia="Malgun Gothic"/>
                <w:lang w:eastAsia="ko-KR"/>
              </w:rPr>
              <w:t>CDL @ 4GHz, 30, 70 GHz – 2 Tx antenna for BS, single BS configuration for FR2</w:t>
            </w:r>
          </w:p>
          <w:p w14:paraId="732A6BAF" w14:textId="77777777" w:rsidR="001E09EB" w:rsidRDefault="00AC6D65">
            <w:pPr>
              <w:pStyle w:val="BodyText"/>
              <w:numPr>
                <w:ilvl w:val="0"/>
                <w:numId w:val="19"/>
              </w:numPr>
              <w:spacing w:after="0"/>
              <w:rPr>
                <w:rFonts w:eastAsia="Malgun Gothic"/>
                <w:lang w:eastAsia="ko-KR"/>
              </w:rPr>
            </w:pPr>
            <w:r>
              <w:rPr>
                <w:rFonts w:eastAsia="Malgun Gothic"/>
                <w:lang w:eastAsia="ko-KR"/>
              </w:rPr>
              <w:t>RACH</w:t>
            </w:r>
          </w:p>
          <w:p w14:paraId="3D71FDA7" w14:textId="77777777" w:rsidR="001E09EB" w:rsidRDefault="00AC6D65">
            <w:pPr>
              <w:pStyle w:val="BodyText"/>
              <w:numPr>
                <w:ilvl w:val="1"/>
                <w:numId w:val="19"/>
              </w:numPr>
              <w:spacing w:after="0"/>
              <w:rPr>
                <w:rFonts w:eastAsia="Malgun Gothic"/>
                <w:lang w:eastAsia="ko-KR"/>
              </w:rPr>
            </w:pPr>
            <w:r>
              <w:rPr>
                <w:rFonts w:eastAsia="Malgun Gothic"/>
                <w:lang w:eastAsia="ko-KR"/>
              </w:rPr>
              <w:t>CDL @ 4GHz, 30, 70 GHz - 2 Tx antenna for BS, single BS configuration for FR2</w:t>
            </w:r>
          </w:p>
          <w:p w14:paraId="591CCADB" w14:textId="77777777" w:rsidR="001E09EB" w:rsidRDefault="00AC6D65">
            <w:pPr>
              <w:pStyle w:val="BodyText"/>
              <w:numPr>
                <w:ilvl w:val="0"/>
                <w:numId w:val="19"/>
              </w:numPr>
              <w:spacing w:after="0"/>
              <w:rPr>
                <w:rFonts w:eastAsia="Malgun Gothic"/>
                <w:lang w:eastAsia="ko-KR"/>
              </w:rPr>
            </w:pPr>
            <w:r>
              <w:rPr>
                <w:rFonts w:eastAsia="Malgun Gothic"/>
                <w:lang w:eastAsia="ko-KR"/>
              </w:rPr>
              <w:t>PBCH</w:t>
            </w:r>
          </w:p>
          <w:p w14:paraId="409F0F92" w14:textId="77777777" w:rsidR="001E09EB" w:rsidRDefault="00AC6D65">
            <w:pPr>
              <w:pStyle w:val="BodyText"/>
              <w:numPr>
                <w:ilvl w:val="1"/>
                <w:numId w:val="19"/>
              </w:numPr>
              <w:spacing w:after="0"/>
              <w:rPr>
                <w:rFonts w:eastAsia="Malgun Gothic"/>
                <w:lang w:eastAsia="ko-KR"/>
              </w:rPr>
            </w:pPr>
            <w:r>
              <w:rPr>
                <w:rFonts w:eastAsia="Malgun Gothic"/>
                <w:lang w:eastAsia="ko-KR"/>
              </w:rPr>
              <w:t>No details.</w:t>
            </w:r>
          </w:p>
          <w:p w14:paraId="31252FFA" w14:textId="77777777" w:rsidR="001E09EB" w:rsidRDefault="00AC6D65">
            <w:pPr>
              <w:pStyle w:val="BodyText"/>
              <w:numPr>
                <w:ilvl w:val="0"/>
                <w:numId w:val="19"/>
              </w:numPr>
              <w:spacing w:after="0"/>
              <w:rPr>
                <w:rFonts w:eastAsia="Malgun Gothic"/>
                <w:lang w:eastAsia="ko-KR"/>
              </w:rPr>
            </w:pPr>
            <w:r>
              <w:rPr>
                <w:rFonts w:eastAsia="Malgun Gothic"/>
                <w:lang w:eastAsia="ko-KR"/>
              </w:rPr>
              <w:t>MIMO DMRS</w:t>
            </w:r>
          </w:p>
          <w:p w14:paraId="7AAE5EC9" w14:textId="77777777" w:rsidR="001E09EB" w:rsidRDefault="00AC6D65">
            <w:pPr>
              <w:pStyle w:val="BodyText"/>
              <w:numPr>
                <w:ilvl w:val="1"/>
                <w:numId w:val="19"/>
              </w:numPr>
              <w:spacing w:after="0"/>
              <w:rPr>
                <w:rFonts w:eastAsia="Malgun Gothic"/>
                <w:lang w:eastAsia="ko-KR"/>
              </w:rPr>
            </w:pPr>
            <w:r>
              <w:rPr>
                <w:rFonts w:eastAsia="Malgun Gothic"/>
                <w:lang w:eastAsia="ko-KR"/>
              </w:rPr>
              <w:t>TDL @ 4GHz, CDL @ 30GHz</w:t>
            </w:r>
          </w:p>
          <w:p w14:paraId="0E77447A" w14:textId="77777777" w:rsidR="001E09EB" w:rsidRDefault="00AC6D65">
            <w:pPr>
              <w:pStyle w:val="BodyText"/>
              <w:numPr>
                <w:ilvl w:val="0"/>
                <w:numId w:val="19"/>
              </w:numPr>
              <w:spacing w:after="0"/>
              <w:rPr>
                <w:rFonts w:eastAsia="Malgun Gothic"/>
                <w:lang w:eastAsia="ko-KR"/>
              </w:rPr>
            </w:pPr>
            <w:r>
              <w:rPr>
                <w:rFonts w:eastAsia="Malgun Gothic"/>
                <w:lang w:eastAsia="ko-KR"/>
              </w:rPr>
              <w:t>MIMO PTRS</w:t>
            </w:r>
          </w:p>
          <w:p w14:paraId="108AAEC0" w14:textId="77777777" w:rsidR="001E09EB" w:rsidRDefault="00AC6D65">
            <w:pPr>
              <w:pStyle w:val="BodyText"/>
              <w:numPr>
                <w:ilvl w:val="1"/>
                <w:numId w:val="19"/>
              </w:numPr>
              <w:spacing w:after="0"/>
              <w:rPr>
                <w:rFonts w:eastAsia="Malgun Gothic"/>
                <w:lang w:eastAsia="ko-KR"/>
              </w:rPr>
            </w:pPr>
            <w:r>
              <w:rPr>
                <w:rFonts w:eastAsia="Malgun Gothic"/>
                <w:lang w:eastAsia="ko-KR"/>
              </w:rPr>
              <w:t>AWGN, CDL @ 30 GHz, single BS configuration for FR2</w:t>
            </w:r>
          </w:p>
          <w:p w14:paraId="335EB898" w14:textId="77777777" w:rsidR="001E09EB" w:rsidRDefault="00AC6D65">
            <w:pPr>
              <w:pStyle w:val="BodyText"/>
              <w:numPr>
                <w:ilvl w:val="0"/>
                <w:numId w:val="19"/>
              </w:numPr>
              <w:spacing w:after="0"/>
              <w:rPr>
                <w:rFonts w:eastAsia="Malgun Gothic"/>
                <w:lang w:eastAsia="ko-KR"/>
              </w:rPr>
            </w:pPr>
            <w:r>
              <w:rPr>
                <w:rFonts w:eastAsia="Malgun Gothic"/>
                <w:lang w:eastAsia="ko-KR"/>
              </w:rPr>
              <w:t>MIMO Beam Management</w:t>
            </w:r>
          </w:p>
          <w:p w14:paraId="53DC6593" w14:textId="77777777" w:rsidR="001E09EB" w:rsidRDefault="00AC6D65">
            <w:pPr>
              <w:pStyle w:val="BodyText"/>
              <w:numPr>
                <w:ilvl w:val="1"/>
                <w:numId w:val="19"/>
              </w:numPr>
              <w:spacing w:after="0"/>
              <w:rPr>
                <w:rFonts w:eastAsia="Malgun Gothic"/>
                <w:lang w:eastAsia="ko-KR"/>
              </w:rPr>
            </w:pPr>
            <w:r>
              <w:rPr>
                <w:rFonts w:eastAsia="Malgun Gothic"/>
                <w:lang w:eastAsia="ko-KR"/>
              </w:rPr>
              <w:t>CDL @ 4GHz, 30GHz, single BS configuration for each carrier frequency</w:t>
            </w:r>
          </w:p>
          <w:p w14:paraId="4931A7BF" w14:textId="77777777" w:rsidR="001E09EB" w:rsidRDefault="001E09EB">
            <w:pPr>
              <w:pStyle w:val="BodyText"/>
              <w:rPr>
                <w:rFonts w:eastAsia="Malgun Gothic"/>
                <w:lang w:eastAsia="ko-KR"/>
              </w:rPr>
            </w:pPr>
          </w:p>
          <w:p w14:paraId="10FD2115" w14:textId="77777777" w:rsidR="001E09EB" w:rsidRDefault="00AC6D65">
            <w:pPr>
              <w:pStyle w:val="BodyText"/>
              <w:rPr>
                <w:rFonts w:eastAsia="Malgun Gothic"/>
                <w:lang w:eastAsia="ko-KR"/>
              </w:rPr>
            </w:pPr>
            <w:r>
              <w:rPr>
                <w:rFonts w:eastAsia="Malgun Gothic"/>
                <w:lang w:eastAsia="ko-KR"/>
              </w:rPr>
              <w:t>When CDL was used during 5G study, it was primarily a method to evaluate beam gains for FR2 and rarely used for FR1 evaluations.</w:t>
            </w:r>
            <w:r>
              <w:rPr>
                <w:rFonts w:eastAsia="Malgun Gothic" w:hint="eastAsia"/>
                <w:lang w:eastAsia="ko-KR"/>
              </w:rPr>
              <w:t xml:space="preserve"> </w:t>
            </w:r>
            <w:r>
              <w:rPr>
                <w:rFonts w:eastAsia="Malgun Gothic"/>
                <w:lang w:eastAsia="ko-KR"/>
              </w:rPr>
              <w:t>In case CDL was used for FR1, the BS antenna configuration was generally limited to 2 or 4 antennas.</w:t>
            </w:r>
          </w:p>
          <w:p w14:paraId="59EADC2C" w14:textId="77777777" w:rsidR="001E09EB" w:rsidRDefault="00AC6D65">
            <w:pPr>
              <w:pStyle w:val="BodyText"/>
              <w:rPr>
                <w:rFonts w:eastAsia="Malgun Gothic"/>
                <w:lang w:eastAsia="ko-KR"/>
              </w:rPr>
            </w:pPr>
            <w:r>
              <w:rPr>
                <w:rFonts w:eastAsia="Malgun Gothic"/>
                <w:lang w:eastAsia="ko-KR"/>
              </w:rPr>
              <w:lastRenderedPageBreak/>
              <w:t>When companies suggest using CDL, it was not clear whether this mean</w:t>
            </w:r>
            <w:r>
              <w:rPr>
                <w:rFonts w:eastAsia="Malgun Gothic" w:hint="eastAsia"/>
                <w:lang w:eastAsia="ko-KR"/>
              </w:rPr>
              <w:t>t</w:t>
            </w:r>
            <w:r>
              <w:rPr>
                <w:rFonts w:eastAsia="Malgun Gothic"/>
                <w:lang w:eastAsia="ko-KR"/>
              </w:rPr>
              <w:t xml:space="preserve"> CDL is used for FR1 as well as FR2. If CDL is used for FR1, it was not clear if 2 Tx BS antenna will be used.</w:t>
            </w:r>
          </w:p>
          <w:p w14:paraId="220D7102" w14:textId="77777777" w:rsidR="001E09EB" w:rsidRDefault="00AC6D65">
            <w:pPr>
              <w:pStyle w:val="BodyText"/>
              <w:spacing w:after="0"/>
              <w:rPr>
                <w:lang w:eastAsia="ko-KR"/>
              </w:rPr>
            </w:pPr>
            <w:r>
              <w:rPr>
                <w:rFonts w:eastAsia="Malgun Gothic"/>
                <w:lang w:eastAsia="ko-KR"/>
              </w:rPr>
              <w:t>When 5G studies happened, larger BS antenna array might not have been common. However, 10 years passed since 5G studies and BS now have lot more antennas.</w:t>
            </w:r>
            <w:r>
              <w:rPr>
                <w:rFonts w:eastAsia="Malgun Gothic" w:hint="eastAsia"/>
                <w:lang w:eastAsia="ko-KR"/>
              </w:rPr>
              <w:t xml:space="preserve"> </w:t>
            </w:r>
            <w:r>
              <w:rPr>
                <w:rFonts w:eastAsia="Malgun Gothic"/>
                <w:lang w:eastAsia="ko-KR"/>
              </w:rPr>
              <w:t>Therefore, when CDL is used for FR1 and also with large BS antenna configuration, RAN1 will need to define antenna configurat</w:t>
            </w:r>
            <w:r>
              <w:rPr>
                <w:rFonts w:eastAsia="Malgun Gothic" w:hint="eastAsia"/>
                <w:lang w:eastAsia="ko-KR"/>
              </w:rPr>
              <w:t>i</w:t>
            </w:r>
            <w:r>
              <w:rPr>
                <w:rFonts w:eastAsia="Malgun Gothic"/>
                <w:lang w:eastAsia="ko-KR"/>
              </w:rPr>
              <w:t>on that makes sense.</w:t>
            </w:r>
          </w:p>
        </w:tc>
      </w:tr>
      <w:tr w:rsidR="001E09EB" w14:paraId="5AB80B4B" w14:textId="77777777">
        <w:tc>
          <w:tcPr>
            <w:tcW w:w="1685" w:type="dxa"/>
          </w:tcPr>
          <w:p w14:paraId="566EE28D" w14:textId="77777777" w:rsidR="001E09EB" w:rsidRDefault="00AC6D65">
            <w:pPr>
              <w:pStyle w:val="BodyText"/>
              <w:spacing w:afterLines="50"/>
              <w:rPr>
                <w:lang w:eastAsia="ko-KR"/>
              </w:rPr>
            </w:pPr>
            <w:r>
              <w:rPr>
                <w:lang w:eastAsia="ko-KR"/>
              </w:rPr>
              <w:lastRenderedPageBreak/>
              <w:t>Sharp</w:t>
            </w:r>
          </w:p>
        </w:tc>
        <w:tc>
          <w:tcPr>
            <w:tcW w:w="7622" w:type="dxa"/>
          </w:tcPr>
          <w:p w14:paraId="76F61CB4" w14:textId="77777777" w:rsidR="001E09EB" w:rsidRDefault="00AC6D65">
            <w:pPr>
              <w:pStyle w:val="BodyText"/>
              <w:spacing w:afterLines="50"/>
              <w:rPr>
                <w:lang w:eastAsia="ko-KR"/>
              </w:rPr>
            </w:pPr>
            <w:r>
              <w:rPr>
                <w:lang w:eastAsia="ko-KR"/>
              </w:rPr>
              <w:t>Sharp</w:t>
            </w:r>
            <w:r>
              <w:rPr>
                <w:lang w:val="en-GB" w:eastAsia="zh-CN"/>
              </w:rPr>
              <w:t xml:space="preserve"> R1-2505983</w:t>
            </w:r>
            <w:r>
              <w:rPr>
                <w:lang w:eastAsia="ko-KR"/>
              </w:rPr>
              <w:t xml:space="preserve"> is not providing views on new traffic model for this meeting. We guess that the proposal came from other contributions. </w:t>
            </w:r>
          </w:p>
        </w:tc>
      </w:tr>
      <w:tr w:rsidR="001E09EB" w14:paraId="0FCAC067" w14:textId="77777777">
        <w:tc>
          <w:tcPr>
            <w:tcW w:w="1685" w:type="dxa"/>
          </w:tcPr>
          <w:p w14:paraId="61961748" w14:textId="77777777" w:rsidR="001E09EB" w:rsidRDefault="00AC6D65">
            <w:pPr>
              <w:pStyle w:val="BodyText"/>
              <w:spacing w:afterLines="50"/>
              <w:rPr>
                <w:lang w:eastAsia="ko-KR"/>
              </w:rPr>
            </w:pPr>
            <w:r>
              <w:rPr>
                <w:lang w:eastAsia="ko-KR"/>
              </w:rPr>
              <w:t>MediaTek</w:t>
            </w:r>
          </w:p>
        </w:tc>
        <w:tc>
          <w:tcPr>
            <w:tcW w:w="7622" w:type="dxa"/>
          </w:tcPr>
          <w:p w14:paraId="56081998" w14:textId="77777777" w:rsidR="001E09EB" w:rsidRDefault="00AC6D65">
            <w:pPr>
              <w:pStyle w:val="Heading5"/>
              <w:numPr>
                <w:ilvl w:val="0"/>
                <w:numId w:val="0"/>
              </w:numPr>
              <w:spacing w:before="0" w:afterLines="50"/>
              <w:ind w:left="1008" w:hanging="1008"/>
              <w:outlineLvl w:val="4"/>
              <w:rPr>
                <w:b w:val="0"/>
                <w:bCs w:val="0"/>
                <w:i w:val="0"/>
                <w:iCs w:val="0"/>
                <w:sz w:val="20"/>
                <w:szCs w:val="20"/>
                <w:lang w:eastAsia="ko-KR"/>
              </w:rPr>
            </w:pPr>
            <w:r>
              <w:rPr>
                <w:b w:val="0"/>
                <w:bCs w:val="0"/>
                <w:i w:val="0"/>
                <w:iCs w:val="0"/>
                <w:sz w:val="20"/>
                <w:szCs w:val="20"/>
                <w:lang w:eastAsia="ko-KR"/>
              </w:rPr>
              <w:t xml:space="preserve">NTN related NTN TDL/CDL channels should also be considered for LLS. </w:t>
            </w:r>
          </w:p>
        </w:tc>
      </w:tr>
      <w:tr w:rsidR="001E09EB" w14:paraId="0CDEBDF4" w14:textId="77777777">
        <w:tc>
          <w:tcPr>
            <w:tcW w:w="1685" w:type="dxa"/>
          </w:tcPr>
          <w:p w14:paraId="7043DD45" w14:textId="77777777" w:rsidR="001E09EB" w:rsidRDefault="00AC6D65">
            <w:pPr>
              <w:pStyle w:val="BodyText"/>
              <w:spacing w:afterLines="50"/>
              <w:rPr>
                <w:lang w:eastAsia="ko-KR"/>
              </w:rPr>
            </w:pPr>
            <w:r>
              <w:rPr>
                <w:rFonts w:hint="eastAsia"/>
                <w:lang w:eastAsia="zh-CN"/>
              </w:rPr>
              <w:t>CATT</w:t>
            </w:r>
          </w:p>
        </w:tc>
        <w:tc>
          <w:tcPr>
            <w:tcW w:w="7622" w:type="dxa"/>
          </w:tcPr>
          <w:p w14:paraId="768CA68F" w14:textId="77777777" w:rsidR="001E09EB" w:rsidRDefault="00AC6D65">
            <w:pPr>
              <w:pStyle w:val="Heading5"/>
              <w:numPr>
                <w:ilvl w:val="0"/>
                <w:numId w:val="0"/>
              </w:numPr>
              <w:spacing w:before="0" w:afterLines="50"/>
              <w:ind w:left="16" w:hanging="16"/>
              <w:outlineLvl w:val="4"/>
              <w:rPr>
                <w:b w:val="0"/>
                <w:bCs w:val="0"/>
                <w:i w:val="0"/>
                <w:iCs w:val="0"/>
                <w:sz w:val="20"/>
                <w:szCs w:val="20"/>
                <w:lang w:eastAsia="ko-KR"/>
              </w:rPr>
            </w:pPr>
            <w:r>
              <w:rPr>
                <w:rFonts w:hint="eastAsia"/>
                <w:b w:val="0"/>
                <w:i w:val="0"/>
                <w:lang w:eastAsia="zh-CN"/>
              </w:rPr>
              <w:t>We tend to agree with FL</w:t>
            </w:r>
            <w:r>
              <w:rPr>
                <w:b w:val="0"/>
                <w:i w:val="0"/>
                <w:lang w:eastAsia="zh-CN"/>
              </w:rPr>
              <w:t>’</w:t>
            </w:r>
            <w:r>
              <w:rPr>
                <w:rFonts w:hint="eastAsia"/>
                <w:b w:val="0"/>
                <w:i w:val="0"/>
                <w:lang w:eastAsia="zh-CN"/>
              </w:rPr>
              <w:t xml:space="preserve">s assessment while it should be a consensus among </w:t>
            </w:r>
            <w:r>
              <w:rPr>
                <w:b w:val="0"/>
                <w:i w:val="0"/>
                <w:lang w:eastAsia="zh-CN"/>
              </w:rPr>
              <w:t>companies</w:t>
            </w:r>
            <w:r>
              <w:rPr>
                <w:rFonts w:hint="eastAsia"/>
                <w:b w:val="0"/>
                <w:i w:val="0"/>
                <w:lang w:eastAsia="zh-CN"/>
              </w:rPr>
              <w:t>.</w:t>
            </w:r>
          </w:p>
        </w:tc>
      </w:tr>
      <w:tr w:rsidR="001E09EB" w14:paraId="22A01C99" w14:textId="77777777">
        <w:tc>
          <w:tcPr>
            <w:tcW w:w="1685" w:type="dxa"/>
          </w:tcPr>
          <w:p w14:paraId="5829F2CF" w14:textId="77777777" w:rsidR="001E09EB" w:rsidRDefault="00AC6D65">
            <w:pPr>
              <w:pStyle w:val="BodyText"/>
              <w:spacing w:afterLines="50"/>
              <w:rPr>
                <w:lang w:eastAsia="zh-CN"/>
              </w:rPr>
            </w:pPr>
            <w:r>
              <w:rPr>
                <w:lang w:eastAsia="ko-KR"/>
              </w:rPr>
              <w:t>ZTE</w:t>
            </w:r>
          </w:p>
        </w:tc>
        <w:tc>
          <w:tcPr>
            <w:tcW w:w="7622" w:type="dxa"/>
          </w:tcPr>
          <w:p w14:paraId="5C54DFBD" w14:textId="77777777" w:rsidR="001E09EB" w:rsidRDefault="00AC6D65">
            <w:pPr>
              <w:pStyle w:val="BodyText"/>
              <w:spacing w:after="0"/>
              <w:rPr>
                <w:bCs/>
              </w:rPr>
            </w:pPr>
            <w:r>
              <w:rPr>
                <w:lang w:eastAsia="ko-KR"/>
              </w:rPr>
              <w:t>In our views, 6</w:t>
            </w:r>
            <w:r>
              <w:rPr>
                <w:rFonts w:hint="eastAsia"/>
                <w:bCs/>
              </w:rPr>
              <w:t>GR evaluation should consider</w:t>
            </w:r>
            <w:r>
              <w:rPr>
                <w:bCs/>
              </w:rPr>
              <w:t xml:space="preserve"> 5G-NR link-level simulation assumption as a starting point besides for newly introduced BS/UE antenna models, etc.</w:t>
            </w:r>
          </w:p>
          <w:p w14:paraId="3F184F1F" w14:textId="77777777" w:rsidR="001E09EB" w:rsidRDefault="00AC6D65">
            <w:pPr>
              <w:pStyle w:val="BodyText"/>
              <w:spacing w:after="0"/>
              <w:rPr>
                <w:lang w:eastAsia="zh-CN"/>
              </w:rPr>
            </w:pPr>
            <w:r>
              <w:rPr>
                <w:bCs/>
              </w:rPr>
              <w:t>Regarding receiver type, both MMSE-IRC and R-ML algorithms for downlink reception should be considered.</w:t>
            </w:r>
          </w:p>
        </w:tc>
      </w:tr>
      <w:tr w:rsidR="001E09EB" w14:paraId="2B343906" w14:textId="77777777">
        <w:tc>
          <w:tcPr>
            <w:tcW w:w="1685" w:type="dxa"/>
          </w:tcPr>
          <w:p w14:paraId="7375E63B" w14:textId="77777777" w:rsidR="001E09EB" w:rsidRDefault="00AC6D65">
            <w:pPr>
              <w:pStyle w:val="BodyText"/>
              <w:spacing w:afterLines="50"/>
              <w:rPr>
                <w:lang w:eastAsia="ko-KR"/>
              </w:rPr>
            </w:pPr>
            <w:r>
              <w:rPr>
                <w:rFonts w:eastAsia="MS Mincho" w:hint="eastAsia"/>
                <w:lang w:eastAsia="ja-JP"/>
              </w:rPr>
              <w:t>NTT DOCOMO</w:t>
            </w:r>
          </w:p>
        </w:tc>
        <w:tc>
          <w:tcPr>
            <w:tcW w:w="7622" w:type="dxa"/>
          </w:tcPr>
          <w:p w14:paraId="0D0E5EAC" w14:textId="77777777" w:rsidR="001E09EB" w:rsidRDefault="00AC6D65">
            <w:pPr>
              <w:pStyle w:val="BodyText"/>
              <w:numPr>
                <w:ilvl w:val="0"/>
                <w:numId w:val="20"/>
              </w:numPr>
              <w:spacing w:after="0"/>
              <w:rPr>
                <w:lang w:eastAsia="ko-KR"/>
              </w:rPr>
            </w:pPr>
            <w:r>
              <w:rPr>
                <w:rFonts w:eastAsia="MS Mincho"/>
                <w:szCs w:val="24"/>
                <w:lang w:eastAsia="ja-JP"/>
              </w:rPr>
              <w:t xml:space="preserve">As the moderator's analysis indicates, </w:t>
            </w:r>
            <w:r>
              <w:rPr>
                <w:rFonts w:eastAsia="MS Mincho" w:hint="eastAsia"/>
                <w:szCs w:val="24"/>
                <w:lang w:eastAsia="ja-JP"/>
              </w:rPr>
              <w:t>technical</w:t>
            </w:r>
            <w:r>
              <w:rPr>
                <w:rFonts w:eastAsia="MS Mincho"/>
                <w:szCs w:val="24"/>
                <w:lang w:eastAsia="ja-JP"/>
              </w:rPr>
              <w:t xml:space="preserve"> </w:t>
            </w:r>
            <w:r>
              <w:rPr>
                <w:rFonts w:eastAsia="MS Mincho" w:hint="eastAsia"/>
                <w:szCs w:val="24"/>
                <w:lang w:eastAsia="ja-JP"/>
              </w:rPr>
              <w:t>topics</w:t>
            </w:r>
            <w:r>
              <w:rPr>
                <w:rFonts w:eastAsia="MS Mincho"/>
                <w:szCs w:val="24"/>
                <w:lang w:eastAsia="ja-JP"/>
              </w:rPr>
              <w:t xml:space="preserve"> can be discussed in</w:t>
            </w:r>
            <w:r>
              <w:rPr>
                <w:rFonts w:eastAsia="MS Mincho" w:hint="eastAsia"/>
                <w:szCs w:val="24"/>
                <w:lang w:eastAsia="ja-JP"/>
              </w:rPr>
              <w:t xml:space="preserve"> separate</w:t>
            </w:r>
            <w:r>
              <w:rPr>
                <w:rFonts w:eastAsia="MS Mincho"/>
                <w:szCs w:val="24"/>
                <w:lang w:eastAsia="ja-JP"/>
              </w:rPr>
              <w:t xml:space="preserve"> sessions.</w:t>
            </w:r>
            <w:r>
              <w:rPr>
                <w:rFonts w:eastAsia="MS Mincho" w:hint="eastAsia"/>
                <w:szCs w:val="24"/>
                <w:lang w:eastAsia="ja-JP"/>
              </w:rPr>
              <w:t xml:space="preserve"> </w:t>
            </w:r>
            <w:r>
              <w:rPr>
                <w:rFonts w:eastAsia="MS Mincho"/>
                <w:szCs w:val="24"/>
                <w:lang w:eastAsia="ja-JP"/>
              </w:rPr>
              <w:t>On the other hand, discussions related to evaluation assumptions in other sessions may be triggered by this topic.</w:t>
            </w:r>
            <w:r>
              <w:rPr>
                <w:rFonts w:eastAsia="MS Mincho" w:hint="eastAsia"/>
                <w:szCs w:val="24"/>
                <w:lang w:eastAsia="ja-JP"/>
              </w:rPr>
              <w:t xml:space="preserve"> Therefore, w</w:t>
            </w:r>
            <w:r>
              <w:rPr>
                <w:rFonts w:hint="eastAsia"/>
                <w:szCs w:val="24"/>
              </w:rPr>
              <w:t xml:space="preserve">e think </w:t>
            </w:r>
            <w:r>
              <w:rPr>
                <w:rFonts w:eastAsia="MS Mincho" w:hint="eastAsia"/>
                <w:szCs w:val="24"/>
                <w:lang w:eastAsia="ja-JP"/>
              </w:rPr>
              <w:t xml:space="preserve">at first </w:t>
            </w:r>
            <w:r>
              <w:rPr>
                <w:rFonts w:hint="eastAsia"/>
                <w:szCs w:val="24"/>
              </w:rPr>
              <w:t xml:space="preserve">it would be necessary to determine </w:t>
            </w:r>
            <w:r>
              <w:rPr>
                <w:rFonts w:eastAsia="MS Mincho" w:hint="eastAsia"/>
                <w:szCs w:val="24"/>
                <w:lang w:eastAsia="ja-JP"/>
              </w:rPr>
              <w:t xml:space="preserve">which topic should be discussed as LLS evaluation assumption. </w:t>
            </w:r>
          </w:p>
          <w:p w14:paraId="7B529BE9" w14:textId="77777777" w:rsidR="001E09EB" w:rsidRDefault="00AC6D65">
            <w:pPr>
              <w:pStyle w:val="BodyText"/>
              <w:numPr>
                <w:ilvl w:val="0"/>
                <w:numId w:val="20"/>
              </w:numPr>
              <w:spacing w:after="0"/>
              <w:rPr>
                <w:lang w:eastAsia="ko-KR"/>
              </w:rPr>
            </w:pPr>
            <w:r>
              <w:rPr>
                <w:rFonts w:eastAsia="MS Mincho"/>
                <w:lang w:eastAsia="ja-JP"/>
              </w:rPr>
              <w:t xml:space="preserve">Also, for new topics for LLS, we propose to introduce evaluation assumption for numerology for FR3. In NR, evaluation assumptions for numerology for </w:t>
            </w:r>
            <w:r>
              <w:t xml:space="preserve">new band were not </w:t>
            </w:r>
            <w:r>
              <w:rPr>
                <w:rFonts w:eastAsia="MS Mincho"/>
                <w:lang w:eastAsia="ja-JP"/>
              </w:rPr>
              <w:t>explicitly specified, but it would be very helpful t</w:t>
            </w:r>
            <w:r>
              <w:t>o conduct a fair comparison efficiently</w:t>
            </w:r>
            <w:r>
              <w:rPr>
                <w:rFonts w:eastAsia="MS Mincho"/>
                <w:lang w:eastAsia="ja-JP"/>
              </w:rPr>
              <w:t>.</w:t>
            </w:r>
          </w:p>
        </w:tc>
      </w:tr>
      <w:tr w:rsidR="001E09EB" w14:paraId="30F7729C" w14:textId="77777777">
        <w:tc>
          <w:tcPr>
            <w:tcW w:w="1685" w:type="dxa"/>
          </w:tcPr>
          <w:p w14:paraId="0D7C6CEE" w14:textId="77777777" w:rsidR="001E09EB" w:rsidRDefault="00AC6D65">
            <w:pPr>
              <w:pStyle w:val="BodyText"/>
              <w:spacing w:afterLines="50"/>
              <w:rPr>
                <w:rFonts w:eastAsia="MS Mincho"/>
                <w:lang w:eastAsia="ja-JP"/>
              </w:rPr>
            </w:pPr>
            <w:r>
              <w:rPr>
                <w:rFonts w:eastAsiaTheme="minorEastAsia" w:hint="eastAsia"/>
                <w:lang w:eastAsia="zh-CN"/>
              </w:rPr>
              <w:t>O</w:t>
            </w:r>
            <w:r>
              <w:rPr>
                <w:rFonts w:eastAsiaTheme="minorEastAsia"/>
                <w:lang w:eastAsia="zh-CN"/>
              </w:rPr>
              <w:t>PPO</w:t>
            </w:r>
          </w:p>
        </w:tc>
        <w:tc>
          <w:tcPr>
            <w:tcW w:w="7622" w:type="dxa"/>
          </w:tcPr>
          <w:p w14:paraId="796BA074" w14:textId="77777777" w:rsidR="001E09EB" w:rsidRDefault="00AC6D65">
            <w:pPr>
              <w:pStyle w:val="BodyText"/>
              <w:spacing w:after="0"/>
              <w:rPr>
                <w:rFonts w:eastAsia="MS Mincho"/>
                <w:szCs w:val="24"/>
                <w:lang w:eastAsia="ja-JP"/>
              </w:rPr>
            </w:pPr>
            <w:r>
              <w:rPr>
                <w:rFonts w:eastAsiaTheme="minorEastAsia" w:hint="eastAsia"/>
                <w:szCs w:val="24"/>
                <w:lang w:eastAsia="zh-CN"/>
              </w:rPr>
              <w:t>W</w:t>
            </w:r>
            <w:r>
              <w:rPr>
                <w:rFonts w:eastAsiaTheme="minorEastAsia"/>
                <w:szCs w:val="24"/>
                <w:lang w:eastAsia="zh-CN"/>
              </w:rPr>
              <w:t xml:space="preserve">e can also consider to make a </w:t>
            </w:r>
            <w:proofErr w:type="spellStart"/>
            <w:r>
              <w:rPr>
                <w:rFonts w:eastAsiaTheme="minorEastAsia"/>
                <w:szCs w:val="24"/>
                <w:lang w:eastAsia="zh-CN"/>
              </w:rPr>
              <w:t>highlevel</w:t>
            </w:r>
            <w:proofErr w:type="spellEnd"/>
            <w:r>
              <w:rPr>
                <w:rFonts w:eastAsiaTheme="minorEastAsia"/>
                <w:szCs w:val="24"/>
                <w:lang w:eastAsia="zh-CN"/>
              </w:rPr>
              <w:t xml:space="preserve"> agreement for LLS, e.g. reuse 5G LLS assumption as much as possible, at least for topic exists in NR. </w:t>
            </w:r>
          </w:p>
        </w:tc>
      </w:tr>
      <w:tr w:rsidR="001E09EB" w14:paraId="7A32C541" w14:textId="77777777">
        <w:tc>
          <w:tcPr>
            <w:tcW w:w="1685" w:type="dxa"/>
          </w:tcPr>
          <w:p w14:paraId="1FF496E0" w14:textId="77777777" w:rsidR="001E09EB" w:rsidRDefault="00AC6D65">
            <w:pPr>
              <w:pStyle w:val="BodyText"/>
              <w:spacing w:afterLines="50"/>
              <w:rPr>
                <w:rFonts w:eastAsiaTheme="minorEastAsia"/>
                <w:lang w:eastAsia="zh-CN"/>
              </w:rPr>
            </w:pPr>
            <w:r>
              <w:rPr>
                <w:lang w:eastAsia="ko-KR"/>
              </w:rPr>
              <w:t>Lenovo</w:t>
            </w:r>
          </w:p>
        </w:tc>
        <w:tc>
          <w:tcPr>
            <w:tcW w:w="7622" w:type="dxa"/>
          </w:tcPr>
          <w:p w14:paraId="054CDECE" w14:textId="77777777" w:rsidR="001E09EB" w:rsidRDefault="00AC6D65">
            <w:pPr>
              <w:pStyle w:val="BodyText"/>
              <w:spacing w:after="0"/>
              <w:rPr>
                <w:rFonts w:eastAsiaTheme="minorEastAsia"/>
                <w:szCs w:val="24"/>
                <w:lang w:eastAsia="zh-CN"/>
              </w:rPr>
            </w:pPr>
            <w:commentRangeStart w:id="12"/>
            <w:r>
              <w:rPr>
                <w:lang w:eastAsia="ko-KR"/>
              </w:rPr>
              <w:t xml:space="preserve">Depending on how </w:t>
            </w:r>
            <w:commentRangeEnd w:id="12"/>
            <w:r>
              <w:rPr>
                <w:rStyle w:val="CommentReference"/>
              </w:rPr>
              <w:commentReference w:id="12"/>
            </w:r>
            <w:r>
              <w:rPr>
                <w:lang w:eastAsia="ko-KR"/>
              </w:rPr>
              <w:t>discussions progress we note that it may be beneficial to outsource LLS evaluation assumptions to other A.I. for some specific topics, like coding and modulation rather than trying to converge here to a unified LLS.</w:t>
            </w:r>
          </w:p>
        </w:tc>
      </w:tr>
    </w:tbl>
    <w:p w14:paraId="08C6357E" w14:textId="77777777" w:rsidR="001E09EB" w:rsidRDefault="001E09EB">
      <w:pPr>
        <w:rPr>
          <w:lang w:eastAsia="zh-CN"/>
        </w:rPr>
      </w:pPr>
    </w:p>
    <w:p w14:paraId="36FEE563" w14:textId="0E19D1DD" w:rsidR="001E09EB" w:rsidRDefault="0040266C">
      <w:pPr>
        <w:pStyle w:val="Heading2"/>
        <w:rPr>
          <w:lang w:eastAsia="zh-CN"/>
        </w:rPr>
      </w:pPr>
      <w:bookmarkStart w:id="13" w:name="_Ref206967371"/>
      <w:r>
        <w:rPr>
          <w:rStyle w:val="Strong"/>
          <w:b/>
        </w:rPr>
        <w:t>(Prioritized)</w:t>
      </w:r>
      <w:r w:rsidR="00AC6D65">
        <w:rPr>
          <w:lang w:eastAsia="zh-CN"/>
        </w:rPr>
        <w:t>Traffic model</w:t>
      </w:r>
      <w:bookmarkEnd w:id="13"/>
    </w:p>
    <w:p w14:paraId="6BB2CCCC" w14:textId="77777777" w:rsidR="001E09EB" w:rsidRDefault="00AC6D65">
      <w:pPr>
        <w:rPr>
          <w:lang w:eastAsia="zh-CN"/>
        </w:rPr>
      </w:pPr>
      <w:r>
        <w:rPr>
          <w:lang w:eastAsia="zh-CN"/>
        </w:rPr>
        <w:t xml:space="preserve">The traffic model is needed in the system-level evaluations and will be used in multiple topics. This section summarizes and discusses the traffic model in general by identifying whether the existing traffic model is sufficient, whether the existing traffic model needs to be updated/adjusted, whether new model needs to be defined and the motivation for each. </w:t>
      </w:r>
    </w:p>
    <w:p w14:paraId="4567930A" w14:textId="77777777" w:rsidR="001E09EB" w:rsidRDefault="00AC6D65">
      <w:pPr>
        <w:pStyle w:val="Heading3"/>
        <w:rPr>
          <w:lang w:eastAsia="zh-CN"/>
        </w:rPr>
      </w:pPr>
      <w:r>
        <w:rPr>
          <w:lang w:eastAsia="zh-CN"/>
        </w:rPr>
        <w:t>Companies’ views</w:t>
      </w:r>
    </w:p>
    <w:p w14:paraId="3180B3E3" w14:textId="77777777" w:rsidR="001E09EB" w:rsidRDefault="00AC6D65">
      <w:pPr>
        <w:rPr>
          <w:lang w:eastAsia="zh-CN"/>
        </w:rPr>
      </w:pPr>
      <w:r>
        <w:rPr>
          <w:b/>
          <w:u w:val="single"/>
          <w:lang w:eastAsia="zh-CN"/>
        </w:rPr>
        <w:t>Reusing the existing models</w:t>
      </w:r>
      <w:r>
        <w:rPr>
          <w:lang w:eastAsia="zh-CN"/>
        </w:rPr>
        <w:t>:</w:t>
      </w:r>
    </w:p>
    <w:p w14:paraId="3181C95B" w14:textId="77777777" w:rsidR="001E09EB" w:rsidRDefault="00AC6D65">
      <w:pPr>
        <w:numPr>
          <w:ilvl w:val="0"/>
          <w:numId w:val="21"/>
        </w:numPr>
        <w:adjustRightInd/>
        <w:spacing w:line="252" w:lineRule="auto"/>
        <w:ind w:leftChars="113" w:left="609"/>
        <w:contextualSpacing/>
        <w:jc w:val="left"/>
        <w:rPr>
          <w:rFonts w:cs="Times"/>
          <w:bCs/>
          <w:iCs/>
          <w:szCs w:val="20"/>
          <w:lang w:eastAsia="zh-CN"/>
        </w:rPr>
      </w:pPr>
      <w:r>
        <w:rPr>
          <w:rFonts w:eastAsia="DengXian" w:cs="Times"/>
          <w:b/>
          <w:iCs/>
          <w:szCs w:val="20"/>
          <w:lang w:eastAsia="zh-CN"/>
        </w:rPr>
        <w:t>Full buffer</w:t>
      </w:r>
    </w:p>
    <w:p w14:paraId="5B16833F" w14:textId="77777777" w:rsidR="001E09EB" w:rsidRDefault="00AC6D65">
      <w:pPr>
        <w:numPr>
          <w:ilvl w:val="1"/>
          <w:numId w:val="21"/>
        </w:numPr>
        <w:adjustRightInd/>
        <w:spacing w:after="240" w:line="252" w:lineRule="auto"/>
        <w:ind w:leftChars="438" w:left="1321" w:hanging="357"/>
        <w:contextualSpacing/>
        <w:jc w:val="left"/>
        <w:rPr>
          <w:rFonts w:cs="Times"/>
          <w:bCs/>
          <w:szCs w:val="20"/>
        </w:rPr>
      </w:pPr>
      <w:r>
        <w:rPr>
          <w:rFonts w:cs="Times"/>
          <w:bCs/>
          <w:szCs w:val="20"/>
        </w:rPr>
        <w:t>Mentioned by</w:t>
      </w:r>
      <w:r>
        <w:rPr>
          <w:rFonts w:cs="Times"/>
          <w:bCs/>
          <w:i/>
          <w:szCs w:val="20"/>
          <w:lang w:eastAsia="zh-CN"/>
        </w:rPr>
        <w:t xml:space="preserve">: </w:t>
      </w:r>
      <w:r>
        <w:rPr>
          <w:rFonts w:cs="Times"/>
          <w:bCs/>
          <w:i/>
          <w:color w:val="3366FF"/>
          <w:szCs w:val="20"/>
          <w:lang w:eastAsia="zh-CN"/>
        </w:rPr>
        <w:t xml:space="preserve">ZTE, </w:t>
      </w:r>
      <w:proofErr w:type="spellStart"/>
      <w:r>
        <w:rPr>
          <w:rFonts w:cs="Times"/>
          <w:bCs/>
          <w:i/>
          <w:color w:val="3366FF"/>
          <w:szCs w:val="20"/>
          <w:lang w:eastAsia="zh-CN"/>
        </w:rPr>
        <w:t>Futurewei</w:t>
      </w:r>
      <w:proofErr w:type="spellEnd"/>
      <w:r>
        <w:rPr>
          <w:rFonts w:cs="Times"/>
          <w:bCs/>
          <w:i/>
          <w:color w:val="3366FF"/>
          <w:szCs w:val="20"/>
          <w:lang w:eastAsia="zh-CN"/>
        </w:rPr>
        <w:t>, Nokia, CATT, Huawei, Xiaomi, MediaTek, DOCOMO</w:t>
      </w:r>
    </w:p>
    <w:p w14:paraId="09B5E3E7" w14:textId="77777777" w:rsidR="001E09EB" w:rsidRDefault="00AC6D65">
      <w:pPr>
        <w:numPr>
          <w:ilvl w:val="0"/>
          <w:numId w:val="21"/>
        </w:numPr>
        <w:adjustRightInd/>
        <w:spacing w:line="252" w:lineRule="auto"/>
        <w:ind w:leftChars="113" w:left="609"/>
        <w:contextualSpacing/>
        <w:jc w:val="left"/>
        <w:rPr>
          <w:rFonts w:cs="Times"/>
          <w:bCs/>
          <w:iCs/>
          <w:szCs w:val="20"/>
          <w:lang w:eastAsia="zh-CN"/>
        </w:rPr>
      </w:pPr>
      <w:r>
        <w:rPr>
          <w:rFonts w:eastAsia="DengXian" w:cs="Times"/>
          <w:b/>
          <w:iCs/>
          <w:szCs w:val="20"/>
          <w:lang w:eastAsia="zh-CN"/>
        </w:rPr>
        <w:t>Conventional burst traffic model (FTP3, FTP3-IM, VOIP, XR)</w:t>
      </w:r>
    </w:p>
    <w:p w14:paraId="21F4CA7E" w14:textId="77777777" w:rsidR="001E09EB" w:rsidRDefault="00AC6D65">
      <w:pPr>
        <w:numPr>
          <w:ilvl w:val="1"/>
          <w:numId w:val="21"/>
        </w:numPr>
        <w:adjustRightInd/>
        <w:spacing w:after="240" w:line="252" w:lineRule="auto"/>
        <w:ind w:leftChars="438" w:left="1321" w:hanging="357"/>
        <w:contextualSpacing/>
        <w:jc w:val="left"/>
        <w:rPr>
          <w:rFonts w:cs="Times"/>
          <w:bCs/>
          <w:szCs w:val="20"/>
        </w:rPr>
      </w:pPr>
      <w:r>
        <w:rPr>
          <w:rFonts w:cs="Times"/>
          <w:b/>
          <w:bCs/>
          <w:szCs w:val="20"/>
        </w:rPr>
        <w:t>FTP [36.814, 36872]</w:t>
      </w:r>
      <w:r>
        <w:rPr>
          <w:rFonts w:cs="Times"/>
          <w:bCs/>
          <w:i/>
          <w:szCs w:val="20"/>
          <w:lang w:eastAsia="zh-CN"/>
        </w:rPr>
        <w:t>: mentioned by</w:t>
      </w:r>
      <w:r>
        <w:rPr>
          <w:rFonts w:eastAsia="DengXian" w:cs="Times"/>
          <w:i/>
          <w:szCs w:val="20"/>
          <w:lang w:eastAsia="zh-CN"/>
        </w:rPr>
        <w:t xml:space="preserve"> </w:t>
      </w:r>
      <w:r>
        <w:rPr>
          <w:rFonts w:eastAsia="DengXian" w:cs="Times"/>
          <w:i/>
          <w:color w:val="3366FF"/>
          <w:szCs w:val="20"/>
          <w:lang w:eastAsia="zh-CN"/>
        </w:rPr>
        <w:t xml:space="preserve">ZTE, </w:t>
      </w:r>
      <w:proofErr w:type="spellStart"/>
      <w:r>
        <w:rPr>
          <w:rFonts w:eastAsia="DengXian" w:cs="Times"/>
          <w:i/>
          <w:color w:val="3366FF"/>
          <w:szCs w:val="20"/>
          <w:lang w:eastAsia="zh-CN"/>
        </w:rPr>
        <w:t>Futurewei</w:t>
      </w:r>
      <w:proofErr w:type="spellEnd"/>
      <w:r>
        <w:rPr>
          <w:rFonts w:eastAsia="DengXian" w:cs="Times"/>
          <w:i/>
          <w:color w:val="3366FF"/>
          <w:szCs w:val="20"/>
          <w:lang w:eastAsia="zh-CN"/>
        </w:rPr>
        <w:t>, Sony, CATT, Samsung, Huawei, vivo, Xiaomi, MediaTek, DOCOMO</w:t>
      </w:r>
    </w:p>
    <w:p w14:paraId="470918BE" w14:textId="77777777" w:rsidR="001E09EB" w:rsidRDefault="00AC6D65">
      <w:pPr>
        <w:numPr>
          <w:ilvl w:val="1"/>
          <w:numId w:val="21"/>
        </w:numPr>
        <w:adjustRightInd/>
        <w:spacing w:after="240" w:line="252" w:lineRule="auto"/>
        <w:ind w:leftChars="438" w:left="1321" w:hanging="357"/>
        <w:contextualSpacing/>
        <w:jc w:val="left"/>
        <w:rPr>
          <w:rFonts w:cs="Times"/>
          <w:bCs/>
          <w:szCs w:val="20"/>
        </w:rPr>
      </w:pPr>
      <w:r>
        <w:rPr>
          <w:rFonts w:cs="Times"/>
          <w:b/>
          <w:bCs/>
          <w:szCs w:val="20"/>
        </w:rPr>
        <w:t>XR [38.838]</w:t>
      </w:r>
      <w:r>
        <w:rPr>
          <w:rFonts w:cs="Times"/>
          <w:bCs/>
          <w:szCs w:val="20"/>
        </w:rPr>
        <w:t>:</w:t>
      </w:r>
      <w:r>
        <w:rPr>
          <w:rFonts w:eastAsia="DengXian" w:cs="Times"/>
          <w:i/>
          <w:szCs w:val="20"/>
          <w:lang w:eastAsia="zh-CN"/>
        </w:rPr>
        <w:t xml:space="preserve"> </w:t>
      </w:r>
      <w:r>
        <w:rPr>
          <w:rFonts w:cs="Times"/>
          <w:bCs/>
          <w:i/>
          <w:szCs w:val="20"/>
          <w:lang w:eastAsia="zh-CN"/>
        </w:rPr>
        <w:t>mentioned by</w:t>
      </w:r>
      <w:r>
        <w:rPr>
          <w:rFonts w:eastAsia="DengXian" w:cs="Times"/>
          <w:i/>
          <w:szCs w:val="20"/>
          <w:lang w:eastAsia="zh-CN"/>
        </w:rPr>
        <w:t xml:space="preserve"> </w:t>
      </w:r>
      <w:proofErr w:type="spellStart"/>
      <w:r>
        <w:rPr>
          <w:rFonts w:eastAsia="DengXian" w:cs="Times"/>
          <w:i/>
          <w:color w:val="3366FF"/>
          <w:szCs w:val="20"/>
          <w:lang w:eastAsia="zh-CN"/>
        </w:rPr>
        <w:t>Futurewei</w:t>
      </w:r>
      <w:proofErr w:type="spellEnd"/>
      <w:r>
        <w:rPr>
          <w:rFonts w:eastAsia="DengXian" w:cs="Times"/>
          <w:i/>
          <w:color w:val="3366FF"/>
          <w:szCs w:val="20"/>
          <w:lang w:eastAsia="zh-CN"/>
        </w:rPr>
        <w:t>, Xiaomi, Huawei, Sony, vivo, MediaTek, AT&amp;T, NVIDIA</w:t>
      </w:r>
    </w:p>
    <w:p w14:paraId="43070A1D" w14:textId="77777777" w:rsidR="001E09EB" w:rsidRDefault="00AC6D65">
      <w:pPr>
        <w:numPr>
          <w:ilvl w:val="1"/>
          <w:numId w:val="21"/>
        </w:numPr>
        <w:adjustRightInd/>
        <w:spacing w:after="240" w:line="252" w:lineRule="auto"/>
        <w:ind w:leftChars="438" w:left="1321" w:hanging="357"/>
        <w:contextualSpacing/>
        <w:jc w:val="left"/>
        <w:rPr>
          <w:rFonts w:cs="Times"/>
          <w:bCs/>
          <w:szCs w:val="20"/>
        </w:rPr>
      </w:pPr>
      <w:r>
        <w:rPr>
          <w:rFonts w:eastAsia="DengXian" w:cs="Times"/>
          <w:b/>
          <w:bCs/>
          <w:szCs w:val="20"/>
          <w:lang w:eastAsia="zh-CN"/>
        </w:rPr>
        <w:t>VOIP</w:t>
      </w:r>
      <w:r>
        <w:rPr>
          <w:rFonts w:eastAsia="DengXian" w:cs="Times"/>
          <w:bCs/>
          <w:szCs w:val="20"/>
          <w:lang w:eastAsia="zh-CN"/>
        </w:rPr>
        <w:t xml:space="preserve">: </w:t>
      </w:r>
      <w:r>
        <w:rPr>
          <w:rFonts w:cs="Times"/>
          <w:bCs/>
          <w:i/>
          <w:szCs w:val="20"/>
          <w:lang w:eastAsia="zh-CN"/>
        </w:rPr>
        <w:t xml:space="preserve">mentioned by </w:t>
      </w:r>
      <w:r>
        <w:rPr>
          <w:rFonts w:eastAsia="DengXian" w:cs="Times"/>
          <w:i/>
          <w:color w:val="3366FF"/>
          <w:szCs w:val="20"/>
          <w:lang w:eastAsia="zh-CN"/>
        </w:rPr>
        <w:t>Samsung, MediaTek</w:t>
      </w:r>
    </w:p>
    <w:p w14:paraId="001BD341" w14:textId="77777777" w:rsidR="001E09EB" w:rsidRDefault="00AC6D65">
      <w:pPr>
        <w:numPr>
          <w:ilvl w:val="1"/>
          <w:numId w:val="21"/>
        </w:numPr>
        <w:adjustRightInd/>
        <w:spacing w:after="240" w:line="252" w:lineRule="auto"/>
        <w:ind w:leftChars="438" w:left="1321" w:hanging="357"/>
        <w:contextualSpacing/>
        <w:jc w:val="left"/>
        <w:rPr>
          <w:rFonts w:cs="Times"/>
          <w:bCs/>
          <w:szCs w:val="20"/>
        </w:rPr>
      </w:pPr>
      <w:r>
        <w:rPr>
          <w:rFonts w:eastAsia="DengXian" w:cs="Times"/>
          <w:b/>
          <w:bCs/>
          <w:szCs w:val="20"/>
          <w:lang w:eastAsia="zh-CN"/>
        </w:rPr>
        <w:t>Instant message</w:t>
      </w:r>
      <w:r>
        <w:rPr>
          <w:rFonts w:eastAsia="DengXian" w:cs="Times"/>
          <w:bCs/>
          <w:szCs w:val="20"/>
          <w:lang w:eastAsia="zh-CN"/>
        </w:rPr>
        <w:t xml:space="preserve">: </w:t>
      </w:r>
      <w:r>
        <w:rPr>
          <w:rFonts w:cs="Times"/>
          <w:bCs/>
          <w:i/>
          <w:szCs w:val="20"/>
          <w:lang w:eastAsia="zh-CN"/>
        </w:rPr>
        <w:t xml:space="preserve">mentioned by </w:t>
      </w:r>
      <w:r>
        <w:rPr>
          <w:rFonts w:eastAsia="DengXian" w:cs="Times"/>
          <w:i/>
          <w:color w:val="3366FF"/>
          <w:szCs w:val="20"/>
          <w:lang w:eastAsia="zh-CN"/>
        </w:rPr>
        <w:t>MediaTek</w:t>
      </w:r>
    </w:p>
    <w:p w14:paraId="46841A7D" w14:textId="77777777" w:rsidR="001E09EB" w:rsidRDefault="001E09EB">
      <w:pPr>
        <w:rPr>
          <w:b/>
          <w:u w:val="single"/>
          <w:lang w:eastAsia="zh-CN"/>
        </w:rPr>
      </w:pPr>
    </w:p>
    <w:p w14:paraId="54F8F7E4" w14:textId="77777777" w:rsidR="001E09EB" w:rsidRDefault="00AC6D65">
      <w:pPr>
        <w:rPr>
          <w:lang w:eastAsia="zh-CN"/>
        </w:rPr>
      </w:pPr>
      <w:r>
        <w:rPr>
          <w:b/>
          <w:u w:val="single"/>
          <w:lang w:eastAsia="zh-CN"/>
        </w:rPr>
        <w:t>New traffic models</w:t>
      </w:r>
      <w:r>
        <w:rPr>
          <w:lang w:eastAsia="zh-CN"/>
        </w:rPr>
        <w:t>:</w:t>
      </w:r>
    </w:p>
    <w:p w14:paraId="6E4ABCD1" w14:textId="77777777" w:rsidR="001E09EB" w:rsidRDefault="00AC6D65">
      <w:pPr>
        <w:rPr>
          <w:lang w:eastAsia="zh-CN"/>
        </w:rPr>
      </w:pPr>
      <w:r>
        <w:rPr>
          <w:b/>
          <w:lang w:eastAsia="zh-CN"/>
        </w:rPr>
        <w:t>New model 1</w:t>
      </w:r>
      <w:r>
        <w:rPr>
          <w:lang w:eastAsia="zh-CN"/>
        </w:rPr>
        <w:t>: (Ericsson, Apple, AT&amp;T)</w:t>
      </w:r>
    </w:p>
    <w:p w14:paraId="443A99B5" w14:textId="77777777" w:rsidR="001E09EB" w:rsidRDefault="00AC6D65">
      <w:pPr>
        <w:rPr>
          <w:lang w:eastAsia="zh-CN"/>
        </w:rPr>
      </w:pPr>
      <w:r>
        <w:rPr>
          <w:lang w:eastAsia="zh-CN"/>
        </w:rPr>
        <w:t>Ericsson</w:t>
      </w:r>
      <w:r>
        <w:rPr>
          <w:rFonts w:hint="eastAsia"/>
          <w:lang w:eastAsia="zh-CN"/>
        </w:rPr>
        <w:t xml:space="preserve">: </w:t>
      </w:r>
      <w:r>
        <w:rPr>
          <w:b/>
        </w:rPr>
        <w:t>as mixed/variable packet size and time domain behaviors (e.g., time between individual packets)</w:t>
      </w:r>
      <w:r>
        <w:t xml:space="preserve"> are adequately reflected, while at the same time simulator complexity is not excessively impacted.</w:t>
      </w:r>
    </w:p>
    <w:p w14:paraId="1727914B" w14:textId="77777777" w:rsidR="001E09EB" w:rsidRDefault="00AC6D65">
      <w:pPr>
        <w:rPr>
          <w:lang w:eastAsia="zh-CN"/>
        </w:rPr>
      </w:pPr>
      <w:r>
        <w:rPr>
          <w:lang w:eastAsia="zh-CN"/>
        </w:rPr>
        <w:lastRenderedPageBreak/>
        <w:t>Apple</w:t>
      </w:r>
      <w:r>
        <w:rPr>
          <w:rFonts w:hint="eastAsia"/>
          <w:lang w:eastAsia="zh-CN"/>
        </w:rPr>
        <w:t xml:space="preserve">: </w:t>
      </w:r>
      <w:r>
        <w:rPr>
          <w:lang w:eastAsia="zh-CN"/>
        </w:rPr>
        <w:t xml:space="preserve">more realistic trafﬁc modeling and suiting the need for </w:t>
      </w:r>
      <w:r>
        <w:rPr>
          <w:b/>
          <w:lang w:eastAsia="zh-CN"/>
        </w:rPr>
        <w:t>new service/new use cases</w:t>
      </w:r>
      <w:r>
        <w:rPr>
          <w:lang w:eastAsia="zh-CN"/>
        </w:rPr>
        <w:t xml:space="preserve">, it should be explored whether trafﬁc model other than the ftp1 model can be considered, for example, considering </w:t>
      </w:r>
      <w:r>
        <w:rPr>
          <w:b/>
          <w:lang w:eastAsia="zh-CN"/>
        </w:rPr>
        <w:t>two trafﬁc ﬂows with different packet size distribution/latency bound</w:t>
      </w:r>
      <w:r>
        <w:rPr>
          <w:lang w:eastAsia="zh-CN"/>
        </w:rPr>
        <w:t>.</w:t>
      </w:r>
    </w:p>
    <w:p w14:paraId="63FDAA3C" w14:textId="77777777" w:rsidR="001E09EB" w:rsidRDefault="001E09EB">
      <w:pPr>
        <w:rPr>
          <w:lang w:eastAsia="zh-CN"/>
        </w:rPr>
      </w:pPr>
    </w:p>
    <w:p w14:paraId="15789E49" w14:textId="77777777" w:rsidR="001E09EB" w:rsidRDefault="00AC6D65">
      <w:pPr>
        <w:rPr>
          <w:lang w:eastAsia="zh-CN"/>
        </w:rPr>
      </w:pPr>
      <w:r>
        <w:rPr>
          <w:b/>
          <w:lang w:eastAsia="zh-CN"/>
        </w:rPr>
        <w:t>New model 2</w:t>
      </w:r>
      <w:r>
        <w:rPr>
          <w:lang w:eastAsia="zh-CN"/>
        </w:rPr>
        <w:t>: (Ericsson, AT&amp;T)</w:t>
      </w:r>
    </w:p>
    <w:p w14:paraId="4F5D0BDE" w14:textId="77777777" w:rsidR="001E09EB" w:rsidRDefault="00AC6D65">
      <w:pPr>
        <w:pStyle w:val="BodyText"/>
        <w:autoSpaceDE/>
        <w:autoSpaceDN/>
        <w:adjustRightInd/>
        <w:snapToGrid/>
        <w:rPr>
          <w:iCs/>
          <w:sz w:val="22"/>
          <w:szCs w:val="22"/>
        </w:rPr>
      </w:pPr>
      <w:r>
        <w:rPr>
          <w:iCs/>
          <w:sz w:val="22"/>
          <w:szCs w:val="22"/>
        </w:rPr>
        <w:t xml:space="preserve">Study more realistic modelling approaches that can reflect the impact of </w:t>
      </w:r>
      <w:r>
        <w:rPr>
          <w:b/>
          <w:iCs/>
          <w:sz w:val="22"/>
          <w:szCs w:val="22"/>
        </w:rPr>
        <w:t>bidirectional traffic flows</w:t>
      </w:r>
      <w:r>
        <w:rPr>
          <w:iCs/>
          <w:sz w:val="22"/>
          <w:szCs w:val="22"/>
        </w:rPr>
        <w:t xml:space="preserve"> on performance metrics (e.g., impact of UL TCP ACK latency on DL throughput/latency)</w:t>
      </w:r>
    </w:p>
    <w:p w14:paraId="3F9D2A13" w14:textId="77777777" w:rsidR="001E09EB" w:rsidRDefault="001E09EB">
      <w:pPr>
        <w:rPr>
          <w:lang w:eastAsia="zh-CN"/>
        </w:rPr>
      </w:pPr>
    </w:p>
    <w:p w14:paraId="0B64005C" w14:textId="77777777" w:rsidR="001E09EB" w:rsidRDefault="00AC6D65">
      <w:pPr>
        <w:rPr>
          <w:lang w:eastAsia="zh-CN"/>
        </w:rPr>
      </w:pPr>
      <w:r>
        <w:rPr>
          <w:b/>
          <w:lang w:eastAsia="zh-CN"/>
        </w:rPr>
        <w:t>New model 3</w:t>
      </w:r>
      <w:r>
        <w:rPr>
          <w:lang w:eastAsia="zh-CN"/>
        </w:rPr>
        <w:t>:</w:t>
      </w:r>
    </w:p>
    <w:p w14:paraId="166E7AA7" w14:textId="77777777" w:rsidR="001E09EB" w:rsidRDefault="00AC6D65">
      <w:pPr>
        <w:adjustRightInd/>
        <w:spacing w:line="252" w:lineRule="auto"/>
        <w:contextualSpacing/>
        <w:rPr>
          <w:rFonts w:cs="Times"/>
          <w:bCs/>
          <w:iCs/>
          <w:color w:val="3333FF"/>
          <w:szCs w:val="20"/>
          <w:lang w:eastAsia="zh-CN"/>
        </w:rPr>
      </w:pPr>
      <w:r>
        <w:rPr>
          <w:rFonts w:cs="Times"/>
          <w:bCs/>
          <w:iCs/>
          <w:color w:val="3333FF"/>
          <w:szCs w:val="20"/>
          <w:lang w:eastAsia="zh-CN"/>
        </w:rPr>
        <w:t>Motivated by new services with AI related, e.g., immersive communication, token communication, etc.</w:t>
      </w:r>
    </w:p>
    <w:p w14:paraId="2764191C" w14:textId="77777777" w:rsidR="001E09EB" w:rsidRDefault="00AC6D65">
      <w:pPr>
        <w:numPr>
          <w:ilvl w:val="1"/>
          <w:numId w:val="21"/>
        </w:numPr>
        <w:adjustRightInd/>
        <w:spacing w:line="252" w:lineRule="auto"/>
        <w:contextualSpacing/>
        <w:rPr>
          <w:rFonts w:cs="Times"/>
          <w:bCs/>
          <w:i/>
          <w:iCs/>
          <w:szCs w:val="20"/>
          <w:lang w:eastAsia="zh-CN"/>
        </w:rPr>
      </w:pPr>
      <w:r>
        <w:rPr>
          <w:rFonts w:eastAsia="DengXian" w:cs="Times"/>
          <w:b/>
          <w:i/>
          <w:iCs/>
          <w:szCs w:val="20"/>
          <w:lang w:eastAsia="zh-CN"/>
        </w:rPr>
        <w:t>Mentioned by</w:t>
      </w:r>
      <w:r>
        <w:rPr>
          <w:rFonts w:eastAsia="DengXian"/>
          <w:i/>
          <w:iCs/>
          <w:lang w:eastAsia="zh-CN"/>
        </w:rPr>
        <w:t xml:space="preserve">: </w:t>
      </w:r>
      <w:r>
        <w:rPr>
          <w:rFonts w:eastAsia="DengXian" w:cs="Times"/>
          <w:i/>
          <w:color w:val="3366FF"/>
          <w:szCs w:val="20"/>
          <w:lang w:eastAsia="zh-CN"/>
        </w:rPr>
        <w:t xml:space="preserve">MediaTek, AT&amp;T, Google, NVIDIA, Sharp, Huawei, </w:t>
      </w:r>
    </w:p>
    <w:p w14:paraId="462402BD" w14:textId="77777777" w:rsidR="001E09EB" w:rsidRDefault="00AC6D65">
      <w:pPr>
        <w:pStyle w:val="ListParagraph"/>
        <w:numPr>
          <w:ilvl w:val="0"/>
          <w:numId w:val="8"/>
        </w:numPr>
        <w:adjustRightInd/>
        <w:spacing w:line="252" w:lineRule="auto"/>
        <w:rPr>
          <w:bCs/>
          <w:iCs/>
          <w:sz w:val="24"/>
          <w:lang w:eastAsia="zh-CN"/>
        </w:rPr>
      </w:pPr>
      <w:r>
        <w:rPr>
          <w:sz w:val="22"/>
          <w:szCs w:val="16"/>
          <w:lang w:eastAsia="zh-CN"/>
        </w:rPr>
        <w:t>uplink-heavy immersive</w:t>
      </w:r>
    </w:p>
    <w:p w14:paraId="6E89F602" w14:textId="77777777" w:rsidR="001E09EB" w:rsidRDefault="00AC6D65">
      <w:pPr>
        <w:pStyle w:val="ListParagraph"/>
        <w:numPr>
          <w:ilvl w:val="0"/>
          <w:numId w:val="8"/>
        </w:numPr>
        <w:adjustRightInd/>
        <w:spacing w:line="252" w:lineRule="auto"/>
        <w:rPr>
          <w:bCs/>
          <w:iCs/>
          <w:sz w:val="24"/>
          <w:lang w:eastAsia="zh-CN"/>
        </w:rPr>
      </w:pPr>
      <w:r>
        <w:rPr>
          <w:sz w:val="22"/>
          <w:szCs w:val="16"/>
          <w:lang w:eastAsia="zh-CN"/>
        </w:rPr>
        <w:t>AI applications related traffic.</w:t>
      </w:r>
    </w:p>
    <w:p w14:paraId="3DAF9367" w14:textId="77777777" w:rsidR="001E09EB" w:rsidRDefault="00AC6D65">
      <w:pPr>
        <w:pStyle w:val="ListParagraph"/>
        <w:numPr>
          <w:ilvl w:val="0"/>
          <w:numId w:val="8"/>
        </w:numPr>
        <w:adjustRightInd/>
        <w:spacing w:line="252" w:lineRule="auto"/>
        <w:rPr>
          <w:bCs/>
          <w:iCs/>
          <w:sz w:val="24"/>
          <w:lang w:eastAsia="zh-CN"/>
        </w:rPr>
      </w:pPr>
      <w:r>
        <w:rPr>
          <w:sz w:val="22"/>
          <w:szCs w:val="16"/>
          <w:lang w:eastAsia="zh-CN"/>
        </w:rPr>
        <w:t>The token-streamlined traffic model</w:t>
      </w:r>
    </w:p>
    <w:p w14:paraId="13B6A6D2" w14:textId="77777777" w:rsidR="001E09EB" w:rsidRDefault="001E09EB">
      <w:pPr>
        <w:pStyle w:val="ListParagraph"/>
        <w:adjustRightInd/>
        <w:spacing w:line="252" w:lineRule="auto"/>
        <w:ind w:left="360"/>
        <w:rPr>
          <w:bCs/>
          <w:iCs/>
          <w:sz w:val="24"/>
          <w:lang w:eastAsia="zh-CN"/>
        </w:rPr>
      </w:pPr>
    </w:p>
    <w:tbl>
      <w:tblPr>
        <w:tblW w:w="9132"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8036"/>
      </w:tblGrid>
      <w:tr w:rsidR="001E09EB" w14:paraId="3148C358" w14:textId="77777777">
        <w:tc>
          <w:tcPr>
            <w:tcW w:w="1096" w:type="dxa"/>
            <w:shd w:val="clear" w:color="auto" w:fill="BFBFBF"/>
          </w:tcPr>
          <w:p w14:paraId="612A75F1" w14:textId="77777777" w:rsidR="001E09EB" w:rsidRDefault="00AC6D65">
            <w:pPr>
              <w:jc w:val="center"/>
              <w:rPr>
                <w:b/>
                <w:sz w:val="16"/>
                <w:lang w:eastAsia="zh-CN"/>
              </w:rPr>
            </w:pPr>
            <w:r>
              <w:rPr>
                <w:b/>
                <w:sz w:val="16"/>
                <w:lang w:eastAsia="zh-CN"/>
              </w:rPr>
              <w:t>Companies</w:t>
            </w:r>
          </w:p>
        </w:tc>
        <w:tc>
          <w:tcPr>
            <w:tcW w:w="8036" w:type="dxa"/>
            <w:shd w:val="clear" w:color="auto" w:fill="BFBFBF"/>
          </w:tcPr>
          <w:p w14:paraId="34FB8C79" w14:textId="77777777" w:rsidR="001E09EB" w:rsidRDefault="00AC6D65">
            <w:pPr>
              <w:jc w:val="center"/>
              <w:rPr>
                <w:b/>
                <w:sz w:val="16"/>
                <w:lang w:eastAsia="zh-CN"/>
              </w:rPr>
            </w:pPr>
            <w:r>
              <w:rPr>
                <w:b/>
                <w:sz w:val="16"/>
                <w:lang w:eastAsia="zh-CN"/>
              </w:rPr>
              <w:t xml:space="preserve">Views from </w:t>
            </w:r>
            <w:proofErr w:type="spellStart"/>
            <w:r>
              <w:rPr>
                <w:b/>
                <w:sz w:val="16"/>
                <w:lang w:eastAsia="zh-CN"/>
              </w:rPr>
              <w:t>tdoc</w:t>
            </w:r>
            <w:proofErr w:type="spellEnd"/>
          </w:p>
        </w:tc>
      </w:tr>
      <w:tr w:rsidR="001E09EB" w14:paraId="1DF34B3B" w14:textId="77777777">
        <w:trPr>
          <w:trHeight w:val="90"/>
        </w:trPr>
        <w:tc>
          <w:tcPr>
            <w:tcW w:w="1096" w:type="dxa"/>
            <w:vAlign w:val="center"/>
          </w:tcPr>
          <w:p w14:paraId="4F7AC216" w14:textId="77777777" w:rsidR="001E09EB" w:rsidRDefault="00AC6D65">
            <w:pPr>
              <w:spacing w:line="276" w:lineRule="auto"/>
              <w:jc w:val="left"/>
              <w:rPr>
                <w:rFonts w:ascii="Times" w:hAnsi="Times" w:cs="Times"/>
                <w:i/>
                <w:sz w:val="18"/>
                <w:szCs w:val="16"/>
                <w:lang w:eastAsia="zh-CN"/>
              </w:rPr>
            </w:pPr>
            <w:r>
              <w:rPr>
                <w:rFonts w:ascii="Times" w:hAnsi="Times" w:cs="Times"/>
                <w:i/>
                <w:sz w:val="18"/>
                <w:szCs w:val="16"/>
                <w:lang w:eastAsia="zh-CN"/>
              </w:rPr>
              <w:t>MediaTek</w:t>
            </w:r>
          </w:p>
        </w:tc>
        <w:tc>
          <w:tcPr>
            <w:tcW w:w="8036" w:type="dxa"/>
            <w:vAlign w:val="center"/>
          </w:tcPr>
          <w:p w14:paraId="3374ABE5" w14:textId="77777777" w:rsidR="001E09EB" w:rsidRDefault="00AC6D65">
            <w:pPr>
              <w:spacing w:line="276" w:lineRule="auto"/>
              <w:jc w:val="left"/>
              <w:rPr>
                <w:rFonts w:ascii="Times" w:hAnsi="Times" w:cs="Times"/>
                <w:i/>
                <w:sz w:val="18"/>
                <w:szCs w:val="16"/>
                <w:lang w:eastAsia="zh-CN"/>
              </w:rPr>
            </w:pPr>
            <w:r>
              <w:rPr>
                <w:rFonts w:ascii="Times" w:hAnsi="Times" w:cs="Times"/>
                <w:i/>
                <w:color w:val="00B050"/>
                <w:sz w:val="18"/>
                <w:szCs w:val="16"/>
                <w:lang w:eastAsia="zh-CN"/>
              </w:rPr>
              <w:t>AI applications</w:t>
            </w:r>
            <w:r>
              <w:rPr>
                <w:rFonts w:ascii="Times" w:hAnsi="Times" w:cs="Times" w:hint="eastAsia"/>
                <w:i/>
                <w:sz w:val="18"/>
                <w:szCs w:val="16"/>
                <w:lang w:eastAsia="zh-CN"/>
              </w:rPr>
              <w:t>: RAN1 to discuss whether a new traffic model is needed or not.</w:t>
            </w:r>
          </w:p>
        </w:tc>
      </w:tr>
      <w:tr w:rsidR="001E09EB" w14:paraId="1720F101" w14:textId="77777777">
        <w:trPr>
          <w:trHeight w:val="90"/>
        </w:trPr>
        <w:tc>
          <w:tcPr>
            <w:tcW w:w="1096" w:type="dxa"/>
            <w:vAlign w:val="center"/>
          </w:tcPr>
          <w:p w14:paraId="1999E483" w14:textId="77777777" w:rsidR="001E09EB" w:rsidRDefault="00AC6D65">
            <w:pPr>
              <w:spacing w:line="276" w:lineRule="auto"/>
              <w:jc w:val="left"/>
              <w:rPr>
                <w:rFonts w:ascii="Times" w:hAnsi="Times" w:cs="Times"/>
                <w:i/>
                <w:sz w:val="18"/>
                <w:szCs w:val="16"/>
                <w:lang w:eastAsia="zh-CN"/>
              </w:rPr>
            </w:pPr>
            <w:r>
              <w:rPr>
                <w:rFonts w:ascii="Times" w:hAnsi="Times" w:cs="Times"/>
                <w:i/>
                <w:sz w:val="18"/>
                <w:szCs w:val="16"/>
                <w:lang w:eastAsia="zh-CN"/>
              </w:rPr>
              <w:t>NVIDIA</w:t>
            </w:r>
          </w:p>
        </w:tc>
        <w:tc>
          <w:tcPr>
            <w:tcW w:w="8036" w:type="dxa"/>
            <w:vAlign w:val="center"/>
          </w:tcPr>
          <w:p w14:paraId="3FE03368" w14:textId="77777777" w:rsidR="001E09EB" w:rsidRDefault="00AC6D65">
            <w:pPr>
              <w:spacing w:line="276" w:lineRule="auto"/>
              <w:jc w:val="left"/>
              <w:rPr>
                <w:rFonts w:ascii="Times" w:hAnsi="Times" w:cs="Times"/>
                <w:i/>
                <w:sz w:val="18"/>
                <w:szCs w:val="16"/>
                <w:lang w:eastAsia="zh-CN"/>
              </w:rPr>
            </w:pPr>
            <w:r>
              <w:rPr>
                <w:rFonts w:ascii="Times" w:hAnsi="Times" w:cs="Times"/>
                <w:i/>
                <w:sz w:val="18"/>
                <w:szCs w:val="16"/>
                <w:lang w:eastAsia="zh-CN"/>
              </w:rPr>
              <w:t>Study traffic models for</w:t>
            </w:r>
            <w:r>
              <w:rPr>
                <w:rFonts w:ascii="Times" w:hAnsi="Times" w:cs="Times"/>
                <w:i/>
                <w:color w:val="00B050"/>
                <w:sz w:val="18"/>
                <w:szCs w:val="16"/>
                <w:lang w:eastAsia="zh-CN"/>
              </w:rPr>
              <w:t xml:space="preserve"> performance evaluation</w:t>
            </w:r>
            <w:r>
              <w:rPr>
                <w:rFonts w:ascii="Times" w:hAnsi="Times" w:cs="Times"/>
                <w:i/>
                <w:sz w:val="18"/>
                <w:szCs w:val="16"/>
                <w:lang w:eastAsia="zh-CN"/>
              </w:rPr>
              <w:t xml:space="preserve"> during 6GR study taking into consideration the unique characteristics (uplink-heavy, burst and highly dynamic with the uprise) of </w:t>
            </w:r>
            <w:r>
              <w:rPr>
                <w:rFonts w:ascii="Times" w:hAnsi="Times" w:cs="Times"/>
                <w:i/>
                <w:color w:val="00B050"/>
                <w:sz w:val="18"/>
                <w:szCs w:val="16"/>
                <w:lang w:eastAsia="zh-CN"/>
              </w:rPr>
              <w:t>UL-heavy immersive and AI applications related traffic</w:t>
            </w:r>
            <w:r>
              <w:rPr>
                <w:rFonts w:ascii="Times" w:hAnsi="Times" w:cs="Times"/>
                <w:i/>
                <w:sz w:val="18"/>
                <w:szCs w:val="16"/>
                <w:lang w:eastAsia="zh-CN"/>
              </w:rPr>
              <w:t xml:space="preserve">. </w:t>
            </w:r>
          </w:p>
        </w:tc>
      </w:tr>
      <w:tr w:rsidR="001E09EB" w14:paraId="4C2FC57F" w14:textId="77777777">
        <w:trPr>
          <w:trHeight w:val="90"/>
        </w:trPr>
        <w:tc>
          <w:tcPr>
            <w:tcW w:w="1096" w:type="dxa"/>
            <w:vAlign w:val="center"/>
          </w:tcPr>
          <w:p w14:paraId="65CA6D22" w14:textId="77777777" w:rsidR="001E09EB" w:rsidRDefault="00AC6D65">
            <w:pPr>
              <w:spacing w:line="276" w:lineRule="auto"/>
              <w:jc w:val="left"/>
              <w:rPr>
                <w:rFonts w:ascii="Times" w:hAnsi="Times" w:cs="Times"/>
                <w:i/>
                <w:sz w:val="18"/>
                <w:szCs w:val="16"/>
                <w:lang w:eastAsia="zh-CN"/>
              </w:rPr>
            </w:pPr>
            <w:r>
              <w:rPr>
                <w:rFonts w:ascii="Times" w:hAnsi="Times" w:cs="Times"/>
                <w:i/>
                <w:sz w:val="18"/>
                <w:szCs w:val="16"/>
                <w:lang w:eastAsia="zh-CN"/>
              </w:rPr>
              <w:t>Sharp</w:t>
            </w:r>
          </w:p>
        </w:tc>
        <w:tc>
          <w:tcPr>
            <w:tcW w:w="8036" w:type="dxa"/>
            <w:vAlign w:val="center"/>
          </w:tcPr>
          <w:p w14:paraId="21C98CEB" w14:textId="77777777" w:rsidR="001E09EB" w:rsidRDefault="00AC6D65">
            <w:pPr>
              <w:spacing w:line="276" w:lineRule="auto"/>
              <w:jc w:val="left"/>
              <w:rPr>
                <w:rFonts w:ascii="Times" w:hAnsi="Times" w:cs="Times"/>
                <w:i/>
                <w:sz w:val="18"/>
                <w:szCs w:val="16"/>
                <w:lang w:eastAsia="zh-CN"/>
              </w:rPr>
            </w:pPr>
            <w:r>
              <w:rPr>
                <w:rFonts w:ascii="Times" w:hAnsi="Times" w:cs="Times"/>
                <w:i/>
                <w:sz w:val="18"/>
                <w:szCs w:val="16"/>
                <w:lang w:eastAsia="zh-CN"/>
              </w:rPr>
              <w:t xml:space="preserve">RAN1 to discuss whether </w:t>
            </w:r>
            <w:r>
              <w:rPr>
                <w:rFonts w:ascii="Times" w:hAnsi="Times" w:cs="Times"/>
                <w:i/>
                <w:color w:val="00B050"/>
                <w:sz w:val="18"/>
                <w:szCs w:val="16"/>
                <w:lang w:eastAsia="zh-CN"/>
              </w:rPr>
              <w:t>a new traffic model is needed or not for AI applications in 6G study.</w:t>
            </w:r>
          </w:p>
        </w:tc>
      </w:tr>
      <w:tr w:rsidR="001E09EB" w14:paraId="34A7D038" w14:textId="77777777">
        <w:trPr>
          <w:trHeight w:val="90"/>
        </w:trPr>
        <w:tc>
          <w:tcPr>
            <w:tcW w:w="1096" w:type="dxa"/>
            <w:vAlign w:val="center"/>
          </w:tcPr>
          <w:p w14:paraId="5FB886D5" w14:textId="77777777" w:rsidR="001E09EB" w:rsidRDefault="00AC6D65">
            <w:pPr>
              <w:spacing w:line="276" w:lineRule="auto"/>
              <w:jc w:val="left"/>
              <w:rPr>
                <w:rFonts w:ascii="Times" w:hAnsi="Times" w:cs="Times"/>
                <w:i/>
                <w:sz w:val="18"/>
                <w:szCs w:val="16"/>
                <w:lang w:eastAsia="zh-CN"/>
              </w:rPr>
            </w:pPr>
            <w:r>
              <w:rPr>
                <w:rFonts w:ascii="Times" w:hAnsi="Times" w:cs="Times"/>
                <w:i/>
                <w:sz w:val="18"/>
                <w:szCs w:val="16"/>
                <w:lang w:eastAsia="zh-CN"/>
              </w:rPr>
              <w:t>AT&amp;T</w:t>
            </w:r>
          </w:p>
        </w:tc>
        <w:tc>
          <w:tcPr>
            <w:tcW w:w="8036" w:type="dxa"/>
            <w:vAlign w:val="center"/>
          </w:tcPr>
          <w:p w14:paraId="45197039" w14:textId="77777777" w:rsidR="001E09EB" w:rsidRDefault="00AC6D65">
            <w:pPr>
              <w:spacing w:line="276" w:lineRule="auto"/>
              <w:jc w:val="left"/>
              <w:rPr>
                <w:rFonts w:ascii="Times" w:hAnsi="Times" w:cs="Times"/>
                <w:i/>
                <w:sz w:val="18"/>
                <w:szCs w:val="16"/>
                <w:lang w:eastAsia="zh-CN"/>
              </w:rPr>
            </w:pPr>
            <w:r>
              <w:rPr>
                <w:rFonts w:ascii="Times" w:hAnsi="Times" w:cs="Times"/>
                <w:i/>
                <w:sz w:val="18"/>
                <w:szCs w:val="16"/>
                <w:lang w:eastAsia="zh-CN"/>
              </w:rPr>
              <w:t xml:space="preserve">6GR SI to include a study of </w:t>
            </w:r>
            <w:r>
              <w:rPr>
                <w:rFonts w:ascii="Times" w:hAnsi="Times" w:cs="Times"/>
                <w:i/>
                <w:color w:val="00B050"/>
                <w:sz w:val="18"/>
                <w:szCs w:val="16"/>
                <w:lang w:eastAsia="zh-CN"/>
              </w:rPr>
              <w:t>a new traffic model for generative AI traffic.</w:t>
            </w:r>
          </w:p>
          <w:p w14:paraId="7BF3022F" w14:textId="77777777" w:rsidR="001E09EB" w:rsidRDefault="00AC6D65">
            <w:pPr>
              <w:spacing w:line="276" w:lineRule="auto"/>
              <w:jc w:val="left"/>
              <w:rPr>
                <w:rFonts w:ascii="Times" w:hAnsi="Times" w:cs="Times"/>
                <w:i/>
                <w:sz w:val="18"/>
                <w:szCs w:val="16"/>
                <w:lang w:eastAsia="zh-CN"/>
              </w:rPr>
            </w:pPr>
            <w:r>
              <w:rPr>
                <w:rFonts w:ascii="Times" w:hAnsi="Times" w:cs="Times"/>
                <w:i/>
                <w:sz w:val="18"/>
                <w:szCs w:val="16"/>
                <w:lang w:eastAsia="zh-CN"/>
              </w:rPr>
              <w:t>For 6GR evaluation, define a revised mixed-traffic profile including XR and GenAI.</w:t>
            </w:r>
          </w:p>
        </w:tc>
      </w:tr>
      <w:tr w:rsidR="001E09EB" w14:paraId="2CE4B57C" w14:textId="77777777">
        <w:trPr>
          <w:trHeight w:val="90"/>
        </w:trPr>
        <w:tc>
          <w:tcPr>
            <w:tcW w:w="1096" w:type="dxa"/>
            <w:vAlign w:val="center"/>
          </w:tcPr>
          <w:p w14:paraId="24EBB3A9" w14:textId="77777777" w:rsidR="001E09EB" w:rsidRDefault="00AC6D65">
            <w:pPr>
              <w:spacing w:line="276" w:lineRule="auto"/>
              <w:jc w:val="left"/>
              <w:rPr>
                <w:rFonts w:ascii="Times" w:hAnsi="Times" w:cs="Times"/>
                <w:i/>
                <w:sz w:val="18"/>
                <w:szCs w:val="16"/>
                <w:lang w:eastAsia="zh-CN"/>
              </w:rPr>
            </w:pPr>
            <w:r>
              <w:rPr>
                <w:rFonts w:ascii="Times" w:hAnsi="Times" w:cs="Times"/>
                <w:i/>
                <w:sz w:val="18"/>
                <w:szCs w:val="16"/>
                <w:lang w:eastAsia="zh-CN"/>
              </w:rPr>
              <w:t>Google</w:t>
            </w:r>
          </w:p>
        </w:tc>
        <w:tc>
          <w:tcPr>
            <w:tcW w:w="8036" w:type="dxa"/>
            <w:vAlign w:val="center"/>
          </w:tcPr>
          <w:p w14:paraId="01582088" w14:textId="77777777" w:rsidR="001E09EB" w:rsidRDefault="00AC6D65">
            <w:pPr>
              <w:spacing w:line="276" w:lineRule="auto"/>
              <w:jc w:val="left"/>
              <w:rPr>
                <w:rFonts w:ascii="Times" w:hAnsi="Times" w:cs="Times"/>
                <w:i/>
                <w:sz w:val="18"/>
                <w:szCs w:val="16"/>
                <w:lang w:eastAsia="zh-CN"/>
              </w:rPr>
            </w:pPr>
            <w:r>
              <w:rPr>
                <w:rFonts w:ascii="Times" w:hAnsi="Times" w:cs="Times"/>
                <w:i/>
                <w:sz w:val="18"/>
                <w:szCs w:val="16"/>
                <w:lang w:eastAsia="zh-CN"/>
              </w:rPr>
              <w:t xml:space="preserve">The study should </w:t>
            </w:r>
            <w:r>
              <w:rPr>
                <w:rFonts w:ascii="Times" w:hAnsi="Times" w:cs="Times"/>
                <w:i/>
                <w:color w:val="00B050"/>
                <w:sz w:val="18"/>
                <w:szCs w:val="16"/>
                <w:lang w:eastAsia="zh-CN"/>
              </w:rPr>
              <w:t>incorporate an AI-specific traffic model for evaluations.</w:t>
            </w:r>
            <w:r>
              <w:rPr>
                <w:rFonts w:ascii="Times" w:hAnsi="Times" w:cs="Times"/>
                <w:i/>
                <w:sz w:val="18"/>
                <w:szCs w:val="16"/>
                <w:lang w:eastAsia="zh-CN"/>
              </w:rPr>
              <w:t xml:space="preserve"> </w:t>
            </w:r>
            <w:r>
              <w:rPr>
                <w:rFonts w:ascii="Times" w:hAnsi="Times" w:cs="Times"/>
                <w:i/>
                <w:color w:val="00B050"/>
                <w:sz w:val="18"/>
                <w:szCs w:val="16"/>
                <w:lang w:eastAsia="zh-CN"/>
              </w:rPr>
              <w:t>The token-streamlined traffic model is proposed to accurately represent the data patterns and requirements of future AI/ML services.</w:t>
            </w:r>
            <w:r>
              <w:rPr>
                <w:rFonts w:ascii="Times" w:hAnsi="Times" w:cs="Times"/>
                <w:i/>
                <w:color w:val="00B050"/>
                <w:sz w:val="18"/>
                <w:szCs w:val="16"/>
                <w:lang w:eastAsia="zh-CN"/>
              </w:rPr>
              <w:br/>
            </w:r>
            <w:r>
              <w:rPr>
                <w:rFonts w:ascii="Times" w:hAnsi="Times" w:cs="Times"/>
                <w:i/>
                <w:sz w:val="18"/>
                <w:szCs w:val="16"/>
                <w:lang w:eastAsia="zh-CN"/>
              </w:rPr>
              <w:t>The reliability of CSI reporting for AI traffic should be prioritized and considered to be higher than that for other traffic types.</w:t>
            </w:r>
            <w:r>
              <w:rPr>
                <w:rFonts w:ascii="Times" w:hAnsi="Times" w:cs="Times"/>
                <w:i/>
                <w:sz w:val="18"/>
                <w:szCs w:val="16"/>
                <w:lang w:eastAsia="zh-CN"/>
              </w:rPr>
              <w:br/>
              <w:t>Evaluations should consider a CQI report with a 1% target BLER for traffics with stringent reliability requirement including AI traffic.</w:t>
            </w:r>
          </w:p>
        </w:tc>
      </w:tr>
      <w:tr w:rsidR="001E09EB" w14:paraId="025838C5" w14:textId="77777777">
        <w:trPr>
          <w:trHeight w:val="90"/>
        </w:trPr>
        <w:tc>
          <w:tcPr>
            <w:tcW w:w="1096" w:type="dxa"/>
            <w:vAlign w:val="center"/>
          </w:tcPr>
          <w:p w14:paraId="5D1312BD" w14:textId="77777777" w:rsidR="001E09EB" w:rsidRDefault="00AC6D65">
            <w:pPr>
              <w:spacing w:line="276" w:lineRule="auto"/>
              <w:jc w:val="left"/>
              <w:rPr>
                <w:rFonts w:ascii="Times" w:hAnsi="Times" w:cs="Times"/>
                <w:i/>
                <w:sz w:val="18"/>
                <w:szCs w:val="18"/>
                <w:lang w:eastAsia="zh-CN"/>
              </w:rPr>
            </w:pPr>
            <w:r>
              <w:rPr>
                <w:rFonts w:ascii="Times" w:hAnsi="Times" w:cs="Times"/>
                <w:i/>
                <w:sz w:val="18"/>
                <w:szCs w:val="18"/>
                <w:lang w:eastAsia="zh-CN"/>
              </w:rPr>
              <w:t>Huawei</w:t>
            </w:r>
          </w:p>
        </w:tc>
        <w:tc>
          <w:tcPr>
            <w:tcW w:w="8036" w:type="dxa"/>
            <w:vAlign w:val="center"/>
          </w:tcPr>
          <w:p w14:paraId="3FC2C6F2" w14:textId="77777777" w:rsidR="001E09EB" w:rsidRDefault="00AC6D65">
            <w:pPr>
              <w:pStyle w:val="ListParagraph"/>
              <w:numPr>
                <w:ilvl w:val="0"/>
                <w:numId w:val="8"/>
              </w:numPr>
              <w:spacing w:line="276" w:lineRule="auto"/>
              <w:rPr>
                <w:i/>
                <w:sz w:val="18"/>
                <w:szCs w:val="18"/>
                <w:lang w:val="en-US" w:eastAsia="zh-CN"/>
              </w:rPr>
            </w:pPr>
            <w:r>
              <w:rPr>
                <w:i/>
                <w:sz w:val="18"/>
                <w:szCs w:val="18"/>
                <w:lang w:val="en-US" w:eastAsia="zh-CN"/>
              </w:rPr>
              <w:t xml:space="preserve">The evaluation of </w:t>
            </w:r>
            <w:r>
              <w:rPr>
                <w:i/>
                <w:color w:val="00B050"/>
                <w:sz w:val="18"/>
                <w:szCs w:val="18"/>
                <w:lang w:val="en-US" w:eastAsia="zh-CN"/>
              </w:rPr>
              <w:t xml:space="preserve">token communications </w:t>
            </w:r>
            <w:r>
              <w:rPr>
                <w:i/>
                <w:sz w:val="18"/>
                <w:szCs w:val="18"/>
                <w:lang w:val="en-US" w:eastAsia="zh-CN"/>
              </w:rPr>
              <w:t>can consider the parameters that token arrival rate, token size, token success rate requirement, and token delay budget in Table 6.2.1.1 as the reference service requirement.</w:t>
            </w:r>
          </w:p>
          <w:p w14:paraId="2E5711D3" w14:textId="77777777" w:rsidR="001E09EB" w:rsidRDefault="00AC6D65">
            <w:pPr>
              <w:pStyle w:val="Caption"/>
              <w:rPr>
                <w:rFonts w:eastAsiaTheme="minorEastAsia"/>
                <w:lang w:eastAsia="zh-CN"/>
              </w:rPr>
            </w:pPr>
            <w:r>
              <w:rPr>
                <w:rFonts w:eastAsiaTheme="minorEastAsia"/>
                <w:lang w:eastAsia="zh-CN"/>
              </w:rPr>
              <w:t xml:space="preserve">Table </w:t>
            </w:r>
            <w:r>
              <w:rPr>
                <w:rFonts w:eastAsiaTheme="minorEastAsia" w:hint="eastAsia"/>
                <w:lang w:eastAsia="zh-CN"/>
              </w:rPr>
              <w:t>6.2.1.1</w:t>
            </w:r>
            <w:r>
              <w:rPr>
                <w:rFonts w:eastAsiaTheme="minorEastAsia"/>
                <w:lang w:eastAsia="zh-CN"/>
              </w:rPr>
              <w:t xml:space="preserve">: </w:t>
            </w:r>
            <w:r>
              <w:t xml:space="preserve"> </w:t>
            </w:r>
            <w:r>
              <w:rPr>
                <w:rFonts w:eastAsiaTheme="minorEastAsia" w:hint="eastAsia"/>
                <w:lang w:eastAsia="zh-CN"/>
              </w:rPr>
              <w:t xml:space="preserve">The </w:t>
            </w:r>
            <w:r>
              <w:rPr>
                <w:rFonts w:eastAsiaTheme="minorEastAsia"/>
                <w:lang w:eastAsia="zh-CN"/>
              </w:rPr>
              <w:t>example</w:t>
            </w:r>
            <w:r>
              <w:rPr>
                <w:rFonts w:eastAsiaTheme="minorEastAsia" w:hint="eastAsia"/>
                <w:lang w:eastAsia="zh-CN"/>
              </w:rPr>
              <w:t xml:space="preserve"> for the service</w:t>
            </w:r>
            <w:r>
              <w:rPr>
                <w:rFonts w:eastAsiaTheme="minorEastAsia"/>
                <w:lang w:eastAsia="zh-CN"/>
              </w:rPr>
              <w:t xml:space="preserve"> requirement</w:t>
            </w:r>
            <w:r>
              <w:rPr>
                <w:rFonts w:eastAsiaTheme="minorEastAsia" w:hint="eastAsia"/>
                <w:lang w:eastAsia="zh-CN"/>
              </w:rPr>
              <w:t xml:space="preserve"> of</w:t>
            </w:r>
            <w:r>
              <w:rPr>
                <w:rFonts w:eastAsiaTheme="minorEastAsia"/>
                <w:lang w:eastAsia="zh-CN"/>
              </w:rPr>
              <w:t xml:space="preserve"> token communications.</w:t>
            </w:r>
          </w:p>
          <w:tbl>
            <w:tblPr>
              <w:tblW w:w="7679" w:type="dxa"/>
              <w:tblLayout w:type="fixed"/>
              <w:tblCellMar>
                <w:left w:w="0" w:type="dxa"/>
                <w:right w:w="0" w:type="dxa"/>
              </w:tblCellMar>
              <w:tblLook w:val="04A0" w:firstRow="1" w:lastRow="0" w:firstColumn="1" w:lastColumn="0" w:noHBand="0" w:noVBand="1"/>
            </w:tblPr>
            <w:tblGrid>
              <w:gridCol w:w="1665"/>
              <w:gridCol w:w="1835"/>
              <w:gridCol w:w="1408"/>
              <w:gridCol w:w="1582"/>
              <w:gridCol w:w="1189"/>
            </w:tblGrid>
            <w:tr w:rsidR="001E09EB" w14:paraId="44B5CA9B" w14:textId="77777777">
              <w:trPr>
                <w:trHeight w:val="18"/>
              </w:trPr>
              <w:tc>
                <w:tcPr>
                  <w:tcW w:w="1665" w:type="dxa"/>
                  <w:tcBorders>
                    <w:top w:val="single" w:sz="8" w:space="0" w:color="1D1D1A"/>
                    <w:left w:val="single" w:sz="8" w:space="0" w:color="1D1D1A"/>
                    <w:bottom w:val="single" w:sz="8" w:space="0" w:color="1D1D1A"/>
                    <w:right w:val="single" w:sz="8" w:space="0" w:color="1D1D1A"/>
                  </w:tcBorders>
                  <w:shd w:val="clear" w:color="auto" w:fill="E0E0E0"/>
                  <w:tcMar>
                    <w:top w:w="72" w:type="dxa"/>
                    <w:left w:w="144" w:type="dxa"/>
                    <w:bottom w:w="72" w:type="dxa"/>
                    <w:right w:w="144" w:type="dxa"/>
                  </w:tcMar>
                </w:tcPr>
                <w:p w14:paraId="5D53924F" w14:textId="77777777" w:rsidR="001E09EB" w:rsidRDefault="001E09EB">
                  <w:pPr>
                    <w:spacing w:after="0"/>
                    <w:rPr>
                      <w:rFonts w:eastAsiaTheme="minorEastAsia"/>
                      <w:sz w:val="16"/>
                      <w:szCs w:val="16"/>
                      <w:lang w:eastAsia="zh-CN"/>
                    </w:rPr>
                  </w:pPr>
                </w:p>
              </w:tc>
              <w:tc>
                <w:tcPr>
                  <w:tcW w:w="1835" w:type="dxa"/>
                  <w:tcBorders>
                    <w:top w:val="single" w:sz="8" w:space="0" w:color="1D1D1A"/>
                    <w:left w:val="single" w:sz="8" w:space="0" w:color="1D1D1A"/>
                    <w:bottom w:val="single" w:sz="8" w:space="0" w:color="1D1D1A"/>
                    <w:right w:val="single" w:sz="8" w:space="0" w:color="1D1D1A"/>
                  </w:tcBorders>
                  <w:shd w:val="clear" w:color="auto" w:fill="E0E0E0"/>
                  <w:tcMar>
                    <w:top w:w="72" w:type="dxa"/>
                    <w:left w:w="144" w:type="dxa"/>
                    <w:bottom w:w="72" w:type="dxa"/>
                    <w:right w:w="144" w:type="dxa"/>
                  </w:tcMar>
                </w:tcPr>
                <w:p w14:paraId="6A20C58D" w14:textId="77777777" w:rsidR="001E09EB" w:rsidRDefault="00AC6D65">
                  <w:pPr>
                    <w:spacing w:after="0"/>
                    <w:rPr>
                      <w:rFonts w:eastAsiaTheme="minorEastAsia"/>
                      <w:sz w:val="16"/>
                      <w:szCs w:val="16"/>
                      <w:lang w:eastAsia="zh-CN"/>
                    </w:rPr>
                  </w:pPr>
                  <w:r>
                    <w:rPr>
                      <w:rFonts w:eastAsiaTheme="minorEastAsia"/>
                      <w:b/>
                      <w:bCs/>
                      <w:sz w:val="16"/>
                      <w:szCs w:val="16"/>
                      <w:lang w:eastAsia="zh-CN"/>
                    </w:rPr>
                    <w:t>Token arrival rate (Note 0)</w:t>
                  </w:r>
                </w:p>
              </w:tc>
              <w:tc>
                <w:tcPr>
                  <w:tcW w:w="1408" w:type="dxa"/>
                  <w:tcBorders>
                    <w:top w:val="single" w:sz="8" w:space="0" w:color="1D1D1A"/>
                    <w:left w:val="single" w:sz="8" w:space="0" w:color="1D1D1A"/>
                    <w:bottom w:val="single" w:sz="8" w:space="0" w:color="1D1D1A"/>
                    <w:right w:val="single" w:sz="8" w:space="0" w:color="1D1D1A"/>
                  </w:tcBorders>
                  <w:shd w:val="clear" w:color="auto" w:fill="E0E0E0"/>
                  <w:tcMar>
                    <w:top w:w="72" w:type="dxa"/>
                    <w:left w:w="144" w:type="dxa"/>
                    <w:bottom w:w="72" w:type="dxa"/>
                    <w:right w:w="144" w:type="dxa"/>
                  </w:tcMar>
                </w:tcPr>
                <w:p w14:paraId="06479ECC" w14:textId="77777777" w:rsidR="001E09EB" w:rsidRDefault="00AC6D65">
                  <w:pPr>
                    <w:spacing w:after="0"/>
                    <w:rPr>
                      <w:rFonts w:eastAsiaTheme="minorEastAsia"/>
                      <w:sz w:val="16"/>
                      <w:szCs w:val="16"/>
                      <w:lang w:eastAsia="zh-CN"/>
                    </w:rPr>
                  </w:pPr>
                  <w:r>
                    <w:rPr>
                      <w:rFonts w:eastAsiaTheme="minorEastAsia"/>
                      <w:b/>
                      <w:bCs/>
                      <w:sz w:val="16"/>
                      <w:szCs w:val="16"/>
                      <w:lang w:eastAsia="zh-CN"/>
                    </w:rPr>
                    <w:t>Token size</w:t>
                  </w:r>
                </w:p>
              </w:tc>
              <w:tc>
                <w:tcPr>
                  <w:tcW w:w="1582" w:type="dxa"/>
                  <w:tcBorders>
                    <w:top w:val="single" w:sz="8" w:space="0" w:color="1D1D1A"/>
                    <w:left w:val="single" w:sz="8" w:space="0" w:color="1D1D1A"/>
                    <w:bottom w:val="single" w:sz="8" w:space="0" w:color="1D1D1A"/>
                    <w:right w:val="single" w:sz="8" w:space="0" w:color="1D1D1A"/>
                  </w:tcBorders>
                  <w:shd w:val="clear" w:color="auto" w:fill="E0E0E0"/>
                  <w:tcMar>
                    <w:top w:w="72" w:type="dxa"/>
                    <w:left w:w="144" w:type="dxa"/>
                    <w:bottom w:w="72" w:type="dxa"/>
                    <w:right w:w="144" w:type="dxa"/>
                  </w:tcMar>
                </w:tcPr>
                <w:p w14:paraId="04A3B328" w14:textId="77777777" w:rsidR="001E09EB" w:rsidRDefault="00AC6D65">
                  <w:pPr>
                    <w:spacing w:after="0"/>
                    <w:rPr>
                      <w:rFonts w:eastAsiaTheme="minorEastAsia"/>
                      <w:sz w:val="16"/>
                      <w:szCs w:val="16"/>
                      <w:lang w:eastAsia="zh-CN"/>
                    </w:rPr>
                  </w:pPr>
                  <w:r>
                    <w:rPr>
                      <w:rFonts w:eastAsiaTheme="minorEastAsia"/>
                      <w:b/>
                      <w:bCs/>
                      <w:sz w:val="16"/>
                      <w:szCs w:val="16"/>
                      <w:lang w:eastAsia="zh-CN"/>
                    </w:rPr>
                    <w:t>Token success rate (Note 1)</w:t>
                  </w:r>
                </w:p>
              </w:tc>
              <w:tc>
                <w:tcPr>
                  <w:tcW w:w="1189" w:type="dxa"/>
                  <w:tcBorders>
                    <w:top w:val="single" w:sz="8" w:space="0" w:color="1D1D1A"/>
                    <w:left w:val="single" w:sz="8" w:space="0" w:color="1D1D1A"/>
                    <w:bottom w:val="single" w:sz="8" w:space="0" w:color="1D1D1A"/>
                    <w:right w:val="single" w:sz="8" w:space="0" w:color="1D1D1A"/>
                  </w:tcBorders>
                  <w:shd w:val="clear" w:color="auto" w:fill="E0E0E0"/>
                  <w:tcMar>
                    <w:top w:w="72" w:type="dxa"/>
                    <w:left w:w="144" w:type="dxa"/>
                    <w:bottom w:w="72" w:type="dxa"/>
                    <w:right w:w="144" w:type="dxa"/>
                  </w:tcMar>
                </w:tcPr>
                <w:p w14:paraId="171CBE1B" w14:textId="77777777" w:rsidR="001E09EB" w:rsidRDefault="00AC6D65">
                  <w:pPr>
                    <w:spacing w:after="0"/>
                    <w:rPr>
                      <w:rFonts w:eastAsiaTheme="minorEastAsia"/>
                      <w:sz w:val="16"/>
                      <w:szCs w:val="16"/>
                      <w:lang w:eastAsia="zh-CN"/>
                    </w:rPr>
                  </w:pPr>
                  <w:r>
                    <w:rPr>
                      <w:rFonts w:eastAsiaTheme="minorEastAsia"/>
                      <w:b/>
                      <w:bCs/>
                      <w:sz w:val="16"/>
                      <w:szCs w:val="16"/>
                      <w:lang w:eastAsia="zh-CN"/>
                    </w:rPr>
                    <w:t>Token Delay budget</w:t>
                  </w:r>
                </w:p>
              </w:tc>
            </w:tr>
            <w:tr w:rsidR="001E09EB" w14:paraId="3B93D8EF" w14:textId="77777777">
              <w:trPr>
                <w:trHeight w:val="228"/>
              </w:trPr>
              <w:tc>
                <w:tcPr>
                  <w:tcW w:w="1665" w:type="dxa"/>
                  <w:tcBorders>
                    <w:top w:val="single" w:sz="8" w:space="0" w:color="1D1D1A"/>
                    <w:left w:val="single" w:sz="8" w:space="0" w:color="1D1D1A"/>
                    <w:bottom w:val="single" w:sz="8" w:space="0" w:color="1D1D1A"/>
                    <w:right w:val="single" w:sz="8" w:space="0" w:color="1D1D1A"/>
                  </w:tcBorders>
                  <w:tcMar>
                    <w:top w:w="72" w:type="dxa"/>
                    <w:left w:w="144" w:type="dxa"/>
                    <w:bottom w:w="72" w:type="dxa"/>
                    <w:right w:w="144" w:type="dxa"/>
                  </w:tcMar>
                </w:tcPr>
                <w:p w14:paraId="0D2A6A03" w14:textId="77777777" w:rsidR="001E09EB" w:rsidRDefault="00AC6D65">
                  <w:pPr>
                    <w:spacing w:after="0"/>
                    <w:rPr>
                      <w:rFonts w:eastAsiaTheme="minorEastAsia"/>
                      <w:sz w:val="16"/>
                      <w:szCs w:val="16"/>
                      <w:lang w:eastAsia="zh-CN"/>
                    </w:rPr>
                  </w:pPr>
                  <w:r>
                    <w:rPr>
                      <w:rFonts w:eastAsiaTheme="minorEastAsia"/>
                      <w:sz w:val="16"/>
                      <w:szCs w:val="16"/>
                      <w:lang w:eastAsia="zh-CN"/>
                    </w:rPr>
                    <w:t>Human-agent communication with text/visual tokens</w:t>
                  </w:r>
                </w:p>
              </w:tc>
              <w:tc>
                <w:tcPr>
                  <w:tcW w:w="1835" w:type="dxa"/>
                  <w:tcBorders>
                    <w:top w:val="single" w:sz="8" w:space="0" w:color="1D1D1A"/>
                    <w:left w:val="single" w:sz="8" w:space="0" w:color="1D1D1A"/>
                    <w:bottom w:val="single" w:sz="8" w:space="0" w:color="1D1D1A"/>
                    <w:right w:val="single" w:sz="8" w:space="0" w:color="1D1D1A"/>
                  </w:tcBorders>
                  <w:tcMar>
                    <w:top w:w="72" w:type="dxa"/>
                    <w:left w:w="144" w:type="dxa"/>
                    <w:bottom w:w="72" w:type="dxa"/>
                    <w:right w:w="144" w:type="dxa"/>
                  </w:tcMar>
                </w:tcPr>
                <w:p w14:paraId="2F31B66E" w14:textId="77777777" w:rsidR="001E09EB" w:rsidRDefault="00AC6D65">
                  <w:pPr>
                    <w:spacing w:after="0"/>
                    <w:rPr>
                      <w:rFonts w:eastAsiaTheme="minorEastAsia"/>
                      <w:sz w:val="16"/>
                      <w:szCs w:val="16"/>
                      <w:lang w:eastAsia="zh-CN"/>
                    </w:rPr>
                  </w:pPr>
                  <w:r>
                    <w:rPr>
                      <w:rFonts w:eastAsiaTheme="minorEastAsia"/>
                      <w:sz w:val="16"/>
                      <w:szCs w:val="16"/>
                      <w:lang w:eastAsia="zh-CN"/>
                    </w:rPr>
                    <w:t>30K~100K tokens/second (Note 2)</w:t>
                  </w:r>
                </w:p>
                <w:p w14:paraId="21305C6D" w14:textId="77777777" w:rsidR="001E09EB" w:rsidRDefault="001E09EB">
                  <w:pPr>
                    <w:spacing w:after="0"/>
                    <w:rPr>
                      <w:rFonts w:eastAsiaTheme="minorEastAsia"/>
                      <w:sz w:val="16"/>
                      <w:szCs w:val="16"/>
                      <w:lang w:eastAsia="zh-CN"/>
                    </w:rPr>
                  </w:pPr>
                </w:p>
              </w:tc>
              <w:tc>
                <w:tcPr>
                  <w:tcW w:w="1408" w:type="dxa"/>
                  <w:tcBorders>
                    <w:top w:val="single" w:sz="8" w:space="0" w:color="1D1D1A"/>
                    <w:left w:val="single" w:sz="8" w:space="0" w:color="1D1D1A"/>
                    <w:bottom w:val="single" w:sz="8" w:space="0" w:color="1D1D1A"/>
                    <w:right w:val="single" w:sz="8" w:space="0" w:color="1D1D1A"/>
                  </w:tcBorders>
                  <w:tcMar>
                    <w:top w:w="72" w:type="dxa"/>
                    <w:left w:w="144" w:type="dxa"/>
                    <w:bottom w:w="72" w:type="dxa"/>
                    <w:right w:w="144" w:type="dxa"/>
                  </w:tcMar>
                </w:tcPr>
                <w:p w14:paraId="5756797E" w14:textId="77777777" w:rsidR="001E09EB" w:rsidRDefault="00AC6D65">
                  <w:pPr>
                    <w:spacing w:after="0"/>
                    <w:rPr>
                      <w:rFonts w:eastAsiaTheme="minorEastAsia"/>
                      <w:sz w:val="16"/>
                      <w:szCs w:val="16"/>
                      <w:lang w:eastAsia="zh-CN"/>
                    </w:rPr>
                  </w:pPr>
                  <w:r>
                    <w:rPr>
                      <w:rFonts w:eastAsiaTheme="minorEastAsia"/>
                      <w:sz w:val="16"/>
                      <w:szCs w:val="16"/>
                      <w:lang w:eastAsia="zh-CN"/>
                    </w:rPr>
                    <w:t>[small: 10~20, large: ~400] bits/token (Note 5)</w:t>
                  </w:r>
                </w:p>
              </w:tc>
              <w:tc>
                <w:tcPr>
                  <w:tcW w:w="1582" w:type="dxa"/>
                  <w:tcBorders>
                    <w:top w:val="single" w:sz="8" w:space="0" w:color="1D1D1A"/>
                    <w:left w:val="single" w:sz="8" w:space="0" w:color="1D1D1A"/>
                    <w:bottom w:val="single" w:sz="8" w:space="0" w:color="1D1D1A"/>
                    <w:right w:val="single" w:sz="8" w:space="0" w:color="1D1D1A"/>
                  </w:tcBorders>
                  <w:tcMar>
                    <w:top w:w="72" w:type="dxa"/>
                    <w:left w:w="144" w:type="dxa"/>
                    <w:bottom w:w="72" w:type="dxa"/>
                    <w:right w:w="144" w:type="dxa"/>
                  </w:tcMar>
                </w:tcPr>
                <w:p w14:paraId="2B7FC3F2" w14:textId="77777777" w:rsidR="001E09EB" w:rsidRDefault="00AC6D65">
                  <w:pPr>
                    <w:spacing w:after="0"/>
                    <w:rPr>
                      <w:rFonts w:eastAsiaTheme="minorEastAsia"/>
                      <w:sz w:val="16"/>
                      <w:szCs w:val="16"/>
                      <w:lang w:eastAsia="zh-CN"/>
                    </w:rPr>
                  </w:pPr>
                  <w:r>
                    <w:rPr>
                      <w:rFonts w:eastAsiaTheme="minorEastAsia"/>
                      <w:sz w:val="16"/>
                      <w:szCs w:val="16"/>
                      <w:lang w:eastAsia="zh-CN"/>
                    </w:rPr>
                    <w:t>99.9% for text tokens, [80~</w:t>
                  </w:r>
                  <w:proofErr w:type="gramStart"/>
                  <w:r>
                    <w:rPr>
                      <w:rFonts w:eastAsiaTheme="minorEastAsia"/>
                      <w:sz w:val="16"/>
                      <w:szCs w:val="16"/>
                      <w:lang w:eastAsia="zh-CN"/>
                    </w:rPr>
                    <w:t>99]%</w:t>
                  </w:r>
                  <w:proofErr w:type="gramEnd"/>
                  <w:r>
                    <w:rPr>
                      <w:rFonts w:eastAsiaTheme="minorEastAsia"/>
                      <w:sz w:val="16"/>
                      <w:szCs w:val="16"/>
                      <w:lang w:eastAsia="zh-CN"/>
                    </w:rPr>
                    <w:t xml:space="preserve"> for others (Note 3)</w:t>
                  </w:r>
                </w:p>
              </w:tc>
              <w:tc>
                <w:tcPr>
                  <w:tcW w:w="1189" w:type="dxa"/>
                  <w:tcBorders>
                    <w:top w:val="single" w:sz="8" w:space="0" w:color="1D1D1A"/>
                    <w:left w:val="single" w:sz="8" w:space="0" w:color="1D1D1A"/>
                    <w:bottom w:val="single" w:sz="8" w:space="0" w:color="1D1D1A"/>
                    <w:right w:val="single" w:sz="8" w:space="0" w:color="1D1D1A"/>
                  </w:tcBorders>
                  <w:tcMar>
                    <w:top w:w="72" w:type="dxa"/>
                    <w:left w:w="144" w:type="dxa"/>
                    <w:bottom w:w="72" w:type="dxa"/>
                    <w:right w:w="144" w:type="dxa"/>
                  </w:tcMar>
                </w:tcPr>
                <w:p w14:paraId="5F8CE757" w14:textId="77777777" w:rsidR="001E09EB" w:rsidRDefault="00AC6D65">
                  <w:pPr>
                    <w:spacing w:after="0"/>
                    <w:rPr>
                      <w:rFonts w:eastAsiaTheme="minorEastAsia"/>
                      <w:sz w:val="16"/>
                      <w:szCs w:val="16"/>
                      <w:lang w:eastAsia="zh-CN"/>
                    </w:rPr>
                  </w:pPr>
                  <w:r>
                    <w:rPr>
                      <w:rFonts w:eastAsiaTheme="minorEastAsia"/>
                      <w:sz w:val="16"/>
                      <w:szCs w:val="16"/>
                      <w:lang w:eastAsia="zh-CN"/>
                    </w:rPr>
                    <w:t>0.1~1 s (Note 4)</w:t>
                  </w:r>
                </w:p>
              </w:tc>
            </w:tr>
            <w:tr w:rsidR="001E09EB" w14:paraId="7D91E700" w14:textId="77777777">
              <w:trPr>
                <w:trHeight w:val="59"/>
              </w:trPr>
              <w:tc>
                <w:tcPr>
                  <w:tcW w:w="1665" w:type="dxa"/>
                  <w:tcBorders>
                    <w:top w:val="single" w:sz="8" w:space="0" w:color="1D1D1A"/>
                    <w:left w:val="single" w:sz="8" w:space="0" w:color="1D1D1A"/>
                    <w:bottom w:val="single" w:sz="8" w:space="0" w:color="1D1D1A"/>
                    <w:right w:val="single" w:sz="8" w:space="0" w:color="1D1D1A"/>
                  </w:tcBorders>
                  <w:tcMar>
                    <w:top w:w="72" w:type="dxa"/>
                    <w:left w:w="144" w:type="dxa"/>
                    <w:bottom w:w="72" w:type="dxa"/>
                    <w:right w:w="144" w:type="dxa"/>
                  </w:tcMar>
                </w:tcPr>
                <w:p w14:paraId="31F62AFB" w14:textId="77777777" w:rsidR="001E09EB" w:rsidRDefault="00AC6D65">
                  <w:pPr>
                    <w:spacing w:after="0"/>
                    <w:rPr>
                      <w:rFonts w:eastAsiaTheme="minorEastAsia"/>
                      <w:sz w:val="16"/>
                      <w:szCs w:val="16"/>
                      <w:lang w:eastAsia="zh-CN"/>
                    </w:rPr>
                  </w:pPr>
                  <w:r>
                    <w:rPr>
                      <w:rFonts w:eastAsiaTheme="minorEastAsia"/>
                      <w:sz w:val="16"/>
                      <w:szCs w:val="16"/>
                      <w:lang w:eastAsia="zh-CN"/>
                    </w:rPr>
                    <w:t>Robot-agent communication with visual tokens</w:t>
                  </w:r>
                </w:p>
              </w:tc>
              <w:tc>
                <w:tcPr>
                  <w:tcW w:w="1835" w:type="dxa"/>
                  <w:tcBorders>
                    <w:top w:val="single" w:sz="8" w:space="0" w:color="1D1D1A"/>
                    <w:left w:val="single" w:sz="8" w:space="0" w:color="1D1D1A"/>
                    <w:bottom w:val="single" w:sz="8" w:space="0" w:color="1D1D1A"/>
                    <w:right w:val="single" w:sz="8" w:space="0" w:color="1D1D1A"/>
                  </w:tcBorders>
                  <w:tcMar>
                    <w:top w:w="72" w:type="dxa"/>
                    <w:left w:w="144" w:type="dxa"/>
                    <w:bottom w:w="72" w:type="dxa"/>
                    <w:right w:w="144" w:type="dxa"/>
                  </w:tcMar>
                </w:tcPr>
                <w:p w14:paraId="4BDBB713" w14:textId="77777777" w:rsidR="001E09EB" w:rsidRDefault="00AC6D65">
                  <w:pPr>
                    <w:spacing w:after="0"/>
                    <w:rPr>
                      <w:rFonts w:eastAsiaTheme="minorEastAsia"/>
                      <w:sz w:val="16"/>
                      <w:szCs w:val="16"/>
                      <w:lang w:eastAsia="zh-CN"/>
                    </w:rPr>
                  </w:pPr>
                  <w:r>
                    <w:rPr>
                      <w:rFonts w:eastAsiaTheme="minorEastAsia"/>
                      <w:sz w:val="16"/>
                      <w:szCs w:val="16"/>
                      <w:lang w:eastAsia="zh-CN"/>
                    </w:rPr>
                    <w:t>30K~60K tokens/second (Note 10)</w:t>
                  </w:r>
                </w:p>
              </w:tc>
              <w:tc>
                <w:tcPr>
                  <w:tcW w:w="1408" w:type="dxa"/>
                  <w:tcBorders>
                    <w:top w:val="single" w:sz="8" w:space="0" w:color="1D1D1A"/>
                    <w:left w:val="single" w:sz="8" w:space="0" w:color="1D1D1A"/>
                    <w:bottom w:val="single" w:sz="8" w:space="0" w:color="1D1D1A"/>
                    <w:right w:val="single" w:sz="8" w:space="0" w:color="1D1D1A"/>
                  </w:tcBorders>
                  <w:tcMar>
                    <w:top w:w="72" w:type="dxa"/>
                    <w:left w:w="144" w:type="dxa"/>
                    <w:bottom w:w="72" w:type="dxa"/>
                    <w:right w:w="144" w:type="dxa"/>
                  </w:tcMar>
                </w:tcPr>
                <w:p w14:paraId="470B3037" w14:textId="77777777" w:rsidR="001E09EB" w:rsidRDefault="00AC6D65">
                  <w:pPr>
                    <w:spacing w:after="0"/>
                    <w:rPr>
                      <w:rFonts w:eastAsiaTheme="minorEastAsia"/>
                      <w:sz w:val="16"/>
                      <w:szCs w:val="16"/>
                      <w:lang w:eastAsia="zh-CN"/>
                    </w:rPr>
                  </w:pPr>
                  <w:r>
                    <w:rPr>
                      <w:rFonts w:eastAsiaTheme="minorEastAsia"/>
                      <w:sz w:val="16"/>
                      <w:szCs w:val="16"/>
                      <w:lang w:eastAsia="zh-CN"/>
                    </w:rPr>
                    <w:t>[small: 10~20, large: ~400] bits/token (Note 5)</w:t>
                  </w:r>
                </w:p>
              </w:tc>
              <w:tc>
                <w:tcPr>
                  <w:tcW w:w="1582" w:type="dxa"/>
                  <w:tcBorders>
                    <w:top w:val="single" w:sz="8" w:space="0" w:color="1D1D1A"/>
                    <w:left w:val="single" w:sz="8" w:space="0" w:color="1D1D1A"/>
                    <w:bottom w:val="single" w:sz="8" w:space="0" w:color="1D1D1A"/>
                    <w:right w:val="single" w:sz="8" w:space="0" w:color="1D1D1A"/>
                  </w:tcBorders>
                  <w:tcMar>
                    <w:top w:w="72" w:type="dxa"/>
                    <w:left w:w="144" w:type="dxa"/>
                    <w:bottom w:w="72" w:type="dxa"/>
                    <w:right w:w="144" w:type="dxa"/>
                  </w:tcMar>
                </w:tcPr>
                <w:p w14:paraId="13457F6E" w14:textId="77777777" w:rsidR="001E09EB" w:rsidRDefault="00AC6D65">
                  <w:pPr>
                    <w:spacing w:after="0"/>
                    <w:rPr>
                      <w:rFonts w:eastAsiaTheme="minorEastAsia"/>
                      <w:sz w:val="16"/>
                      <w:szCs w:val="16"/>
                      <w:lang w:eastAsia="zh-CN"/>
                    </w:rPr>
                  </w:pPr>
                  <w:r>
                    <w:rPr>
                      <w:rFonts w:eastAsiaTheme="minorEastAsia"/>
                      <w:sz w:val="16"/>
                      <w:szCs w:val="16"/>
                      <w:lang w:eastAsia="zh-CN"/>
                    </w:rPr>
                    <w:t>[80~</w:t>
                  </w:r>
                  <w:proofErr w:type="gramStart"/>
                  <w:r>
                    <w:rPr>
                      <w:rFonts w:eastAsiaTheme="minorEastAsia"/>
                      <w:sz w:val="16"/>
                      <w:szCs w:val="16"/>
                      <w:lang w:eastAsia="zh-CN"/>
                    </w:rPr>
                    <w:t>99]%</w:t>
                  </w:r>
                  <w:proofErr w:type="gramEnd"/>
                </w:p>
              </w:tc>
              <w:tc>
                <w:tcPr>
                  <w:tcW w:w="1189" w:type="dxa"/>
                  <w:tcBorders>
                    <w:top w:val="single" w:sz="8" w:space="0" w:color="1D1D1A"/>
                    <w:left w:val="single" w:sz="8" w:space="0" w:color="1D1D1A"/>
                    <w:bottom w:val="single" w:sz="8" w:space="0" w:color="1D1D1A"/>
                    <w:right w:val="single" w:sz="8" w:space="0" w:color="1D1D1A"/>
                  </w:tcBorders>
                  <w:tcMar>
                    <w:top w:w="72" w:type="dxa"/>
                    <w:left w:w="144" w:type="dxa"/>
                    <w:bottom w:w="72" w:type="dxa"/>
                    <w:right w:w="144" w:type="dxa"/>
                  </w:tcMar>
                </w:tcPr>
                <w:p w14:paraId="6C366371" w14:textId="77777777" w:rsidR="001E09EB" w:rsidRDefault="00AC6D65">
                  <w:pPr>
                    <w:spacing w:after="0"/>
                    <w:rPr>
                      <w:rFonts w:eastAsiaTheme="minorEastAsia"/>
                      <w:sz w:val="16"/>
                      <w:szCs w:val="16"/>
                      <w:lang w:eastAsia="zh-CN"/>
                    </w:rPr>
                  </w:pPr>
                  <w:r>
                    <w:rPr>
                      <w:rFonts w:eastAsiaTheme="minorEastAsia"/>
                      <w:sz w:val="16"/>
                      <w:szCs w:val="16"/>
                      <w:lang w:eastAsia="zh-CN"/>
                    </w:rPr>
                    <w:t xml:space="preserve">10~15 </w:t>
                  </w:r>
                  <w:proofErr w:type="spellStart"/>
                  <w:r>
                    <w:rPr>
                      <w:rFonts w:eastAsiaTheme="minorEastAsia"/>
                      <w:sz w:val="16"/>
                      <w:szCs w:val="16"/>
                      <w:lang w:eastAsia="zh-CN"/>
                    </w:rPr>
                    <w:t>ms</w:t>
                  </w:r>
                  <w:proofErr w:type="spellEnd"/>
                  <w:r>
                    <w:rPr>
                      <w:rFonts w:eastAsiaTheme="minorEastAsia"/>
                      <w:sz w:val="16"/>
                      <w:szCs w:val="16"/>
                      <w:lang w:eastAsia="zh-CN"/>
                    </w:rPr>
                    <w:t xml:space="preserve"> (Note 6)</w:t>
                  </w:r>
                </w:p>
              </w:tc>
            </w:tr>
            <w:tr w:rsidR="001E09EB" w14:paraId="073568B7" w14:textId="77777777">
              <w:trPr>
                <w:trHeight w:val="18"/>
              </w:trPr>
              <w:tc>
                <w:tcPr>
                  <w:tcW w:w="1665" w:type="dxa"/>
                  <w:tcBorders>
                    <w:top w:val="single" w:sz="8" w:space="0" w:color="1D1D1A"/>
                    <w:left w:val="single" w:sz="8" w:space="0" w:color="1D1D1A"/>
                    <w:bottom w:val="single" w:sz="8" w:space="0" w:color="1D1D1A"/>
                    <w:right w:val="single" w:sz="8" w:space="0" w:color="1D1D1A"/>
                  </w:tcBorders>
                  <w:tcMar>
                    <w:top w:w="72" w:type="dxa"/>
                    <w:left w:w="144" w:type="dxa"/>
                    <w:bottom w:w="72" w:type="dxa"/>
                    <w:right w:w="144" w:type="dxa"/>
                  </w:tcMar>
                </w:tcPr>
                <w:p w14:paraId="6157DC11" w14:textId="77777777" w:rsidR="001E09EB" w:rsidRDefault="00AC6D65">
                  <w:pPr>
                    <w:spacing w:after="0"/>
                    <w:rPr>
                      <w:rFonts w:eastAsiaTheme="minorEastAsia"/>
                      <w:sz w:val="16"/>
                      <w:szCs w:val="16"/>
                      <w:lang w:eastAsia="zh-CN"/>
                    </w:rPr>
                  </w:pPr>
                  <w:r>
                    <w:rPr>
                      <w:rFonts w:eastAsiaTheme="minorEastAsia"/>
                      <w:sz w:val="16"/>
                      <w:szCs w:val="16"/>
                      <w:lang w:eastAsia="zh-CN"/>
                    </w:rPr>
                    <w:t>Agent-agent communication</w:t>
                  </w:r>
                </w:p>
              </w:tc>
              <w:tc>
                <w:tcPr>
                  <w:tcW w:w="1835" w:type="dxa"/>
                  <w:tcBorders>
                    <w:top w:val="single" w:sz="8" w:space="0" w:color="1D1D1A"/>
                    <w:left w:val="single" w:sz="8" w:space="0" w:color="1D1D1A"/>
                    <w:bottom w:val="single" w:sz="8" w:space="0" w:color="1D1D1A"/>
                    <w:right w:val="single" w:sz="8" w:space="0" w:color="1D1D1A"/>
                  </w:tcBorders>
                  <w:tcMar>
                    <w:top w:w="72" w:type="dxa"/>
                    <w:left w:w="144" w:type="dxa"/>
                    <w:bottom w:w="72" w:type="dxa"/>
                    <w:right w:w="144" w:type="dxa"/>
                  </w:tcMar>
                </w:tcPr>
                <w:p w14:paraId="02A255C4" w14:textId="77777777" w:rsidR="001E09EB" w:rsidRDefault="00AC6D65">
                  <w:pPr>
                    <w:spacing w:after="0"/>
                    <w:rPr>
                      <w:rFonts w:eastAsiaTheme="minorEastAsia"/>
                      <w:sz w:val="16"/>
                      <w:szCs w:val="16"/>
                      <w:lang w:eastAsia="zh-CN"/>
                    </w:rPr>
                  </w:pPr>
                  <w:r>
                    <w:rPr>
                      <w:rFonts w:eastAsiaTheme="minorEastAsia"/>
                      <w:sz w:val="16"/>
                      <w:szCs w:val="16"/>
                      <w:lang w:eastAsia="zh-CN"/>
                    </w:rPr>
                    <w:t>up to 30K tokens/second (Note 7)</w:t>
                  </w:r>
                </w:p>
              </w:tc>
              <w:tc>
                <w:tcPr>
                  <w:tcW w:w="1408" w:type="dxa"/>
                  <w:tcBorders>
                    <w:top w:val="single" w:sz="8" w:space="0" w:color="1D1D1A"/>
                    <w:left w:val="single" w:sz="8" w:space="0" w:color="1D1D1A"/>
                    <w:bottom w:val="single" w:sz="8" w:space="0" w:color="1D1D1A"/>
                    <w:right w:val="single" w:sz="8" w:space="0" w:color="1D1D1A"/>
                  </w:tcBorders>
                  <w:tcMar>
                    <w:top w:w="72" w:type="dxa"/>
                    <w:left w:w="144" w:type="dxa"/>
                    <w:bottom w:w="72" w:type="dxa"/>
                    <w:right w:w="144" w:type="dxa"/>
                  </w:tcMar>
                </w:tcPr>
                <w:p w14:paraId="28C0EEA9" w14:textId="77777777" w:rsidR="001E09EB" w:rsidRDefault="00AC6D65">
                  <w:pPr>
                    <w:spacing w:after="0"/>
                    <w:rPr>
                      <w:rFonts w:eastAsiaTheme="minorEastAsia"/>
                      <w:sz w:val="16"/>
                      <w:szCs w:val="16"/>
                      <w:lang w:eastAsia="zh-CN"/>
                    </w:rPr>
                  </w:pPr>
                  <w:r>
                    <w:rPr>
                      <w:rFonts w:eastAsiaTheme="minorEastAsia"/>
                      <w:sz w:val="16"/>
                      <w:szCs w:val="16"/>
                      <w:lang w:eastAsia="zh-CN"/>
                    </w:rPr>
                    <w:t>~20 bits/token (Note 8)</w:t>
                  </w:r>
                </w:p>
              </w:tc>
              <w:tc>
                <w:tcPr>
                  <w:tcW w:w="1582" w:type="dxa"/>
                  <w:tcBorders>
                    <w:top w:val="single" w:sz="8" w:space="0" w:color="1D1D1A"/>
                    <w:left w:val="single" w:sz="8" w:space="0" w:color="1D1D1A"/>
                    <w:bottom w:val="single" w:sz="8" w:space="0" w:color="1D1D1A"/>
                    <w:right w:val="single" w:sz="8" w:space="0" w:color="1D1D1A"/>
                  </w:tcBorders>
                  <w:tcMar>
                    <w:top w:w="72" w:type="dxa"/>
                    <w:left w:w="144" w:type="dxa"/>
                    <w:bottom w:w="72" w:type="dxa"/>
                    <w:right w:w="144" w:type="dxa"/>
                  </w:tcMar>
                </w:tcPr>
                <w:p w14:paraId="0C90948E" w14:textId="77777777" w:rsidR="001E09EB" w:rsidRDefault="00AC6D65">
                  <w:pPr>
                    <w:spacing w:after="0"/>
                    <w:rPr>
                      <w:rFonts w:eastAsiaTheme="minorEastAsia"/>
                      <w:sz w:val="16"/>
                      <w:szCs w:val="16"/>
                      <w:lang w:eastAsia="zh-CN"/>
                    </w:rPr>
                  </w:pPr>
                  <w:r>
                    <w:rPr>
                      <w:rFonts w:eastAsiaTheme="minorEastAsia"/>
                      <w:sz w:val="16"/>
                      <w:szCs w:val="16"/>
                      <w:lang w:eastAsia="zh-CN"/>
                    </w:rPr>
                    <w:t>99.9% for text tokens, [90~</w:t>
                  </w:r>
                  <w:proofErr w:type="gramStart"/>
                  <w:r>
                    <w:rPr>
                      <w:rFonts w:eastAsiaTheme="minorEastAsia"/>
                      <w:sz w:val="16"/>
                      <w:szCs w:val="16"/>
                      <w:lang w:eastAsia="zh-CN"/>
                    </w:rPr>
                    <w:t>99]%</w:t>
                  </w:r>
                  <w:proofErr w:type="gramEnd"/>
                  <w:r>
                    <w:rPr>
                      <w:rFonts w:eastAsiaTheme="minorEastAsia"/>
                      <w:sz w:val="16"/>
                      <w:szCs w:val="16"/>
                      <w:lang w:eastAsia="zh-CN"/>
                    </w:rPr>
                    <w:t xml:space="preserve"> for others</w:t>
                  </w:r>
                </w:p>
              </w:tc>
              <w:tc>
                <w:tcPr>
                  <w:tcW w:w="1189" w:type="dxa"/>
                  <w:tcBorders>
                    <w:top w:val="single" w:sz="8" w:space="0" w:color="1D1D1A"/>
                    <w:left w:val="single" w:sz="8" w:space="0" w:color="1D1D1A"/>
                    <w:bottom w:val="single" w:sz="8" w:space="0" w:color="1D1D1A"/>
                    <w:right w:val="single" w:sz="8" w:space="0" w:color="1D1D1A"/>
                  </w:tcBorders>
                  <w:tcMar>
                    <w:top w:w="72" w:type="dxa"/>
                    <w:left w:w="144" w:type="dxa"/>
                    <w:bottom w:w="72" w:type="dxa"/>
                    <w:right w:w="144" w:type="dxa"/>
                  </w:tcMar>
                </w:tcPr>
                <w:p w14:paraId="219FB6D2" w14:textId="77777777" w:rsidR="001E09EB" w:rsidRDefault="00AC6D65">
                  <w:pPr>
                    <w:spacing w:after="0"/>
                    <w:rPr>
                      <w:rFonts w:eastAsiaTheme="minorEastAsia"/>
                      <w:sz w:val="16"/>
                      <w:szCs w:val="16"/>
                      <w:lang w:eastAsia="zh-CN"/>
                    </w:rPr>
                  </w:pPr>
                  <w:r>
                    <w:rPr>
                      <w:rFonts w:eastAsiaTheme="minorEastAsia"/>
                      <w:sz w:val="16"/>
                      <w:szCs w:val="16"/>
                      <w:lang w:eastAsia="zh-CN"/>
                    </w:rPr>
                    <w:t xml:space="preserve">[1~15] </w:t>
                  </w:r>
                  <w:proofErr w:type="spellStart"/>
                  <w:r>
                    <w:rPr>
                      <w:rFonts w:eastAsiaTheme="minorEastAsia"/>
                      <w:sz w:val="16"/>
                      <w:szCs w:val="16"/>
                      <w:lang w:eastAsia="zh-CN"/>
                    </w:rPr>
                    <w:t>ms</w:t>
                  </w:r>
                  <w:proofErr w:type="spellEnd"/>
                  <w:r>
                    <w:rPr>
                      <w:rFonts w:eastAsiaTheme="minorEastAsia"/>
                      <w:sz w:val="16"/>
                      <w:szCs w:val="16"/>
                      <w:lang w:eastAsia="zh-CN"/>
                    </w:rPr>
                    <w:t xml:space="preserve"> (Note 9)</w:t>
                  </w:r>
                </w:p>
              </w:tc>
            </w:tr>
          </w:tbl>
          <w:p w14:paraId="26FEE077" w14:textId="77777777" w:rsidR="001E09EB" w:rsidRDefault="00AC6D65">
            <w:pPr>
              <w:spacing w:line="276" w:lineRule="auto"/>
              <w:rPr>
                <w:lang w:eastAsia="zh-CN"/>
              </w:rPr>
            </w:pPr>
            <w:r>
              <w:rPr>
                <w:sz w:val="20"/>
                <w:szCs w:val="20"/>
                <w:lang w:val="en-GB" w:eastAsia="zh-CN"/>
              </w:rPr>
              <w:t>Downlink requirements for immersive XR gaming</w:t>
            </w:r>
          </w:p>
          <w:tbl>
            <w:tblPr>
              <w:tblW w:w="5000" w:type="pct"/>
              <w:jc w:val="center"/>
              <w:tblLayout w:type="fixed"/>
              <w:tblCellMar>
                <w:left w:w="0" w:type="dxa"/>
                <w:right w:w="0" w:type="dxa"/>
              </w:tblCellMar>
              <w:tblLook w:val="04A0" w:firstRow="1" w:lastRow="0" w:firstColumn="1" w:lastColumn="0" w:noHBand="0" w:noVBand="1"/>
            </w:tblPr>
            <w:tblGrid>
              <w:gridCol w:w="2182"/>
              <w:gridCol w:w="2729"/>
              <w:gridCol w:w="1542"/>
              <w:gridCol w:w="1357"/>
            </w:tblGrid>
            <w:tr w:rsidR="001E09EB" w14:paraId="3F447C2D" w14:textId="77777777">
              <w:trPr>
                <w:trHeight w:val="290"/>
                <w:jc w:val="center"/>
              </w:trPr>
              <w:tc>
                <w:tcPr>
                  <w:tcW w:w="1397" w:type="pct"/>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72" w:type="dxa"/>
                    <w:left w:w="144" w:type="dxa"/>
                    <w:bottom w:w="72" w:type="dxa"/>
                    <w:right w:w="144" w:type="dxa"/>
                  </w:tcMar>
                  <w:vAlign w:val="center"/>
                </w:tcPr>
                <w:p w14:paraId="1AF6009C" w14:textId="77777777" w:rsidR="001E09EB" w:rsidRDefault="00AC6D65">
                  <w:pPr>
                    <w:jc w:val="center"/>
                    <w:rPr>
                      <w:i/>
                      <w:sz w:val="18"/>
                      <w:szCs w:val="18"/>
                    </w:rPr>
                  </w:pPr>
                  <w:r>
                    <w:rPr>
                      <w:rFonts w:eastAsia="Open Sans"/>
                      <w:b/>
                      <w:bCs/>
                      <w:i/>
                      <w:color w:val="1D1D1A"/>
                      <w:kern w:val="24"/>
                      <w:sz w:val="18"/>
                      <w:szCs w:val="18"/>
                    </w:rPr>
                    <w:lastRenderedPageBreak/>
                    <w:t>Resolution</w:t>
                  </w:r>
                </w:p>
              </w:tc>
              <w:tc>
                <w:tcPr>
                  <w:tcW w:w="1747" w:type="pct"/>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72" w:type="dxa"/>
                    <w:left w:w="144" w:type="dxa"/>
                    <w:bottom w:w="72" w:type="dxa"/>
                    <w:right w:w="144" w:type="dxa"/>
                  </w:tcMar>
                  <w:vAlign w:val="center"/>
                </w:tcPr>
                <w:p w14:paraId="6A82302B" w14:textId="77777777" w:rsidR="001E09EB" w:rsidRDefault="00AC6D65">
                  <w:pPr>
                    <w:jc w:val="center"/>
                    <w:rPr>
                      <w:i/>
                      <w:sz w:val="18"/>
                      <w:szCs w:val="18"/>
                    </w:rPr>
                  </w:pPr>
                  <w:r>
                    <w:rPr>
                      <w:rFonts w:eastAsia="Open Sans"/>
                      <w:b/>
                      <w:bCs/>
                      <w:i/>
                      <w:color w:val="1D1D1A"/>
                      <w:kern w:val="24"/>
                      <w:sz w:val="18"/>
                      <w:szCs w:val="18"/>
                    </w:rPr>
                    <w:t>Refresh rate User</w:t>
                  </w:r>
                </w:p>
              </w:tc>
              <w:tc>
                <w:tcPr>
                  <w:tcW w:w="987" w:type="pct"/>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72" w:type="dxa"/>
                    <w:left w:w="144" w:type="dxa"/>
                    <w:bottom w:w="72" w:type="dxa"/>
                    <w:right w:w="144" w:type="dxa"/>
                  </w:tcMar>
                  <w:vAlign w:val="center"/>
                </w:tcPr>
                <w:p w14:paraId="1F7ED71C" w14:textId="77777777" w:rsidR="001E09EB" w:rsidRDefault="00AC6D65">
                  <w:pPr>
                    <w:jc w:val="center"/>
                    <w:rPr>
                      <w:rFonts w:eastAsia="Open Sans"/>
                      <w:b/>
                      <w:bCs/>
                      <w:i/>
                      <w:color w:val="1D1D1A"/>
                      <w:kern w:val="24"/>
                      <w:sz w:val="18"/>
                      <w:szCs w:val="18"/>
                    </w:rPr>
                  </w:pPr>
                  <w:r>
                    <w:rPr>
                      <w:rFonts w:eastAsia="Open Sans"/>
                      <w:b/>
                      <w:bCs/>
                      <w:i/>
                      <w:color w:val="1D1D1A"/>
                      <w:kern w:val="24"/>
                      <w:sz w:val="18"/>
                      <w:szCs w:val="18"/>
                    </w:rPr>
                    <w:t xml:space="preserve">Service data </w:t>
                  </w:r>
                  <w:proofErr w:type="gramStart"/>
                  <w:r>
                    <w:rPr>
                      <w:rFonts w:eastAsia="Open Sans"/>
                      <w:b/>
                      <w:bCs/>
                      <w:i/>
                      <w:color w:val="1D1D1A"/>
                      <w:kern w:val="24"/>
                      <w:sz w:val="18"/>
                      <w:szCs w:val="18"/>
                    </w:rPr>
                    <w:t>rate</w:t>
                  </w:r>
                  <w:r>
                    <w:rPr>
                      <w:i/>
                      <w:color w:val="1D1D1A"/>
                      <w:kern w:val="24"/>
                      <w:sz w:val="18"/>
                      <w:szCs w:val="18"/>
                      <w:vertAlign w:val="superscript"/>
                    </w:rPr>
                    <w:t>[</w:t>
                  </w:r>
                  <w:proofErr w:type="gramEnd"/>
                  <w:r>
                    <w:rPr>
                      <w:i/>
                      <w:color w:val="1D1D1A"/>
                      <w:kern w:val="24"/>
                      <w:sz w:val="18"/>
                      <w:szCs w:val="18"/>
                      <w:vertAlign w:val="superscript"/>
                    </w:rPr>
                    <w:t>NOTE 1]</w:t>
                  </w:r>
                </w:p>
              </w:tc>
              <w:tc>
                <w:tcPr>
                  <w:tcW w:w="86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00F1FD1" w14:textId="77777777" w:rsidR="001E09EB" w:rsidRDefault="00AC6D65">
                  <w:pPr>
                    <w:jc w:val="center"/>
                    <w:rPr>
                      <w:rFonts w:eastAsia="Open Sans"/>
                      <w:b/>
                      <w:bCs/>
                      <w:i/>
                      <w:color w:val="1D1D1A"/>
                      <w:kern w:val="24"/>
                      <w:sz w:val="18"/>
                      <w:szCs w:val="18"/>
                    </w:rPr>
                  </w:pPr>
                  <w:r>
                    <w:rPr>
                      <w:rFonts w:eastAsia="Open Sans"/>
                      <w:b/>
                      <w:bCs/>
                      <w:i/>
                      <w:color w:val="1D1D1A"/>
                      <w:kern w:val="24"/>
                      <w:sz w:val="18"/>
                      <w:szCs w:val="18"/>
                    </w:rPr>
                    <w:t xml:space="preserve">DL </w:t>
                  </w:r>
                  <w:proofErr w:type="gramStart"/>
                  <w:r>
                    <w:rPr>
                      <w:rFonts w:eastAsia="Open Sans"/>
                      <w:b/>
                      <w:bCs/>
                      <w:i/>
                      <w:color w:val="1D1D1A"/>
                      <w:kern w:val="24"/>
                      <w:sz w:val="18"/>
                      <w:szCs w:val="18"/>
                    </w:rPr>
                    <w:t>latency</w:t>
                  </w:r>
                  <w:r>
                    <w:rPr>
                      <w:i/>
                      <w:color w:val="1D1D1A"/>
                      <w:kern w:val="24"/>
                      <w:sz w:val="18"/>
                      <w:szCs w:val="18"/>
                      <w:vertAlign w:val="superscript"/>
                    </w:rPr>
                    <w:t>[</w:t>
                  </w:r>
                  <w:proofErr w:type="gramEnd"/>
                  <w:r>
                    <w:rPr>
                      <w:i/>
                      <w:color w:val="1D1D1A"/>
                      <w:kern w:val="24"/>
                      <w:sz w:val="18"/>
                      <w:szCs w:val="18"/>
                      <w:vertAlign w:val="superscript"/>
                    </w:rPr>
                    <w:t>NOTE 2]</w:t>
                  </w:r>
                </w:p>
              </w:tc>
            </w:tr>
            <w:tr w:rsidR="001E09EB" w14:paraId="5DC738B6" w14:textId="77777777">
              <w:trPr>
                <w:trHeight w:val="303"/>
                <w:jc w:val="center"/>
              </w:trPr>
              <w:tc>
                <w:tcPr>
                  <w:tcW w:w="139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15CAFBA" w14:textId="77777777" w:rsidR="001E09EB" w:rsidRDefault="00AC6D65">
                  <w:pPr>
                    <w:contextualSpacing/>
                    <w:jc w:val="center"/>
                    <w:rPr>
                      <w:i/>
                      <w:sz w:val="18"/>
                      <w:szCs w:val="18"/>
                    </w:rPr>
                  </w:pPr>
                  <w:r>
                    <w:rPr>
                      <w:rFonts w:eastAsia="Open Sans"/>
                      <w:i/>
                      <w:color w:val="1D1D1A"/>
                      <w:kern w:val="24"/>
                      <w:sz w:val="18"/>
                      <w:szCs w:val="18"/>
                    </w:rPr>
                    <w:t>8K (7680</w:t>
                  </w:r>
                  <w:r>
                    <w:rPr>
                      <w:rFonts w:eastAsia="Arial Unicode MS"/>
                      <w:i/>
                      <w:sz w:val="18"/>
                      <w:szCs w:val="18"/>
                    </w:rPr>
                    <w:t>×</w:t>
                  </w:r>
                  <w:r>
                    <w:rPr>
                      <w:rFonts w:eastAsia="Open Sans"/>
                      <w:i/>
                      <w:color w:val="1D1D1A"/>
                      <w:kern w:val="24"/>
                      <w:sz w:val="18"/>
                      <w:szCs w:val="18"/>
                    </w:rPr>
                    <w:t>4320</w:t>
                  </w:r>
                  <w:r>
                    <w:rPr>
                      <w:rFonts w:eastAsia="Microsoft YaHei"/>
                      <w:i/>
                      <w:color w:val="1D1D1A"/>
                      <w:kern w:val="24"/>
                      <w:sz w:val="18"/>
                      <w:szCs w:val="18"/>
                    </w:rPr>
                    <w:t>）</w:t>
                  </w:r>
                </w:p>
              </w:tc>
              <w:tc>
                <w:tcPr>
                  <w:tcW w:w="174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1BCE4332" w14:textId="77777777" w:rsidR="001E09EB" w:rsidRDefault="00AC6D65">
                  <w:pPr>
                    <w:contextualSpacing/>
                    <w:jc w:val="center"/>
                    <w:rPr>
                      <w:i/>
                      <w:sz w:val="18"/>
                      <w:szCs w:val="18"/>
                    </w:rPr>
                  </w:pPr>
                  <w:r>
                    <w:rPr>
                      <w:rFonts w:eastAsia="Open Sans"/>
                      <w:i/>
                      <w:color w:val="1D1D1A"/>
                      <w:kern w:val="24"/>
                      <w:sz w:val="18"/>
                      <w:szCs w:val="18"/>
                    </w:rPr>
                    <w:t>90</w:t>
                  </w:r>
                </w:p>
              </w:tc>
              <w:tc>
                <w:tcPr>
                  <w:tcW w:w="98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52F499B9" w14:textId="77777777" w:rsidR="001E09EB" w:rsidRDefault="00AC6D65">
                  <w:pPr>
                    <w:contextualSpacing/>
                    <w:jc w:val="center"/>
                    <w:rPr>
                      <w:rFonts w:eastAsiaTheme="minorEastAsia"/>
                      <w:i/>
                      <w:color w:val="1D1D1A"/>
                      <w:kern w:val="24"/>
                      <w:sz w:val="18"/>
                      <w:szCs w:val="18"/>
                      <w:lang w:eastAsia="zh-CN"/>
                    </w:rPr>
                  </w:pPr>
                  <w:r>
                    <w:rPr>
                      <w:rFonts w:eastAsiaTheme="minorEastAsia"/>
                      <w:i/>
                      <w:color w:val="1D1D1A"/>
                      <w:kern w:val="24"/>
                      <w:sz w:val="18"/>
                      <w:szCs w:val="18"/>
                      <w:lang w:eastAsia="zh-CN"/>
                    </w:rPr>
                    <w:t>100Mbps</w:t>
                  </w:r>
                </w:p>
              </w:tc>
              <w:tc>
                <w:tcPr>
                  <w:tcW w:w="869" w:type="pct"/>
                  <w:vMerge w:val="restart"/>
                  <w:tcBorders>
                    <w:top w:val="single" w:sz="4" w:space="0" w:color="auto"/>
                    <w:left w:val="single" w:sz="4" w:space="0" w:color="auto"/>
                    <w:bottom w:val="single" w:sz="4" w:space="0" w:color="auto"/>
                    <w:right w:val="single" w:sz="4" w:space="0" w:color="auto"/>
                  </w:tcBorders>
                  <w:vAlign w:val="center"/>
                </w:tcPr>
                <w:p w14:paraId="0CBA2FC4" w14:textId="77777777" w:rsidR="001E09EB" w:rsidRDefault="00AC6D65">
                  <w:pPr>
                    <w:jc w:val="center"/>
                    <w:rPr>
                      <w:i/>
                      <w:color w:val="1D1D1A"/>
                      <w:kern w:val="24"/>
                      <w:sz w:val="18"/>
                      <w:szCs w:val="18"/>
                    </w:rPr>
                  </w:pPr>
                  <w:r>
                    <w:rPr>
                      <w:i/>
                      <w:color w:val="1D1D1A"/>
                      <w:kern w:val="24"/>
                      <w:sz w:val="18"/>
                      <w:szCs w:val="18"/>
                    </w:rPr>
                    <w:t>10ms</w:t>
                  </w:r>
                </w:p>
              </w:tc>
            </w:tr>
            <w:tr w:rsidR="001E09EB" w14:paraId="0E200154" w14:textId="77777777">
              <w:trPr>
                <w:trHeight w:val="20"/>
                <w:jc w:val="center"/>
              </w:trPr>
              <w:tc>
                <w:tcPr>
                  <w:tcW w:w="139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3ED77509" w14:textId="77777777" w:rsidR="001E09EB" w:rsidRDefault="00AC6D65">
                  <w:pPr>
                    <w:jc w:val="center"/>
                    <w:rPr>
                      <w:rFonts w:eastAsia="Open Sans"/>
                      <w:i/>
                      <w:color w:val="1D1D1A"/>
                      <w:kern w:val="24"/>
                      <w:sz w:val="18"/>
                      <w:szCs w:val="18"/>
                    </w:rPr>
                  </w:pPr>
                  <w:r>
                    <w:rPr>
                      <w:rFonts w:eastAsia="Open Sans"/>
                      <w:i/>
                      <w:color w:val="1D1D1A"/>
                      <w:kern w:val="24"/>
                      <w:sz w:val="18"/>
                      <w:szCs w:val="18"/>
                    </w:rPr>
                    <w:t>16K (15360</w:t>
                  </w:r>
                  <w:r>
                    <w:rPr>
                      <w:rFonts w:eastAsia="Arial Unicode MS"/>
                      <w:i/>
                      <w:sz w:val="18"/>
                      <w:szCs w:val="18"/>
                    </w:rPr>
                    <w:t>×</w:t>
                  </w:r>
                  <w:r>
                    <w:rPr>
                      <w:rFonts w:eastAsia="Open Sans"/>
                      <w:i/>
                      <w:color w:val="1D1D1A"/>
                      <w:kern w:val="24"/>
                      <w:sz w:val="18"/>
                      <w:szCs w:val="18"/>
                    </w:rPr>
                    <w:t>8640)</w:t>
                  </w:r>
                </w:p>
              </w:tc>
              <w:tc>
                <w:tcPr>
                  <w:tcW w:w="174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6AB1A8B8" w14:textId="77777777" w:rsidR="001E09EB" w:rsidRDefault="00AC6D65">
                  <w:pPr>
                    <w:jc w:val="center"/>
                    <w:rPr>
                      <w:rFonts w:eastAsia="Open Sans"/>
                      <w:i/>
                      <w:color w:val="1D1D1A"/>
                      <w:kern w:val="24"/>
                      <w:sz w:val="18"/>
                      <w:szCs w:val="18"/>
                    </w:rPr>
                  </w:pPr>
                  <w:r>
                    <w:rPr>
                      <w:rFonts w:eastAsia="Open Sans"/>
                      <w:i/>
                      <w:color w:val="1D1D1A"/>
                      <w:kern w:val="24"/>
                      <w:sz w:val="18"/>
                      <w:szCs w:val="18"/>
                    </w:rPr>
                    <w:t>120</w:t>
                  </w:r>
                </w:p>
              </w:tc>
              <w:tc>
                <w:tcPr>
                  <w:tcW w:w="987"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3CA27B80" w14:textId="77777777" w:rsidR="001E09EB" w:rsidRDefault="00AC6D65">
                  <w:pPr>
                    <w:jc w:val="center"/>
                    <w:rPr>
                      <w:rFonts w:eastAsiaTheme="minorEastAsia"/>
                      <w:i/>
                      <w:color w:val="1D1D1A"/>
                      <w:kern w:val="24"/>
                      <w:sz w:val="18"/>
                      <w:szCs w:val="18"/>
                      <w:lang w:eastAsia="zh-CN"/>
                    </w:rPr>
                  </w:pPr>
                  <w:r>
                    <w:rPr>
                      <w:rFonts w:eastAsiaTheme="minorEastAsia"/>
                      <w:i/>
                      <w:color w:val="1D1D1A"/>
                      <w:kern w:val="24"/>
                      <w:sz w:val="18"/>
                      <w:szCs w:val="18"/>
                      <w:lang w:eastAsia="zh-CN"/>
                    </w:rPr>
                    <w:t>500Mbps</w:t>
                  </w:r>
                </w:p>
              </w:tc>
              <w:tc>
                <w:tcPr>
                  <w:tcW w:w="869" w:type="pct"/>
                  <w:vMerge/>
                  <w:tcBorders>
                    <w:top w:val="single" w:sz="4" w:space="0" w:color="auto"/>
                    <w:left w:val="single" w:sz="4" w:space="0" w:color="auto"/>
                    <w:bottom w:val="single" w:sz="4" w:space="0" w:color="auto"/>
                    <w:right w:val="single" w:sz="4" w:space="0" w:color="auto"/>
                  </w:tcBorders>
                </w:tcPr>
                <w:p w14:paraId="4068C37A" w14:textId="77777777" w:rsidR="001E09EB" w:rsidRDefault="001E09EB">
                  <w:pPr>
                    <w:jc w:val="center"/>
                    <w:rPr>
                      <w:rFonts w:eastAsia="Open Sans"/>
                      <w:i/>
                      <w:color w:val="1D1D1A"/>
                      <w:kern w:val="24"/>
                      <w:sz w:val="18"/>
                      <w:szCs w:val="18"/>
                    </w:rPr>
                  </w:pPr>
                </w:p>
              </w:tc>
            </w:tr>
            <w:tr w:rsidR="001E09EB" w14:paraId="47BE4781" w14:textId="77777777">
              <w:trPr>
                <w:trHeight w:val="454"/>
                <w:jc w:val="center"/>
              </w:trPr>
              <w:tc>
                <w:tcPr>
                  <w:tcW w:w="5000" w:type="pct"/>
                  <w:gridSpan w:val="4"/>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7CDFBD77" w14:textId="77777777" w:rsidR="001E09EB" w:rsidRDefault="00AC6D65">
                  <w:pPr>
                    <w:rPr>
                      <w:i/>
                      <w:sz w:val="18"/>
                      <w:szCs w:val="18"/>
                    </w:rPr>
                  </w:pPr>
                  <w:r>
                    <w:rPr>
                      <w:b/>
                      <w:i/>
                      <w:color w:val="1D1D1A"/>
                      <w:kern w:val="24"/>
                      <w:sz w:val="18"/>
                      <w:szCs w:val="18"/>
                    </w:rPr>
                    <w:t xml:space="preserve">NOTE 1: </w:t>
                  </w:r>
                  <w:r>
                    <w:rPr>
                      <w:i/>
                      <w:sz w:val="18"/>
                      <w:szCs w:val="18"/>
                    </w:rPr>
                    <w:t xml:space="preserve">Data Rate = Resolution </w:t>
                  </w:r>
                  <w:r>
                    <w:rPr>
                      <w:rFonts w:eastAsia="Arial Unicode MS"/>
                      <w:i/>
                      <w:sz w:val="18"/>
                      <w:szCs w:val="18"/>
                    </w:rPr>
                    <w:t>× B</w:t>
                  </w:r>
                  <w:r>
                    <w:rPr>
                      <w:i/>
                      <w:sz w:val="18"/>
                      <w:szCs w:val="18"/>
                    </w:rPr>
                    <w:t xml:space="preserve">it Per Pixel </w:t>
                  </w:r>
                  <w:r>
                    <w:rPr>
                      <w:rFonts w:eastAsia="Arial Unicode MS"/>
                      <w:i/>
                      <w:sz w:val="18"/>
                      <w:szCs w:val="18"/>
                    </w:rPr>
                    <w:t>×</w:t>
                  </w:r>
                  <w:r>
                    <w:rPr>
                      <w:i/>
                      <w:sz w:val="18"/>
                      <w:szCs w:val="18"/>
                    </w:rPr>
                    <w:t xml:space="preserve"> Refresh Rate / Compression Ratio, where compression ratio of 400 and 12 bits per pixel (YUV4:1:1 compression encoding) are considered </w:t>
                  </w:r>
                  <w:r>
                    <w:rPr>
                      <w:i/>
                      <w:sz w:val="18"/>
                      <w:szCs w:val="18"/>
                    </w:rPr>
                    <w:fldChar w:fldCharType="begin"/>
                  </w:r>
                  <w:r>
                    <w:rPr>
                      <w:i/>
                      <w:sz w:val="18"/>
                      <w:szCs w:val="18"/>
                    </w:rPr>
                    <w:instrText xml:space="preserve"> REF _Ref196138804 \r \h  \* MERGEFORMAT </w:instrText>
                  </w:r>
                  <w:r>
                    <w:rPr>
                      <w:i/>
                      <w:sz w:val="18"/>
                      <w:szCs w:val="18"/>
                    </w:rPr>
                  </w:r>
                  <w:r>
                    <w:rPr>
                      <w:i/>
                      <w:sz w:val="18"/>
                      <w:szCs w:val="18"/>
                    </w:rPr>
                    <w:fldChar w:fldCharType="separate"/>
                  </w:r>
                  <w:r>
                    <w:rPr>
                      <w:i/>
                      <w:sz w:val="18"/>
                      <w:szCs w:val="18"/>
                    </w:rPr>
                    <w:t>[</w:t>
                  </w:r>
                  <w:r>
                    <w:rPr>
                      <w:rFonts w:eastAsiaTheme="minorEastAsia"/>
                      <w:i/>
                      <w:sz w:val="18"/>
                      <w:szCs w:val="18"/>
                      <w:lang w:eastAsia="zh-CN"/>
                    </w:rPr>
                    <w:t>38</w:t>
                  </w:r>
                  <w:r>
                    <w:rPr>
                      <w:i/>
                      <w:sz w:val="18"/>
                      <w:szCs w:val="18"/>
                    </w:rPr>
                    <w:t>]</w:t>
                  </w:r>
                  <w:r>
                    <w:rPr>
                      <w:i/>
                      <w:sz w:val="18"/>
                      <w:szCs w:val="18"/>
                    </w:rPr>
                    <w:fldChar w:fldCharType="end"/>
                  </w:r>
                  <w:r>
                    <w:rPr>
                      <w:i/>
                      <w:sz w:val="18"/>
                      <w:szCs w:val="18"/>
                    </w:rPr>
                    <w:t>.</w:t>
                  </w:r>
                </w:p>
                <w:p w14:paraId="2E748926" w14:textId="77777777" w:rsidR="001E09EB" w:rsidRDefault="00AC6D65">
                  <w:pPr>
                    <w:rPr>
                      <w:rFonts w:eastAsia="Open Sans"/>
                      <w:i/>
                      <w:color w:val="1D1D1A"/>
                      <w:kern w:val="24"/>
                      <w:sz w:val="18"/>
                      <w:szCs w:val="18"/>
                    </w:rPr>
                  </w:pPr>
                  <w:r>
                    <w:rPr>
                      <w:b/>
                      <w:i/>
                      <w:color w:val="1D1D1A"/>
                      <w:kern w:val="24"/>
                      <w:sz w:val="18"/>
                      <w:szCs w:val="18"/>
                    </w:rPr>
                    <w:t xml:space="preserve">NOTE 2: </w:t>
                  </w:r>
                  <w:r>
                    <w:rPr>
                      <w:i/>
                      <w:sz w:val="18"/>
                      <w:szCs w:val="18"/>
                    </w:rPr>
                    <w:t xml:space="preserve">E2E latency for XR often refers to motion-to-render-to-photon (M2R2P) latency. 3GPP indicates preserving a low 50-70ms M2R2P) latency </w:t>
                  </w:r>
                  <w:r>
                    <w:rPr>
                      <w:i/>
                      <w:sz w:val="18"/>
                      <w:szCs w:val="18"/>
                    </w:rPr>
                    <w:fldChar w:fldCharType="begin"/>
                  </w:r>
                  <w:r>
                    <w:rPr>
                      <w:i/>
                      <w:sz w:val="18"/>
                      <w:szCs w:val="18"/>
                    </w:rPr>
                    <w:instrText xml:space="preserve"> REF _Ref195800220 \r \h  \* MERGEFORMAT </w:instrText>
                  </w:r>
                  <w:r>
                    <w:rPr>
                      <w:i/>
                      <w:sz w:val="18"/>
                      <w:szCs w:val="18"/>
                    </w:rPr>
                  </w:r>
                  <w:r>
                    <w:rPr>
                      <w:i/>
                      <w:sz w:val="18"/>
                      <w:szCs w:val="18"/>
                    </w:rPr>
                    <w:fldChar w:fldCharType="separate"/>
                  </w:r>
                  <w:r>
                    <w:rPr>
                      <w:i/>
                      <w:sz w:val="18"/>
                      <w:szCs w:val="18"/>
                    </w:rPr>
                    <w:t>[</w:t>
                  </w:r>
                  <w:r>
                    <w:rPr>
                      <w:rFonts w:eastAsiaTheme="minorEastAsia"/>
                      <w:i/>
                      <w:sz w:val="18"/>
                      <w:szCs w:val="18"/>
                      <w:lang w:eastAsia="zh-CN"/>
                    </w:rPr>
                    <w:t>39</w:t>
                  </w:r>
                  <w:r>
                    <w:rPr>
                      <w:i/>
                      <w:sz w:val="18"/>
                      <w:szCs w:val="18"/>
                    </w:rPr>
                    <w:t>]</w:t>
                  </w:r>
                  <w:r>
                    <w:rPr>
                      <w:i/>
                      <w:sz w:val="18"/>
                      <w:szCs w:val="18"/>
                    </w:rPr>
                    <w:fldChar w:fldCharType="end"/>
                  </w:r>
                  <w:r>
                    <w:rPr>
                      <w:i/>
                      <w:sz w:val="18"/>
                      <w:szCs w:val="18"/>
                    </w:rPr>
                    <w:fldChar w:fldCharType="begin"/>
                  </w:r>
                  <w:r>
                    <w:rPr>
                      <w:i/>
                      <w:sz w:val="18"/>
                      <w:szCs w:val="18"/>
                    </w:rPr>
                    <w:instrText xml:space="preserve"> REF _Ref195800220 \n \h  \* MERGEFORMAT </w:instrText>
                  </w:r>
                  <w:r>
                    <w:rPr>
                      <w:i/>
                      <w:sz w:val="18"/>
                      <w:szCs w:val="18"/>
                    </w:rPr>
                  </w:r>
                  <w:r>
                    <w:rPr>
                      <w:i/>
                      <w:sz w:val="18"/>
                      <w:szCs w:val="18"/>
                    </w:rPr>
                    <w:fldChar w:fldCharType="end"/>
                  </w:r>
                  <w:r>
                    <w:rPr>
                      <w:i/>
                      <w:sz w:val="18"/>
                      <w:szCs w:val="18"/>
                    </w:rPr>
                    <w:t>. In addition, as per TR 38.838, a minimum RAN latency of 10ms is considered for DL cloud gaming use case, and reliability of 99%.</w:t>
                  </w:r>
                </w:p>
              </w:tc>
            </w:tr>
          </w:tbl>
          <w:p w14:paraId="69C9EB64" w14:textId="77777777" w:rsidR="001E09EB" w:rsidRDefault="001E09EB">
            <w:pPr>
              <w:spacing w:line="276" w:lineRule="auto"/>
              <w:jc w:val="left"/>
              <w:rPr>
                <w:rFonts w:ascii="Times" w:hAnsi="Times" w:cs="Times"/>
                <w:i/>
                <w:sz w:val="18"/>
                <w:szCs w:val="18"/>
                <w:lang w:eastAsia="zh-CN"/>
              </w:rPr>
            </w:pPr>
          </w:p>
        </w:tc>
      </w:tr>
    </w:tbl>
    <w:p w14:paraId="0D867E17" w14:textId="77777777" w:rsidR="001E09EB" w:rsidRDefault="001E09EB">
      <w:pPr>
        <w:spacing w:after="240" w:line="252" w:lineRule="auto"/>
        <w:contextualSpacing/>
        <w:rPr>
          <w:rFonts w:cs="Times"/>
          <w:bCs/>
          <w:szCs w:val="20"/>
        </w:rPr>
      </w:pPr>
    </w:p>
    <w:p w14:paraId="7B9FE563" w14:textId="77777777" w:rsidR="001E09EB" w:rsidRDefault="001E09EB">
      <w:pPr>
        <w:rPr>
          <w:rFonts w:eastAsia="DengXian"/>
          <w:lang w:eastAsia="zh-CN"/>
        </w:rPr>
      </w:pPr>
    </w:p>
    <w:p w14:paraId="402FFE2D" w14:textId="77777777" w:rsidR="001E09EB" w:rsidRDefault="00AC6D65">
      <w:pPr>
        <w:pStyle w:val="Heading3"/>
        <w:rPr>
          <w:lang w:eastAsia="zh-CN"/>
        </w:rPr>
      </w:pPr>
      <w:r>
        <w:rPr>
          <w:lang w:eastAsia="zh-CN"/>
        </w:rPr>
        <w:t>Discussions</w:t>
      </w:r>
    </w:p>
    <w:p w14:paraId="0C36DDE4" w14:textId="77777777" w:rsidR="001E09EB" w:rsidRDefault="00AC6D65">
      <w:pPr>
        <w:pStyle w:val="Heading4"/>
        <w:rPr>
          <w:lang w:eastAsia="zh-CN"/>
        </w:rPr>
      </w:pPr>
      <w:r>
        <w:rPr>
          <w:lang w:eastAsia="zh-CN"/>
        </w:rPr>
        <w:t>Round-1</w:t>
      </w:r>
    </w:p>
    <w:p w14:paraId="2FEB29A1" w14:textId="77777777" w:rsidR="001E09EB" w:rsidRDefault="00AC6D65">
      <w:pPr>
        <w:snapToGrid/>
        <w:spacing w:after="0"/>
        <w:contextualSpacing/>
        <w:rPr>
          <w:b/>
          <w:lang w:eastAsia="zh-CN"/>
        </w:rPr>
      </w:pPr>
      <w:r>
        <w:rPr>
          <w:b/>
          <w:lang w:eastAsia="zh-CN"/>
        </w:rPr>
        <w:t xml:space="preserve">Proposal 1: </w:t>
      </w:r>
    </w:p>
    <w:p w14:paraId="6BA8C8FF" w14:textId="77777777" w:rsidR="001E09EB" w:rsidRDefault="00AC6D65">
      <w:pPr>
        <w:snapToGrid/>
        <w:spacing w:after="0"/>
        <w:contextualSpacing/>
        <w:rPr>
          <w:b/>
          <w:lang w:eastAsia="zh-CN"/>
        </w:rPr>
      </w:pPr>
      <w:r>
        <w:rPr>
          <w:b/>
          <w:lang w:eastAsia="zh-CN"/>
        </w:rPr>
        <w:t>The following existing traffic models are supported for 6GR evaluations:</w:t>
      </w:r>
    </w:p>
    <w:p w14:paraId="4533D1BA" w14:textId="77777777" w:rsidR="001E09EB" w:rsidRDefault="00AC6D65">
      <w:pPr>
        <w:pStyle w:val="ListParagraph"/>
        <w:numPr>
          <w:ilvl w:val="0"/>
          <w:numId w:val="8"/>
        </w:numPr>
        <w:spacing w:after="0"/>
        <w:rPr>
          <w:b/>
          <w:sz w:val="22"/>
          <w:szCs w:val="22"/>
          <w:lang w:eastAsia="zh-CN"/>
        </w:rPr>
      </w:pPr>
      <w:r>
        <w:rPr>
          <w:b/>
          <w:sz w:val="22"/>
          <w:szCs w:val="22"/>
          <w:lang w:eastAsia="zh-CN"/>
        </w:rPr>
        <w:tab/>
        <w:t>Full buffer</w:t>
      </w:r>
    </w:p>
    <w:p w14:paraId="7001A668" w14:textId="77777777" w:rsidR="001E09EB" w:rsidRDefault="00AC6D65">
      <w:pPr>
        <w:pStyle w:val="ListParagraph"/>
        <w:numPr>
          <w:ilvl w:val="0"/>
          <w:numId w:val="8"/>
        </w:numPr>
        <w:spacing w:after="0"/>
        <w:rPr>
          <w:b/>
          <w:sz w:val="22"/>
          <w:szCs w:val="22"/>
          <w:lang w:eastAsia="zh-CN"/>
        </w:rPr>
      </w:pPr>
      <w:r>
        <w:rPr>
          <w:b/>
          <w:sz w:val="22"/>
          <w:szCs w:val="22"/>
          <w:lang w:eastAsia="zh-CN"/>
        </w:rPr>
        <w:tab/>
        <w:t>FTP 1/2/3</w:t>
      </w:r>
    </w:p>
    <w:p w14:paraId="0A59DBD2" w14:textId="77777777" w:rsidR="001E09EB" w:rsidRDefault="00AC6D65">
      <w:pPr>
        <w:pStyle w:val="ListParagraph"/>
        <w:numPr>
          <w:ilvl w:val="0"/>
          <w:numId w:val="8"/>
        </w:numPr>
        <w:spacing w:after="0"/>
        <w:rPr>
          <w:b/>
          <w:sz w:val="22"/>
          <w:szCs w:val="22"/>
          <w:lang w:eastAsia="zh-CN"/>
        </w:rPr>
      </w:pPr>
      <w:r>
        <w:rPr>
          <w:b/>
          <w:sz w:val="22"/>
          <w:szCs w:val="22"/>
          <w:lang w:eastAsia="zh-CN"/>
        </w:rPr>
        <w:tab/>
        <w:t>XR</w:t>
      </w:r>
    </w:p>
    <w:p w14:paraId="3452BA51" w14:textId="77777777" w:rsidR="001E09EB" w:rsidRDefault="001E09EB">
      <w:pPr>
        <w:snapToGrid/>
        <w:contextualSpacing/>
        <w:rPr>
          <w:lang w:eastAsia="zh-CN"/>
        </w:rPr>
      </w:pPr>
    </w:p>
    <w:p w14:paraId="64C283A6" w14:textId="77777777" w:rsidR="001E09EB" w:rsidRDefault="00AC6D65">
      <w:pPr>
        <w:snapToGrid/>
        <w:contextualSpacing/>
        <w:rPr>
          <w:b/>
          <w:lang w:eastAsia="zh-CN"/>
        </w:rPr>
      </w:pPr>
      <w:r>
        <w:rPr>
          <w:b/>
          <w:lang w:eastAsia="zh-CN"/>
        </w:rPr>
        <w:t xml:space="preserve">Proposal 2: </w:t>
      </w:r>
    </w:p>
    <w:p w14:paraId="1541696C" w14:textId="77777777" w:rsidR="001E09EB" w:rsidRDefault="00AC6D65">
      <w:pPr>
        <w:snapToGrid/>
        <w:spacing w:after="0"/>
        <w:contextualSpacing/>
        <w:rPr>
          <w:b/>
          <w:szCs w:val="20"/>
          <w:lang w:eastAsia="zh-CN"/>
        </w:rPr>
      </w:pPr>
      <w:r>
        <w:rPr>
          <w:b/>
          <w:szCs w:val="20"/>
          <w:lang w:eastAsia="zh-CN"/>
        </w:rPr>
        <w:t>Study new traffic models including:</w:t>
      </w:r>
    </w:p>
    <w:p w14:paraId="09762037" w14:textId="77777777" w:rsidR="001E09EB" w:rsidRDefault="00AC6D65">
      <w:pPr>
        <w:pStyle w:val="ListParagraph"/>
        <w:numPr>
          <w:ilvl w:val="0"/>
          <w:numId w:val="8"/>
        </w:numPr>
        <w:spacing w:after="0"/>
        <w:rPr>
          <w:sz w:val="22"/>
          <w:lang w:eastAsia="zh-CN"/>
        </w:rPr>
      </w:pPr>
      <w:r>
        <w:rPr>
          <w:b/>
          <w:sz w:val="22"/>
          <w:lang w:eastAsia="zh-CN"/>
        </w:rPr>
        <w:t>New model 1</w:t>
      </w:r>
      <w:r>
        <w:rPr>
          <w:sz w:val="22"/>
          <w:lang w:eastAsia="zh-CN"/>
        </w:rPr>
        <w:t xml:space="preserve">: </w:t>
      </w:r>
    </w:p>
    <w:p w14:paraId="13BE9881" w14:textId="77777777" w:rsidR="001E09EB" w:rsidRDefault="00AC6D65">
      <w:pPr>
        <w:snapToGrid/>
        <w:spacing w:after="0"/>
        <w:contextualSpacing/>
        <w:rPr>
          <w:szCs w:val="20"/>
        </w:rPr>
      </w:pPr>
      <w:r>
        <w:rPr>
          <w:szCs w:val="20"/>
        </w:rPr>
        <w:t>as mixed/variable packet size</w:t>
      </w:r>
      <w:r>
        <w:rPr>
          <w:rFonts w:hint="eastAsia"/>
          <w:szCs w:val="20"/>
          <w:lang w:eastAsia="zh-CN"/>
        </w:rPr>
        <w:t>/latency bound</w:t>
      </w:r>
      <w:r>
        <w:rPr>
          <w:szCs w:val="20"/>
        </w:rPr>
        <w:t xml:space="preserve"> and time domain behaviors (e.g., time between individual packets</w:t>
      </w:r>
      <w:r>
        <w:rPr>
          <w:rFonts w:hint="eastAsia"/>
          <w:szCs w:val="20"/>
          <w:lang w:eastAsia="zh-CN"/>
        </w:rPr>
        <w:t>/latency bound</w:t>
      </w:r>
      <w:r>
        <w:rPr>
          <w:szCs w:val="20"/>
        </w:rPr>
        <w:t>) are adequately reflected, while at the same time simulator complexity is not excessively impacted.</w:t>
      </w:r>
    </w:p>
    <w:p w14:paraId="11ED3B06" w14:textId="77777777" w:rsidR="001E09EB" w:rsidRDefault="001E09EB">
      <w:pPr>
        <w:snapToGrid/>
        <w:spacing w:after="0"/>
        <w:contextualSpacing/>
        <w:rPr>
          <w:szCs w:val="20"/>
          <w:lang w:eastAsia="zh-CN"/>
        </w:rPr>
      </w:pPr>
    </w:p>
    <w:p w14:paraId="54FE0475" w14:textId="77777777" w:rsidR="001E09EB" w:rsidRDefault="00AC6D65">
      <w:pPr>
        <w:pStyle w:val="ListParagraph"/>
        <w:numPr>
          <w:ilvl w:val="0"/>
          <w:numId w:val="8"/>
        </w:numPr>
        <w:spacing w:after="0"/>
        <w:rPr>
          <w:sz w:val="22"/>
          <w:lang w:eastAsia="zh-CN"/>
        </w:rPr>
      </w:pPr>
      <w:r>
        <w:rPr>
          <w:b/>
          <w:sz w:val="22"/>
          <w:lang w:eastAsia="zh-CN"/>
        </w:rPr>
        <w:t>New model 2</w:t>
      </w:r>
      <w:r>
        <w:rPr>
          <w:sz w:val="22"/>
          <w:lang w:eastAsia="zh-CN"/>
        </w:rPr>
        <w:t xml:space="preserve">: </w:t>
      </w:r>
    </w:p>
    <w:p w14:paraId="2FFDEDF2" w14:textId="77777777" w:rsidR="001E09EB" w:rsidRDefault="00AC6D65">
      <w:pPr>
        <w:pStyle w:val="BodyText"/>
        <w:autoSpaceDE/>
        <w:autoSpaceDN/>
        <w:adjustRightInd/>
        <w:snapToGrid/>
        <w:spacing w:after="0"/>
        <w:contextualSpacing/>
        <w:rPr>
          <w:iCs/>
          <w:sz w:val="22"/>
        </w:rPr>
      </w:pPr>
      <w:r>
        <w:rPr>
          <w:iCs/>
          <w:sz w:val="22"/>
        </w:rPr>
        <w:t>Study more realistic modelling approaches that can reflect the impact of bidirectional traffic flows on performance metrics (e.g., impact of UL TCP ACK latency on DL throughput/latency)</w:t>
      </w:r>
    </w:p>
    <w:p w14:paraId="3B9E36E7" w14:textId="77777777" w:rsidR="001E09EB" w:rsidRDefault="001E09EB">
      <w:pPr>
        <w:pStyle w:val="BodyText"/>
        <w:autoSpaceDE/>
        <w:autoSpaceDN/>
        <w:adjustRightInd/>
        <w:snapToGrid/>
        <w:spacing w:after="0"/>
        <w:contextualSpacing/>
        <w:rPr>
          <w:iCs/>
          <w:sz w:val="22"/>
        </w:rPr>
      </w:pPr>
    </w:p>
    <w:p w14:paraId="3FAD1B87" w14:textId="77777777" w:rsidR="001E09EB" w:rsidRDefault="00AC6D65">
      <w:pPr>
        <w:pStyle w:val="ListParagraph"/>
        <w:numPr>
          <w:ilvl w:val="0"/>
          <w:numId w:val="8"/>
        </w:numPr>
        <w:adjustRightInd/>
        <w:spacing w:after="0"/>
        <w:rPr>
          <w:rFonts w:cs="Times"/>
          <w:bCs/>
          <w:iCs/>
          <w:color w:val="3333FF"/>
          <w:sz w:val="22"/>
          <w:lang w:eastAsia="zh-CN"/>
        </w:rPr>
      </w:pPr>
      <w:r>
        <w:rPr>
          <w:b/>
          <w:sz w:val="22"/>
          <w:lang w:eastAsia="zh-CN"/>
        </w:rPr>
        <w:t>New model 3</w:t>
      </w:r>
      <w:r>
        <w:rPr>
          <w:sz w:val="22"/>
          <w:lang w:eastAsia="zh-CN"/>
        </w:rPr>
        <w:t xml:space="preserve">: </w:t>
      </w:r>
      <w:r>
        <w:rPr>
          <w:rFonts w:cs="Times"/>
          <w:bCs/>
          <w:iCs/>
          <w:sz w:val="22"/>
          <w:lang w:eastAsia="zh-CN"/>
        </w:rPr>
        <w:t>Motivated by new services, e.g., token communication, immersive communication, etc, considering</w:t>
      </w:r>
    </w:p>
    <w:p w14:paraId="6F05DB30" w14:textId="77777777" w:rsidR="001E09EB" w:rsidRDefault="00AC6D65">
      <w:pPr>
        <w:pStyle w:val="ListParagraph"/>
        <w:numPr>
          <w:ilvl w:val="1"/>
          <w:numId w:val="8"/>
        </w:numPr>
        <w:adjustRightInd/>
        <w:spacing w:after="0"/>
        <w:rPr>
          <w:b/>
          <w:sz w:val="22"/>
          <w:szCs w:val="22"/>
          <w:lang w:eastAsia="zh-CN"/>
        </w:rPr>
      </w:pPr>
      <w:r>
        <w:rPr>
          <w:sz w:val="22"/>
          <w:szCs w:val="22"/>
          <w:lang w:eastAsia="zh-CN"/>
        </w:rPr>
        <w:t>The token-streamlined traffic model</w:t>
      </w:r>
    </w:p>
    <w:p w14:paraId="4EB6B5C6" w14:textId="77777777" w:rsidR="001E09EB" w:rsidRDefault="00AC6D65">
      <w:pPr>
        <w:pStyle w:val="ListParagraph"/>
        <w:numPr>
          <w:ilvl w:val="1"/>
          <w:numId w:val="8"/>
        </w:numPr>
        <w:adjustRightInd/>
        <w:spacing w:after="0"/>
        <w:rPr>
          <w:b/>
          <w:sz w:val="22"/>
          <w:szCs w:val="22"/>
          <w:lang w:eastAsia="zh-CN"/>
        </w:rPr>
      </w:pPr>
      <w:r>
        <w:rPr>
          <w:sz w:val="22"/>
          <w:szCs w:val="22"/>
          <w:lang w:eastAsia="zh-CN"/>
        </w:rPr>
        <w:t>Immersive communication</w:t>
      </w:r>
      <w:r>
        <w:rPr>
          <w:rFonts w:hint="eastAsia"/>
          <w:sz w:val="22"/>
          <w:szCs w:val="22"/>
          <w:lang w:eastAsia="zh-CN"/>
        </w:rPr>
        <w:t xml:space="preserve">, e.g. </w:t>
      </w:r>
      <w:r>
        <w:rPr>
          <w:sz w:val="22"/>
          <w:szCs w:val="22"/>
          <w:lang w:eastAsia="zh-CN"/>
        </w:rPr>
        <w:t>uplink-heavy</w:t>
      </w:r>
    </w:p>
    <w:p w14:paraId="52685800" w14:textId="77777777" w:rsidR="001E09EB" w:rsidRDefault="00AC6D65">
      <w:pPr>
        <w:pStyle w:val="ListParagraph"/>
        <w:numPr>
          <w:ilvl w:val="1"/>
          <w:numId w:val="8"/>
        </w:numPr>
        <w:adjustRightInd/>
        <w:spacing w:after="0"/>
        <w:rPr>
          <w:sz w:val="22"/>
          <w:szCs w:val="22"/>
          <w:lang w:eastAsia="zh-CN"/>
        </w:rPr>
      </w:pPr>
      <w:r>
        <w:rPr>
          <w:sz w:val="22"/>
          <w:szCs w:val="22"/>
          <w:lang w:eastAsia="zh-CN"/>
        </w:rPr>
        <w:t>Composite requirement with different values of latency and data rate.</w:t>
      </w:r>
    </w:p>
    <w:p w14:paraId="0804E77F" w14:textId="77777777" w:rsidR="001E09EB" w:rsidRDefault="001E09EB">
      <w:pPr>
        <w:snapToGrid/>
        <w:contextualSpacing/>
        <w:rPr>
          <w:b/>
          <w:lang w:eastAsia="zh-CN"/>
        </w:rPr>
      </w:pPr>
    </w:p>
    <w:p w14:paraId="3F31B167" w14:textId="77777777" w:rsidR="001E09EB" w:rsidRDefault="001E09EB">
      <w:pPr>
        <w:rPr>
          <w:lang w:eastAsia="zh-CN"/>
        </w:rPr>
      </w:pPr>
    </w:p>
    <w:p w14:paraId="706F9415" w14:textId="77777777" w:rsidR="001E09EB" w:rsidRDefault="00AC6D65">
      <w:pPr>
        <w:rPr>
          <w:lang w:eastAsia="zh-CN"/>
        </w:rPr>
      </w:pPr>
      <w:r>
        <w:rPr>
          <w:lang w:eastAsia="zh-CN"/>
        </w:rPr>
        <w:t>Any comments/suggestions, please leave them here:</w:t>
      </w:r>
    </w:p>
    <w:tbl>
      <w:tblPr>
        <w:tblStyle w:val="TableGrid"/>
        <w:tblW w:w="0" w:type="auto"/>
        <w:tblLook w:val="04A0" w:firstRow="1" w:lastRow="0" w:firstColumn="1" w:lastColumn="0" w:noHBand="0" w:noVBand="1"/>
      </w:tblPr>
      <w:tblGrid>
        <w:gridCol w:w="1685"/>
        <w:gridCol w:w="7622"/>
      </w:tblGrid>
      <w:tr w:rsidR="001E09EB" w14:paraId="468284E1" w14:textId="77777777">
        <w:tc>
          <w:tcPr>
            <w:tcW w:w="1685" w:type="dxa"/>
            <w:shd w:val="clear" w:color="auto" w:fill="F2DBDB" w:themeFill="accent2" w:themeFillTint="33"/>
          </w:tcPr>
          <w:p w14:paraId="0390D767" w14:textId="77777777" w:rsidR="001E09EB" w:rsidRDefault="00AC6D65">
            <w:pPr>
              <w:pStyle w:val="BodyText"/>
              <w:spacing w:after="0"/>
              <w:rPr>
                <w:rFonts w:eastAsiaTheme="minorEastAsia"/>
                <w:b/>
                <w:bCs/>
                <w:lang w:eastAsia="ko-KR"/>
              </w:rPr>
            </w:pPr>
            <w:r>
              <w:rPr>
                <w:rFonts w:eastAsiaTheme="minorEastAsia"/>
                <w:b/>
                <w:bCs/>
                <w:lang w:eastAsia="ko-KR"/>
              </w:rPr>
              <w:t>Company</w:t>
            </w:r>
          </w:p>
        </w:tc>
        <w:tc>
          <w:tcPr>
            <w:tcW w:w="7622" w:type="dxa"/>
            <w:shd w:val="clear" w:color="auto" w:fill="F2DBDB" w:themeFill="accent2" w:themeFillTint="33"/>
          </w:tcPr>
          <w:p w14:paraId="66A441F0" w14:textId="77777777" w:rsidR="001E09EB" w:rsidRDefault="00AC6D65">
            <w:pPr>
              <w:pStyle w:val="BodyText"/>
              <w:spacing w:after="0"/>
              <w:rPr>
                <w:rFonts w:eastAsiaTheme="minorEastAsia"/>
                <w:b/>
                <w:bCs/>
                <w:lang w:eastAsia="ko-KR"/>
              </w:rPr>
            </w:pPr>
            <w:r>
              <w:rPr>
                <w:rFonts w:eastAsiaTheme="minorEastAsia"/>
                <w:b/>
                <w:bCs/>
                <w:lang w:eastAsia="ko-KR"/>
              </w:rPr>
              <w:t>Comments</w:t>
            </w:r>
          </w:p>
        </w:tc>
      </w:tr>
      <w:tr w:rsidR="001E09EB" w14:paraId="72C74265" w14:textId="77777777">
        <w:tc>
          <w:tcPr>
            <w:tcW w:w="1685" w:type="dxa"/>
          </w:tcPr>
          <w:p w14:paraId="18308CC6" w14:textId="77777777" w:rsidR="001E09EB" w:rsidRDefault="00AC6D65">
            <w:pPr>
              <w:pStyle w:val="BodyText"/>
              <w:spacing w:after="0"/>
              <w:rPr>
                <w:lang w:eastAsia="ko-KR"/>
              </w:rPr>
            </w:pPr>
            <w:r>
              <w:rPr>
                <w:lang w:eastAsia="ko-KR"/>
              </w:rPr>
              <w:t>NVIDIA</w:t>
            </w:r>
          </w:p>
        </w:tc>
        <w:tc>
          <w:tcPr>
            <w:tcW w:w="7622" w:type="dxa"/>
          </w:tcPr>
          <w:p w14:paraId="19954406" w14:textId="77777777" w:rsidR="001E09EB" w:rsidRDefault="00AC6D65">
            <w:pPr>
              <w:pStyle w:val="BodyText"/>
              <w:numPr>
                <w:ilvl w:val="0"/>
                <w:numId w:val="8"/>
              </w:numPr>
              <w:spacing w:after="0"/>
              <w:rPr>
                <w:lang w:eastAsia="ko-KR"/>
              </w:rPr>
            </w:pPr>
            <w:r>
              <w:rPr>
                <w:lang w:eastAsia="ko-KR"/>
              </w:rPr>
              <w:t>Study a new UL-centric traffic model in 6GR focusing on – 1) asymmetrical UL/DL traffic profile, 2) more realistic ‘burstiness’ in the traffic pattern that is expected from emerging UL-heavy applications</w:t>
            </w:r>
          </w:p>
          <w:p w14:paraId="0E5F6795" w14:textId="77777777" w:rsidR="001E09EB" w:rsidRDefault="00AC6D65">
            <w:pPr>
              <w:pStyle w:val="BodyText"/>
              <w:numPr>
                <w:ilvl w:val="0"/>
                <w:numId w:val="8"/>
              </w:numPr>
              <w:spacing w:after="0"/>
              <w:rPr>
                <w:lang w:eastAsia="ko-KR"/>
              </w:rPr>
            </w:pPr>
            <w:r>
              <w:rPr>
                <w:lang w:eastAsia="ko-KR"/>
              </w:rPr>
              <w:t>Study variants of the new traffic model reflecting ‘context-awareness’ of specific 6G services, including</w:t>
            </w:r>
          </w:p>
          <w:p w14:paraId="7D158AF4" w14:textId="77777777" w:rsidR="001E09EB" w:rsidRDefault="00AC6D65">
            <w:pPr>
              <w:pStyle w:val="BodyText"/>
              <w:numPr>
                <w:ilvl w:val="0"/>
                <w:numId w:val="22"/>
              </w:numPr>
              <w:spacing w:after="0"/>
              <w:rPr>
                <w:lang w:eastAsia="ko-KR"/>
              </w:rPr>
            </w:pPr>
            <w:r>
              <w:rPr>
                <w:lang w:eastAsia="ko-KR"/>
              </w:rPr>
              <w:t>Data types (e.g., video/sensor data vs. data related to model parameters)</w:t>
            </w:r>
          </w:p>
          <w:p w14:paraId="3E80ABF3" w14:textId="77777777" w:rsidR="001E09EB" w:rsidRDefault="00AC6D65">
            <w:pPr>
              <w:pStyle w:val="BodyText"/>
              <w:numPr>
                <w:ilvl w:val="0"/>
                <w:numId w:val="22"/>
              </w:numPr>
              <w:spacing w:after="0"/>
              <w:rPr>
                <w:lang w:eastAsia="ko-KR"/>
              </w:rPr>
            </w:pPr>
            <w:r>
              <w:rPr>
                <w:lang w:eastAsia="ko-KR"/>
              </w:rPr>
              <w:t xml:space="preserve">Application specific requirements (e.g., AI inference latency) </w:t>
            </w:r>
          </w:p>
          <w:p w14:paraId="6951661C" w14:textId="77777777" w:rsidR="001E09EB" w:rsidRDefault="00AC6D65">
            <w:pPr>
              <w:pStyle w:val="BodyText"/>
              <w:numPr>
                <w:ilvl w:val="0"/>
                <w:numId w:val="22"/>
              </w:numPr>
              <w:spacing w:after="0"/>
              <w:rPr>
                <w:lang w:eastAsia="ko-KR"/>
              </w:rPr>
            </w:pPr>
            <w:r>
              <w:rPr>
                <w:lang w:eastAsia="ko-KR"/>
              </w:rPr>
              <w:t xml:space="preserve">Application specific KPIs (e.g., AI inference accuracy with compute latency bounds, resource utilization efficiency for distributed computing and/or model aggregation) </w:t>
            </w:r>
          </w:p>
        </w:tc>
      </w:tr>
      <w:tr w:rsidR="001E09EB" w14:paraId="3A6E6C8F" w14:textId="77777777">
        <w:tc>
          <w:tcPr>
            <w:tcW w:w="1685" w:type="dxa"/>
          </w:tcPr>
          <w:p w14:paraId="614B110E" w14:textId="77777777" w:rsidR="001E09EB" w:rsidRDefault="00AC6D65">
            <w:pPr>
              <w:pStyle w:val="BodyText"/>
              <w:spacing w:afterLines="50"/>
              <w:rPr>
                <w:lang w:eastAsia="ko-KR"/>
              </w:rPr>
            </w:pPr>
            <w:r>
              <w:rPr>
                <w:rFonts w:eastAsia="Malgun Gothic" w:hint="eastAsia"/>
                <w:lang w:eastAsia="ko-KR"/>
              </w:rPr>
              <w:t>Interdigital</w:t>
            </w:r>
          </w:p>
        </w:tc>
        <w:tc>
          <w:tcPr>
            <w:tcW w:w="7622" w:type="dxa"/>
          </w:tcPr>
          <w:p w14:paraId="17DA2360" w14:textId="77777777" w:rsidR="001E09EB" w:rsidRDefault="00AC6D65">
            <w:pPr>
              <w:pStyle w:val="BodyText"/>
              <w:spacing w:afterLines="50"/>
              <w:rPr>
                <w:rFonts w:eastAsia="Malgun Gothic"/>
                <w:lang w:eastAsia="ko-KR"/>
              </w:rPr>
            </w:pPr>
            <w:r>
              <w:rPr>
                <w:rFonts w:eastAsia="Malgun Gothic" w:hint="eastAsia"/>
                <w:lang w:eastAsia="ko-KR"/>
              </w:rPr>
              <w:t xml:space="preserve">We are open for further study of new traffic models that can represent better represent the </w:t>
            </w:r>
            <w:r>
              <w:rPr>
                <w:rFonts w:eastAsia="Malgun Gothic" w:hint="eastAsia"/>
                <w:lang w:eastAsia="ko-KR"/>
              </w:rPr>
              <w:lastRenderedPageBreak/>
              <w:t>internet traffic mix for immersive communication use cases.</w:t>
            </w:r>
          </w:p>
          <w:p w14:paraId="268BD2D3" w14:textId="77777777" w:rsidR="001E09EB" w:rsidRDefault="00AC6D65">
            <w:pPr>
              <w:pStyle w:val="BodyText"/>
              <w:spacing w:afterLines="50"/>
              <w:rPr>
                <w:rFonts w:eastAsia="Malgun Gothic"/>
                <w:lang w:eastAsia="ko-KR"/>
              </w:rPr>
            </w:pPr>
            <w:r>
              <w:rPr>
                <w:rFonts w:eastAsia="Malgun Gothic" w:hint="eastAsia"/>
                <w:lang w:eastAsia="ko-KR"/>
              </w:rPr>
              <w:t xml:space="preserve">With that said, existing model should be considered. More specifically, it would be good to list a </w:t>
            </w:r>
            <w:r>
              <w:rPr>
                <w:rFonts w:eastAsia="Malgun Gothic"/>
                <w:lang w:eastAsia="ko-KR"/>
              </w:rPr>
              <w:t>“</w:t>
            </w:r>
            <w:r>
              <w:rPr>
                <w:rFonts w:eastAsia="Malgun Gothic" w:hint="eastAsia"/>
                <w:lang w:eastAsia="ko-KR"/>
              </w:rPr>
              <w:t>limited</w:t>
            </w:r>
            <w:r>
              <w:rPr>
                <w:rFonts w:eastAsia="Malgun Gothic"/>
                <w:lang w:eastAsia="ko-KR"/>
              </w:rPr>
              <w:t>”</w:t>
            </w:r>
            <w:r>
              <w:rPr>
                <w:rFonts w:eastAsia="Malgun Gothic" w:hint="eastAsia"/>
                <w:lang w:eastAsia="ko-KR"/>
              </w:rPr>
              <w:t xml:space="preserve"> number of potential </w:t>
            </w:r>
            <w:r>
              <w:rPr>
                <w:rFonts w:eastAsia="Malgun Gothic"/>
                <w:lang w:eastAsia="ko-KR"/>
              </w:rPr>
              <w:t>parameters</w:t>
            </w:r>
            <w:r>
              <w:rPr>
                <w:rFonts w:eastAsia="Malgun Gothic" w:hint="eastAsia"/>
                <w:lang w:eastAsia="ko-KR"/>
              </w:rPr>
              <w:t xml:space="preserve"> for the traffic model. For example, packet size for FTP models, or inter-arrival rate, reading-time. If varying traffic loads are needed for SLS evaluations (which we suspect will be needed), then list parameters that will be fixed and which parameters will be adjusted as a function of offered load should be described. </w:t>
            </w:r>
          </w:p>
          <w:p w14:paraId="5D239DED" w14:textId="77777777" w:rsidR="001E09EB" w:rsidRDefault="00AC6D65">
            <w:pPr>
              <w:pStyle w:val="BodyText"/>
              <w:spacing w:afterLines="50"/>
              <w:rPr>
                <w:lang w:eastAsia="ko-KR"/>
              </w:rPr>
            </w:pPr>
            <w:r>
              <w:rPr>
                <w:rFonts w:eastAsia="Malgun Gothic" w:hint="eastAsia"/>
                <w:lang w:eastAsia="ko-KR"/>
              </w:rPr>
              <w:t>We note that there are already some values suggested by companies. Since down-select could be difficult, at the least, listing the potential traffic model parameters should be useful.</w:t>
            </w:r>
          </w:p>
        </w:tc>
      </w:tr>
      <w:tr w:rsidR="001E09EB" w14:paraId="07000150" w14:textId="77777777">
        <w:tc>
          <w:tcPr>
            <w:tcW w:w="1685" w:type="dxa"/>
          </w:tcPr>
          <w:p w14:paraId="39476D29" w14:textId="77777777" w:rsidR="001E09EB" w:rsidRDefault="00AC6D65">
            <w:pPr>
              <w:pStyle w:val="BodyText"/>
              <w:spacing w:afterLines="50"/>
              <w:rPr>
                <w:lang w:eastAsia="zh-CN"/>
              </w:rPr>
            </w:pPr>
            <w:r>
              <w:rPr>
                <w:lang w:eastAsia="ko-KR"/>
              </w:rPr>
              <w:lastRenderedPageBreak/>
              <w:t>Qualcomm</w:t>
            </w:r>
          </w:p>
        </w:tc>
        <w:tc>
          <w:tcPr>
            <w:tcW w:w="7622" w:type="dxa"/>
          </w:tcPr>
          <w:p w14:paraId="0433951D" w14:textId="77777777" w:rsidR="001E09EB" w:rsidRDefault="00AC6D65">
            <w:pPr>
              <w:pStyle w:val="BodyText"/>
              <w:spacing w:after="0"/>
              <w:rPr>
                <w:lang w:eastAsia="ko-KR"/>
              </w:rPr>
            </w:pPr>
            <w:r>
              <w:rPr>
                <w:lang w:eastAsia="ko-KR"/>
              </w:rPr>
              <w:t>For energy analysis, we propose to study a mix of loading states and different traffic models to better evaluate the base station and UE energy over a day.</w:t>
            </w:r>
          </w:p>
          <w:p w14:paraId="49EC3D7F" w14:textId="77777777" w:rsidR="001E09EB" w:rsidRDefault="00AC6D65">
            <w:pPr>
              <w:pStyle w:val="Heading5"/>
              <w:numPr>
                <w:ilvl w:val="0"/>
                <w:numId w:val="0"/>
              </w:numPr>
              <w:spacing w:before="0" w:afterLines="50"/>
              <w:ind w:left="1008" w:hanging="1008"/>
              <w:outlineLvl w:val="4"/>
              <w:rPr>
                <w:b w:val="0"/>
                <w:bCs w:val="0"/>
                <w:i w:val="0"/>
                <w:iCs w:val="0"/>
                <w:sz w:val="20"/>
                <w:lang w:eastAsia="ko-KR"/>
              </w:rPr>
            </w:pPr>
            <w:r>
              <w:rPr>
                <w:b w:val="0"/>
                <w:bCs w:val="0"/>
                <w:i w:val="0"/>
                <w:iCs w:val="0"/>
                <w:lang w:eastAsia="ko-KR"/>
              </w:rPr>
              <w:t>In Section 6.2, it is mentioned that traffic modeling items would be discussed here (Section 2.4), but the mix of loading and the mix of traffic is not discussed here. We would like to include it for discussion.</w:t>
            </w:r>
          </w:p>
        </w:tc>
      </w:tr>
      <w:tr w:rsidR="001E09EB" w14:paraId="1C5A5854" w14:textId="77777777">
        <w:tc>
          <w:tcPr>
            <w:tcW w:w="1685" w:type="dxa"/>
          </w:tcPr>
          <w:p w14:paraId="263F1B2D" w14:textId="77777777" w:rsidR="001E09EB" w:rsidRDefault="00AC6D65">
            <w:pPr>
              <w:pStyle w:val="BodyText"/>
              <w:spacing w:afterLines="50"/>
              <w:rPr>
                <w:lang w:eastAsia="ko-KR"/>
              </w:rPr>
            </w:pPr>
            <w:r>
              <w:rPr>
                <w:lang w:eastAsia="zh-CN"/>
              </w:rPr>
              <w:t>MediaTek</w:t>
            </w:r>
          </w:p>
        </w:tc>
        <w:tc>
          <w:tcPr>
            <w:tcW w:w="7622" w:type="dxa"/>
          </w:tcPr>
          <w:p w14:paraId="5E026144" w14:textId="77777777" w:rsidR="001E09EB" w:rsidRDefault="00AC6D65">
            <w:pPr>
              <w:pStyle w:val="BodyText"/>
              <w:spacing w:after="0"/>
              <w:rPr>
                <w:lang w:eastAsia="ko-KR"/>
              </w:rPr>
            </w:pPr>
            <w:r>
              <w:rPr>
                <w:rFonts w:eastAsia="PMingLiU"/>
                <w:lang w:eastAsia="zh-TW"/>
              </w:rPr>
              <w:t>We are generally ok Proposal 1. However, for energy efficiency, it is crucial to consider real deployment traffic models for evaluation, such as existing VoIP and instant messaging traffic. These scenarios should also be included as part of the 6GR evaluations.</w:t>
            </w:r>
          </w:p>
        </w:tc>
      </w:tr>
      <w:tr w:rsidR="001E09EB" w14:paraId="4A2C66BC" w14:textId="77777777">
        <w:trPr>
          <w:trHeight w:val="384"/>
        </w:trPr>
        <w:tc>
          <w:tcPr>
            <w:tcW w:w="1685" w:type="dxa"/>
          </w:tcPr>
          <w:p w14:paraId="50FB5433" w14:textId="77777777" w:rsidR="001E09EB" w:rsidRDefault="00AC6D65">
            <w:pPr>
              <w:pStyle w:val="BodyText"/>
              <w:spacing w:afterLines="50"/>
              <w:rPr>
                <w:lang w:eastAsia="zh-CN"/>
              </w:rPr>
            </w:pPr>
            <w:r>
              <w:rPr>
                <w:rFonts w:hint="eastAsia"/>
                <w:lang w:eastAsia="zh-CN"/>
              </w:rPr>
              <w:t>S</w:t>
            </w:r>
            <w:r>
              <w:rPr>
                <w:lang w:eastAsia="zh-CN"/>
              </w:rPr>
              <w:t>amsung</w:t>
            </w:r>
          </w:p>
        </w:tc>
        <w:tc>
          <w:tcPr>
            <w:tcW w:w="7622" w:type="dxa"/>
          </w:tcPr>
          <w:p w14:paraId="54D9FF85" w14:textId="77777777" w:rsidR="001E09EB" w:rsidRDefault="00AC6D65">
            <w:pPr>
              <w:pStyle w:val="BodyText"/>
              <w:spacing w:after="0"/>
              <w:rPr>
                <w:rFonts w:eastAsia="PMingLiU"/>
                <w:lang w:eastAsia="zh-TW"/>
              </w:rPr>
            </w:pPr>
            <w:r>
              <w:rPr>
                <w:rFonts w:hint="eastAsia"/>
                <w:lang w:eastAsia="zh-CN"/>
              </w:rPr>
              <w:t>C</w:t>
            </w:r>
            <w:r>
              <w:rPr>
                <w:lang w:eastAsia="zh-CN"/>
              </w:rPr>
              <w:t xml:space="preserve">onventional traffic models are used for 6GR evaluation, e.g., </w:t>
            </w:r>
            <w:r>
              <w:rPr>
                <w:rFonts w:eastAsia="DengXian" w:cs="Batang"/>
                <w:lang w:eastAsia="zh-CN"/>
              </w:rPr>
              <w:t>FTP3, FTP3 IM and VOIP defined in NR for energy efficiency evaluation.</w:t>
            </w:r>
          </w:p>
        </w:tc>
      </w:tr>
      <w:tr w:rsidR="001E09EB" w14:paraId="6C24176A" w14:textId="77777777">
        <w:tc>
          <w:tcPr>
            <w:tcW w:w="1685" w:type="dxa"/>
          </w:tcPr>
          <w:p w14:paraId="246E16D6" w14:textId="77777777" w:rsidR="001E09EB" w:rsidRDefault="00AC6D65">
            <w:pPr>
              <w:pStyle w:val="BodyText"/>
              <w:spacing w:afterLines="50"/>
              <w:rPr>
                <w:lang w:eastAsia="zh-CN"/>
              </w:rPr>
            </w:pPr>
            <w:r>
              <w:rPr>
                <w:rFonts w:hint="eastAsia"/>
                <w:lang w:eastAsia="zh-CN"/>
              </w:rPr>
              <w:t>CATT</w:t>
            </w:r>
          </w:p>
        </w:tc>
        <w:tc>
          <w:tcPr>
            <w:tcW w:w="7622" w:type="dxa"/>
          </w:tcPr>
          <w:p w14:paraId="2E6ECFBB" w14:textId="77777777" w:rsidR="001E09EB" w:rsidRDefault="00AC6D65">
            <w:pPr>
              <w:pStyle w:val="BodyText"/>
              <w:spacing w:after="0"/>
              <w:rPr>
                <w:lang w:eastAsia="zh-CN"/>
              </w:rPr>
            </w:pPr>
            <w:r>
              <w:rPr>
                <w:rFonts w:hint="eastAsia"/>
                <w:lang w:eastAsia="zh-CN"/>
              </w:rPr>
              <w:t>We support proposal 1 while are open to discuss on proposal 2.</w:t>
            </w:r>
          </w:p>
        </w:tc>
      </w:tr>
      <w:tr w:rsidR="001E09EB" w14:paraId="217CB2E2" w14:textId="77777777">
        <w:tc>
          <w:tcPr>
            <w:tcW w:w="1685" w:type="dxa"/>
          </w:tcPr>
          <w:p w14:paraId="3FA33F95" w14:textId="77777777" w:rsidR="001E09EB" w:rsidRDefault="00AC6D65">
            <w:pPr>
              <w:pStyle w:val="BodyText"/>
              <w:spacing w:afterLines="50"/>
              <w:rPr>
                <w:lang w:eastAsia="zh-CN"/>
              </w:rPr>
            </w:pPr>
            <w:r>
              <w:rPr>
                <w:rFonts w:hint="eastAsia"/>
                <w:lang w:eastAsia="zh-CN"/>
              </w:rPr>
              <w:t>C</w:t>
            </w:r>
            <w:r>
              <w:rPr>
                <w:lang w:eastAsia="zh-CN"/>
              </w:rPr>
              <w:t>MCC</w:t>
            </w:r>
          </w:p>
        </w:tc>
        <w:tc>
          <w:tcPr>
            <w:tcW w:w="7622" w:type="dxa"/>
          </w:tcPr>
          <w:p w14:paraId="74CB1D8E" w14:textId="77777777" w:rsidR="001E09EB" w:rsidRDefault="00AC6D65">
            <w:pPr>
              <w:pStyle w:val="Heading5"/>
              <w:numPr>
                <w:ilvl w:val="0"/>
                <w:numId w:val="0"/>
              </w:numPr>
              <w:spacing w:before="0" w:afterLines="50"/>
              <w:ind w:left="1008" w:hanging="1008"/>
              <w:outlineLvl w:val="4"/>
              <w:rPr>
                <w:rFonts w:eastAsia="Malgun Gothic"/>
                <w:b w:val="0"/>
                <w:bCs w:val="0"/>
                <w:i w:val="0"/>
                <w:iCs w:val="0"/>
                <w:sz w:val="20"/>
                <w:szCs w:val="20"/>
                <w:lang w:eastAsia="ko-KR"/>
              </w:rPr>
            </w:pPr>
            <w:r>
              <w:rPr>
                <w:rFonts w:eastAsia="Malgun Gothic" w:hint="eastAsia"/>
                <w:b w:val="0"/>
                <w:bCs w:val="0"/>
                <w:i w:val="0"/>
                <w:iCs w:val="0"/>
                <w:sz w:val="20"/>
                <w:szCs w:val="20"/>
                <w:lang w:eastAsia="ko-KR"/>
              </w:rPr>
              <w:t>We</w:t>
            </w:r>
            <w:r>
              <w:rPr>
                <w:rFonts w:eastAsia="Malgun Gothic"/>
                <w:b w:val="0"/>
                <w:bCs w:val="0"/>
                <w:i w:val="0"/>
                <w:iCs w:val="0"/>
                <w:sz w:val="20"/>
                <w:szCs w:val="20"/>
                <w:lang w:eastAsia="ko-KR"/>
              </w:rPr>
              <w:t xml:space="preserve"> are generally fine with proposal 1.</w:t>
            </w:r>
          </w:p>
          <w:p w14:paraId="2F39B60A" w14:textId="77777777" w:rsidR="001E09EB" w:rsidRDefault="00AC6D65">
            <w:pPr>
              <w:rPr>
                <w:rFonts w:eastAsia="Malgun Gothic"/>
                <w:sz w:val="20"/>
                <w:szCs w:val="20"/>
                <w:lang w:eastAsia="ko-KR"/>
              </w:rPr>
            </w:pPr>
            <w:r>
              <w:rPr>
                <w:rFonts w:eastAsia="Malgun Gothic" w:hint="eastAsia"/>
                <w:sz w:val="20"/>
                <w:szCs w:val="20"/>
                <w:lang w:eastAsia="ko-KR"/>
              </w:rPr>
              <w:t>F</w:t>
            </w:r>
            <w:r>
              <w:rPr>
                <w:rFonts w:eastAsia="Malgun Gothic"/>
                <w:sz w:val="20"/>
                <w:szCs w:val="20"/>
                <w:lang w:eastAsia="ko-KR"/>
              </w:rPr>
              <w:t>or proposal 2, regarding the three bullet:</w:t>
            </w:r>
          </w:p>
          <w:p w14:paraId="54097539" w14:textId="77777777" w:rsidR="001E09EB" w:rsidRDefault="00AC6D65">
            <w:pPr>
              <w:pStyle w:val="ListParagraph"/>
              <w:numPr>
                <w:ilvl w:val="0"/>
                <w:numId w:val="8"/>
              </w:numPr>
              <w:rPr>
                <w:rFonts w:eastAsia="Malgun Gothic"/>
                <w:lang w:eastAsia="ko-KR"/>
              </w:rPr>
            </w:pPr>
            <w:r>
              <w:rPr>
                <w:rFonts w:eastAsiaTheme="minorEastAsia" w:hint="eastAsia"/>
                <w:lang w:eastAsia="zh-CN"/>
              </w:rPr>
              <w:t>W</w:t>
            </w:r>
            <w:r>
              <w:rPr>
                <w:rFonts w:eastAsiaTheme="minorEastAsia"/>
                <w:lang w:eastAsia="zh-CN"/>
              </w:rPr>
              <w:t>e generally fine with the mixed packet size/latency bound packet model and are open to discuss more detail to reflect the traffic distribution in realistic. Currently ETSI has a packet model with can randomly choose one of 3 candidate packet size for each packet arrival, and can generate the time gap between two packet arrivals with one of 3 mean values. We think such mechanism can be discussed as a starting point.</w:t>
            </w:r>
          </w:p>
          <w:p w14:paraId="09E2F283" w14:textId="77777777" w:rsidR="001E09EB" w:rsidRDefault="00AC6D65">
            <w:pPr>
              <w:pStyle w:val="ListParagraph"/>
              <w:numPr>
                <w:ilvl w:val="0"/>
                <w:numId w:val="8"/>
              </w:numPr>
              <w:rPr>
                <w:rFonts w:eastAsia="Malgun Gothic"/>
                <w:lang w:eastAsia="ko-KR"/>
              </w:rPr>
            </w:pPr>
            <w:r>
              <w:rPr>
                <w:rFonts w:eastAsiaTheme="minorEastAsia"/>
                <w:lang w:eastAsia="zh-CN"/>
              </w:rPr>
              <w:t>For the impact of UL TCP ACK latency, our consideration is that RAN1 mainly focus on the latency for pure PHY layer, and it is relatively hard and complicate to model and consider the latency from IP layer.</w:t>
            </w:r>
          </w:p>
          <w:p w14:paraId="627E4728" w14:textId="77777777" w:rsidR="001E09EB" w:rsidRDefault="00AC6D65">
            <w:pPr>
              <w:pStyle w:val="ListParagraph"/>
              <w:numPr>
                <w:ilvl w:val="0"/>
                <w:numId w:val="8"/>
              </w:numPr>
              <w:rPr>
                <w:rFonts w:eastAsia="Malgun Gothic"/>
                <w:lang w:eastAsia="ko-KR"/>
              </w:rPr>
            </w:pPr>
            <w:r>
              <w:rPr>
                <w:rFonts w:eastAsiaTheme="minorEastAsia"/>
                <w:lang w:eastAsia="zh-CN"/>
              </w:rPr>
              <w:t>For</w:t>
            </w:r>
            <w:r>
              <w:t xml:space="preserve"> </w:t>
            </w:r>
            <w:r>
              <w:rPr>
                <w:rFonts w:eastAsiaTheme="minorEastAsia"/>
                <w:lang w:eastAsia="zh-CN"/>
              </w:rPr>
              <w:t>token-streamlined traffic model, as it is a brand-new concept and haven’t been standardized yet, more interaction is required with SA2/SA4 for further work.</w:t>
            </w:r>
          </w:p>
        </w:tc>
      </w:tr>
      <w:tr w:rsidR="001E09EB" w14:paraId="23407E6E" w14:textId="77777777">
        <w:tc>
          <w:tcPr>
            <w:tcW w:w="1685" w:type="dxa"/>
          </w:tcPr>
          <w:p w14:paraId="47E74A6A" w14:textId="77777777" w:rsidR="001E09EB" w:rsidRDefault="00AC6D65">
            <w:pPr>
              <w:pStyle w:val="BodyText"/>
              <w:spacing w:afterLines="50"/>
              <w:rPr>
                <w:lang w:eastAsia="zh-CN"/>
              </w:rPr>
            </w:pPr>
            <w:r>
              <w:rPr>
                <w:lang w:eastAsia="zh-CN"/>
              </w:rPr>
              <w:t>AT&amp;T</w:t>
            </w:r>
          </w:p>
        </w:tc>
        <w:tc>
          <w:tcPr>
            <w:tcW w:w="7622" w:type="dxa"/>
          </w:tcPr>
          <w:p w14:paraId="0F1E94D6" w14:textId="77777777" w:rsidR="001E09EB" w:rsidRDefault="00AC6D65">
            <w:pPr>
              <w:pStyle w:val="Heading5"/>
              <w:numPr>
                <w:ilvl w:val="0"/>
                <w:numId w:val="0"/>
              </w:numPr>
              <w:spacing w:before="0" w:afterLines="50"/>
              <w:ind w:left="1008" w:hanging="1008"/>
              <w:outlineLvl w:val="4"/>
              <w:rPr>
                <w:rFonts w:eastAsia="Malgun Gothic"/>
                <w:b w:val="0"/>
                <w:bCs w:val="0"/>
                <w:i w:val="0"/>
                <w:iCs w:val="0"/>
                <w:sz w:val="20"/>
                <w:szCs w:val="20"/>
                <w:lang w:eastAsia="ko-KR"/>
              </w:rPr>
            </w:pPr>
            <w:r>
              <w:rPr>
                <w:rFonts w:eastAsia="Malgun Gothic"/>
                <w:b w:val="0"/>
                <w:bCs w:val="0"/>
                <w:i w:val="0"/>
                <w:iCs w:val="0"/>
                <w:sz w:val="20"/>
                <w:szCs w:val="20"/>
                <w:lang w:eastAsia="ko-KR"/>
              </w:rPr>
              <w:t>For proposal 1, we don’t think all existing traffic models need to be supported, since they are either outdated or not needed. Then we can have a discussion of what to keep and what new traffic models to consider to capture more realistic traffic.</w:t>
            </w:r>
          </w:p>
        </w:tc>
      </w:tr>
      <w:tr w:rsidR="001E09EB" w14:paraId="15B0E537" w14:textId="77777777">
        <w:tc>
          <w:tcPr>
            <w:tcW w:w="1685" w:type="dxa"/>
          </w:tcPr>
          <w:p w14:paraId="7C3F0DA3" w14:textId="77777777" w:rsidR="001E09EB" w:rsidRDefault="00AC6D65">
            <w:pPr>
              <w:pStyle w:val="BodyText"/>
              <w:spacing w:afterLines="50"/>
              <w:rPr>
                <w:lang w:eastAsia="zh-CN"/>
              </w:rPr>
            </w:pPr>
            <w:r>
              <w:rPr>
                <w:lang w:eastAsia="zh-CN"/>
              </w:rPr>
              <w:t>ZTE</w:t>
            </w:r>
          </w:p>
        </w:tc>
        <w:tc>
          <w:tcPr>
            <w:tcW w:w="7622" w:type="dxa"/>
          </w:tcPr>
          <w:p w14:paraId="19FB1197" w14:textId="77777777" w:rsidR="001E09EB" w:rsidRDefault="00AC6D65">
            <w:pPr>
              <w:pStyle w:val="BodyText"/>
              <w:numPr>
                <w:ilvl w:val="0"/>
                <w:numId w:val="23"/>
              </w:numPr>
              <w:spacing w:afterLines="50"/>
              <w:rPr>
                <w:lang w:eastAsia="ko-KR"/>
              </w:rPr>
            </w:pPr>
            <w:r>
              <w:rPr>
                <w:rFonts w:hint="eastAsia"/>
                <w:lang w:eastAsia="ko-KR"/>
              </w:rPr>
              <w:t xml:space="preserve">We agree with Proposal 1. </w:t>
            </w:r>
            <w:r>
              <w:rPr>
                <w:lang w:eastAsia="ko-KR"/>
              </w:rPr>
              <w:t>Then, for FTP, we are open to consider a small packet, e.g., 20KB.</w:t>
            </w:r>
          </w:p>
          <w:p w14:paraId="4FDE8C92" w14:textId="77777777" w:rsidR="001E09EB" w:rsidRDefault="00AC6D65">
            <w:pPr>
              <w:pStyle w:val="BodyText"/>
              <w:numPr>
                <w:ilvl w:val="0"/>
                <w:numId w:val="23"/>
              </w:numPr>
              <w:spacing w:afterLines="50"/>
              <w:rPr>
                <w:lang w:eastAsia="zh-CN"/>
              </w:rPr>
            </w:pPr>
            <w:r>
              <w:rPr>
                <w:rFonts w:hint="eastAsia"/>
                <w:lang w:eastAsia="ko-KR"/>
              </w:rPr>
              <w:t>For Proposal 2</w:t>
            </w:r>
            <w:r>
              <w:rPr>
                <w:rFonts w:hint="eastAsia"/>
                <w:lang w:eastAsia="zh-CN"/>
              </w:rPr>
              <w:t xml:space="preserve"> new model 1</w:t>
            </w:r>
            <w:r>
              <w:rPr>
                <w:rFonts w:hint="eastAsia"/>
                <w:lang w:eastAsia="ko-KR"/>
              </w:rPr>
              <w:t xml:space="preserve">, we believe that the same effect can be achieved by extending the existing FTP model, </w:t>
            </w:r>
            <w:r>
              <w:rPr>
                <w:rFonts w:hint="eastAsia"/>
                <w:lang w:eastAsia="zh-CN"/>
              </w:rPr>
              <w:t xml:space="preserve">i.e., </w:t>
            </w:r>
            <w:r>
              <w:rPr>
                <w:rFonts w:hint="eastAsia"/>
                <w:lang w:eastAsia="ko-KR"/>
              </w:rPr>
              <w:t>by assigning different packet sizes and arrival rates to different users.</w:t>
            </w:r>
            <w:r>
              <w:rPr>
                <w:rFonts w:hint="eastAsia"/>
                <w:lang w:eastAsia="zh-CN"/>
              </w:rPr>
              <w:t xml:space="preserve"> However, for new model 2/3, the</w:t>
            </w:r>
            <w:r>
              <w:rPr>
                <w:rFonts w:hint="eastAsia"/>
                <w:lang w:eastAsia="ko-KR"/>
              </w:rPr>
              <w:t xml:space="preserve"> current description is too broad.</w:t>
            </w:r>
            <w:r>
              <w:rPr>
                <w:rFonts w:hint="eastAsia"/>
                <w:lang w:eastAsia="zh-CN"/>
              </w:rPr>
              <w:t xml:space="preserve"> For example, </w:t>
            </w:r>
            <w:r>
              <w:rPr>
                <w:rFonts w:hint="eastAsia"/>
                <w:lang w:eastAsia="ko-KR"/>
              </w:rPr>
              <w:t>‘</w:t>
            </w:r>
            <w:r>
              <w:rPr>
                <w:rFonts w:hint="eastAsia"/>
                <w:lang w:eastAsia="ko-KR"/>
              </w:rPr>
              <w:t>bidirectional traffic flows</w:t>
            </w:r>
            <w:r>
              <w:rPr>
                <w:rFonts w:hint="eastAsia"/>
                <w:lang w:eastAsia="ko-KR"/>
              </w:rPr>
              <w:t>’</w:t>
            </w:r>
            <w:r>
              <w:rPr>
                <w:rFonts w:hint="eastAsia"/>
                <w:lang w:eastAsia="ko-KR"/>
              </w:rPr>
              <w:t xml:space="preserve"> in the new mode</w:t>
            </w:r>
            <w:r>
              <w:rPr>
                <w:rFonts w:hint="eastAsia"/>
                <w:lang w:eastAsia="zh-CN"/>
              </w:rPr>
              <w:t>l</w:t>
            </w:r>
            <w:r>
              <w:rPr>
                <w:rFonts w:hint="eastAsia"/>
                <w:lang w:eastAsia="ko-KR"/>
              </w:rPr>
              <w:t>-2</w:t>
            </w:r>
            <w:r>
              <w:rPr>
                <w:rFonts w:hint="eastAsia"/>
                <w:lang w:eastAsia="zh-CN"/>
              </w:rPr>
              <w:t xml:space="preserve"> lacks a rigorous definition, and for new model-3, </w:t>
            </w:r>
            <w:r>
              <w:rPr>
                <w:rFonts w:hint="eastAsia"/>
                <w:lang w:eastAsia="ko-KR"/>
              </w:rPr>
              <w:t xml:space="preserve">is that a new service? If so, we may have an agreement on that firstly on the 11.1 before being </w:t>
            </w:r>
            <w:r>
              <w:rPr>
                <w:lang w:eastAsia="ko-KR"/>
              </w:rPr>
              <w:t xml:space="preserve">discussed </w:t>
            </w:r>
            <w:r>
              <w:rPr>
                <w:rFonts w:hint="eastAsia"/>
                <w:lang w:eastAsia="ko-KR"/>
              </w:rPr>
              <w:t>in 11.2</w:t>
            </w:r>
            <w:r>
              <w:rPr>
                <w:rFonts w:hint="eastAsia"/>
                <w:lang w:eastAsia="zh-CN"/>
              </w:rPr>
              <w:t>.</w:t>
            </w:r>
          </w:p>
          <w:p w14:paraId="27C39827" w14:textId="77777777" w:rsidR="001E09EB" w:rsidRDefault="001E09EB">
            <w:pPr>
              <w:pStyle w:val="BodyText"/>
              <w:spacing w:after="0"/>
              <w:rPr>
                <w:lang w:eastAsia="ko-KR"/>
              </w:rPr>
            </w:pPr>
          </w:p>
        </w:tc>
      </w:tr>
      <w:tr w:rsidR="001E09EB" w14:paraId="1E0550AA" w14:textId="77777777">
        <w:tc>
          <w:tcPr>
            <w:tcW w:w="1685" w:type="dxa"/>
          </w:tcPr>
          <w:p w14:paraId="3E5628AD" w14:textId="77777777" w:rsidR="001E09EB" w:rsidRDefault="00AC6D65">
            <w:pPr>
              <w:pStyle w:val="BodyText"/>
              <w:spacing w:afterLines="50"/>
              <w:rPr>
                <w:rFonts w:eastAsia="Malgun Gothic"/>
                <w:lang w:eastAsia="ko-KR"/>
              </w:rPr>
            </w:pPr>
            <w:r>
              <w:rPr>
                <w:rFonts w:eastAsia="Malgun Gothic" w:hint="eastAsia"/>
                <w:lang w:eastAsia="ko-KR"/>
              </w:rPr>
              <w:t>LGE</w:t>
            </w:r>
            <w:r>
              <w:rPr>
                <w:rFonts w:eastAsia="Malgun Gothic"/>
                <w:lang w:eastAsia="ko-KR"/>
              </w:rPr>
              <w:t>2</w:t>
            </w:r>
          </w:p>
        </w:tc>
        <w:tc>
          <w:tcPr>
            <w:tcW w:w="7622" w:type="dxa"/>
          </w:tcPr>
          <w:p w14:paraId="0A634972" w14:textId="77777777" w:rsidR="001E09EB" w:rsidRDefault="00AC6D65">
            <w:pPr>
              <w:pStyle w:val="Heading5"/>
              <w:numPr>
                <w:ilvl w:val="0"/>
                <w:numId w:val="0"/>
              </w:numPr>
              <w:spacing w:before="0" w:afterLines="50"/>
              <w:outlineLvl w:val="4"/>
              <w:rPr>
                <w:rFonts w:eastAsia="Malgun Gothic"/>
                <w:b w:val="0"/>
                <w:bCs w:val="0"/>
                <w:i w:val="0"/>
                <w:iCs w:val="0"/>
                <w:sz w:val="20"/>
                <w:szCs w:val="20"/>
                <w:lang w:eastAsia="ko-KR"/>
              </w:rPr>
            </w:pPr>
            <w:r>
              <w:rPr>
                <w:rFonts w:eastAsia="Malgun Gothic" w:hint="eastAsia"/>
                <w:b w:val="0"/>
                <w:bCs w:val="0"/>
                <w:i w:val="0"/>
                <w:iCs w:val="0"/>
                <w:sz w:val="20"/>
                <w:szCs w:val="20"/>
                <w:lang w:eastAsia="ko-KR"/>
              </w:rPr>
              <w:t xml:space="preserve">In NTN scenario especially for GEO, we need to </w:t>
            </w:r>
            <w:r>
              <w:rPr>
                <w:rFonts w:eastAsia="Malgun Gothic"/>
                <w:b w:val="0"/>
                <w:bCs w:val="0"/>
                <w:i w:val="0"/>
                <w:iCs w:val="0"/>
                <w:sz w:val="20"/>
                <w:szCs w:val="20"/>
                <w:lang w:eastAsia="ko-KR"/>
              </w:rPr>
              <w:t>consider</w:t>
            </w:r>
            <w:r>
              <w:rPr>
                <w:rFonts w:eastAsia="Malgun Gothic" w:hint="eastAsia"/>
                <w:b w:val="0"/>
                <w:bCs w:val="0"/>
                <w:i w:val="0"/>
                <w:iCs w:val="0"/>
                <w:sz w:val="20"/>
                <w:szCs w:val="20"/>
                <w:lang w:eastAsia="ko-KR"/>
              </w:rPr>
              <w:t xml:space="preserve"> IM further. Moreover, based on the discussion on ULBC (ultra-low bitrate codec), we can consider VoIP with some modification. </w:t>
            </w:r>
          </w:p>
        </w:tc>
      </w:tr>
      <w:tr w:rsidR="001E09EB" w14:paraId="6E15788E" w14:textId="77777777">
        <w:tc>
          <w:tcPr>
            <w:tcW w:w="1685" w:type="dxa"/>
          </w:tcPr>
          <w:p w14:paraId="4CF450B7" w14:textId="77777777" w:rsidR="001E09EB" w:rsidRDefault="00AC6D65">
            <w:pPr>
              <w:pStyle w:val="BodyText"/>
              <w:spacing w:afterLines="50"/>
              <w:rPr>
                <w:rFonts w:eastAsia="Malgun Gothic"/>
                <w:lang w:eastAsia="ko-KR"/>
              </w:rPr>
            </w:pPr>
            <w:r>
              <w:rPr>
                <w:rFonts w:eastAsia="Malgun Gothic"/>
                <w:lang w:eastAsia="ko-KR"/>
              </w:rPr>
              <w:t>Ofinno</w:t>
            </w:r>
          </w:p>
        </w:tc>
        <w:tc>
          <w:tcPr>
            <w:tcW w:w="7622" w:type="dxa"/>
          </w:tcPr>
          <w:p w14:paraId="53C956D8" w14:textId="77777777" w:rsidR="001E09EB" w:rsidRDefault="00AC6D65">
            <w:pPr>
              <w:pStyle w:val="Heading5"/>
              <w:numPr>
                <w:ilvl w:val="0"/>
                <w:numId w:val="0"/>
              </w:numPr>
              <w:spacing w:before="0" w:afterLines="50"/>
              <w:outlineLvl w:val="4"/>
              <w:rPr>
                <w:rFonts w:eastAsia="Malgun Gothic"/>
                <w:b w:val="0"/>
                <w:bCs w:val="0"/>
                <w:i w:val="0"/>
                <w:iCs w:val="0"/>
                <w:sz w:val="20"/>
                <w:szCs w:val="20"/>
                <w:lang w:eastAsia="ko-KR"/>
              </w:rPr>
            </w:pPr>
            <w:r>
              <w:rPr>
                <w:rFonts w:eastAsia="Malgun Gothic"/>
                <w:b w:val="0"/>
                <w:bCs w:val="0"/>
                <w:i w:val="0"/>
                <w:iCs w:val="0"/>
                <w:sz w:val="20"/>
                <w:szCs w:val="20"/>
                <w:lang w:eastAsia="ko-KR"/>
              </w:rPr>
              <w:t>In principle we support approach of proposal 1. But we also need traffic model(s) for NES related evaluations as commented above. Therefore, to evaluate potential NES enhancements, we are open to consider e.g., mixed traffic model, VOIP traffic model, etc.</w:t>
            </w:r>
          </w:p>
        </w:tc>
      </w:tr>
      <w:tr w:rsidR="001E09EB" w14:paraId="5B14A93A" w14:textId="77777777">
        <w:tc>
          <w:tcPr>
            <w:tcW w:w="1685" w:type="dxa"/>
          </w:tcPr>
          <w:p w14:paraId="48BEC27E" w14:textId="77777777" w:rsidR="001E09EB" w:rsidRDefault="00AC6D65">
            <w:pPr>
              <w:pStyle w:val="BodyText"/>
              <w:spacing w:afterLines="50"/>
              <w:rPr>
                <w:rFonts w:eastAsia="Malgun Gothic"/>
                <w:lang w:eastAsia="ko-KR"/>
              </w:rPr>
            </w:pPr>
            <w:r>
              <w:rPr>
                <w:rFonts w:eastAsia="Malgun Gothic"/>
                <w:lang w:eastAsia="ko-KR"/>
              </w:rPr>
              <w:t>Google</w:t>
            </w:r>
          </w:p>
        </w:tc>
        <w:tc>
          <w:tcPr>
            <w:tcW w:w="7622" w:type="dxa"/>
          </w:tcPr>
          <w:p w14:paraId="59382C9F" w14:textId="77777777" w:rsidR="001E09EB" w:rsidRDefault="00AC6D65">
            <w:pPr>
              <w:pStyle w:val="Heading5"/>
              <w:numPr>
                <w:ilvl w:val="0"/>
                <w:numId w:val="0"/>
              </w:numPr>
              <w:spacing w:before="0" w:afterLines="50"/>
              <w:outlineLvl w:val="4"/>
              <w:rPr>
                <w:rFonts w:eastAsia="Malgun Gothic"/>
                <w:b w:val="0"/>
                <w:bCs w:val="0"/>
                <w:i w:val="0"/>
                <w:iCs w:val="0"/>
                <w:sz w:val="20"/>
                <w:szCs w:val="20"/>
                <w:lang w:eastAsia="ko-KR"/>
              </w:rPr>
            </w:pPr>
            <w:r>
              <w:rPr>
                <w:rFonts w:eastAsia="Malgun Gothic"/>
                <w:b w:val="0"/>
                <w:bCs w:val="0"/>
                <w:i w:val="0"/>
                <w:iCs w:val="0"/>
                <w:sz w:val="20"/>
                <w:szCs w:val="20"/>
                <w:lang w:eastAsia="ko-KR"/>
              </w:rPr>
              <w:t xml:space="preserve">We support Proposal 1 and Proposal 2. </w:t>
            </w:r>
          </w:p>
        </w:tc>
      </w:tr>
      <w:tr w:rsidR="001E09EB" w14:paraId="1B8B86A8" w14:textId="77777777">
        <w:tc>
          <w:tcPr>
            <w:tcW w:w="1685" w:type="dxa"/>
          </w:tcPr>
          <w:p w14:paraId="42ACEB44" w14:textId="77777777" w:rsidR="001E09EB" w:rsidRDefault="00AC6D65">
            <w:pPr>
              <w:pStyle w:val="BodyText"/>
              <w:spacing w:afterLines="50"/>
              <w:rPr>
                <w:rFonts w:eastAsia="Malgun Gothic"/>
                <w:lang w:eastAsia="ko-KR"/>
              </w:rPr>
            </w:pPr>
            <w:r>
              <w:rPr>
                <w:rFonts w:eastAsia="MS Mincho" w:hint="eastAsia"/>
                <w:lang w:eastAsia="ja-JP"/>
              </w:rPr>
              <w:t>NTT DOCOMO</w:t>
            </w:r>
          </w:p>
        </w:tc>
        <w:tc>
          <w:tcPr>
            <w:tcW w:w="7622" w:type="dxa"/>
          </w:tcPr>
          <w:p w14:paraId="7ECA5755" w14:textId="77777777" w:rsidR="001E09EB" w:rsidRDefault="00AC6D65">
            <w:pPr>
              <w:pStyle w:val="BodyText"/>
              <w:spacing w:afterLines="50"/>
              <w:rPr>
                <w:rFonts w:eastAsia="MS Mincho"/>
                <w:lang w:eastAsia="ja-JP"/>
              </w:rPr>
            </w:pPr>
            <w:r>
              <w:rPr>
                <w:rFonts w:eastAsia="MS Mincho" w:hint="eastAsia"/>
                <w:lang w:eastAsia="ja-JP"/>
              </w:rPr>
              <w:t>We are fine with Proposal1.</w:t>
            </w:r>
          </w:p>
          <w:p w14:paraId="33854A98" w14:textId="77777777" w:rsidR="001E09EB" w:rsidRDefault="00AC6D65">
            <w:pPr>
              <w:pStyle w:val="Heading5"/>
              <w:numPr>
                <w:ilvl w:val="0"/>
                <w:numId w:val="0"/>
              </w:numPr>
              <w:spacing w:before="0" w:afterLines="50"/>
              <w:outlineLvl w:val="4"/>
              <w:rPr>
                <w:rFonts w:eastAsia="Malgun Gothic"/>
                <w:b w:val="0"/>
                <w:bCs w:val="0"/>
                <w:i w:val="0"/>
                <w:iCs w:val="0"/>
                <w:sz w:val="20"/>
                <w:szCs w:val="20"/>
                <w:lang w:eastAsia="ko-KR"/>
              </w:rPr>
            </w:pPr>
            <w:r>
              <w:rPr>
                <w:rFonts w:eastAsia="MS Mincho" w:hint="eastAsia"/>
                <w:b w:val="0"/>
                <w:bCs w:val="0"/>
                <w:i w:val="0"/>
                <w:iCs w:val="0"/>
                <w:sz w:val="20"/>
                <w:szCs w:val="20"/>
                <w:lang w:eastAsia="ja-JP"/>
              </w:rPr>
              <w:t>For Proposal2, new traffic model with corresponding use case/scenario should be identified.</w:t>
            </w:r>
          </w:p>
        </w:tc>
      </w:tr>
      <w:tr w:rsidR="001E09EB" w14:paraId="31E97907" w14:textId="77777777">
        <w:tc>
          <w:tcPr>
            <w:tcW w:w="1685" w:type="dxa"/>
          </w:tcPr>
          <w:p w14:paraId="52B9A1EA" w14:textId="77777777" w:rsidR="001E09EB" w:rsidRDefault="00AC6D65">
            <w:pPr>
              <w:pStyle w:val="BodyText"/>
              <w:spacing w:afterLines="50"/>
              <w:rPr>
                <w:rFonts w:eastAsia="MS Mincho"/>
                <w:lang w:eastAsia="ja-JP"/>
              </w:rPr>
            </w:pPr>
            <w:r>
              <w:rPr>
                <w:rFonts w:eastAsia="MS Mincho"/>
                <w:lang w:eastAsia="ja-JP"/>
              </w:rPr>
              <w:lastRenderedPageBreak/>
              <w:t>Ericsson1</w:t>
            </w:r>
          </w:p>
        </w:tc>
        <w:tc>
          <w:tcPr>
            <w:tcW w:w="7622" w:type="dxa"/>
          </w:tcPr>
          <w:p w14:paraId="36856167" w14:textId="77777777" w:rsidR="001E09EB" w:rsidRDefault="00AC6D65">
            <w:pPr>
              <w:pStyle w:val="BodyText"/>
              <w:spacing w:afterLines="50"/>
              <w:rPr>
                <w:rFonts w:eastAsia="MS Mincho"/>
                <w:lang w:eastAsia="ja-JP"/>
              </w:rPr>
            </w:pPr>
            <w:r>
              <w:rPr>
                <w:rFonts w:eastAsia="MS Mincho"/>
                <w:lang w:eastAsia="ja-JP"/>
              </w:rPr>
              <w:t>At this stage we prefer to discuss which existing models to retain and which models to update/replace with new models. We want to avoid situation where all the old models are kept and some new ones are added on top.</w:t>
            </w:r>
          </w:p>
          <w:p w14:paraId="35F68CA0" w14:textId="77777777" w:rsidR="001E09EB" w:rsidRDefault="00AC6D65">
            <w:pPr>
              <w:pStyle w:val="BodyText"/>
              <w:spacing w:afterLines="50"/>
              <w:rPr>
                <w:rFonts w:eastAsia="MS Mincho"/>
                <w:lang w:eastAsia="ja-JP"/>
              </w:rPr>
            </w:pPr>
            <w:r>
              <w:rPr>
                <w:rFonts w:eastAsia="MS Mincho"/>
                <w:lang w:eastAsia="ja-JP"/>
              </w:rPr>
              <w:t>Considering this, we prefer formulation e.g., like below to start the study on this topic</w:t>
            </w:r>
          </w:p>
          <w:p w14:paraId="4E7DB8A8" w14:textId="77777777" w:rsidR="001E09EB" w:rsidRDefault="00AC6D65">
            <w:pPr>
              <w:pStyle w:val="BodyText"/>
              <w:numPr>
                <w:ilvl w:val="0"/>
                <w:numId w:val="24"/>
              </w:numPr>
              <w:spacing w:afterLines="50"/>
              <w:rPr>
                <w:rFonts w:eastAsia="MS Mincho"/>
                <w:lang w:eastAsia="ja-JP"/>
              </w:rPr>
            </w:pPr>
            <w:r>
              <w:rPr>
                <w:rFonts w:eastAsia="MS Mincho"/>
                <w:lang w:eastAsia="ja-JP"/>
              </w:rPr>
              <w:t xml:space="preserve">Study traffic models for 6G evaluations considering, e.g., </w:t>
            </w:r>
          </w:p>
          <w:p w14:paraId="4821D966" w14:textId="77777777" w:rsidR="001E09EB" w:rsidRDefault="00AC6D65">
            <w:pPr>
              <w:pStyle w:val="BodyText"/>
              <w:numPr>
                <w:ilvl w:val="1"/>
                <w:numId w:val="24"/>
              </w:numPr>
              <w:spacing w:afterLines="50"/>
              <w:rPr>
                <w:rFonts w:eastAsia="MS Mincho"/>
                <w:lang w:eastAsia="ja-JP"/>
              </w:rPr>
            </w:pPr>
            <w:r>
              <w:rPr>
                <w:rFonts w:eastAsia="MS Mincho"/>
                <w:lang w:eastAsia="ja-JP"/>
              </w:rPr>
              <w:t>Full buffer</w:t>
            </w:r>
          </w:p>
          <w:p w14:paraId="559E0C20" w14:textId="77777777" w:rsidR="001E09EB" w:rsidRDefault="00AC6D65">
            <w:pPr>
              <w:pStyle w:val="BodyText"/>
              <w:numPr>
                <w:ilvl w:val="1"/>
                <w:numId w:val="24"/>
              </w:numPr>
              <w:spacing w:afterLines="50"/>
              <w:rPr>
                <w:rFonts w:eastAsia="MS Mincho"/>
                <w:lang w:eastAsia="ja-JP"/>
              </w:rPr>
            </w:pPr>
            <w:r>
              <w:rPr>
                <w:rFonts w:eastAsia="MS Mincho"/>
                <w:lang w:eastAsia="ja-JP"/>
              </w:rPr>
              <w:t>FTP Model 1 (in TR 36.814)</w:t>
            </w:r>
          </w:p>
          <w:p w14:paraId="2B43FAF2" w14:textId="77777777" w:rsidR="001E09EB" w:rsidRDefault="00AC6D65">
            <w:pPr>
              <w:pStyle w:val="BodyText"/>
              <w:numPr>
                <w:ilvl w:val="1"/>
                <w:numId w:val="24"/>
              </w:numPr>
              <w:spacing w:afterLines="50"/>
              <w:rPr>
                <w:rFonts w:eastAsia="MS Mincho"/>
                <w:lang w:eastAsia="ja-JP"/>
              </w:rPr>
            </w:pPr>
            <w:r>
              <w:rPr>
                <w:rFonts w:eastAsia="MS Mincho"/>
                <w:lang w:eastAsia="ja-JP"/>
              </w:rPr>
              <w:t>FTP Model 2 (in TR 36.814)</w:t>
            </w:r>
          </w:p>
          <w:p w14:paraId="69FEEF27" w14:textId="77777777" w:rsidR="001E09EB" w:rsidRDefault="00AC6D65">
            <w:pPr>
              <w:pStyle w:val="BodyText"/>
              <w:numPr>
                <w:ilvl w:val="1"/>
                <w:numId w:val="24"/>
              </w:numPr>
              <w:spacing w:afterLines="50"/>
              <w:rPr>
                <w:rFonts w:eastAsia="MS Mincho"/>
                <w:lang w:eastAsia="ja-JP"/>
              </w:rPr>
            </w:pPr>
            <w:r>
              <w:rPr>
                <w:rFonts w:eastAsia="MS Mincho"/>
                <w:lang w:eastAsia="ja-JP"/>
              </w:rPr>
              <w:t>FTP Model 3 (in TR 36.872)</w:t>
            </w:r>
          </w:p>
          <w:p w14:paraId="742991D1" w14:textId="77777777" w:rsidR="001E09EB" w:rsidRDefault="00AC6D65">
            <w:pPr>
              <w:pStyle w:val="BodyText"/>
              <w:numPr>
                <w:ilvl w:val="1"/>
                <w:numId w:val="24"/>
              </w:numPr>
              <w:spacing w:afterLines="50"/>
              <w:rPr>
                <w:rFonts w:eastAsia="MS Mincho"/>
                <w:lang w:eastAsia="ja-JP"/>
              </w:rPr>
            </w:pPr>
            <w:r>
              <w:rPr>
                <w:rFonts w:eastAsia="MS Mincho"/>
                <w:lang w:eastAsia="ja-JP"/>
              </w:rPr>
              <w:t xml:space="preserve">XR Traffic models (in TR 38.838) </w:t>
            </w:r>
          </w:p>
          <w:p w14:paraId="79CBF948" w14:textId="77777777" w:rsidR="001E09EB" w:rsidRDefault="00AC6D65">
            <w:pPr>
              <w:pStyle w:val="BodyText"/>
              <w:numPr>
                <w:ilvl w:val="1"/>
                <w:numId w:val="24"/>
              </w:numPr>
              <w:spacing w:afterLines="50"/>
              <w:rPr>
                <w:rFonts w:eastAsia="MS Mincho"/>
                <w:lang w:eastAsia="ja-JP"/>
              </w:rPr>
            </w:pPr>
            <w:r>
              <w:rPr>
                <w:rFonts w:eastAsia="MS Mincho"/>
                <w:lang w:eastAsia="ja-JP"/>
              </w:rPr>
              <w:t xml:space="preserve">VoIP model (as in </w:t>
            </w:r>
            <w:r>
              <w:t>R1-070674)</w:t>
            </w:r>
          </w:p>
          <w:p w14:paraId="212730D3" w14:textId="77777777" w:rsidR="001E09EB" w:rsidRDefault="00AC6D65">
            <w:pPr>
              <w:pStyle w:val="BodyText"/>
              <w:numPr>
                <w:ilvl w:val="1"/>
                <w:numId w:val="24"/>
              </w:numPr>
              <w:spacing w:afterLines="50"/>
              <w:rPr>
                <w:rFonts w:eastAsia="MS Mincho"/>
                <w:lang w:eastAsia="ja-JP"/>
              </w:rPr>
            </w:pPr>
            <w:r>
              <w:t>&lt;…any other existing models companies want to add&gt;</w:t>
            </w:r>
          </w:p>
          <w:p w14:paraId="7788D741" w14:textId="77777777" w:rsidR="001E09EB" w:rsidRDefault="00AC6D65">
            <w:pPr>
              <w:pStyle w:val="BodyText"/>
              <w:numPr>
                <w:ilvl w:val="1"/>
                <w:numId w:val="24"/>
              </w:numPr>
              <w:spacing w:afterLines="50"/>
              <w:rPr>
                <w:rFonts w:eastAsia="MS Mincho"/>
                <w:lang w:eastAsia="ja-JP"/>
              </w:rPr>
            </w:pPr>
            <w:r>
              <w:t>New traffic model with better modeling of aspects such as mixed/variable packet size and time domain behaviors (e.g., time between adjacent packet arrivals)</w:t>
            </w:r>
          </w:p>
          <w:p w14:paraId="57B6D930" w14:textId="77777777" w:rsidR="001E09EB" w:rsidRDefault="00AC6D65">
            <w:pPr>
              <w:pStyle w:val="BodyText"/>
              <w:numPr>
                <w:ilvl w:val="2"/>
                <w:numId w:val="24"/>
              </w:numPr>
              <w:spacing w:afterLines="50"/>
              <w:rPr>
                <w:rFonts w:eastAsia="MS Mincho"/>
                <w:lang w:eastAsia="ja-JP"/>
              </w:rPr>
            </w:pPr>
            <w:r>
              <w:rPr>
                <w:rFonts w:eastAsia="MS Mincho"/>
                <w:lang w:eastAsia="ja-JP"/>
              </w:rPr>
              <w:t>Details FFS</w:t>
            </w:r>
          </w:p>
          <w:p w14:paraId="1CB6FAF4" w14:textId="77777777" w:rsidR="001E09EB" w:rsidRDefault="00AC6D65">
            <w:pPr>
              <w:pStyle w:val="ListParagraph"/>
              <w:numPr>
                <w:ilvl w:val="1"/>
                <w:numId w:val="24"/>
              </w:numPr>
              <w:rPr>
                <w:rFonts w:eastAsia="MS Mincho"/>
                <w:lang w:val="en-US"/>
              </w:rPr>
            </w:pPr>
            <w:r>
              <w:rPr>
                <w:rFonts w:eastAsia="MS Mincho"/>
                <w:lang w:val="en-US"/>
              </w:rPr>
              <w:t>New traffic model(s) considering the new use cases or services, e.g., AI/ML use cases, immersive communication services, etc.</w:t>
            </w:r>
          </w:p>
          <w:p w14:paraId="32C6276D" w14:textId="77777777" w:rsidR="001E09EB" w:rsidRDefault="00AC6D65">
            <w:pPr>
              <w:pStyle w:val="ListParagraph"/>
              <w:numPr>
                <w:ilvl w:val="2"/>
                <w:numId w:val="24"/>
              </w:numPr>
              <w:rPr>
                <w:rFonts w:eastAsia="MS Mincho"/>
                <w:lang w:val="en-US"/>
              </w:rPr>
            </w:pPr>
            <w:r>
              <w:rPr>
                <w:rFonts w:eastAsia="MS Mincho"/>
              </w:rPr>
              <w:t>Details FFS</w:t>
            </w:r>
          </w:p>
          <w:p w14:paraId="76E350B1" w14:textId="77777777" w:rsidR="001E09EB" w:rsidRDefault="00AC6D65">
            <w:pPr>
              <w:pStyle w:val="BodyText"/>
              <w:numPr>
                <w:ilvl w:val="0"/>
                <w:numId w:val="24"/>
              </w:numPr>
              <w:spacing w:afterLines="50"/>
              <w:rPr>
                <w:rFonts w:eastAsia="MS Mincho"/>
                <w:lang w:eastAsia="ja-JP"/>
              </w:rPr>
            </w:pPr>
            <w:r>
              <w:rPr>
                <w:rFonts w:eastAsia="MS Mincho"/>
                <w:lang w:eastAsia="ja-JP"/>
              </w:rPr>
              <w:t xml:space="preserve">Study modelling approaches that can reflect the impact of bidirectional traffic flows on performance metrics (e.g., impact of UL TCP ACK latency on DL throughput/latency)  </w:t>
            </w:r>
          </w:p>
          <w:p w14:paraId="099B9D2D" w14:textId="77777777" w:rsidR="001E09EB" w:rsidRDefault="00AC6D65">
            <w:pPr>
              <w:pStyle w:val="BodyText"/>
              <w:numPr>
                <w:ilvl w:val="0"/>
                <w:numId w:val="24"/>
              </w:numPr>
              <w:spacing w:afterLines="50"/>
              <w:rPr>
                <w:rFonts w:eastAsia="MS Mincho"/>
                <w:lang w:eastAsia="ja-JP"/>
              </w:rPr>
            </w:pPr>
            <w:r>
              <w:rPr>
                <w:rFonts w:eastAsia="MS Mincho"/>
              </w:rPr>
              <w:t>Note: Whether/how to consider the combination of traffic model and loading level (i.e., percentage of a traffic model during a certain time) will be studied under the agenda for energy efficiency.</w:t>
            </w:r>
          </w:p>
        </w:tc>
      </w:tr>
      <w:tr w:rsidR="001E09EB" w14:paraId="3D28491B" w14:textId="77777777">
        <w:tc>
          <w:tcPr>
            <w:tcW w:w="1685" w:type="dxa"/>
          </w:tcPr>
          <w:p w14:paraId="64D4C56D" w14:textId="77777777" w:rsidR="001E09EB" w:rsidRDefault="00AC6D65">
            <w:pPr>
              <w:pStyle w:val="BodyText"/>
              <w:spacing w:afterLines="50"/>
              <w:rPr>
                <w:rFonts w:eastAsia="MS Mincho"/>
                <w:lang w:eastAsia="ja-JP"/>
              </w:rPr>
            </w:pPr>
            <w:r>
              <w:rPr>
                <w:rFonts w:hint="eastAsia"/>
                <w:lang w:eastAsia="zh-CN"/>
              </w:rPr>
              <w:t>v</w:t>
            </w:r>
            <w:r>
              <w:rPr>
                <w:lang w:eastAsia="zh-CN"/>
              </w:rPr>
              <w:t>ivo</w:t>
            </w:r>
          </w:p>
        </w:tc>
        <w:tc>
          <w:tcPr>
            <w:tcW w:w="7622" w:type="dxa"/>
          </w:tcPr>
          <w:p w14:paraId="51A6D62A" w14:textId="77777777" w:rsidR="001E09EB" w:rsidRDefault="00AC6D65">
            <w:pPr>
              <w:pStyle w:val="BodyText"/>
              <w:spacing w:afterLines="50"/>
              <w:rPr>
                <w:rFonts w:eastAsia="Malgun Gothic"/>
                <w:lang w:eastAsia="ko-KR"/>
              </w:rPr>
            </w:pPr>
            <w:r>
              <w:rPr>
                <w:rFonts w:eastAsia="Malgun Gothic"/>
                <w:lang w:eastAsia="ko-KR"/>
              </w:rPr>
              <w:t>For proposal 1, we are fine with it in general. It would be better to add the reference TR for each traffic model, e.g., XR traffic model defined in TR 38.838.</w:t>
            </w:r>
          </w:p>
          <w:p w14:paraId="0872F4DC" w14:textId="77777777" w:rsidR="001E09EB" w:rsidRDefault="00AC6D65">
            <w:pPr>
              <w:pStyle w:val="BodyText"/>
              <w:spacing w:afterLines="50"/>
              <w:rPr>
                <w:rFonts w:eastAsia="MS Mincho"/>
                <w:lang w:eastAsia="ja-JP"/>
              </w:rPr>
            </w:pPr>
            <w:r>
              <w:rPr>
                <w:rFonts w:hint="eastAsia"/>
                <w:lang w:eastAsia="zh-CN"/>
              </w:rPr>
              <w:t>F</w:t>
            </w:r>
            <w:r>
              <w:rPr>
                <w:lang w:eastAsia="zh-CN"/>
              </w:rPr>
              <w:t xml:space="preserve">or proposal 2, we are open to study new traffic model, such as token-streamlined traffic model and etc. But for new model 1, we think it has already been covered by XR traffic model. For new model 2, we think the intention is </w:t>
            </w:r>
            <w:r>
              <w:rPr>
                <w:rFonts w:hint="eastAsia"/>
                <w:lang w:eastAsia="zh-CN"/>
              </w:rPr>
              <w:t>t</w:t>
            </w:r>
            <w:r>
              <w:rPr>
                <w:lang w:eastAsia="zh-CN"/>
              </w:rPr>
              <w:t>o evaluate UL and DL simultaneously, it appears to be unrelated to traffic model. In summary, if the understanding of new traffic model is unclear, there is no need to list it.</w:t>
            </w:r>
          </w:p>
        </w:tc>
      </w:tr>
      <w:tr w:rsidR="001E09EB" w14:paraId="2A062790" w14:textId="77777777">
        <w:tc>
          <w:tcPr>
            <w:tcW w:w="1685" w:type="dxa"/>
          </w:tcPr>
          <w:p w14:paraId="4D895897" w14:textId="77777777" w:rsidR="001E09EB" w:rsidRDefault="00AC6D65">
            <w:pPr>
              <w:pStyle w:val="BodyText"/>
              <w:spacing w:afterLines="50"/>
              <w:rPr>
                <w:rFonts w:eastAsia="MS Mincho"/>
                <w:lang w:eastAsia="ja-JP"/>
              </w:rPr>
            </w:pPr>
            <w:r>
              <w:rPr>
                <w:rFonts w:eastAsia="MS Mincho"/>
                <w:lang w:eastAsia="ja-JP"/>
              </w:rPr>
              <w:t>Nokia</w:t>
            </w:r>
          </w:p>
        </w:tc>
        <w:tc>
          <w:tcPr>
            <w:tcW w:w="7622" w:type="dxa"/>
          </w:tcPr>
          <w:p w14:paraId="29187325" w14:textId="77777777" w:rsidR="001E09EB" w:rsidRDefault="00AC6D65">
            <w:pPr>
              <w:pStyle w:val="BodyText"/>
              <w:spacing w:afterLines="50"/>
              <w:rPr>
                <w:rFonts w:eastAsia="MS Mincho"/>
                <w:lang w:eastAsia="ja-JP"/>
              </w:rPr>
            </w:pPr>
            <w:r>
              <w:rPr>
                <w:rFonts w:eastAsia="MS Mincho"/>
                <w:lang w:eastAsia="ja-JP"/>
              </w:rPr>
              <w:t>Proposal 1 is naturally the baseline. Additional traffic models may be considered when justified.</w:t>
            </w:r>
          </w:p>
        </w:tc>
      </w:tr>
      <w:tr w:rsidR="001E09EB" w14:paraId="369A6D3C" w14:textId="77777777">
        <w:tc>
          <w:tcPr>
            <w:tcW w:w="1685" w:type="dxa"/>
          </w:tcPr>
          <w:p w14:paraId="49287FFA" w14:textId="77777777" w:rsidR="001E09EB" w:rsidRDefault="00AC6D65">
            <w:pPr>
              <w:pStyle w:val="BodyText"/>
              <w:spacing w:afterLines="50"/>
              <w:rPr>
                <w:rFonts w:eastAsia="MS Mincho"/>
                <w:lang w:eastAsia="ja-JP"/>
              </w:rPr>
            </w:pPr>
            <w:r>
              <w:rPr>
                <w:rFonts w:eastAsia="MS Mincho" w:hint="eastAsia"/>
                <w:lang w:eastAsia="ja-JP"/>
              </w:rPr>
              <w:t>Sony</w:t>
            </w:r>
          </w:p>
        </w:tc>
        <w:tc>
          <w:tcPr>
            <w:tcW w:w="7622" w:type="dxa"/>
          </w:tcPr>
          <w:p w14:paraId="31C26A4B" w14:textId="77777777" w:rsidR="001E09EB" w:rsidRDefault="00AC6D65">
            <w:pPr>
              <w:pStyle w:val="Heading5"/>
              <w:numPr>
                <w:ilvl w:val="0"/>
                <w:numId w:val="0"/>
              </w:numPr>
              <w:spacing w:before="0" w:afterLines="50"/>
              <w:outlineLvl w:val="4"/>
              <w:rPr>
                <w:rFonts w:eastAsia="Malgun Gothic"/>
                <w:b w:val="0"/>
                <w:bCs w:val="0"/>
                <w:i w:val="0"/>
                <w:iCs w:val="0"/>
                <w:sz w:val="20"/>
                <w:szCs w:val="20"/>
                <w:lang w:eastAsia="ko-KR"/>
              </w:rPr>
            </w:pPr>
            <w:r>
              <w:rPr>
                <w:rFonts w:eastAsia="Malgun Gothic"/>
                <w:b w:val="0"/>
                <w:bCs w:val="0"/>
                <w:i w:val="0"/>
                <w:iCs w:val="0"/>
                <w:sz w:val="20"/>
                <w:szCs w:val="20"/>
                <w:lang w:eastAsia="ko-KR"/>
              </w:rPr>
              <w:t>FTP traffic model can be scaled in terms of data rate, depending on the capability of the device. This is particularly relevant to low-tier devices.</w:t>
            </w:r>
          </w:p>
          <w:p w14:paraId="0A749C3C" w14:textId="77777777" w:rsidR="001E09EB" w:rsidRDefault="00AC6D65">
            <w:pPr>
              <w:pStyle w:val="BodyText"/>
              <w:spacing w:afterLines="50"/>
              <w:rPr>
                <w:rFonts w:eastAsia="MS Mincho"/>
                <w:lang w:eastAsia="ja-JP"/>
              </w:rPr>
            </w:pPr>
            <w:r>
              <w:rPr>
                <w:lang w:eastAsia="ko-KR"/>
              </w:rPr>
              <w:t>In addition to the listed traffic models, RAN1 will likely need a low activity / small packet traffic model to consider a massive connection density TPR.</w:t>
            </w:r>
          </w:p>
        </w:tc>
      </w:tr>
      <w:tr w:rsidR="001E09EB" w14:paraId="2F6D61E2" w14:textId="77777777">
        <w:tc>
          <w:tcPr>
            <w:tcW w:w="1685" w:type="dxa"/>
          </w:tcPr>
          <w:p w14:paraId="5D5D5C8E" w14:textId="77777777" w:rsidR="001E09EB" w:rsidRDefault="00AC6D65">
            <w:pPr>
              <w:pStyle w:val="BodyText"/>
              <w:spacing w:afterLines="50"/>
              <w:rPr>
                <w:rFonts w:eastAsia="MS Mincho"/>
                <w:lang w:eastAsia="ja-JP"/>
              </w:rPr>
            </w:pPr>
            <w:r>
              <w:rPr>
                <w:lang w:eastAsia="zh-CN"/>
              </w:rPr>
              <w:t>Lenovo</w:t>
            </w:r>
          </w:p>
        </w:tc>
        <w:tc>
          <w:tcPr>
            <w:tcW w:w="7622" w:type="dxa"/>
          </w:tcPr>
          <w:p w14:paraId="61B4918B" w14:textId="77777777" w:rsidR="001E09EB" w:rsidRDefault="00AC6D65">
            <w:pPr>
              <w:pStyle w:val="BodyText"/>
              <w:spacing w:after="0"/>
              <w:rPr>
                <w:rFonts w:eastAsia="PMingLiU"/>
                <w:lang w:eastAsia="zh-TW"/>
              </w:rPr>
            </w:pPr>
            <w:r>
              <w:rPr>
                <w:rFonts w:eastAsia="PMingLiU"/>
                <w:lang w:eastAsia="zh-TW"/>
              </w:rPr>
              <w:t xml:space="preserve">For more realistic assessments of energy savings, and spectral efficiency/system capacity a mix of traffic models should be considered as different services/applications do not operate in isolation in real-world networks. As such, considering different models, and loads according based on Proposal #1 is fine to start with. </w:t>
            </w:r>
          </w:p>
          <w:p w14:paraId="67407928" w14:textId="77777777" w:rsidR="001E09EB" w:rsidRDefault="001E09EB">
            <w:pPr>
              <w:pStyle w:val="BodyText"/>
              <w:spacing w:after="0"/>
              <w:rPr>
                <w:rFonts w:eastAsia="PMingLiU"/>
                <w:lang w:eastAsia="zh-TW"/>
              </w:rPr>
            </w:pPr>
          </w:p>
          <w:p w14:paraId="2F74D072" w14:textId="77777777" w:rsidR="001E09EB" w:rsidRDefault="00AC6D65">
            <w:pPr>
              <w:pStyle w:val="Heading5"/>
              <w:numPr>
                <w:ilvl w:val="0"/>
                <w:numId w:val="0"/>
              </w:numPr>
              <w:spacing w:before="0" w:afterLines="50"/>
              <w:outlineLvl w:val="4"/>
              <w:rPr>
                <w:rFonts w:eastAsia="Malgun Gothic"/>
                <w:b w:val="0"/>
                <w:bCs w:val="0"/>
                <w:i w:val="0"/>
                <w:iCs w:val="0"/>
                <w:sz w:val="20"/>
                <w:szCs w:val="20"/>
                <w:lang w:eastAsia="ko-KR"/>
              </w:rPr>
            </w:pPr>
            <w:r>
              <w:rPr>
                <w:rFonts w:eastAsia="PMingLiU"/>
                <w:b w:val="0"/>
                <w:bCs w:val="0"/>
                <w:i w:val="0"/>
                <w:iCs w:val="0"/>
                <w:lang w:eastAsia="zh-TW"/>
              </w:rPr>
              <w:t>If new traffic models are to be considered, higher-layer encapsulation and realistic traces should be carefully considered and studied in top-down level with support of other, better equipped, 3GPP working groups (e.g., SA4, SA2, RAN2), as done for latest XR traffic models.</w:t>
            </w:r>
          </w:p>
        </w:tc>
      </w:tr>
    </w:tbl>
    <w:p w14:paraId="1250E4FC" w14:textId="77777777" w:rsidR="001E09EB" w:rsidRDefault="001E09EB">
      <w:pPr>
        <w:rPr>
          <w:rFonts w:eastAsia="DengXian"/>
          <w:lang w:eastAsia="zh-CN"/>
        </w:rPr>
      </w:pPr>
    </w:p>
    <w:p w14:paraId="10FE9594" w14:textId="77777777" w:rsidR="00D3022F" w:rsidRDefault="00D3022F" w:rsidP="00D3022F">
      <w:pPr>
        <w:pStyle w:val="Heading4"/>
        <w:rPr>
          <w:lang w:eastAsia="zh-CN"/>
        </w:rPr>
      </w:pPr>
      <w:bookmarkStart w:id="14" w:name="_Ref207200398"/>
      <w:r>
        <w:rPr>
          <w:lang w:eastAsia="zh-CN"/>
        </w:rPr>
        <w:lastRenderedPageBreak/>
        <w:t>Round-2</w:t>
      </w:r>
      <w:bookmarkEnd w:id="14"/>
    </w:p>
    <w:p w14:paraId="11BD011F" w14:textId="77777777" w:rsidR="00D3022F" w:rsidRPr="008D3F5E" w:rsidRDefault="00D3022F" w:rsidP="00D3022F">
      <w:pPr>
        <w:rPr>
          <w:lang w:eastAsia="zh-CN"/>
        </w:rPr>
      </w:pPr>
      <w:r>
        <w:rPr>
          <w:lang w:eastAsia="zh-CN"/>
        </w:rPr>
        <w:t xml:space="preserve">Based on the Round-1 discussion, the following proposal will be used for further discussion: </w:t>
      </w:r>
    </w:p>
    <w:p w14:paraId="1AE0B823" w14:textId="77777777" w:rsidR="00D3022F" w:rsidRPr="008D3F5E" w:rsidRDefault="00D3022F" w:rsidP="00D3022F">
      <w:pPr>
        <w:rPr>
          <w:b/>
          <w:lang w:eastAsia="zh-CN"/>
        </w:rPr>
      </w:pPr>
      <w:r w:rsidRPr="008D3F5E">
        <w:rPr>
          <w:b/>
          <w:lang w:eastAsia="zh-CN"/>
        </w:rPr>
        <w:t xml:space="preserve">Proposal </w:t>
      </w:r>
      <w:r w:rsidRPr="008D3F5E">
        <w:rPr>
          <w:b/>
          <w:lang w:eastAsia="zh-CN"/>
        </w:rPr>
        <w:fldChar w:fldCharType="begin"/>
      </w:r>
      <w:r w:rsidRPr="008D3F5E">
        <w:rPr>
          <w:b/>
          <w:lang w:eastAsia="zh-CN"/>
        </w:rPr>
        <w:instrText xml:space="preserve"> REF _Ref207200398 \n \h </w:instrText>
      </w:r>
      <w:r>
        <w:rPr>
          <w:b/>
          <w:lang w:eastAsia="zh-CN"/>
        </w:rPr>
        <w:instrText xml:space="preserve"> \* MERGEFORMAT </w:instrText>
      </w:r>
      <w:r w:rsidRPr="008D3F5E">
        <w:rPr>
          <w:b/>
          <w:lang w:eastAsia="zh-CN"/>
        </w:rPr>
      </w:r>
      <w:r w:rsidRPr="008D3F5E">
        <w:rPr>
          <w:b/>
          <w:lang w:eastAsia="zh-CN"/>
        </w:rPr>
        <w:fldChar w:fldCharType="separate"/>
      </w:r>
      <w:r w:rsidRPr="008D3F5E">
        <w:rPr>
          <w:b/>
          <w:lang w:eastAsia="zh-CN"/>
        </w:rPr>
        <w:t>2.4.2.2</w:t>
      </w:r>
      <w:r w:rsidRPr="008D3F5E">
        <w:rPr>
          <w:b/>
          <w:lang w:eastAsia="zh-CN"/>
        </w:rPr>
        <w:fldChar w:fldCharType="end"/>
      </w:r>
    </w:p>
    <w:p w14:paraId="3A04E132" w14:textId="77777777" w:rsidR="00D3022F" w:rsidRPr="00950D93" w:rsidRDefault="00D3022F" w:rsidP="00D3022F">
      <w:pPr>
        <w:numPr>
          <w:ilvl w:val="0"/>
          <w:numId w:val="24"/>
        </w:numPr>
        <w:spacing w:afterLines="50"/>
        <w:rPr>
          <w:rFonts w:eastAsia="MS Mincho"/>
          <w:sz w:val="20"/>
          <w:szCs w:val="20"/>
          <w:lang w:eastAsia="ja-JP"/>
        </w:rPr>
      </w:pPr>
      <w:r w:rsidRPr="00950D93">
        <w:rPr>
          <w:rFonts w:eastAsia="MS Mincho"/>
          <w:sz w:val="20"/>
          <w:szCs w:val="20"/>
          <w:lang w:eastAsia="ja-JP"/>
        </w:rPr>
        <w:t xml:space="preserve">Study traffic models for 6G evaluations considering, e.g., </w:t>
      </w:r>
    </w:p>
    <w:p w14:paraId="684003C4" w14:textId="77777777" w:rsidR="00D3022F" w:rsidRPr="00950D93" w:rsidRDefault="00D3022F" w:rsidP="00D3022F">
      <w:pPr>
        <w:numPr>
          <w:ilvl w:val="1"/>
          <w:numId w:val="24"/>
        </w:numPr>
        <w:spacing w:afterLines="50"/>
        <w:rPr>
          <w:rFonts w:eastAsia="MS Mincho"/>
          <w:sz w:val="20"/>
          <w:szCs w:val="20"/>
          <w:lang w:eastAsia="ja-JP"/>
        </w:rPr>
      </w:pPr>
      <w:r w:rsidRPr="00950D93">
        <w:rPr>
          <w:rFonts w:eastAsia="MS Mincho"/>
          <w:sz w:val="20"/>
          <w:szCs w:val="20"/>
          <w:lang w:eastAsia="ja-JP"/>
        </w:rPr>
        <w:t>Full buffer</w:t>
      </w:r>
    </w:p>
    <w:p w14:paraId="7ADD76C7" w14:textId="77777777" w:rsidR="00D3022F" w:rsidRPr="00950D93" w:rsidRDefault="00D3022F" w:rsidP="00D3022F">
      <w:pPr>
        <w:numPr>
          <w:ilvl w:val="1"/>
          <w:numId w:val="24"/>
        </w:numPr>
        <w:spacing w:afterLines="50"/>
        <w:rPr>
          <w:rFonts w:eastAsia="MS Mincho"/>
          <w:sz w:val="20"/>
          <w:szCs w:val="20"/>
          <w:lang w:eastAsia="ja-JP"/>
        </w:rPr>
      </w:pPr>
      <w:r w:rsidRPr="00950D93">
        <w:rPr>
          <w:rFonts w:eastAsia="MS Mincho"/>
          <w:sz w:val="20"/>
          <w:szCs w:val="20"/>
          <w:lang w:eastAsia="ja-JP"/>
        </w:rPr>
        <w:t>FTP Model 1 (in TR 36.814)</w:t>
      </w:r>
    </w:p>
    <w:p w14:paraId="1D22A4CF" w14:textId="77777777" w:rsidR="00D3022F" w:rsidRPr="00950D93" w:rsidRDefault="00D3022F" w:rsidP="00D3022F">
      <w:pPr>
        <w:numPr>
          <w:ilvl w:val="1"/>
          <w:numId w:val="24"/>
        </w:numPr>
        <w:spacing w:afterLines="50"/>
        <w:rPr>
          <w:rFonts w:eastAsia="MS Mincho"/>
          <w:sz w:val="20"/>
          <w:szCs w:val="20"/>
          <w:lang w:eastAsia="ja-JP"/>
        </w:rPr>
      </w:pPr>
      <w:r w:rsidRPr="00950D93">
        <w:rPr>
          <w:rFonts w:eastAsia="MS Mincho"/>
          <w:sz w:val="20"/>
          <w:szCs w:val="20"/>
          <w:lang w:eastAsia="ja-JP"/>
        </w:rPr>
        <w:t>FTP Model 2 (in TR 36.814)</w:t>
      </w:r>
    </w:p>
    <w:p w14:paraId="55195E0F" w14:textId="77777777" w:rsidR="00D3022F" w:rsidRPr="00950D93" w:rsidRDefault="00D3022F" w:rsidP="00D3022F">
      <w:pPr>
        <w:numPr>
          <w:ilvl w:val="1"/>
          <w:numId w:val="24"/>
        </w:numPr>
        <w:spacing w:afterLines="50"/>
        <w:rPr>
          <w:rFonts w:eastAsia="MS Mincho"/>
          <w:sz w:val="20"/>
          <w:szCs w:val="20"/>
          <w:lang w:eastAsia="ja-JP"/>
        </w:rPr>
      </w:pPr>
      <w:r w:rsidRPr="00950D93">
        <w:rPr>
          <w:rFonts w:eastAsia="MS Mincho"/>
          <w:sz w:val="20"/>
          <w:szCs w:val="20"/>
          <w:lang w:eastAsia="ja-JP"/>
        </w:rPr>
        <w:t>FTP Model 3 (in TR 36.872)</w:t>
      </w:r>
    </w:p>
    <w:p w14:paraId="493A3C84" w14:textId="77777777" w:rsidR="00D3022F" w:rsidRPr="00950D93" w:rsidRDefault="00D3022F" w:rsidP="00D3022F">
      <w:pPr>
        <w:numPr>
          <w:ilvl w:val="1"/>
          <w:numId w:val="24"/>
        </w:numPr>
        <w:spacing w:afterLines="50"/>
        <w:rPr>
          <w:rFonts w:eastAsia="MS Mincho"/>
          <w:sz w:val="20"/>
          <w:szCs w:val="20"/>
          <w:lang w:eastAsia="ja-JP"/>
        </w:rPr>
      </w:pPr>
      <w:r w:rsidRPr="00950D93">
        <w:rPr>
          <w:rFonts w:eastAsia="MS Mincho"/>
          <w:sz w:val="20"/>
          <w:szCs w:val="20"/>
          <w:lang w:eastAsia="ja-JP"/>
        </w:rPr>
        <w:t xml:space="preserve">XR Traffic models (in TR 38.838) </w:t>
      </w:r>
    </w:p>
    <w:p w14:paraId="5A307057" w14:textId="77777777" w:rsidR="00D3022F" w:rsidRPr="00950D93" w:rsidRDefault="00D3022F" w:rsidP="00D3022F">
      <w:pPr>
        <w:numPr>
          <w:ilvl w:val="1"/>
          <w:numId w:val="24"/>
        </w:numPr>
        <w:spacing w:afterLines="50"/>
        <w:rPr>
          <w:rFonts w:eastAsia="MS Mincho"/>
          <w:sz w:val="20"/>
          <w:szCs w:val="20"/>
          <w:lang w:eastAsia="ja-JP"/>
        </w:rPr>
      </w:pPr>
      <w:r w:rsidRPr="00950D93">
        <w:rPr>
          <w:rFonts w:eastAsia="MS Mincho"/>
          <w:sz w:val="20"/>
          <w:szCs w:val="20"/>
          <w:lang w:eastAsia="ja-JP"/>
        </w:rPr>
        <w:t xml:space="preserve">VoIP model (as in </w:t>
      </w:r>
      <w:r w:rsidRPr="00950D93">
        <w:rPr>
          <w:sz w:val="20"/>
          <w:szCs w:val="20"/>
        </w:rPr>
        <w:t>R1-070674)</w:t>
      </w:r>
    </w:p>
    <w:p w14:paraId="0F529206" w14:textId="77777777" w:rsidR="00D3022F" w:rsidRPr="00950D93" w:rsidRDefault="00D3022F" w:rsidP="00D3022F">
      <w:pPr>
        <w:numPr>
          <w:ilvl w:val="1"/>
          <w:numId w:val="24"/>
        </w:numPr>
        <w:spacing w:afterLines="50"/>
        <w:rPr>
          <w:rFonts w:eastAsia="MS Mincho"/>
          <w:sz w:val="20"/>
          <w:szCs w:val="20"/>
          <w:lang w:eastAsia="ja-JP"/>
        </w:rPr>
      </w:pPr>
      <w:r w:rsidRPr="00950D93">
        <w:rPr>
          <w:sz w:val="20"/>
          <w:szCs w:val="20"/>
        </w:rPr>
        <w:t>New traffic model with better modeling of aspects such as mixed/variable packet size and time domain behaviors (e.g., time between adjacent packet arrivals)</w:t>
      </w:r>
    </w:p>
    <w:p w14:paraId="6DB8B08A" w14:textId="77777777" w:rsidR="00D3022F" w:rsidRPr="00950D93" w:rsidRDefault="00D3022F" w:rsidP="00D3022F">
      <w:pPr>
        <w:numPr>
          <w:ilvl w:val="2"/>
          <w:numId w:val="24"/>
        </w:numPr>
        <w:spacing w:afterLines="50"/>
        <w:rPr>
          <w:rFonts w:eastAsia="MS Mincho"/>
          <w:sz w:val="20"/>
          <w:szCs w:val="20"/>
          <w:lang w:eastAsia="ja-JP"/>
        </w:rPr>
      </w:pPr>
      <w:r w:rsidRPr="00950D93">
        <w:rPr>
          <w:rFonts w:eastAsia="MS Mincho"/>
          <w:sz w:val="20"/>
          <w:szCs w:val="20"/>
          <w:lang w:eastAsia="ja-JP"/>
        </w:rPr>
        <w:t>Details FFS</w:t>
      </w:r>
    </w:p>
    <w:p w14:paraId="61599F75" w14:textId="77777777" w:rsidR="00D3022F" w:rsidRPr="00950D93" w:rsidRDefault="00D3022F" w:rsidP="00D3022F">
      <w:pPr>
        <w:numPr>
          <w:ilvl w:val="1"/>
          <w:numId w:val="24"/>
        </w:numPr>
        <w:overflowPunct w:val="0"/>
        <w:snapToGrid/>
        <w:spacing w:after="180"/>
        <w:contextualSpacing/>
        <w:jc w:val="left"/>
        <w:textAlignment w:val="baseline"/>
        <w:rPr>
          <w:rFonts w:eastAsia="MS Mincho"/>
          <w:sz w:val="20"/>
          <w:szCs w:val="20"/>
          <w:lang w:eastAsia="ja-JP"/>
        </w:rPr>
      </w:pPr>
      <w:r w:rsidRPr="00950D93">
        <w:rPr>
          <w:rFonts w:eastAsia="MS Mincho"/>
          <w:sz w:val="20"/>
          <w:szCs w:val="20"/>
          <w:lang w:eastAsia="ja-JP"/>
        </w:rPr>
        <w:t>New traffic model(s) considering the new use cases or services, e.g., AI/ML use cases, immersive communication services, etc.</w:t>
      </w:r>
    </w:p>
    <w:p w14:paraId="46473920" w14:textId="77777777" w:rsidR="00D3022F" w:rsidRPr="00950D93" w:rsidRDefault="00D3022F" w:rsidP="00D3022F">
      <w:pPr>
        <w:numPr>
          <w:ilvl w:val="2"/>
          <w:numId w:val="24"/>
        </w:numPr>
        <w:overflowPunct w:val="0"/>
        <w:snapToGrid/>
        <w:spacing w:after="180"/>
        <w:contextualSpacing/>
        <w:jc w:val="left"/>
        <w:textAlignment w:val="baseline"/>
        <w:rPr>
          <w:rFonts w:eastAsia="MS Mincho"/>
          <w:sz w:val="20"/>
          <w:szCs w:val="20"/>
          <w:lang w:eastAsia="ja-JP"/>
        </w:rPr>
      </w:pPr>
      <w:r w:rsidRPr="00950D93">
        <w:rPr>
          <w:rFonts w:eastAsia="MS Mincho"/>
          <w:sz w:val="20"/>
          <w:szCs w:val="20"/>
          <w:lang w:val="en-GB" w:eastAsia="ja-JP"/>
        </w:rPr>
        <w:t>Details FFS</w:t>
      </w:r>
    </w:p>
    <w:p w14:paraId="35675080" w14:textId="77777777" w:rsidR="00D3022F" w:rsidRPr="00950D93" w:rsidRDefault="00D3022F" w:rsidP="00D3022F">
      <w:pPr>
        <w:numPr>
          <w:ilvl w:val="0"/>
          <w:numId w:val="24"/>
        </w:numPr>
        <w:spacing w:afterLines="50"/>
        <w:rPr>
          <w:rFonts w:eastAsia="MS Mincho"/>
          <w:sz w:val="20"/>
          <w:szCs w:val="20"/>
          <w:lang w:eastAsia="ja-JP"/>
        </w:rPr>
      </w:pPr>
      <w:r w:rsidRPr="00950D93">
        <w:rPr>
          <w:rFonts w:eastAsia="MS Mincho"/>
          <w:sz w:val="20"/>
          <w:szCs w:val="20"/>
          <w:lang w:eastAsia="ja-JP"/>
        </w:rPr>
        <w:t xml:space="preserve">Study modelling approaches that can reflect the impact of bidirectional traffic flows on performance metrics (e.g., impact of UL TCP ACK latency on DL throughput/latency)  </w:t>
      </w:r>
    </w:p>
    <w:p w14:paraId="57880A1A" w14:textId="77777777" w:rsidR="00D3022F" w:rsidRDefault="00D3022F" w:rsidP="00D3022F">
      <w:pPr>
        <w:rPr>
          <w:i/>
          <w:lang w:val="en-GB" w:eastAsia="zh-CN"/>
        </w:rPr>
      </w:pPr>
      <w:r w:rsidRPr="00950D93">
        <w:rPr>
          <w:rFonts w:eastAsia="MS Mincho"/>
        </w:rPr>
        <w:t>Note: Whether/how to consider the combination of traffic model and loading level (i.e., percentage of a traffic model during a certain time) will be studied under the agenda for energy efficiency.</w:t>
      </w:r>
    </w:p>
    <w:p w14:paraId="18F86BDA" w14:textId="77777777" w:rsidR="00D3022F" w:rsidRDefault="00D3022F" w:rsidP="00D3022F">
      <w:pPr>
        <w:rPr>
          <w:lang w:eastAsia="zh-CN"/>
        </w:rPr>
      </w:pPr>
    </w:p>
    <w:p w14:paraId="0D4E4CF6" w14:textId="77777777" w:rsidR="00D3022F" w:rsidRDefault="00D3022F" w:rsidP="00D3022F">
      <w:pPr>
        <w:rPr>
          <w:lang w:eastAsia="zh-CN"/>
        </w:rPr>
      </w:pPr>
      <w:r>
        <w:rPr>
          <w:lang w:eastAsia="zh-CN"/>
        </w:rPr>
        <w:t>Comments if any can be left here:</w:t>
      </w:r>
    </w:p>
    <w:tbl>
      <w:tblPr>
        <w:tblStyle w:val="TableGrid"/>
        <w:tblW w:w="0" w:type="auto"/>
        <w:tblLook w:val="04A0" w:firstRow="1" w:lastRow="0" w:firstColumn="1" w:lastColumn="0" w:noHBand="0" w:noVBand="1"/>
      </w:tblPr>
      <w:tblGrid>
        <w:gridCol w:w="1685"/>
        <w:gridCol w:w="7622"/>
      </w:tblGrid>
      <w:tr w:rsidR="00D3022F" w14:paraId="3E76B953" w14:textId="77777777" w:rsidTr="0060544E">
        <w:tc>
          <w:tcPr>
            <w:tcW w:w="1685" w:type="dxa"/>
            <w:shd w:val="clear" w:color="auto" w:fill="F2DBDB" w:themeFill="accent2" w:themeFillTint="33"/>
          </w:tcPr>
          <w:p w14:paraId="0FEB26C7" w14:textId="77777777" w:rsidR="00D3022F" w:rsidRDefault="00D3022F" w:rsidP="0060544E">
            <w:pPr>
              <w:pStyle w:val="BodyText"/>
              <w:spacing w:after="0"/>
              <w:rPr>
                <w:rFonts w:eastAsiaTheme="minorEastAsia"/>
                <w:b/>
                <w:bCs/>
                <w:lang w:eastAsia="ko-KR"/>
              </w:rPr>
            </w:pPr>
            <w:r>
              <w:rPr>
                <w:rFonts w:eastAsiaTheme="minorEastAsia"/>
                <w:b/>
                <w:bCs/>
                <w:lang w:eastAsia="ko-KR"/>
              </w:rPr>
              <w:t>Company</w:t>
            </w:r>
          </w:p>
        </w:tc>
        <w:tc>
          <w:tcPr>
            <w:tcW w:w="7622" w:type="dxa"/>
            <w:shd w:val="clear" w:color="auto" w:fill="F2DBDB" w:themeFill="accent2" w:themeFillTint="33"/>
          </w:tcPr>
          <w:p w14:paraId="4B3B569E" w14:textId="77777777" w:rsidR="00D3022F" w:rsidRDefault="00D3022F" w:rsidP="0060544E">
            <w:pPr>
              <w:pStyle w:val="BodyText"/>
              <w:spacing w:after="0"/>
              <w:rPr>
                <w:rFonts w:eastAsiaTheme="minorEastAsia"/>
                <w:b/>
                <w:bCs/>
                <w:lang w:eastAsia="ko-KR"/>
              </w:rPr>
            </w:pPr>
            <w:r>
              <w:rPr>
                <w:rFonts w:eastAsiaTheme="minorEastAsia"/>
                <w:b/>
                <w:bCs/>
                <w:lang w:eastAsia="ko-KR"/>
              </w:rPr>
              <w:t>Comments</w:t>
            </w:r>
          </w:p>
        </w:tc>
      </w:tr>
      <w:tr w:rsidR="00D3022F" w14:paraId="3977EDB4" w14:textId="77777777" w:rsidTr="0060544E">
        <w:tc>
          <w:tcPr>
            <w:tcW w:w="1685" w:type="dxa"/>
          </w:tcPr>
          <w:p w14:paraId="6BB07B64" w14:textId="77777777" w:rsidR="00D3022F" w:rsidRDefault="00D3022F" w:rsidP="0060544E">
            <w:pPr>
              <w:pStyle w:val="BodyText"/>
              <w:spacing w:after="0"/>
              <w:rPr>
                <w:lang w:eastAsia="ko-KR"/>
              </w:rPr>
            </w:pPr>
          </w:p>
        </w:tc>
        <w:tc>
          <w:tcPr>
            <w:tcW w:w="7622" w:type="dxa"/>
          </w:tcPr>
          <w:p w14:paraId="6C7AAE27" w14:textId="77777777" w:rsidR="00D3022F" w:rsidRDefault="00D3022F" w:rsidP="0060544E">
            <w:pPr>
              <w:pStyle w:val="BodyText"/>
              <w:spacing w:after="0"/>
              <w:rPr>
                <w:lang w:eastAsia="ko-KR"/>
              </w:rPr>
            </w:pPr>
          </w:p>
        </w:tc>
      </w:tr>
    </w:tbl>
    <w:p w14:paraId="48E6DCA5" w14:textId="77777777" w:rsidR="00D3022F" w:rsidRPr="00543443" w:rsidRDefault="00D3022F" w:rsidP="00D3022F">
      <w:pPr>
        <w:rPr>
          <w:lang w:eastAsia="zh-CN"/>
        </w:rPr>
      </w:pPr>
    </w:p>
    <w:p w14:paraId="446D4EC5" w14:textId="77777777" w:rsidR="001E09EB" w:rsidRDefault="001E09EB">
      <w:pPr>
        <w:rPr>
          <w:lang w:eastAsia="zh-CN"/>
        </w:rPr>
      </w:pPr>
    </w:p>
    <w:p w14:paraId="3073B063" w14:textId="77777777" w:rsidR="001E09EB" w:rsidRDefault="00AC6D65">
      <w:pPr>
        <w:pStyle w:val="Heading2"/>
        <w:rPr>
          <w:lang w:eastAsia="zh-CN"/>
        </w:rPr>
      </w:pPr>
      <w:r>
        <w:rPr>
          <w:lang w:eastAsia="zh-CN"/>
        </w:rPr>
        <w:t>Evaluation assumptions on coverage</w:t>
      </w:r>
    </w:p>
    <w:p w14:paraId="6142911E" w14:textId="77777777" w:rsidR="001E09EB" w:rsidRDefault="00AC6D65">
      <w:pPr>
        <w:pStyle w:val="Heading3"/>
        <w:rPr>
          <w:lang w:eastAsia="zh-CN"/>
        </w:rPr>
      </w:pPr>
      <w:r>
        <w:rPr>
          <w:lang w:eastAsia="zh-CN"/>
        </w:rPr>
        <w:t>Companies’ views</w:t>
      </w:r>
    </w:p>
    <w:p w14:paraId="51C60CDB" w14:textId="77777777" w:rsidR="001E09EB" w:rsidRDefault="00AC6D65">
      <w:pPr>
        <w:rPr>
          <w:lang w:eastAsia="zh-CN"/>
        </w:rPr>
      </w:pPr>
      <w:r>
        <w:rPr>
          <w:rFonts w:eastAsia="DengXian" w:cs="Times"/>
          <w:b/>
          <w:iCs/>
          <w:szCs w:val="20"/>
          <w:u w:val="single"/>
          <w:lang w:eastAsia="zh-CN"/>
        </w:rPr>
        <w:t>Co-site comparable coverage</w:t>
      </w:r>
    </w:p>
    <w:p w14:paraId="35E8090C" w14:textId="77777777" w:rsidR="001E09EB" w:rsidRDefault="00AC6D65">
      <w:pPr>
        <w:rPr>
          <w:lang w:eastAsia="zh-CN"/>
        </w:rPr>
      </w:pPr>
      <w:r>
        <w:rPr>
          <w:lang w:eastAsia="zh-CN"/>
        </w:rPr>
        <w:t xml:space="preserve">Now that with the new frequency range (6~24GHz) considered for 6GR study, one issue of high interest is the coverage with around 7GHz </w:t>
      </w:r>
      <w:r>
        <w:rPr>
          <w:rFonts w:eastAsia="DengXian" w:cs="Times"/>
          <w:iCs/>
          <w:szCs w:val="20"/>
          <w:lang w:eastAsia="zh-CN"/>
        </w:rPr>
        <w:t xml:space="preserve">co-site deployment with 4GHz, as mentioned by several companies, e.g., </w:t>
      </w:r>
      <w:r>
        <w:rPr>
          <w:rFonts w:eastAsia="DengXian" w:cs="Times"/>
          <w:i/>
          <w:iCs/>
          <w:color w:val="3366FF"/>
          <w:szCs w:val="20"/>
          <w:lang w:eastAsia="zh-CN"/>
        </w:rPr>
        <w:t>Nokia,</w:t>
      </w:r>
      <w:r>
        <w:rPr>
          <w:rFonts w:eastAsia="DengXian" w:cs="Times" w:hint="eastAsia"/>
          <w:iCs/>
          <w:szCs w:val="20"/>
          <w:lang w:eastAsia="zh-CN"/>
        </w:rPr>
        <w:t xml:space="preserve"> </w:t>
      </w:r>
      <w:r>
        <w:rPr>
          <w:rFonts w:eastAsia="DengXian" w:cs="Times"/>
          <w:i/>
          <w:iCs/>
          <w:color w:val="3366FF"/>
          <w:szCs w:val="20"/>
          <w:lang w:eastAsia="zh-CN"/>
        </w:rPr>
        <w:t xml:space="preserve">Qualcomm, DOCOMO, </w:t>
      </w:r>
      <w:proofErr w:type="spellStart"/>
      <w:r>
        <w:rPr>
          <w:rFonts w:eastAsia="DengXian" w:cs="Times"/>
          <w:i/>
          <w:iCs/>
          <w:color w:val="3366FF"/>
          <w:szCs w:val="20"/>
          <w:lang w:eastAsia="zh-CN"/>
        </w:rPr>
        <w:t>Futurewei</w:t>
      </w:r>
      <w:proofErr w:type="spellEnd"/>
      <w:r>
        <w:rPr>
          <w:rFonts w:eastAsia="DengXian" w:cs="Times"/>
          <w:i/>
          <w:iCs/>
          <w:color w:val="3366FF"/>
          <w:szCs w:val="20"/>
          <w:lang w:eastAsia="zh-CN"/>
        </w:rPr>
        <w:t>, Huawei,</w:t>
      </w:r>
      <w:r>
        <w:rPr>
          <w:rFonts w:eastAsia="DengXian" w:cs="Times"/>
          <w:bCs/>
          <w:i/>
          <w:color w:val="3366FF"/>
          <w:szCs w:val="20"/>
          <w:lang w:eastAsia="zh-CN"/>
        </w:rPr>
        <w:t xml:space="preserve"> UNISOC, vivo, Intel, CMCC, CTC</w:t>
      </w:r>
      <w:r>
        <w:rPr>
          <w:rFonts w:eastAsia="DengXian" w:cs="Times"/>
          <w:i/>
          <w:iCs/>
          <w:color w:val="3366FF"/>
          <w:szCs w:val="20"/>
          <w:lang w:eastAsia="zh-CN"/>
        </w:rPr>
        <w:t xml:space="preserve"> etc.</w:t>
      </w:r>
      <w:r>
        <w:rPr>
          <w:rFonts w:eastAsia="DengXian" w:cs="Times"/>
          <w:iCs/>
          <w:color w:val="3366FF"/>
          <w:szCs w:val="20"/>
          <w:lang w:eastAsia="zh-CN"/>
        </w:rPr>
        <w:t xml:space="preserve"> </w:t>
      </w:r>
    </w:p>
    <w:p w14:paraId="21AFE2E2" w14:textId="77777777" w:rsidR="001E09EB" w:rsidRDefault="001E09EB">
      <w:pPr>
        <w:rPr>
          <w:highlight w:val="yellow"/>
          <w:lang w:eastAsia="zh-CN"/>
        </w:rPr>
      </w:pPr>
    </w:p>
    <w:p w14:paraId="739FC38D" w14:textId="77777777" w:rsidR="001E09EB" w:rsidRDefault="00AC6D65">
      <w:pPr>
        <w:rPr>
          <w:b/>
          <w:sz w:val="20"/>
          <w:szCs w:val="20"/>
          <w:u w:val="single"/>
        </w:rPr>
      </w:pPr>
      <w:r>
        <w:rPr>
          <w:b/>
          <w:sz w:val="20"/>
          <w:szCs w:val="20"/>
          <w:u w:val="single"/>
        </w:rPr>
        <w:t>Coverage analysis method</w:t>
      </w:r>
    </w:p>
    <w:p w14:paraId="531DF50D" w14:textId="77777777" w:rsidR="001E09EB" w:rsidRDefault="00AC6D65">
      <w:pPr>
        <w:rPr>
          <w:lang w:eastAsia="zh-CN"/>
        </w:rPr>
      </w:pPr>
      <w:r>
        <w:rPr>
          <w:lang w:eastAsia="zh-CN"/>
        </w:rPr>
        <w:t xml:space="preserve">Link budget analysis from Rel-17 NR coverage enhancement in TR 38.830 can be used as a starting point for the evaluation. </w:t>
      </w:r>
    </w:p>
    <w:p w14:paraId="3F4EE517" w14:textId="77777777" w:rsidR="001E09EB" w:rsidRDefault="001E09EB">
      <w:pPr>
        <w:rPr>
          <w:lang w:eastAsia="zh-CN"/>
        </w:rPr>
      </w:pPr>
    </w:p>
    <w:p w14:paraId="50B77660" w14:textId="77777777" w:rsidR="001E09EB" w:rsidRDefault="00AC6D65">
      <w:pPr>
        <w:pStyle w:val="Heading3"/>
        <w:rPr>
          <w:lang w:eastAsia="zh-CN"/>
        </w:rPr>
      </w:pPr>
      <w:r>
        <w:rPr>
          <w:lang w:eastAsia="zh-CN"/>
        </w:rPr>
        <w:t>Discussions</w:t>
      </w:r>
    </w:p>
    <w:p w14:paraId="2945249B" w14:textId="77777777" w:rsidR="001E09EB" w:rsidRDefault="00AC6D65">
      <w:pPr>
        <w:pStyle w:val="Heading4"/>
        <w:rPr>
          <w:lang w:eastAsia="zh-CN"/>
        </w:rPr>
      </w:pPr>
      <w:r>
        <w:rPr>
          <w:lang w:eastAsia="zh-CN"/>
        </w:rPr>
        <w:t>Round-1</w:t>
      </w:r>
    </w:p>
    <w:p w14:paraId="5C9A1F14" w14:textId="77777777" w:rsidR="001E09EB" w:rsidRDefault="00AC6D65">
      <w:pPr>
        <w:rPr>
          <w:b/>
          <w:lang w:eastAsia="zh-CN"/>
        </w:rPr>
      </w:pPr>
      <w:r>
        <w:rPr>
          <w:b/>
          <w:u w:val="single"/>
          <w:lang w:eastAsia="zh-CN"/>
        </w:rPr>
        <w:t>Proposal</w:t>
      </w:r>
      <w:r>
        <w:rPr>
          <w:b/>
          <w:lang w:eastAsia="zh-CN"/>
        </w:rPr>
        <w:t xml:space="preserve">: </w:t>
      </w:r>
    </w:p>
    <w:p w14:paraId="1FA73B21" w14:textId="77777777" w:rsidR="001E09EB" w:rsidRDefault="00AC6D65">
      <w:pPr>
        <w:snapToGrid/>
        <w:contextualSpacing/>
        <w:rPr>
          <w:b/>
          <w:lang w:eastAsia="zh-CN"/>
        </w:rPr>
      </w:pPr>
      <w:r>
        <w:rPr>
          <w:b/>
          <w:lang w:eastAsia="zh-CN"/>
        </w:rPr>
        <w:t xml:space="preserve">For the coverage evaluation on study to provide the comparable coverage for the co-site deployment, e.g., around 7GHz </w:t>
      </w:r>
      <w:r>
        <w:rPr>
          <w:rFonts w:eastAsia="DengXian" w:cs="Times"/>
          <w:b/>
          <w:iCs/>
          <w:lang w:eastAsia="zh-CN"/>
        </w:rPr>
        <w:t>co-site deployment with 4GHz</w:t>
      </w:r>
    </w:p>
    <w:p w14:paraId="6D9413F0" w14:textId="77777777" w:rsidR="001E09EB" w:rsidRDefault="00AC6D65">
      <w:pPr>
        <w:pStyle w:val="ListParagraph"/>
        <w:numPr>
          <w:ilvl w:val="0"/>
          <w:numId w:val="8"/>
        </w:numPr>
        <w:spacing w:after="120"/>
        <w:rPr>
          <w:b/>
          <w:sz w:val="22"/>
          <w:szCs w:val="22"/>
          <w:lang w:eastAsia="zh-CN"/>
        </w:rPr>
      </w:pPr>
      <w:r>
        <w:rPr>
          <w:b/>
          <w:sz w:val="22"/>
          <w:szCs w:val="22"/>
          <w:lang w:eastAsia="zh-CN"/>
        </w:rPr>
        <w:lastRenderedPageBreak/>
        <w:t xml:space="preserve">Link budget analysis is used. </w:t>
      </w:r>
    </w:p>
    <w:p w14:paraId="64CDCBCE" w14:textId="77777777" w:rsidR="001E09EB" w:rsidRDefault="001E09EB">
      <w:pPr>
        <w:rPr>
          <w:lang w:eastAsia="zh-CN"/>
        </w:rPr>
      </w:pPr>
    </w:p>
    <w:p w14:paraId="46109426" w14:textId="77777777" w:rsidR="001E09EB" w:rsidRDefault="00AC6D65">
      <w:pPr>
        <w:rPr>
          <w:lang w:eastAsia="zh-CN"/>
        </w:rPr>
      </w:pPr>
      <w:r>
        <w:rPr>
          <w:lang w:eastAsia="zh-CN"/>
        </w:rPr>
        <w:t>Any comments/suggestions, please leave them here:</w:t>
      </w:r>
    </w:p>
    <w:tbl>
      <w:tblPr>
        <w:tblStyle w:val="TableGrid"/>
        <w:tblW w:w="0" w:type="auto"/>
        <w:tblLook w:val="04A0" w:firstRow="1" w:lastRow="0" w:firstColumn="1" w:lastColumn="0" w:noHBand="0" w:noVBand="1"/>
      </w:tblPr>
      <w:tblGrid>
        <w:gridCol w:w="1685"/>
        <w:gridCol w:w="7622"/>
      </w:tblGrid>
      <w:tr w:rsidR="001E09EB" w14:paraId="36DCC708" w14:textId="77777777">
        <w:tc>
          <w:tcPr>
            <w:tcW w:w="1685" w:type="dxa"/>
            <w:shd w:val="clear" w:color="auto" w:fill="F2DBDB" w:themeFill="accent2" w:themeFillTint="33"/>
          </w:tcPr>
          <w:p w14:paraId="05104861" w14:textId="77777777" w:rsidR="001E09EB" w:rsidRDefault="00AC6D65">
            <w:pPr>
              <w:pStyle w:val="BodyText"/>
              <w:spacing w:after="0"/>
              <w:rPr>
                <w:rFonts w:eastAsiaTheme="minorEastAsia"/>
                <w:b/>
                <w:bCs/>
                <w:lang w:eastAsia="ko-KR"/>
              </w:rPr>
            </w:pPr>
            <w:r>
              <w:rPr>
                <w:rFonts w:eastAsiaTheme="minorEastAsia"/>
                <w:b/>
                <w:bCs/>
                <w:lang w:eastAsia="ko-KR"/>
              </w:rPr>
              <w:t>Company</w:t>
            </w:r>
          </w:p>
        </w:tc>
        <w:tc>
          <w:tcPr>
            <w:tcW w:w="7622" w:type="dxa"/>
            <w:shd w:val="clear" w:color="auto" w:fill="F2DBDB" w:themeFill="accent2" w:themeFillTint="33"/>
          </w:tcPr>
          <w:p w14:paraId="5CB56B28" w14:textId="77777777" w:rsidR="001E09EB" w:rsidRDefault="00AC6D65">
            <w:pPr>
              <w:pStyle w:val="BodyText"/>
              <w:spacing w:after="0"/>
              <w:rPr>
                <w:rFonts w:eastAsiaTheme="minorEastAsia"/>
                <w:b/>
                <w:bCs/>
                <w:lang w:eastAsia="ko-KR"/>
              </w:rPr>
            </w:pPr>
            <w:r>
              <w:rPr>
                <w:rFonts w:eastAsiaTheme="minorEastAsia"/>
                <w:b/>
                <w:bCs/>
                <w:lang w:eastAsia="ko-KR"/>
              </w:rPr>
              <w:t>Comments</w:t>
            </w:r>
          </w:p>
        </w:tc>
      </w:tr>
      <w:tr w:rsidR="001E09EB" w14:paraId="205982D6" w14:textId="77777777">
        <w:tc>
          <w:tcPr>
            <w:tcW w:w="1685" w:type="dxa"/>
          </w:tcPr>
          <w:p w14:paraId="4ECC4E27" w14:textId="77777777" w:rsidR="001E09EB" w:rsidRDefault="00AC6D65">
            <w:pPr>
              <w:pStyle w:val="BodyText"/>
              <w:spacing w:after="0"/>
              <w:rPr>
                <w:lang w:eastAsia="ko-KR"/>
              </w:rPr>
            </w:pPr>
            <w:r>
              <w:rPr>
                <w:lang w:eastAsia="ko-KR"/>
              </w:rPr>
              <w:t>NVIDIA</w:t>
            </w:r>
          </w:p>
        </w:tc>
        <w:tc>
          <w:tcPr>
            <w:tcW w:w="7622" w:type="dxa"/>
          </w:tcPr>
          <w:p w14:paraId="0EDF1C9E" w14:textId="77777777" w:rsidR="001E09EB" w:rsidRDefault="00AC6D65">
            <w:pPr>
              <w:pStyle w:val="BodyText"/>
              <w:spacing w:after="0"/>
              <w:rPr>
                <w:lang w:eastAsia="ko-KR"/>
              </w:rPr>
            </w:pPr>
            <w:r>
              <w:rPr>
                <w:lang w:eastAsia="ko-KR"/>
              </w:rPr>
              <w:t>Besides link budget analysis, system level evaluation should be conducted to check if comparable coverage could be achieved for the co-site deployment</w:t>
            </w:r>
          </w:p>
        </w:tc>
      </w:tr>
      <w:tr w:rsidR="001E09EB" w14:paraId="50AA00CE" w14:textId="77777777">
        <w:tc>
          <w:tcPr>
            <w:tcW w:w="1685" w:type="dxa"/>
          </w:tcPr>
          <w:p w14:paraId="24FD1061" w14:textId="77777777" w:rsidR="001E09EB" w:rsidRDefault="00AC6D65">
            <w:pPr>
              <w:pStyle w:val="BodyText"/>
              <w:spacing w:afterLines="50"/>
              <w:rPr>
                <w:lang w:eastAsia="ko-KR"/>
              </w:rPr>
            </w:pPr>
            <w:r>
              <w:rPr>
                <w:lang w:eastAsia="ko-KR"/>
              </w:rPr>
              <w:t>Sharp</w:t>
            </w:r>
          </w:p>
        </w:tc>
        <w:tc>
          <w:tcPr>
            <w:tcW w:w="7622" w:type="dxa"/>
          </w:tcPr>
          <w:p w14:paraId="1B6A1B67" w14:textId="77777777" w:rsidR="001E09EB" w:rsidRDefault="00AC6D65">
            <w:pPr>
              <w:pStyle w:val="BodyText"/>
              <w:spacing w:afterLines="50"/>
              <w:rPr>
                <w:lang w:eastAsia="ko-KR"/>
              </w:rPr>
            </w:pPr>
            <w:r>
              <w:rPr>
                <w:lang w:eastAsia="ko-KR"/>
              </w:rPr>
              <w:t>We support the proposal.</w:t>
            </w:r>
          </w:p>
        </w:tc>
      </w:tr>
      <w:tr w:rsidR="001E09EB" w14:paraId="5A8B356C" w14:textId="77777777">
        <w:tc>
          <w:tcPr>
            <w:tcW w:w="1685" w:type="dxa"/>
          </w:tcPr>
          <w:p w14:paraId="24EDB621" w14:textId="77777777" w:rsidR="001E09EB" w:rsidRDefault="00AC6D65">
            <w:pPr>
              <w:pStyle w:val="BodyText"/>
              <w:spacing w:afterLines="50"/>
              <w:rPr>
                <w:lang w:eastAsia="zh-CN"/>
              </w:rPr>
            </w:pPr>
            <w:r>
              <w:rPr>
                <w:rFonts w:hint="eastAsia"/>
                <w:lang w:eastAsia="zh-CN"/>
              </w:rPr>
              <w:t>CATT</w:t>
            </w:r>
          </w:p>
        </w:tc>
        <w:tc>
          <w:tcPr>
            <w:tcW w:w="7622" w:type="dxa"/>
          </w:tcPr>
          <w:p w14:paraId="4E70DAEB" w14:textId="77777777" w:rsidR="001E09EB" w:rsidRDefault="00AC6D65">
            <w:pPr>
              <w:pStyle w:val="Heading5"/>
              <w:numPr>
                <w:ilvl w:val="0"/>
                <w:numId w:val="0"/>
              </w:numPr>
              <w:spacing w:before="0" w:afterLines="50"/>
              <w:ind w:left="16" w:hanging="16"/>
              <w:outlineLvl w:val="4"/>
              <w:rPr>
                <w:b w:val="0"/>
                <w:i w:val="0"/>
                <w:sz w:val="20"/>
                <w:lang w:eastAsia="ko-KR"/>
              </w:rPr>
            </w:pPr>
            <w:r>
              <w:rPr>
                <w:b w:val="0"/>
                <w:i w:val="0"/>
                <w:lang w:eastAsia="zh-CN"/>
              </w:rPr>
              <w:t>We</w:t>
            </w:r>
            <w:r>
              <w:rPr>
                <w:rFonts w:hint="eastAsia"/>
                <w:b w:val="0"/>
                <w:i w:val="0"/>
                <w:lang w:eastAsia="zh-CN"/>
              </w:rPr>
              <w:t xml:space="preserve"> agree with FL</w:t>
            </w:r>
            <w:r>
              <w:rPr>
                <w:b w:val="0"/>
                <w:i w:val="0"/>
                <w:lang w:eastAsia="zh-CN"/>
              </w:rPr>
              <w:t>’</w:t>
            </w:r>
            <w:r>
              <w:rPr>
                <w:rFonts w:hint="eastAsia"/>
                <w:b w:val="0"/>
                <w:i w:val="0"/>
                <w:lang w:eastAsia="zh-CN"/>
              </w:rPr>
              <w:t xml:space="preserve">s assessment and are generally ok with </w:t>
            </w:r>
            <w:r>
              <w:rPr>
                <w:b w:val="0"/>
                <w:i w:val="0"/>
                <w:lang w:eastAsia="zh-CN"/>
              </w:rPr>
              <w:t>proposal</w:t>
            </w:r>
            <w:r>
              <w:rPr>
                <w:rFonts w:hint="eastAsia"/>
                <w:b w:val="0"/>
                <w:i w:val="0"/>
                <w:lang w:eastAsia="zh-CN"/>
              </w:rPr>
              <w:t xml:space="preserve"> 3.2.1. T</w:t>
            </w:r>
            <w:r>
              <w:rPr>
                <w:b w:val="0"/>
                <w:i w:val="0"/>
                <w:lang w:eastAsia="zh-CN"/>
              </w:rPr>
              <w:t>h</w:t>
            </w:r>
            <w:r>
              <w:rPr>
                <w:rFonts w:hint="eastAsia"/>
                <w:b w:val="0"/>
                <w:i w:val="0"/>
                <w:lang w:eastAsia="zh-CN"/>
              </w:rPr>
              <w:t>e next step should focus on the metrics that can help achieving the same coverage for 7GHz as that in 4GHz.</w:t>
            </w:r>
          </w:p>
        </w:tc>
      </w:tr>
      <w:tr w:rsidR="001E09EB" w14:paraId="76101658" w14:textId="77777777">
        <w:tc>
          <w:tcPr>
            <w:tcW w:w="1685" w:type="dxa"/>
          </w:tcPr>
          <w:p w14:paraId="298D5816" w14:textId="77777777" w:rsidR="001E09EB" w:rsidRDefault="00AC6D65">
            <w:pPr>
              <w:pStyle w:val="BodyText"/>
              <w:spacing w:afterLines="50"/>
              <w:rPr>
                <w:lang w:eastAsia="zh-CN"/>
              </w:rPr>
            </w:pPr>
            <w:r>
              <w:rPr>
                <w:rFonts w:hint="eastAsia"/>
                <w:lang w:eastAsia="zh-CN"/>
              </w:rPr>
              <w:t>ZTE</w:t>
            </w:r>
          </w:p>
        </w:tc>
        <w:tc>
          <w:tcPr>
            <w:tcW w:w="7622" w:type="dxa"/>
          </w:tcPr>
          <w:p w14:paraId="2E791464" w14:textId="77777777" w:rsidR="001E09EB" w:rsidRDefault="00AC6D65">
            <w:pPr>
              <w:pStyle w:val="BodyText"/>
              <w:spacing w:afterLines="50"/>
              <w:rPr>
                <w:lang w:eastAsia="zh-CN"/>
              </w:rPr>
            </w:pPr>
            <w:r>
              <w:rPr>
                <w:rFonts w:hint="eastAsia"/>
                <w:lang w:eastAsia="zh-CN"/>
              </w:rPr>
              <w:t>Agree with NVIDIA</w:t>
            </w:r>
          </w:p>
        </w:tc>
      </w:tr>
      <w:tr w:rsidR="001E09EB" w14:paraId="262F3BF9" w14:textId="77777777">
        <w:tc>
          <w:tcPr>
            <w:tcW w:w="1685" w:type="dxa"/>
          </w:tcPr>
          <w:p w14:paraId="62361BE3" w14:textId="77777777" w:rsidR="001E09EB" w:rsidRDefault="00AC6D65">
            <w:pPr>
              <w:pStyle w:val="BodyText"/>
              <w:spacing w:afterLines="50"/>
              <w:rPr>
                <w:lang w:eastAsia="zh-CN"/>
              </w:rPr>
            </w:pPr>
            <w:r>
              <w:rPr>
                <w:lang w:eastAsia="zh-CN"/>
              </w:rPr>
              <w:t>Ofinno</w:t>
            </w:r>
          </w:p>
        </w:tc>
        <w:tc>
          <w:tcPr>
            <w:tcW w:w="7622" w:type="dxa"/>
          </w:tcPr>
          <w:p w14:paraId="50D8BF49" w14:textId="77777777" w:rsidR="001E09EB" w:rsidRDefault="00AC6D65">
            <w:pPr>
              <w:pStyle w:val="BodyText"/>
              <w:spacing w:afterLines="50"/>
              <w:rPr>
                <w:lang w:eastAsia="zh-CN"/>
              </w:rPr>
            </w:pPr>
            <w:r>
              <w:rPr>
                <w:lang w:eastAsia="zh-CN"/>
              </w:rPr>
              <w:t>We are fine with the FL proposal, i.e., to use the link budget analysis.</w:t>
            </w:r>
          </w:p>
        </w:tc>
      </w:tr>
      <w:tr w:rsidR="001E09EB" w14:paraId="267E15F0" w14:textId="77777777">
        <w:tc>
          <w:tcPr>
            <w:tcW w:w="1685" w:type="dxa"/>
          </w:tcPr>
          <w:p w14:paraId="7D1C7ADF" w14:textId="77777777" w:rsidR="001E09EB" w:rsidRDefault="00AC6D65">
            <w:pPr>
              <w:pStyle w:val="BodyText"/>
              <w:spacing w:afterLines="50"/>
              <w:rPr>
                <w:lang w:eastAsia="zh-CN"/>
              </w:rPr>
            </w:pPr>
            <w:r>
              <w:rPr>
                <w:rFonts w:eastAsia="MS Mincho" w:hint="eastAsia"/>
                <w:lang w:eastAsia="ja-JP"/>
              </w:rPr>
              <w:t>NTT DOCOMO</w:t>
            </w:r>
          </w:p>
        </w:tc>
        <w:tc>
          <w:tcPr>
            <w:tcW w:w="7622" w:type="dxa"/>
          </w:tcPr>
          <w:p w14:paraId="48A2BECA" w14:textId="77777777" w:rsidR="001E09EB" w:rsidRDefault="00AC6D65">
            <w:pPr>
              <w:pStyle w:val="BodyText"/>
              <w:spacing w:afterLines="50"/>
              <w:rPr>
                <w:lang w:eastAsia="zh-CN"/>
              </w:rPr>
            </w:pPr>
            <w:r>
              <w:rPr>
                <w:rFonts w:eastAsia="MS Mincho" w:hint="eastAsia"/>
                <w:lang w:eastAsia="ja-JP"/>
              </w:rPr>
              <w:t>Support. We also prefer to study coverage on 15GHz as well.</w:t>
            </w:r>
          </w:p>
        </w:tc>
      </w:tr>
      <w:tr w:rsidR="001E09EB" w14:paraId="21BF01F6" w14:textId="77777777">
        <w:tc>
          <w:tcPr>
            <w:tcW w:w="1685" w:type="dxa"/>
          </w:tcPr>
          <w:p w14:paraId="4E1C67C3" w14:textId="77777777" w:rsidR="001E09EB" w:rsidRDefault="00AC6D65">
            <w:pPr>
              <w:pStyle w:val="BodyText"/>
              <w:spacing w:afterLines="50"/>
              <w:rPr>
                <w:rFonts w:eastAsia="MS Mincho"/>
                <w:lang w:eastAsia="ja-JP"/>
              </w:rPr>
            </w:pPr>
            <w:r>
              <w:rPr>
                <w:rFonts w:eastAsiaTheme="minorEastAsia" w:hint="eastAsia"/>
                <w:lang w:eastAsia="zh-CN"/>
              </w:rPr>
              <w:t>China Telecom</w:t>
            </w:r>
          </w:p>
        </w:tc>
        <w:tc>
          <w:tcPr>
            <w:tcW w:w="7622" w:type="dxa"/>
          </w:tcPr>
          <w:p w14:paraId="32C579EF" w14:textId="77777777" w:rsidR="001E09EB" w:rsidRDefault="00AC6D65">
            <w:pPr>
              <w:pStyle w:val="BodyText"/>
              <w:spacing w:afterLines="50"/>
              <w:rPr>
                <w:rFonts w:eastAsiaTheme="minorEastAsia"/>
                <w:lang w:val="en-GB" w:eastAsia="zh-CN"/>
              </w:rPr>
            </w:pPr>
            <w:r>
              <w:rPr>
                <w:rFonts w:eastAsia="MS Mincho"/>
                <w:lang w:val="en-GB" w:eastAsia="ja-JP"/>
              </w:rPr>
              <w:t>Considering the importance of coverage for us operators, we think 6G DAY-1 needs to pay more attention to</w:t>
            </w:r>
            <w:r>
              <w:rPr>
                <w:rFonts w:eastAsiaTheme="minorEastAsia" w:hint="eastAsia"/>
                <w:lang w:val="en-GB" w:eastAsia="zh-CN"/>
              </w:rPr>
              <w:t xml:space="preserve"> coverage</w:t>
            </w:r>
            <w:r>
              <w:rPr>
                <w:rFonts w:eastAsia="MS Mincho"/>
                <w:lang w:val="en-GB" w:eastAsia="ja-JP"/>
              </w:rPr>
              <w:t>. Meantime, we need to learn lessons from 5G to ensure a good coverage at the beginning</w:t>
            </w:r>
            <w:r>
              <w:rPr>
                <w:rFonts w:eastAsiaTheme="minorEastAsia" w:hint="eastAsia"/>
                <w:lang w:val="en-GB" w:eastAsia="zh-CN"/>
              </w:rPr>
              <w:t>.</w:t>
            </w:r>
          </w:p>
          <w:p w14:paraId="5CE39459" w14:textId="77777777" w:rsidR="001E09EB" w:rsidRDefault="00AC6D65">
            <w:pPr>
              <w:pStyle w:val="BodyText"/>
              <w:spacing w:afterLines="50"/>
              <w:rPr>
                <w:rFonts w:eastAsia="MS Mincho"/>
                <w:lang w:eastAsia="ja-JP"/>
              </w:rPr>
            </w:pPr>
            <w:r>
              <w:rPr>
                <w:rFonts w:eastAsiaTheme="minorEastAsia" w:hint="eastAsia"/>
                <w:lang w:val="en-GB" w:eastAsia="zh-CN"/>
              </w:rPr>
              <w:t xml:space="preserve">Thus, we support FL proposal, we need to evaluate the coverage </w:t>
            </w:r>
            <w:r>
              <w:rPr>
                <w:rFonts w:eastAsiaTheme="minorEastAsia"/>
                <w:lang w:val="en-GB" w:eastAsia="zh-CN"/>
              </w:rPr>
              <w:t>performance</w:t>
            </w:r>
            <w:r>
              <w:rPr>
                <w:rFonts w:eastAsiaTheme="minorEastAsia" w:hint="eastAsia"/>
                <w:lang w:val="en-GB" w:eastAsia="zh-CN"/>
              </w:rPr>
              <w:t xml:space="preserve"> considering comparable coverage for co-site </w:t>
            </w:r>
            <w:r>
              <w:rPr>
                <w:rFonts w:eastAsiaTheme="minorEastAsia"/>
                <w:lang w:val="en-GB" w:eastAsia="zh-CN"/>
              </w:rPr>
              <w:t>deployment</w:t>
            </w:r>
            <w:r>
              <w:rPr>
                <w:rFonts w:eastAsiaTheme="minorEastAsia" w:hint="eastAsia"/>
                <w:lang w:val="en-GB" w:eastAsia="zh-CN"/>
              </w:rPr>
              <w:t xml:space="preserve">, and discuss/determine the target data rater for cell edge, evaluation methodology, target performance, and then identify the potential bottleneck </w:t>
            </w:r>
            <w:r>
              <w:rPr>
                <w:rFonts w:eastAsiaTheme="minorEastAsia"/>
                <w:lang w:val="en-GB" w:eastAsia="zh-CN"/>
              </w:rPr>
              <w:t>channel</w:t>
            </w:r>
            <w:r>
              <w:rPr>
                <w:rFonts w:eastAsiaTheme="minorEastAsia" w:hint="eastAsia"/>
                <w:lang w:val="en-GB" w:eastAsia="zh-CN"/>
              </w:rPr>
              <w:t xml:space="preserve">. </w:t>
            </w:r>
          </w:p>
        </w:tc>
      </w:tr>
      <w:tr w:rsidR="003D3CC3" w14:paraId="20625FBF" w14:textId="77777777">
        <w:tc>
          <w:tcPr>
            <w:tcW w:w="1685" w:type="dxa"/>
          </w:tcPr>
          <w:p w14:paraId="2BBF4E70" w14:textId="0521738C" w:rsidR="003D3CC3" w:rsidRDefault="003D3CC3">
            <w:pPr>
              <w:pStyle w:val="BodyText"/>
              <w:spacing w:afterLines="50"/>
              <w:rPr>
                <w:rFonts w:eastAsiaTheme="minorEastAsia"/>
                <w:lang w:eastAsia="zh-CN"/>
              </w:rPr>
            </w:pPr>
            <w:r>
              <w:rPr>
                <w:rFonts w:eastAsiaTheme="minorEastAsia"/>
                <w:lang w:eastAsia="zh-CN"/>
              </w:rPr>
              <w:t>IIT Madras</w:t>
            </w:r>
            <w:r w:rsidR="00DC10FB">
              <w:rPr>
                <w:rFonts w:eastAsiaTheme="minorEastAsia"/>
                <w:lang w:eastAsia="zh-CN"/>
              </w:rPr>
              <w:t xml:space="preserve">, </w:t>
            </w:r>
            <w:proofErr w:type="spellStart"/>
            <w:r w:rsidR="00DC10FB">
              <w:rPr>
                <w:rFonts w:eastAsiaTheme="minorEastAsia"/>
                <w:lang w:eastAsia="zh-CN"/>
              </w:rPr>
              <w:t>Tejas</w:t>
            </w:r>
            <w:proofErr w:type="spellEnd"/>
            <w:r w:rsidR="00DC10FB">
              <w:rPr>
                <w:rFonts w:eastAsiaTheme="minorEastAsia"/>
                <w:lang w:eastAsia="zh-CN"/>
              </w:rPr>
              <w:t xml:space="preserve"> Networks, CEWiT</w:t>
            </w:r>
          </w:p>
        </w:tc>
        <w:tc>
          <w:tcPr>
            <w:tcW w:w="7622" w:type="dxa"/>
          </w:tcPr>
          <w:p w14:paraId="6530E8DD" w14:textId="439F0CD7" w:rsidR="003D3CC3" w:rsidRDefault="003D3CC3">
            <w:pPr>
              <w:pStyle w:val="BodyText"/>
              <w:spacing w:afterLines="50"/>
              <w:rPr>
                <w:rFonts w:eastAsia="MS Mincho"/>
                <w:lang w:val="en-GB" w:eastAsia="ja-JP"/>
              </w:rPr>
            </w:pPr>
            <w:r>
              <w:rPr>
                <w:rFonts w:eastAsia="MS Mincho"/>
                <w:lang w:val="en-GB" w:eastAsia="ja-JP"/>
              </w:rPr>
              <w:t xml:space="preserve">Along with link budget analysis, system level simulation is necessary to evaluate the supported spectral efficiency for a given coverage distance. </w:t>
            </w:r>
          </w:p>
        </w:tc>
      </w:tr>
    </w:tbl>
    <w:p w14:paraId="37BAF5DC" w14:textId="77777777" w:rsidR="001E09EB" w:rsidRDefault="001E09EB">
      <w:pPr>
        <w:rPr>
          <w:rFonts w:eastAsia="DengXian"/>
          <w:lang w:eastAsia="zh-CN"/>
        </w:rPr>
      </w:pPr>
    </w:p>
    <w:p w14:paraId="1A76DB4E" w14:textId="255E1858" w:rsidR="001E09EB" w:rsidRDefault="009F5DD2">
      <w:pPr>
        <w:pStyle w:val="Heading2"/>
        <w:rPr>
          <w:lang w:eastAsia="zh-CN"/>
        </w:rPr>
      </w:pPr>
      <w:r>
        <w:rPr>
          <w:rStyle w:val="Strong"/>
          <w:b/>
        </w:rPr>
        <w:t>(Prioritized)</w:t>
      </w:r>
      <w:r w:rsidR="00AC6D65">
        <w:rPr>
          <w:lang w:eastAsia="zh-CN"/>
        </w:rPr>
        <w:t>6GR common evaluation assumption template (</w:t>
      </w:r>
      <w:r w:rsidR="00AC6D65">
        <w:rPr>
          <w:rFonts w:hint="eastAsia"/>
          <w:lang w:eastAsia="zh-CN"/>
        </w:rPr>
        <w:t>NEW</w:t>
      </w:r>
      <w:r w:rsidR="00AC6D65">
        <w:rPr>
          <w:lang w:eastAsia="zh-CN"/>
        </w:rPr>
        <w:t>)</w:t>
      </w:r>
    </w:p>
    <w:p w14:paraId="5CC805C4" w14:textId="77777777" w:rsidR="001E09EB" w:rsidRDefault="00AC6D65">
      <w:pPr>
        <w:rPr>
          <w:lang w:eastAsia="zh-CN"/>
        </w:rPr>
      </w:pPr>
      <w:r>
        <w:rPr>
          <w:lang w:eastAsia="zh-CN"/>
        </w:rPr>
        <w:t>The template attached includes one sheet tabbed ‘antenna modelling’ and the other tabbed ‘general assumptions for SLS’.</w:t>
      </w:r>
    </w:p>
    <w:p w14:paraId="00922685" w14:textId="77777777" w:rsidR="001E09EB" w:rsidRDefault="00AC6D65">
      <w:pPr>
        <w:pStyle w:val="Heading3"/>
        <w:rPr>
          <w:lang w:eastAsia="zh-CN"/>
        </w:rPr>
      </w:pPr>
      <w:r>
        <w:rPr>
          <w:lang w:eastAsia="zh-CN"/>
        </w:rPr>
        <w:t>Discussions</w:t>
      </w:r>
    </w:p>
    <w:p w14:paraId="01DC6887" w14:textId="77777777" w:rsidR="001E09EB" w:rsidRDefault="00AC6D65">
      <w:pPr>
        <w:pStyle w:val="Heading4"/>
        <w:rPr>
          <w:lang w:eastAsia="zh-CN"/>
        </w:rPr>
      </w:pPr>
      <w:r>
        <w:rPr>
          <w:lang w:eastAsia="zh-CN"/>
        </w:rPr>
        <w:t>Round-1</w:t>
      </w:r>
    </w:p>
    <w:p w14:paraId="7FA2BCF6" w14:textId="77777777" w:rsidR="001E09EB" w:rsidRDefault="00AC6D65">
      <w:pPr>
        <w:rPr>
          <w:i/>
          <w:lang w:eastAsia="zh-CN"/>
        </w:rPr>
      </w:pPr>
      <w:r>
        <w:rPr>
          <w:i/>
          <w:lang w:eastAsia="zh-CN"/>
        </w:rPr>
        <w:t>We can discuss whether the template is agreeable, leave your comments/suggestions here if any.</w:t>
      </w:r>
    </w:p>
    <w:tbl>
      <w:tblPr>
        <w:tblStyle w:val="TableGrid"/>
        <w:tblW w:w="0" w:type="auto"/>
        <w:tblLook w:val="04A0" w:firstRow="1" w:lastRow="0" w:firstColumn="1" w:lastColumn="0" w:noHBand="0" w:noVBand="1"/>
      </w:tblPr>
      <w:tblGrid>
        <w:gridCol w:w="1685"/>
        <w:gridCol w:w="7622"/>
      </w:tblGrid>
      <w:tr w:rsidR="001E09EB" w14:paraId="55F93B9F" w14:textId="77777777">
        <w:tc>
          <w:tcPr>
            <w:tcW w:w="1685" w:type="dxa"/>
            <w:shd w:val="clear" w:color="auto" w:fill="F2DBDB" w:themeFill="accent2" w:themeFillTint="33"/>
          </w:tcPr>
          <w:p w14:paraId="21381E5E" w14:textId="77777777" w:rsidR="001E09EB" w:rsidRDefault="00AC6D65">
            <w:pPr>
              <w:pStyle w:val="BodyText"/>
              <w:spacing w:after="0"/>
              <w:rPr>
                <w:rFonts w:eastAsiaTheme="minorEastAsia"/>
                <w:b/>
                <w:bCs/>
                <w:lang w:eastAsia="ko-KR"/>
              </w:rPr>
            </w:pPr>
            <w:r>
              <w:rPr>
                <w:rFonts w:eastAsiaTheme="minorEastAsia"/>
                <w:b/>
                <w:bCs/>
                <w:lang w:eastAsia="ko-KR"/>
              </w:rPr>
              <w:t>Company</w:t>
            </w:r>
          </w:p>
        </w:tc>
        <w:tc>
          <w:tcPr>
            <w:tcW w:w="7622" w:type="dxa"/>
            <w:shd w:val="clear" w:color="auto" w:fill="F2DBDB" w:themeFill="accent2" w:themeFillTint="33"/>
          </w:tcPr>
          <w:p w14:paraId="00F1C402" w14:textId="77777777" w:rsidR="001E09EB" w:rsidRDefault="00AC6D65">
            <w:pPr>
              <w:pStyle w:val="BodyText"/>
              <w:spacing w:after="0"/>
              <w:rPr>
                <w:rFonts w:eastAsiaTheme="minorEastAsia"/>
                <w:b/>
                <w:bCs/>
                <w:lang w:eastAsia="ko-KR"/>
              </w:rPr>
            </w:pPr>
            <w:r>
              <w:rPr>
                <w:rFonts w:eastAsiaTheme="minorEastAsia"/>
                <w:b/>
                <w:bCs/>
                <w:lang w:eastAsia="ko-KR"/>
              </w:rPr>
              <w:t>Comments</w:t>
            </w:r>
          </w:p>
        </w:tc>
      </w:tr>
      <w:tr w:rsidR="001E09EB" w14:paraId="76F1C7A2" w14:textId="77777777">
        <w:tc>
          <w:tcPr>
            <w:tcW w:w="1685" w:type="dxa"/>
          </w:tcPr>
          <w:p w14:paraId="557113C2" w14:textId="77777777" w:rsidR="001E09EB" w:rsidRDefault="00AC6D65">
            <w:pPr>
              <w:pStyle w:val="BodyText"/>
              <w:spacing w:after="0"/>
              <w:rPr>
                <w:lang w:eastAsia="zh-CN"/>
              </w:rPr>
            </w:pPr>
            <w:r>
              <w:rPr>
                <w:rFonts w:hint="eastAsia"/>
                <w:lang w:eastAsia="zh-CN"/>
              </w:rPr>
              <w:t>v</w:t>
            </w:r>
            <w:r>
              <w:rPr>
                <w:lang w:eastAsia="zh-CN"/>
              </w:rPr>
              <w:t>ivo</w:t>
            </w:r>
          </w:p>
        </w:tc>
        <w:tc>
          <w:tcPr>
            <w:tcW w:w="7622" w:type="dxa"/>
          </w:tcPr>
          <w:p w14:paraId="6E0FEC57" w14:textId="77777777" w:rsidR="001E09EB" w:rsidRDefault="00AC6D65">
            <w:pPr>
              <w:pStyle w:val="BodyText"/>
              <w:spacing w:after="0"/>
              <w:rPr>
                <w:lang w:eastAsia="zh-CN"/>
              </w:rPr>
            </w:pPr>
            <w:r>
              <w:rPr>
                <w:lang w:eastAsia="zh-CN"/>
              </w:rPr>
              <w:t>Since the number of antenna elements and TXRUs have been covered by antenna configurations, we suggest remove the following rows in ‘antenna modelling’ sheet.</w:t>
            </w:r>
          </w:p>
          <w:p w14:paraId="73EAB0E6" w14:textId="77777777" w:rsidR="001E09EB" w:rsidRDefault="00AC6D65">
            <w:pPr>
              <w:pStyle w:val="BodyText"/>
              <w:numPr>
                <w:ilvl w:val="0"/>
                <w:numId w:val="25"/>
              </w:numPr>
              <w:spacing w:after="0"/>
              <w:rPr>
                <w:lang w:eastAsia="zh-CN"/>
              </w:rPr>
            </w:pPr>
            <w:r>
              <w:rPr>
                <w:lang w:eastAsia="zh-CN"/>
              </w:rPr>
              <w:t>Maximum Number of BS antenna elements (Up to XX)</w:t>
            </w:r>
          </w:p>
          <w:p w14:paraId="0D916BF5" w14:textId="77777777" w:rsidR="001E09EB" w:rsidRDefault="00AC6D65">
            <w:pPr>
              <w:pStyle w:val="BodyText"/>
              <w:numPr>
                <w:ilvl w:val="0"/>
                <w:numId w:val="25"/>
              </w:numPr>
              <w:spacing w:after="0"/>
              <w:rPr>
                <w:lang w:eastAsia="zh-CN"/>
              </w:rPr>
            </w:pPr>
            <w:r>
              <w:rPr>
                <w:lang w:eastAsia="zh-CN"/>
              </w:rPr>
              <w:t>Maximum Number of UE antenna elements (Up to XX)</w:t>
            </w:r>
          </w:p>
          <w:p w14:paraId="1EE747FC" w14:textId="77777777" w:rsidR="001E09EB" w:rsidRDefault="00AC6D65">
            <w:pPr>
              <w:pStyle w:val="BodyText"/>
              <w:numPr>
                <w:ilvl w:val="0"/>
                <w:numId w:val="25"/>
              </w:numPr>
              <w:spacing w:after="0"/>
              <w:rPr>
                <w:lang w:eastAsia="zh-CN"/>
              </w:rPr>
            </w:pPr>
            <w:r>
              <w:rPr>
                <w:lang w:eastAsia="zh-CN"/>
              </w:rPr>
              <w:t xml:space="preserve">Maximum Number of BS </w:t>
            </w:r>
            <w:proofErr w:type="gramStart"/>
            <w:r>
              <w:rPr>
                <w:lang w:eastAsia="zh-CN"/>
              </w:rPr>
              <w:t>TXRUs  (</w:t>
            </w:r>
            <w:proofErr w:type="gramEnd"/>
            <w:r>
              <w:rPr>
                <w:lang w:eastAsia="zh-CN"/>
              </w:rPr>
              <w:t>Up to XX)</w:t>
            </w:r>
          </w:p>
          <w:p w14:paraId="29C147F2" w14:textId="77777777" w:rsidR="001E09EB" w:rsidRDefault="00AC6D65">
            <w:pPr>
              <w:pStyle w:val="BodyText"/>
              <w:numPr>
                <w:ilvl w:val="0"/>
                <w:numId w:val="25"/>
              </w:numPr>
              <w:spacing w:after="0"/>
              <w:rPr>
                <w:lang w:eastAsia="zh-CN"/>
              </w:rPr>
            </w:pPr>
            <w:r>
              <w:rPr>
                <w:lang w:eastAsia="zh-CN"/>
              </w:rPr>
              <w:t xml:space="preserve">Maximum Number of UE </w:t>
            </w:r>
            <w:proofErr w:type="gramStart"/>
            <w:r>
              <w:rPr>
                <w:lang w:eastAsia="zh-CN"/>
              </w:rPr>
              <w:t>TXRUs  (</w:t>
            </w:r>
            <w:proofErr w:type="gramEnd"/>
            <w:r>
              <w:rPr>
                <w:lang w:eastAsia="zh-CN"/>
              </w:rPr>
              <w:t>Up to XX)</w:t>
            </w:r>
          </w:p>
        </w:tc>
      </w:tr>
      <w:tr w:rsidR="001E09EB" w14:paraId="580E15BF" w14:textId="77777777">
        <w:tc>
          <w:tcPr>
            <w:tcW w:w="1685" w:type="dxa"/>
          </w:tcPr>
          <w:p w14:paraId="34847EF3" w14:textId="77777777" w:rsidR="001E09EB" w:rsidRDefault="00AC6D65">
            <w:pPr>
              <w:pStyle w:val="BodyText"/>
              <w:spacing w:afterLines="50"/>
              <w:rPr>
                <w:lang w:eastAsia="ko-KR"/>
              </w:rPr>
            </w:pPr>
            <w:r>
              <w:rPr>
                <w:lang w:eastAsia="ko-KR"/>
              </w:rPr>
              <w:t>Nokia</w:t>
            </w:r>
          </w:p>
        </w:tc>
        <w:tc>
          <w:tcPr>
            <w:tcW w:w="7622" w:type="dxa"/>
          </w:tcPr>
          <w:p w14:paraId="5A06F5BC" w14:textId="77777777" w:rsidR="001E09EB" w:rsidRDefault="00AC6D65">
            <w:pPr>
              <w:pStyle w:val="BodyText"/>
              <w:spacing w:afterLines="50"/>
              <w:rPr>
                <w:lang w:eastAsia="ko-KR"/>
              </w:rPr>
            </w:pPr>
            <w:r>
              <w:rPr>
                <w:lang w:eastAsia="ko-KR"/>
              </w:rPr>
              <w:t>We agree that template like this will need to be developed, but it is probably too early to agree it as such. We suggest the companies to consider the template as an example and to come back with detailed proposals in the next meeting.</w:t>
            </w:r>
          </w:p>
        </w:tc>
      </w:tr>
      <w:tr w:rsidR="001E09EB" w14:paraId="48AEA9AC" w14:textId="77777777">
        <w:tc>
          <w:tcPr>
            <w:tcW w:w="1685" w:type="dxa"/>
          </w:tcPr>
          <w:p w14:paraId="2F65222B" w14:textId="77777777" w:rsidR="001E09EB" w:rsidRDefault="00AC6D65">
            <w:pPr>
              <w:pStyle w:val="BodyText"/>
              <w:spacing w:after="0"/>
              <w:rPr>
                <w:lang w:eastAsia="zh-CN"/>
              </w:rPr>
            </w:pPr>
            <w:r>
              <w:rPr>
                <w:rFonts w:hint="eastAsia"/>
                <w:lang w:eastAsia="zh-CN"/>
              </w:rPr>
              <w:t>ZTE</w:t>
            </w:r>
          </w:p>
        </w:tc>
        <w:tc>
          <w:tcPr>
            <w:tcW w:w="7622" w:type="dxa"/>
          </w:tcPr>
          <w:p w14:paraId="55DCA708" w14:textId="77777777" w:rsidR="001E09EB" w:rsidRDefault="00AC6D65">
            <w:pPr>
              <w:pStyle w:val="BodyText"/>
              <w:spacing w:after="0"/>
              <w:rPr>
                <w:lang w:eastAsia="zh-CN"/>
              </w:rPr>
            </w:pPr>
            <w:r>
              <w:rPr>
                <w:lang w:eastAsia="zh-CN"/>
              </w:rPr>
              <w:t xml:space="preserve">Thanks for the FL’s effort on </w:t>
            </w:r>
            <w:r>
              <w:rPr>
                <w:rFonts w:hint="eastAsia"/>
                <w:lang w:eastAsia="zh-CN"/>
              </w:rPr>
              <w:t>summarize the new template</w:t>
            </w:r>
            <w:r>
              <w:rPr>
                <w:lang w:eastAsia="zh-CN"/>
              </w:rPr>
              <w:t xml:space="preserve">. We have </w:t>
            </w:r>
            <w:r>
              <w:rPr>
                <w:rFonts w:hint="eastAsia"/>
                <w:lang w:eastAsia="zh-CN"/>
              </w:rPr>
              <w:t xml:space="preserve">following </w:t>
            </w:r>
            <w:r>
              <w:rPr>
                <w:lang w:eastAsia="zh-CN"/>
              </w:rPr>
              <w:t>suggestions</w:t>
            </w:r>
          </w:p>
          <w:p w14:paraId="0D00CED4" w14:textId="77777777" w:rsidR="001E09EB" w:rsidRDefault="00AC6D65">
            <w:pPr>
              <w:pStyle w:val="BodyText"/>
              <w:numPr>
                <w:ilvl w:val="0"/>
                <w:numId w:val="26"/>
              </w:numPr>
              <w:spacing w:after="0"/>
              <w:rPr>
                <w:lang w:eastAsia="zh-CN"/>
              </w:rPr>
            </w:pPr>
            <w:r>
              <w:rPr>
                <w:lang w:eastAsia="zh-CN"/>
              </w:rPr>
              <w:t xml:space="preserve">For ‘antenna modelling’ sheet, </w:t>
            </w:r>
          </w:p>
          <w:p w14:paraId="730B4439" w14:textId="77777777" w:rsidR="001E09EB" w:rsidRDefault="00AC6D65">
            <w:pPr>
              <w:pStyle w:val="BodyText"/>
              <w:numPr>
                <w:ilvl w:val="0"/>
                <w:numId w:val="27"/>
              </w:numPr>
              <w:spacing w:after="0"/>
              <w:ind w:left="840"/>
              <w:rPr>
                <w:lang w:eastAsia="zh-CN"/>
              </w:rPr>
            </w:pPr>
            <w:r>
              <w:rPr>
                <w:rFonts w:hint="eastAsia"/>
                <w:lang w:eastAsia="zh-CN"/>
              </w:rPr>
              <w:t>W</w:t>
            </w:r>
            <w:r>
              <w:rPr>
                <w:lang w:eastAsia="zh-CN"/>
              </w:rPr>
              <w:t xml:space="preserve">hen discuss UE antenna model, companies should provide UE type, </w:t>
            </w:r>
            <w:r>
              <w:rPr>
                <w:rFonts w:hint="eastAsia"/>
                <w:lang w:eastAsia="zh-CN"/>
              </w:rPr>
              <w:t>since</w:t>
            </w:r>
            <w:r>
              <w:rPr>
                <w:lang w:eastAsia="zh-CN"/>
              </w:rPr>
              <w:t xml:space="preserve"> </w:t>
            </w:r>
            <w:r>
              <w:rPr>
                <w:rFonts w:hint="eastAsia"/>
                <w:lang w:eastAsia="zh-CN"/>
              </w:rPr>
              <w:t>configuration of handheld UT and CPE can be quite different.</w:t>
            </w:r>
          </w:p>
          <w:p w14:paraId="12453B2B" w14:textId="77777777" w:rsidR="001E09EB" w:rsidRDefault="00AC6D65">
            <w:pPr>
              <w:pStyle w:val="BodyText"/>
              <w:numPr>
                <w:ilvl w:val="0"/>
                <w:numId w:val="27"/>
              </w:numPr>
              <w:spacing w:afterLines="50"/>
              <w:ind w:left="839"/>
              <w:rPr>
                <w:lang w:eastAsia="zh-CN"/>
              </w:rPr>
            </w:pPr>
            <w:r>
              <w:rPr>
                <w:rFonts w:hint="eastAsia"/>
                <w:lang w:eastAsia="zh-CN"/>
              </w:rPr>
              <w:t>TXRU mapping assumption should be provided</w:t>
            </w:r>
          </w:p>
          <w:p w14:paraId="04FB88DD" w14:textId="77777777" w:rsidR="001E09EB" w:rsidRDefault="00AC6D65">
            <w:pPr>
              <w:pStyle w:val="BodyText"/>
              <w:numPr>
                <w:ilvl w:val="0"/>
                <w:numId w:val="26"/>
              </w:numPr>
              <w:spacing w:after="0"/>
              <w:rPr>
                <w:lang w:eastAsia="zh-CN"/>
              </w:rPr>
            </w:pPr>
            <w:r>
              <w:rPr>
                <w:rFonts w:hint="eastAsia"/>
                <w:lang w:eastAsia="zh-CN"/>
              </w:rPr>
              <w:t xml:space="preserve">For </w:t>
            </w:r>
            <w:r>
              <w:rPr>
                <w:lang w:eastAsia="zh-CN"/>
              </w:rPr>
              <w:t>‘</w:t>
            </w:r>
            <w:r>
              <w:rPr>
                <w:rFonts w:hint="eastAsia"/>
                <w:lang w:eastAsia="zh-CN"/>
              </w:rPr>
              <w:t>general assumption for SLS</w:t>
            </w:r>
            <w:r>
              <w:rPr>
                <w:lang w:eastAsia="zh-CN"/>
              </w:rPr>
              <w:t>’</w:t>
            </w:r>
            <w:r>
              <w:rPr>
                <w:rFonts w:hint="eastAsia"/>
                <w:lang w:eastAsia="zh-CN"/>
              </w:rPr>
              <w:t xml:space="preserve"> sheet,</w:t>
            </w:r>
          </w:p>
          <w:p w14:paraId="40BE2827" w14:textId="77777777" w:rsidR="001E09EB" w:rsidRDefault="00AC6D65">
            <w:pPr>
              <w:pStyle w:val="BodyText"/>
              <w:numPr>
                <w:ilvl w:val="0"/>
                <w:numId w:val="28"/>
              </w:numPr>
              <w:spacing w:after="0"/>
              <w:ind w:left="840"/>
              <w:rPr>
                <w:lang w:eastAsia="zh-CN"/>
              </w:rPr>
            </w:pPr>
            <w:r>
              <w:rPr>
                <w:rFonts w:hint="eastAsia"/>
                <w:lang w:eastAsia="zh-CN"/>
              </w:rPr>
              <w:t>TRP operation should be provided for each company, e.g., single TRP, CJT or NCJT, we believe it</w:t>
            </w:r>
            <w:r>
              <w:rPr>
                <w:lang w:eastAsia="zh-CN"/>
              </w:rPr>
              <w:t>’</w:t>
            </w:r>
            <w:r>
              <w:rPr>
                <w:rFonts w:hint="eastAsia"/>
                <w:lang w:eastAsia="zh-CN"/>
              </w:rPr>
              <w:t>s a key assumption for simulation.</w:t>
            </w:r>
          </w:p>
          <w:p w14:paraId="5A173DE7" w14:textId="77777777" w:rsidR="001E09EB" w:rsidRDefault="00AC6D65">
            <w:pPr>
              <w:pStyle w:val="BodyText"/>
              <w:numPr>
                <w:ilvl w:val="0"/>
                <w:numId w:val="28"/>
              </w:numPr>
              <w:spacing w:after="0"/>
              <w:ind w:left="840"/>
              <w:rPr>
                <w:lang w:eastAsia="ko-KR"/>
              </w:rPr>
            </w:pPr>
            <w:r>
              <w:rPr>
                <w:rFonts w:hint="eastAsia"/>
                <w:lang w:eastAsia="zh-CN"/>
              </w:rPr>
              <w:lastRenderedPageBreak/>
              <w:t>We suggest add a new scenario</w:t>
            </w:r>
            <w:r>
              <w:rPr>
                <w:lang w:eastAsia="zh-CN"/>
              </w:rPr>
              <w:t xml:space="preserve">, heterogeneous network with assisting node, </w:t>
            </w:r>
            <w:r>
              <w:rPr>
                <w:rFonts w:hint="eastAsia"/>
                <w:lang w:eastAsia="zh-CN"/>
              </w:rPr>
              <w:t>in the first row</w:t>
            </w:r>
            <w:r>
              <w:rPr>
                <w:lang w:eastAsia="zh-CN"/>
              </w:rPr>
              <w:t xml:space="preserve">. Assisting node, such as network controller, </w:t>
            </w:r>
            <w:r>
              <w:rPr>
                <w:rFonts w:hint="eastAsia"/>
                <w:lang w:eastAsia="zh-CN"/>
              </w:rPr>
              <w:t xml:space="preserve">bring </w:t>
            </w:r>
            <w:r>
              <w:rPr>
                <w:lang w:eastAsia="zh-CN"/>
              </w:rPr>
              <w:t xml:space="preserve">many </w:t>
            </w:r>
            <w:r>
              <w:rPr>
                <w:rFonts w:hint="eastAsia"/>
                <w:lang w:eastAsia="zh-CN"/>
              </w:rPr>
              <w:t xml:space="preserve">benefits for </w:t>
            </w:r>
            <w:r>
              <w:rPr>
                <w:lang w:eastAsia="zh-CN"/>
              </w:rPr>
              <w:t xml:space="preserve">energy saving and coverage improvement. </w:t>
            </w:r>
            <w:r>
              <w:rPr>
                <w:color w:val="000000"/>
              </w:rPr>
              <w:t xml:space="preserve">The </w:t>
            </w:r>
            <w:r>
              <w:rPr>
                <w:rFonts w:hint="eastAsia"/>
                <w:color w:val="000000"/>
              </w:rPr>
              <w:t>detailed</w:t>
            </w:r>
            <w:r>
              <w:rPr>
                <w:color w:val="000000"/>
              </w:rPr>
              <w:t xml:space="preserve"> evaluation assumptions are provided in our </w:t>
            </w:r>
            <w:proofErr w:type="spellStart"/>
            <w:r>
              <w:rPr>
                <w:color w:val="000000"/>
              </w:rPr>
              <w:t>tdoc</w:t>
            </w:r>
            <w:proofErr w:type="spellEnd"/>
            <w:r>
              <w:rPr>
                <w:color w:val="000000"/>
              </w:rPr>
              <w:t>.</w:t>
            </w:r>
          </w:p>
        </w:tc>
      </w:tr>
      <w:tr w:rsidR="001E09EB" w14:paraId="4F8D3785" w14:textId="77777777">
        <w:tc>
          <w:tcPr>
            <w:tcW w:w="1685" w:type="dxa"/>
          </w:tcPr>
          <w:p w14:paraId="6FB014C2" w14:textId="32B705A6" w:rsidR="001E09EB" w:rsidRDefault="00EB5C4A">
            <w:pPr>
              <w:pStyle w:val="BodyText"/>
              <w:spacing w:afterLines="50"/>
              <w:rPr>
                <w:lang w:eastAsia="zh-CN"/>
              </w:rPr>
            </w:pPr>
            <w:r>
              <w:rPr>
                <w:rFonts w:hint="eastAsia"/>
                <w:lang w:eastAsia="zh-CN"/>
              </w:rPr>
              <w:lastRenderedPageBreak/>
              <w:t>S</w:t>
            </w:r>
            <w:r>
              <w:rPr>
                <w:lang w:eastAsia="zh-CN"/>
              </w:rPr>
              <w:t>amsung</w:t>
            </w:r>
          </w:p>
        </w:tc>
        <w:tc>
          <w:tcPr>
            <w:tcW w:w="7622" w:type="dxa"/>
          </w:tcPr>
          <w:p w14:paraId="32608B85" w14:textId="77777777" w:rsidR="00EB5C4A" w:rsidRDefault="00EB5C4A" w:rsidP="00EB5C4A">
            <w:pPr>
              <w:pStyle w:val="BodyText"/>
              <w:spacing w:after="0"/>
              <w:rPr>
                <w:lang w:eastAsia="zh-CN"/>
              </w:rPr>
            </w:pPr>
            <w:r>
              <w:rPr>
                <w:lang w:eastAsia="zh-CN"/>
              </w:rPr>
              <w:t>It is a good start with a template like this for facilitating the discussion on common assumptions. Agree with Nokia that companies provide detailed proposals considering this example in next meeting.</w:t>
            </w:r>
            <w:r>
              <w:rPr>
                <w:rFonts w:hint="eastAsia"/>
                <w:lang w:eastAsia="zh-CN"/>
              </w:rPr>
              <w:t xml:space="preserve"> </w:t>
            </w:r>
            <w:r>
              <w:rPr>
                <w:lang w:eastAsia="zh-CN"/>
              </w:rPr>
              <w:t>For now,</w:t>
            </w:r>
          </w:p>
          <w:p w14:paraId="3CD53B78" w14:textId="77777777" w:rsidR="00EB5C4A" w:rsidRDefault="00EB5C4A" w:rsidP="00EB5C4A">
            <w:pPr>
              <w:pStyle w:val="BodyText"/>
              <w:numPr>
                <w:ilvl w:val="0"/>
                <w:numId w:val="25"/>
              </w:numPr>
              <w:spacing w:after="0"/>
              <w:rPr>
                <w:lang w:eastAsia="zh-CN"/>
              </w:rPr>
            </w:pPr>
            <w:r>
              <w:rPr>
                <w:lang w:eastAsia="zh-CN"/>
              </w:rPr>
              <w:t>suggest to change the parameter name in row #27 of 2</w:t>
            </w:r>
            <w:r w:rsidRPr="005913D8">
              <w:rPr>
                <w:lang w:eastAsia="zh-CN"/>
              </w:rPr>
              <w:t>nd</w:t>
            </w:r>
            <w:r>
              <w:rPr>
                <w:lang w:eastAsia="zh-CN"/>
              </w:rPr>
              <w:t xml:space="preserve"> sheet to “inter-cell interference estimation modelling”, to be more precise. </w:t>
            </w:r>
          </w:p>
          <w:p w14:paraId="5119382F" w14:textId="5B572F60" w:rsidR="001E09EB" w:rsidRDefault="00EB5C4A" w:rsidP="00EB5C4A">
            <w:pPr>
              <w:pStyle w:val="BodyText"/>
              <w:spacing w:afterLines="50"/>
              <w:rPr>
                <w:lang w:eastAsia="zh-CN"/>
              </w:rPr>
            </w:pPr>
            <w:r>
              <w:rPr>
                <w:lang w:eastAsia="zh-CN"/>
              </w:rPr>
              <w:t>suggest to clarify a way to list up configurations per specific carrier frequencies, e.g. split into several columns within the frequency ranges or clarify each carrier frequency in every entry?</w:t>
            </w:r>
          </w:p>
        </w:tc>
      </w:tr>
      <w:tr w:rsidR="005743E5" w14:paraId="7AEDADA5" w14:textId="77777777">
        <w:tc>
          <w:tcPr>
            <w:tcW w:w="1685" w:type="dxa"/>
          </w:tcPr>
          <w:p w14:paraId="7797B7FD" w14:textId="2C4B6D7E" w:rsidR="005743E5" w:rsidRDefault="005743E5" w:rsidP="005743E5">
            <w:pPr>
              <w:pStyle w:val="BodyText"/>
              <w:spacing w:afterLines="50"/>
              <w:rPr>
                <w:lang w:eastAsia="zh-CN"/>
              </w:rPr>
            </w:pPr>
            <w:r>
              <w:rPr>
                <w:rFonts w:hint="eastAsia"/>
                <w:lang w:eastAsia="zh-CN"/>
              </w:rPr>
              <w:t>Xiaomi</w:t>
            </w:r>
          </w:p>
        </w:tc>
        <w:tc>
          <w:tcPr>
            <w:tcW w:w="7622" w:type="dxa"/>
          </w:tcPr>
          <w:p w14:paraId="127A5A7A" w14:textId="64B43717" w:rsidR="005743E5" w:rsidRDefault="005743E5" w:rsidP="005743E5">
            <w:pPr>
              <w:pStyle w:val="BodyText"/>
              <w:spacing w:afterLines="50"/>
              <w:rPr>
                <w:lang w:eastAsia="zh-CN"/>
              </w:rPr>
            </w:pPr>
            <w:r>
              <w:rPr>
                <w:rFonts w:hint="eastAsia"/>
                <w:lang w:eastAsia="zh-CN"/>
              </w:rPr>
              <w:t xml:space="preserve">For antenna model, currently only Max. num. of UE antenna elements, and TX RUs are listed as parameters. However, for 6G there are diverse types of devices, e.g. handheld UEs, FWA UEs, etc. Listing only the max. num. of antenna elements for all types of devices may not be useful for evaluations of different purpose. For </w:t>
            </w:r>
            <w:r>
              <w:rPr>
                <w:lang w:eastAsia="zh-CN"/>
              </w:rPr>
              <w:t>example</w:t>
            </w:r>
            <w:r>
              <w:rPr>
                <w:rFonts w:hint="eastAsia"/>
                <w:lang w:eastAsia="zh-CN"/>
              </w:rPr>
              <w:t xml:space="preserve">, for TPR </w:t>
            </w:r>
            <w:r>
              <w:rPr>
                <w:lang w:eastAsia="zh-CN"/>
              </w:rPr>
              <w:t>evaluation</w:t>
            </w:r>
            <w:r>
              <w:rPr>
                <w:rFonts w:hint="eastAsia"/>
                <w:lang w:eastAsia="zh-CN"/>
              </w:rPr>
              <w:t xml:space="preserve"> e.g. average spectral efficiency, most typical UE type, i.e. handheld UE antenna </w:t>
            </w:r>
            <w:r>
              <w:rPr>
                <w:lang w:eastAsia="zh-CN"/>
              </w:rPr>
              <w:t>configuration</w:t>
            </w:r>
            <w:r>
              <w:rPr>
                <w:rFonts w:hint="eastAsia"/>
                <w:lang w:eastAsia="zh-CN"/>
              </w:rPr>
              <w:t xml:space="preserve"> shall be used. Therefore, we also think we shall discuss the number of UE antenna elements and TX RUs considering the type of UEs, and it may not be sufficient to list only the max. number of all the possible UE types.</w:t>
            </w:r>
          </w:p>
        </w:tc>
      </w:tr>
      <w:tr w:rsidR="004833C9" w14:paraId="08B9E432" w14:textId="77777777">
        <w:tc>
          <w:tcPr>
            <w:tcW w:w="1685" w:type="dxa"/>
          </w:tcPr>
          <w:p w14:paraId="003BA16A" w14:textId="352FCB36" w:rsidR="004833C9" w:rsidRDefault="0025795C" w:rsidP="005743E5">
            <w:pPr>
              <w:pStyle w:val="BodyText"/>
              <w:spacing w:afterLines="50"/>
              <w:rPr>
                <w:lang w:eastAsia="zh-CN"/>
              </w:rPr>
            </w:pPr>
            <w:r>
              <w:rPr>
                <w:lang w:eastAsia="zh-CN"/>
              </w:rPr>
              <w:t>Qualcomm</w:t>
            </w:r>
          </w:p>
        </w:tc>
        <w:tc>
          <w:tcPr>
            <w:tcW w:w="7622" w:type="dxa"/>
          </w:tcPr>
          <w:p w14:paraId="0AD76D5B" w14:textId="52A9C072" w:rsidR="004833C9" w:rsidRDefault="00700B13" w:rsidP="005743E5">
            <w:pPr>
              <w:pStyle w:val="BodyText"/>
              <w:spacing w:afterLines="50"/>
              <w:rPr>
                <w:lang w:eastAsia="zh-CN"/>
              </w:rPr>
            </w:pPr>
            <w:r>
              <w:rPr>
                <w:lang w:eastAsia="zh-CN"/>
              </w:rPr>
              <w:t xml:space="preserve">Some of the scenarios listed do not have corresponding </w:t>
            </w:r>
            <w:r w:rsidR="00A405EC">
              <w:rPr>
                <w:lang w:eastAsia="zh-CN"/>
              </w:rPr>
              <w:t xml:space="preserve">channel model </w:t>
            </w:r>
            <w:r w:rsidR="006C330C">
              <w:rPr>
                <w:lang w:eastAsia="zh-CN"/>
              </w:rPr>
              <w:t xml:space="preserve">assumptions in 38.901 and it is not clear how to evaluate them. We propose to focus on what’s fully defined </w:t>
            </w:r>
            <w:r w:rsidR="00F3504D">
              <w:rPr>
                <w:lang w:eastAsia="zh-CN"/>
              </w:rPr>
              <w:t>in 38.901.</w:t>
            </w:r>
            <w:r w:rsidR="008A7C81">
              <w:rPr>
                <w:lang w:eastAsia="zh-CN"/>
              </w:rPr>
              <w:t xml:space="preserve"> It would </w:t>
            </w:r>
            <w:r w:rsidR="008D6D5C">
              <w:rPr>
                <w:lang w:eastAsia="zh-CN"/>
              </w:rPr>
              <w:t xml:space="preserve">also </w:t>
            </w:r>
            <w:r w:rsidR="008A7C81">
              <w:rPr>
                <w:lang w:eastAsia="zh-CN"/>
              </w:rPr>
              <w:t>be good to clarify that this is a comprehensive list of scenarios and that further discussions will take place to select a baseline set of scenarios or remove some.</w:t>
            </w:r>
          </w:p>
          <w:p w14:paraId="0125466D" w14:textId="77777777" w:rsidR="00F3504D" w:rsidRDefault="00F3504D" w:rsidP="005743E5">
            <w:pPr>
              <w:pStyle w:val="BodyText"/>
              <w:spacing w:afterLines="50"/>
              <w:rPr>
                <w:lang w:eastAsia="zh-CN"/>
              </w:rPr>
            </w:pPr>
          </w:p>
          <w:p w14:paraId="67D5B1BB" w14:textId="2D22686A" w:rsidR="00F3504D" w:rsidRDefault="00163CD4" w:rsidP="005743E5">
            <w:pPr>
              <w:pStyle w:val="BodyText"/>
              <w:spacing w:afterLines="50"/>
              <w:rPr>
                <w:lang w:eastAsia="zh-CN"/>
              </w:rPr>
            </w:pPr>
            <w:r>
              <w:rPr>
                <w:lang w:eastAsia="zh-CN"/>
              </w:rPr>
              <w:t xml:space="preserve">We would like to clarify </w:t>
            </w:r>
            <w:r w:rsidR="0014084A">
              <w:rPr>
                <w:lang w:eastAsia="zh-CN"/>
              </w:rPr>
              <w:t xml:space="preserve">and capture that Alt 1 in </w:t>
            </w:r>
            <w:r w:rsidR="00601689" w:rsidRPr="00601689">
              <w:rPr>
                <w:lang w:eastAsia="zh-CN"/>
              </w:rPr>
              <w:t>UE antenna configurations</w:t>
            </w:r>
            <w:r w:rsidR="00601689">
              <w:rPr>
                <w:lang w:eastAsia="zh-CN"/>
              </w:rPr>
              <w:t xml:space="preserve"> is only for FR2.</w:t>
            </w:r>
          </w:p>
          <w:p w14:paraId="270D3E34" w14:textId="77777777" w:rsidR="00601689" w:rsidRDefault="00601689" w:rsidP="005743E5">
            <w:pPr>
              <w:pStyle w:val="BodyText"/>
              <w:spacing w:afterLines="50"/>
              <w:rPr>
                <w:lang w:eastAsia="zh-CN"/>
              </w:rPr>
            </w:pPr>
          </w:p>
          <w:p w14:paraId="331B05E4" w14:textId="77103B8C" w:rsidR="00601689" w:rsidRDefault="00F91156" w:rsidP="00F91156">
            <w:pPr>
              <w:pStyle w:val="BodyText"/>
              <w:spacing w:afterLines="50"/>
              <w:rPr>
                <w:lang w:eastAsia="zh-CN"/>
              </w:rPr>
            </w:pPr>
            <w:r>
              <w:rPr>
                <w:lang w:eastAsia="zh-CN"/>
              </w:rPr>
              <w:t xml:space="preserve">We propose to add a row “UE antenna placement” to capture the updated models in </w:t>
            </w:r>
            <w:r w:rsidRPr="00F91156">
              <w:rPr>
                <w:lang w:eastAsia="zh-CN"/>
              </w:rPr>
              <w:t>38.901</w:t>
            </w:r>
          </w:p>
          <w:p w14:paraId="0AAC22A6" w14:textId="77777777" w:rsidR="0025795C" w:rsidRDefault="0025795C" w:rsidP="005743E5">
            <w:pPr>
              <w:pStyle w:val="BodyText"/>
              <w:spacing w:afterLines="50"/>
              <w:rPr>
                <w:lang w:eastAsia="zh-CN"/>
              </w:rPr>
            </w:pPr>
          </w:p>
        </w:tc>
      </w:tr>
      <w:tr w:rsidR="00CE6A4D" w14:paraId="4EBB10B3" w14:textId="77777777">
        <w:tc>
          <w:tcPr>
            <w:tcW w:w="1685" w:type="dxa"/>
          </w:tcPr>
          <w:p w14:paraId="2E2FA261" w14:textId="3652B070" w:rsidR="00CE6A4D" w:rsidRDefault="00CE6A4D" w:rsidP="005743E5">
            <w:pPr>
              <w:pStyle w:val="BodyText"/>
              <w:spacing w:afterLines="50"/>
              <w:rPr>
                <w:lang w:eastAsia="zh-CN"/>
              </w:rPr>
            </w:pPr>
            <w:r>
              <w:rPr>
                <w:rFonts w:hint="eastAsia"/>
                <w:lang w:eastAsia="zh-CN"/>
              </w:rPr>
              <w:t>China Telecom</w:t>
            </w:r>
          </w:p>
        </w:tc>
        <w:tc>
          <w:tcPr>
            <w:tcW w:w="7622" w:type="dxa"/>
          </w:tcPr>
          <w:p w14:paraId="74752FE3" w14:textId="1928726A" w:rsidR="00CE6A4D" w:rsidRPr="00CE6A4D" w:rsidRDefault="00CE6A4D" w:rsidP="005743E5">
            <w:pPr>
              <w:pStyle w:val="BodyText"/>
              <w:spacing w:afterLines="50"/>
              <w:rPr>
                <w:lang w:eastAsia="zh-CN"/>
              </w:rPr>
            </w:pPr>
            <w:r>
              <w:rPr>
                <w:rFonts w:hint="eastAsia"/>
                <w:lang w:eastAsia="zh-CN"/>
              </w:rPr>
              <w:t xml:space="preserve">For </w:t>
            </w:r>
            <w:r>
              <w:rPr>
                <w:lang w:eastAsia="zh-CN"/>
              </w:rPr>
              <w:t>‘</w:t>
            </w:r>
            <w:r>
              <w:rPr>
                <w:rFonts w:hint="eastAsia"/>
                <w:lang w:eastAsia="zh-CN"/>
              </w:rPr>
              <w:t>general assumption for SLS</w:t>
            </w:r>
            <w:r>
              <w:rPr>
                <w:lang w:eastAsia="zh-CN"/>
              </w:rPr>
              <w:t>’</w:t>
            </w:r>
            <w:r>
              <w:rPr>
                <w:rFonts w:hint="eastAsia"/>
                <w:lang w:eastAsia="zh-CN"/>
              </w:rPr>
              <w:t xml:space="preserve"> sheet, we</w:t>
            </w:r>
            <w:r>
              <w:rPr>
                <w:lang w:eastAsia="zh-CN"/>
              </w:rPr>
              <w:t>’</w:t>
            </w:r>
            <w:r>
              <w:rPr>
                <w:rFonts w:hint="eastAsia"/>
                <w:lang w:eastAsia="zh-CN"/>
              </w:rPr>
              <w:t xml:space="preserve">re also interest in </w:t>
            </w:r>
            <w:r>
              <w:rPr>
                <w:lang w:eastAsia="zh-CN"/>
              </w:rPr>
              <w:t>heterogeneous network with assisting node</w:t>
            </w:r>
            <w:r>
              <w:rPr>
                <w:rFonts w:hint="eastAsia"/>
                <w:lang w:eastAsia="zh-CN"/>
              </w:rPr>
              <w:t xml:space="preserve"> and support to add this deployment scenario, we think it can provide a better coverage </w:t>
            </w:r>
            <w:r>
              <w:rPr>
                <w:lang w:eastAsia="zh-CN"/>
              </w:rPr>
              <w:t>performance</w:t>
            </w:r>
            <w:r>
              <w:rPr>
                <w:rFonts w:hint="eastAsia"/>
                <w:lang w:eastAsia="zh-CN"/>
              </w:rPr>
              <w:t xml:space="preserve"> while benefit to energy efficiency.</w:t>
            </w:r>
          </w:p>
        </w:tc>
      </w:tr>
      <w:tr w:rsidR="00E0478A" w14:paraId="0DD5E246" w14:textId="77777777">
        <w:tc>
          <w:tcPr>
            <w:tcW w:w="1685" w:type="dxa"/>
          </w:tcPr>
          <w:p w14:paraId="72E34DE9" w14:textId="4B931141" w:rsidR="00E0478A" w:rsidRDefault="00E0478A" w:rsidP="00E0478A">
            <w:pPr>
              <w:pStyle w:val="BodyText"/>
              <w:spacing w:afterLines="50"/>
              <w:rPr>
                <w:lang w:eastAsia="zh-CN"/>
              </w:rPr>
            </w:pPr>
            <w:r>
              <w:rPr>
                <w:lang w:eastAsia="zh-CN"/>
              </w:rPr>
              <w:t>MediaTek</w:t>
            </w:r>
          </w:p>
        </w:tc>
        <w:tc>
          <w:tcPr>
            <w:tcW w:w="7622" w:type="dxa"/>
          </w:tcPr>
          <w:p w14:paraId="1530D7DC" w14:textId="6409CD4B" w:rsidR="00E0478A" w:rsidRDefault="00E0478A" w:rsidP="00E0478A">
            <w:pPr>
              <w:pStyle w:val="BodyText"/>
              <w:spacing w:afterLines="50"/>
              <w:rPr>
                <w:lang w:eastAsia="zh-CN"/>
              </w:rPr>
            </w:pPr>
            <w:r>
              <w:rPr>
                <w:lang w:eastAsia="zh-CN"/>
              </w:rPr>
              <w:t>We are generally fine with the template as a start point for companies to give more input. However, we also share similar view with ZTE and Xiaomi that it is better to consider UE antenna element/TXRU based on different UE types.</w:t>
            </w:r>
          </w:p>
        </w:tc>
      </w:tr>
    </w:tbl>
    <w:p w14:paraId="0B2B7D0B" w14:textId="77777777" w:rsidR="001E09EB" w:rsidRDefault="001E09EB">
      <w:pPr>
        <w:rPr>
          <w:lang w:eastAsia="zh-CN"/>
        </w:rPr>
      </w:pPr>
    </w:p>
    <w:p w14:paraId="3E6B0607" w14:textId="5884C41D" w:rsidR="00D25BD1" w:rsidRDefault="00D25BD1" w:rsidP="00D25BD1">
      <w:pPr>
        <w:pStyle w:val="Heading4"/>
        <w:rPr>
          <w:lang w:eastAsia="zh-CN"/>
        </w:rPr>
      </w:pPr>
      <w:r>
        <w:rPr>
          <w:lang w:eastAsia="zh-CN"/>
        </w:rPr>
        <w:t>Round-</w:t>
      </w:r>
      <w:r>
        <w:rPr>
          <w:lang w:eastAsia="zh-CN"/>
        </w:rPr>
        <w:t>2</w:t>
      </w:r>
    </w:p>
    <w:p w14:paraId="2AD312A9" w14:textId="58F71C71" w:rsidR="00D25BD1" w:rsidRDefault="00D25BD1" w:rsidP="00D25BD1">
      <w:pPr>
        <w:rPr>
          <w:i/>
          <w:lang w:eastAsia="zh-CN"/>
        </w:rPr>
      </w:pPr>
      <w:r>
        <w:rPr>
          <w:i/>
          <w:lang w:eastAsia="zh-CN"/>
        </w:rPr>
        <w:t>Round-1 comments are noted</w:t>
      </w:r>
      <w:r>
        <w:rPr>
          <w:i/>
          <w:lang w:eastAsia="zh-CN"/>
        </w:rPr>
        <w:t>.</w:t>
      </w:r>
      <w:r>
        <w:rPr>
          <w:i/>
          <w:lang w:eastAsia="zh-CN"/>
        </w:rPr>
        <w:t xml:space="preserve"> Companies can carry on the discussion </w:t>
      </w:r>
      <w:r w:rsidR="003D4F03">
        <w:rPr>
          <w:i/>
          <w:lang w:eastAsia="zh-CN"/>
        </w:rPr>
        <w:t xml:space="preserve">on the template </w:t>
      </w:r>
      <w:r>
        <w:rPr>
          <w:i/>
          <w:lang w:eastAsia="zh-CN"/>
        </w:rPr>
        <w:t>in this Round-2</w:t>
      </w:r>
      <w:r w:rsidR="003D4F03">
        <w:rPr>
          <w:i/>
          <w:lang w:eastAsia="zh-CN"/>
        </w:rPr>
        <w:t xml:space="preserve"> if you haven’t </w:t>
      </w:r>
      <w:proofErr w:type="gramStart"/>
      <w:r w:rsidR="003D4F03">
        <w:rPr>
          <w:i/>
          <w:lang w:eastAsia="zh-CN"/>
        </w:rPr>
        <w:t>provide</w:t>
      </w:r>
      <w:proofErr w:type="gramEnd"/>
      <w:r w:rsidR="003D4F03">
        <w:rPr>
          <w:i/>
          <w:lang w:eastAsia="zh-CN"/>
        </w:rPr>
        <w:t xml:space="preserve"> your comments yet. </w:t>
      </w:r>
    </w:p>
    <w:tbl>
      <w:tblPr>
        <w:tblStyle w:val="TableGrid"/>
        <w:tblW w:w="0" w:type="auto"/>
        <w:tblLook w:val="04A0" w:firstRow="1" w:lastRow="0" w:firstColumn="1" w:lastColumn="0" w:noHBand="0" w:noVBand="1"/>
      </w:tblPr>
      <w:tblGrid>
        <w:gridCol w:w="1685"/>
        <w:gridCol w:w="7622"/>
      </w:tblGrid>
      <w:tr w:rsidR="00D25BD1" w14:paraId="2D23FD00" w14:textId="77777777" w:rsidTr="0060544E">
        <w:tc>
          <w:tcPr>
            <w:tcW w:w="1685" w:type="dxa"/>
            <w:shd w:val="clear" w:color="auto" w:fill="F2DBDB" w:themeFill="accent2" w:themeFillTint="33"/>
          </w:tcPr>
          <w:p w14:paraId="7E7FA83F" w14:textId="77777777" w:rsidR="00D25BD1" w:rsidRDefault="00D25BD1" w:rsidP="0060544E">
            <w:pPr>
              <w:pStyle w:val="BodyText"/>
              <w:spacing w:after="0"/>
              <w:rPr>
                <w:rFonts w:eastAsiaTheme="minorEastAsia"/>
                <w:b/>
                <w:bCs/>
                <w:lang w:eastAsia="ko-KR"/>
              </w:rPr>
            </w:pPr>
            <w:r>
              <w:rPr>
                <w:rFonts w:eastAsiaTheme="minorEastAsia"/>
                <w:b/>
                <w:bCs/>
                <w:lang w:eastAsia="ko-KR"/>
              </w:rPr>
              <w:t>Company</w:t>
            </w:r>
          </w:p>
        </w:tc>
        <w:tc>
          <w:tcPr>
            <w:tcW w:w="7622" w:type="dxa"/>
            <w:shd w:val="clear" w:color="auto" w:fill="F2DBDB" w:themeFill="accent2" w:themeFillTint="33"/>
          </w:tcPr>
          <w:p w14:paraId="02666457" w14:textId="77777777" w:rsidR="00D25BD1" w:rsidRDefault="00D25BD1" w:rsidP="0060544E">
            <w:pPr>
              <w:pStyle w:val="BodyText"/>
              <w:spacing w:after="0"/>
              <w:rPr>
                <w:rFonts w:eastAsiaTheme="minorEastAsia"/>
                <w:b/>
                <w:bCs/>
                <w:lang w:eastAsia="ko-KR"/>
              </w:rPr>
            </w:pPr>
            <w:r>
              <w:rPr>
                <w:rFonts w:eastAsiaTheme="minorEastAsia"/>
                <w:b/>
                <w:bCs/>
                <w:lang w:eastAsia="ko-KR"/>
              </w:rPr>
              <w:t>Comments</w:t>
            </w:r>
          </w:p>
        </w:tc>
      </w:tr>
      <w:tr w:rsidR="00D25BD1" w14:paraId="54E723E2" w14:textId="77777777" w:rsidTr="00D25BD1">
        <w:trPr>
          <w:trHeight w:val="539"/>
        </w:trPr>
        <w:tc>
          <w:tcPr>
            <w:tcW w:w="1685" w:type="dxa"/>
          </w:tcPr>
          <w:p w14:paraId="58ADC6F6" w14:textId="5EE1007B" w:rsidR="00D25BD1" w:rsidRDefault="00D25BD1" w:rsidP="0060544E">
            <w:pPr>
              <w:pStyle w:val="BodyText"/>
              <w:spacing w:after="0"/>
              <w:rPr>
                <w:lang w:eastAsia="zh-CN"/>
              </w:rPr>
            </w:pPr>
          </w:p>
        </w:tc>
        <w:tc>
          <w:tcPr>
            <w:tcW w:w="7622" w:type="dxa"/>
          </w:tcPr>
          <w:p w14:paraId="174BE043" w14:textId="4DBCCBBD" w:rsidR="00D25BD1" w:rsidRDefault="00D25BD1" w:rsidP="00D25BD1">
            <w:pPr>
              <w:pStyle w:val="BodyText"/>
              <w:spacing w:after="0"/>
              <w:ind w:left="420"/>
              <w:rPr>
                <w:lang w:eastAsia="zh-CN"/>
              </w:rPr>
            </w:pPr>
          </w:p>
        </w:tc>
      </w:tr>
    </w:tbl>
    <w:p w14:paraId="1E68CA44" w14:textId="77777777" w:rsidR="001E09EB" w:rsidRDefault="001E09EB">
      <w:pPr>
        <w:rPr>
          <w:highlight w:val="yellow"/>
          <w:lang w:eastAsia="zh-CN"/>
        </w:rPr>
      </w:pPr>
    </w:p>
    <w:p w14:paraId="3524602E" w14:textId="77777777" w:rsidR="001E09EB" w:rsidRDefault="00AC6D65">
      <w:pPr>
        <w:pStyle w:val="Heading1"/>
        <w:rPr>
          <w:lang w:eastAsia="zh-CN"/>
        </w:rPr>
      </w:pPr>
      <w:r>
        <w:rPr>
          <w:lang w:eastAsia="zh-CN"/>
        </w:rPr>
        <w:t>Specific assumption on waveform</w:t>
      </w:r>
    </w:p>
    <w:p w14:paraId="4F8A9782" w14:textId="77777777" w:rsidR="001E09EB" w:rsidRDefault="00AC6D65">
      <w:pPr>
        <w:pStyle w:val="Heading2"/>
        <w:rPr>
          <w:lang w:eastAsia="zh-CN"/>
        </w:rPr>
      </w:pPr>
      <w:r>
        <w:rPr>
          <w:lang w:eastAsia="zh-CN"/>
        </w:rPr>
        <w:t>Companies’ views</w:t>
      </w:r>
    </w:p>
    <w:p w14:paraId="12E3250E" w14:textId="77777777" w:rsidR="001E09EB" w:rsidRDefault="00AC6D65">
      <w:pPr>
        <w:pStyle w:val="Heading4"/>
        <w:numPr>
          <w:ilvl w:val="0"/>
          <w:numId w:val="0"/>
        </w:numPr>
        <w:rPr>
          <w:rFonts w:ascii="Times" w:eastAsia="DengXian" w:hAnsi="Times" w:cs="Times"/>
          <w:i/>
          <w:iCs/>
          <w:szCs w:val="20"/>
        </w:rPr>
      </w:pPr>
      <w:r>
        <w:rPr>
          <w:rFonts w:ascii="Times" w:eastAsia="DengXian" w:hAnsi="Times" w:cs="Times"/>
          <w:iCs/>
          <w:szCs w:val="20"/>
        </w:rPr>
        <w:t xml:space="preserve">Aspect #1: General evaluation </w:t>
      </w:r>
      <w:bookmarkStart w:id="15" w:name="OLE_LINK13"/>
      <w:r>
        <w:rPr>
          <w:rFonts w:ascii="Times" w:eastAsia="DengXian" w:hAnsi="Times" w:cs="Times"/>
          <w:iCs/>
          <w:szCs w:val="20"/>
        </w:rPr>
        <w:t>methodology</w:t>
      </w:r>
    </w:p>
    <w:p w14:paraId="2F1140DC" w14:textId="77777777" w:rsidR="001E09EB" w:rsidRDefault="00AC6D65">
      <w:pPr>
        <w:pStyle w:val="ListParagraph"/>
        <w:spacing w:after="0"/>
        <w:ind w:left="420"/>
        <w:rPr>
          <w:rFonts w:eastAsia="DengXian" w:cs="Times"/>
          <w:b/>
          <w:iCs/>
          <w:sz w:val="22"/>
          <w:szCs w:val="22"/>
          <w:lang w:eastAsia="zh-CN"/>
        </w:rPr>
      </w:pPr>
      <w:bookmarkStart w:id="16" w:name="OLE_LINK1"/>
      <w:bookmarkStart w:id="17" w:name="OLE_LINK37"/>
      <w:bookmarkStart w:id="18" w:name="OLE_LINK38"/>
      <w:r>
        <w:rPr>
          <w:rFonts w:eastAsia="DengXian" w:cs="Times"/>
          <w:b/>
          <w:iCs/>
          <w:sz w:val="22"/>
          <w:szCs w:val="22"/>
          <w:lang w:eastAsia="zh-CN"/>
        </w:rPr>
        <w:t>Main point #1:</w:t>
      </w:r>
      <w:bookmarkEnd w:id="16"/>
      <w:r>
        <w:rPr>
          <w:rFonts w:eastAsia="DengXian" w:cs="Times"/>
          <w:b/>
          <w:iCs/>
          <w:sz w:val="22"/>
          <w:szCs w:val="22"/>
          <w:lang w:eastAsia="zh-CN"/>
        </w:rPr>
        <w:t xml:space="preserve"> </w:t>
      </w:r>
      <w:bookmarkStart w:id="19" w:name="OLE_LINK53"/>
      <w:bookmarkStart w:id="20" w:name="OLE_LINK54"/>
      <w:r>
        <w:rPr>
          <w:rFonts w:eastAsia="DengXian" w:cs="Times"/>
          <w:b/>
          <w:iCs/>
          <w:sz w:val="22"/>
          <w:szCs w:val="22"/>
          <w:lang w:eastAsia="zh-CN"/>
        </w:rPr>
        <w:t>Link-level simulation for waveform evaluation</w:t>
      </w:r>
      <w:bookmarkEnd w:id="19"/>
      <w:bookmarkEnd w:id="20"/>
    </w:p>
    <w:p w14:paraId="43F2094B" w14:textId="77777777" w:rsidR="001E09EB" w:rsidRDefault="00AC6D65">
      <w:pPr>
        <w:numPr>
          <w:ilvl w:val="1"/>
          <w:numId w:val="21"/>
        </w:numPr>
        <w:adjustRightInd/>
        <w:snapToGrid/>
        <w:spacing w:after="0" w:line="252" w:lineRule="auto"/>
        <w:ind w:leftChars="438" w:left="1321" w:hanging="357"/>
        <w:contextualSpacing/>
        <w:jc w:val="left"/>
        <w:rPr>
          <w:rFonts w:eastAsia="DengXian" w:cs="Times"/>
          <w:bCs/>
          <w:iCs/>
          <w:lang w:eastAsia="zh-CN"/>
        </w:rPr>
      </w:pPr>
      <w:bookmarkStart w:id="21" w:name="OLE_LINK3"/>
      <w:r>
        <w:rPr>
          <w:rFonts w:eastAsia="DengXian" w:cs="Times"/>
          <w:bCs/>
          <w:iCs/>
          <w:lang w:eastAsia="zh-CN"/>
        </w:rPr>
        <w:t>Mentioned by</w:t>
      </w:r>
      <w:bookmarkEnd w:id="21"/>
      <w:r>
        <w:rPr>
          <w:rFonts w:eastAsia="DengXian" w:cs="Times"/>
          <w:bCs/>
          <w:iCs/>
          <w:lang w:eastAsia="zh-CN"/>
        </w:rPr>
        <w:t xml:space="preserve">:  </w:t>
      </w:r>
      <w:r>
        <w:rPr>
          <w:rFonts w:eastAsia="DengXian" w:cs="Times"/>
          <w:color w:val="0000FF"/>
          <w:lang w:eastAsia="zh-CN"/>
        </w:rPr>
        <w:t>Huawei/</w:t>
      </w:r>
      <w:proofErr w:type="spellStart"/>
      <w:r>
        <w:rPr>
          <w:rFonts w:eastAsia="DengXian" w:cs="Times"/>
          <w:color w:val="0000FF"/>
          <w:lang w:eastAsia="zh-CN"/>
        </w:rPr>
        <w:t>Hisi</w:t>
      </w:r>
      <w:proofErr w:type="spellEnd"/>
      <w:r>
        <w:rPr>
          <w:rFonts w:eastAsia="DengXian" w:cs="Times"/>
          <w:color w:val="0000FF"/>
          <w:lang w:eastAsia="zh-CN"/>
        </w:rPr>
        <w:t xml:space="preserve">, Nokia, </w:t>
      </w:r>
      <w:proofErr w:type="spellStart"/>
      <w:r>
        <w:rPr>
          <w:rFonts w:eastAsia="DengXian" w:cs="Times"/>
          <w:color w:val="0000FF"/>
          <w:lang w:eastAsia="zh-CN"/>
        </w:rPr>
        <w:t>Spreadtrum</w:t>
      </w:r>
      <w:proofErr w:type="spellEnd"/>
      <w:r>
        <w:rPr>
          <w:rFonts w:eastAsia="DengXian" w:cs="Times"/>
          <w:color w:val="0000FF"/>
          <w:lang w:eastAsia="zh-CN"/>
        </w:rPr>
        <w:t xml:space="preserve">, ZTE, Sony, CATT, vivo, Samsung, Interdigital, Lenovo, Apple, MTK, ETRI, CMCC, SK Telecom, Ericsson, </w:t>
      </w:r>
      <w:r>
        <w:rPr>
          <w:rFonts w:eastAsia="DengXian"/>
          <w:bCs/>
          <w:color w:val="0000FF"/>
          <w:sz w:val="20"/>
          <w:szCs w:val="20"/>
          <w:lang w:eastAsia="zh-CN"/>
        </w:rPr>
        <w:t>Qualcomm</w:t>
      </w:r>
      <w:r>
        <w:rPr>
          <w:rFonts w:eastAsia="DengXian" w:cs="Times"/>
          <w:color w:val="0000FF"/>
          <w:lang w:eastAsia="zh-CN"/>
        </w:rPr>
        <w:t>, Tejas, DOCOMO</w:t>
      </w:r>
    </w:p>
    <w:bookmarkEnd w:id="15"/>
    <w:bookmarkEnd w:id="17"/>
    <w:bookmarkEnd w:id="18"/>
    <w:p w14:paraId="375B6620" w14:textId="77777777" w:rsidR="001E09EB" w:rsidRDefault="001E09EB">
      <w:pPr>
        <w:rPr>
          <w:rFonts w:eastAsiaTheme="minorEastAsia"/>
          <w:sz w:val="24"/>
          <w:szCs w:val="24"/>
          <w:lang w:eastAsia="zh-CN"/>
        </w:rPr>
      </w:pPr>
    </w:p>
    <w:p w14:paraId="4869B856" w14:textId="77777777" w:rsidR="001E09EB" w:rsidRDefault="00AC6D65">
      <w:pPr>
        <w:pStyle w:val="Heading4"/>
        <w:numPr>
          <w:ilvl w:val="0"/>
          <w:numId w:val="0"/>
        </w:numPr>
        <w:rPr>
          <w:rFonts w:ascii="Times" w:eastAsia="DengXian" w:hAnsi="Times" w:cs="Times"/>
          <w:i/>
          <w:iCs/>
          <w:szCs w:val="20"/>
        </w:rPr>
      </w:pPr>
      <w:r>
        <w:rPr>
          <w:rFonts w:ascii="Times" w:eastAsia="DengXian" w:hAnsi="Times" w:cs="Times"/>
          <w:iCs/>
          <w:szCs w:val="20"/>
        </w:rPr>
        <w:t xml:space="preserve">Aspect #2: </w:t>
      </w:r>
      <w:r>
        <w:rPr>
          <w:rFonts w:ascii="Times" w:eastAsia="DengXian" w:hAnsi="Times" w:cs="Times" w:hint="eastAsia"/>
          <w:iCs/>
          <w:szCs w:val="20"/>
        </w:rPr>
        <w:t>Evaluation</w:t>
      </w:r>
      <w:r>
        <w:rPr>
          <w:rFonts w:ascii="Times" w:eastAsia="DengXian" w:hAnsi="Times" w:cs="Times"/>
          <w:iCs/>
          <w:szCs w:val="20"/>
        </w:rPr>
        <w:t xml:space="preserve"> considerations for communication waveform</w:t>
      </w:r>
    </w:p>
    <w:p w14:paraId="1AD18580" w14:textId="77777777" w:rsidR="001E09EB" w:rsidRDefault="00AC6D65">
      <w:pPr>
        <w:pStyle w:val="ListParagraph"/>
        <w:snapToGrid w:val="0"/>
        <w:spacing w:after="120" w:line="252" w:lineRule="auto"/>
        <w:ind w:left="420"/>
        <w:rPr>
          <w:rFonts w:eastAsiaTheme="minorEastAsia" w:cs="Times"/>
          <w:bCs/>
          <w:iCs/>
          <w:sz w:val="22"/>
          <w:lang w:eastAsia="zh-CN"/>
        </w:rPr>
      </w:pPr>
      <w:r>
        <w:rPr>
          <w:rFonts w:eastAsia="DengXian" w:cs="Times"/>
          <w:b/>
          <w:iCs/>
          <w:sz w:val="22"/>
          <w:lang w:eastAsia="zh-CN"/>
        </w:rPr>
        <w:t>Main point #1</w:t>
      </w:r>
      <w:r>
        <w:rPr>
          <w:rFonts w:eastAsia="DengXian" w:cs="Times"/>
          <w:bCs/>
          <w:iCs/>
          <w:sz w:val="22"/>
          <w:lang w:eastAsia="zh-CN"/>
        </w:rPr>
        <w:t>:</w:t>
      </w:r>
      <w:r>
        <w:rPr>
          <w:rFonts w:cs="Times"/>
          <w:bCs/>
          <w:iCs/>
          <w:sz w:val="22"/>
          <w:lang w:eastAsia="zh-CN"/>
        </w:rPr>
        <w:t xml:space="preserve"> </w:t>
      </w:r>
      <w:r>
        <w:rPr>
          <w:rFonts w:cs="Times"/>
          <w:b/>
          <w:bCs/>
          <w:iCs/>
          <w:sz w:val="22"/>
          <w:lang w:eastAsia="zh-CN"/>
        </w:rPr>
        <w:t>The performance metric of link level simulation</w:t>
      </w:r>
    </w:p>
    <w:p w14:paraId="72FB3333" w14:textId="77777777" w:rsidR="001E09EB" w:rsidRDefault="00AC6D65">
      <w:pPr>
        <w:numPr>
          <w:ilvl w:val="1"/>
          <w:numId w:val="21"/>
        </w:numPr>
        <w:adjustRightInd/>
        <w:snapToGrid/>
        <w:spacing w:after="0" w:line="252" w:lineRule="auto"/>
        <w:ind w:leftChars="369" w:left="1169" w:hanging="357"/>
        <w:contextualSpacing/>
        <w:jc w:val="left"/>
        <w:rPr>
          <w:rFonts w:eastAsia="DengXian"/>
          <w:b/>
          <w:sz w:val="20"/>
          <w:szCs w:val="20"/>
          <w:lang w:eastAsia="zh-CN"/>
        </w:rPr>
      </w:pPr>
      <w:r>
        <w:rPr>
          <w:rFonts w:eastAsia="DengXian"/>
          <w:b/>
          <w:sz w:val="20"/>
          <w:szCs w:val="20"/>
          <w:lang w:eastAsia="zh-CN"/>
        </w:rPr>
        <w:t>Option 1</w:t>
      </w:r>
      <w:r>
        <w:rPr>
          <w:rFonts w:eastAsia="DengXian"/>
          <w:sz w:val="20"/>
          <w:szCs w:val="20"/>
          <w:lang w:eastAsia="zh-CN"/>
        </w:rPr>
        <w:t>: BLER</w:t>
      </w:r>
    </w:p>
    <w:p w14:paraId="29E8121B" w14:textId="77777777" w:rsidR="001E09EB" w:rsidRDefault="00AC6D65">
      <w:pPr>
        <w:numPr>
          <w:ilvl w:val="2"/>
          <w:numId w:val="21"/>
        </w:numPr>
        <w:adjustRightInd/>
        <w:snapToGrid/>
        <w:spacing w:after="0" w:line="252" w:lineRule="auto"/>
        <w:ind w:leftChars="833" w:left="2193"/>
        <w:contextualSpacing/>
        <w:rPr>
          <w:rFonts w:eastAsia="DengXian"/>
          <w:sz w:val="20"/>
          <w:szCs w:val="20"/>
          <w:lang w:eastAsia="zh-CN"/>
        </w:rPr>
      </w:pPr>
      <w:r>
        <w:rPr>
          <w:rFonts w:eastAsia="DengXian"/>
          <w:sz w:val="20"/>
          <w:szCs w:val="20"/>
          <w:lang w:eastAsia="zh-CN"/>
        </w:rPr>
        <w:t xml:space="preserve">Mentioned by: </w:t>
      </w:r>
      <w:r>
        <w:rPr>
          <w:rFonts w:eastAsia="DengXian"/>
          <w:bCs/>
          <w:color w:val="0000FF"/>
          <w:sz w:val="20"/>
          <w:szCs w:val="20"/>
          <w:lang w:eastAsia="zh-CN"/>
        </w:rPr>
        <w:t xml:space="preserve">Huawei, Nokia, </w:t>
      </w:r>
      <w:proofErr w:type="spellStart"/>
      <w:r>
        <w:rPr>
          <w:rFonts w:eastAsia="DengXian"/>
          <w:bCs/>
          <w:color w:val="0000FF"/>
          <w:sz w:val="20"/>
          <w:szCs w:val="20"/>
          <w:lang w:eastAsia="zh-CN"/>
        </w:rPr>
        <w:t>Spreadtrum</w:t>
      </w:r>
      <w:proofErr w:type="spellEnd"/>
      <w:r>
        <w:rPr>
          <w:rFonts w:eastAsia="DengXian"/>
          <w:bCs/>
          <w:color w:val="0000FF"/>
          <w:sz w:val="20"/>
          <w:szCs w:val="20"/>
          <w:lang w:eastAsia="zh-CN"/>
        </w:rPr>
        <w:t xml:space="preserve">, ZTE, </w:t>
      </w:r>
      <w:proofErr w:type="spellStart"/>
      <w:r>
        <w:rPr>
          <w:rFonts w:eastAsia="DengXian"/>
          <w:bCs/>
          <w:color w:val="0000FF"/>
          <w:sz w:val="20"/>
          <w:szCs w:val="20"/>
          <w:lang w:eastAsia="zh-CN"/>
        </w:rPr>
        <w:t>Tejas</w:t>
      </w:r>
      <w:proofErr w:type="spellEnd"/>
      <w:r>
        <w:rPr>
          <w:rFonts w:eastAsia="DengXian"/>
          <w:bCs/>
          <w:color w:val="0000FF"/>
          <w:sz w:val="20"/>
          <w:szCs w:val="20"/>
          <w:lang w:eastAsia="zh-CN"/>
        </w:rPr>
        <w:t>, Docomo, CATT, vivo, Samsung, IITH, Interdigital</w:t>
      </w:r>
      <w:r>
        <w:rPr>
          <w:sz w:val="20"/>
          <w:szCs w:val="20"/>
        </w:rPr>
        <w:t xml:space="preserve">, </w:t>
      </w:r>
      <w:r>
        <w:rPr>
          <w:rFonts w:eastAsia="DengXian"/>
          <w:bCs/>
          <w:color w:val="0000FF"/>
          <w:sz w:val="20"/>
          <w:szCs w:val="20"/>
          <w:lang w:eastAsia="zh-CN"/>
        </w:rPr>
        <w:t>Lenovo, ETRI. CMCC</w:t>
      </w:r>
      <w:r>
        <w:rPr>
          <w:sz w:val="20"/>
          <w:szCs w:val="20"/>
        </w:rPr>
        <w:t xml:space="preserve">, </w:t>
      </w:r>
      <w:r>
        <w:rPr>
          <w:rFonts w:eastAsia="DengXian"/>
          <w:bCs/>
          <w:color w:val="0000FF"/>
          <w:sz w:val="20"/>
          <w:szCs w:val="20"/>
          <w:lang w:eastAsia="zh-CN"/>
        </w:rPr>
        <w:t>SK Telecom, Qualcomm</w:t>
      </w:r>
    </w:p>
    <w:p w14:paraId="470B62E9" w14:textId="77777777" w:rsidR="001E09EB" w:rsidRDefault="00AC6D65">
      <w:pPr>
        <w:numPr>
          <w:ilvl w:val="1"/>
          <w:numId w:val="21"/>
        </w:numPr>
        <w:adjustRightInd/>
        <w:snapToGrid/>
        <w:spacing w:after="0" w:line="252" w:lineRule="auto"/>
        <w:ind w:leftChars="369" w:left="1169" w:hanging="357"/>
        <w:contextualSpacing/>
        <w:jc w:val="left"/>
        <w:rPr>
          <w:rFonts w:eastAsia="DengXian"/>
          <w:b/>
          <w:sz w:val="20"/>
          <w:szCs w:val="20"/>
          <w:lang w:eastAsia="zh-CN"/>
        </w:rPr>
      </w:pPr>
      <w:r>
        <w:rPr>
          <w:rFonts w:eastAsia="DengXian"/>
          <w:b/>
          <w:sz w:val="20"/>
          <w:szCs w:val="20"/>
          <w:lang w:eastAsia="zh-CN"/>
        </w:rPr>
        <w:t>Option 2</w:t>
      </w:r>
      <w:r>
        <w:rPr>
          <w:rFonts w:eastAsia="DengXian"/>
          <w:sz w:val="20"/>
          <w:szCs w:val="20"/>
          <w:lang w:eastAsia="zh-CN"/>
        </w:rPr>
        <w:t>: throughput/s</w:t>
      </w:r>
      <w:r>
        <w:rPr>
          <w:sz w:val="20"/>
          <w:szCs w:val="20"/>
        </w:rPr>
        <w:t>pectral efficiency</w:t>
      </w:r>
    </w:p>
    <w:p w14:paraId="1ADE5AF7" w14:textId="77777777" w:rsidR="001E09EB" w:rsidRDefault="00AC6D65">
      <w:pPr>
        <w:numPr>
          <w:ilvl w:val="2"/>
          <w:numId w:val="21"/>
        </w:numPr>
        <w:adjustRightInd/>
        <w:snapToGrid/>
        <w:spacing w:after="0" w:line="252" w:lineRule="auto"/>
        <w:ind w:leftChars="833" w:left="2193"/>
        <w:contextualSpacing/>
        <w:rPr>
          <w:rFonts w:eastAsia="DengXian"/>
          <w:sz w:val="20"/>
          <w:szCs w:val="20"/>
          <w:lang w:eastAsia="zh-CN"/>
        </w:rPr>
      </w:pPr>
      <w:r>
        <w:rPr>
          <w:rFonts w:eastAsia="DengXian"/>
          <w:sz w:val="20"/>
          <w:szCs w:val="20"/>
          <w:lang w:eastAsia="zh-CN"/>
        </w:rPr>
        <w:t xml:space="preserve">Mentioned by: </w:t>
      </w:r>
      <w:r>
        <w:rPr>
          <w:rFonts w:eastAsia="DengXian"/>
          <w:bCs/>
          <w:color w:val="0000FF"/>
          <w:sz w:val="20"/>
          <w:szCs w:val="20"/>
          <w:lang w:eastAsia="zh-CN"/>
        </w:rPr>
        <w:t xml:space="preserve">Huawei, Nokia, </w:t>
      </w:r>
      <w:proofErr w:type="spellStart"/>
      <w:r>
        <w:rPr>
          <w:rFonts w:eastAsia="DengXian"/>
          <w:bCs/>
          <w:color w:val="0000FF"/>
          <w:sz w:val="20"/>
          <w:szCs w:val="20"/>
          <w:lang w:eastAsia="zh-CN"/>
        </w:rPr>
        <w:t>Spreadtrum</w:t>
      </w:r>
      <w:proofErr w:type="spellEnd"/>
      <w:r>
        <w:rPr>
          <w:rFonts w:eastAsia="DengXian"/>
          <w:bCs/>
          <w:color w:val="0000FF"/>
          <w:sz w:val="20"/>
          <w:szCs w:val="20"/>
          <w:lang w:eastAsia="zh-CN"/>
        </w:rPr>
        <w:t xml:space="preserve">, ZTE, </w:t>
      </w:r>
      <w:proofErr w:type="spellStart"/>
      <w:r>
        <w:rPr>
          <w:rFonts w:eastAsia="DengXian"/>
          <w:bCs/>
          <w:color w:val="0000FF"/>
          <w:sz w:val="20"/>
          <w:szCs w:val="20"/>
          <w:lang w:eastAsia="zh-CN"/>
        </w:rPr>
        <w:t>Tejas</w:t>
      </w:r>
      <w:proofErr w:type="spellEnd"/>
      <w:r>
        <w:rPr>
          <w:rFonts w:eastAsia="DengXian"/>
          <w:bCs/>
          <w:color w:val="0000FF"/>
          <w:sz w:val="20"/>
          <w:szCs w:val="20"/>
          <w:lang w:eastAsia="zh-CN"/>
        </w:rPr>
        <w:t>, CATT, vivo, Samsung, IITH, Interdigital</w:t>
      </w:r>
      <w:r>
        <w:rPr>
          <w:sz w:val="20"/>
          <w:szCs w:val="20"/>
        </w:rPr>
        <w:t xml:space="preserve">, </w:t>
      </w:r>
      <w:r>
        <w:rPr>
          <w:rFonts w:eastAsia="DengXian"/>
          <w:bCs/>
          <w:color w:val="0000FF"/>
          <w:sz w:val="20"/>
          <w:szCs w:val="20"/>
          <w:lang w:eastAsia="zh-CN"/>
        </w:rPr>
        <w:t>Lenovo, ETRI</w:t>
      </w:r>
      <w:r>
        <w:rPr>
          <w:sz w:val="20"/>
          <w:szCs w:val="20"/>
        </w:rPr>
        <w:t xml:space="preserve">, </w:t>
      </w:r>
      <w:r>
        <w:rPr>
          <w:rFonts w:eastAsia="DengXian"/>
          <w:bCs/>
          <w:color w:val="0000FF"/>
          <w:sz w:val="20"/>
          <w:szCs w:val="20"/>
          <w:lang w:eastAsia="zh-CN"/>
        </w:rPr>
        <w:t>SK Telecom</w:t>
      </w:r>
      <w:r>
        <w:rPr>
          <w:sz w:val="20"/>
          <w:szCs w:val="20"/>
        </w:rPr>
        <w:t xml:space="preserve">, </w:t>
      </w:r>
      <w:r>
        <w:rPr>
          <w:rFonts w:eastAsia="DengXian"/>
          <w:bCs/>
          <w:color w:val="0000FF"/>
          <w:sz w:val="20"/>
          <w:szCs w:val="20"/>
          <w:lang w:eastAsia="zh-CN"/>
        </w:rPr>
        <w:t>Tejas</w:t>
      </w:r>
    </w:p>
    <w:p w14:paraId="5F5472CC" w14:textId="77777777" w:rsidR="001E09EB" w:rsidRDefault="00AC6D65">
      <w:pPr>
        <w:numPr>
          <w:ilvl w:val="1"/>
          <w:numId w:val="21"/>
        </w:numPr>
        <w:adjustRightInd/>
        <w:snapToGrid/>
        <w:spacing w:after="0" w:line="252" w:lineRule="auto"/>
        <w:ind w:leftChars="369" w:left="1169" w:hanging="357"/>
        <w:contextualSpacing/>
        <w:jc w:val="left"/>
        <w:rPr>
          <w:rFonts w:eastAsia="DengXian"/>
          <w:b/>
          <w:sz w:val="20"/>
          <w:szCs w:val="20"/>
          <w:lang w:eastAsia="zh-CN"/>
        </w:rPr>
      </w:pPr>
      <w:r>
        <w:rPr>
          <w:rFonts w:eastAsia="DengXian"/>
          <w:b/>
          <w:sz w:val="20"/>
          <w:szCs w:val="20"/>
          <w:lang w:eastAsia="zh-CN"/>
        </w:rPr>
        <w:t>Option 3</w:t>
      </w:r>
      <w:r>
        <w:rPr>
          <w:rFonts w:eastAsia="DengXian"/>
          <w:sz w:val="20"/>
          <w:szCs w:val="20"/>
          <w:lang w:eastAsia="zh-CN"/>
        </w:rPr>
        <w:t>: OOBE</w:t>
      </w:r>
    </w:p>
    <w:p w14:paraId="45C4D75F" w14:textId="77777777" w:rsidR="001E09EB" w:rsidRDefault="00AC6D65">
      <w:pPr>
        <w:numPr>
          <w:ilvl w:val="2"/>
          <w:numId w:val="21"/>
        </w:numPr>
        <w:adjustRightInd/>
        <w:snapToGrid/>
        <w:spacing w:after="0" w:line="252" w:lineRule="auto"/>
        <w:contextualSpacing/>
        <w:jc w:val="left"/>
        <w:rPr>
          <w:rFonts w:eastAsia="DengXian"/>
          <w:b/>
          <w:sz w:val="20"/>
          <w:szCs w:val="20"/>
          <w:lang w:eastAsia="zh-CN"/>
        </w:rPr>
      </w:pPr>
      <w:r>
        <w:rPr>
          <w:rFonts w:eastAsia="DengXian"/>
          <w:sz w:val="20"/>
          <w:szCs w:val="20"/>
          <w:lang w:eastAsia="zh-CN"/>
        </w:rPr>
        <w:t xml:space="preserve">Mentioned by: </w:t>
      </w:r>
      <w:proofErr w:type="spellStart"/>
      <w:r>
        <w:rPr>
          <w:rFonts w:eastAsia="DengXian"/>
          <w:bCs/>
          <w:color w:val="0000FF"/>
          <w:sz w:val="20"/>
          <w:szCs w:val="20"/>
          <w:lang w:eastAsia="zh-CN"/>
        </w:rPr>
        <w:t>Spreadtrum</w:t>
      </w:r>
      <w:proofErr w:type="spellEnd"/>
      <w:r>
        <w:rPr>
          <w:sz w:val="20"/>
          <w:szCs w:val="20"/>
        </w:rPr>
        <w:t xml:space="preserve">, </w:t>
      </w:r>
      <w:r>
        <w:rPr>
          <w:rFonts w:eastAsia="DengXian"/>
          <w:bCs/>
          <w:color w:val="0000FF"/>
          <w:sz w:val="20"/>
          <w:szCs w:val="20"/>
          <w:lang w:eastAsia="zh-CN"/>
        </w:rPr>
        <w:t>SK Telecom, Qualcomm</w:t>
      </w:r>
    </w:p>
    <w:p w14:paraId="2B873A7E" w14:textId="77777777" w:rsidR="001E09EB" w:rsidRDefault="00AC6D65">
      <w:pPr>
        <w:numPr>
          <w:ilvl w:val="1"/>
          <w:numId w:val="21"/>
        </w:numPr>
        <w:adjustRightInd/>
        <w:snapToGrid/>
        <w:spacing w:after="0" w:line="252" w:lineRule="auto"/>
        <w:ind w:left="1210"/>
        <w:contextualSpacing/>
        <w:jc w:val="left"/>
        <w:rPr>
          <w:rFonts w:eastAsia="DengXian"/>
          <w:b/>
          <w:sz w:val="20"/>
          <w:szCs w:val="20"/>
          <w:lang w:eastAsia="zh-CN"/>
        </w:rPr>
      </w:pPr>
      <w:r>
        <w:rPr>
          <w:rFonts w:eastAsia="DengXian"/>
          <w:b/>
          <w:sz w:val="20"/>
          <w:szCs w:val="20"/>
          <w:lang w:eastAsia="zh-CN"/>
        </w:rPr>
        <w:t>Option 4</w:t>
      </w:r>
      <w:r>
        <w:rPr>
          <w:rFonts w:eastAsia="DengXian"/>
          <w:sz w:val="20"/>
          <w:szCs w:val="20"/>
          <w:lang w:eastAsia="zh-CN"/>
        </w:rPr>
        <w:t>: PAPR</w:t>
      </w:r>
    </w:p>
    <w:p w14:paraId="7DDBCB96" w14:textId="77777777" w:rsidR="001E09EB" w:rsidRDefault="00AC6D65">
      <w:pPr>
        <w:numPr>
          <w:ilvl w:val="2"/>
          <w:numId w:val="21"/>
        </w:numPr>
        <w:adjustRightInd/>
        <w:snapToGrid/>
        <w:spacing w:after="0" w:line="252" w:lineRule="auto"/>
        <w:contextualSpacing/>
        <w:jc w:val="left"/>
        <w:rPr>
          <w:rFonts w:eastAsia="DengXian"/>
          <w:b/>
          <w:sz w:val="20"/>
          <w:szCs w:val="20"/>
          <w:lang w:eastAsia="zh-CN"/>
        </w:rPr>
      </w:pPr>
      <w:r>
        <w:rPr>
          <w:rFonts w:eastAsia="DengXian"/>
          <w:sz w:val="20"/>
          <w:szCs w:val="20"/>
          <w:lang w:eastAsia="zh-CN"/>
        </w:rPr>
        <w:t xml:space="preserve">Mentioned by: </w:t>
      </w:r>
      <w:r>
        <w:rPr>
          <w:rFonts w:eastAsia="DengXian"/>
          <w:bCs/>
          <w:color w:val="0000FF"/>
          <w:sz w:val="20"/>
          <w:szCs w:val="20"/>
          <w:lang w:eastAsia="zh-CN"/>
        </w:rPr>
        <w:t xml:space="preserve">Nokia, Huawei, </w:t>
      </w:r>
      <w:proofErr w:type="spellStart"/>
      <w:r>
        <w:rPr>
          <w:rFonts w:eastAsia="DengXian"/>
          <w:bCs/>
          <w:color w:val="0000FF"/>
          <w:sz w:val="20"/>
          <w:szCs w:val="20"/>
          <w:lang w:eastAsia="zh-CN"/>
        </w:rPr>
        <w:t>Spreadtrum</w:t>
      </w:r>
      <w:proofErr w:type="spellEnd"/>
      <w:r>
        <w:rPr>
          <w:rFonts w:eastAsia="DengXian"/>
          <w:bCs/>
          <w:color w:val="0000FF"/>
          <w:sz w:val="20"/>
          <w:szCs w:val="20"/>
          <w:lang w:eastAsia="zh-CN"/>
        </w:rPr>
        <w:t>, CATT, vivo, Samsung, Interdigital</w:t>
      </w:r>
      <w:r>
        <w:rPr>
          <w:sz w:val="20"/>
          <w:szCs w:val="20"/>
        </w:rPr>
        <w:t xml:space="preserve">, </w:t>
      </w:r>
      <w:r>
        <w:rPr>
          <w:rFonts w:eastAsia="DengXian"/>
          <w:bCs/>
          <w:color w:val="0000FF"/>
          <w:sz w:val="20"/>
          <w:szCs w:val="20"/>
          <w:lang w:eastAsia="zh-CN"/>
        </w:rPr>
        <w:t>SK Telecom, Qualcomm</w:t>
      </w:r>
      <w:r>
        <w:rPr>
          <w:sz w:val="20"/>
          <w:szCs w:val="20"/>
        </w:rPr>
        <w:t xml:space="preserve">, </w:t>
      </w:r>
      <w:r>
        <w:rPr>
          <w:rFonts w:eastAsia="DengXian"/>
          <w:bCs/>
          <w:color w:val="0000FF"/>
          <w:sz w:val="20"/>
          <w:szCs w:val="20"/>
          <w:lang w:eastAsia="zh-CN"/>
        </w:rPr>
        <w:t>Tejas</w:t>
      </w:r>
    </w:p>
    <w:p w14:paraId="741E3532" w14:textId="77777777" w:rsidR="001E09EB" w:rsidRDefault="00AC6D65">
      <w:pPr>
        <w:numPr>
          <w:ilvl w:val="2"/>
          <w:numId w:val="21"/>
        </w:numPr>
        <w:adjustRightInd/>
        <w:snapToGrid/>
        <w:spacing w:after="0" w:line="252" w:lineRule="auto"/>
        <w:contextualSpacing/>
        <w:jc w:val="left"/>
        <w:rPr>
          <w:rFonts w:eastAsia="DengXian"/>
          <w:sz w:val="20"/>
          <w:szCs w:val="20"/>
          <w:lang w:eastAsia="zh-CN"/>
        </w:rPr>
      </w:pPr>
      <w:r>
        <w:rPr>
          <w:rFonts w:eastAsia="DengXian"/>
          <w:sz w:val="20"/>
          <w:szCs w:val="20"/>
          <w:lang w:eastAsia="zh-CN"/>
        </w:rPr>
        <w:t xml:space="preserve">Concerned: </w:t>
      </w:r>
      <w:r>
        <w:rPr>
          <w:rFonts w:eastAsia="DengXian"/>
          <w:bCs/>
          <w:color w:val="0000FF"/>
          <w:sz w:val="20"/>
          <w:szCs w:val="20"/>
          <w:lang w:eastAsia="zh-CN"/>
        </w:rPr>
        <w:t>Lenovo</w:t>
      </w:r>
    </w:p>
    <w:p w14:paraId="45EBBB2C" w14:textId="77777777" w:rsidR="001E09EB" w:rsidRDefault="00AC6D65">
      <w:pPr>
        <w:numPr>
          <w:ilvl w:val="1"/>
          <w:numId w:val="21"/>
        </w:numPr>
        <w:adjustRightInd/>
        <w:snapToGrid/>
        <w:spacing w:after="0" w:line="252" w:lineRule="auto"/>
        <w:ind w:left="1210"/>
        <w:contextualSpacing/>
        <w:jc w:val="left"/>
        <w:rPr>
          <w:rFonts w:eastAsia="DengXian"/>
          <w:b/>
          <w:sz w:val="20"/>
          <w:szCs w:val="20"/>
          <w:lang w:eastAsia="zh-CN"/>
        </w:rPr>
      </w:pPr>
      <w:r>
        <w:rPr>
          <w:rFonts w:eastAsia="DengXian"/>
          <w:b/>
          <w:sz w:val="20"/>
          <w:szCs w:val="20"/>
          <w:lang w:eastAsia="zh-CN"/>
        </w:rPr>
        <w:t>Option 5</w:t>
      </w:r>
      <w:r>
        <w:rPr>
          <w:rFonts w:eastAsia="DengXian"/>
          <w:sz w:val="20"/>
          <w:szCs w:val="20"/>
          <w:lang w:eastAsia="zh-CN"/>
        </w:rPr>
        <w:t>: CM</w:t>
      </w:r>
    </w:p>
    <w:p w14:paraId="7F785222" w14:textId="77777777" w:rsidR="001E09EB" w:rsidRDefault="00AC6D65">
      <w:pPr>
        <w:numPr>
          <w:ilvl w:val="2"/>
          <w:numId w:val="21"/>
        </w:numPr>
        <w:adjustRightInd/>
        <w:snapToGrid/>
        <w:spacing w:after="0" w:line="252" w:lineRule="auto"/>
        <w:contextualSpacing/>
        <w:jc w:val="left"/>
        <w:rPr>
          <w:rFonts w:eastAsia="DengXian"/>
          <w:b/>
          <w:sz w:val="20"/>
          <w:szCs w:val="20"/>
          <w:lang w:eastAsia="zh-CN"/>
        </w:rPr>
      </w:pPr>
      <w:r>
        <w:rPr>
          <w:rFonts w:eastAsia="DengXian"/>
          <w:sz w:val="20"/>
          <w:szCs w:val="20"/>
          <w:lang w:eastAsia="zh-CN"/>
        </w:rPr>
        <w:t xml:space="preserve">Mentioned by: </w:t>
      </w:r>
      <w:r>
        <w:rPr>
          <w:rFonts w:eastAsia="DengXian"/>
          <w:bCs/>
          <w:color w:val="0000FF"/>
          <w:sz w:val="20"/>
          <w:szCs w:val="20"/>
          <w:lang w:eastAsia="zh-CN"/>
        </w:rPr>
        <w:t xml:space="preserve">Nokia, </w:t>
      </w:r>
      <w:proofErr w:type="spellStart"/>
      <w:r>
        <w:rPr>
          <w:rFonts w:eastAsia="DengXian"/>
          <w:bCs/>
          <w:color w:val="0000FF"/>
          <w:sz w:val="20"/>
          <w:szCs w:val="20"/>
          <w:lang w:eastAsia="zh-CN"/>
        </w:rPr>
        <w:t>Spreadtrum</w:t>
      </w:r>
      <w:proofErr w:type="spellEnd"/>
      <w:r>
        <w:rPr>
          <w:rFonts w:eastAsia="DengXian"/>
          <w:bCs/>
          <w:color w:val="0000FF"/>
          <w:sz w:val="20"/>
          <w:szCs w:val="20"/>
          <w:lang w:eastAsia="zh-CN"/>
        </w:rPr>
        <w:t>, Samsung, Interdigital</w:t>
      </w:r>
      <w:r>
        <w:rPr>
          <w:sz w:val="20"/>
          <w:szCs w:val="20"/>
        </w:rPr>
        <w:t xml:space="preserve">, </w:t>
      </w:r>
      <w:r>
        <w:rPr>
          <w:rFonts w:eastAsia="DengXian"/>
          <w:bCs/>
          <w:color w:val="0000FF"/>
          <w:sz w:val="20"/>
          <w:szCs w:val="20"/>
          <w:lang w:eastAsia="zh-CN"/>
        </w:rPr>
        <w:t>Lenovo, Qualcomm</w:t>
      </w:r>
    </w:p>
    <w:p w14:paraId="45F3E9AC" w14:textId="77777777" w:rsidR="001E09EB" w:rsidRDefault="00AC6D65">
      <w:pPr>
        <w:numPr>
          <w:ilvl w:val="1"/>
          <w:numId w:val="21"/>
        </w:numPr>
        <w:adjustRightInd/>
        <w:snapToGrid/>
        <w:spacing w:after="0" w:line="252" w:lineRule="auto"/>
        <w:ind w:left="1210"/>
        <w:contextualSpacing/>
        <w:jc w:val="left"/>
        <w:rPr>
          <w:rFonts w:eastAsia="DengXian"/>
          <w:b/>
          <w:sz w:val="20"/>
          <w:szCs w:val="20"/>
          <w:lang w:eastAsia="zh-CN"/>
        </w:rPr>
      </w:pPr>
      <w:r>
        <w:rPr>
          <w:rFonts w:eastAsia="DengXian"/>
          <w:b/>
          <w:sz w:val="20"/>
          <w:szCs w:val="20"/>
          <w:lang w:eastAsia="zh-CN"/>
        </w:rPr>
        <w:t>Option 6</w:t>
      </w:r>
      <w:r>
        <w:rPr>
          <w:rFonts w:eastAsia="DengXian"/>
          <w:sz w:val="20"/>
          <w:szCs w:val="20"/>
          <w:lang w:eastAsia="zh-CN"/>
        </w:rPr>
        <w:t xml:space="preserve">: </w:t>
      </w:r>
      <w:r>
        <w:rPr>
          <w:bCs/>
          <w:iCs/>
          <w:sz w:val="20"/>
          <w:szCs w:val="20"/>
          <w:lang w:eastAsia="zh-CN"/>
        </w:rPr>
        <w:t>DCM</w:t>
      </w:r>
    </w:p>
    <w:p w14:paraId="395846F9" w14:textId="77777777" w:rsidR="001E09EB" w:rsidRDefault="00AC6D65">
      <w:pPr>
        <w:numPr>
          <w:ilvl w:val="2"/>
          <w:numId w:val="21"/>
        </w:numPr>
        <w:adjustRightInd/>
        <w:snapToGrid/>
        <w:spacing w:after="0" w:line="252" w:lineRule="auto"/>
        <w:contextualSpacing/>
        <w:jc w:val="left"/>
        <w:rPr>
          <w:rFonts w:eastAsia="DengXian"/>
          <w:b/>
          <w:sz w:val="20"/>
          <w:szCs w:val="20"/>
          <w:lang w:eastAsia="zh-CN"/>
        </w:rPr>
      </w:pPr>
      <w:r>
        <w:rPr>
          <w:rFonts w:eastAsia="DengXian"/>
          <w:sz w:val="20"/>
          <w:szCs w:val="20"/>
          <w:lang w:eastAsia="zh-CN"/>
        </w:rPr>
        <w:t xml:space="preserve">Mentioned by: </w:t>
      </w:r>
      <w:r>
        <w:rPr>
          <w:rFonts w:eastAsia="DengXian"/>
          <w:bCs/>
          <w:color w:val="0000FF"/>
          <w:sz w:val="20"/>
          <w:szCs w:val="20"/>
          <w:lang w:eastAsia="zh-CN"/>
        </w:rPr>
        <w:t>vivo</w:t>
      </w:r>
    </w:p>
    <w:p w14:paraId="0AA78FFC" w14:textId="77777777" w:rsidR="001E09EB" w:rsidRDefault="00AC6D65">
      <w:pPr>
        <w:numPr>
          <w:ilvl w:val="1"/>
          <w:numId w:val="21"/>
        </w:numPr>
        <w:adjustRightInd/>
        <w:snapToGrid/>
        <w:spacing w:after="0" w:line="252" w:lineRule="auto"/>
        <w:ind w:left="1210"/>
        <w:contextualSpacing/>
        <w:jc w:val="left"/>
        <w:rPr>
          <w:rFonts w:eastAsia="DengXian"/>
          <w:b/>
          <w:sz w:val="20"/>
          <w:szCs w:val="20"/>
          <w:lang w:eastAsia="zh-CN"/>
        </w:rPr>
      </w:pPr>
      <w:r>
        <w:rPr>
          <w:rFonts w:eastAsia="DengXian"/>
          <w:b/>
          <w:sz w:val="20"/>
          <w:szCs w:val="20"/>
          <w:lang w:eastAsia="zh-CN"/>
        </w:rPr>
        <w:t>Option 7</w:t>
      </w:r>
      <w:r>
        <w:rPr>
          <w:rFonts w:eastAsia="DengXian"/>
          <w:sz w:val="20"/>
          <w:szCs w:val="20"/>
          <w:lang w:eastAsia="zh-CN"/>
        </w:rPr>
        <w:t>: Net gain (</w:t>
      </w:r>
      <w:r>
        <w:rPr>
          <w:rFonts w:eastAsia="Times New Roman"/>
          <w:sz w:val="20"/>
          <w:szCs w:val="20"/>
        </w:rPr>
        <w:t>Tx power gain minus the link loss)</w:t>
      </w:r>
    </w:p>
    <w:p w14:paraId="594B5BA3" w14:textId="77777777" w:rsidR="001E09EB" w:rsidRDefault="00AC6D65">
      <w:pPr>
        <w:numPr>
          <w:ilvl w:val="2"/>
          <w:numId w:val="21"/>
        </w:numPr>
        <w:adjustRightInd/>
        <w:snapToGrid/>
        <w:spacing w:after="0" w:line="252" w:lineRule="auto"/>
        <w:contextualSpacing/>
        <w:jc w:val="left"/>
        <w:rPr>
          <w:rFonts w:eastAsia="DengXian"/>
          <w:b/>
          <w:sz w:val="20"/>
          <w:szCs w:val="20"/>
          <w:lang w:eastAsia="zh-CN"/>
        </w:rPr>
      </w:pPr>
      <w:r>
        <w:rPr>
          <w:rFonts w:eastAsia="DengXian"/>
          <w:sz w:val="20"/>
          <w:szCs w:val="20"/>
          <w:lang w:eastAsia="zh-CN"/>
        </w:rPr>
        <w:t xml:space="preserve">Mentioned by: </w:t>
      </w:r>
      <w:r>
        <w:rPr>
          <w:rFonts w:eastAsia="DengXian"/>
          <w:bCs/>
          <w:color w:val="0000FF"/>
          <w:sz w:val="20"/>
          <w:szCs w:val="20"/>
          <w:lang w:eastAsia="zh-CN"/>
        </w:rPr>
        <w:t>Huawei,</w:t>
      </w:r>
      <w:r>
        <w:rPr>
          <w:bCs/>
          <w:color w:val="000000" w:themeColor="text1"/>
          <w:sz w:val="20"/>
          <w:szCs w:val="20"/>
          <w:lang w:eastAsia="zh-CN"/>
        </w:rPr>
        <w:t xml:space="preserve"> </w:t>
      </w:r>
      <w:r>
        <w:rPr>
          <w:rFonts w:eastAsia="DengXian"/>
          <w:bCs/>
          <w:color w:val="0000FF"/>
          <w:sz w:val="20"/>
          <w:szCs w:val="20"/>
          <w:lang w:eastAsia="zh-CN"/>
        </w:rPr>
        <w:t xml:space="preserve">Apple, ZTE, Vivo, CMCC, Nokia, Qualcomm, </w:t>
      </w:r>
      <w:r>
        <w:rPr>
          <w:rFonts w:eastAsia="DengXian" w:cs="Times"/>
          <w:color w:val="0000FF"/>
          <w:lang w:eastAsia="zh-CN"/>
        </w:rPr>
        <w:t>DOCOMO</w:t>
      </w:r>
      <w:r>
        <w:rPr>
          <w:rFonts w:eastAsia="DengXian"/>
          <w:bCs/>
          <w:color w:val="0000FF"/>
          <w:sz w:val="20"/>
          <w:szCs w:val="20"/>
          <w:lang w:eastAsia="zh-CN"/>
        </w:rPr>
        <w:t>, Xiaomi, Tejas, Ericsson</w:t>
      </w:r>
    </w:p>
    <w:p w14:paraId="3B0752AF" w14:textId="77777777" w:rsidR="001E09EB" w:rsidRDefault="00AC6D65">
      <w:pPr>
        <w:numPr>
          <w:ilvl w:val="1"/>
          <w:numId w:val="21"/>
        </w:numPr>
        <w:adjustRightInd/>
        <w:snapToGrid/>
        <w:spacing w:after="0" w:line="252" w:lineRule="auto"/>
        <w:ind w:left="1210"/>
        <w:contextualSpacing/>
        <w:jc w:val="left"/>
        <w:rPr>
          <w:rFonts w:eastAsia="DengXian"/>
          <w:b/>
          <w:sz w:val="20"/>
          <w:szCs w:val="20"/>
          <w:lang w:eastAsia="zh-CN"/>
        </w:rPr>
      </w:pPr>
      <w:r>
        <w:rPr>
          <w:rFonts w:eastAsia="DengXian"/>
          <w:b/>
          <w:sz w:val="20"/>
          <w:szCs w:val="20"/>
          <w:lang w:eastAsia="zh-CN"/>
        </w:rPr>
        <w:t>Option 8</w:t>
      </w:r>
      <w:r>
        <w:rPr>
          <w:rFonts w:eastAsia="DengXian"/>
          <w:sz w:val="20"/>
          <w:szCs w:val="20"/>
          <w:lang w:eastAsia="zh-CN"/>
        </w:rPr>
        <w:t>: RAN4 requirement (include EVM, IBE, ACLR, SEM)</w:t>
      </w:r>
    </w:p>
    <w:p w14:paraId="22FBCE94" w14:textId="77777777" w:rsidR="001E09EB" w:rsidRDefault="00AC6D65">
      <w:pPr>
        <w:numPr>
          <w:ilvl w:val="2"/>
          <w:numId w:val="21"/>
        </w:numPr>
        <w:adjustRightInd/>
        <w:snapToGrid/>
        <w:spacing w:after="0" w:line="252" w:lineRule="auto"/>
        <w:contextualSpacing/>
        <w:jc w:val="left"/>
        <w:rPr>
          <w:rFonts w:eastAsia="DengXian"/>
          <w:b/>
          <w:sz w:val="20"/>
          <w:szCs w:val="20"/>
          <w:lang w:eastAsia="zh-CN"/>
        </w:rPr>
      </w:pPr>
      <w:r>
        <w:rPr>
          <w:rFonts w:eastAsia="DengXian"/>
          <w:sz w:val="20"/>
          <w:szCs w:val="20"/>
          <w:lang w:eastAsia="zh-CN"/>
        </w:rPr>
        <w:t>Mentioned by:</w:t>
      </w:r>
      <w:r>
        <w:rPr>
          <w:rFonts w:eastAsia="DengXian"/>
          <w:bCs/>
          <w:color w:val="0000FF"/>
          <w:sz w:val="20"/>
          <w:szCs w:val="20"/>
          <w:lang w:eastAsia="zh-CN"/>
        </w:rPr>
        <w:t xml:space="preserve"> Nokia, Huawei Samsung</w:t>
      </w:r>
      <w:r>
        <w:rPr>
          <w:sz w:val="20"/>
          <w:szCs w:val="20"/>
        </w:rPr>
        <w:t xml:space="preserve">, </w:t>
      </w:r>
      <w:r>
        <w:rPr>
          <w:rFonts w:eastAsia="DengXian"/>
          <w:bCs/>
          <w:color w:val="0000FF"/>
          <w:sz w:val="20"/>
          <w:szCs w:val="20"/>
          <w:lang w:eastAsia="zh-CN"/>
        </w:rPr>
        <w:t>SK Telecom, Ericsson, Qualcomm</w:t>
      </w:r>
      <w:r>
        <w:rPr>
          <w:sz w:val="20"/>
          <w:szCs w:val="20"/>
        </w:rPr>
        <w:t xml:space="preserve">, </w:t>
      </w:r>
      <w:r>
        <w:rPr>
          <w:rFonts w:eastAsia="DengXian"/>
          <w:bCs/>
          <w:color w:val="0000FF"/>
          <w:sz w:val="20"/>
          <w:szCs w:val="20"/>
          <w:lang w:eastAsia="zh-CN"/>
        </w:rPr>
        <w:t>Tejas</w:t>
      </w:r>
    </w:p>
    <w:p w14:paraId="3130D6CA" w14:textId="77777777" w:rsidR="001E09EB" w:rsidRDefault="00AC6D65">
      <w:pPr>
        <w:numPr>
          <w:ilvl w:val="1"/>
          <w:numId w:val="21"/>
        </w:numPr>
        <w:adjustRightInd/>
        <w:snapToGrid/>
        <w:spacing w:after="0" w:line="252" w:lineRule="auto"/>
        <w:ind w:left="1210"/>
        <w:contextualSpacing/>
        <w:jc w:val="left"/>
        <w:rPr>
          <w:rFonts w:eastAsia="DengXian"/>
          <w:b/>
          <w:sz w:val="20"/>
          <w:szCs w:val="20"/>
          <w:lang w:eastAsia="zh-CN"/>
        </w:rPr>
      </w:pPr>
      <w:r>
        <w:rPr>
          <w:rFonts w:eastAsia="DengXian"/>
          <w:b/>
          <w:sz w:val="20"/>
          <w:szCs w:val="20"/>
          <w:lang w:eastAsia="zh-CN"/>
        </w:rPr>
        <w:t>Option 9</w:t>
      </w:r>
      <w:r>
        <w:rPr>
          <w:rFonts w:eastAsia="DengXian"/>
          <w:sz w:val="20"/>
          <w:szCs w:val="20"/>
          <w:lang w:eastAsia="zh-CN"/>
        </w:rPr>
        <w:t xml:space="preserve">: </w:t>
      </w:r>
      <w:r>
        <w:rPr>
          <w:rFonts w:eastAsia="Times New Roman"/>
          <w:sz w:val="20"/>
          <w:szCs w:val="20"/>
        </w:rPr>
        <w:t>Net Gain = SNR@10%BLER + (99% or 99.99%) PAPR</w:t>
      </w:r>
    </w:p>
    <w:p w14:paraId="39ACC0C0" w14:textId="77777777" w:rsidR="001E09EB" w:rsidRDefault="00AC6D65">
      <w:pPr>
        <w:numPr>
          <w:ilvl w:val="2"/>
          <w:numId w:val="21"/>
        </w:numPr>
        <w:adjustRightInd/>
        <w:snapToGrid/>
        <w:spacing w:after="0" w:line="252" w:lineRule="auto"/>
        <w:contextualSpacing/>
        <w:jc w:val="left"/>
        <w:rPr>
          <w:rFonts w:eastAsia="DengXian"/>
          <w:b/>
          <w:sz w:val="20"/>
          <w:szCs w:val="20"/>
          <w:lang w:eastAsia="zh-CN"/>
        </w:rPr>
      </w:pPr>
      <w:r>
        <w:rPr>
          <w:rFonts w:eastAsia="DengXian"/>
          <w:sz w:val="20"/>
          <w:szCs w:val="20"/>
          <w:lang w:eastAsia="zh-CN"/>
        </w:rPr>
        <w:t xml:space="preserve">Mentioned by: </w:t>
      </w:r>
      <w:r>
        <w:rPr>
          <w:rFonts w:eastAsia="DengXian"/>
          <w:bCs/>
          <w:color w:val="0000FF"/>
          <w:sz w:val="20"/>
          <w:szCs w:val="20"/>
          <w:lang w:eastAsia="zh-CN"/>
        </w:rPr>
        <w:t>Apple</w:t>
      </w:r>
    </w:p>
    <w:p w14:paraId="336B5686" w14:textId="77777777" w:rsidR="001E09EB" w:rsidRDefault="00AC6D65">
      <w:pPr>
        <w:numPr>
          <w:ilvl w:val="1"/>
          <w:numId w:val="21"/>
        </w:numPr>
        <w:adjustRightInd/>
        <w:snapToGrid/>
        <w:spacing w:after="0" w:line="252" w:lineRule="auto"/>
        <w:ind w:left="1210"/>
        <w:contextualSpacing/>
        <w:jc w:val="left"/>
        <w:rPr>
          <w:rFonts w:eastAsia="DengXian"/>
          <w:b/>
          <w:sz w:val="20"/>
          <w:szCs w:val="20"/>
          <w:lang w:eastAsia="zh-CN"/>
        </w:rPr>
      </w:pPr>
      <w:r>
        <w:rPr>
          <w:rFonts w:eastAsia="DengXian"/>
          <w:b/>
          <w:sz w:val="20"/>
          <w:szCs w:val="20"/>
          <w:lang w:eastAsia="zh-CN"/>
        </w:rPr>
        <w:t>Option 10</w:t>
      </w:r>
      <w:r>
        <w:rPr>
          <w:rFonts w:eastAsia="DengXian"/>
          <w:sz w:val="20"/>
          <w:szCs w:val="20"/>
          <w:lang w:eastAsia="zh-CN"/>
        </w:rPr>
        <w:t xml:space="preserve">: </w:t>
      </w:r>
      <w:r>
        <w:rPr>
          <w:bCs/>
          <w:iCs/>
          <w:sz w:val="20"/>
          <w:szCs w:val="20"/>
          <w:lang w:eastAsia="zh-CN"/>
        </w:rPr>
        <w:t>detection complexity</w:t>
      </w:r>
    </w:p>
    <w:p w14:paraId="37E3252D" w14:textId="77777777" w:rsidR="001E09EB" w:rsidRDefault="00AC6D65">
      <w:pPr>
        <w:numPr>
          <w:ilvl w:val="2"/>
          <w:numId w:val="21"/>
        </w:numPr>
        <w:adjustRightInd/>
        <w:snapToGrid/>
        <w:spacing w:after="0" w:line="252" w:lineRule="auto"/>
        <w:contextualSpacing/>
        <w:jc w:val="left"/>
        <w:rPr>
          <w:rFonts w:eastAsia="DengXian"/>
          <w:b/>
          <w:sz w:val="20"/>
          <w:szCs w:val="20"/>
          <w:lang w:eastAsia="zh-CN"/>
        </w:rPr>
      </w:pPr>
      <w:r>
        <w:rPr>
          <w:rFonts w:eastAsia="DengXian"/>
          <w:sz w:val="20"/>
          <w:szCs w:val="20"/>
          <w:lang w:eastAsia="zh-CN"/>
        </w:rPr>
        <w:t xml:space="preserve">Mentioned by: </w:t>
      </w:r>
      <w:r>
        <w:rPr>
          <w:rFonts w:eastAsia="DengXian"/>
          <w:bCs/>
          <w:color w:val="0000FF"/>
          <w:sz w:val="20"/>
          <w:szCs w:val="20"/>
          <w:lang w:eastAsia="zh-CN"/>
        </w:rPr>
        <w:t>ZTE, Huawei, Samsung, CATT, Interdigital</w:t>
      </w:r>
      <w:r>
        <w:rPr>
          <w:sz w:val="20"/>
          <w:szCs w:val="20"/>
        </w:rPr>
        <w:t xml:space="preserve">, </w:t>
      </w:r>
      <w:r>
        <w:rPr>
          <w:rFonts w:eastAsia="DengXian"/>
          <w:bCs/>
          <w:color w:val="0000FF"/>
          <w:sz w:val="20"/>
          <w:szCs w:val="20"/>
          <w:lang w:eastAsia="zh-CN"/>
        </w:rPr>
        <w:t>Lenovo, Qualcomm</w:t>
      </w:r>
    </w:p>
    <w:p w14:paraId="201608AA" w14:textId="77777777" w:rsidR="001E09EB" w:rsidRDefault="00AC6D65">
      <w:pPr>
        <w:numPr>
          <w:ilvl w:val="1"/>
          <w:numId w:val="21"/>
        </w:numPr>
        <w:adjustRightInd/>
        <w:snapToGrid/>
        <w:spacing w:after="0" w:line="252" w:lineRule="auto"/>
        <w:ind w:left="1210"/>
        <w:contextualSpacing/>
        <w:jc w:val="left"/>
        <w:rPr>
          <w:rFonts w:eastAsia="DengXian"/>
          <w:sz w:val="20"/>
          <w:szCs w:val="20"/>
          <w:lang w:eastAsia="zh-CN"/>
        </w:rPr>
      </w:pPr>
      <w:r>
        <w:rPr>
          <w:rFonts w:eastAsia="DengXian"/>
          <w:b/>
          <w:sz w:val="20"/>
          <w:szCs w:val="20"/>
          <w:lang w:eastAsia="zh-CN"/>
        </w:rPr>
        <w:t>Option 11</w:t>
      </w:r>
      <w:r>
        <w:rPr>
          <w:rFonts w:eastAsia="DengXian"/>
          <w:sz w:val="20"/>
          <w:szCs w:val="20"/>
          <w:lang w:eastAsia="zh-CN"/>
        </w:rPr>
        <w:t>: UE complexity</w:t>
      </w:r>
    </w:p>
    <w:p w14:paraId="08572905" w14:textId="77777777" w:rsidR="001E09EB" w:rsidRDefault="00AC6D65">
      <w:pPr>
        <w:numPr>
          <w:ilvl w:val="2"/>
          <w:numId w:val="21"/>
        </w:numPr>
        <w:adjustRightInd/>
        <w:snapToGrid/>
        <w:spacing w:after="0" w:line="252" w:lineRule="auto"/>
        <w:contextualSpacing/>
        <w:jc w:val="left"/>
        <w:rPr>
          <w:rFonts w:eastAsia="DengXian"/>
          <w:b/>
          <w:sz w:val="20"/>
          <w:szCs w:val="20"/>
          <w:lang w:eastAsia="zh-CN"/>
        </w:rPr>
      </w:pPr>
      <w:r>
        <w:rPr>
          <w:rFonts w:eastAsia="DengXian"/>
          <w:sz w:val="20"/>
          <w:szCs w:val="20"/>
          <w:lang w:eastAsia="zh-CN"/>
        </w:rPr>
        <w:t>Mentioned by:</w:t>
      </w:r>
      <w:r>
        <w:rPr>
          <w:rFonts w:eastAsia="DengXian"/>
          <w:bCs/>
          <w:color w:val="0000FF"/>
          <w:sz w:val="20"/>
          <w:szCs w:val="20"/>
          <w:lang w:eastAsia="zh-CN"/>
        </w:rPr>
        <w:t xml:space="preserve"> Samsung</w:t>
      </w:r>
      <w:r>
        <w:rPr>
          <w:sz w:val="20"/>
          <w:szCs w:val="20"/>
        </w:rPr>
        <w:t xml:space="preserve">, </w:t>
      </w:r>
      <w:r>
        <w:rPr>
          <w:rFonts w:eastAsia="DengXian"/>
          <w:bCs/>
          <w:color w:val="0000FF"/>
          <w:sz w:val="20"/>
          <w:szCs w:val="20"/>
          <w:lang w:eastAsia="zh-CN"/>
        </w:rPr>
        <w:t>Lenovo</w:t>
      </w:r>
    </w:p>
    <w:p w14:paraId="12CD4E54" w14:textId="77777777" w:rsidR="001E09EB" w:rsidRDefault="00AC6D65">
      <w:pPr>
        <w:numPr>
          <w:ilvl w:val="1"/>
          <w:numId w:val="21"/>
        </w:numPr>
        <w:adjustRightInd/>
        <w:snapToGrid/>
        <w:spacing w:after="0" w:line="252" w:lineRule="auto"/>
        <w:ind w:left="1210"/>
        <w:contextualSpacing/>
        <w:jc w:val="left"/>
        <w:rPr>
          <w:rFonts w:eastAsia="DengXian"/>
          <w:sz w:val="20"/>
          <w:szCs w:val="20"/>
          <w:lang w:eastAsia="zh-CN"/>
        </w:rPr>
      </w:pPr>
      <w:r>
        <w:rPr>
          <w:rFonts w:eastAsia="DengXian"/>
          <w:b/>
          <w:sz w:val="20"/>
          <w:szCs w:val="20"/>
          <w:lang w:eastAsia="zh-CN"/>
        </w:rPr>
        <w:t>Option 12</w:t>
      </w:r>
      <w:r>
        <w:rPr>
          <w:rFonts w:eastAsia="DengXian"/>
          <w:sz w:val="20"/>
          <w:szCs w:val="20"/>
          <w:lang w:eastAsia="zh-CN"/>
        </w:rPr>
        <w:t>: Rx processing delay</w:t>
      </w:r>
    </w:p>
    <w:p w14:paraId="6942B81E" w14:textId="77777777" w:rsidR="001E09EB" w:rsidRDefault="00AC6D65">
      <w:pPr>
        <w:numPr>
          <w:ilvl w:val="2"/>
          <w:numId w:val="21"/>
        </w:numPr>
        <w:adjustRightInd/>
        <w:snapToGrid/>
        <w:spacing w:after="0" w:line="252" w:lineRule="auto"/>
        <w:contextualSpacing/>
        <w:jc w:val="left"/>
        <w:rPr>
          <w:rFonts w:eastAsia="DengXian"/>
          <w:b/>
          <w:sz w:val="20"/>
          <w:szCs w:val="20"/>
          <w:lang w:eastAsia="zh-CN"/>
        </w:rPr>
      </w:pPr>
      <w:r>
        <w:rPr>
          <w:rFonts w:eastAsia="DengXian"/>
          <w:sz w:val="20"/>
          <w:szCs w:val="20"/>
          <w:lang w:eastAsia="zh-CN"/>
        </w:rPr>
        <w:t>Mentioned by:</w:t>
      </w:r>
      <w:r>
        <w:rPr>
          <w:rFonts w:eastAsia="DengXian"/>
          <w:bCs/>
          <w:color w:val="0000FF"/>
          <w:sz w:val="20"/>
          <w:szCs w:val="20"/>
          <w:lang w:eastAsia="zh-CN"/>
        </w:rPr>
        <w:t xml:space="preserve"> Samsung, Qualcomm, Huawei</w:t>
      </w:r>
    </w:p>
    <w:p w14:paraId="3F9E3B4D" w14:textId="77777777" w:rsidR="001E09EB" w:rsidRDefault="00AC6D65">
      <w:pPr>
        <w:numPr>
          <w:ilvl w:val="1"/>
          <w:numId w:val="21"/>
        </w:numPr>
        <w:adjustRightInd/>
        <w:snapToGrid/>
        <w:spacing w:after="0" w:line="252" w:lineRule="auto"/>
        <w:ind w:left="1210"/>
        <w:contextualSpacing/>
        <w:jc w:val="left"/>
        <w:rPr>
          <w:rFonts w:eastAsia="DengXian"/>
          <w:b/>
          <w:sz w:val="20"/>
          <w:szCs w:val="20"/>
          <w:lang w:eastAsia="zh-CN"/>
        </w:rPr>
      </w:pPr>
      <w:r>
        <w:rPr>
          <w:rFonts w:eastAsia="DengXian"/>
          <w:b/>
          <w:sz w:val="20"/>
          <w:szCs w:val="20"/>
          <w:lang w:eastAsia="zh-CN"/>
        </w:rPr>
        <w:t>Option 13</w:t>
      </w:r>
      <w:r>
        <w:rPr>
          <w:rFonts w:eastAsia="DengXian"/>
          <w:sz w:val="20"/>
          <w:szCs w:val="20"/>
          <w:lang w:eastAsia="zh-CN"/>
        </w:rPr>
        <w:t xml:space="preserve">: </w:t>
      </w:r>
      <w:r>
        <w:rPr>
          <w:rFonts w:eastAsia="Malgun Gothic"/>
          <w:sz w:val="20"/>
          <w:szCs w:val="20"/>
        </w:rPr>
        <w:t>Take into account guard band and time domain overhead</w:t>
      </w:r>
    </w:p>
    <w:p w14:paraId="3455E219" w14:textId="77777777" w:rsidR="001E09EB" w:rsidRDefault="00AC6D65">
      <w:pPr>
        <w:numPr>
          <w:ilvl w:val="2"/>
          <w:numId w:val="21"/>
        </w:numPr>
        <w:adjustRightInd/>
        <w:snapToGrid/>
        <w:spacing w:after="0" w:line="252" w:lineRule="auto"/>
        <w:contextualSpacing/>
        <w:jc w:val="left"/>
        <w:rPr>
          <w:rFonts w:eastAsia="DengXian"/>
          <w:b/>
          <w:sz w:val="20"/>
          <w:szCs w:val="20"/>
          <w:lang w:eastAsia="zh-CN"/>
        </w:rPr>
      </w:pPr>
      <w:r>
        <w:rPr>
          <w:rFonts w:eastAsia="DengXian"/>
          <w:sz w:val="20"/>
          <w:szCs w:val="20"/>
          <w:lang w:eastAsia="zh-CN"/>
        </w:rPr>
        <w:t>Mentioned by:</w:t>
      </w:r>
      <w:r>
        <w:rPr>
          <w:rFonts w:eastAsia="DengXian"/>
          <w:bCs/>
          <w:color w:val="0000FF"/>
          <w:sz w:val="20"/>
          <w:szCs w:val="20"/>
          <w:lang w:eastAsia="zh-CN"/>
        </w:rPr>
        <w:t xml:space="preserve"> Samsung</w:t>
      </w:r>
    </w:p>
    <w:p w14:paraId="5DCFACDA" w14:textId="77777777" w:rsidR="001E09EB" w:rsidRDefault="00AC6D65">
      <w:pPr>
        <w:numPr>
          <w:ilvl w:val="1"/>
          <w:numId w:val="21"/>
        </w:numPr>
        <w:adjustRightInd/>
        <w:snapToGrid/>
        <w:spacing w:after="0" w:line="252" w:lineRule="auto"/>
        <w:ind w:left="1210"/>
        <w:contextualSpacing/>
        <w:jc w:val="left"/>
        <w:rPr>
          <w:rFonts w:eastAsia="DengXian"/>
          <w:b/>
          <w:sz w:val="20"/>
          <w:szCs w:val="20"/>
          <w:lang w:eastAsia="zh-CN"/>
        </w:rPr>
      </w:pPr>
      <w:r>
        <w:rPr>
          <w:rFonts w:eastAsia="DengXian"/>
          <w:b/>
          <w:sz w:val="20"/>
          <w:szCs w:val="20"/>
          <w:lang w:eastAsia="zh-CN"/>
        </w:rPr>
        <w:t>Option 14</w:t>
      </w:r>
      <w:r>
        <w:rPr>
          <w:rFonts w:eastAsia="DengXian"/>
          <w:sz w:val="20"/>
          <w:szCs w:val="20"/>
          <w:lang w:eastAsia="zh-CN"/>
        </w:rPr>
        <w:t>: energy efficiency</w:t>
      </w:r>
    </w:p>
    <w:p w14:paraId="032703E3" w14:textId="77777777" w:rsidR="001E09EB" w:rsidRDefault="00AC6D65">
      <w:pPr>
        <w:numPr>
          <w:ilvl w:val="2"/>
          <w:numId w:val="21"/>
        </w:numPr>
        <w:adjustRightInd/>
        <w:snapToGrid/>
        <w:spacing w:after="0" w:line="252" w:lineRule="auto"/>
        <w:contextualSpacing/>
        <w:jc w:val="left"/>
        <w:rPr>
          <w:rFonts w:eastAsia="DengXian"/>
          <w:b/>
          <w:sz w:val="20"/>
          <w:szCs w:val="20"/>
          <w:lang w:eastAsia="zh-CN"/>
        </w:rPr>
      </w:pPr>
      <w:r>
        <w:rPr>
          <w:rFonts w:eastAsia="DengXian"/>
          <w:sz w:val="20"/>
          <w:szCs w:val="20"/>
          <w:lang w:eastAsia="zh-CN"/>
        </w:rPr>
        <w:t xml:space="preserve">Mentioned by: </w:t>
      </w:r>
      <w:proofErr w:type="spellStart"/>
      <w:r>
        <w:rPr>
          <w:rFonts w:eastAsia="DengXian"/>
          <w:bCs/>
          <w:color w:val="0000FF"/>
          <w:sz w:val="20"/>
          <w:szCs w:val="20"/>
          <w:lang w:eastAsia="zh-CN"/>
        </w:rPr>
        <w:t>Spreadtrum</w:t>
      </w:r>
      <w:proofErr w:type="spellEnd"/>
    </w:p>
    <w:p w14:paraId="0ACCC308" w14:textId="77777777" w:rsidR="001E09EB" w:rsidRDefault="00AC6D65">
      <w:pPr>
        <w:numPr>
          <w:ilvl w:val="1"/>
          <w:numId w:val="21"/>
        </w:numPr>
        <w:adjustRightInd/>
        <w:snapToGrid/>
        <w:spacing w:after="0" w:line="252" w:lineRule="auto"/>
        <w:ind w:left="1210"/>
        <w:contextualSpacing/>
        <w:jc w:val="left"/>
        <w:rPr>
          <w:rFonts w:eastAsia="DengXian"/>
          <w:b/>
          <w:sz w:val="20"/>
          <w:szCs w:val="20"/>
          <w:lang w:eastAsia="zh-CN"/>
        </w:rPr>
      </w:pPr>
      <w:r>
        <w:rPr>
          <w:rFonts w:eastAsia="DengXian"/>
          <w:b/>
          <w:sz w:val="20"/>
          <w:szCs w:val="20"/>
          <w:lang w:eastAsia="zh-CN"/>
        </w:rPr>
        <w:t>Option 15</w:t>
      </w:r>
      <w:r>
        <w:rPr>
          <w:rFonts w:eastAsia="DengXian"/>
          <w:sz w:val="20"/>
          <w:szCs w:val="20"/>
          <w:lang w:eastAsia="zh-CN"/>
        </w:rPr>
        <w:t>: robustness to Delay and Doppler offset</w:t>
      </w:r>
    </w:p>
    <w:p w14:paraId="6C62B9C9" w14:textId="77777777" w:rsidR="001E09EB" w:rsidRDefault="00AC6D65">
      <w:pPr>
        <w:numPr>
          <w:ilvl w:val="2"/>
          <w:numId w:val="21"/>
        </w:numPr>
        <w:adjustRightInd/>
        <w:snapToGrid/>
        <w:spacing w:after="0" w:line="252" w:lineRule="auto"/>
        <w:contextualSpacing/>
        <w:jc w:val="left"/>
        <w:rPr>
          <w:rFonts w:eastAsia="DengXian"/>
          <w:b/>
          <w:sz w:val="20"/>
          <w:szCs w:val="20"/>
          <w:lang w:eastAsia="zh-CN"/>
        </w:rPr>
      </w:pPr>
      <w:r>
        <w:rPr>
          <w:rFonts w:eastAsia="DengXian"/>
          <w:sz w:val="20"/>
          <w:szCs w:val="20"/>
          <w:lang w:eastAsia="zh-CN"/>
        </w:rPr>
        <w:t xml:space="preserve">Mentioned by: </w:t>
      </w:r>
      <w:proofErr w:type="spellStart"/>
      <w:r>
        <w:rPr>
          <w:rFonts w:eastAsia="DengXian"/>
          <w:bCs/>
          <w:color w:val="0000FF"/>
          <w:sz w:val="20"/>
          <w:szCs w:val="20"/>
          <w:lang w:eastAsia="zh-CN"/>
        </w:rPr>
        <w:t>Spreadtrum</w:t>
      </w:r>
      <w:proofErr w:type="spellEnd"/>
    </w:p>
    <w:p w14:paraId="227E477A" w14:textId="77777777" w:rsidR="001E09EB" w:rsidRDefault="00AC6D65">
      <w:pPr>
        <w:pStyle w:val="ListParagraph"/>
        <w:numPr>
          <w:ilvl w:val="1"/>
          <w:numId w:val="21"/>
        </w:numPr>
        <w:spacing w:after="0"/>
        <w:ind w:left="1208" w:hanging="357"/>
        <w:rPr>
          <w:rFonts w:eastAsia="DengXian"/>
          <w:lang w:eastAsia="zh-CN"/>
        </w:rPr>
      </w:pPr>
      <w:r>
        <w:rPr>
          <w:rFonts w:eastAsia="DengXian"/>
          <w:b/>
          <w:lang w:eastAsia="zh-CN"/>
        </w:rPr>
        <w:t>Option 16</w:t>
      </w:r>
      <w:r>
        <w:rPr>
          <w:rFonts w:eastAsia="DengXian"/>
          <w:lang w:eastAsia="zh-CN"/>
        </w:rPr>
        <w:t>: Transparency of transmitter’s spectral confinement technique(s) (e.g., filtering, windowing, etc.) at the receiver</w:t>
      </w:r>
    </w:p>
    <w:p w14:paraId="6188DA6D" w14:textId="77777777" w:rsidR="001E09EB" w:rsidRDefault="00AC6D65">
      <w:pPr>
        <w:numPr>
          <w:ilvl w:val="2"/>
          <w:numId w:val="21"/>
        </w:numPr>
        <w:adjustRightInd/>
        <w:snapToGrid/>
        <w:spacing w:after="0" w:line="252" w:lineRule="auto"/>
        <w:contextualSpacing/>
        <w:jc w:val="left"/>
        <w:rPr>
          <w:rFonts w:eastAsia="DengXian"/>
          <w:b/>
          <w:sz w:val="20"/>
          <w:szCs w:val="20"/>
          <w:lang w:eastAsia="zh-CN"/>
        </w:rPr>
      </w:pPr>
      <w:r>
        <w:rPr>
          <w:rFonts w:eastAsia="DengXian"/>
          <w:sz w:val="20"/>
          <w:szCs w:val="20"/>
          <w:lang w:eastAsia="zh-CN"/>
        </w:rPr>
        <w:t>Mentioned by:</w:t>
      </w:r>
      <w:r>
        <w:rPr>
          <w:rFonts w:eastAsia="DengXian"/>
          <w:bCs/>
          <w:color w:val="0000FF"/>
          <w:sz w:val="20"/>
          <w:szCs w:val="20"/>
          <w:lang w:eastAsia="zh-CN"/>
        </w:rPr>
        <w:t xml:space="preserve"> Samsung</w:t>
      </w:r>
    </w:p>
    <w:p w14:paraId="5A306FE6" w14:textId="77777777" w:rsidR="001E09EB" w:rsidRDefault="00AC6D65">
      <w:pPr>
        <w:numPr>
          <w:ilvl w:val="1"/>
          <w:numId w:val="21"/>
        </w:numPr>
        <w:adjustRightInd/>
        <w:snapToGrid/>
        <w:spacing w:after="0" w:line="252" w:lineRule="auto"/>
        <w:ind w:left="1210"/>
        <w:contextualSpacing/>
        <w:jc w:val="left"/>
        <w:rPr>
          <w:rFonts w:eastAsia="DengXian"/>
          <w:sz w:val="20"/>
          <w:szCs w:val="20"/>
          <w:lang w:eastAsia="zh-CN"/>
        </w:rPr>
      </w:pPr>
      <w:r>
        <w:rPr>
          <w:rFonts w:eastAsia="DengXian"/>
          <w:b/>
          <w:sz w:val="20"/>
          <w:szCs w:val="20"/>
          <w:lang w:eastAsia="zh-CN"/>
        </w:rPr>
        <w:t>Option 17</w:t>
      </w:r>
      <w:r>
        <w:rPr>
          <w:rFonts w:eastAsia="DengXian"/>
          <w:sz w:val="20"/>
          <w:szCs w:val="20"/>
          <w:lang w:eastAsia="zh-CN"/>
        </w:rPr>
        <w:t>: signalling overhead</w:t>
      </w:r>
    </w:p>
    <w:p w14:paraId="0F419E67" w14:textId="77777777" w:rsidR="001E09EB" w:rsidRDefault="00AC6D65">
      <w:pPr>
        <w:numPr>
          <w:ilvl w:val="2"/>
          <w:numId w:val="21"/>
        </w:numPr>
        <w:adjustRightInd/>
        <w:snapToGrid/>
        <w:spacing w:after="0" w:line="252" w:lineRule="auto"/>
        <w:contextualSpacing/>
        <w:jc w:val="left"/>
        <w:rPr>
          <w:rFonts w:eastAsia="DengXian"/>
          <w:b/>
          <w:sz w:val="20"/>
          <w:szCs w:val="20"/>
          <w:lang w:eastAsia="zh-CN"/>
        </w:rPr>
      </w:pPr>
      <w:r>
        <w:rPr>
          <w:rFonts w:eastAsia="DengXian"/>
          <w:sz w:val="20"/>
          <w:szCs w:val="20"/>
          <w:lang w:eastAsia="zh-CN"/>
        </w:rPr>
        <w:t xml:space="preserve">Mentioned by: </w:t>
      </w:r>
      <w:r>
        <w:rPr>
          <w:rFonts w:eastAsia="DengXian"/>
          <w:bCs/>
          <w:color w:val="0000FF"/>
          <w:sz w:val="20"/>
          <w:szCs w:val="20"/>
          <w:lang w:eastAsia="zh-CN"/>
        </w:rPr>
        <w:t>Lenovo</w:t>
      </w:r>
    </w:p>
    <w:p w14:paraId="636692B5" w14:textId="77777777" w:rsidR="001E09EB" w:rsidRDefault="001E09EB">
      <w:pPr>
        <w:spacing w:line="252" w:lineRule="auto"/>
        <w:rPr>
          <w:rFonts w:eastAsia="DengXian" w:cs="Times"/>
          <w:b/>
          <w:iCs/>
          <w:sz w:val="21"/>
          <w:szCs w:val="21"/>
          <w:lang w:eastAsia="zh-CN"/>
        </w:rPr>
      </w:pPr>
    </w:p>
    <w:p w14:paraId="711719EB" w14:textId="77777777" w:rsidR="001E09EB" w:rsidRDefault="00AC6D65">
      <w:pPr>
        <w:pStyle w:val="ListParagraph"/>
        <w:snapToGrid w:val="0"/>
        <w:spacing w:after="120" w:line="252" w:lineRule="auto"/>
        <w:ind w:left="420"/>
        <w:rPr>
          <w:rFonts w:eastAsia="DengXian"/>
          <w:b/>
          <w:iCs/>
          <w:sz w:val="22"/>
          <w:szCs w:val="22"/>
          <w:lang w:eastAsia="zh-CN"/>
        </w:rPr>
      </w:pPr>
      <w:r>
        <w:rPr>
          <w:rFonts w:eastAsia="DengXian"/>
          <w:b/>
          <w:iCs/>
          <w:sz w:val="22"/>
          <w:szCs w:val="22"/>
          <w:lang w:eastAsia="zh-CN"/>
        </w:rPr>
        <w:t>Main point #2: channel model</w:t>
      </w:r>
    </w:p>
    <w:p w14:paraId="1E4A495B" w14:textId="77777777" w:rsidR="001E09EB" w:rsidRDefault="00AC6D65">
      <w:pPr>
        <w:numPr>
          <w:ilvl w:val="1"/>
          <w:numId w:val="21"/>
        </w:numPr>
        <w:adjustRightInd/>
        <w:snapToGrid/>
        <w:spacing w:after="0" w:line="252" w:lineRule="auto"/>
        <w:ind w:left="1210"/>
        <w:contextualSpacing/>
        <w:jc w:val="left"/>
        <w:rPr>
          <w:rFonts w:eastAsia="DengXian"/>
          <w:b/>
          <w:sz w:val="20"/>
          <w:lang w:eastAsia="zh-CN"/>
        </w:rPr>
      </w:pPr>
      <w:r>
        <w:rPr>
          <w:rFonts w:eastAsia="DengXian"/>
          <w:b/>
          <w:sz w:val="20"/>
          <w:lang w:eastAsia="zh-CN"/>
        </w:rPr>
        <w:t>Option 1: consider TDL</w:t>
      </w:r>
    </w:p>
    <w:p w14:paraId="22ECDAA3" w14:textId="77777777" w:rsidR="001E09EB" w:rsidRDefault="00AC6D65">
      <w:pPr>
        <w:numPr>
          <w:ilvl w:val="2"/>
          <w:numId w:val="21"/>
        </w:numPr>
        <w:adjustRightInd/>
        <w:spacing w:after="100" w:afterAutospacing="1" w:line="252" w:lineRule="auto"/>
        <w:contextualSpacing/>
        <w:jc w:val="left"/>
        <w:rPr>
          <w:rFonts w:eastAsia="DengXian"/>
          <w:bCs/>
          <w:iCs/>
          <w:sz w:val="20"/>
          <w:lang w:eastAsia="zh-CN"/>
        </w:rPr>
      </w:pPr>
      <w:r>
        <w:rPr>
          <w:rFonts w:eastAsia="DengXian"/>
          <w:bCs/>
          <w:iCs/>
          <w:sz w:val="20"/>
          <w:lang w:eastAsia="zh-CN"/>
        </w:rPr>
        <w:t xml:space="preserve">Mentioned by: </w:t>
      </w:r>
      <w:r>
        <w:rPr>
          <w:rFonts w:eastAsia="DengXian"/>
          <w:color w:val="0000FF"/>
          <w:sz w:val="20"/>
          <w:lang w:eastAsia="zh-CN"/>
        </w:rPr>
        <w:t>Huawei, ZTE, Sony, CATT, vivo, Samsung, Lenovo, Apple</w:t>
      </w:r>
    </w:p>
    <w:p w14:paraId="738C69FE" w14:textId="77777777" w:rsidR="001E09EB" w:rsidRDefault="00AC6D65">
      <w:pPr>
        <w:numPr>
          <w:ilvl w:val="1"/>
          <w:numId w:val="21"/>
        </w:numPr>
        <w:adjustRightInd/>
        <w:snapToGrid/>
        <w:spacing w:after="0" w:line="252" w:lineRule="auto"/>
        <w:ind w:left="1210"/>
        <w:contextualSpacing/>
        <w:jc w:val="left"/>
        <w:rPr>
          <w:rFonts w:eastAsia="DengXian"/>
          <w:bCs/>
          <w:iCs/>
          <w:sz w:val="20"/>
          <w:lang w:eastAsia="zh-CN"/>
        </w:rPr>
      </w:pPr>
      <w:r>
        <w:rPr>
          <w:rFonts w:eastAsia="DengXian"/>
          <w:b/>
          <w:sz w:val="20"/>
          <w:lang w:eastAsia="zh-CN"/>
        </w:rPr>
        <w:t>Option 2: consider CDL</w:t>
      </w:r>
    </w:p>
    <w:p w14:paraId="6CCB19C0" w14:textId="77777777" w:rsidR="001E09EB" w:rsidRDefault="00AC6D65">
      <w:pPr>
        <w:pStyle w:val="ListParagraph"/>
        <w:numPr>
          <w:ilvl w:val="2"/>
          <w:numId w:val="21"/>
        </w:numPr>
        <w:spacing w:after="100" w:afterAutospacing="1"/>
        <w:rPr>
          <w:rFonts w:eastAsia="DengXian"/>
          <w:bCs/>
          <w:iCs/>
          <w:szCs w:val="22"/>
          <w:lang w:eastAsia="zh-CN"/>
        </w:rPr>
      </w:pPr>
      <w:r>
        <w:rPr>
          <w:rFonts w:eastAsia="DengXian"/>
          <w:bCs/>
          <w:iCs/>
          <w:szCs w:val="22"/>
          <w:lang w:eastAsia="zh-CN"/>
        </w:rPr>
        <w:t xml:space="preserve">Mentioned by: </w:t>
      </w:r>
      <w:r>
        <w:rPr>
          <w:rFonts w:eastAsia="DengXian"/>
          <w:color w:val="0000FF"/>
          <w:szCs w:val="22"/>
          <w:lang w:eastAsia="zh-CN"/>
        </w:rPr>
        <w:t>Huawei, ZTE, Sony, Samsung, Lenovo, ETRI</w:t>
      </w:r>
    </w:p>
    <w:p w14:paraId="46A7CAEB" w14:textId="77777777" w:rsidR="001E09EB" w:rsidRDefault="00AC6D65">
      <w:pPr>
        <w:numPr>
          <w:ilvl w:val="1"/>
          <w:numId w:val="21"/>
        </w:numPr>
        <w:adjustRightInd/>
        <w:snapToGrid/>
        <w:spacing w:after="0" w:line="252" w:lineRule="auto"/>
        <w:ind w:left="1210"/>
        <w:contextualSpacing/>
        <w:jc w:val="left"/>
        <w:rPr>
          <w:rFonts w:eastAsia="DengXian"/>
          <w:bCs/>
          <w:iCs/>
          <w:sz w:val="20"/>
          <w:lang w:eastAsia="zh-CN"/>
        </w:rPr>
      </w:pPr>
      <w:r>
        <w:rPr>
          <w:rFonts w:eastAsia="DengXian"/>
          <w:b/>
          <w:sz w:val="20"/>
          <w:lang w:eastAsia="zh-CN"/>
        </w:rPr>
        <w:t>Option 3: Beyond statistical channel models</w:t>
      </w:r>
    </w:p>
    <w:p w14:paraId="2E207011" w14:textId="77777777" w:rsidR="001E09EB" w:rsidRDefault="00AC6D65">
      <w:pPr>
        <w:pStyle w:val="ListParagraph"/>
        <w:numPr>
          <w:ilvl w:val="2"/>
          <w:numId w:val="21"/>
        </w:numPr>
        <w:snapToGrid w:val="0"/>
        <w:spacing w:after="100" w:afterAutospacing="1" w:line="252" w:lineRule="auto"/>
        <w:rPr>
          <w:rFonts w:eastAsia="DengXian"/>
          <w:bCs/>
          <w:iCs/>
          <w:szCs w:val="22"/>
          <w:lang w:eastAsia="zh-CN"/>
        </w:rPr>
      </w:pPr>
      <w:r>
        <w:rPr>
          <w:rFonts w:eastAsia="DengXian"/>
          <w:bCs/>
          <w:iCs/>
          <w:szCs w:val="22"/>
          <w:lang w:eastAsia="zh-CN"/>
        </w:rPr>
        <w:t xml:space="preserve">Mentioned by: </w:t>
      </w:r>
      <w:proofErr w:type="spellStart"/>
      <w:r>
        <w:rPr>
          <w:rFonts w:eastAsia="DengXian"/>
          <w:color w:val="0000FF"/>
          <w:szCs w:val="22"/>
          <w:lang w:eastAsia="zh-CN"/>
        </w:rPr>
        <w:t>DeepSig</w:t>
      </w:r>
      <w:proofErr w:type="spellEnd"/>
    </w:p>
    <w:p w14:paraId="2D77F5B9" w14:textId="77777777" w:rsidR="001E09EB" w:rsidRDefault="001E09EB">
      <w:pPr>
        <w:spacing w:line="252" w:lineRule="auto"/>
        <w:contextualSpacing/>
        <w:rPr>
          <w:rFonts w:eastAsia="DengXian" w:cs="Times"/>
          <w:bCs/>
          <w:iCs/>
          <w:lang w:eastAsia="zh-CN"/>
        </w:rPr>
      </w:pPr>
    </w:p>
    <w:tbl>
      <w:tblPr>
        <w:tblStyle w:val="TableGrid"/>
        <w:tblW w:w="0" w:type="auto"/>
        <w:tblInd w:w="175" w:type="dxa"/>
        <w:tblLook w:val="04A0" w:firstRow="1" w:lastRow="0" w:firstColumn="1" w:lastColumn="0" w:noHBand="0" w:noVBand="1"/>
      </w:tblPr>
      <w:tblGrid>
        <w:gridCol w:w="1170"/>
        <w:gridCol w:w="7962"/>
      </w:tblGrid>
      <w:tr w:rsidR="001E09EB" w14:paraId="5289C249" w14:textId="77777777">
        <w:tc>
          <w:tcPr>
            <w:tcW w:w="1170" w:type="dxa"/>
          </w:tcPr>
          <w:p w14:paraId="6E1A80DD" w14:textId="77777777" w:rsidR="001E09EB" w:rsidRDefault="00AC6D65">
            <w:pPr>
              <w:spacing w:line="252" w:lineRule="auto"/>
              <w:contextualSpacing/>
              <w:rPr>
                <w:rFonts w:eastAsia="DengXian" w:cs="Times"/>
                <w:b/>
                <w:lang w:eastAsia="zh-CN"/>
              </w:rPr>
            </w:pPr>
            <w:r>
              <w:rPr>
                <w:rFonts w:eastAsia="DengXian" w:cs="Times" w:hint="eastAsia"/>
                <w:b/>
                <w:lang w:eastAsia="zh-CN"/>
              </w:rPr>
              <w:t>C</w:t>
            </w:r>
            <w:r>
              <w:rPr>
                <w:rFonts w:eastAsia="DengXian" w:cs="Times"/>
                <w:b/>
                <w:lang w:eastAsia="zh-CN"/>
              </w:rPr>
              <w:t>ompany</w:t>
            </w:r>
          </w:p>
        </w:tc>
        <w:tc>
          <w:tcPr>
            <w:tcW w:w="7962" w:type="dxa"/>
          </w:tcPr>
          <w:p w14:paraId="09CE8324" w14:textId="77777777" w:rsidR="001E09EB" w:rsidRDefault="00AC6D65">
            <w:pPr>
              <w:spacing w:line="252" w:lineRule="auto"/>
              <w:contextualSpacing/>
              <w:rPr>
                <w:rFonts w:eastAsia="DengXian" w:cs="Times"/>
                <w:b/>
                <w:lang w:eastAsia="zh-CN"/>
              </w:rPr>
            </w:pPr>
            <w:r>
              <w:rPr>
                <w:rFonts w:eastAsia="DengXian" w:cs="Times" w:hint="eastAsia"/>
                <w:b/>
                <w:lang w:eastAsia="zh-CN"/>
              </w:rPr>
              <w:t>V</w:t>
            </w:r>
            <w:r>
              <w:rPr>
                <w:rFonts w:eastAsia="DengXian" w:cs="Times"/>
                <w:b/>
                <w:lang w:eastAsia="zh-CN"/>
              </w:rPr>
              <w:t>iews</w:t>
            </w:r>
          </w:p>
        </w:tc>
      </w:tr>
      <w:tr w:rsidR="001E09EB" w14:paraId="1694EC11" w14:textId="77777777">
        <w:tc>
          <w:tcPr>
            <w:tcW w:w="1170" w:type="dxa"/>
          </w:tcPr>
          <w:p w14:paraId="09EF4BEE" w14:textId="77777777" w:rsidR="001E09EB" w:rsidRDefault="00AC6D65">
            <w:pPr>
              <w:spacing w:line="252" w:lineRule="auto"/>
              <w:contextualSpacing/>
              <w:rPr>
                <w:rFonts w:eastAsia="DengXian" w:cs="Times"/>
                <w:i/>
                <w:sz w:val="18"/>
                <w:lang w:eastAsia="zh-CN"/>
              </w:rPr>
            </w:pPr>
            <w:r>
              <w:rPr>
                <w:rFonts w:eastAsia="DengXian" w:cs="Times" w:hint="eastAsia"/>
                <w:i/>
                <w:sz w:val="18"/>
                <w:lang w:eastAsia="zh-CN"/>
              </w:rPr>
              <w:lastRenderedPageBreak/>
              <w:t>Sony</w:t>
            </w:r>
          </w:p>
        </w:tc>
        <w:tc>
          <w:tcPr>
            <w:tcW w:w="7962" w:type="dxa"/>
          </w:tcPr>
          <w:p w14:paraId="3C40A208" w14:textId="77777777" w:rsidR="001E09EB" w:rsidRDefault="00AC6D65">
            <w:pPr>
              <w:spacing w:line="252" w:lineRule="auto"/>
              <w:contextualSpacing/>
              <w:rPr>
                <w:rFonts w:eastAsia="DengXian" w:cs="Times"/>
                <w:i/>
                <w:sz w:val="18"/>
                <w:lang w:eastAsia="zh-CN"/>
              </w:rPr>
            </w:pPr>
            <w:r>
              <w:rPr>
                <w:rFonts w:eastAsia="DengXian" w:cs="Times"/>
                <w:i/>
                <w:sz w:val="18"/>
                <w:lang w:eastAsia="zh-CN"/>
              </w:rPr>
              <w:t>TDL for non-MIMO evaluation; CDL for MIMO evaluation</w:t>
            </w:r>
          </w:p>
        </w:tc>
      </w:tr>
      <w:tr w:rsidR="001E09EB" w14:paraId="28F233BB" w14:textId="77777777">
        <w:tc>
          <w:tcPr>
            <w:tcW w:w="1170" w:type="dxa"/>
          </w:tcPr>
          <w:p w14:paraId="6A3115E0" w14:textId="77777777" w:rsidR="001E09EB" w:rsidRDefault="00AC6D65">
            <w:pPr>
              <w:spacing w:line="252" w:lineRule="auto"/>
              <w:contextualSpacing/>
              <w:rPr>
                <w:rFonts w:eastAsia="DengXian" w:cs="Times"/>
                <w:i/>
                <w:sz w:val="18"/>
                <w:lang w:eastAsia="zh-CN"/>
              </w:rPr>
            </w:pPr>
            <w:r>
              <w:rPr>
                <w:rFonts w:eastAsia="DengXian" w:cs="Times" w:hint="eastAsia"/>
                <w:i/>
                <w:sz w:val="18"/>
                <w:lang w:eastAsia="zh-CN"/>
              </w:rPr>
              <w:t>v</w:t>
            </w:r>
            <w:r>
              <w:rPr>
                <w:rFonts w:eastAsia="DengXian" w:cs="Times"/>
                <w:i/>
                <w:sz w:val="18"/>
                <w:lang w:eastAsia="zh-CN"/>
              </w:rPr>
              <w:t>ivo</w:t>
            </w:r>
          </w:p>
        </w:tc>
        <w:tc>
          <w:tcPr>
            <w:tcW w:w="7962" w:type="dxa"/>
          </w:tcPr>
          <w:p w14:paraId="78211A13" w14:textId="77777777" w:rsidR="001E09EB" w:rsidRDefault="00AC6D65">
            <w:pPr>
              <w:spacing w:line="252" w:lineRule="auto"/>
              <w:contextualSpacing/>
              <w:rPr>
                <w:rFonts w:eastAsia="DengXian" w:cs="Times"/>
                <w:i/>
                <w:sz w:val="18"/>
                <w:lang w:eastAsia="zh-CN"/>
              </w:rPr>
            </w:pPr>
            <w:r>
              <w:rPr>
                <w:rFonts w:eastAsiaTheme="minorEastAsia"/>
                <w:i/>
                <w:sz w:val="18"/>
              </w:rPr>
              <w:t>low PAPR waveform can consider TDL for LLS</w:t>
            </w:r>
          </w:p>
        </w:tc>
      </w:tr>
      <w:tr w:rsidR="001E09EB" w14:paraId="021B75C2" w14:textId="77777777">
        <w:tc>
          <w:tcPr>
            <w:tcW w:w="1170" w:type="dxa"/>
          </w:tcPr>
          <w:p w14:paraId="6EB744E7" w14:textId="77777777" w:rsidR="001E09EB" w:rsidRDefault="00AC6D65">
            <w:pPr>
              <w:spacing w:line="252" w:lineRule="auto"/>
              <w:contextualSpacing/>
              <w:rPr>
                <w:rFonts w:eastAsia="DengXian" w:cs="Times"/>
                <w:i/>
                <w:sz w:val="18"/>
                <w:lang w:eastAsia="zh-CN"/>
              </w:rPr>
            </w:pPr>
            <w:r>
              <w:rPr>
                <w:rFonts w:eastAsia="DengXian" w:cs="Times" w:hint="eastAsia"/>
                <w:i/>
                <w:sz w:val="18"/>
                <w:lang w:eastAsia="zh-CN"/>
              </w:rPr>
              <w:t>S</w:t>
            </w:r>
            <w:r>
              <w:rPr>
                <w:rFonts w:eastAsia="DengXian" w:cs="Times"/>
                <w:i/>
                <w:sz w:val="18"/>
                <w:lang w:eastAsia="zh-CN"/>
              </w:rPr>
              <w:t>amsung</w:t>
            </w:r>
          </w:p>
        </w:tc>
        <w:tc>
          <w:tcPr>
            <w:tcW w:w="7962" w:type="dxa"/>
          </w:tcPr>
          <w:p w14:paraId="07DB4610" w14:textId="77777777" w:rsidR="001E09EB" w:rsidRDefault="00AC6D65">
            <w:pPr>
              <w:spacing w:line="252" w:lineRule="auto"/>
              <w:contextualSpacing/>
              <w:rPr>
                <w:rFonts w:eastAsiaTheme="minorEastAsia"/>
                <w:i/>
                <w:sz w:val="18"/>
              </w:rPr>
            </w:pPr>
            <w:r>
              <w:rPr>
                <w:i/>
                <w:sz w:val="18"/>
                <w:lang w:eastAsia="ja-JP"/>
              </w:rPr>
              <w:t>All values of DS {10, 30, 100, 300, 1000} ns are evaluated with the selected TDL-DS combinations, i.e. TDL-A for DS {10, 30} ns, TDL-B for DS {</w:t>
            </w:r>
            <w:proofErr w:type="gramStart"/>
            <w:r>
              <w:rPr>
                <w:i/>
                <w:sz w:val="18"/>
                <w:lang w:eastAsia="ja-JP"/>
              </w:rPr>
              <w:t>100 }</w:t>
            </w:r>
            <w:proofErr w:type="gramEnd"/>
            <w:r>
              <w:rPr>
                <w:i/>
                <w:sz w:val="18"/>
                <w:lang w:eastAsia="ja-JP"/>
              </w:rPr>
              <w:t xml:space="preserve"> ns, TDL-C for DS {300, 1000} ns.</w:t>
            </w:r>
          </w:p>
        </w:tc>
      </w:tr>
      <w:tr w:rsidR="001E09EB" w14:paraId="58A5779A" w14:textId="77777777">
        <w:tc>
          <w:tcPr>
            <w:tcW w:w="1170" w:type="dxa"/>
          </w:tcPr>
          <w:p w14:paraId="728151D0" w14:textId="77777777" w:rsidR="001E09EB" w:rsidRDefault="00AC6D65">
            <w:pPr>
              <w:spacing w:line="252" w:lineRule="auto"/>
              <w:contextualSpacing/>
              <w:rPr>
                <w:rFonts w:eastAsia="DengXian" w:cs="Times"/>
                <w:i/>
                <w:sz w:val="18"/>
                <w:lang w:eastAsia="zh-CN"/>
              </w:rPr>
            </w:pPr>
            <w:r>
              <w:rPr>
                <w:rFonts w:eastAsia="DengXian" w:cs="Times"/>
                <w:i/>
                <w:color w:val="000000" w:themeColor="text1"/>
                <w:sz w:val="18"/>
                <w:lang w:eastAsia="zh-CN"/>
              </w:rPr>
              <w:t>Lenovo</w:t>
            </w:r>
          </w:p>
        </w:tc>
        <w:tc>
          <w:tcPr>
            <w:tcW w:w="7962" w:type="dxa"/>
          </w:tcPr>
          <w:p w14:paraId="662C9D90" w14:textId="77777777" w:rsidR="001E09EB" w:rsidRDefault="00AC6D65">
            <w:pPr>
              <w:spacing w:line="252" w:lineRule="auto"/>
              <w:contextualSpacing/>
              <w:rPr>
                <w:i/>
                <w:sz w:val="18"/>
                <w:lang w:eastAsia="ja-JP"/>
              </w:rPr>
            </w:pPr>
            <w:r>
              <w:rPr>
                <w:rFonts w:asciiTheme="majorBidi" w:eastAsia="Times New Roman" w:hAnsiTheme="majorBidi" w:cstheme="majorBidi"/>
                <w:i/>
                <w:sz w:val="18"/>
                <w:szCs w:val="18"/>
              </w:rPr>
              <w:t>NTN TDL/CDL</w:t>
            </w:r>
          </w:p>
        </w:tc>
      </w:tr>
      <w:tr w:rsidR="001E09EB" w14:paraId="736DE893" w14:textId="77777777">
        <w:tc>
          <w:tcPr>
            <w:tcW w:w="1170" w:type="dxa"/>
          </w:tcPr>
          <w:p w14:paraId="5EEA2410" w14:textId="77777777" w:rsidR="001E09EB" w:rsidRDefault="00AC6D65">
            <w:pPr>
              <w:spacing w:line="252" w:lineRule="auto"/>
              <w:contextualSpacing/>
              <w:rPr>
                <w:rFonts w:eastAsia="DengXian" w:cs="Times"/>
                <w:i/>
                <w:color w:val="000000" w:themeColor="text1"/>
                <w:sz w:val="18"/>
                <w:lang w:eastAsia="zh-CN"/>
              </w:rPr>
            </w:pPr>
            <w:r>
              <w:rPr>
                <w:rFonts w:eastAsia="DengXian" w:cs="Times" w:hint="eastAsia"/>
                <w:i/>
                <w:color w:val="000000" w:themeColor="text1"/>
                <w:sz w:val="18"/>
                <w:lang w:eastAsia="zh-CN"/>
              </w:rPr>
              <w:t>Ap</w:t>
            </w:r>
            <w:r>
              <w:rPr>
                <w:rFonts w:eastAsia="DengXian" w:cs="Times"/>
                <w:i/>
                <w:color w:val="000000" w:themeColor="text1"/>
                <w:sz w:val="18"/>
                <w:lang w:eastAsia="zh-CN"/>
              </w:rPr>
              <w:t>ple</w:t>
            </w:r>
          </w:p>
        </w:tc>
        <w:tc>
          <w:tcPr>
            <w:tcW w:w="7962" w:type="dxa"/>
          </w:tcPr>
          <w:p w14:paraId="577660D6" w14:textId="77777777" w:rsidR="001E09EB" w:rsidRDefault="00AC6D65">
            <w:pPr>
              <w:spacing w:line="252" w:lineRule="auto"/>
              <w:contextualSpacing/>
              <w:rPr>
                <w:rFonts w:asciiTheme="majorBidi" w:eastAsia="Times New Roman" w:hAnsiTheme="majorBidi" w:cstheme="majorBidi"/>
                <w:i/>
                <w:sz w:val="18"/>
                <w:szCs w:val="18"/>
              </w:rPr>
            </w:pPr>
            <w:r>
              <w:rPr>
                <w:rFonts w:asciiTheme="majorBidi" w:eastAsia="Times New Roman" w:hAnsiTheme="majorBidi" w:cstheme="majorBidi"/>
                <w:i/>
                <w:sz w:val="18"/>
                <w:szCs w:val="18"/>
              </w:rPr>
              <w:t>TDL-C with Medium correlation and 300 ns delay spread</w:t>
            </w:r>
          </w:p>
        </w:tc>
      </w:tr>
      <w:tr w:rsidR="001E09EB" w14:paraId="228DBBDB" w14:textId="77777777">
        <w:tc>
          <w:tcPr>
            <w:tcW w:w="1170" w:type="dxa"/>
          </w:tcPr>
          <w:p w14:paraId="5A8052C0" w14:textId="77777777" w:rsidR="001E09EB" w:rsidRDefault="00AC6D65">
            <w:pPr>
              <w:spacing w:line="252" w:lineRule="auto"/>
              <w:contextualSpacing/>
              <w:rPr>
                <w:rFonts w:eastAsia="DengXian" w:cs="Times"/>
                <w:i/>
                <w:color w:val="000000" w:themeColor="text1"/>
                <w:sz w:val="18"/>
                <w:lang w:eastAsia="zh-CN"/>
              </w:rPr>
            </w:pPr>
            <w:r>
              <w:rPr>
                <w:rFonts w:eastAsia="DengXian" w:cs="Times" w:hint="eastAsia"/>
                <w:i/>
                <w:sz w:val="18"/>
                <w:lang w:eastAsia="zh-CN"/>
              </w:rPr>
              <w:t>S</w:t>
            </w:r>
            <w:r>
              <w:rPr>
                <w:rFonts w:eastAsia="DengXian" w:cs="Times"/>
                <w:i/>
                <w:sz w:val="18"/>
                <w:lang w:eastAsia="zh-CN"/>
              </w:rPr>
              <w:t>amsung</w:t>
            </w:r>
          </w:p>
        </w:tc>
        <w:tc>
          <w:tcPr>
            <w:tcW w:w="7962" w:type="dxa"/>
          </w:tcPr>
          <w:p w14:paraId="07F379A1" w14:textId="77777777" w:rsidR="001E09EB" w:rsidRDefault="00AC6D65">
            <w:pPr>
              <w:spacing w:line="252" w:lineRule="auto"/>
              <w:contextualSpacing/>
              <w:rPr>
                <w:rFonts w:asciiTheme="majorBidi" w:eastAsia="Times New Roman" w:hAnsiTheme="majorBidi" w:cstheme="majorBidi"/>
                <w:i/>
                <w:sz w:val="18"/>
                <w:szCs w:val="18"/>
              </w:rPr>
            </w:pPr>
            <w:r>
              <w:rPr>
                <w:i/>
                <w:sz w:val="18"/>
                <w:lang w:eastAsia="ja-JP"/>
              </w:rPr>
              <w:t>CDL-{</w:t>
            </w:r>
            <w:proofErr w:type="gramStart"/>
            <w:r>
              <w:rPr>
                <w:i/>
                <w:sz w:val="18"/>
                <w:lang w:eastAsia="ja-JP"/>
              </w:rPr>
              <w:t>A,B</w:t>
            </w:r>
            <w:proofErr w:type="gramEnd"/>
            <w:r>
              <w:rPr>
                <w:i/>
                <w:sz w:val="18"/>
                <w:lang w:eastAsia="ja-JP"/>
              </w:rPr>
              <w:t xml:space="preserve">,C} in TR 38.901 with {50, 300, 800} ns DS, with 15 degrees </w:t>
            </w:r>
            <w:proofErr w:type="spellStart"/>
            <w:r>
              <w:rPr>
                <w:i/>
                <w:sz w:val="18"/>
                <w:lang w:eastAsia="ja-JP"/>
              </w:rPr>
              <w:t>AoD</w:t>
            </w:r>
            <w:proofErr w:type="spellEnd"/>
            <w:r>
              <w:rPr>
                <w:i/>
                <w:sz w:val="18"/>
                <w:lang w:eastAsia="ja-JP"/>
              </w:rPr>
              <w:t xml:space="preserve"> spread for TRP, 45 degrees AoA for UE and beam forming scheme used for spatial filtering needs to be reported for CDL.</w:t>
            </w:r>
          </w:p>
        </w:tc>
      </w:tr>
      <w:tr w:rsidR="001E09EB" w14:paraId="4B2EA90C" w14:textId="77777777">
        <w:tc>
          <w:tcPr>
            <w:tcW w:w="1170" w:type="dxa"/>
          </w:tcPr>
          <w:p w14:paraId="326C7409" w14:textId="77777777" w:rsidR="001E09EB" w:rsidRDefault="00AC6D65">
            <w:pPr>
              <w:spacing w:line="252" w:lineRule="auto"/>
              <w:contextualSpacing/>
              <w:rPr>
                <w:rFonts w:eastAsia="DengXian" w:cs="Times"/>
                <w:i/>
                <w:sz w:val="18"/>
                <w:lang w:eastAsia="zh-CN"/>
              </w:rPr>
            </w:pPr>
            <w:r>
              <w:rPr>
                <w:rFonts w:eastAsia="DengXian" w:cs="Times" w:hint="eastAsia"/>
                <w:i/>
                <w:sz w:val="18"/>
                <w:lang w:eastAsia="zh-CN"/>
              </w:rPr>
              <w:t>E</w:t>
            </w:r>
            <w:r>
              <w:rPr>
                <w:rFonts w:eastAsia="DengXian" w:cs="Times"/>
                <w:i/>
                <w:sz w:val="18"/>
                <w:lang w:eastAsia="zh-CN"/>
              </w:rPr>
              <w:t>TRI</w:t>
            </w:r>
          </w:p>
        </w:tc>
        <w:tc>
          <w:tcPr>
            <w:tcW w:w="7962" w:type="dxa"/>
          </w:tcPr>
          <w:p w14:paraId="05AC4EF2" w14:textId="77777777" w:rsidR="001E09EB" w:rsidRDefault="00AC6D65">
            <w:pPr>
              <w:rPr>
                <w:i/>
                <w:sz w:val="18"/>
              </w:rPr>
            </w:pPr>
            <w:r>
              <w:rPr>
                <w:i/>
                <w:sz w:val="18"/>
              </w:rPr>
              <w:t>CDL-A/B/C models</w:t>
            </w:r>
          </w:p>
          <w:p w14:paraId="3E5D4CF1" w14:textId="77777777" w:rsidR="001E09EB" w:rsidRDefault="00AC6D65">
            <w:pPr>
              <w:spacing w:after="0"/>
              <w:rPr>
                <w:i/>
                <w:sz w:val="18"/>
              </w:rPr>
            </w:pPr>
            <w:r>
              <w:rPr>
                <w:i/>
                <w:sz w:val="18"/>
              </w:rPr>
              <w:t xml:space="preserve">Possible DS values = {10, 30, 100, 300, 1000} ns. </w:t>
            </w:r>
          </w:p>
          <w:p w14:paraId="1C5D87C7" w14:textId="77777777" w:rsidR="001E09EB" w:rsidRDefault="00AC6D65">
            <w:pPr>
              <w:spacing w:line="252" w:lineRule="auto"/>
              <w:contextualSpacing/>
              <w:rPr>
                <w:i/>
                <w:sz w:val="18"/>
                <w:lang w:eastAsia="ja-JP"/>
              </w:rPr>
            </w:pPr>
            <w:r>
              <w:rPr>
                <w:i/>
                <w:sz w:val="18"/>
              </w:rPr>
              <w:t>ASA, ASD, ZSA, ZSD</w:t>
            </w:r>
            <w:r>
              <w:rPr>
                <w:rFonts w:eastAsia="Batang"/>
                <w:i/>
                <w:sz w:val="18"/>
              </w:rPr>
              <w:t xml:space="preserve"> follow the values in sec 7.7.5.1 in TR 38.901</w:t>
            </w:r>
          </w:p>
        </w:tc>
      </w:tr>
      <w:tr w:rsidR="001E09EB" w14:paraId="6A247924" w14:textId="77777777">
        <w:tc>
          <w:tcPr>
            <w:tcW w:w="1170" w:type="dxa"/>
          </w:tcPr>
          <w:p w14:paraId="5817FD56" w14:textId="77777777" w:rsidR="001E09EB" w:rsidRDefault="00AC6D65">
            <w:pPr>
              <w:spacing w:line="252" w:lineRule="auto"/>
              <w:contextualSpacing/>
              <w:rPr>
                <w:rFonts w:eastAsia="DengXian" w:cs="Times"/>
                <w:i/>
                <w:sz w:val="18"/>
                <w:lang w:eastAsia="zh-CN"/>
              </w:rPr>
            </w:pPr>
            <w:proofErr w:type="spellStart"/>
            <w:r>
              <w:rPr>
                <w:rFonts w:eastAsia="DengXian" w:cs="Times" w:hint="eastAsia"/>
                <w:i/>
                <w:sz w:val="18"/>
                <w:lang w:eastAsia="zh-CN"/>
              </w:rPr>
              <w:t>D</w:t>
            </w:r>
            <w:r>
              <w:rPr>
                <w:rFonts w:eastAsia="DengXian" w:cs="Times"/>
                <w:i/>
                <w:sz w:val="18"/>
                <w:lang w:eastAsia="zh-CN"/>
              </w:rPr>
              <w:t>eepsig</w:t>
            </w:r>
            <w:proofErr w:type="spellEnd"/>
          </w:p>
        </w:tc>
        <w:tc>
          <w:tcPr>
            <w:tcW w:w="7962" w:type="dxa"/>
          </w:tcPr>
          <w:p w14:paraId="2B5EAD20" w14:textId="77777777" w:rsidR="001E09EB" w:rsidRDefault="00AC6D65">
            <w:pPr>
              <w:rPr>
                <w:i/>
                <w:sz w:val="18"/>
              </w:rPr>
            </w:pPr>
            <w:r>
              <w:rPr>
                <w:i/>
                <w:sz w:val="18"/>
              </w:rPr>
              <w:t>Performance evaluations should expand beyond statistical channel models such as TR 38.901 CDL (</w:t>
            </w:r>
            <w:proofErr w:type="spellStart"/>
            <w:r>
              <w:rPr>
                <w:i/>
                <w:sz w:val="18"/>
              </w:rPr>
              <w:t>UMi</w:t>
            </w:r>
            <w:proofErr w:type="spellEnd"/>
            <w:r>
              <w:rPr>
                <w:i/>
                <w:sz w:val="18"/>
              </w:rPr>
              <w:t xml:space="preserve">, </w:t>
            </w:r>
            <w:proofErr w:type="spellStart"/>
            <w:r>
              <w:rPr>
                <w:i/>
                <w:sz w:val="18"/>
              </w:rPr>
              <w:t>UMa</w:t>
            </w:r>
            <w:proofErr w:type="spellEnd"/>
            <w:r>
              <w:rPr>
                <w:i/>
                <w:sz w:val="18"/>
              </w:rPr>
              <w:t xml:space="preserve">, </w:t>
            </w:r>
            <w:proofErr w:type="spellStart"/>
            <w:r>
              <w:rPr>
                <w:i/>
                <w:sz w:val="18"/>
              </w:rPr>
              <w:t>RMa</w:t>
            </w:r>
            <w:proofErr w:type="spellEnd"/>
            <w:r>
              <w:rPr>
                <w:i/>
                <w:sz w:val="18"/>
              </w:rPr>
              <w:t xml:space="preserve">, </w:t>
            </w:r>
            <w:proofErr w:type="spellStart"/>
            <w:r>
              <w:rPr>
                <w:i/>
                <w:sz w:val="18"/>
              </w:rPr>
              <w:t>etc</w:t>
            </w:r>
            <w:proofErr w:type="spellEnd"/>
            <w:r>
              <w:rPr>
                <w:i/>
                <w:sz w:val="18"/>
              </w:rPr>
              <w:t>) class channel models – and should consider performance evaluation especially on measurement based data sets, RF ray tracing based channel models, “calibrated” RF ray tracing models, generative AI based channel models, or other more representative channel models (including ones derived from digital twins), which may more accurately reflect local conditions of various types of deployment conditions</w:t>
            </w:r>
          </w:p>
        </w:tc>
      </w:tr>
    </w:tbl>
    <w:p w14:paraId="14485616" w14:textId="77777777" w:rsidR="001E09EB" w:rsidRDefault="001E09EB"/>
    <w:p w14:paraId="361B5512" w14:textId="77777777" w:rsidR="001E09EB" w:rsidRDefault="00AC6D65">
      <w:pPr>
        <w:pStyle w:val="ListParagraph"/>
        <w:spacing w:after="0" w:line="252" w:lineRule="auto"/>
        <w:ind w:left="420"/>
        <w:rPr>
          <w:rFonts w:eastAsia="DengXian" w:cs="Times"/>
          <w:b/>
          <w:iCs/>
          <w:sz w:val="22"/>
          <w:lang w:eastAsia="zh-CN"/>
        </w:rPr>
      </w:pPr>
      <w:r>
        <w:rPr>
          <w:rFonts w:eastAsia="DengXian" w:cs="Times"/>
          <w:b/>
          <w:iCs/>
          <w:sz w:val="22"/>
          <w:lang w:eastAsia="zh-CN"/>
        </w:rPr>
        <w:t>Main point #3: Realistic PA modelling</w:t>
      </w:r>
    </w:p>
    <w:p w14:paraId="519B6D87" w14:textId="77777777" w:rsidR="001E09EB" w:rsidRDefault="00AC6D65">
      <w:pPr>
        <w:numPr>
          <w:ilvl w:val="1"/>
          <w:numId w:val="21"/>
        </w:numPr>
        <w:adjustRightInd/>
        <w:snapToGrid/>
        <w:spacing w:after="0" w:line="252" w:lineRule="auto"/>
        <w:ind w:leftChars="438" w:left="1321" w:hanging="357"/>
        <w:contextualSpacing/>
        <w:jc w:val="left"/>
        <w:rPr>
          <w:rFonts w:eastAsia="DengXian" w:cs="Times"/>
          <w:color w:val="0000FF"/>
          <w:szCs w:val="24"/>
          <w:lang w:eastAsia="zh-CN"/>
        </w:rPr>
      </w:pPr>
      <w:r>
        <w:rPr>
          <w:rFonts w:eastAsia="DengXian" w:cs="Times" w:hint="eastAsia"/>
          <w:bCs/>
          <w:iCs/>
          <w:szCs w:val="24"/>
          <w:lang w:eastAsia="zh-CN"/>
        </w:rPr>
        <w:t>Mentioned by</w:t>
      </w:r>
      <w:r>
        <w:rPr>
          <w:rFonts w:eastAsia="DengXian" w:cs="Times"/>
          <w:bCs/>
          <w:iCs/>
          <w:szCs w:val="24"/>
          <w:lang w:eastAsia="zh-CN"/>
        </w:rPr>
        <w:t xml:space="preserve">: </w:t>
      </w:r>
      <w:r>
        <w:rPr>
          <w:rFonts w:eastAsia="DengXian" w:cs="Times"/>
          <w:color w:val="0000FF"/>
          <w:szCs w:val="24"/>
          <w:lang w:eastAsia="zh-CN"/>
        </w:rPr>
        <w:t>Nokia, Huawei, vivo, Samsung, Interdigital, Apple, Ericsson, QC</w:t>
      </w:r>
    </w:p>
    <w:p w14:paraId="52C5B3A7" w14:textId="77777777" w:rsidR="001E09EB" w:rsidRDefault="001E09EB">
      <w:pPr>
        <w:rPr>
          <w:rFonts w:eastAsiaTheme="minorEastAsia"/>
          <w:sz w:val="24"/>
          <w:szCs w:val="24"/>
          <w:lang w:eastAsia="zh-CN"/>
        </w:rPr>
      </w:pPr>
      <w:bookmarkStart w:id="22" w:name="OLE_LINK51"/>
    </w:p>
    <w:p w14:paraId="0589DED2" w14:textId="77777777" w:rsidR="001E09EB" w:rsidRDefault="00AC6D65">
      <w:pPr>
        <w:pStyle w:val="ListParagraph"/>
        <w:spacing w:after="0" w:line="252" w:lineRule="auto"/>
        <w:ind w:left="420"/>
        <w:rPr>
          <w:rFonts w:eastAsia="DengXian" w:cs="Times"/>
          <w:b/>
          <w:iCs/>
          <w:sz w:val="22"/>
          <w:lang w:eastAsia="zh-CN"/>
        </w:rPr>
      </w:pPr>
      <w:r>
        <w:rPr>
          <w:rFonts w:eastAsia="DengXian" w:cs="Times"/>
          <w:b/>
          <w:iCs/>
          <w:sz w:val="22"/>
          <w:lang w:eastAsia="zh-CN"/>
        </w:rPr>
        <w:t xml:space="preserve">Main point #4: The considered simulation speed for evaluation should be clearly illustrated in specified scenario, e.g., high-speed train </w:t>
      </w:r>
    </w:p>
    <w:p w14:paraId="1535C6E7" w14:textId="77777777" w:rsidR="001E09EB" w:rsidRDefault="00AC6D65">
      <w:pPr>
        <w:numPr>
          <w:ilvl w:val="1"/>
          <w:numId w:val="21"/>
        </w:numPr>
        <w:adjustRightInd/>
        <w:spacing w:after="240" w:line="252" w:lineRule="auto"/>
        <w:ind w:leftChars="438" w:left="1321" w:hanging="357"/>
        <w:contextualSpacing/>
        <w:jc w:val="left"/>
        <w:rPr>
          <w:iCs/>
          <w:sz w:val="24"/>
          <w:szCs w:val="24"/>
        </w:rPr>
      </w:pPr>
      <w:r>
        <w:rPr>
          <w:rFonts w:eastAsia="DengXian" w:cs="Times" w:hint="eastAsia"/>
          <w:bCs/>
          <w:iCs/>
          <w:szCs w:val="24"/>
          <w:lang w:eastAsia="zh-CN"/>
        </w:rPr>
        <w:t>Mentioned by</w:t>
      </w:r>
      <w:r>
        <w:rPr>
          <w:rFonts w:cs="Times"/>
          <w:bCs/>
          <w:color w:val="000000" w:themeColor="text1"/>
          <w:szCs w:val="24"/>
          <w:lang w:eastAsia="zh-CN"/>
        </w:rPr>
        <w:t xml:space="preserve">: </w:t>
      </w:r>
      <w:r>
        <w:rPr>
          <w:rFonts w:eastAsia="DengXian" w:cs="Times"/>
          <w:color w:val="0000FF"/>
          <w:szCs w:val="24"/>
          <w:lang w:eastAsia="zh-CN"/>
        </w:rPr>
        <w:t>Nokia, Ofinno</w:t>
      </w:r>
      <w:r>
        <w:rPr>
          <w:rFonts w:eastAsia="DengXian" w:cs="Times" w:hint="eastAsia"/>
          <w:color w:val="0000FF"/>
          <w:szCs w:val="24"/>
          <w:lang w:eastAsia="zh-CN"/>
        </w:rPr>
        <w:t>,</w:t>
      </w:r>
      <w:r>
        <w:rPr>
          <w:rFonts w:eastAsia="DengXian" w:cs="Times"/>
          <w:color w:val="0000FF"/>
          <w:szCs w:val="24"/>
          <w:lang w:eastAsia="zh-CN"/>
        </w:rPr>
        <w:t xml:space="preserve"> CMCC, DOCOMO</w:t>
      </w:r>
      <w:bookmarkEnd w:id="22"/>
    </w:p>
    <w:tbl>
      <w:tblPr>
        <w:tblStyle w:val="TableGrid"/>
        <w:tblW w:w="0" w:type="auto"/>
        <w:tblInd w:w="85" w:type="dxa"/>
        <w:tblLook w:val="04A0" w:firstRow="1" w:lastRow="0" w:firstColumn="1" w:lastColumn="0" w:noHBand="0" w:noVBand="1"/>
      </w:tblPr>
      <w:tblGrid>
        <w:gridCol w:w="1313"/>
        <w:gridCol w:w="7909"/>
      </w:tblGrid>
      <w:tr w:rsidR="001E09EB" w14:paraId="026E0708" w14:textId="77777777">
        <w:tc>
          <w:tcPr>
            <w:tcW w:w="1313" w:type="dxa"/>
          </w:tcPr>
          <w:p w14:paraId="4B1C50A0" w14:textId="77777777" w:rsidR="001E09EB" w:rsidRDefault="00AC6D65">
            <w:pPr>
              <w:spacing w:line="252" w:lineRule="auto"/>
              <w:contextualSpacing/>
              <w:rPr>
                <w:rFonts w:eastAsia="DengXian" w:cs="Times"/>
                <w:b/>
                <w:lang w:eastAsia="zh-CN"/>
              </w:rPr>
            </w:pPr>
            <w:r>
              <w:rPr>
                <w:rFonts w:eastAsia="DengXian" w:cs="Times" w:hint="eastAsia"/>
                <w:b/>
                <w:lang w:eastAsia="zh-CN"/>
              </w:rPr>
              <w:t>C</w:t>
            </w:r>
            <w:r>
              <w:rPr>
                <w:rFonts w:eastAsia="DengXian" w:cs="Times"/>
                <w:b/>
                <w:lang w:eastAsia="zh-CN"/>
              </w:rPr>
              <w:t>ompany</w:t>
            </w:r>
          </w:p>
        </w:tc>
        <w:tc>
          <w:tcPr>
            <w:tcW w:w="7909" w:type="dxa"/>
          </w:tcPr>
          <w:p w14:paraId="184DF99F" w14:textId="77777777" w:rsidR="001E09EB" w:rsidRDefault="00AC6D65">
            <w:pPr>
              <w:spacing w:line="252" w:lineRule="auto"/>
              <w:contextualSpacing/>
              <w:rPr>
                <w:rFonts w:eastAsia="DengXian" w:cs="Times"/>
                <w:b/>
                <w:lang w:eastAsia="zh-CN"/>
              </w:rPr>
            </w:pPr>
            <w:r>
              <w:rPr>
                <w:rFonts w:eastAsia="DengXian" w:cs="Times" w:hint="eastAsia"/>
                <w:b/>
                <w:lang w:eastAsia="zh-CN"/>
              </w:rPr>
              <w:t>V</w:t>
            </w:r>
            <w:r>
              <w:rPr>
                <w:rFonts w:eastAsia="DengXian" w:cs="Times"/>
                <w:b/>
                <w:lang w:eastAsia="zh-CN"/>
              </w:rPr>
              <w:t>iews</w:t>
            </w:r>
          </w:p>
        </w:tc>
      </w:tr>
      <w:tr w:rsidR="001E09EB" w14:paraId="6C9704FE" w14:textId="77777777">
        <w:tc>
          <w:tcPr>
            <w:tcW w:w="1313" w:type="dxa"/>
          </w:tcPr>
          <w:p w14:paraId="52106F35" w14:textId="77777777" w:rsidR="001E09EB" w:rsidRDefault="00AC6D65">
            <w:pPr>
              <w:spacing w:line="252" w:lineRule="auto"/>
              <w:contextualSpacing/>
              <w:rPr>
                <w:rFonts w:eastAsia="DengXian" w:cs="Times"/>
                <w:i/>
                <w:sz w:val="18"/>
                <w:lang w:eastAsia="zh-CN"/>
              </w:rPr>
            </w:pPr>
            <w:r>
              <w:rPr>
                <w:rFonts w:eastAsiaTheme="majorEastAsia"/>
                <w:i/>
                <w:sz w:val="18"/>
                <w:lang w:eastAsia="zh-CN"/>
              </w:rPr>
              <w:t>Nokia</w:t>
            </w:r>
          </w:p>
        </w:tc>
        <w:tc>
          <w:tcPr>
            <w:tcW w:w="7909" w:type="dxa"/>
          </w:tcPr>
          <w:p w14:paraId="5B873206" w14:textId="77777777" w:rsidR="001E09EB" w:rsidRDefault="00AC6D65">
            <w:pPr>
              <w:spacing w:line="252" w:lineRule="auto"/>
              <w:contextualSpacing/>
              <w:rPr>
                <w:rFonts w:eastAsia="DengXian" w:cs="Times"/>
                <w:i/>
                <w:sz w:val="18"/>
                <w:lang w:eastAsia="zh-CN"/>
              </w:rPr>
            </w:pPr>
            <w:r>
              <w:rPr>
                <w:rFonts w:eastAsiaTheme="majorEastAsia"/>
                <w:i/>
                <w:sz w:val="18"/>
                <w:lang w:eastAsia="zh-CN"/>
              </w:rPr>
              <w:t>For low and moderate UE speeds, use generic frequency-selective channel models such as TDL and CDL. For high UE speeds, define a clear use case (e.g., high-speed train) and apply an appropriate model such as the HST channel models defined in TS 38.101-4.</w:t>
            </w:r>
          </w:p>
        </w:tc>
      </w:tr>
      <w:tr w:rsidR="001E09EB" w14:paraId="1D637EC5" w14:textId="77777777">
        <w:tc>
          <w:tcPr>
            <w:tcW w:w="1313" w:type="dxa"/>
          </w:tcPr>
          <w:p w14:paraId="78A764EE" w14:textId="77777777" w:rsidR="001E09EB" w:rsidRDefault="00AC6D65">
            <w:pPr>
              <w:spacing w:line="252" w:lineRule="auto"/>
              <w:contextualSpacing/>
              <w:rPr>
                <w:rFonts w:eastAsia="DengXian" w:cs="Times"/>
                <w:i/>
                <w:sz w:val="18"/>
                <w:lang w:eastAsia="zh-CN"/>
              </w:rPr>
            </w:pPr>
            <w:r>
              <w:rPr>
                <w:rFonts w:eastAsiaTheme="majorEastAsia"/>
                <w:i/>
                <w:sz w:val="18"/>
                <w:lang w:eastAsia="zh-CN"/>
              </w:rPr>
              <w:t>Ofinno</w:t>
            </w:r>
          </w:p>
        </w:tc>
        <w:tc>
          <w:tcPr>
            <w:tcW w:w="7909" w:type="dxa"/>
          </w:tcPr>
          <w:p w14:paraId="48D7E470" w14:textId="77777777" w:rsidR="001E09EB" w:rsidRDefault="00AC6D65">
            <w:pPr>
              <w:spacing w:line="252" w:lineRule="auto"/>
              <w:contextualSpacing/>
              <w:rPr>
                <w:rFonts w:eastAsia="DengXian" w:cs="Times"/>
                <w:i/>
                <w:sz w:val="18"/>
                <w:lang w:eastAsia="zh-CN"/>
              </w:rPr>
            </w:pPr>
            <w:r>
              <w:rPr>
                <w:rFonts w:eastAsiaTheme="majorEastAsia"/>
                <w:i/>
                <w:sz w:val="18"/>
                <w:lang w:eastAsia="zh-CN"/>
              </w:rPr>
              <w:t>Discuss RAN1 level evaluation assumptions for high-speed scenario after the corresponding agreement in the RAN level SI on 6G.</w:t>
            </w:r>
          </w:p>
        </w:tc>
      </w:tr>
      <w:tr w:rsidR="001E09EB" w14:paraId="0DC77A8B" w14:textId="77777777">
        <w:tc>
          <w:tcPr>
            <w:tcW w:w="1313" w:type="dxa"/>
          </w:tcPr>
          <w:p w14:paraId="0D031C7E" w14:textId="77777777" w:rsidR="001E09EB" w:rsidRDefault="00AC6D65">
            <w:pPr>
              <w:spacing w:line="252" w:lineRule="auto"/>
              <w:contextualSpacing/>
              <w:rPr>
                <w:rFonts w:eastAsia="DengXian"/>
                <w:i/>
                <w:sz w:val="18"/>
                <w:lang w:eastAsia="zh-CN"/>
              </w:rPr>
            </w:pPr>
            <w:r>
              <w:rPr>
                <w:rFonts w:eastAsia="DengXian" w:hint="eastAsia"/>
                <w:i/>
                <w:sz w:val="18"/>
                <w:lang w:eastAsia="zh-CN"/>
              </w:rPr>
              <w:t>C</w:t>
            </w:r>
            <w:r>
              <w:rPr>
                <w:rFonts w:eastAsia="DengXian"/>
                <w:i/>
                <w:sz w:val="18"/>
                <w:lang w:eastAsia="zh-CN"/>
              </w:rPr>
              <w:t>MCC</w:t>
            </w:r>
          </w:p>
        </w:tc>
        <w:tc>
          <w:tcPr>
            <w:tcW w:w="7909" w:type="dxa"/>
          </w:tcPr>
          <w:p w14:paraId="4B68C7D8" w14:textId="77777777" w:rsidR="001E09EB" w:rsidRDefault="00AC6D65">
            <w:pPr>
              <w:spacing w:line="252" w:lineRule="auto"/>
              <w:contextualSpacing/>
              <w:rPr>
                <w:rFonts w:eastAsiaTheme="majorEastAsia"/>
                <w:i/>
                <w:sz w:val="18"/>
                <w:lang w:eastAsia="zh-CN"/>
              </w:rPr>
            </w:pPr>
            <w:r>
              <w:rPr>
                <w:rFonts w:eastAsiaTheme="majorEastAsia"/>
                <w:i/>
                <w:sz w:val="18"/>
                <w:lang w:eastAsia="zh-CN"/>
              </w:rPr>
              <w:t>For simulation assumptions, RAN1 to take Table 1-5 in R1-2506096 as deployment scenarios for High speed scenario.</w:t>
            </w:r>
          </w:p>
        </w:tc>
      </w:tr>
    </w:tbl>
    <w:p w14:paraId="38B4EE81" w14:textId="77777777" w:rsidR="001E09EB" w:rsidRDefault="001E09EB">
      <w:pPr>
        <w:rPr>
          <w:rFonts w:eastAsiaTheme="minorEastAsia"/>
          <w:lang w:eastAsia="zh-CN"/>
        </w:rPr>
      </w:pPr>
    </w:p>
    <w:tbl>
      <w:tblPr>
        <w:tblStyle w:val="TableGrid"/>
        <w:tblW w:w="0" w:type="auto"/>
        <w:tblInd w:w="85" w:type="dxa"/>
        <w:tblLook w:val="04A0" w:firstRow="1" w:lastRow="0" w:firstColumn="1" w:lastColumn="0" w:noHBand="0" w:noVBand="1"/>
      </w:tblPr>
      <w:tblGrid>
        <w:gridCol w:w="1350"/>
        <w:gridCol w:w="7872"/>
      </w:tblGrid>
      <w:tr w:rsidR="001E09EB" w14:paraId="17E8DD06" w14:textId="77777777">
        <w:trPr>
          <w:trHeight w:val="161"/>
        </w:trPr>
        <w:tc>
          <w:tcPr>
            <w:tcW w:w="1350" w:type="dxa"/>
          </w:tcPr>
          <w:p w14:paraId="102E93B2" w14:textId="77777777" w:rsidR="001E09EB" w:rsidRDefault="00AC6D65">
            <w:pPr>
              <w:pStyle w:val="ListParagraph"/>
              <w:ind w:left="0"/>
              <w:rPr>
                <w:rFonts w:eastAsia="DengXian" w:cs="Times"/>
                <w:b/>
                <w:i/>
                <w:iCs/>
                <w:sz w:val="21"/>
                <w:szCs w:val="21"/>
                <w:lang w:eastAsia="zh-CN"/>
              </w:rPr>
            </w:pPr>
            <w:bookmarkStart w:id="23" w:name="OLE_LINK40"/>
            <w:r>
              <w:rPr>
                <w:rFonts w:eastAsia="DengXian" w:cs="Times"/>
                <w:b/>
                <w:i/>
                <w:iCs/>
                <w:sz w:val="21"/>
                <w:szCs w:val="21"/>
                <w:lang w:eastAsia="zh-CN"/>
              </w:rPr>
              <w:t>Considered simulation Speed</w:t>
            </w:r>
          </w:p>
        </w:tc>
        <w:tc>
          <w:tcPr>
            <w:tcW w:w="7872" w:type="dxa"/>
          </w:tcPr>
          <w:p w14:paraId="65E4DC6B" w14:textId="77777777" w:rsidR="001E09EB" w:rsidRDefault="00AC6D65">
            <w:pPr>
              <w:pStyle w:val="ListParagraph"/>
              <w:ind w:left="0"/>
              <w:rPr>
                <w:rFonts w:eastAsia="DengXian" w:cs="Times"/>
                <w:b/>
                <w:i/>
                <w:iCs/>
                <w:sz w:val="21"/>
                <w:szCs w:val="21"/>
                <w:lang w:eastAsia="zh-CN"/>
              </w:rPr>
            </w:pPr>
            <w:r>
              <w:rPr>
                <w:rFonts w:eastAsia="DengXian" w:cs="Times"/>
                <w:b/>
                <w:i/>
                <w:iCs/>
                <w:sz w:val="21"/>
                <w:szCs w:val="21"/>
                <w:lang w:eastAsia="zh-CN"/>
              </w:rPr>
              <w:t>Companies’ proposal</w:t>
            </w:r>
          </w:p>
        </w:tc>
      </w:tr>
      <w:tr w:rsidR="001E09EB" w14:paraId="0D294BE3" w14:textId="77777777">
        <w:trPr>
          <w:trHeight w:val="764"/>
        </w:trPr>
        <w:tc>
          <w:tcPr>
            <w:tcW w:w="1350" w:type="dxa"/>
          </w:tcPr>
          <w:p w14:paraId="5B73F516" w14:textId="77777777" w:rsidR="001E09EB" w:rsidRDefault="00AC6D65">
            <w:pPr>
              <w:pStyle w:val="ListParagraph"/>
              <w:ind w:left="0"/>
              <w:rPr>
                <w:rFonts w:eastAsia="DengXian"/>
                <w:i/>
                <w:iCs/>
                <w:color w:val="0000FF"/>
                <w:sz w:val="18"/>
                <w:szCs w:val="21"/>
                <w:lang w:eastAsia="zh-CN"/>
              </w:rPr>
            </w:pPr>
            <w:r>
              <w:rPr>
                <w:rFonts w:eastAsia="DengXian"/>
                <w:i/>
                <w:iCs/>
                <w:color w:val="0000FF"/>
                <w:sz w:val="18"/>
                <w:szCs w:val="21"/>
                <w:lang w:eastAsia="zh-CN"/>
              </w:rPr>
              <w:t>3kmh</w:t>
            </w:r>
          </w:p>
        </w:tc>
        <w:tc>
          <w:tcPr>
            <w:tcW w:w="7872" w:type="dxa"/>
          </w:tcPr>
          <w:p w14:paraId="0A8E38E4" w14:textId="77777777" w:rsidR="001E09EB" w:rsidRDefault="00AC6D65">
            <w:pPr>
              <w:pStyle w:val="ListParagraph"/>
              <w:ind w:left="0"/>
              <w:rPr>
                <w:rFonts w:eastAsia="DengXian"/>
                <w:i/>
                <w:iCs/>
                <w:sz w:val="18"/>
                <w:szCs w:val="21"/>
                <w:lang w:eastAsia="zh-CN"/>
              </w:rPr>
            </w:pPr>
            <w:r>
              <w:rPr>
                <w:rFonts w:eastAsia="DengXian"/>
                <w:i/>
                <w:iCs/>
                <w:sz w:val="18"/>
                <w:szCs w:val="21"/>
                <w:lang w:eastAsia="zh-CN"/>
              </w:rPr>
              <w:t>SONY, CATT, VIVO, XIAOMI, Samsung,</w:t>
            </w:r>
            <w:r>
              <w:rPr>
                <w:i/>
                <w:sz w:val="18"/>
                <w:szCs w:val="21"/>
              </w:rPr>
              <w:t xml:space="preserve"> NVIDIA, Ofinno, Interdigital, Inc., Lenovo</w:t>
            </w:r>
            <w:bookmarkStart w:id="24" w:name="OLE_LINK65"/>
            <w:r>
              <w:rPr>
                <w:i/>
                <w:sz w:val="18"/>
                <w:szCs w:val="21"/>
              </w:rPr>
              <w:t>, ETRI</w:t>
            </w:r>
            <w:bookmarkEnd w:id="24"/>
            <w:r>
              <w:rPr>
                <w:i/>
                <w:sz w:val="18"/>
                <w:szCs w:val="21"/>
              </w:rPr>
              <w:t>，</w:t>
            </w:r>
            <w:r>
              <w:rPr>
                <w:i/>
                <w:sz w:val="18"/>
                <w:szCs w:val="21"/>
                <w:lang w:val="en-US"/>
              </w:rPr>
              <w:t>CMCC</w:t>
            </w:r>
            <w:bookmarkStart w:id="25" w:name="OLE_LINK74"/>
            <w:r>
              <w:rPr>
                <w:i/>
                <w:sz w:val="18"/>
                <w:szCs w:val="21"/>
                <w:lang w:val="en-US"/>
              </w:rPr>
              <w:t>, Qualcomm Incorporated</w:t>
            </w:r>
            <w:bookmarkEnd w:id="25"/>
            <w:r>
              <w:rPr>
                <w:i/>
                <w:sz w:val="18"/>
                <w:szCs w:val="21"/>
                <w:lang w:val="en-US"/>
              </w:rPr>
              <w:t>,</w:t>
            </w:r>
            <w:r>
              <w:rPr>
                <w:i/>
                <w:sz w:val="18"/>
                <w:szCs w:val="21"/>
              </w:rPr>
              <w:t xml:space="preserve"> </w:t>
            </w:r>
            <w:r>
              <w:rPr>
                <w:i/>
                <w:sz w:val="18"/>
                <w:szCs w:val="21"/>
                <w:lang w:val="en-US"/>
              </w:rPr>
              <w:t>NTT DOCOMO, INC.,</w:t>
            </w:r>
            <w:r>
              <w:rPr>
                <w:i/>
                <w:sz w:val="18"/>
                <w:szCs w:val="21"/>
              </w:rPr>
              <w:t xml:space="preserve"> </w:t>
            </w:r>
            <w:r>
              <w:rPr>
                <w:i/>
                <w:sz w:val="18"/>
                <w:szCs w:val="21"/>
                <w:lang w:val="en-US"/>
              </w:rPr>
              <w:t xml:space="preserve">Tejas Networks, Indian Institute of Technology Madras (IITM), CEWiT, IITH, </w:t>
            </w:r>
            <w:proofErr w:type="spellStart"/>
            <w:r>
              <w:rPr>
                <w:i/>
                <w:sz w:val="18"/>
                <w:szCs w:val="21"/>
                <w:lang w:val="en-US"/>
              </w:rPr>
              <w:t>WiSig</w:t>
            </w:r>
            <w:proofErr w:type="spellEnd"/>
          </w:p>
        </w:tc>
      </w:tr>
      <w:tr w:rsidR="001E09EB" w14:paraId="6A8C7585" w14:textId="77777777">
        <w:trPr>
          <w:trHeight w:val="372"/>
        </w:trPr>
        <w:tc>
          <w:tcPr>
            <w:tcW w:w="1350" w:type="dxa"/>
          </w:tcPr>
          <w:p w14:paraId="0450FAC4" w14:textId="77777777" w:rsidR="001E09EB" w:rsidRDefault="00AC6D65">
            <w:pPr>
              <w:pStyle w:val="ListParagraph"/>
              <w:ind w:left="0"/>
              <w:rPr>
                <w:rFonts w:eastAsia="DengXian"/>
                <w:i/>
                <w:iCs/>
                <w:color w:val="0000FF"/>
                <w:sz w:val="18"/>
                <w:szCs w:val="21"/>
                <w:lang w:eastAsia="zh-CN"/>
              </w:rPr>
            </w:pPr>
            <w:r>
              <w:rPr>
                <w:rFonts w:eastAsia="DengXian"/>
                <w:i/>
                <w:iCs/>
                <w:color w:val="0000FF"/>
                <w:sz w:val="18"/>
                <w:szCs w:val="21"/>
                <w:lang w:eastAsia="zh-CN"/>
              </w:rPr>
              <w:t>30kmh</w:t>
            </w:r>
          </w:p>
        </w:tc>
        <w:tc>
          <w:tcPr>
            <w:tcW w:w="7872" w:type="dxa"/>
          </w:tcPr>
          <w:p w14:paraId="31B0E6A1" w14:textId="77777777" w:rsidR="001E09EB" w:rsidRDefault="00AC6D65">
            <w:pPr>
              <w:pStyle w:val="ListParagraph"/>
              <w:ind w:left="0"/>
              <w:rPr>
                <w:rFonts w:eastAsia="DengXian"/>
                <w:i/>
                <w:iCs/>
                <w:sz w:val="18"/>
                <w:szCs w:val="21"/>
                <w:lang w:eastAsia="zh-CN"/>
              </w:rPr>
            </w:pPr>
            <w:r>
              <w:rPr>
                <w:rFonts w:eastAsia="DengXian"/>
                <w:i/>
                <w:iCs/>
                <w:sz w:val="18"/>
                <w:szCs w:val="21"/>
                <w:lang w:eastAsia="zh-CN"/>
              </w:rPr>
              <w:t xml:space="preserve">SONY, CATT, VIVO, XIAOMI, Samsung, </w:t>
            </w:r>
            <w:r>
              <w:rPr>
                <w:i/>
                <w:sz w:val="18"/>
                <w:szCs w:val="21"/>
              </w:rPr>
              <w:t>NVIDIA, Ofinno, Interdigital, Inc. , ETRI</w:t>
            </w:r>
            <w:r>
              <w:rPr>
                <w:i/>
                <w:sz w:val="18"/>
                <w:szCs w:val="21"/>
              </w:rPr>
              <w:t>，</w:t>
            </w:r>
            <w:r>
              <w:rPr>
                <w:i/>
                <w:sz w:val="18"/>
                <w:szCs w:val="21"/>
                <w:lang w:val="en-US"/>
              </w:rPr>
              <w:t>Qualcomm Incorporated, ,</w:t>
            </w:r>
            <w:r>
              <w:rPr>
                <w:i/>
                <w:sz w:val="18"/>
                <w:szCs w:val="21"/>
              </w:rPr>
              <w:t xml:space="preserve"> </w:t>
            </w:r>
            <w:r>
              <w:rPr>
                <w:i/>
                <w:sz w:val="18"/>
                <w:szCs w:val="21"/>
                <w:lang w:val="en-US"/>
              </w:rPr>
              <w:t>NTT DOCOMO, INC.,</w:t>
            </w:r>
            <w:r>
              <w:rPr>
                <w:i/>
                <w:sz w:val="18"/>
                <w:szCs w:val="21"/>
              </w:rPr>
              <w:t xml:space="preserve"> </w:t>
            </w:r>
            <w:r>
              <w:rPr>
                <w:i/>
                <w:sz w:val="18"/>
                <w:szCs w:val="21"/>
                <w:lang w:val="en-US"/>
              </w:rPr>
              <w:t xml:space="preserve">Tejas Networks, Indian Institute of Technology Madras (IITM), CEWiT, IITH, </w:t>
            </w:r>
            <w:proofErr w:type="spellStart"/>
            <w:r>
              <w:rPr>
                <w:i/>
                <w:sz w:val="18"/>
                <w:szCs w:val="21"/>
                <w:lang w:val="en-US"/>
              </w:rPr>
              <w:t>WiSig</w:t>
            </w:r>
            <w:proofErr w:type="spellEnd"/>
          </w:p>
        </w:tc>
      </w:tr>
      <w:tr w:rsidR="001E09EB" w14:paraId="46D6E259" w14:textId="77777777">
        <w:trPr>
          <w:trHeight w:val="586"/>
        </w:trPr>
        <w:tc>
          <w:tcPr>
            <w:tcW w:w="1350" w:type="dxa"/>
          </w:tcPr>
          <w:p w14:paraId="298550A6" w14:textId="77777777" w:rsidR="001E09EB" w:rsidRDefault="00AC6D65">
            <w:pPr>
              <w:pStyle w:val="ListParagraph"/>
              <w:ind w:left="0"/>
              <w:rPr>
                <w:rFonts w:eastAsia="DengXian"/>
                <w:i/>
                <w:iCs/>
                <w:color w:val="0000FF"/>
                <w:sz w:val="18"/>
                <w:szCs w:val="21"/>
                <w:lang w:eastAsia="zh-CN"/>
              </w:rPr>
            </w:pPr>
            <w:r>
              <w:rPr>
                <w:rFonts w:eastAsia="DengXian"/>
                <w:i/>
                <w:iCs/>
                <w:color w:val="0000FF"/>
                <w:sz w:val="18"/>
                <w:szCs w:val="21"/>
                <w:lang w:eastAsia="zh-CN"/>
              </w:rPr>
              <w:t>60kmh</w:t>
            </w:r>
          </w:p>
        </w:tc>
        <w:tc>
          <w:tcPr>
            <w:tcW w:w="7872" w:type="dxa"/>
          </w:tcPr>
          <w:p w14:paraId="7A73C844" w14:textId="77777777" w:rsidR="001E09EB" w:rsidRDefault="00AC6D65">
            <w:pPr>
              <w:pStyle w:val="ListParagraph"/>
              <w:ind w:left="0"/>
              <w:rPr>
                <w:rFonts w:eastAsia="DengXian"/>
                <w:i/>
                <w:iCs/>
                <w:sz w:val="18"/>
                <w:szCs w:val="21"/>
                <w:lang w:eastAsia="zh-CN"/>
              </w:rPr>
            </w:pPr>
            <w:bookmarkStart w:id="26" w:name="OLE_LINK42"/>
            <w:bookmarkStart w:id="27" w:name="OLE_LINK41"/>
            <w:r>
              <w:rPr>
                <w:rFonts w:eastAsia="DengXian"/>
                <w:i/>
                <w:iCs/>
                <w:sz w:val="18"/>
                <w:szCs w:val="21"/>
                <w:lang w:eastAsia="zh-CN"/>
              </w:rPr>
              <w:t>VIVO</w:t>
            </w:r>
            <w:bookmarkEnd w:id="26"/>
            <w:bookmarkEnd w:id="27"/>
            <w:r>
              <w:rPr>
                <w:rFonts w:eastAsia="DengXian"/>
                <w:i/>
                <w:iCs/>
                <w:sz w:val="18"/>
                <w:szCs w:val="21"/>
                <w:lang w:eastAsia="zh-CN"/>
              </w:rPr>
              <w:t>,</w:t>
            </w:r>
            <w:r>
              <w:rPr>
                <w:i/>
                <w:sz w:val="18"/>
                <w:szCs w:val="21"/>
              </w:rPr>
              <w:t xml:space="preserve"> Interdigital, Inc. , ETRI, Tejas Networks, Indian Institute of Technology Madras (IITM), CEWiT, IITH, </w:t>
            </w:r>
            <w:proofErr w:type="spellStart"/>
            <w:r>
              <w:rPr>
                <w:i/>
                <w:sz w:val="18"/>
                <w:szCs w:val="21"/>
              </w:rPr>
              <w:t>WiSig</w:t>
            </w:r>
            <w:proofErr w:type="spellEnd"/>
          </w:p>
        </w:tc>
      </w:tr>
      <w:tr w:rsidR="001E09EB" w14:paraId="46E29B92" w14:textId="77777777">
        <w:trPr>
          <w:trHeight w:val="388"/>
        </w:trPr>
        <w:tc>
          <w:tcPr>
            <w:tcW w:w="1350" w:type="dxa"/>
          </w:tcPr>
          <w:p w14:paraId="3CB63DBC" w14:textId="77777777" w:rsidR="001E09EB" w:rsidRDefault="00AC6D65">
            <w:pPr>
              <w:pStyle w:val="ListParagraph"/>
              <w:ind w:left="0"/>
              <w:rPr>
                <w:rFonts w:eastAsia="DengXian"/>
                <w:i/>
                <w:iCs/>
                <w:color w:val="0000FF"/>
                <w:sz w:val="18"/>
                <w:szCs w:val="21"/>
                <w:lang w:eastAsia="zh-CN"/>
              </w:rPr>
            </w:pPr>
            <w:r>
              <w:rPr>
                <w:rFonts w:eastAsia="DengXian"/>
                <w:i/>
                <w:iCs/>
                <w:color w:val="0000FF"/>
                <w:sz w:val="18"/>
                <w:szCs w:val="21"/>
                <w:lang w:eastAsia="zh-CN"/>
              </w:rPr>
              <w:t>120kmh</w:t>
            </w:r>
          </w:p>
        </w:tc>
        <w:tc>
          <w:tcPr>
            <w:tcW w:w="7872" w:type="dxa"/>
          </w:tcPr>
          <w:p w14:paraId="366B2120" w14:textId="77777777" w:rsidR="001E09EB" w:rsidRDefault="00AC6D65">
            <w:pPr>
              <w:pStyle w:val="ListParagraph"/>
              <w:ind w:left="0"/>
              <w:rPr>
                <w:rFonts w:eastAsia="DengXian"/>
                <w:i/>
                <w:iCs/>
                <w:sz w:val="18"/>
                <w:szCs w:val="21"/>
                <w:lang w:eastAsia="zh-CN"/>
              </w:rPr>
            </w:pPr>
            <w:proofErr w:type="gramStart"/>
            <w:r>
              <w:rPr>
                <w:rFonts w:eastAsia="DengXian"/>
                <w:i/>
                <w:iCs/>
                <w:sz w:val="18"/>
                <w:szCs w:val="21"/>
                <w:lang w:eastAsia="zh-CN"/>
              </w:rPr>
              <w:t>SONY,CATT</w:t>
            </w:r>
            <w:proofErr w:type="gramEnd"/>
            <w:r>
              <w:rPr>
                <w:rFonts w:eastAsia="DengXian"/>
                <w:i/>
                <w:iCs/>
                <w:sz w:val="18"/>
                <w:szCs w:val="21"/>
                <w:lang w:eastAsia="zh-CN"/>
              </w:rPr>
              <w:t xml:space="preserve">,VIVO, Samsung, </w:t>
            </w:r>
            <w:r>
              <w:rPr>
                <w:i/>
                <w:sz w:val="18"/>
                <w:szCs w:val="21"/>
              </w:rPr>
              <w:t>NVIDIA, Interdigital, Inc. , ETRI,</w:t>
            </w:r>
            <w:r>
              <w:rPr>
                <w:i/>
                <w:sz w:val="18"/>
                <w:szCs w:val="21"/>
                <w:lang w:val="en-US"/>
              </w:rPr>
              <w:t>,</w:t>
            </w:r>
            <w:r>
              <w:rPr>
                <w:i/>
                <w:sz w:val="18"/>
                <w:szCs w:val="21"/>
              </w:rPr>
              <w:t xml:space="preserve"> </w:t>
            </w:r>
            <w:r>
              <w:rPr>
                <w:i/>
                <w:sz w:val="18"/>
                <w:szCs w:val="21"/>
                <w:lang w:val="en-US"/>
              </w:rPr>
              <w:t>NTT DOCOMO, INC.</w:t>
            </w:r>
          </w:p>
        </w:tc>
      </w:tr>
      <w:tr w:rsidR="001E09EB" w14:paraId="142F8D59" w14:textId="77777777">
        <w:trPr>
          <w:trHeight w:val="19"/>
        </w:trPr>
        <w:tc>
          <w:tcPr>
            <w:tcW w:w="1350" w:type="dxa"/>
          </w:tcPr>
          <w:p w14:paraId="7E770CCC" w14:textId="77777777" w:rsidR="001E09EB" w:rsidRDefault="00AC6D65">
            <w:pPr>
              <w:pStyle w:val="ListParagraph"/>
              <w:ind w:left="0"/>
              <w:rPr>
                <w:rFonts w:eastAsia="DengXian"/>
                <w:i/>
                <w:iCs/>
                <w:color w:val="0000FF"/>
                <w:sz w:val="18"/>
                <w:szCs w:val="21"/>
                <w:lang w:eastAsia="zh-CN"/>
              </w:rPr>
            </w:pPr>
            <w:r>
              <w:rPr>
                <w:rFonts w:eastAsia="DengXian"/>
                <w:i/>
                <w:iCs/>
                <w:color w:val="0000FF"/>
                <w:sz w:val="18"/>
                <w:szCs w:val="21"/>
                <w:lang w:eastAsia="zh-CN"/>
              </w:rPr>
              <w:t>500kmh</w:t>
            </w:r>
          </w:p>
        </w:tc>
        <w:tc>
          <w:tcPr>
            <w:tcW w:w="7872" w:type="dxa"/>
          </w:tcPr>
          <w:p w14:paraId="3832E95E" w14:textId="77777777" w:rsidR="001E09EB" w:rsidRDefault="00AC6D65">
            <w:pPr>
              <w:pStyle w:val="ListParagraph"/>
              <w:ind w:left="0"/>
              <w:rPr>
                <w:rFonts w:eastAsia="DengXian"/>
                <w:i/>
                <w:iCs/>
                <w:sz w:val="18"/>
                <w:szCs w:val="21"/>
                <w:lang w:eastAsia="zh-CN"/>
              </w:rPr>
            </w:pPr>
            <w:r>
              <w:rPr>
                <w:rFonts w:eastAsia="DengXian"/>
                <w:i/>
                <w:iCs/>
                <w:sz w:val="18"/>
                <w:szCs w:val="21"/>
                <w:lang w:eastAsia="zh-CN"/>
              </w:rPr>
              <w:t>VIVO</w:t>
            </w:r>
            <w:r>
              <w:rPr>
                <w:rFonts w:eastAsia="DengXian"/>
                <w:i/>
                <w:iCs/>
                <w:sz w:val="18"/>
                <w:szCs w:val="21"/>
                <w:lang w:eastAsia="zh-CN"/>
              </w:rPr>
              <w:t>，</w:t>
            </w:r>
            <w:r>
              <w:rPr>
                <w:i/>
                <w:sz w:val="18"/>
                <w:szCs w:val="21"/>
              </w:rPr>
              <w:t>NVIDIA, Ofinno, ETRI</w:t>
            </w:r>
            <w:r>
              <w:rPr>
                <w:i/>
                <w:sz w:val="18"/>
                <w:szCs w:val="21"/>
              </w:rPr>
              <w:t>，</w:t>
            </w:r>
            <w:r>
              <w:rPr>
                <w:i/>
                <w:sz w:val="18"/>
                <w:szCs w:val="21"/>
                <w:lang w:val="en-US"/>
              </w:rPr>
              <w:t>CMCC</w:t>
            </w:r>
            <w:r>
              <w:rPr>
                <w:rFonts w:eastAsia="DengXian"/>
                <w:i/>
                <w:sz w:val="18"/>
                <w:szCs w:val="21"/>
                <w:lang w:val="en-US" w:eastAsia="zh-CN"/>
              </w:rPr>
              <w:t>(for HST channel)</w:t>
            </w:r>
          </w:p>
        </w:tc>
      </w:tr>
      <w:tr w:rsidR="001E09EB" w14:paraId="3F9FD7EF" w14:textId="77777777">
        <w:trPr>
          <w:trHeight w:val="115"/>
        </w:trPr>
        <w:tc>
          <w:tcPr>
            <w:tcW w:w="1350" w:type="dxa"/>
          </w:tcPr>
          <w:p w14:paraId="7F4E4CC5" w14:textId="77777777" w:rsidR="001E09EB" w:rsidRDefault="00AC6D65">
            <w:pPr>
              <w:pStyle w:val="ListParagraph"/>
              <w:ind w:left="0"/>
              <w:rPr>
                <w:rFonts w:eastAsia="DengXian"/>
                <w:i/>
                <w:iCs/>
                <w:color w:val="0000FF"/>
                <w:sz w:val="18"/>
                <w:szCs w:val="21"/>
                <w:lang w:eastAsia="zh-CN"/>
              </w:rPr>
            </w:pPr>
            <w:r>
              <w:rPr>
                <w:rFonts w:eastAsia="DengXian"/>
                <w:i/>
                <w:iCs/>
                <w:color w:val="0000FF"/>
                <w:sz w:val="18"/>
                <w:szCs w:val="21"/>
                <w:lang w:eastAsia="zh-CN"/>
              </w:rPr>
              <w:t>1000kmh</w:t>
            </w:r>
          </w:p>
        </w:tc>
        <w:tc>
          <w:tcPr>
            <w:tcW w:w="7872" w:type="dxa"/>
          </w:tcPr>
          <w:p w14:paraId="79E41FAB" w14:textId="77777777" w:rsidR="001E09EB" w:rsidRDefault="00AC6D65">
            <w:pPr>
              <w:pStyle w:val="ListParagraph"/>
              <w:ind w:left="0"/>
              <w:rPr>
                <w:rFonts w:eastAsia="DengXian"/>
                <w:i/>
                <w:iCs/>
                <w:sz w:val="18"/>
                <w:szCs w:val="21"/>
                <w:lang w:eastAsia="zh-CN"/>
              </w:rPr>
            </w:pPr>
            <w:r>
              <w:rPr>
                <w:i/>
                <w:sz w:val="18"/>
                <w:szCs w:val="21"/>
              </w:rPr>
              <w:t>NVIDIA, ETRI</w:t>
            </w:r>
          </w:p>
        </w:tc>
      </w:tr>
      <w:bookmarkEnd w:id="23"/>
    </w:tbl>
    <w:p w14:paraId="722BCC8E" w14:textId="77777777" w:rsidR="001E09EB" w:rsidRDefault="001E09EB">
      <w:pPr>
        <w:rPr>
          <w:rFonts w:eastAsiaTheme="minorEastAsia"/>
          <w:sz w:val="24"/>
          <w:szCs w:val="24"/>
          <w:lang w:eastAsia="zh-CN"/>
        </w:rPr>
      </w:pPr>
    </w:p>
    <w:p w14:paraId="15535089" w14:textId="77777777" w:rsidR="001E09EB" w:rsidRDefault="00AC6D65">
      <w:pPr>
        <w:pStyle w:val="Heading4"/>
        <w:numPr>
          <w:ilvl w:val="0"/>
          <w:numId w:val="0"/>
        </w:numPr>
        <w:rPr>
          <w:rFonts w:ascii="Times" w:eastAsia="DengXian" w:hAnsi="Times" w:cs="Times"/>
          <w:i/>
          <w:iCs/>
          <w:szCs w:val="20"/>
        </w:rPr>
      </w:pPr>
      <w:bookmarkStart w:id="28" w:name="OLE_LINK57"/>
      <w:r>
        <w:rPr>
          <w:rFonts w:ascii="Times" w:eastAsia="DengXian" w:hAnsi="Times" w:cs="Times"/>
          <w:iCs/>
          <w:szCs w:val="20"/>
        </w:rPr>
        <w:t xml:space="preserve">Aspect #3: </w:t>
      </w:r>
      <w:r>
        <w:rPr>
          <w:rFonts w:ascii="Times" w:eastAsia="DengXian" w:hAnsi="Times" w:cs="Times" w:hint="eastAsia"/>
          <w:iCs/>
          <w:szCs w:val="20"/>
        </w:rPr>
        <w:t>Evaluation</w:t>
      </w:r>
      <w:r>
        <w:rPr>
          <w:rFonts w:ascii="Times" w:eastAsia="DengXian" w:hAnsi="Times" w:cs="Times"/>
          <w:iCs/>
          <w:szCs w:val="20"/>
        </w:rPr>
        <w:t xml:space="preserve"> considerations for ISAC waveform</w:t>
      </w:r>
    </w:p>
    <w:p w14:paraId="38454F4B" w14:textId="77777777" w:rsidR="001E09EB" w:rsidRDefault="00AC6D65">
      <w:pPr>
        <w:pStyle w:val="ListParagraph"/>
        <w:spacing w:after="120"/>
        <w:ind w:left="420"/>
        <w:rPr>
          <w:rFonts w:eastAsiaTheme="minorEastAsia"/>
          <w:sz w:val="22"/>
          <w:szCs w:val="22"/>
          <w:lang w:val="en-US" w:eastAsia="zh-CN"/>
        </w:rPr>
      </w:pPr>
      <w:r>
        <w:rPr>
          <w:rFonts w:eastAsia="DengXian" w:cs="Times"/>
          <w:b/>
          <w:iCs/>
          <w:sz w:val="22"/>
          <w:szCs w:val="22"/>
          <w:lang w:eastAsia="zh-CN"/>
        </w:rPr>
        <w:t>Main point #1</w:t>
      </w:r>
      <w:r>
        <w:rPr>
          <w:rFonts w:eastAsia="DengXian" w:cs="Times"/>
          <w:bCs/>
          <w:iCs/>
          <w:sz w:val="22"/>
          <w:szCs w:val="22"/>
          <w:lang w:eastAsia="zh-CN"/>
        </w:rPr>
        <w:t>:</w:t>
      </w:r>
      <w:r>
        <w:rPr>
          <w:rFonts w:cs="Times"/>
          <w:bCs/>
          <w:iCs/>
          <w:sz w:val="22"/>
          <w:szCs w:val="22"/>
          <w:lang w:eastAsia="zh-CN"/>
        </w:rPr>
        <w:t xml:space="preserve"> link-level simulation for ISAC evaluations</w:t>
      </w:r>
      <w:r>
        <w:rPr>
          <w:rFonts w:eastAsia="MS Mincho"/>
          <w:bCs/>
          <w:sz w:val="22"/>
          <w:szCs w:val="22"/>
        </w:rPr>
        <w:t xml:space="preserve"> </w:t>
      </w:r>
    </w:p>
    <w:p w14:paraId="55FFBA93" w14:textId="77777777" w:rsidR="001E09EB" w:rsidRDefault="00AC6D65">
      <w:pPr>
        <w:numPr>
          <w:ilvl w:val="1"/>
          <w:numId w:val="21"/>
        </w:numPr>
        <w:adjustRightInd/>
        <w:snapToGrid/>
        <w:ind w:leftChars="438" w:left="1321" w:hanging="357"/>
        <w:contextualSpacing/>
        <w:jc w:val="left"/>
        <w:rPr>
          <w:iCs/>
        </w:rPr>
      </w:pPr>
      <w:r>
        <w:rPr>
          <w:rFonts w:eastAsia="DengXian" w:cs="Times" w:hint="eastAsia"/>
          <w:bCs/>
          <w:iCs/>
          <w:lang w:eastAsia="zh-CN"/>
        </w:rPr>
        <w:t>Mentioned by</w:t>
      </w:r>
      <w:r>
        <w:rPr>
          <w:rFonts w:cs="Times"/>
          <w:bCs/>
          <w:color w:val="000000" w:themeColor="text1"/>
          <w:lang w:eastAsia="zh-CN"/>
        </w:rPr>
        <w:t xml:space="preserve">: </w:t>
      </w:r>
      <w:r>
        <w:rPr>
          <w:rFonts w:eastAsia="DengXian" w:cs="Times"/>
          <w:color w:val="0000FF"/>
          <w:lang w:eastAsia="zh-CN"/>
        </w:rPr>
        <w:t>Nokia, ZTE, Interdigital., Apple, Qualcomm</w:t>
      </w:r>
    </w:p>
    <w:p w14:paraId="4EA57A6F" w14:textId="77777777" w:rsidR="001E09EB" w:rsidRDefault="001E09EB">
      <w:pPr>
        <w:pStyle w:val="ListParagraph"/>
        <w:spacing w:after="120"/>
        <w:ind w:left="420"/>
        <w:rPr>
          <w:rFonts w:eastAsia="DengXian" w:cs="Times"/>
          <w:b/>
          <w:iCs/>
          <w:sz w:val="22"/>
          <w:szCs w:val="22"/>
          <w:lang w:eastAsia="zh-CN"/>
        </w:rPr>
      </w:pPr>
    </w:p>
    <w:p w14:paraId="3D56D6C8" w14:textId="77777777" w:rsidR="001E09EB" w:rsidRDefault="00AC6D65">
      <w:pPr>
        <w:pStyle w:val="ListParagraph"/>
        <w:spacing w:after="120"/>
        <w:ind w:left="420"/>
        <w:rPr>
          <w:rFonts w:cs="Times"/>
          <w:bCs/>
          <w:iCs/>
          <w:sz w:val="22"/>
          <w:szCs w:val="22"/>
          <w:lang w:eastAsia="zh-CN"/>
        </w:rPr>
      </w:pPr>
      <w:r>
        <w:rPr>
          <w:rFonts w:eastAsia="DengXian" w:cs="Times"/>
          <w:b/>
          <w:iCs/>
          <w:sz w:val="22"/>
          <w:szCs w:val="22"/>
          <w:lang w:eastAsia="zh-CN"/>
        </w:rPr>
        <w:t>Main point #2</w:t>
      </w:r>
      <w:r>
        <w:rPr>
          <w:rFonts w:eastAsia="DengXian" w:cs="Times"/>
          <w:bCs/>
          <w:iCs/>
          <w:sz w:val="22"/>
          <w:szCs w:val="22"/>
          <w:lang w:eastAsia="zh-CN"/>
        </w:rPr>
        <w:t>:</w:t>
      </w:r>
      <w:r>
        <w:rPr>
          <w:rFonts w:cs="Times"/>
          <w:bCs/>
          <w:iCs/>
          <w:sz w:val="22"/>
          <w:szCs w:val="22"/>
          <w:lang w:eastAsia="zh-CN"/>
        </w:rPr>
        <w:t xml:space="preserve">  System</w:t>
      </w:r>
      <w:r>
        <w:rPr>
          <w:rFonts w:eastAsiaTheme="minorEastAsia"/>
          <w:sz w:val="22"/>
          <w:szCs w:val="22"/>
          <w:lang w:val="en-US" w:eastAsia="zh-CN"/>
        </w:rPr>
        <w:t>-level simulation for ISAC waveform should be further considered after RAN1 discussed.</w:t>
      </w:r>
    </w:p>
    <w:p w14:paraId="477A840F" w14:textId="77777777" w:rsidR="001E09EB" w:rsidRDefault="00AC6D65">
      <w:pPr>
        <w:numPr>
          <w:ilvl w:val="1"/>
          <w:numId w:val="21"/>
        </w:numPr>
        <w:adjustRightInd/>
        <w:snapToGrid/>
        <w:ind w:leftChars="438" w:left="1321" w:hanging="357"/>
        <w:contextualSpacing/>
        <w:jc w:val="left"/>
        <w:rPr>
          <w:iCs/>
        </w:rPr>
      </w:pPr>
      <w:r>
        <w:rPr>
          <w:rFonts w:eastAsia="DengXian" w:cs="Times" w:hint="eastAsia"/>
          <w:bCs/>
          <w:iCs/>
          <w:lang w:eastAsia="zh-CN"/>
        </w:rPr>
        <w:t>Mentioned by</w:t>
      </w:r>
      <w:r>
        <w:rPr>
          <w:rFonts w:cs="Times"/>
          <w:bCs/>
          <w:color w:val="000000" w:themeColor="text1"/>
          <w:lang w:eastAsia="zh-CN"/>
        </w:rPr>
        <w:t xml:space="preserve">: </w:t>
      </w:r>
      <w:r>
        <w:rPr>
          <w:rFonts w:eastAsia="DengXian" w:cs="Times"/>
          <w:color w:val="0000FF"/>
          <w:lang w:eastAsia="zh-CN"/>
        </w:rPr>
        <w:t>Qualcomm</w:t>
      </w:r>
    </w:p>
    <w:p w14:paraId="4228FF47" w14:textId="77777777" w:rsidR="001E09EB" w:rsidRDefault="001E09EB">
      <w:pPr>
        <w:rPr>
          <w:rFonts w:eastAsiaTheme="minorEastAsia"/>
          <w:lang w:eastAsia="zh-CN"/>
        </w:rPr>
      </w:pPr>
    </w:p>
    <w:p w14:paraId="39D619BD" w14:textId="77777777" w:rsidR="001E09EB" w:rsidRDefault="00AC6D65">
      <w:pPr>
        <w:pStyle w:val="ListParagraph"/>
        <w:spacing w:after="120"/>
        <w:ind w:left="418"/>
        <w:rPr>
          <w:rFonts w:eastAsiaTheme="minorEastAsia"/>
          <w:sz w:val="22"/>
          <w:lang w:val="en-US" w:eastAsia="zh-CN"/>
        </w:rPr>
      </w:pPr>
      <w:r>
        <w:rPr>
          <w:rFonts w:eastAsia="DengXian" w:cs="Times"/>
          <w:b/>
          <w:iCs/>
          <w:sz w:val="22"/>
          <w:lang w:eastAsia="zh-CN"/>
        </w:rPr>
        <w:t>Main point #3</w:t>
      </w:r>
      <w:r>
        <w:rPr>
          <w:rFonts w:eastAsia="DengXian" w:cs="Times"/>
          <w:bCs/>
          <w:iCs/>
          <w:sz w:val="22"/>
          <w:lang w:eastAsia="zh-CN"/>
        </w:rPr>
        <w:t>:</w:t>
      </w:r>
      <w:r>
        <w:rPr>
          <w:rFonts w:cs="Times"/>
          <w:bCs/>
          <w:iCs/>
          <w:sz w:val="22"/>
          <w:lang w:eastAsia="zh-CN"/>
        </w:rPr>
        <w:t xml:space="preserve"> Metrics for evaluate ISAC waveform </w:t>
      </w:r>
    </w:p>
    <w:tbl>
      <w:tblPr>
        <w:tblStyle w:val="TableGrid"/>
        <w:tblW w:w="0" w:type="auto"/>
        <w:tblLook w:val="04A0" w:firstRow="1" w:lastRow="0" w:firstColumn="1" w:lastColumn="0" w:noHBand="0" w:noVBand="1"/>
      </w:tblPr>
      <w:tblGrid>
        <w:gridCol w:w="4045"/>
        <w:gridCol w:w="4320"/>
      </w:tblGrid>
      <w:tr w:rsidR="001E09EB" w14:paraId="0EF39C1D" w14:textId="77777777">
        <w:tc>
          <w:tcPr>
            <w:tcW w:w="4045" w:type="dxa"/>
            <w:tcBorders>
              <w:top w:val="single" w:sz="4" w:space="0" w:color="auto"/>
              <w:left w:val="single" w:sz="4" w:space="0" w:color="auto"/>
              <w:bottom w:val="single" w:sz="4" w:space="0" w:color="auto"/>
              <w:right w:val="single" w:sz="4" w:space="0" w:color="auto"/>
            </w:tcBorders>
          </w:tcPr>
          <w:p w14:paraId="65A6446B" w14:textId="77777777" w:rsidR="001E09EB" w:rsidRDefault="00AC6D65">
            <w:pPr>
              <w:jc w:val="center"/>
              <w:rPr>
                <w:rFonts w:eastAsia="DengXian"/>
                <w:b/>
                <w:i/>
                <w:iCs/>
                <w:sz w:val="21"/>
                <w:szCs w:val="21"/>
                <w:lang w:eastAsia="zh-CN"/>
              </w:rPr>
            </w:pPr>
            <w:bookmarkStart w:id="29" w:name="OLE_LINK73"/>
            <w:bookmarkStart w:id="30" w:name="OLE_LINK76"/>
            <w:r>
              <w:rPr>
                <w:rFonts w:eastAsia="DengXian"/>
                <w:b/>
                <w:i/>
                <w:iCs/>
                <w:sz w:val="21"/>
                <w:szCs w:val="21"/>
                <w:lang w:eastAsia="zh-CN"/>
              </w:rPr>
              <w:t>Metrics</w:t>
            </w:r>
          </w:p>
        </w:tc>
        <w:tc>
          <w:tcPr>
            <w:tcW w:w="4320" w:type="dxa"/>
            <w:tcBorders>
              <w:top w:val="single" w:sz="4" w:space="0" w:color="auto"/>
              <w:left w:val="single" w:sz="4" w:space="0" w:color="auto"/>
              <w:bottom w:val="single" w:sz="4" w:space="0" w:color="auto"/>
              <w:right w:val="single" w:sz="4" w:space="0" w:color="auto"/>
            </w:tcBorders>
          </w:tcPr>
          <w:p w14:paraId="369BB821" w14:textId="77777777" w:rsidR="001E09EB" w:rsidRDefault="00AC6D65">
            <w:pPr>
              <w:jc w:val="center"/>
              <w:rPr>
                <w:rFonts w:eastAsia="DengXian"/>
                <w:b/>
                <w:i/>
                <w:iCs/>
                <w:sz w:val="21"/>
                <w:szCs w:val="21"/>
                <w:lang w:eastAsia="zh-CN"/>
              </w:rPr>
            </w:pPr>
            <w:r>
              <w:rPr>
                <w:rFonts w:eastAsia="DengXian"/>
                <w:b/>
                <w:i/>
                <w:iCs/>
                <w:sz w:val="21"/>
                <w:szCs w:val="21"/>
                <w:lang w:eastAsia="zh-CN"/>
              </w:rPr>
              <w:t xml:space="preserve">Mentioned by </w:t>
            </w:r>
          </w:p>
        </w:tc>
      </w:tr>
      <w:tr w:rsidR="001E09EB" w14:paraId="1CF4C9DC" w14:textId="77777777">
        <w:tc>
          <w:tcPr>
            <w:tcW w:w="4045" w:type="dxa"/>
            <w:tcBorders>
              <w:top w:val="single" w:sz="4" w:space="0" w:color="auto"/>
              <w:left w:val="single" w:sz="4" w:space="0" w:color="auto"/>
              <w:bottom w:val="single" w:sz="4" w:space="0" w:color="auto"/>
              <w:right w:val="single" w:sz="4" w:space="0" w:color="auto"/>
            </w:tcBorders>
          </w:tcPr>
          <w:p w14:paraId="32B8BB02" w14:textId="77777777" w:rsidR="001E09EB" w:rsidRDefault="00AC6D65">
            <w:pPr>
              <w:jc w:val="left"/>
              <w:rPr>
                <w:rFonts w:eastAsia="DengXian"/>
                <w:i/>
                <w:iCs/>
                <w:sz w:val="18"/>
                <w:szCs w:val="20"/>
                <w:lang w:eastAsia="zh-CN"/>
              </w:rPr>
            </w:pPr>
            <w:r>
              <w:rPr>
                <w:iCs/>
                <w:color w:val="000000"/>
                <w:sz w:val="18"/>
                <w:szCs w:val="20"/>
              </w:rPr>
              <w:t xml:space="preserve">Doppler and </w:t>
            </w:r>
            <w:r>
              <w:rPr>
                <w:bCs/>
                <w:iCs/>
                <w:color w:val="000000"/>
                <w:sz w:val="18"/>
                <w:szCs w:val="20"/>
              </w:rPr>
              <w:t>Range Resolution</w:t>
            </w:r>
            <w:r>
              <w:rPr>
                <w:iCs/>
                <w:color w:val="000000"/>
                <w:sz w:val="18"/>
                <w:szCs w:val="20"/>
              </w:rPr>
              <w:t xml:space="preserve"> for a target SINR</w:t>
            </w:r>
          </w:p>
        </w:tc>
        <w:tc>
          <w:tcPr>
            <w:tcW w:w="4320" w:type="dxa"/>
            <w:tcBorders>
              <w:top w:val="single" w:sz="4" w:space="0" w:color="auto"/>
              <w:left w:val="single" w:sz="4" w:space="0" w:color="auto"/>
              <w:bottom w:val="single" w:sz="4" w:space="0" w:color="auto"/>
              <w:right w:val="single" w:sz="4" w:space="0" w:color="auto"/>
            </w:tcBorders>
          </w:tcPr>
          <w:p w14:paraId="73EB1796" w14:textId="77777777" w:rsidR="001E09EB" w:rsidRDefault="00AC6D65">
            <w:pPr>
              <w:jc w:val="left"/>
              <w:rPr>
                <w:rFonts w:eastAsia="DengXian"/>
                <w:i/>
                <w:iCs/>
                <w:sz w:val="18"/>
                <w:szCs w:val="20"/>
                <w:lang w:eastAsia="zh-CN"/>
              </w:rPr>
            </w:pPr>
            <w:r>
              <w:rPr>
                <w:rFonts w:eastAsia="DengXian" w:hint="eastAsia"/>
                <w:i/>
                <w:iCs/>
                <w:sz w:val="18"/>
                <w:szCs w:val="20"/>
                <w:lang w:eastAsia="zh-CN"/>
              </w:rPr>
              <w:t>Q</w:t>
            </w:r>
            <w:r>
              <w:rPr>
                <w:rFonts w:eastAsia="DengXian"/>
                <w:i/>
                <w:iCs/>
                <w:sz w:val="18"/>
                <w:szCs w:val="20"/>
                <w:lang w:eastAsia="zh-CN"/>
              </w:rPr>
              <w:t>ualcomm,</w:t>
            </w:r>
            <w:r>
              <w:rPr>
                <w:i/>
                <w:sz w:val="18"/>
                <w:szCs w:val="20"/>
              </w:rPr>
              <w:t xml:space="preserve"> [Lenovo,</w:t>
            </w:r>
            <w:r>
              <w:rPr>
                <w:rFonts w:eastAsia="DengXian"/>
                <w:i/>
                <w:iCs/>
                <w:sz w:val="18"/>
                <w:szCs w:val="20"/>
                <w:lang w:eastAsia="zh-CN"/>
              </w:rPr>
              <w:t xml:space="preserve"> Nokia, SS, IDC(LLS), Apple, MTK, google]</w:t>
            </w:r>
          </w:p>
        </w:tc>
      </w:tr>
      <w:tr w:rsidR="001E09EB" w14:paraId="0CCB61EF" w14:textId="77777777">
        <w:tc>
          <w:tcPr>
            <w:tcW w:w="4045" w:type="dxa"/>
            <w:tcBorders>
              <w:top w:val="single" w:sz="4" w:space="0" w:color="auto"/>
              <w:left w:val="single" w:sz="4" w:space="0" w:color="auto"/>
              <w:bottom w:val="single" w:sz="4" w:space="0" w:color="auto"/>
              <w:right w:val="single" w:sz="4" w:space="0" w:color="auto"/>
            </w:tcBorders>
          </w:tcPr>
          <w:p w14:paraId="75F0B3D7" w14:textId="77777777" w:rsidR="001E09EB" w:rsidRDefault="00AC6D65">
            <w:pPr>
              <w:jc w:val="left"/>
              <w:rPr>
                <w:rFonts w:eastAsia="DengXian"/>
                <w:i/>
                <w:iCs/>
                <w:sz w:val="18"/>
                <w:szCs w:val="20"/>
                <w:lang w:eastAsia="zh-CN"/>
              </w:rPr>
            </w:pPr>
            <w:r>
              <w:rPr>
                <w:iCs/>
                <w:color w:val="000000"/>
                <w:sz w:val="18"/>
                <w:szCs w:val="20"/>
              </w:rPr>
              <w:t>Minimum/maximum range &amp; maximum velocity</w:t>
            </w:r>
          </w:p>
        </w:tc>
        <w:tc>
          <w:tcPr>
            <w:tcW w:w="4320" w:type="dxa"/>
            <w:tcBorders>
              <w:top w:val="single" w:sz="4" w:space="0" w:color="auto"/>
              <w:left w:val="single" w:sz="4" w:space="0" w:color="auto"/>
              <w:bottom w:val="single" w:sz="4" w:space="0" w:color="auto"/>
              <w:right w:val="single" w:sz="4" w:space="0" w:color="auto"/>
            </w:tcBorders>
          </w:tcPr>
          <w:p w14:paraId="2E3044C7" w14:textId="77777777" w:rsidR="001E09EB" w:rsidRDefault="00AC6D65">
            <w:pPr>
              <w:jc w:val="left"/>
              <w:rPr>
                <w:rFonts w:eastAsia="DengXian"/>
                <w:i/>
                <w:iCs/>
                <w:sz w:val="18"/>
                <w:szCs w:val="20"/>
                <w:lang w:eastAsia="zh-CN"/>
              </w:rPr>
            </w:pPr>
            <w:r>
              <w:rPr>
                <w:rFonts w:eastAsia="DengXian"/>
                <w:i/>
                <w:iCs/>
                <w:sz w:val="18"/>
                <w:szCs w:val="20"/>
                <w:lang w:eastAsia="zh-CN"/>
              </w:rPr>
              <w:t>Qualcomm</w:t>
            </w:r>
          </w:p>
        </w:tc>
      </w:tr>
      <w:tr w:rsidR="001E09EB" w14:paraId="1C6E3135" w14:textId="77777777">
        <w:tc>
          <w:tcPr>
            <w:tcW w:w="4045" w:type="dxa"/>
            <w:tcBorders>
              <w:top w:val="single" w:sz="4" w:space="0" w:color="auto"/>
              <w:left w:val="single" w:sz="4" w:space="0" w:color="auto"/>
              <w:bottom w:val="single" w:sz="4" w:space="0" w:color="auto"/>
              <w:right w:val="single" w:sz="4" w:space="0" w:color="auto"/>
            </w:tcBorders>
          </w:tcPr>
          <w:p w14:paraId="7178C6EB" w14:textId="77777777" w:rsidR="001E09EB" w:rsidRDefault="00AC6D65">
            <w:pPr>
              <w:jc w:val="left"/>
              <w:rPr>
                <w:rFonts w:eastAsia="DengXian"/>
                <w:i/>
                <w:iCs/>
                <w:sz w:val="18"/>
                <w:szCs w:val="20"/>
                <w:lang w:eastAsia="zh-CN"/>
              </w:rPr>
            </w:pPr>
            <w:r>
              <w:rPr>
                <w:iCs/>
                <w:color w:val="000000"/>
                <w:sz w:val="18"/>
                <w:szCs w:val="20"/>
              </w:rPr>
              <w:t xml:space="preserve">Waveform </w:t>
            </w:r>
            <w:r>
              <w:rPr>
                <w:bCs/>
                <w:iCs/>
                <w:color w:val="000000"/>
                <w:sz w:val="18"/>
                <w:szCs w:val="20"/>
              </w:rPr>
              <w:t>Confinement and Emissions Compliance</w:t>
            </w:r>
          </w:p>
        </w:tc>
        <w:tc>
          <w:tcPr>
            <w:tcW w:w="4320" w:type="dxa"/>
            <w:tcBorders>
              <w:top w:val="single" w:sz="4" w:space="0" w:color="auto"/>
              <w:left w:val="single" w:sz="4" w:space="0" w:color="auto"/>
              <w:bottom w:val="single" w:sz="4" w:space="0" w:color="auto"/>
              <w:right w:val="single" w:sz="4" w:space="0" w:color="auto"/>
            </w:tcBorders>
          </w:tcPr>
          <w:p w14:paraId="41740EF2" w14:textId="77777777" w:rsidR="001E09EB" w:rsidRDefault="00AC6D65">
            <w:pPr>
              <w:jc w:val="left"/>
              <w:rPr>
                <w:rFonts w:eastAsia="DengXian"/>
                <w:i/>
                <w:iCs/>
                <w:sz w:val="18"/>
                <w:szCs w:val="20"/>
                <w:lang w:eastAsia="zh-CN"/>
              </w:rPr>
            </w:pPr>
            <w:r>
              <w:rPr>
                <w:rFonts w:eastAsia="DengXian"/>
                <w:i/>
                <w:iCs/>
                <w:sz w:val="18"/>
                <w:szCs w:val="20"/>
                <w:lang w:eastAsia="zh-CN"/>
              </w:rPr>
              <w:t>Qualcomm</w:t>
            </w:r>
          </w:p>
        </w:tc>
      </w:tr>
      <w:tr w:rsidR="001E09EB" w14:paraId="40B35F7A" w14:textId="77777777">
        <w:tc>
          <w:tcPr>
            <w:tcW w:w="4045" w:type="dxa"/>
            <w:tcBorders>
              <w:top w:val="single" w:sz="4" w:space="0" w:color="auto"/>
              <w:left w:val="single" w:sz="4" w:space="0" w:color="auto"/>
              <w:bottom w:val="single" w:sz="4" w:space="0" w:color="auto"/>
              <w:right w:val="single" w:sz="4" w:space="0" w:color="auto"/>
            </w:tcBorders>
          </w:tcPr>
          <w:p w14:paraId="4A62892F" w14:textId="77777777" w:rsidR="001E09EB" w:rsidRDefault="00AC6D65">
            <w:pPr>
              <w:jc w:val="left"/>
              <w:rPr>
                <w:rFonts w:eastAsia="DengXian"/>
                <w:i/>
                <w:iCs/>
                <w:sz w:val="18"/>
                <w:szCs w:val="20"/>
                <w:lang w:eastAsia="zh-CN"/>
              </w:rPr>
            </w:pPr>
            <w:r>
              <w:rPr>
                <w:iCs/>
                <w:color w:val="000000"/>
                <w:sz w:val="18"/>
                <w:szCs w:val="20"/>
              </w:rPr>
              <w:t xml:space="preserve">PAPR (Peak-to-Average Power Ratio) </w:t>
            </w:r>
          </w:p>
        </w:tc>
        <w:tc>
          <w:tcPr>
            <w:tcW w:w="4320" w:type="dxa"/>
            <w:tcBorders>
              <w:top w:val="single" w:sz="4" w:space="0" w:color="auto"/>
              <w:left w:val="single" w:sz="4" w:space="0" w:color="auto"/>
              <w:bottom w:val="single" w:sz="4" w:space="0" w:color="auto"/>
              <w:right w:val="single" w:sz="4" w:space="0" w:color="auto"/>
            </w:tcBorders>
          </w:tcPr>
          <w:p w14:paraId="41359C20" w14:textId="77777777" w:rsidR="001E09EB" w:rsidRDefault="00AC6D65">
            <w:pPr>
              <w:jc w:val="left"/>
              <w:rPr>
                <w:rFonts w:eastAsia="DengXian"/>
                <w:i/>
                <w:iCs/>
                <w:sz w:val="18"/>
                <w:szCs w:val="20"/>
                <w:lang w:eastAsia="zh-CN"/>
              </w:rPr>
            </w:pPr>
            <w:r>
              <w:rPr>
                <w:rFonts w:eastAsia="DengXian"/>
                <w:i/>
                <w:iCs/>
                <w:sz w:val="18"/>
                <w:szCs w:val="20"/>
                <w:lang w:eastAsia="zh-CN"/>
              </w:rPr>
              <w:t>Qualcomm, Huawei, Hisilicon</w:t>
            </w:r>
          </w:p>
        </w:tc>
      </w:tr>
      <w:tr w:rsidR="001E09EB" w14:paraId="532660D7" w14:textId="77777777">
        <w:tc>
          <w:tcPr>
            <w:tcW w:w="4045" w:type="dxa"/>
            <w:tcBorders>
              <w:top w:val="single" w:sz="4" w:space="0" w:color="auto"/>
              <w:left w:val="single" w:sz="4" w:space="0" w:color="auto"/>
              <w:bottom w:val="single" w:sz="4" w:space="0" w:color="auto"/>
              <w:right w:val="single" w:sz="4" w:space="0" w:color="auto"/>
            </w:tcBorders>
          </w:tcPr>
          <w:p w14:paraId="3C629BB8" w14:textId="77777777" w:rsidR="001E09EB" w:rsidRDefault="00AC6D65">
            <w:pPr>
              <w:jc w:val="left"/>
              <w:rPr>
                <w:rFonts w:eastAsia="DengXian"/>
                <w:i/>
                <w:iCs/>
                <w:sz w:val="18"/>
                <w:szCs w:val="20"/>
                <w:lang w:eastAsia="zh-CN"/>
              </w:rPr>
            </w:pPr>
            <w:r>
              <w:rPr>
                <w:iCs/>
                <w:color w:val="000000"/>
                <w:sz w:val="18"/>
                <w:szCs w:val="20"/>
              </w:rPr>
              <w:t>EVM (Error Vector Magnitude)</w:t>
            </w:r>
          </w:p>
        </w:tc>
        <w:tc>
          <w:tcPr>
            <w:tcW w:w="4320" w:type="dxa"/>
            <w:tcBorders>
              <w:top w:val="single" w:sz="4" w:space="0" w:color="auto"/>
              <w:left w:val="single" w:sz="4" w:space="0" w:color="auto"/>
              <w:bottom w:val="single" w:sz="4" w:space="0" w:color="auto"/>
              <w:right w:val="single" w:sz="4" w:space="0" w:color="auto"/>
            </w:tcBorders>
          </w:tcPr>
          <w:p w14:paraId="2DFCB7DD" w14:textId="77777777" w:rsidR="001E09EB" w:rsidRDefault="00AC6D65">
            <w:pPr>
              <w:jc w:val="left"/>
              <w:rPr>
                <w:rFonts w:eastAsia="DengXian"/>
                <w:i/>
                <w:iCs/>
                <w:sz w:val="18"/>
                <w:szCs w:val="20"/>
                <w:lang w:eastAsia="zh-CN"/>
              </w:rPr>
            </w:pPr>
            <w:r>
              <w:rPr>
                <w:rFonts w:eastAsia="DengXian"/>
                <w:i/>
                <w:iCs/>
                <w:sz w:val="18"/>
                <w:szCs w:val="20"/>
                <w:lang w:eastAsia="zh-CN"/>
              </w:rPr>
              <w:t>Qualcomm</w:t>
            </w:r>
          </w:p>
        </w:tc>
      </w:tr>
      <w:tr w:rsidR="001E09EB" w14:paraId="3E8209C1" w14:textId="77777777">
        <w:tc>
          <w:tcPr>
            <w:tcW w:w="4045" w:type="dxa"/>
            <w:tcBorders>
              <w:top w:val="single" w:sz="4" w:space="0" w:color="auto"/>
              <w:left w:val="single" w:sz="4" w:space="0" w:color="auto"/>
              <w:bottom w:val="single" w:sz="4" w:space="0" w:color="auto"/>
              <w:right w:val="single" w:sz="4" w:space="0" w:color="auto"/>
            </w:tcBorders>
          </w:tcPr>
          <w:p w14:paraId="025E03DB" w14:textId="77777777" w:rsidR="001E09EB" w:rsidRDefault="00AC6D65">
            <w:pPr>
              <w:jc w:val="left"/>
              <w:rPr>
                <w:rFonts w:eastAsia="DengXian"/>
                <w:i/>
                <w:iCs/>
                <w:sz w:val="18"/>
                <w:szCs w:val="20"/>
                <w:lang w:eastAsia="zh-CN"/>
              </w:rPr>
            </w:pPr>
            <w:r>
              <w:rPr>
                <w:iCs/>
                <w:color w:val="000000"/>
                <w:sz w:val="18"/>
                <w:szCs w:val="20"/>
              </w:rPr>
              <w:t>Transmitter/</w:t>
            </w:r>
            <w:r>
              <w:rPr>
                <w:bCs/>
                <w:iCs/>
                <w:color w:val="000000"/>
                <w:sz w:val="18"/>
                <w:szCs w:val="20"/>
              </w:rPr>
              <w:t>Receiver Complexity</w:t>
            </w:r>
          </w:p>
        </w:tc>
        <w:tc>
          <w:tcPr>
            <w:tcW w:w="4320" w:type="dxa"/>
            <w:tcBorders>
              <w:top w:val="single" w:sz="4" w:space="0" w:color="auto"/>
              <w:left w:val="single" w:sz="4" w:space="0" w:color="auto"/>
              <w:bottom w:val="single" w:sz="4" w:space="0" w:color="auto"/>
              <w:right w:val="single" w:sz="4" w:space="0" w:color="auto"/>
            </w:tcBorders>
          </w:tcPr>
          <w:p w14:paraId="6BC6A3AD" w14:textId="77777777" w:rsidR="001E09EB" w:rsidRDefault="00AC6D65">
            <w:pPr>
              <w:jc w:val="left"/>
              <w:rPr>
                <w:rFonts w:eastAsia="DengXian"/>
                <w:i/>
                <w:iCs/>
                <w:sz w:val="18"/>
                <w:szCs w:val="20"/>
                <w:lang w:eastAsia="zh-CN"/>
              </w:rPr>
            </w:pPr>
            <w:r>
              <w:rPr>
                <w:rFonts w:eastAsia="DengXian"/>
                <w:i/>
                <w:iCs/>
                <w:sz w:val="18"/>
                <w:szCs w:val="20"/>
                <w:lang w:eastAsia="zh-CN"/>
              </w:rPr>
              <w:t>Qualcomm</w:t>
            </w:r>
          </w:p>
        </w:tc>
      </w:tr>
      <w:tr w:rsidR="001E09EB" w14:paraId="5821B33A" w14:textId="77777777">
        <w:tc>
          <w:tcPr>
            <w:tcW w:w="4045" w:type="dxa"/>
            <w:tcBorders>
              <w:top w:val="single" w:sz="4" w:space="0" w:color="auto"/>
              <w:left w:val="single" w:sz="4" w:space="0" w:color="auto"/>
              <w:bottom w:val="single" w:sz="4" w:space="0" w:color="auto"/>
              <w:right w:val="single" w:sz="4" w:space="0" w:color="auto"/>
            </w:tcBorders>
          </w:tcPr>
          <w:p w14:paraId="1DBCFCB8" w14:textId="77777777" w:rsidR="001E09EB" w:rsidRDefault="00AC6D65">
            <w:pPr>
              <w:jc w:val="left"/>
              <w:rPr>
                <w:rFonts w:eastAsia="DengXian"/>
                <w:i/>
                <w:iCs/>
                <w:sz w:val="18"/>
                <w:szCs w:val="20"/>
                <w:lang w:eastAsia="zh-CN"/>
              </w:rPr>
            </w:pPr>
            <w:r>
              <w:rPr>
                <w:iCs/>
                <w:color w:val="000000"/>
                <w:sz w:val="18"/>
                <w:szCs w:val="20"/>
              </w:rPr>
              <w:t>Integration/harmonization between sensing &amp; communication</w:t>
            </w:r>
          </w:p>
        </w:tc>
        <w:tc>
          <w:tcPr>
            <w:tcW w:w="4320" w:type="dxa"/>
            <w:tcBorders>
              <w:top w:val="single" w:sz="4" w:space="0" w:color="auto"/>
              <w:left w:val="single" w:sz="4" w:space="0" w:color="auto"/>
              <w:bottom w:val="single" w:sz="4" w:space="0" w:color="auto"/>
              <w:right w:val="single" w:sz="4" w:space="0" w:color="auto"/>
            </w:tcBorders>
          </w:tcPr>
          <w:p w14:paraId="7637DCE2" w14:textId="77777777" w:rsidR="001E09EB" w:rsidRDefault="00AC6D65">
            <w:pPr>
              <w:jc w:val="left"/>
              <w:rPr>
                <w:rFonts w:eastAsia="DengXian"/>
                <w:i/>
                <w:iCs/>
                <w:sz w:val="18"/>
                <w:szCs w:val="20"/>
                <w:lang w:eastAsia="zh-CN"/>
              </w:rPr>
            </w:pPr>
            <w:r>
              <w:rPr>
                <w:rFonts w:eastAsia="DengXian"/>
                <w:i/>
                <w:iCs/>
                <w:sz w:val="18"/>
                <w:szCs w:val="20"/>
                <w:lang w:eastAsia="zh-CN"/>
              </w:rPr>
              <w:t>Qualcomm,</w:t>
            </w:r>
            <w:r>
              <w:rPr>
                <w:i/>
                <w:sz w:val="18"/>
                <w:szCs w:val="20"/>
              </w:rPr>
              <w:t xml:space="preserve"> [LG Electronics, Ericsson AB., AT&amp;T, Google]</w:t>
            </w:r>
          </w:p>
        </w:tc>
      </w:tr>
      <w:bookmarkEnd w:id="29"/>
      <w:bookmarkEnd w:id="30"/>
      <w:tr w:rsidR="001E09EB" w14:paraId="51A30A90" w14:textId="77777777">
        <w:tc>
          <w:tcPr>
            <w:tcW w:w="4045" w:type="dxa"/>
          </w:tcPr>
          <w:p w14:paraId="1FE58BEB" w14:textId="77777777" w:rsidR="001E09EB" w:rsidRDefault="00AC6D65">
            <w:pPr>
              <w:jc w:val="left"/>
              <w:rPr>
                <w:rFonts w:eastAsia="DengXian"/>
                <w:i/>
                <w:iCs/>
                <w:sz w:val="18"/>
                <w:szCs w:val="20"/>
                <w:lang w:eastAsia="zh-CN"/>
              </w:rPr>
            </w:pPr>
            <w:r>
              <w:rPr>
                <w:iCs/>
                <w:color w:val="000000"/>
                <w:sz w:val="18"/>
                <w:szCs w:val="20"/>
              </w:rPr>
              <w:t>Ambiguity Function</w:t>
            </w:r>
          </w:p>
        </w:tc>
        <w:tc>
          <w:tcPr>
            <w:tcW w:w="4320" w:type="dxa"/>
          </w:tcPr>
          <w:p w14:paraId="443573AA" w14:textId="77777777" w:rsidR="001E09EB" w:rsidRDefault="00AC6D65">
            <w:pPr>
              <w:jc w:val="left"/>
              <w:rPr>
                <w:rFonts w:eastAsia="DengXian"/>
                <w:i/>
                <w:iCs/>
                <w:sz w:val="18"/>
                <w:szCs w:val="20"/>
                <w:lang w:eastAsia="zh-CN"/>
              </w:rPr>
            </w:pPr>
            <w:r>
              <w:rPr>
                <w:rFonts w:eastAsia="DengXian" w:hint="eastAsia"/>
                <w:i/>
                <w:iCs/>
                <w:sz w:val="18"/>
                <w:szCs w:val="20"/>
                <w:lang w:eastAsia="zh-CN"/>
              </w:rPr>
              <w:t>H</w:t>
            </w:r>
            <w:r>
              <w:rPr>
                <w:rFonts w:eastAsia="DengXian"/>
                <w:i/>
                <w:iCs/>
                <w:sz w:val="18"/>
                <w:szCs w:val="20"/>
                <w:lang w:eastAsia="zh-CN"/>
              </w:rPr>
              <w:t xml:space="preserve">uawei, Hisilicon, </w:t>
            </w:r>
            <w:proofErr w:type="spellStart"/>
            <w:r>
              <w:rPr>
                <w:rFonts w:eastAsia="DengXian"/>
                <w:i/>
                <w:iCs/>
                <w:sz w:val="18"/>
                <w:szCs w:val="20"/>
                <w:lang w:eastAsia="zh-CN"/>
              </w:rPr>
              <w:t>Spreadtrum</w:t>
            </w:r>
            <w:proofErr w:type="spellEnd"/>
            <w:r>
              <w:rPr>
                <w:rFonts w:eastAsia="DengXian"/>
                <w:i/>
                <w:iCs/>
                <w:sz w:val="18"/>
                <w:szCs w:val="20"/>
                <w:lang w:eastAsia="zh-CN"/>
              </w:rPr>
              <w:t>/UNISOC</w:t>
            </w:r>
          </w:p>
        </w:tc>
      </w:tr>
      <w:tr w:rsidR="001E09EB" w14:paraId="31743D46" w14:textId="77777777">
        <w:trPr>
          <w:trHeight w:val="45"/>
        </w:trPr>
        <w:tc>
          <w:tcPr>
            <w:tcW w:w="4045" w:type="dxa"/>
          </w:tcPr>
          <w:p w14:paraId="76D90CED" w14:textId="77777777" w:rsidR="001E09EB" w:rsidRDefault="00AC6D65">
            <w:pPr>
              <w:jc w:val="left"/>
              <w:rPr>
                <w:rFonts w:eastAsia="DengXian"/>
                <w:i/>
                <w:iCs/>
                <w:sz w:val="18"/>
                <w:szCs w:val="20"/>
                <w:lang w:eastAsia="zh-CN"/>
              </w:rPr>
            </w:pPr>
            <w:r>
              <w:rPr>
                <w:rFonts w:eastAsia="DengXian" w:hint="eastAsia"/>
                <w:i/>
                <w:iCs/>
                <w:sz w:val="18"/>
                <w:szCs w:val="20"/>
                <w:lang w:eastAsia="zh-CN"/>
              </w:rPr>
              <w:t>P</w:t>
            </w:r>
            <w:r>
              <w:rPr>
                <w:rFonts w:eastAsia="DengXian"/>
                <w:i/>
                <w:iCs/>
                <w:sz w:val="18"/>
                <w:szCs w:val="20"/>
                <w:lang w:eastAsia="zh-CN"/>
              </w:rPr>
              <w:t>SLR</w:t>
            </w:r>
          </w:p>
        </w:tc>
        <w:tc>
          <w:tcPr>
            <w:tcW w:w="4320" w:type="dxa"/>
          </w:tcPr>
          <w:p w14:paraId="7FD1DF66" w14:textId="77777777" w:rsidR="001E09EB" w:rsidRDefault="00AC6D65">
            <w:pPr>
              <w:jc w:val="left"/>
              <w:rPr>
                <w:rFonts w:eastAsia="DengXian"/>
                <w:i/>
                <w:iCs/>
                <w:sz w:val="18"/>
                <w:szCs w:val="20"/>
                <w:lang w:eastAsia="zh-CN"/>
              </w:rPr>
            </w:pPr>
            <w:r>
              <w:rPr>
                <w:rFonts w:eastAsia="DengXian" w:hint="eastAsia"/>
                <w:i/>
                <w:iCs/>
                <w:sz w:val="18"/>
                <w:szCs w:val="20"/>
                <w:lang w:eastAsia="zh-CN"/>
              </w:rPr>
              <w:t>H</w:t>
            </w:r>
            <w:r>
              <w:rPr>
                <w:rFonts w:eastAsia="DengXian"/>
                <w:i/>
                <w:iCs/>
                <w:sz w:val="18"/>
                <w:szCs w:val="20"/>
                <w:lang w:eastAsia="zh-CN"/>
              </w:rPr>
              <w:t>uawei, Hisilicon</w:t>
            </w:r>
          </w:p>
        </w:tc>
      </w:tr>
      <w:tr w:rsidR="001E09EB" w14:paraId="76140A39" w14:textId="77777777">
        <w:tc>
          <w:tcPr>
            <w:tcW w:w="4045" w:type="dxa"/>
          </w:tcPr>
          <w:p w14:paraId="535F6B96" w14:textId="77777777" w:rsidR="001E09EB" w:rsidRDefault="00AC6D65">
            <w:pPr>
              <w:jc w:val="left"/>
              <w:rPr>
                <w:rFonts w:eastAsia="DengXian"/>
                <w:i/>
                <w:iCs/>
                <w:sz w:val="18"/>
                <w:szCs w:val="20"/>
                <w:lang w:eastAsia="zh-CN"/>
              </w:rPr>
            </w:pPr>
            <w:r>
              <w:rPr>
                <w:rFonts w:eastAsia="DengXian" w:hint="eastAsia"/>
                <w:i/>
                <w:iCs/>
                <w:sz w:val="18"/>
                <w:szCs w:val="20"/>
                <w:lang w:eastAsia="zh-CN"/>
              </w:rPr>
              <w:t>I</w:t>
            </w:r>
            <w:r>
              <w:rPr>
                <w:rFonts w:eastAsia="DengXian"/>
                <w:i/>
                <w:iCs/>
                <w:sz w:val="18"/>
                <w:szCs w:val="20"/>
                <w:lang w:eastAsia="zh-CN"/>
              </w:rPr>
              <w:t>SLR</w:t>
            </w:r>
          </w:p>
        </w:tc>
        <w:tc>
          <w:tcPr>
            <w:tcW w:w="4320" w:type="dxa"/>
          </w:tcPr>
          <w:p w14:paraId="0EAF4C6F" w14:textId="77777777" w:rsidR="001E09EB" w:rsidRDefault="00AC6D65">
            <w:pPr>
              <w:jc w:val="left"/>
              <w:rPr>
                <w:rFonts w:eastAsia="DengXian"/>
                <w:i/>
                <w:iCs/>
                <w:sz w:val="18"/>
                <w:szCs w:val="20"/>
                <w:lang w:eastAsia="zh-CN"/>
              </w:rPr>
            </w:pPr>
            <w:r>
              <w:rPr>
                <w:rFonts w:eastAsia="DengXian" w:hint="eastAsia"/>
                <w:i/>
                <w:iCs/>
                <w:sz w:val="18"/>
                <w:szCs w:val="20"/>
                <w:lang w:eastAsia="zh-CN"/>
              </w:rPr>
              <w:t>H</w:t>
            </w:r>
            <w:r>
              <w:rPr>
                <w:rFonts w:eastAsia="DengXian"/>
                <w:i/>
                <w:iCs/>
                <w:sz w:val="18"/>
                <w:szCs w:val="20"/>
                <w:lang w:eastAsia="zh-CN"/>
              </w:rPr>
              <w:t xml:space="preserve">uawei, Hisilicon, </w:t>
            </w:r>
          </w:p>
        </w:tc>
      </w:tr>
    </w:tbl>
    <w:p w14:paraId="79D92CFB" w14:textId="77777777" w:rsidR="001E09EB" w:rsidRDefault="001E09EB">
      <w:pPr>
        <w:spacing w:after="0"/>
        <w:contextualSpacing/>
        <w:rPr>
          <w:rFonts w:eastAsiaTheme="minorEastAsia"/>
          <w:lang w:eastAsia="zh-CN"/>
        </w:rPr>
      </w:pPr>
    </w:p>
    <w:p w14:paraId="1B9F9831" w14:textId="77777777" w:rsidR="001E09EB" w:rsidRDefault="00AC6D65">
      <w:pPr>
        <w:pStyle w:val="Heading2"/>
        <w:rPr>
          <w:lang w:eastAsia="zh-CN"/>
        </w:rPr>
      </w:pPr>
      <w:r>
        <w:rPr>
          <w:lang w:eastAsia="zh-CN"/>
        </w:rPr>
        <w:t>Discussions</w:t>
      </w:r>
    </w:p>
    <w:p w14:paraId="549E3EC8" w14:textId="77777777" w:rsidR="001E09EB" w:rsidRDefault="00AC6D65">
      <w:pPr>
        <w:rPr>
          <w:lang w:eastAsia="zh-CN"/>
        </w:rPr>
      </w:pPr>
      <w:r>
        <w:rPr>
          <w:b/>
          <w:lang w:eastAsia="zh-CN"/>
        </w:rPr>
        <w:t>Observations and suggestions from moderator</w:t>
      </w:r>
      <w:r>
        <w:rPr>
          <w:lang w:eastAsia="zh-CN"/>
        </w:rPr>
        <w:t xml:space="preserve">: </w:t>
      </w:r>
    </w:p>
    <w:p w14:paraId="55DB5439" w14:textId="77777777" w:rsidR="001E09EB" w:rsidRDefault="00AC6D65">
      <w:pPr>
        <w:pStyle w:val="ListParagraph"/>
        <w:numPr>
          <w:ilvl w:val="0"/>
          <w:numId w:val="8"/>
        </w:numPr>
        <w:rPr>
          <w:sz w:val="22"/>
          <w:lang w:eastAsia="zh-CN"/>
        </w:rPr>
      </w:pPr>
      <w:r>
        <w:rPr>
          <w:sz w:val="22"/>
          <w:lang w:eastAsia="zh-CN"/>
        </w:rPr>
        <w:t>The summarized specific assumptions and considerations for waveform can be discussed in the agenda for waveform study, e.g., link-level assumption and performance metrics.</w:t>
      </w:r>
    </w:p>
    <w:p w14:paraId="5A3AF92E" w14:textId="77777777" w:rsidR="001E09EB" w:rsidRDefault="00AC6D65">
      <w:pPr>
        <w:pStyle w:val="ListParagraph"/>
        <w:numPr>
          <w:ilvl w:val="0"/>
          <w:numId w:val="8"/>
        </w:numPr>
        <w:rPr>
          <w:sz w:val="22"/>
          <w:lang w:eastAsia="zh-CN"/>
        </w:rPr>
      </w:pPr>
      <w:r>
        <w:rPr>
          <w:sz w:val="22"/>
          <w:lang w:eastAsia="zh-CN"/>
        </w:rPr>
        <w:t>FFS PA modelling?</w:t>
      </w:r>
    </w:p>
    <w:p w14:paraId="237637D3" w14:textId="77777777" w:rsidR="001E09EB" w:rsidRDefault="001E09EB">
      <w:pPr>
        <w:pStyle w:val="ListParagraph"/>
        <w:ind w:left="360"/>
        <w:rPr>
          <w:sz w:val="22"/>
          <w:lang w:eastAsia="zh-CN"/>
        </w:rPr>
      </w:pPr>
    </w:p>
    <w:p w14:paraId="09485287" w14:textId="77777777" w:rsidR="001E09EB" w:rsidRDefault="00AC6D65">
      <w:pPr>
        <w:rPr>
          <w:lang w:eastAsia="zh-CN"/>
        </w:rPr>
      </w:pPr>
      <w:r>
        <w:rPr>
          <w:lang w:eastAsia="zh-CN"/>
        </w:rPr>
        <w:t>Any comments/suggestions, please leave them here:</w:t>
      </w:r>
    </w:p>
    <w:tbl>
      <w:tblPr>
        <w:tblStyle w:val="TableGrid"/>
        <w:tblW w:w="0" w:type="auto"/>
        <w:tblLook w:val="04A0" w:firstRow="1" w:lastRow="0" w:firstColumn="1" w:lastColumn="0" w:noHBand="0" w:noVBand="1"/>
      </w:tblPr>
      <w:tblGrid>
        <w:gridCol w:w="1685"/>
        <w:gridCol w:w="7622"/>
      </w:tblGrid>
      <w:tr w:rsidR="001E09EB" w14:paraId="0C8213D9" w14:textId="77777777">
        <w:tc>
          <w:tcPr>
            <w:tcW w:w="1685" w:type="dxa"/>
            <w:shd w:val="clear" w:color="auto" w:fill="F2DBDB" w:themeFill="accent2" w:themeFillTint="33"/>
          </w:tcPr>
          <w:p w14:paraId="3692B359" w14:textId="77777777" w:rsidR="001E09EB" w:rsidRDefault="00AC6D65">
            <w:pPr>
              <w:pStyle w:val="BodyText"/>
              <w:spacing w:after="0"/>
              <w:rPr>
                <w:rFonts w:eastAsiaTheme="minorEastAsia"/>
                <w:b/>
                <w:bCs/>
                <w:lang w:eastAsia="ko-KR"/>
              </w:rPr>
            </w:pPr>
            <w:r>
              <w:rPr>
                <w:rFonts w:eastAsiaTheme="minorEastAsia"/>
                <w:b/>
                <w:bCs/>
                <w:lang w:eastAsia="ko-KR"/>
              </w:rPr>
              <w:t>Company</w:t>
            </w:r>
          </w:p>
        </w:tc>
        <w:tc>
          <w:tcPr>
            <w:tcW w:w="7622" w:type="dxa"/>
            <w:shd w:val="clear" w:color="auto" w:fill="F2DBDB" w:themeFill="accent2" w:themeFillTint="33"/>
          </w:tcPr>
          <w:p w14:paraId="34F740EA" w14:textId="77777777" w:rsidR="001E09EB" w:rsidRDefault="00AC6D65">
            <w:pPr>
              <w:pStyle w:val="BodyText"/>
              <w:spacing w:after="0"/>
              <w:rPr>
                <w:rFonts w:eastAsiaTheme="minorEastAsia"/>
                <w:b/>
                <w:bCs/>
                <w:lang w:eastAsia="ko-KR"/>
              </w:rPr>
            </w:pPr>
            <w:r>
              <w:rPr>
                <w:rFonts w:eastAsiaTheme="minorEastAsia"/>
                <w:b/>
                <w:bCs/>
                <w:lang w:eastAsia="ko-KR"/>
              </w:rPr>
              <w:t>Comments</w:t>
            </w:r>
          </w:p>
        </w:tc>
      </w:tr>
      <w:tr w:rsidR="001E09EB" w14:paraId="4E886B97" w14:textId="77777777">
        <w:tc>
          <w:tcPr>
            <w:tcW w:w="1685" w:type="dxa"/>
          </w:tcPr>
          <w:p w14:paraId="75402034" w14:textId="77777777" w:rsidR="001E09EB" w:rsidRDefault="00AC6D65">
            <w:pPr>
              <w:pStyle w:val="BodyText"/>
              <w:spacing w:after="0"/>
              <w:rPr>
                <w:lang w:eastAsia="ko-KR"/>
              </w:rPr>
            </w:pPr>
            <w:r>
              <w:rPr>
                <w:lang w:eastAsia="ko-KR"/>
              </w:rPr>
              <w:t>Ofinno</w:t>
            </w:r>
          </w:p>
        </w:tc>
        <w:tc>
          <w:tcPr>
            <w:tcW w:w="7622" w:type="dxa"/>
          </w:tcPr>
          <w:p w14:paraId="382069D2" w14:textId="77777777" w:rsidR="001E09EB" w:rsidRDefault="00AC6D65">
            <w:pPr>
              <w:pStyle w:val="BodyText"/>
              <w:spacing w:after="0"/>
              <w:rPr>
                <w:lang w:eastAsia="ko-KR"/>
              </w:rPr>
            </w:pPr>
            <w:r>
              <w:rPr>
                <w:lang w:eastAsia="ko-KR"/>
              </w:rPr>
              <w:t xml:space="preserve">Agree with the proposal. We should wait for agreements on waveform under waveform study agenda. </w:t>
            </w:r>
          </w:p>
        </w:tc>
      </w:tr>
      <w:tr w:rsidR="001E09EB" w14:paraId="3C341805" w14:textId="77777777">
        <w:tc>
          <w:tcPr>
            <w:tcW w:w="1685" w:type="dxa"/>
          </w:tcPr>
          <w:p w14:paraId="62945293" w14:textId="77777777" w:rsidR="001E09EB" w:rsidRDefault="00AC6D65">
            <w:pPr>
              <w:pStyle w:val="BodyText"/>
              <w:spacing w:afterLines="50"/>
              <w:rPr>
                <w:lang w:eastAsia="ko-KR"/>
              </w:rPr>
            </w:pPr>
            <w:r>
              <w:rPr>
                <w:rFonts w:eastAsia="MS Mincho" w:hint="eastAsia"/>
                <w:lang w:eastAsia="ja-JP"/>
              </w:rPr>
              <w:t>NTT DOCOMO</w:t>
            </w:r>
          </w:p>
        </w:tc>
        <w:tc>
          <w:tcPr>
            <w:tcW w:w="7622" w:type="dxa"/>
          </w:tcPr>
          <w:p w14:paraId="6F30BF9F" w14:textId="77777777" w:rsidR="001E09EB" w:rsidRDefault="00AC6D65">
            <w:pPr>
              <w:pStyle w:val="BodyText"/>
              <w:spacing w:afterLines="50"/>
              <w:rPr>
                <w:lang w:eastAsia="ko-KR"/>
              </w:rPr>
            </w:pPr>
            <w:r>
              <w:rPr>
                <w:lang w:eastAsia="ko-KR"/>
              </w:rPr>
              <w:t>Clause A.1.1 in TR 38.802 can be used as starting point.</w:t>
            </w:r>
          </w:p>
        </w:tc>
      </w:tr>
      <w:tr w:rsidR="001E09EB" w14:paraId="5D9AE2AE" w14:textId="77777777">
        <w:tc>
          <w:tcPr>
            <w:tcW w:w="1685" w:type="dxa"/>
          </w:tcPr>
          <w:p w14:paraId="358A48D1" w14:textId="77777777" w:rsidR="001E09EB" w:rsidRDefault="00AC6D65">
            <w:pPr>
              <w:pStyle w:val="BodyText"/>
              <w:spacing w:afterLines="50"/>
              <w:rPr>
                <w:lang w:eastAsia="zh-CN"/>
              </w:rPr>
            </w:pPr>
            <w:r>
              <w:rPr>
                <w:lang w:eastAsia="zh-CN"/>
              </w:rPr>
              <w:t>Ericsson1</w:t>
            </w:r>
          </w:p>
        </w:tc>
        <w:tc>
          <w:tcPr>
            <w:tcW w:w="7622" w:type="dxa"/>
          </w:tcPr>
          <w:p w14:paraId="15183AF7" w14:textId="77777777" w:rsidR="001E09EB" w:rsidRDefault="00AC6D65">
            <w:pPr>
              <w:pStyle w:val="Heading5"/>
              <w:numPr>
                <w:ilvl w:val="0"/>
                <w:numId w:val="0"/>
              </w:numPr>
              <w:spacing w:before="0" w:afterLines="50"/>
              <w:outlineLvl w:val="4"/>
              <w:rPr>
                <w:b w:val="0"/>
                <w:bCs w:val="0"/>
                <w:i w:val="0"/>
                <w:iCs w:val="0"/>
                <w:sz w:val="20"/>
                <w:lang w:eastAsia="ko-KR"/>
              </w:rPr>
            </w:pPr>
            <w:r>
              <w:rPr>
                <w:b w:val="0"/>
                <w:bCs w:val="0"/>
                <w:i w:val="0"/>
                <w:iCs w:val="0"/>
                <w:sz w:val="20"/>
                <w:lang w:eastAsia="ko-KR"/>
              </w:rPr>
              <w:t xml:space="preserve">Prefer to handle RF/PA modelling as part common assumptions as this is relevant for several topics (e.g., waveforms, modulation, power control, duplexing </w:t>
            </w:r>
            <w:proofErr w:type="spellStart"/>
            <w:r>
              <w:rPr>
                <w:b w:val="0"/>
                <w:bCs w:val="0"/>
                <w:i w:val="0"/>
                <w:iCs w:val="0"/>
                <w:sz w:val="20"/>
                <w:lang w:eastAsia="ko-KR"/>
              </w:rPr>
              <w:t>etc</w:t>
            </w:r>
            <w:proofErr w:type="spellEnd"/>
            <w:r>
              <w:rPr>
                <w:b w:val="0"/>
                <w:bCs w:val="0"/>
                <w:i w:val="0"/>
                <w:iCs w:val="0"/>
                <w:sz w:val="20"/>
                <w:lang w:eastAsia="ko-KR"/>
              </w:rPr>
              <w:t>,). Also, prefer to capture somewhere that RAN1 should request early RAN4 input on RF aspects of evaluations.</w:t>
            </w:r>
          </w:p>
        </w:tc>
      </w:tr>
      <w:tr w:rsidR="001E09EB" w14:paraId="4B6E1693" w14:textId="77777777">
        <w:tc>
          <w:tcPr>
            <w:tcW w:w="1685" w:type="dxa"/>
          </w:tcPr>
          <w:p w14:paraId="19F71BF5" w14:textId="77777777" w:rsidR="001E09EB" w:rsidRDefault="00AC6D65">
            <w:pPr>
              <w:pStyle w:val="BodyText"/>
              <w:spacing w:afterLines="50"/>
              <w:rPr>
                <w:lang w:eastAsia="zh-CN"/>
              </w:rPr>
            </w:pPr>
            <w:r>
              <w:rPr>
                <w:lang w:eastAsia="zh-CN"/>
              </w:rPr>
              <w:t>Nokia</w:t>
            </w:r>
          </w:p>
        </w:tc>
        <w:tc>
          <w:tcPr>
            <w:tcW w:w="7622" w:type="dxa"/>
          </w:tcPr>
          <w:p w14:paraId="37F84B50" w14:textId="77777777" w:rsidR="001E09EB" w:rsidRDefault="00AC6D65">
            <w:pPr>
              <w:pStyle w:val="Heading5"/>
              <w:numPr>
                <w:ilvl w:val="0"/>
                <w:numId w:val="0"/>
              </w:numPr>
              <w:spacing w:before="0" w:afterLines="50"/>
              <w:outlineLvl w:val="4"/>
              <w:rPr>
                <w:b w:val="0"/>
                <w:bCs w:val="0"/>
                <w:i w:val="0"/>
                <w:iCs w:val="0"/>
                <w:sz w:val="20"/>
                <w:lang w:eastAsia="ko-KR"/>
              </w:rPr>
            </w:pPr>
            <w:r>
              <w:rPr>
                <w:b w:val="0"/>
                <w:bCs w:val="0"/>
                <w:i w:val="0"/>
                <w:iCs w:val="0"/>
                <w:sz w:val="20"/>
                <w:lang w:eastAsia="ko-KR"/>
              </w:rPr>
              <w:t>Agree with Ericsson</w:t>
            </w:r>
          </w:p>
        </w:tc>
      </w:tr>
    </w:tbl>
    <w:p w14:paraId="5964EF6D" w14:textId="77777777" w:rsidR="001E09EB" w:rsidRDefault="001E09EB">
      <w:pPr>
        <w:rPr>
          <w:rFonts w:eastAsia="DengXian"/>
          <w:lang w:eastAsia="zh-CN"/>
        </w:rPr>
      </w:pPr>
    </w:p>
    <w:p w14:paraId="10420344" w14:textId="77777777" w:rsidR="001E09EB" w:rsidRDefault="001E09EB">
      <w:pPr>
        <w:rPr>
          <w:rFonts w:eastAsiaTheme="minorEastAsia"/>
          <w:lang w:eastAsia="zh-CN"/>
        </w:rPr>
      </w:pPr>
    </w:p>
    <w:p w14:paraId="4F83F2F0" w14:textId="77777777" w:rsidR="001E09EB" w:rsidRDefault="00AC6D65">
      <w:pPr>
        <w:pStyle w:val="Heading1"/>
        <w:rPr>
          <w:lang w:eastAsia="zh-CN"/>
        </w:rPr>
      </w:pPr>
      <w:r>
        <w:rPr>
          <w:lang w:eastAsia="zh-CN"/>
        </w:rPr>
        <w:t>Specific assumption on channel coding and modulation</w:t>
      </w:r>
    </w:p>
    <w:p w14:paraId="140BB39D" w14:textId="77777777" w:rsidR="001E09EB" w:rsidRDefault="00AC6D65">
      <w:pPr>
        <w:pStyle w:val="Heading2"/>
        <w:rPr>
          <w:lang w:eastAsia="zh-CN"/>
        </w:rPr>
      </w:pPr>
      <w:r>
        <w:rPr>
          <w:lang w:eastAsia="zh-CN"/>
        </w:rPr>
        <w:t>Companies’ views</w:t>
      </w:r>
    </w:p>
    <w:p w14:paraId="1FF63A05" w14:textId="77777777" w:rsidR="001E09EB" w:rsidRDefault="00AC6D65">
      <w:pPr>
        <w:pStyle w:val="Heading4"/>
        <w:numPr>
          <w:ilvl w:val="0"/>
          <w:numId w:val="0"/>
        </w:numPr>
        <w:rPr>
          <w:rFonts w:ascii="Times" w:eastAsia="DengXian" w:hAnsi="Times" w:cs="Times"/>
          <w:iCs/>
          <w:szCs w:val="20"/>
          <w:lang w:eastAsia="zh-CN"/>
        </w:rPr>
      </w:pPr>
      <w:r>
        <w:rPr>
          <w:rFonts w:ascii="Times" w:eastAsia="DengXian" w:hAnsi="Times" w:cs="Times"/>
          <w:iCs/>
          <w:szCs w:val="20"/>
          <w:lang w:eastAsia="zh-CN"/>
        </w:rPr>
        <w:t>Aspect</w:t>
      </w:r>
      <w:r>
        <w:rPr>
          <w:rFonts w:ascii="Times" w:eastAsia="DengXian" w:hAnsi="Times" w:cs="Times" w:hint="eastAsia"/>
          <w:iCs/>
          <w:szCs w:val="20"/>
          <w:lang w:eastAsia="zh-CN"/>
        </w:rPr>
        <w:t>#</w:t>
      </w:r>
      <w:r>
        <w:rPr>
          <w:rFonts w:ascii="Times" w:eastAsia="DengXian" w:hAnsi="Times" w:cs="Times"/>
          <w:iCs/>
          <w:szCs w:val="20"/>
          <w:lang w:eastAsia="zh-CN"/>
        </w:rPr>
        <w:t>1</w:t>
      </w:r>
      <w:r>
        <w:rPr>
          <w:rFonts w:ascii="Times" w:eastAsia="DengXian" w:hAnsi="Times" w:cs="Times" w:hint="eastAsia"/>
          <w:iCs/>
          <w:szCs w:val="20"/>
          <w:lang w:eastAsia="zh-CN"/>
        </w:rPr>
        <w:t xml:space="preserve">: </w:t>
      </w:r>
      <w:r>
        <w:rPr>
          <w:rFonts w:ascii="Times" w:eastAsia="DengXian" w:hAnsi="Times" w:cs="Times"/>
          <w:iCs/>
          <w:szCs w:val="20"/>
          <w:lang w:eastAsia="zh-CN"/>
        </w:rPr>
        <w:t>General evaluation methodology for Channel coding</w:t>
      </w:r>
    </w:p>
    <w:p w14:paraId="441C9D32" w14:textId="77777777" w:rsidR="001E09EB" w:rsidRDefault="00AC6D65">
      <w:pPr>
        <w:numPr>
          <w:ilvl w:val="0"/>
          <w:numId w:val="21"/>
        </w:numPr>
        <w:adjustRightInd/>
        <w:snapToGrid/>
        <w:spacing w:after="0"/>
        <w:contextualSpacing/>
        <w:jc w:val="left"/>
        <w:rPr>
          <w:rFonts w:cs="Times"/>
          <w:bCs/>
          <w:iCs/>
          <w:szCs w:val="20"/>
          <w:lang w:eastAsia="zh-CN"/>
        </w:rPr>
      </w:pPr>
      <w:r>
        <w:rPr>
          <w:rFonts w:eastAsia="DengXian" w:cs="Times"/>
          <w:b/>
          <w:iCs/>
          <w:szCs w:val="20"/>
          <w:lang w:eastAsia="zh-CN"/>
        </w:rPr>
        <w:t>Main point #1</w:t>
      </w:r>
      <w:r>
        <w:rPr>
          <w:rFonts w:eastAsia="DengXian" w:cs="Times"/>
          <w:bCs/>
          <w:iCs/>
          <w:szCs w:val="20"/>
          <w:lang w:eastAsia="zh-CN"/>
        </w:rPr>
        <w:t>:</w:t>
      </w:r>
      <w:r>
        <w:rPr>
          <w:rFonts w:cs="Times"/>
          <w:bCs/>
          <w:iCs/>
          <w:szCs w:val="20"/>
          <w:lang w:eastAsia="zh-CN"/>
        </w:rPr>
        <w:t xml:space="preserve"> perform link-level simulation</w:t>
      </w:r>
    </w:p>
    <w:p w14:paraId="18C756AA" w14:textId="77777777" w:rsidR="001E09EB" w:rsidRDefault="00AC6D65">
      <w:pPr>
        <w:numPr>
          <w:ilvl w:val="1"/>
          <w:numId w:val="21"/>
        </w:numPr>
        <w:adjustRightInd/>
        <w:snapToGrid/>
        <w:spacing w:after="0"/>
        <w:contextualSpacing/>
        <w:jc w:val="left"/>
        <w:rPr>
          <w:rFonts w:cs="Times"/>
          <w:bCs/>
          <w:iCs/>
          <w:szCs w:val="20"/>
          <w:lang w:eastAsia="zh-CN"/>
        </w:rPr>
      </w:pPr>
      <w:r>
        <w:rPr>
          <w:rFonts w:eastAsia="DengXian" w:cs="Times" w:hint="eastAsia"/>
          <w:bCs/>
          <w:iCs/>
          <w:szCs w:val="20"/>
          <w:lang w:eastAsia="zh-CN"/>
        </w:rPr>
        <w:lastRenderedPageBreak/>
        <w:t>Mentioned by</w:t>
      </w:r>
      <w:r>
        <w:rPr>
          <w:rFonts w:eastAsia="DengXian" w:cs="Times"/>
          <w:bCs/>
          <w:iCs/>
          <w:szCs w:val="20"/>
          <w:lang w:eastAsia="zh-CN"/>
        </w:rPr>
        <w:t xml:space="preserve">: </w:t>
      </w:r>
      <w:proofErr w:type="spellStart"/>
      <w:r>
        <w:rPr>
          <w:rFonts w:eastAsia="DengXian" w:cs="Times"/>
          <w:color w:val="0000FF"/>
          <w:szCs w:val="20"/>
          <w:lang w:eastAsia="zh-CN"/>
        </w:rPr>
        <w:t>Spreadtrum</w:t>
      </w:r>
      <w:proofErr w:type="spellEnd"/>
      <w:r>
        <w:rPr>
          <w:rFonts w:eastAsia="DengXian" w:cs="Times"/>
          <w:color w:val="0000FF"/>
          <w:szCs w:val="20"/>
          <w:lang w:eastAsia="zh-CN"/>
        </w:rPr>
        <w:t xml:space="preserve">, </w:t>
      </w:r>
      <w:r>
        <w:rPr>
          <w:rFonts w:eastAsia="DengXian" w:cs="Times" w:hint="eastAsia"/>
          <w:color w:val="0000FF"/>
          <w:szCs w:val="20"/>
          <w:lang w:eastAsia="zh-CN"/>
        </w:rPr>
        <w:t>L</w:t>
      </w:r>
      <w:r>
        <w:rPr>
          <w:rFonts w:eastAsia="DengXian" w:cs="Times"/>
          <w:color w:val="0000FF"/>
          <w:szCs w:val="20"/>
          <w:lang w:eastAsia="zh-CN"/>
        </w:rPr>
        <w:t xml:space="preserve">enovo, SK Telecom, </w:t>
      </w:r>
      <w:r>
        <w:rPr>
          <w:rFonts w:eastAsia="DengXian" w:cs="Times" w:hint="eastAsia"/>
          <w:color w:val="0000FF"/>
          <w:szCs w:val="20"/>
          <w:lang w:eastAsia="zh-CN"/>
        </w:rPr>
        <w:t>Q</w:t>
      </w:r>
      <w:r>
        <w:rPr>
          <w:rFonts w:eastAsia="DengXian" w:cs="Times"/>
          <w:color w:val="0000FF"/>
          <w:szCs w:val="20"/>
          <w:lang w:eastAsia="zh-CN"/>
        </w:rPr>
        <w:t xml:space="preserve">ualcomm, Huawei, NTT DOCOMO, INC., Tejas Networks, Indian Institute of Technology Madras (IITM), CEWiT, IITH, </w:t>
      </w:r>
      <w:proofErr w:type="spellStart"/>
      <w:r>
        <w:rPr>
          <w:rFonts w:eastAsia="DengXian" w:cs="Times"/>
          <w:color w:val="0000FF"/>
          <w:szCs w:val="20"/>
          <w:lang w:eastAsia="zh-CN"/>
        </w:rPr>
        <w:t>WiSig</w:t>
      </w:r>
      <w:proofErr w:type="spellEnd"/>
    </w:p>
    <w:p w14:paraId="325486E2" w14:textId="77777777" w:rsidR="001E09EB" w:rsidRDefault="001E09EB">
      <w:pPr>
        <w:spacing w:line="252" w:lineRule="auto"/>
        <w:contextualSpacing/>
        <w:rPr>
          <w:rFonts w:eastAsia="DengXian" w:cs="Times"/>
          <w:b/>
          <w:iCs/>
          <w:szCs w:val="20"/>
          <w:lang w:eastAsia="zh-CN"/>
        </w:rPr>
      </w:pPr>
    </w:p>
    <w:tbl>
      <w:tblPr>
        <w:tblStyle w:val="TableGrid"/>
        <w:tblW w:w="0" w:type="auto"/>
        <w:tblLook w:val="04A0" w:firstRow="1" w:lastRow="0" w:firstColumn="1" w:lastColumn="0" w:noHBand="0" w:noVBand="1"/>
      </w:tblPr>
      <w:tblGrid>
        <w:gridCol w:w="1705"/>
        <w:gridCol w:w="7602"/>
      </w:tblGrid>
      <w:tr w:rsidR="001E09EB" w14:paraId="390DCE98" w14:textId="77777777">
        <w:tc>
          <w:tcPr>
            <w:tcW w:w="1705" w:type="dxa"/>
          </w:tcPr>
          <w:p w14:paraId="6FC75EBF"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7602" w:type="dxa"/>
          </w:tcPr>
          <w:p w14:paraId="4E8AACA3"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1C473A1A" w14:textId="77777777">
        <w:tc>
          <w:tcPr>
            <w:tcW w:w="1705" w:type="dxa"/>
          </w:tcPr>
          <w:p w14:paraId="61BB6DD7" w14:textId="77777777" w:rsidR="001E09EB" w:rsidRDefault="00AC6D65">
            <w:pPr>
              <w:spacing w:line="252" w:lineRule="auto"/>
              <w:contextualSpacing/>
              <w:jc w:val="left"/>
              <w:rPr>
                <w:rFonts w:eastAsia="DengXian" w:cs="Times"/>
                <w:i/>
                <w:sz w:val="18"/>
                <w:szCs w:val="20"/>
                <w:lang w:eastAsia="zh-CN"/>
              </w:rPr>
            </w:pPr>
            <w:proofErr w:type="spellStart"/>
            <w:r>
              <w:rPr>
                <w:rFonts w:eastAsia="DengXian" w:cs="Times"/>
                <w:i/>
                <w:sz w:val="18"/>
                <w:szCs w:val="20"/>
                <w:lang w:eastAsia="zh-CN"/>
              </w:rPr>
              <w:t>Spreadtrum</w:t>
            </w:r>
            <w:proofErr w:type="spellEnd"/>
          </w:p>
        </w:tc>
        <w:tc>
          <w:tcPr>
            <w:tcW w:w="7602" w:type="dxa"/>
          </w:tcPr>
          <w:p w14:paraId="6E71BC07"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evaluation can be performed through link-level simulation</w:t>
            </w:r>
          </w:p>
        </w:tc>
      </w:tr>
      <w:tr w:rsidR="001E09EB" w14:paraId="75680C65" w14:textId="77777777">
        <w:tc>
          <w:tcPr>
            <w:tcW w:w="1705" w:type="dxa"/>
          </w:tcPr>
          <w:p w14:paraId="738CBDF3" w14:textId="77777777" w:rsidR="001E09EB" w:rsidRDefault="00AC6D65">
            <w:pPr>
              <w:spacing w:line="252" w:lineRule="auto"/>
              <w:contextualSpacing/>
              <w:jc w:val="left"/>
              <w:rPr>
                <w:rFonts w:eastAsia="DengXian" w:cs="Times"/>
                <w:i/>
                <w:sz w:val="18"/>
                <w:szCs w:val="20"/>
                <w:lang w:eastAsia="zh-CN"/>
              </w:rPr>
            </w:pPr>
            <w:r>
              <w:rPr>
                <w:rFonts w:eastAsia="DengXian" w:cs="Times" w:hint="eastAsia"/>
                <w:i/>
                <w:sz w:val="18"/>
                <w:szCs w:val="20"/>
                <w:lang w:eastAsia="zh-CN"/>
              </w:rPr>
              <w:t>L</w:t>
            </w:r>
            <w:r>
              <w:rPr>
                <w:rFonts w:eastAsia="DengXian" w:cs="Times"/>
                <w:i/>
                <w:sz w:val="18"/>
                <w:szCs w:val="20"/>
                <w:lang w:eastAsia="zh-CN"/>
              </w:rPr>
              <w:t>enovo</w:t>
            </w:r>
          </w:p>
        </w:tc>
        <w:tc>
          <w:tcPr>
            <w:tcW w:w="7602" w:type="dxa"/>
          </w:tcPr>
          <w:p w14:paraId="7960108E"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Evaluate the block error rate (BLER) performance versus SNR</w:t>
            </w:r>
          </w:p>
        </w:tc>
      </w:tr>
      <w:tr w:rsidR="001E09EB" w14:paraId="00432D7E" w14:textId="77777777">
        <w:tc>
          <w:tcPr>
            <w:tcW w:w="1705" w:type="dxa"/>
          </w:tcPr>
          <w:p w14:paraId="33B085CA" w14:textId="77777777" w:rsidR="001E09EB" w:rsidRDefault="00AC6D65">
            <w:pPr>
              <w:spacing w:line="252" w:lineRule="auto"/>
              <w:contextualSpacing/>
              <w:jc w:val="left"/>
              <w:rPr>
                <w:rFonts w:eastAsia="DengXian" w:cs="Times"/>
                <w:i/>
                <w:sz w:val="18"/>
                <w:szCs w:val="20"/>
                <w:lang w:eastAsia="zh-CN"/>
              </w:rPr>
            </w:pPr>
            <w:r>
              <w:rPr>
                <w:rFonts w:eastAsia="DengXian" w:cs="Times"/>
                <w:i/>
                <w:sz w:val="18"/>
                <w:szCs w:val="20"/>
                <w:lang w:eastAsia="zh-CN"/>
              </w:rPr>
              <w:t>SK Telecom</w:t>
            </w:r>
          </w:p>
        </w:tc>
        <w:tc>
          <w:tcPr>
            <w:tcW w:w="7602" w:type="dxa"/>
          </w:tcPr>
          <w:p w14:paraId="16095D0B" w14:textId="77777777" w:rsidR="001E09EB" w:rsidRDefault="00AC6D65">
            <w:pPr>
              <w:spacing w:line="252" w:lineRule="auto"/>
              <w:contextualSpacing/>
              <w:rPr>
                <w:rFonts w:eastAsia="DengXian" w:cs="Times"/>
                <w:bCs/>
                <w:i/>
                <w:iCs/>
                <w:sz w:val="18"/>
                <w:szCs w:val="20"/>
                <w:lang w:eastAsia="zh-CN"/>
              </w:rPr>
            </w:pPr>
            <w:r>
              <w:rPr>
                <w:rFonts w:eastAsia="DengXian" w:cs="Times"/>
                <w:bCs/>
                <w:i/>
                <w:iCs/>
                <w:sz w:val="18"/>
                <w:szCs w:val="20"/>
                <w:lang w:eastAsia="zh-CN"/>
              </w:rPr>
              <w:t>Link level simulation is used for evaluation of waveform, channel coding, and modulation.</w:t>
            </w:r>
          </w:p>
        </w:tc>
      </w:tr>
      <w:tr w:rsidR="001E09EB" w14:paraId="44F88C28" w14:textId="77777777">
        <w:tc>
          <w:tcPr>
            <w:tcW w:w="1705" w:type="dxa"/>
          </w:tcPr>
          <w:p w14:paraId="2C34DA9F" w14:textId="77777777" w:rsidR="001E09EB" w:rsidRDefault="00AC6D65">
            <w:pPr>
              <w:spacing w:line="252" w:lineRule="auto"/>
              <w:contextualSpacing/>
              <w:jc w:val="left"/>
              <w:rPr>
                <w:rFonts w:eastAsia="DengXian" w:cs="Times"/>
                <w:i/>
                <w:sz w:val="18"/>
                <w:szCs w:val="20"/>
                <w:lang w:eastAsia="zh-CN"/>
              </w:rPr>
            </w:pPr>
            <w:r>
              <w:rPr>
                <w:rFonts w:eastAsia="DengXian" w:cs="Times" w:hint="eastAsia"/>
                <w:i/>
                <w:sz w:val="18"/>
                <w:szCs w:val="20"/>
                <w:lang w:eastAsia="zh-CN"/>
              </w:rPr>
              <w:t>Q</w:t>
            </w:r>
            <w:r>
              <w:rPr>
                <w:rFonts w:eastAsia="DengXian" w:cs="Times"/>
                <w:i/>
                <w:sz w:val="18"/>
                <w:szCs w:val="20"/>
                <w:lang w:eastAsia="zh-CN"/>
              </w:rPr>
              <w:t>ualcomm</w:t>
            </w:r>
          </w:p>
        </w:tc>
        <w:tc>
          <w:tcPr>
            <w:tcW w:w="7602" w:type="dxa"/>
          </w:tcPr>
          <w:p w14:paraId="02B3C0D0" w14:textId="77777777" w:rsidR="001E09EB" w:rsidRDefault="00AC6D65">
            <w:pPr>
              <w:spacing w:line="252" w:lineRule="auto"/>
              <w:contextualSpacing/>
              <w:rPr>
                <w:rFonts w:eastAsia="DengXian" w:cs="Times"/>
                <w:bCs/>
                <w:i/>
                <w:iCs/>
                <w:sz w:val="18"/>
                <w:szCs w:val="20"/>
                <w:lang w:eastAsia="zh-CN"/>
              </w:rPr>
            </w:pPr>
            <w:r>
              <w:rPr>
                <w:rFonts w:eastAsia="DengXian" w:cs="Times"/>
                <w:bCs/>
                <w:i/>
                <w:iCs/>
                <w:sz w:val="18"/>
                <w:szCs w:val="20"/>
                <w:lang w:eastAsia="zh-CN"/>
              </w:rPr>
              <w:t>In addition, link level evaluations results in fading and MIMO channels with fixed MCS as well as link adaptation could also be evaluated to reflect performance in real-world scenarios.</w:t>
            </w:r>
          </w:p>
        </w:tc>
      </w:tr>
      <w:tr w:rsidR="001E09EB" w14:paraId="3CD9ABFF" w14:textId="77777777">
        <w:tc>
          <w:tcPr>
            <w:tcW w:w="1705" w:type="dxa"/>
          </w:tcPr>
          <w:p w14:paraId="0E25B4E7" w14:textId="77777777" w:rsidR="001E09EB" w:rsidRDefault="00AC6D65">
            <w:pPr>
              <w:spacing w:line="252" w:lineRule="auto"/>
              <w:contextualSpacing/>
              <w:jc w:val="left"/>
              <w:rPr>
                <w:rFonts w:eastAsia="DengXian" w:cs="Times"/>
                <w:i/>
                <w:sz w:val="18"/>
                <w:szCs w:val="20"/>
                <w:lang w:eastAsia="zh-CN"/>
              </w:rPr>
            </w:pPr>
            <w:r>
              <w:rPr>
                <w:rFonts w:eastAsia="DengXian" w:cs="Times"/>
                <w:i/>
                <w:sz w:val="18"/>
                <w:szCs w:val="20"/>
                <w:lang w:eastAsia="zh-CN"/>
              </w:rPr>
              <w:t>NTT DOCOMO, INC.</w:t>
            </w:r>
          </w:p>
        </w:tc>
        <w:tc>
          <w:tcPr>
            <w:tcW w:w="7602" w:type="dxa"/>
          </w:tcPr>
          <w:p w14:paraId="5799A848" w14:textId="77777777" w:rsidR="001E09EB" w:rsidRDefault="00AC6D65">
            <w:pPr>
              <w:spacing w:line="252" w:lineRule="auto"/>
              <w:contextualSpacing/>
              <w:rPr>
                <w:i/>
                <w:sz w:val="18"/>
                <w:lang w:eastAsia="ko-KR"/>
              </w:rPr>
            </w:pPr>
            <w:r>
              <w:rPr>
                <w:i/>
                <w:sz w:val="18"/>
                <w:lang w:eastAsia="ko-KR"/>
              </w:rPr>
              <w:t>Technical topics for link-level simulation</w:t>
            </w:r>
          </w:p>
        </w:tc>
      </w:tr>
      <w:tr w:rsidR="001E09EB" w14:paraId="4BF9CF95" w14:textId="77777777">
        <w:tc>
          <w:tcPr>
            <w:tcW w:w="1705" w:type="dxa"/>
          </w:tcPr>
          <w:p w14:paraId="05A82750" w14:textId="77777777" w:rsidR="001E09EB" w:rsidRDefault="00AC6D65">
            <w:pPr>
              <w:spacing w:line="252" w:lineRule="auto"/>
              <w:contextualSpacing/>
              <w:jc w:val="left"/>
              <w:rPr>
                <w:rFonts w:eastAsia="DengXian" w:cs="Times"/>
                <w:i/>
                <w:sz w:val="18"/>
                <w:szCs w:val="20"/>
                <w:lang w:eastAsia="zh-CN"/>
              </w:rPr>
            </w:pPr>
            <w:r>
              <w:rPr>
                <w:rFonts w:eastAsia="DengXian" w:cs="Times"/>
                <w:i/>
                <w:sz w:val="18"/>
                <w:szCs w:val="20"/>
                <w:lang w:eastAsia="zh-CN"/>
              </w:rPr>
              <w:t xml:space="preserve">Tejas Networks, Indian Institute of Technology Madras (IITM), CEWiT, IITH, </w:t>
            </w:r>
            <w:proofErr w:type="spellStart"/>
            <w:r>
              <w:rPr>
                <w:rFonts w:eastAsia="DengXian" w:cs="Times"/>
                <w:i/>
                <w:sz w:val="18"/>
                <w:szCs w:val="20"/>
                <w:lang w:eastAsia="zh-CN"/>
              </w:rPr>
              <w:t>WiSig</w:t>
            </w:r>
            <w:proofErr w:type="spellEnd"/>
          </w:p>
        </w:tc>
        <w:tc>
          <w:tcPr>
            <w:tcW w:w="7602" w:type="dxa"/>
          </w:tcPr>
          <w:p w14:paraId="1EF8DB17" w14:textId="77777777" w:rsidR="001E09EB" w:rsidRDefault="00AC6D65">
            <w:pPr>
              <w:spacing w:line="252" w:lineRule="auto"/>
              <w:contextualSpacing/>
              <w:rPr>
                <w:i/>
                <w:sz w:val="18"/>
                <w:lang w:eastAsia="ko-KR"/>
              </w:rPr>
            </w:pPr>
            <w:r>
              <w:rPr>
                <w:i/>
                <w:sz w:val="18"/>
                <w:lang w:eastAsia="ko-KR"/>
              </w:rPr>
              <w:t>Evaluation methodology: Link level simulation</w:t>
            </w:r>
          </w:p>
        </w:tc>
      </w:tr>
    </w:tbl>
    <w:p w14:paraId="499D52E2" w14:textId="77777777" w:rsidR="001E09EB" w:rsidRDefault="001E09EB">
      <w:pPr>
        <w:rPr>
          <w:rFonts w:eastAsia="DengXian"/>
          <w:i/>
          <w:iCs/>
          <w:lang w:eastAsia="zh-CN"/>
        </w:rPr>
      </w:pPr>
    </w:p>
    <w:p w14:paraId="33817414" w14:textId="77777777" w:rsidR="001E09EB" w:rsidRDefault="00AC6D65">
      <w:pPr>
        <w:pStyle w:val="Heading4"/>
        <w:numPr>
          <w:ilvl w:val="0"/>
          <w:numId w:val="0"/>
        </w:numPr>
        <w:rPr>
          <w:rFonts w:ascii="Times" w:eastAsia="DengXian" w:hAnsi="Times" w:cs="Times"/>
          <w:i/>
          <w:iCs/>
          <w:szCs w:val="20"/>
          <w:lang w:eastAsia="zh-CN"/>
        </w:rPr>
      </w:pPr>
      <w:r>
        <w:rPr>
          <w:rFonts w:ascii="Times" w:eastAsia="DengXian" w:hAnsi="Times" w:cs="Times"/>
          <w:iCs/>
          <w:szCs w:val="20"/>
          <w:lang w:eastAsia="zh-CN"/>
        </w:rPr>
        <w:t>Aspect</w:t>
      </w:r>
      <w:r>
        <w:rPr>
          <w:rFonts w:ascii="Times" w:eastAsia="DengXian" w:hAnsi="Times" w:cs="Times" w:hint="eastAsia"/>
          <w:iCs/>
          <w:szCs w:val="20"/>
          <w:lang w:eastAsia="zh-CN"/>
        </w:rPr>
        <w:t>#</w:t>
      </w:r>
      <w:r>
        <w:rPr>
          <w:rFonts w:ascii="Times" w:eastAsia="DengXian" w:hAnsi="Times" w:cs="Times"/>
          <w:iCs/>
          <w:szCs w:val="20"/>
          <w:lang w:eastAsia="zh-CN"/>
        </w:rPr>
        <w:t>2</w:t>
      </w:r>
      <w:r>
        <w:rPr>
          <w:rFonts w:ascii="Times" w:eastAsia="DengXian" w:hAnsi="Times" w:cs="Times" w:hint="eastAsia"/>
          <w:iCs/>
          <w:szCs w:val="20"/>
          <w:lang w:eastAsia="zh-CN"/>
        </w:rPr>
        <w:t xml:space="preserve">: </w:t>
      </w:r>
      <w:r>
        <w:rPr>
          <w:rFonts w:ascii="Times" w:eastAsia="DengXian" w:hAnsi="Times" w:cs="Times"/>
          <w:iCs/>
          <w:szCs w:val="20"/>
          <w:lang w:eastAsia="zh-CN"/>
        </w:rPr>
        <w:t>Evaluation considerations for Channel coding</w:t>
      </w:r>
    </w:p>
    <w:p w14:paraId="084F0427" w14:textId="77777777" w:rsidR="001E09EB" w:rsidRDefault="00AC6D65">
      <w:pPr>
        <w:numPr>
          <w:ilvl w:val="0"/>
          <w:numId w:val="21"/>
        </w:numPr>
        <w:adjustRightInd/>
        <w:spacing w:line="252" w:lineRule="auto"/>
        <w:contextualSpacing/>
        <w:jc w:val="left"/>
        <w:rPr>
          <w:rFonts w:cs="Times"/>
          <w:bCs/>
          <w:iCs/>
          <w:szCs w:val="20"/>
          <w:lang w:eastAsia="zh-CN"/>
        </w:rPr>
      </w:pPr>
      <w:r>
        <w:rPr>
          <w:rFonts w:eastAsia="DengXian" w:cs="Times"/>
          <w:b/>
          <w:iCs/>
          <w:szCs w:val="20"/>
          <w:lang w:eastAsia="zh-CN"/>
        </w:rPr>
        <w:t>Main point #1</w:t>
      </w:r>
      <w:r>
        <w:rPr>
          <w:rFonts w:eastAsia="DengXian" w:cs="Times"/>
          <w:bCs/>
          <w:iCs/>
          <w:szCs w:val="20"/>
          <w:lang w:eastAsia="zh-CN"/>
        </w:rPr>
        <w:t>:</w:t>
      </w:r>
      <w:r>
        <w:rPr>
          <w:rFonts w:cs="Times"/>
          <w:bCs/>
          <w:iCs/>
          <w:szCs w:val="20"/>
          <w:lang w:eastAsia="zh-CN"/>
        </w:rPr>
        <w:t xml:space="preserve"> low complexity </w:t>
      </w:r>
    </w:p>
    <w:p w14:paraId="5A5EFA53" w14:textId="77777777" w:rsidR="001E09EB" w:rsidRDefault="00AC6D65">
      <w:pPr>
        <w:numPr>
          <w:ilvl w:val="1"/>
          <w:numId w:val="21"/>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Pr>
          <w:rFonts w:eastAsia="DengXian" w:cs="Times"/>
          <w:bCs/>
          <w:iCs/>
          <w:szCs w:val="20"/>
          <w:lang w:eastAsia="zh-CN"/>
        </w:rPr>
        <w:t xml:space="preserve">: </w:t>
      </w:r>
      <w:proofErr w:type="spellStart"/>
      <w:r>
        <w:rPr>
          <w:rFonts w:eastAsia="DengXian" w:cs="Times"/>
          <w:color w:val="0000FF"/>
          <w:szCs w:val="20"/>
          <w:lang w:eastAsia="zh-CN"/>
        </w:rPr>
        <w:t>Spreadtrum</w:t>
      </w:r>
      <w:proofErr w:type="spellEnd"/>
      <w:r>
        <w:rPr>
          <w:rFonts w:eastAsia="DengXian" w:cs="Times"/>
          <w:color w:val="0000FF"/>
          <w:szCs w:val="20"/>
          <w:lang w:eastAsia="zh-CN"/>
        </w:rPr>
        <w:t xml:space="preserve">, Huawei, CATT, Samsung, Lenovo, </w:t>
      </w:r>
      <w:r>
        <w:rPr>
          <w:rFonts w:eastAsia="DengXian" w:cs="Times" w:hint="eastAsia"/>
          <w:color w:val="0000FF"/>
          <w:szCs w:val="20"/>
          <w:lang w:eastAsia="zh-CN"/>
        </w:rPr>
        <w:t>S</w:t>
      </w:r>
      <w:r>
        <w:rPr>
          <w:rFonts w:eastAsia="DengXian" w:cs="Times"/>
          <w:color w:val="0000FF"/>
          <w:szCs w:val="20"/>
          <w:lang w:eastAsia="zh-CN"/>
        </w:rPr>
        <w:t xml:space="preserve">K Telecom, </w:t>
      </w:r>
      <w:r>
        <w:rPr>
          <w:rFonts w:eastAsia="DengXian" w:cs="Times" w:hint="eastAsia"/>
          <w:color w:val="0000FF"/>
          <w:szCs w:val="20"/>
          <w:lang w:eastAsia="zh-CN"/>
        </w:rPr>
        <w:t>Q</w:t>
      </w:r>
      <w:r>
        <w:rPr>
          <w:rFonts w:eastAsia="DengXian" w:cs="Times"/>
          <w:color w:val="0000FF"/>
          <w:szCs w:val="20"/>
          <w:lang w:eastAsia="zh-CN"/>
        </w:rPr>
        <w:t>ualcomm</w:t>
      </w:r>
    </w:p>
    <w:p w14:paraId="08B617CD" w14:textId="77777777" w:rsidR="001E09EB" w:rsidRDefault="001E09EB">
      <w:pPr>
        <w:spacing w:line="252" w:lineRule="auto"/>
        <w:contextualSpacing/>
        <w:rPr>
          <w:lang w:eastAsia="ko-KR"/>
        </w:rPr>
      </w:pPr>
    </w:p>
    <w:tbl>
      <w:tblPr>
        <w:tblStyle w:val="TableGrid"/>
        <w:tblW w:w="0" w:type="auto"/>
        <w:tblLook w:val="04A0" w:firstRow="1" w:lastRow="0" w:firstColumn="1" w:lastColumn="0" w:noHBand="0" w:noVBand="1"/>
      </w:tblPr>
      <w:tblGrid>
        <w:gridCol w:w="1345"/>
        <w:gridCol w:w="7962"/>
      </w:tblGrid>
      <w:tr w:rsidR="001E09EB" w14:paraId="0942AC36" w14:textId="77777777">
        <w:tc>
          <w:tcPr>
            <w:tcW w:w="1345" w:type="dxa"/>
          </w:tcPr>
          <w:p w14:paraId="4CBBB830"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7962" w:type="dxa"/>
          </w:tcPr>
          <w:p w14:paraId="5895E36D"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02C61B68" w14:textId="77777777">
        <w:tc>
          <w:tcPr>
            <w:tcW w:w="1345" w:type="dxa"/>
          </w:tcPr>
          <w:p w14:paraId="5DD53E66" w14:textId="77777777" w:rsidR="001E09EB" w:rsidRDefault="00AC6D65">
            <w:pPr>
              <w:spacing w:line="252" w:lineRule="auto"/>
              <w:contextualSpacing/>
              <w:rPr>
                <w:rFonts w:eastAsia="DengXian" w:cs="Times"/>
                <w:i/>
                <w:sz w:val="18"/>
                <w:szCs w:val="20"/>
                <w:lang w:eastAsia="zh-CN"/>
              </w:rPr>
            </w:pPr>
            <w:proofErr w:type="spellStart"/>
            <w:r>
              <w:rPr>
                <w:rFonts w:eastAsia="DengXian" w:cs="Times"/>
                <w:i/>
                <w:sz w:val="18"/>
                <w:szCs w:val="20"/>
                <w:lang w:eastAsia="zh-CN"/>
              </w:rPr>
              <w:t>Spreadtrum</w:t>
            </w:r>
            <w:proofErr w:type="spellEnd"/>
          </w:p>
        </w:tc>
        <w:tc>
          <w:tcPr>
            <w:tcW w:w="7962" w:type="dxa"/>
          </w:tcPr>
          <w:p w14:paraId="58C7C464"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The complexity of encoding and decoding should be considered for channel coding evaluation.</w:t>
            </w:r>
          </w:p>
        </w:tc>
      </w:tr>
      <w:tr w:rsidR="001E09EB" w14:paraId="75D11B22" w14:textId="77777777">
        <w:tc>
          <w:tcPr>
            <w:tcW w:w="1345" w:type="dxa"/>
          </w:tcPr>
          <w:p w14:paraId="0516078D"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Huawei</w:t>
            </w:r>
          </w:p>
        </w:tc>
        <w:tc>
          <w:tcPr>
            <w:tcW w:w="7962" w:type="dxa"/>
          </w:tcPr>
          <w:p w14:paraId="392C6A7E"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Complexity refers to the amount of computation performed by an encoder and a decoder</w:t>
            </w:r>
          </w:p>
          <w:p w14:paraId="77FE2C12" w14:textId="77777777" w:rsidR="001E09EB" w:rsidRDefault="00AC6D65">
            <w:pPr>
              <w:spacing w:line="252" w:lineRule="auto"/>
              <w:rPr>
                <w:rFonts w:eastAsia="DengXian" w:cs="Times"/>
                <w:i/>
                <w:sz w:val="18"/>
                <w:lang w:eastAsia="zh-CN"/>
              </w:rPr>
            </w:pPr>
            <w:r>
              <w:rPr>
                <w:rFonts w:eastAsia="DengXian" w:cs="Times"/>
                <w:i/>
                <w:sz w:val="18"/>
                <w:lang w:eastAsia="zh-CN"/>
              </w:rPr>
              <w:t>Algorithmic complexity of a decoding algorithm is widely used to compare between coding schemes as they can be aligned among different companies.  It is measured by the number of arithmetic operations, such as additions, comparisons and table lookups.</w:t>
            </w:r>
          </w:p>
          <w:p w14:paraId="6CEDB1F6" w14:textId="77777777" w:rsidR="001E09EB" w:rsidRDefault="00AC6D65">
            <w:pPr>
              <w:spacing w:line="252" w:lineRule="auto"/>
              <w:rPr>
                <w:rFonts w:eastAsia="DengXian" w:cs="Times"/>
                <w:i/>
                <w:sz w:val="18"/>
                <w:lang w:eastAsia="zh-CN"/>
              </w:rPr>
            </w:pPr>
            <w:r>
              <w:rPr>
                <w:rFonts w:eastAsia="DengXian" w:cs="Times"/>
                <w:i/>
                <w:sz w:val="18"/>
                <w:lang w:eastAsia="zh-CN"/>
              </w:rPr>
              <w:t>In order to fairly compare different channel coding schemes, the comparisons should be made under the same or similar complexity. If a coding scheme has both better error correcting performance and lower complexity, it is considered the superior one.</w:t>
            </w:r>
          </w:p>
        </w:tc>
      </w:tr>
      <w:tr w:rsidR="001E09EB" w14:paraId="41BBE085" w14:textId="77777777">
        <w:tc>
          <w:tcPr>
            <w:tcW w:w="1345" w:type="dxa"/>
          </w:tcPr>
          <w:p w14:paraId="720ACF6D"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C</w:t>
            </w:r>
            <w:r>
              <w:rPr>
                <w:rFonts w:eastAsia="DengXian" w:cs="Times"/>
                <w:i/>
                <w:sz w:val="18"/>
                <w:szCs w:val="20"/>
                <w:lang w:eastAsia="zh-CN"/>
              </w:rPr>
              <w:t>ATT</w:t>
            </w:r>
          </w:p>
        </w:tc>
        <w:tc>
          <w:tcPr>
            <w:tcW w:w="7962" w:type="dxa"/>
          </w:tcPr>
          <w:p w14:paraId="23C46DFA" w14:textId="77777777" w:rsidR="001E09EB" w:rsidRDefault="00AC6D65">
            <w:pPr>
              <w:spacing w:line="252" w:lineRule="auto"/>
              <w:contextualSpacing/>
              <w:rPr>
                <w:rFonts w:eastAsia="DengXian" w:cs="Times"/>
                <w:bCs/>
                <w:i/>
                <w:iCs/>
                <w:sz w:val="18"/>
                <w:szCs w:val="20"/>
                <w:lang w:eastAsia="zh-CN"/>
              </w:rPr>
            </w:pPr>
            <w:r>
              <w:rPr>
                <w:rFonts w:eastAsia="DengXian" w:cs="Times"/>
                <w:bCs/>
                <w:i/>
                <w:iCs/>
                <w:sz w:val="18"/>
                <w:szCs w:val="20"/>
                <w:lang w:eastAsia="zh-CN"/>
              </w:rPr>
              <w:t>For the modulation of 6G, BLER, PAPR, detection complexity and throughput performance should be considered when involving new coding and modulation schemes.</w:t>
            </w:r>
          </w:p>
        </w:tc>
      </w:tr>
      <w:tr w:rsidR="001E09EB" w14:paraId="5D519B29" w14:textId="77777777">
        <w:tc>
          <w:tcPr>
            <w:tcW w:w="1345" w:type="dxa"/>
          </w:tcPr>
          <w:p w14:paraId="5FA119D8"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S</w:t>
            </w:r>
            <w:r>
              <w:rPr>
                <w:rFonts w:eastAsia="DengXian" w:cs="Times"/>
                <w:i/>
                <w:sz w:val="18"/>
                <w:szCs w:val="20"/>
                <w:lang w:eastAsia="zh-CN"/>
              </w:rPr>
              <w:t>amsung</w:t>
            </w:r>
          </w:p>
        </w:tc>
        <w:tc>
          <w:tcPr>
            <w:tcW w:w="7962" w:type="dxa"/>
          </w:tcPr>
          <w:p w14:paraId="426950E8" w14:textId="77777777" w:rsidR="001E09EB" w:rsidRDefault="00AC6D65">
            <w:pPr>
              <w:tabs>
                <w:tab w:val="left" w:pos="742"/>
              </w:tabs>
              <w:spacing w:line="252" w:lineRule="auto"/>
              <w:contextualSpacing/>
              <w:rPr>
                <w:rFonts w:eastAsia="DengXian" w:cs="Times"/>
                <w:bCs/>
                <w:i/>
                <w:iCs/>
                <w:sz w:val="18"/>
                <w:szCs w:val="20"/>
                <w:lang w:eastAsia="zh-CN"/>
              </w:rPr>
            </w:pPr>
            <w:r>
              <w:rPr>
                <w:rFonts w:eastAsia="DengXian" w:cs="Times"/>
                <w:bCs/>
                <w:i/>
                <w:iCs/>
                <w:sz w:val="18"/>
                <w:szCs w:val="20"/>
                <w:lang w:eastAsia="zh-CN"/>
              </w:rPr>
              <w:t>Evaluate the complexity for LDPC code and Polar code.</w:t>
            </w:r>
          </w:p>
        </w:tc>
      </w:tr>
      <w:tr w:rsidR="001E09EB" w14:paraId="2DEF96E8" w14:textId="77777777">
        <w:tc>
          <w:tcPr>
            <w:tcW w:w="1345" w:type="dxa"/>
          </w:tcPr>
          <w:p w14:paraId="1EBA6DA8"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Lenovo</w:t>
            </w:r>
          </w:p>
        </w:tc>
        <w:tc>
          <w:tcPr>
            <w:tcW w:w="7962" w:type="dxa"/>
          </w:tcPr>
          <w:p w14:paraId="710D7FE0" w14:textId="77777777" w:rsidR="001E09EB" w:rsidRDefault="00AC6D65">
            <w:pPr>
              <w:spacing w:line="252" w:lineRule="auto"/>
              <w:contextualSpacing/>
              <w:rPr>
                <w:rFonts w:eastAsia="DengXian" w:cs="Times"/>
                <w:bCs/>
                <w:i/>
                <w:iCs/>
                <w:sz w:val="18"/>
                <w:szCs w:val="20"/>
                <w:lang w:eastAsia="zh-CN"/>
              </w:rPr>
            </w:pPr>
            <w:r>
              <w:rPr>
                <w:rFonts w:eastAsia="DengXian" w:cs="Times"/>
                <w:bCs/>
                <w:i/>
                <w:iCs/>
                <w:sz w:val="18"/>
                <w:szCs w:val="20"/>
                <w:lang w:eastAsia="zh-CN"/>
              </w:rPr>
              <w:t>Reduced computational complexity</w:t>
            </w:r>
            <w:r>
              <w:rPr>
                <w:rFonts w:eastAsia="DengXian" w:cs="Times" w:hint="eastAsia"/>
                <w:bCs/>
                <w:i/>
                <w:iCs/>
                <w:sz w:val="18"/>
                <w:szCs w:val="20"/>
                <w:lang w:eastAsia="zh-CN"/>
              </w:rPr>
              <w:t>;</w:t>
            </w:r>
            <w:r>
              <w:rPr>
                <w:rFonts w:eastAsia="DengXian" w:cs="Times"/>
                <w:bCs/>
                <w:i/>
                <w:iCs/>
                <w:sz w:val="18"/>
                <w:szCs w:val="20"/>
                <w:lang w:eastAsia="zh-CN"/>
              </w:rPr>
              <w:t xml:space="preserve"> Better area efficiency</w:t>
            </w:r>
          </w:p>
        </w:tc>
      </w:tr>
      <w:tr w:rsidR="001E09EB" w14:paraId="1B25BC17" w14:textId="77777777">
        <w:tc>
          <w:tcPr>
            <w:tcW w:w="1345" w:type="dxa"/>
          </w:tcPr>
          <w:p w14:paraId="5B7D16B9"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S</w:t>
            </w:r>
            <w:r>
              <w:rPr>
                <w:rFonts w:eastAsia="DengXian" w:cs="Times"/>
                <w:i/>
                <w:sz w:val="18"/>
                <w:szCs w:val="20"/>
                <w:lang w:eastAsia="zh-CN"/>
              </w:rPr>
              <w:t>K Telecom</w:t>
            </w:r>
          </w:p>
        </w:tc>
        <w:tc>
          <w:tcPr>
            <w:tcW w:w="7962" w:type="dxa"/>
          </w:tcPr>
          <w:p w14:paraId="68DDAC3E" w14:textId="77777777" w:rsidR="001E09EB" w:rsidRDefault="00AC6D65">
            <w:pPr>
              <w:spacing w:line="252" w:lineRule="auto"/>
              <w:contextualSpacing/>
              <w:rPr>
                <w:rFonts w:eastAsia="DengXian" w:cs="Times"/>
                <w:bCs/>
                <w:i/>
                <w:iCs/>
                <w:sz w:val="18"/>
                <w:szCs w:val="20"/>
                <w:lang w:eastAsia="zh-CN"/>
              </w:rPr>
            </w:pPr>
            <w:r>
              <w:rPr>
                <w:rFonts w:eastAsia="DengXian" w:cs="Times"/>
                <w:bCs/>
                <w:i/>
                <w:iCs/>
                <w:sz w:val="18"/>
                <w:szCs w:val="20"/>
                <w:lang w:eastAsia="zh-CN"/>
              </w:rPr>
              <w:t>Proposal 5.</w:t>
            </w:r>
            <w:r>
              <w:rPr>
                <w:rFonts w:eastAsia="DengXian" w:cs="Times"/>
                <w:bCs/>
                <w:i/>
                <w:iCs/>
                <w:sz w:val="18"/>
                <w:szCs w:val="20"/>
                <w:lang w:eastAsia="zh-CN"/>
              </w:rPr>
              <w:tab/>
              <w:t>For channel coding evaluation, at least BER/BLER, decoding/encoding complexity/latency should be considered as metric.</w:t>
            </w:r>
          </w:p>
        </w:tc>
      </w:tr>
      <w:tr w:rsidR="001E09EB" w14:paraId="7428EC26" w14:textId="77777777">
        <w:tc>
          <w:tcPr>
            <w:tcW w:w="1345" w:type="dxa"/>
          </w:tcPr>
          <w:p w14:paraId="11AD719C"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Q</w:t>
            </w:r>
            <w:r>
              <w:rPr>
                <w:rFonts w:eastAsia="DengXian" w:cs="Times"/>
                <w:i/>
                <w:sz w:val="18"/>
                <w:szCs w:val="20"/>
                <w:lang w:eastAsia="zh-CN"/>
              </w:rPr>
              <w:t>ualcomm</w:t>
            </w:r>
          </w:p>
        </w:tc>
        <w:tc>
          <w:tcPr>
            <w:tcW w:w="7962" w:type="dxa"/>
          </w:tcPr>
          <w:p w14:paraId="45EC2A70" w14:textId="77777777" w:rsidR="001E09EB" w:rsidRDefault="00AC6D65">
            <w:pPr>
              <w:spacing w:line="252" w:lineRule="auto"/>
              <w:contextualSpacing/>
              <w:rPr>
                <w:i/>
                <w:sz w:val="18"/>
                <w:lang w:eastAsia="ko-KR"/>
              </w:rPr>
            </w:pPr>
            <w:r>
              <w:rPr>
                <w:i/>
                <w:sz w:val="18"/>
                <w:lang w:eastAsia="ko-KR"/>
              </w:rPr>
              <w:t>Study the BLER vs SNR performance subject to decoding complexity constraint.</w:t>
            </w:r>
          </w:p>
          <w:p w14:paraId="1024F072" w14:textId="77777777" w:rsidR="001E09EB" w:rsidRDefault="00AC6D65">
            <w:pPr>
              <w:spacing w:line="252" w:lineRule="auto"/>
              <w:contextualSpacing/>
              <w:rPr>
                <w:rFonts w:eastAsia="DengXian" w:cs="Times"/>
                <w:bCs/>
                <w:i/>
                <w:iCs/>
                <w:sz w:val="18"/>
                <w:szCs w:val="20"/>
                <w:lang w:eastAsia="zh-CN"/>
              </w:rPr>
            </w:pPr>
            <w:r>
              <w:rPr>
                <w:i/>
                <w:sz w:val="18"/>
                <w:lang w:eastAsia="ko-KR"/>
              </w:rPr>
              <w:t>For LDPC code over data channel, study performance-complexity tradeoff over AWGN channel.</w:t>
            </w:r>
          </w:p>
        </w:tc>
      </w:tr>
    </w:tbl>
    <w:p w14:paraId="60F86A7C" w14:textId="77777777" w:rsidR="001E09EB" w:rsidRDefault="001E09EB">
      <w:pPr>
        <w:spacing w:line="252" w:lineRule="auto"/>
        <w:contextualSpacing/>
        <w:rPr>
          <w:lang w:eastAsia="ko-KR"/>
        </w:rPr>
      </w:pPr>
    </w:p>
    <w:p w14:paraId="3519FA7A" w14:textId="77777777" w:rsidR="001E09EB" w:rsidRDefault="00AC6D65">
      <w:pPr>
        <w:numPr>
          <w:ilvl w:val="0"/>
          <w:numId w:val="21"/>
        </w:numPr>
        <w:adjustRightInd/>
        <w:snapToGrid/>
        <w:spacing w:after="0"/>
        <w:contextualSpacing/>
        <w:jc w:val="left"/>
        <w:rPr>
          <w:rFonts w:cs="Times"/>
          <w:bCs/>
          <w:iCs/>
          <w:szCs w:val="20"/>
          <w:lang w:eastAsia="zh-CN"/>
        </w:rPr>
      </w:pPr>
      <w:r>
        <w:rPr>
          <w:rFonts w:eastAsia="DengXian" w:cs="Times"/>
          <w:b/>
          <w:iCs/>
          <w:szCs w:val="20"/>
          <w:lang w:eastAsia="zh-CN"/>
        </w:rPr>
        <w:t>Main point #2</w:t>
      </w:r>
      <w:r>
        <w:rPr>
          <w:rFonts w:eastAsia="DengXian" w:cs="Times"/>
          <w:bCs/>
          <w:iCs/>
          <w:szCs w:val="20"/>
          <w:lang w:eastAsia="zh-CN"/>
        </w:rPr>
        <w:t>:</w:t>
      </w:r>
      <w:r>
        <w:rPr>
          <w:rFonts w:cs="Times"/>
          <w:bCs/>
          <w:iCs/>
          <w:szCs w:val="20"/>
          <w:lang w:eastAsia="zh-CN"/>
        </w:rPr>
        <w:t xml:space="preserve"> low latency </w:t>
      </w:r>
    </w:p>
    <w:p w14:paraId="40AAF595" w14:textId="77777777" w:rsidR="001E09EB" w:rsidRDefault="00AC6D65">
      <w:pPr>
        <w:numPr>
          <w:ilvl w:val="1"/>
          <w:numId w:val="21"/>
        </w:numPr>
        <w:adjustRightInd/>
        <w:snapToGrid/>
        <w:spacing w:after="0"/>
        <w:contextualSpacing/>
        <w:jc w:val="left"/>
        <w:rPr>
          <w:rFonts w:cs="Times"/>
          <w:bCs/>
          <w:iCs/>
          <w:szCs w:val="20"/>
          <w:lang w:eastAsia="zh-CN"/>
        </w:rPr>
      </w:pPr>
      <w:r>
        <w:rPr>
          <w:rFonts w:eastAsia="DengXian" w:cs="Times" w:hint="eastAsia"/>
          <w:bCs/>
          <w:iCs/>
          <w:szCs w:val="20"/>
          <w:lang w:eastAsia="zh-CN"/>
        </w:rPr>
        <w:t>Mentioned by</w:t>
      </w:r>
      <w:r>
        <w:rPr>
          <w:rFonts w:eastAsia="DengXian" w:cs="Times"/>
          <w:bCs/>
          <w:iCs/>
          <w:szCs w:val="20"/>
          <w:lang w:eastAsia="zh-CN"/>
        </w:rPr>
        <w:t>:</w:t>
      </w:r>
      <w:r>
        <w:rPr>
          <w:rFonts w:eastAsia="DengXian" w:cs="Times"/>
          <w:color w:val="0000FF"/>
          <w:szCs w:val="20"/>
          <w:lang w:eastAsia="zh-CN"/>
        </w:rPr>
        <w:t xml:space="preserve"> Huawei, </w:t>
      </w:r>
      <w:r>
        <w:rPr>
          <w:rFonts w:eastAsia="DengXian" w:cs="Times" w:hint="eastAsia"/>
          <w:color w:val="0000FF"/>
          <w:szCs w:val="20"/>
          <w:lang w:eastAsia="zh-CN"/>
        </w:rPr>
        <w:t>S</w:t>
      </w:r>
      <w:r>
        <w:rPr>
          <w:rFonts w:eastAsia="DengXian" w:cs="Times"/>
          <w:color w:val="0000FF"/>
          <w:szCs w:val="20"/>
          <w:lang w:eastAsia="zh-CN"/>
        </w:rPr>
        <w:t xml:space="preserve">amsung, </w:t>
      </w:r>
      <w:r>
        <w:rPr>
          <w:rFonts w:eastAsia="DengXian" w:cs="Times" w:hint="eastAsia"/>
          <w:color w:val="0000FF"/>
          <w:szCs w:val="20"/>
          <w:lang w:eastAsia="zh-CN"/>
        </w:rPr>
        <w:t>S</w:t>
      </w:r>
      <w:r>
        <w:rPr>
          <w:rFonts w:eastAsia="DengXian" w:cs="Times"/>
          <w:color w:val="0000FF"/>
          <w:szCs w:val="20"/>
          <w:lang w:eastAsia="zh-CN"/>
        </w:rPr>
        <w:t>K Telecom</w:t>
      </w:r>
    </w:p>
    <w:p w14:paraId="799C381B" w14:textId="77777777" w:rsidR="001E09EB" w:rsidRDefault="001E09EB">
      <w:pPr>
        <w:spacing w:line="252" w:lineRule="auto"/>
        <w:contextualSpacing/>
        <w:rPr>
          <w:lang w:eastAsia="ko-KR"/>
        </w:rPr>
      </w:pPr>
    </w:p>
    <w:tbl>
      <w:tblPr>
        <w:tblStyle w:val="TableGrid"/>
        <w:tblW w:w="0" w:type="auto"/>
        <w:tblLook w:val="04A0" w:firstRow="1" w:lastRow="0" w:firstColumn="1" w:lastColumn="0" w:noHBand="0" w:noVBand="1"/>
      </w:tblPr>
      <w:tblGrid>
        <w:gridCol w:w="1345"/>
        <w:gridCol w:w="7962"/>
      </w:tblGrid>
      <w:tr w:rsidR="001E09EB" w14:paraId="23B21F42" w14:textId="77777777">
        <w:tc>
          <w:tcPr>
            <w:tcW w:w="1345" w:type="dxa"/>
          </w:tcPr>
          <w:p w14:paraId="792161FC"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7962" w:type="dxa"/>
          </w:tcPr>
          <w:p w14:paraId="10B8FC42"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0657CFBE" w14:textId="77777777">
        <w:tc>
          <w:tcPr>
            <w:tcW w:w="1345" w:type="dxa"/>
          </w:tcPr>
          <w:p w14:paraId="0365F20F"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Huawei</w:t>
            </w:r>
          </w:p>
        </w:tc>
        <w:tc>
          <w:tcPr>
            <w:tcW w:w="7962" w:type="dxa"/>
          </w:tcPr>
          <w:p w14:paraId="7903DD12"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Complexity refers to the amount of computation performed by an encoder and a decoder</w:t>
            </w:r>
          </w:p>
          <w:p w14:paraId="24450183"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o</w:t>
            </w:r>
            <w:r>
              <w:rPr>
                <w:rFonts w:eastAsia="DengXian" w:cs="Times"/>
                <w:i/>
                <w:sz w:val="18"/>
                <w:szCs w:val="20"/>
                <w:lang w:eastAsia="zh-CN"/>
              </w:rPr>
              <w:tab/>
              <w:t>Algorithmic complexity of a decoding algorithm is widely used to compare between coding schemes as they can be aligned among different companies.  It is measured by the number of arithmetic operations, such as additions, comparisons and table lookups.</w:t>
            </w:r>
          </w:p>
        </w:tc>
      </w:tr>
      <w:tr w:rsidR="001E09EB" w14:paraId="23100E4E" w14:textId="77777777">
        <w:tc>
          <w:tcPr>
            <w:tcW w:w="1345" w:type="dxa"/>
          </w:tcPr>
          <w:p w14:paraId="71C954A2"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S</w:t>
            </w:r>
            <w:r>
              <w:rPr>
                <w:rFonts w:eastAsia="DengXian" w:cs="Times"/>
                <w:i/>
                <w:sz w:val="18"/>
                <w:szCs w:val="20"/>
                <w:lang w:eastAsia="zh-CN"/>
              </w:rPr>
              <w:t>amsung</w:t>
            </w:r>
          </w:p>
        </w:tc>
        <w:tc>
          <w:tcPr>
            <w:tcW w:w="7962" w:type="dxa"/>
          </w:tcPr>
          <w:p w14:paraId="53C0B5EC" w14:textId="77777777" w:rsidR="001E09EB" w:rsidRDefault="00AC6D65">
            <w:pPr>
              <w:spacing w:line="252" w:lineRule="auto"/>
              <w:contextualSpacing/>
              <w:rPr>
                <w:rFonts w:eastAsia="DengXian" w:cs="Times"/>
                <w:bCs/>
                <w:i/>
                <w:iCs/>
                <w:sz w:val="18"/>
                <w:szCs w:val="20"/>
                <w:lang w:eastAsia="zh-CN"/>
              </w:rPr>
            </w:pPr>
            <w:r>
              <w:rPr>
                <w:rFonts w:eastAsia="DengXian" w:cs="Times"/>
                <w:bCs/>
                <w:i/>
                <w:iCs/>
                <w:sz w:val="18"/>
                <w:szCs w:val="20"/>
                <w:lang w:eastAsia="zh-CN"/>
              </w:rPr>
              <w:t>Evaluate the latency for LDPC code and Polar code</w:t>
            </w:r>
          </w:p>
        </w:tc>
      </w:tr>
      <w:tr w:rsidR="001E09EB" w14:paraId="014BC947" w14:textId="77777777">
        <w:tc>
          <w:tcPr>
            <w:tcW w:w="1345" w:type="dxa"/>
          </w:tcPr>
          <w:p w14:paraId="3A018B92"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S</w:t>
            </w:r>
            <w:r>
              <w:rPr>
                <w:rFonts w:eastAsia="DengXian" w:cs="Times"/>
                <w:i/>
                <w:sz w:val="18"/>
                <w:szCs w:val="20"/>
                <w:lang w:eastAsia="zh-CN"/>
              </w:rPr>
              <w:t>K Telecom</w:t>
            </w:r>
          </w:p>
        </w:tc>
        <w:tc>
          <w:tcPr>
            <w:tcW w:w="7962" w:type="dxa"/>
          </w:tcPr>
          <w:p w14:paraId="68543395" w14:textId="77777777" w:rsidR="001E09EB" w:rsidRDefault="00AC6D65">
            <w:pPr>
              <w:spacing w:line="252" w:lineRule="auto"/>
              <w:contextualSpacing/>
              <w:rPr>
                <w:rFonts w:eastAsia="DengXian" w:cs="Times"/>
                <w:bCs/>
                <w:i/>
                <w:iCs/>
                <w:sz w:val="18"/>
                <w:szCs w:val="20"/>
                <w:lang w:eastAsia="zh-CN"/>
              </w:rPr>
            </w:pPr>
            <w:r>
              <w:rPr>
                <w:rFonts w:hint="eastAsia"/>
                <w:i/>
                <w:sz w:val="18"/>
                <w:lang w:eastAsia="ko-KR"/>
              </w:rPr>
              <w:t>For channel coding evaluation, at least BER/BLER, decoding/encoding complexity/latency should be considered as metric.</w:t>
            </w:r>
          </w:p>
        </w:tc>
      </w:tr>
    </w:tbl>
    <w:p w14:paraId="53755CB8" w14:textId="77777777" w:rsidR="001E09EB" w:rsidRDefault="001E09EB">
      <w:pPr>
        <w:spacing w:line="252" w:lineRule="auto"/>
        <w:contextualSpacing/>
        <w:rPr>
          <w:lang w:eastAsia="ko-KR"/>
        </w:rPr>
      </w:pPr>
    </w:p>
    <w:p w14:paraId="5872D3F6" w14:textId="77777777" w:rsidR="001E09EB" w:rsidRDefault="00AC6D65">
      <w:pPr>
        <w:numPr>
          <w:ilvl w:val="0"/>
          <w:numId w:val="21"/>
        </w:numPr>
        <w:adjustRightInd/>
        <w:snapToGrid/>
        <w:contextualSpacing/>
        <w:jc w:val="left"/>
        <w:rPr>
          <w:rFonts w:cs="Times"/>
          <w:bCs/>
          <w:iCs/>
          <w:szCs w:val="20"/>
          <w:lang w:eastAsia="zh-CN"/>
        </w:rPr>
      </w:pPr>
      <w:r>
        <w:rPr>
          <w:rFonts w:eastAsia="DengXian" w:cs="Times"/>
          <w:b/>
          <w:iCs/>
          <w:szCs w:val="20"/>
          <w:lang w:eastAsia="zh-CN"/>
        </w:rPr>
        <w:t>Main point #3</w:t>
      </w:r>
      <w:r>
        <w:rPr>
          <w:rFonts w:eastAsia="DengXian" w:cs="Times"/>
          <w:bCs/>
          <w:iCs/>
          <w:szCs w:val="20"/>
          <w:lang w:eastAsia="zh-CN"/>
        </w:rPr>
        <w:t>:</w:t>
      </w:r>
      <w:r>
        <w:rPr>
          <w:rFonts w:cs="Times"/>
          <w:bCs/>
          <w:iCs/>
          <w:szCs w:val="20"/>
          <w:lang w:eastAsia="zh-CN"/>
        </w:rPr>
        <w:t xml:space="preserve"> </w:t>
      </w:r>
      <w:r>
        <w:rPr>
          <w:rFonts w:eastAsia="DengXian" w:cs="Times"/>
          <w:szCs w:val="20"/>
          <w:lang w:eastAsia="zh-CN"/>
        </w:rPr>
        <w:t>large payload size</w:t>
      </w:r>
    </w:p>
    <w:p w14:paraId="483A76DC" w14:textId="77777777" w:rsidR="001E09EB" w:rsidRDefault="00AC6D65">
      <w:pPr>
        <w:numPr>
          <w:ilvl w:val="1"/>
          <w:numId w:val="21"/>
        </w:numPr>
        <w:adjustRightInd/>
        <w:snapToGrid/>
        <w:contextualSpacing/>
        <w:jc w:val="left"/>
        <w:rPr>
          <w:rFonts w:cs="Times"/>
          <w:bCs/>
          <w:iCs/>
          <w:szCs w:val="20"/>
          <w:lang w:eastAsia="zh-CN"/>
        </w:rPr>
      </w:pPr>
      <w:r>
        <w:rPr>
          <w:rFonts w:eastAsia="DengXian" w:cs="Times" w:hint="eastAsia"/>
          <w:bCs/>
          <w:iCs/>
          <w:szCs w:val="20"/>
          <w:lang w:eastAsia="zh-CN"/>
        </w:rPr>
        <w:t>Mentioned by</w:t>
      </w:r>
      <w:r>
        <w:rPr>
          <w:rFonts w:eastAsia="DengXian" w:cs="Times"/>
          <w:bCs/>
          <w:iCs/>
          <w:szCs w:val="20"/>
          <w:lang w:eastAsia="zh-CN"/>
        </w:rPr>
        <w:t xml:space="preserve">: </w:t>
      </w:r>
      <w:proofErr w:type="spellStart"/>
      <w:r>
        <w:rPr>
          <w:rFonts w:eastAsia="DengXian" w:cs="Times"/>
          <w:color w:val="0000FF"/>
          <w:szCs w:val="20"/>
          <w:lang w:eastAsia="zh-CN"/>
        </w:rPr>
        <w:t>Spreadtrum</w:t>
      </w:r>
      <w:proofErr w:type="spellEnd"/>
      <w:r>
        <w:rPr>
          <w:rFonts w:eastAsia="DengXian" w:cs="Times"/>
          <w:color w:val="0000FF"/>
          <w:szCs w:val="20"/>
          <w:lang w:eastAsia="zh-CN"/>
        </w:rPr>
        <w:t>,</w:t>
      </w:r>
      <w:r>
        <w:rPr>
          <w:rFonts w:eastAsia="DengXian" w:cs="Times" w:hint="eastAsia"/>
          <w:color w:val="0000FF"/>
          <w:szCs w:val="20"/>
          <w:lang w:eastAsia="zh-CN"/>
        </w:rPr>
        <w:t xml:space="preserve"> C</w:t>
      </w:r>
      <w:r>
        <w:rPr>
          <w:rFonts w:eastAsia="DengXian" w:cs="Times"/>
          <w:color w:val="0000FF"/>
          <w:szCs w:val="20"/>
          <w:lang w:eastAsia="zh-CN"/>
        </w:rPr>
        <w:t xml:space="preserve">ATT, </w:t>
      </w:r>
      <w:r>
        <w:rPr>
          <w:rFonts w:eastAsia="DengXian" w:cs="Times" w:hint="eastAsia"/>
          <w:color w:val="0000FF"/>
          <w:szCs w:val="20"/>
          <w:lang w:eastAsia="zh-CN"/>
        </w:rPr>
        <w:t>S</w:t>
      </w:r>
      <w:r>
        <w:rPr>
          <w:rFonts w:eastAsia="DengXian" w:cs="Times"/>
          <w:color w:val="0000FF"/>
          <w:szCs w:val="20"/>
          <w:lang w:eastAsia="zh-CN"/>
        </w:rPr>
        <w:t>K</w:t>
      </w:r>
      <w:r>
        <w:rPr>
          <w:rFonts w:eastAsia="DengXian" w:cs="Times"/>
          <w:szCs w:val="20"/>
          <w:lang w:eastAsia="zh-CN"/>
        </w:rPr>
        <w:t xml:space="preserve"> </w:t>
      </w:r>
      <w:r>
        <w:rPr>
          <w:rFonts w:eastAsia="DengXian" w:cs="Times"/>
          <w:color w:val="0000FF"/>
          <w:szCs w:val="20"/>
          <w:lang w:eastAsia="zh-CN"/>
        </w:rPr>
        <w:t>Telecom</w:t>
      </w:r>
    </w:p>
    <w:p w14:paraId="05EE9E62" w14:textId="77777777" w:rsidR="001E09EB" w:rsidRDefault="001E09EB">
      <w:pPr>
        <w:spacing w:line="252" w:lineRule="auto"/>
        <w:contextualSpacing/>
        <w:rPr>
          <w:rFonts w:eastAsia="DengXian" w:cs="Times"/>
          <w:szCs w:val="20"/>
          <w:lang w:eastAsia="zh-CN"/>
        </w:rPr>
      </w:pPr>
    </w:p>
    <w:tbl>
      <w:tblPr>
        <w:tblStyle w:val="TableGrid"/>
        <w:tblW w:w="0" w:type="auto"/>
        <w:tblLook w:val="04A0" w:firstRow="1" w:lastRow="0" w:firstColumn="1" w:lastColumn="0" w:noHBand="0" w:noVBand="1"/>
      </w:tblPr>
      <w:tblGrid>
        <w:gridCol w:w="1345"/>
        <w:gridCol w:w="7962"/>
      </w:tblGrid>
      <w:tr w:rsidR="001E09EB" w14:paraId="71B7535D" w14:textId="77777777">
        <w:tc>
          <w:tcPr>
            <w:tcW w:w="1345" w:type="dxa"/>
          </w:tcPr>
          <w:p w14:paraId="2E3EBB84"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7962" w:type="dxa"/>
          </w:tcPr>
          <w:p w14:paraId="37AC8D59"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58745E53" w14:textId="77777777">
        <w:tc>
          <w:tcPr>
            <w:tcW w:w="1345" w:type="dxa"/>
          </w:tcPr>
          <w:p w14:paraId="2106144B" w14:textId="77777777" w:rsidR="001E09EB" w:rsidRDefault="00AC6D65">
            <w:pPr>
              <w:spacing w:line="252" w:lineRule="auto"/>
              <w:contextualSpacing/>
              <w:rPr>
                <w:rFonts w:eastAsia="DengXian" w:cs="Times"/>
                <w:i/>
                <w:sz w:val="18"/>
                <w:szCs w:val="20"/>
                <w:lang w:eastAsia="zh-CN"/>
              </w:rPr>
            </w:pPr>
            <w:proofErr w:type="spellStart"/>
            <w:r>
              <w:rPr>
                <w:rFonts w:eastAsia="DengXian" w:cs="Times"/>
                <w:i/>
                <w:sz w:val="18"/>
                <w:szCs w:val="20"/>
                <w:lang w:eastAsia="zh-CN"/>
              </w:rPr>
              <w:lastRenderedPageBreak/>
              <w:t>Spreadtrum</w:t>
            </w:r>
            <w:proofErr w:type="spellEnd"/>
          </w:p>
        </w:tc>
        <w:tc>
          <w:tcPr>
            <w:tcW w:w="7962" w:type="dxa"/>
          </w:tcPr>
          <w:p w14:paraId="01453E51"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larger information block length should be considered</w:t>
            </w:r>
          </w:p>
        </w:tc>
      </w:tr>
      <w:tr w:rsidR="001E09EB" w14:paraId="1FCE442F" w14:textId="77777777">
        <w:tc>
          <w:tcPr>
            <w:tcW w:w="1345" w:type="dxa"/>
          </w:tcPr>
          <w:p w14:paraId="03537923"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C</w:t>
            </w:r>
            <w:r>
              <w:rPr>
                <w:rFonts w:eastAsia="DengXian" w:cs="Times"/>
                <w:i/>
                <w:sz w:val="18"/>
                <w:szCs w:val="20"/>
                <w:lang w:eastAsia="zh-CN"/>
              </w:rPr>
              <w:t>ATT</w:t>
            </w:r>
          </w:p>
        </w:tc>
        <w:tc>
          <w:tcPr>
            <w:tcW w:w="7962" w:type="dxa"/>
          </w:tcPr>
          <w:p w14:paraId="345AF0A2"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Parameters for evaluating LDPC code should at least include information block size, coding rate, lifting size, modulation scheme, target BLER and decoding algorithms. Parameters for evaluating polar code should at least include information block size, coding rate, modulation scheme, target BLER and decoding algorithms.</w:t>
            </w:r>
          </w:p>
        </w:tc>
      </w:tr>
      <w:tr w:rsidR="001E09EB" w14:paraId="09CAC1A2" w14:textId="77777777">
        <w:tc>
          <w:tcPr>
            <w:tcW w:w="1345" w:type="dxa"/>
          </w:tcPr>
          <w:p w14:paraId="471A7493"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S</w:t>
            </w:r>
            <w:r>
              <w:rPr>
                <w:rFonts w:eastAsia="DengXian" w:cs="Times"/>
                <w:i/>
                <w:sz w:val="18"/>
                <w:szCs w:val="20"/>
                <w:lang w:eastAsia="zh-CN"/>
              </w:rPr>
              <w:t>K Telecom</w:t>
            </w:r>
          </w:p>
        </w:tc>
        <w:tc>
          <w:tcPr>
            <w:tcW w:w="7962" w:type="dxa"/>
          </w:tcPr>
          <w:p w14:paraId="5CF6F967" w14:textId="77777777" w:rsidR="001E09EB" w:rsidRDefault="00AC6D65">
            <w:pPr>
              <w:spacing w:line="252" w:lineRule="auto"/>
              <w:contextualSpacing/>
              <w:rPr>
                <w:rFonts w:eastAsia="DengXian" w:cs="Times"/>
                <w:bCs/>
                <w:i/>
                <w:iCs/>
                <w:sz w:val="18"/>
                <w:szCs w:val="20"/>
                <w:lang w:eastAsia="zh-CN"/>
              </w:rPr>
            </w:pPr>
            <w:r>
              <w:rPr>
                <w:rFonts w:eastAsia="DengXian" w:cs="Times"/>
                <w:i/>
                <w:sz w:val="18"/>
                <w:szCs w:val="20"/>
                <w:lang w:eastAsia="zh-CN"/>
              </w:rPr>
              <w:t>For channel coding evaluation, same code rates and block sizes should be considered.</w:t>
            </w:r>
          </w:p>
        </w:tc>
      </w:tr>
    </w:tbl>
    <w:p w14:paraId="427315D4" w14:textId="77777777" w:rsidR="001E09EB" w:rsidRDefault="001E09EB">
      <w:pPr>
        <w:spacing w:line="252" w:lineRule="auto"/>
        <w:contextualSpacing/>
        <w:rPr>
          <w:rFonts w:eastAsia="DengXian" w:cs="Times"/>
          <w:szCs w:val="20"/>
          <w:lang w:eastAsia="zh-CN"/>
        </w:rPr>
      </w:pPr>
    </w:p>
    <w:p w14:paraId="541945C6" w14:textId="77777777" w:rsidR="001E09EB" w:rsidRDefault="00AC6D65">
      <w:pPr>
        <w:numPr>
          <w:ilvl w:val="0"/>
          <w:numId w:val="21"/>
        </w:numPr>
        <w:adjustRightInd/>
        <w:snapToGrid/>
        <w:spacing w:after="0"/>
        <w:contextualSpacing/>
        <w:jc w:val="left"/>
        <w:rPr>
          <w:rFonts w:cs="Times"/>
          <w:bCs/>
          <w:iCs/>
          <w:szCs w:val="20"/>
          <w:lang w:eastAsia="zh-CN"/>
        </w:rPr>
      </w:pPr>
      <w:r>
        <w:rPr>
          <w:rFonts w:eastAsia="DengXian" w:cs="Times"/>
          <w:b/>
          <w:iCs/>
          <w:szCs w:val="20"/>
          <w:lang w:eastAsia="zh-CN"/>
        </w:rPr>
        <w:t>Main point #4</w:t>
      </w:r>
      <w:r>
        <w:rPr>
          <w:rFonts w:eastAsia="DengXian" w:cs="Times"/>
          <w:bCs/>
          <w:iCs/>
          <w:szCs w:val="20"/>
          <w:lang w:eastAsia="zh-CN"/>
        </w:rPr>
        <w:t>:</w:t>
      </w:r>
      <w:r>
        <w:rPr>
          <w:rFonts w:cs="Times"/>
          <w:bCs/>
          <w:iCs/>
          <w:szCs w:val="20"/>
          <w:lang w:eastAsia="zh-CN"/>
        </w:rPr>
        <w:t xml:space="preserve"> higher-order modulation</w:t>
      </w:r>
    </w:p>
    <w:p w14:paraId="68969C03" w14:textId="77777777" w:rsidR="001E09EB" w:rsidRDefault="00AC6D65">
      <w:pPr>
        <w:numPr>
          <w:ilvl w:val="1"/>
          <w:numId w:val="21"/>
        </w:numPr>
        <w:adjustRightInd/>
        <w:snapToGrid/>
        <w:spacing w:after="0"/>
        <w:contextualSpacing/>
        <w:jc w:val="left"/>
        <w:rPr>
          <w:rFonts w:cs="Times"/>
          <w:bCs/>
          <w:iCs/>
          <w:szCs w:val="20"/>
          <w:lang w:eastAsia="zh-CN"/>
        </w:rPr>
      </w:pPr>
      <w:r>
        <w:rPr>
          <w:rFonts w:eastAsia="DengXian" w:cs="Times" w:hint="eastAsia"/>
          <w:bCs/>
          <w:iCs/>
          <w:szCs w:val="20"/>
          <w:lang w:eastAsia="zh-CN"/>
        </w:rPr>
        <w:t>Mentioned by</w:t>
      </w:r>
      <w:r>
        <w:rPr>
          <w:rFonts w:eastAsia="DengXian" w:cs="Times"/>
          <w:bCs/>
          <w:iCs/>
          <w:szCs w:val="20"/>
          <w:lang w:eastAsia="zh-CN"/>
        </w:rPr>
        <w:t xml:space="preserve">: </w:t>
      </w:r>
      <w:proofErr w:type="spellStart"/>
      <w:r>
        <w:rPr>
          <w:rFonts w:eastAsia="DengXian" w:cs="Times"/>
          <w:color w:val="0000FF"/>
          <w:szCs w:val="20"/>
          <w:lang w:eastAsia="zh-CN"/>
        </w:rPr>
        <w:t>Spreadtrum</w:t>
      </w:r>
      <w:proofErr w:type="spellEnd"/>
      <w:r>
        <w:rPr>
          <w:rFonts w:eastAsia="DengXian" w:cs="Times"/>
          <w:color w:val="0000FF"/>
          <w:szCs w:val="20"/>
          <w:lang w:eastAsia="zh-CN"/>
        </w:rPr>
        <w:t xml:space="preserve">, </w:t>
      </w:r>
      <w:r>
        <w:rPr>
          <w:rFonts w:eastAsia="DengXian" w:cs="Times" w:hint="eastAsia"/>
          <w:color w:val="0000FF"/>
          <w:szCs w:val="20"/>
          <w:lang w:eastAsia="zh-CN"/>
        </w:rPr>
        <w:t>L</w:t>
      </w:r>
      <w:r>
        <w:rPr>
          <w:rFonts w:eastAsia="DengXian" w:cs="Times"/>
          <w:color w:val="0000FF"/>
          <w:szCs w:val="20"/>
          <w:lang w:eastAsia="zh-CN"/>
        </w:rPr>
        <w:t xml:space="preserve">enovo, </w:t>
      </w:r>
      <w:r>
        <w:rPr>
          <w:rFonts w:eastAsia="DengXian" w:cs="Times" w:hint="eastAsia"/>
          <w:color w:val="0000FF"/>
          <w:szCs w:val="20"/>
          <w:lang w:eastAsia="zh-CN"/>
        </w:rPr>
        <w:t>A</w:t>
      </w:r>
      <w:r>
        <w:rPr>
          <w:rFonts w:eastAsia="DengXian" w:cs="Times"/>
          <w:color w:val="0000FF"/>
          <w:szCs w:val="20"/>
          <w:lang w:eastAsia="zh-CN"/>
        </w:rPr>
        <w:t xml:space="preserve">pple, </w:t>
      </w:r>
      <w:r>
        <w:rPr>
          <w:rFonts w:eastAsia="DengXian" w:cs="Times" w:hint="eastAsia"/>
          <w:color w:val="0000FF"/>
          <w:szCs w:val="20"/>
          <w:lang w:eastAsia="zh-CN"/>
        </w:rPr>
        <w:t>Q</w:t>
      </w:r>
      <w:r>
        <w:rPr>
          <w:rFonts w:eastAsia="DengXian" w:cs="Times"/>
          <w:color w:val="0000FF"/>
          <w:szCs w:val="20"/>
          <w:lang w:eastAsia="zh-CN"/>
        </w:rPr>
        <w:t>C</w:t>
      </w:r>
    </w:p>
    <w:p w14:paraId="74EC0C2F" w14:textId="77777777" w:rsidR="001E09EB" w:rsidRDefault="001E09EB">
      <w:pPr>
        <w:rPr>
          <w:rFonts w:eastAsia="DengXian"/>
          <w:i/>
          <w:iCs/>
          <w:lang w:eastAsia="zh-CN"/>
        </w:rPr>
      </w:pPr>
    </w:p>
    <w:tbl>
      <w:tblPr>
        <w:tblStyle w:val="TableGrid"/>
        <w:tblW w:w="0" w:type="auto"/>
        <w:tblLook w:val="04A0" w:firstRow="1" w:lastRow="0" w:firstColumn="1" w:lastColumn="0" w:noHBand="0" w:noVBand="1"/>
      </w:tblPr>
      <w:tblGrid>
        <w:gridCol w:w="1345"/>
        <w:gridCol w:w="7962"/>
      </w:tblGrid>
      <w:tr w:rsidR="001E09EB" w14:paraId="1D0C6C3C" w14:textId="77777777">
        <w:tc>
          <w:tcPr>
            <w:tcW w:w="1345" w:type="dxa"/>
          </w:tcPr>
          <w:p w14:paraId="1E9C52E6"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7962" w:type="dxa"/>
          </w:tcPr>
          <w:p w14:paraId="6E2503B7"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633B768D" w14:textId="77777777">
        <w:tc>
          <w:tcPr>
            <w:tcW w:w="1345" w:type="dxa"/>
          </w:tcPr>
          <w:p w14:paraId="00A0EABB" w14:textId="77777777" w:rsidR="001E09EB" w:rsidRDefault="00AC6D65">
            <w:pPr>
              <w:snapToGrid/>
              <w:contextualSpacing/>
              <w:rPr>
                <w:rFonts w:eastAsia="DengXian"/>
                <w:i/>
                <w:sz w:val="18"/>
                <w:szCs w:val="20"/>
                <w:lang w:eastAsia="zh-CN"/>
              </w:rPr>
            </w:pPr>
            <w:proofErr w:type="spellStart"/>
            <w:r>
              <w:rPr>
                <w:rFonts w:eastAsia="DengXian"/>
                <w:i/>
                <w:sz w:val="18"/>
                <w:szCs w:val="20"/>
                <w:lang w:eastAsia="zh-CN"/>
              </w:rPr>
              <w:t>Spreadtrum</w:t>
            </w:r>
            <w:proofErr w:type="spellEnd"/>
          </w:p>
        </w:tc>
        <w:tc>
          <w:tcPr>
            <w:tcW w:w="7962" w:type="dxa"/>
          </w:tcPr>
          <w:p w14:paraId="3859AC80" w14:textId="77777777" w:rsidR="001E09EB" w:rsidRDefault="00AC6D65">
            <w:pPr>
              <w:snapToGrid/>
              <w:contextualSpacing/>
              <w:rPr>
                <w:rFonts w:eastAsia="DengXian"/>
                <w:i/>
                <w:sz w:val="18"/>
                <w:szCs w:val="20"/>
                <w:lang w:eastAsia="zh-CN"/>
              </w:rPr>
            </w:pPr>
            <w:r>
              <w:rPr>
                <w:rFonts w:eastAsia="DengXian"/>
                <w:i/>
                <w:sz w:val="18"/>
                <w:szCs w:val="20"/>
                <w:lang w:eastAsia="zh-CN"/>
              </w:rPr>
              <w:t>The basic simulation assumptions can take the section A.1.3 of TR 38.802 as a baseline, and higher order modulation, larger information block length should be considered.</w:t>
            </w:r>
          </w:p>
        </w:tc>
      </w:tr>
      <w:tr w:rsidR="001E09EB" w14:paraId="76AB6D42" w14:textId="77777777">
        <w:tc>
          <w:tcPr>
            <w:tcW w:w="1345" w:type="dxa"/>
          </w:tcPr>
          <w:p w14:paraId="7B3FF289" w14:textId="77777777" w:rsidR="001E09EB" w:rsidRDefault="00AC6D65">
            <w:pPr>
              <w:snapToGrid/>
              <w:contextualSpacing/>
              <w:rPr>
                <w:rFonts w:eastAsia="DengXian"/>
                <w:i/>
                <w:sz w:val="18"/>
                <w:szCs w:val="20"/>
                <w:lang w:eastAsia="zh-CN"/>
              </w:rPr>
            </w:pPr>
            <w:r>
              <w:rPr>
                <w:rFonts w:eastAsia="DengXian"/>
                <w:i/>
                <w:sz w:val="18"/>
                <w:szCs w:val="20"/>
                <w:lang w:eastAsia="zh-CN"/>
              </w:rPr>
              <w:t>Lenovo</w:t>
            </w:r>
          </w:p>
        </w:tc>
        <w:tc>
          <w:tcPr>
            <w:tcW w:w="7962" w:type="dxa"/>
          </w:tcPr>
          <w:p w14:paraId="5F486083" w14:textId="77777777" w:rsidR="001E09EB" w:rsidRDefault="00AC6D65">
            <w:pPr>
              <w:snapToGrid/>
              <w:contextualSpacing/>
              <w:rPr>
                <w:rFonts w:eastAsia="DengXian"/>
                <w:i/>
                <w:sz w:val="18"/>
                <w:szCs w:val="20"/>
                <w:lang w:eastAsia="zh-CN"/>
              </w:rPr>
            </w:pPr>
            <w:r>
              <w:rPr>
                <w:rFonts w:eastAsia="DengXian"/>
                <w:i/>
                <w:sz w:val="18"/>
                <w:szCs w:val="20"/>
                <w:lang w:eastAsia="zh-CN"/>
              </w:rPr>
              <w:t>QPSK, 16-QAM, 64QAM, 256-QAM, 1024-QAM</w:t>
            </w:r>
          </w:p>
        </w:tc>
      </w:tr>
      <w:tr w:rsidR="001E09EB" w14:paraId="124B6F54" w14:textId="77777777">
        <w:tc>
          <w:tcPr>
            <w:tcW w:w="1345" w:type="dxa"/>
          </w:tcPr>
          <w:p w14:paraId="298B7DDB" w14:textId="77777777" w:rsidR="001E09EB" w:rsidRDefault="00AC6D65">
            <w:pPr>
              <w:snapToGrid/>
              <w:contextualSpacing/>
              <w:rPr>
                <w:rFonts w:eastAsia="DengXian"/>
                <w:i/>
                <w:sz w:val="18"/>
                <w:szCs w:val="20"/>
                <w:lang w:eastAsia="zh-CN"/>
              </w:rPr>
            </w:pPr>
            <w:r>
              <w:rPr>
                <w:rFonts w:eastAsia="DengXian"/>
                <w:i/>
                <w:sz w:val="18"/>
                <w:szCs w:val="20"/>
                <w:lang w:eastAsia="zh-CN"/>
              </w:rPr>
              <w:t>Apple</w:t>
            </w:r>
          </w:p>
        </w:tc>
        <w:tc>
          <w:tcPr>
            <w:tcW w:w="7962" w:type="dxa"/>
          </w:tcPr>
          <w:p w14:paraId="6767FE37" w14:textId="77777777" w:rsidR="001E09EB" w:rsidRDefault="00AC6D65">
            <w:pPr>
              <w:snapToGrid/>
              <w:contextualSpacing/>
              <w:rPr>
                <w:rFonts w:eastAsia="DengXian"/>
                <w:bCs/>
                <w:i/>
                <w:iCs/>
                <w:sz w:val="18"/>
                <w:szCs w:val="20"/>
                <w:lang w:eastAsia="zh-CN"/>
              </w:rPr>
            </w:pPr>
            <w:r>
              <w:rPr>
                <w:rFonts w:eastAsia="DengXian"/>
                <w:bCs/>
                <w:i/>
                <w:iCs/>
                <w:sz w:val="18"/>
                <w:szCs w:val="20"/>
                <w:lang w:eastAsia="zh-CN"/>
              </w:rPr>
              <w:t>Data channel: QPSK, 64,256 QAM, LDPC</w:t>
            </w:r>
          </w:p>
          <w:p w14:paraId="1B908502" w14:textId="77777777" w:rsidR="001E09EB" w:rsidRDefault="00AC6D65">
            <w:pPr>
              <w:snapToGrid/>
              <w:contextualSpacing/>
              <w:rPr>
                <w:rFonts w:eastAsia="DengXian"/>
                <w:bCs/>
                <w:i/>
                <w:iCs/>
                <w:sz w:val="18"/>
                <w:szCs w:val="20"/>
                <w:lang w:eastAsia="zh-CN"/>
              </w:rPr>
            </w:pPr>
            <w:r>
              <w:rPr>
                <w:rFonts w:eastAsia="DengXian"/>
                <w:bCs/>
                <w:i/>
                <w:iCs/>
                <w:sz w:val="18"/>
                <w:szCs w:val="20"/>
                <w:lang w:eastAsia="zh-CN"/>
              </w:rPr>
              <w:t>Control channel: QPSK, 16,64 QAM, RM/Polar</w:t>
            </w:r>
          </w:p>
        </w:tc>
      </w:tr>
      <w:tr w:rsidR="001E09EB" w14:paraId="1793B257" w14:textId="77777777">
        <w:tc>
          <w:tcPr>
            <w:tcW w:w="1345" w:type="dxa"/>
          </w:tcPr>
          <w:p w14:paraId="72FA9592" w14:textId="77777777" w:rsidR="001E09EB" w:rsidRDefault="00AC6D65">
            <w:pPr>
              <w:snapToGrid/>
              <w:contextualSpacing/>
              <w:rPr>
                <w:rFonts w:eastAsia="DengXian"/>
                <w:i/>
                <w:sz w:val="18"/>
                <w:szCs w:val="20"/>
                <w:lang w:eastAsia="zh-CN"/>
              </w:rPr>
            </w:pPr>
            <w:r>
              <w:rPr>
                <w:rFonts w:eastAsia="DengXian"/>
                <w:i/>
                <w:sz w:val="18"/>
                <w:szCs w:val="20"/>
                <w:lang w:eastAsia="zh-CN"/>
              </w:rPr>
              <w:t>Qualcomm</w:t>
            </w:r>
          </w:p>
        </w:tc>
        <w:tc>
          <w:tcPr>
            <w:tcW w:w="7962" w:type="dxa"/>
          </w:tcPr>
          <w:p w14:paraId="1248FAC0" w14:textId="77777777" w:rsidR="001E09EB" w:rsidRDefault="00AC6D65">
            <w:pPr>
              <w:snapToGrid/>
              <w:contextualSpacing/>
              <w:rPr>
                <w:rFonts w:eastAsia="DengXian"/>
                <w:bCs/>
                <w:i/>
                <w:iCs/>
                <w:sz w:val="18"/>
                <w:lang w:eastAsia="zh-CN"/>
              </w:rPr>
            </w:pPr>
            <w:r>
              <w:rPr>
                <w:rFonts w:eastAsia="DengXian"/>
                <w:bCs/>
                <w:i/>
                <w:iCs/>
                <w:sz w:val="18"/>
                <w:lang w:eastAsia="zh-CN"/>
              </w:rPr>
              <w:t>1.For modulation evaluations with higher order QAM, the BLER vs SNR performance over AWGN channel should be evaluated.</w:t>
            </w:r>
          </w:p>
          <w:p w14:paraId="14C86335" w14:textId="77777777" w:rsidR="001E09EB" w:rsidRDefault="00AC6D65">
            <w:pPr>
              <w:snapToGrid/>
              <w:contextualSpacing/>
              <w:rPr>
                <w:rFonts w:eastAsia="DengXian"/>
                <w:bCs/>
                <w:i/>
                <w:iCs/>
                <w:sz w:val="18"/>
                <w:lang w:eastAsia="zh-CN"/>
              </w:rPr>
            </w:pPr>
            <w:r>
              <w:rPr>
                <w:rFonts w:eastAsia="DengXian"/>
                <w:bCs/>
                <w:i/>
                <w:iCs/>
                <w:sz w:val="18"/>
                <w:lang w:eastAsia="zh-CN"/>
              </w:rPr>
              <w:t>2.For LDPC code over data channel, study performance-complexity tradeoff over AWGN channel. Evaluate the performance of LDPC codes with higher order QAM (e.g., 256QAM and 1KQAM), and prioritize the coding rate, modulation order combinations specified in NR MCS table.</w:t>
            </w:r>
          </w:p>
          <w:p w14:paraId="6692985B" w14:textId="77777777" w:rsidR="001E09EB" w:rsidRDefault="00AC6D65">
            <w:pPr>
              <w:snapToGrid/>
              <w:contextualSpacing/>
              <w:rPr>
                <w:rFonts w:eastAsia="DengXian"/>
                <w:bCs/>
                <w:i/>
                <w:iCs/>
                <w:sz w:val="18"/>
                <w:lang w:eastAsia="zh-CN"/>
              </w:rPr>
            </w:pPr>
            <w:r>
              <w:rPr>
                <w:rFonts w:eastAsia="DengXian"/>
                <w:bCs/>
                <w:i/>
                <w:iCs/>
                <w:sz w:val="18"/>
                <w:szCs w:val="20"/>
                <w:lang w:eastAsia="zh-CN"/>
              </w:rPr>
              <w:t>3.For polar code over control channel, evaluate BLER vs SNR performance for the channel coding rates and block sizes that are supported in 5G NR. QPSK modulation should be used, and higher order modulation may be considered if the use case can be justified.</w:t>
            </w:r>
          </w:p>
          <w:p w14:paraId="20EBCC6D" w14:textId="77777777" w:rsidR="001E09EB" w:rsidRDefault="00AC6D65">
            <w:pPr>
              <w:snapToGrid/>
              <w:contextualSpacing/>
              <w:rPr>
                <w:rFonts w:eastAsia="DengXian"/>
                <w:bCs/>
                <w:i/>
                <w:iCs/>
                <w:sz w:val="18"/>
                <w:szCs w:val="20"/>
                <w:lang w:eastAsia="zh-CN"/>
              </w:rPr>
            </w:pPr>
            <w:r>
              <w:rPr>
                <w:rFonts w:eastAsia="DengXian"/>
                <w:bCs/>
                <w:i/>
                <w:iCs/>
                <w:sz w:val="18"/>
                <w:szCs w:val="20"/>
                <w:lang w:eastAsia="zh-CN"/>
              </w:rPr>
              <w:t>4.For 6GR study on modulation, evaluate the designs based on the following considerations:</w:t>
            </w:r>
          </w:p>
          <w:p w14:paraId="110E449F" w14:textId="77777777" w:rsidR="001E09EB" w:rsidRDefault="00AC6D65">
            <w:pPr>
              <w:snapToGrid/>
              <w:contextualSpacing/>
              <w:rPr>
                <w:rFonts w:eastAsia="DengXian"/>
                <w:bCs/>
                <w:i/>
                <w:iCs/>
                <w:sz w:val="18"/>
                <w:szCs w:val="20"/>
                <w:lang w:eastAsia="zh-CN"/>
              </w:rPr>
            </w:pPr>
            <w:r>
              <w:rPr>
                <w:rFonts w:eastAsia="DengXian"/>
                <w:bCs/>
                <w:i/>
                <w:iCs/>
                <w:sz w:val="18"/>
                <w:szCs w:val="20"/>
                <w:lang w:eastAsia="zh-CN"/>
              </w:rPr>
              <w:t>•At least BLER vs SNR performance over both AWGN channel should be evaluated.</w:t>
            </w:r>
          </w:p>
          <w:p w14:paraId="6B6B4520" w14:textId="77777777" w:rsidR="001E09EB" w:rsidRDefault="00AC6D65">
            <w:pPr>
              <w:snapToGrid/>
              <w:contextualSpacing/>
              <w:rPr>
                <w:rFonts w:eastAsia="DengXian"/>
                <w:bCs/>
                <w:i/>
                <w:iCs/>
                <w:sz w:val="18"/>
                <w:szCs w:val="20"/>
                <w:lang w:eastAsia="zh-CN"/>
              </w:rPr>
            </w:pPr>
            <w:r>
              <w:rPr>
                <w:rFonts w:eastAsia="DengXian"/>
                <w:bCs/>
                <w:i/>
                <w:iCs/>
                <w:sz w:val="18"/>
                <w:szCs w:val="20"/>
                <w:lang w:eastAsia="zh-CN"/>
              </w:rPr>
              <w:t>•Link level performance over fading MIMO channels (with fixed MCS as well as link adaptation) could also be evaluated.</w:t>
            </w:r>
          </w:p>
          <w:p w14:paraId="0D47D3C4" w14:textId="77777777" w:rsidR="001E09EB" w:rsidRDefault="00AC6D65">
            <w:pPr>
              <w:snapToGrid/>
              <w:contextualSpacing/>
              <w:rPr>
                <w:rFonts w:eastAsia="DengXian"/>
                <w:bCs/>
                <w:i/>
                <w:iCs/>
                <w:sz w:val="18"/>
                <w:szCs w:val="20"/>
                <w:lang w:eastAsia="zh-CN"/>
              </w:rPr>
            </w:pPr>
            <w:r>
              <w:rPr>
                <w:rFonts w:eastAsia="DengXian"/>
                <w:bCs/>
                <w:i/>
                <w:iCs/>
                <w:sz w:val="18"/>
                <w:szCs w:val="20"/>
                <w:lang w:eastAsia="zh-CN"/>
              </w:rPr>
              <w:t>•PAPR of the modulation schemes should be studied, at least for applications in the uplink.</w:t>
            </w:r>
          </w:p>
        </w:tc>
      </w:tr>
    </w:tbl>
    <w:p w14:paraId="182D668F" w14:textId="77777777" w:rsidR="001E09EB" w:rsidRDefault="001E09EB">
      <w:pPr>
        <w:adjustRightInd/>
        <w:spacing w:line="252" w:lineRule="auto"/>
        <w:ind w:left="720"/>
        <w:contextualSpacing/>
        <w:jc w:val="left"/>
        <w:rPr>
          <w:rFonts w:cs="Times"/>
          <w:bCs/>
          <w:iCs/>
          <w:szCs w:val="20"/>
          <w:lang w:eastAsia="zh-CN"/>
        </w:rPr>
      </w:pPr>
    </w:p>
    <w:p w14:paraId="20C44335" w14:textId="77777777" w:rsidR="001E09EB" w:rsidRDefault="00AC6D65">
      <w:pPr>
        <w:numPr>
          <w:ilvl w:val="0"/>
          <w:numId w:val="21"/>
        </w:numPr>
        <w:adjustRightInd/>
        <w:spacing w:line="252" w:lineRule="auto"/>
        <w:contextualSpacing/>
        <w:jc w:val="left"/>
        <w:rPr>
          <w:rFonts w:cs="Times"/>
          <w:bCs/>
          <w:iCs/>
          <w:szCs w:val="20"/>
          <w:lang w:eastAsia="zh-CN"/>
        </w:rPr>
      </w:pPr>
      <w:r>
        <w:rPr>
          <w:rFonts w:eastAsia="DengXian" w:cs="Times"/>
          <w:b/>
          <w:iCs/>
          <w:szCs w:val="20"/>
          <w:lang w:eastAsia="zh-CN"/>
        </w:rPr>
        <w:t>Main point #5</w:t>
      </w:r>
      <w:r>
        <w:rPr>
          <w:rFonts w:eastAsia="DengXian" w:cs="Times"/>
          <w:bCs/>
          <w:iCs/>
          <w:szCs w:val="20"/>
          <w:lang w:eastAsia="zh-CN"/>
        </w:rPr>
        <w:t>:</w:t>
      </w:r>
      <w:r>
        <w:rPr>
          <w:rFonts w:cs="Times"/>
          <w:bCs/>
          <w:iCs/>
          <w:szCs w:val="20"/>
          <w:lang w:eastAsia="zh-CN"/>
        </w:rPr>
        <w:t xml:space="preserve"> Throughput</w:t>
      </w:r>
    </w:p>
    <w:p w14:paraId="24531821" w14:textId="77777777" w:rsidR="001E09EB" w:rsidRDefault="00AC6D65">
      <w:pPr>
        <w:numPr>
          <w:ilvl w:val="1"/>
          <w:numId w:val="21"/>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Pr>
          <w:rFonts w:eastAsia="DengXian" w:cs="Times"/>
          <w:bCs/>
          <w:iCs/>
          <w:szCs w:val="20"/>
          <w:lang w:eastAsia="zh-CN"/>
        </w:rPr>
        <w:t xml:space="preserve">: </w:t>
      </w:r>
      <w:proofErr w:type="spellStart"/>
      <w:r>
        <w:rPr>
          <w:rFonts w:eastAsia="DengXian" w:cs="Times"/>
          <w:color w:val="0000FF"/>
          <w:szCs w:val="20"/>
          <w:lang w:eastAsia="zh-CN"/>
        </w:rPr>
        <w:t>Spreadtrum</w:t>
      </w:r>
      <w:proofErr w:type="spellEnd"/>
      <w:r>
        <w:rPr>
          <w:rFonts w:eastAsia="DengXian" w:cs="Times"/>
          <w:color w:val="0000FF"/>
          <w:szCs w:val="20"/>
          <w:lang w:eastAsia="zh-CN"/>
        </w:rPr>
        <w:t>, Huawei,</w:t>
      </w:r>
      <w:r>
        <w:t xml:space="preserve"> </w:t>
      </w:r>
      <w:r>
        <w:rPr>
          <w:rFonts w:eastAsia="DengXian" w:cs="Times"/>
          <w:color w:val="0000FF"/>
          <w:szCs w:val="20"/>
          <w:lang w:eastAsia="zh-CN"/>
        </w:rPr>
        <w:t xml:space="preserve">CATT, </w:t>
      </w:r>
      <w:r>
        <w:rPr>
          <w:rFonts w:eastAsia="DengXian" w:cs="Times" w:hint="eastAsia"/>
          <w:color w:val="0000FF"/>
          <w:szCs w:val="20"/>
          <w:lang w:eastAsia="zh-CN"/>
        </w:rPr>
        <w:t>L</w:t>
      </w:r>
      <w:r>
        <w:rPr>
          <w:rFonts w:eastAsia="DengXian" w:cs="Times"/>
          <w:color w:val="0000FF"/>
          <w:szCs w:val="20"/>
          <w:lang w:eastAsia="zh-CN"/>
        </w:rPr>
        <w:t>enovo, Qualcomm</w:t>
      </w:r>
    </w:p>
    <w:p w14:paraId="22D17598" w14:textId="77777777" w:rsidR="001E09EB" w:rsidRDefault="001E09EB">
      <w:pPr>
        <w:rPr>
          <w:rFonts w:eastAsia="DengXian"/>
          <w:i/>
          <w:iCs/>
          <w:lang w:eastAsia="zh-CN"/>
        </w:rPr>
      </w:pPr>
    </w:p>
    <w:tbl>
      <w:tblPr>
        <w:tblStyle w:val="TableGrid"/>
        <w:tblW w:w="0" w:type="auto"/>
        <w:tblLook w:val="04A0" w:firstRow="1" w:lastRow="0" w:firstColumn="1" w:lastColumn="0" w:noHBand="0" w:noVBand="1"/>
      </w:tblPr>
      <w:tblGrid>
        <w:gridCol w:w="1255"/>
        <w:gridCol w:w="8052"/>
      </w:tblGrid>
      <w:tr w:rsidR="001E09EB" w14:paraId="585AE837" w14:textId="77777777">
        <w:tc>
          <w:tcPr>
            <w:tcW w:w="1255" w:type="dxa"/>
          </w:tcPr>
          <w:p w14:paraId="58990642"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8052" w:type="dxa"/>
          </w:tcPr>
          <w:p w14:paraId="0191FB1B"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6D415BAD" w14:textId="77777777">
        <w:tc>
          <w:tcPr>
            <w:tcW w:w="1255" w:type="dxa"/>
          </w:tcPr>
          <w:p w14:paraId="328B62AB"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Huawei</w:t>
            </w:r>
          </w:p>
        </w:tc>
        <w:tc>
          <w:tcPr>
            <w:tcW w:w="8052" w:type="dxa"/>
          </w:tcPr>
          <w:p w14:paraId="28551383"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 xml:space="preserve">Throughput is the data rate achieved by an encoder and a decoder. </w:t>
            </w:r>
          </w:p>
          <w:p w14:paraId="62DA56D0"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Typically, the decoder determines the throughput because it is usually the bottleneck in the encoding and decoding chain.</w:t>
            </w:r>
          </w:p>
        </w:tc>
      </w:tr>
      <w:tr w:rsidR="001E09EB" w14:paraId="03968663" w14:textId="77777777">
        <w:tc>
          <w:tcPr>
            <w:tcW w:w="1255" w:type="dxa"/>
          </w:tcPr>
          <w:p w14:paraId="7F66EE2F" w14:textId="77777777" w:rsidR="001E09EB" w:rsidRDefault="00AC6D65">
            <w:pPr>
              <w:spacing w:line="252" w:lineRule="auto"/>
              <w:contextualSpacing/>
              <w:rPr>
                <w:rFonts w:eastAsia="DengXian" w:cs="Times"/>
                <w:i/>
                <w:sz w:val="18"/>
                <w:szCs w:val="20"/>
                <w:lang w:eastAsia="zh-CN"/>
              </w:rPr>
            </w:pPr>
            <w:proofErr w:type="spellStart"/>
            <w:r>
              <w:rPr>
                <w:rFonts w:eastAsia="DengXian" w:cs="Times"/>
                <w:i/>
                <w:sz w:val="18"/>
                <w:szCs w:val="20"/>
                <w:lang w:eastAsia="zh-CN"/>
              </w:rPr>
              <w:t>Spreadtrum</w:t>
            </w:r>
            <w:proofErr w:type="spellEnd"/>
          </w:p>
        </w:tc>
        <w:tc>
          <w:tcPr>
            <w:tcW w:w="8052" w:type="dxa"/>
          </w:tcPr>
          <w:p w14:paraId="2ACC8852"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higher data rate</w:t>
            </w:r>
          </w:p>
        </w:tc>
      </w:tr>
      <w:tr w:rsidR="001E09EB" w14:paraId="4008CF8D" w14:textId="77777777">
        <w:tc>
          <w:tcPr>
            <w:tcW w:w="1255" w:type="dxa"/>
          </w:tcPr>
          <w:p w14:paraId="40AE3A37"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C</w:t>
            </w:r>
            <w:r>
              <w:rPr>
                <w:rFonts w:eastAsia="DengXian" w:cs="Times"/>
                <w:i/>
                <w:sz w:val="18"/>
                <w:szCs w:val="20"/>
                <w:lang w:eastAsia="zh-CN"/>
              </w:rPr>
              <w:t>ATT</w:t>
            </w:r>
          </w:p>
        </w:tc>
        <w:tc>
          <w:tcPr>
            <w:tcW w:w="8052" w:type="dxa"/>
          </w:tcPr>
          <w:p w14:paraId="76FC16EF" w14:textId="77777777" w:rsidR="001E09EB" w:rsidRDefault="00AC6D65">
            <w:pPr>
              <w:spacing w:line="252" w:lineRule="auto"/>
              <w:contextualSpacing/>
              <w:rPr>
                <w:rFonts w:eastAsia="DengXian" w:cs="Times"/>
                <w:bCs/>
                <w:i/>
                <w:iCs/>
                <w:sz w:val="18"/>
                <w:szCs w:val="20"/>
                <w:lang w:eastAsia="zh-CN"/>
              </w:rPr>
            </w:pPr>
            <w:r>
              <w:rPr>
                <w:rFonts w:eastAsia="DengXian" w:cs="Times"/>
                <w:bCs/>
                <w:i/>
                <w:iCs/>
                <w:sz w:val="18"/>
                <w:szCs w:val="20"/>
                <w:lang w:eastAsia="zh-CN"/>
              </w:rPr>
              <w:t>For the modulation of 6G, BLER, PAPR, detection complexity and throughput performance should be considered.</w:t>
            </w:r>
          </w:p>
        </w:tc>
      </w:tr>
      <w:tr w:rsidR="001E09EB" w14:paraId="05F1F029" w14:textId="77777777">
        <w:tc>
          <w:tcPr>
            <w:tcW w:w="1255" w:type="dxa"/>
          </w:tcPr>
          <w:p w14:paraId="2D0F3050"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L</w:t>
            </w:r>
            <w:r>
              <w:rPr>
                <w:rFonts w:eastAsia="DengXian" w:cs="Times"/>
                <w:i/>
                <w:sz w:val="18"/>
                <w:szCs w:val="20"/>
                <w:lang w:eastAsia="zh-CN"/>
              </w:rPr>
              <w:t>enovo</w:t>
            </w:r>
          </w:p>
        </w:tc>
        <w:tc>
          <w:tcPr>
            <w:tcW w:w="8052" w:type="dxa"/>
          </w:tcPr>
          <w:p w14:paraId="3ABD299B" w14:textId="77777777" w:rsidR="001E09EB" w:rsidRDefault="00AC6D65">
            <w:pPr>
              <w:spacing w:line="252" w:lineRule="auto"/>
              <w:contextualSpacing/>
              <w:rPr>
                <w:rFonts w:eastAsia="DengXian" w:cs="Times"/>
                <w:bCs/>
                <w:i/>
                <w:iCs/>
                <w:sz w:val="18"/>
                <w:szCs w:val="20"/>
                <w:lang w:eastAsia="zh-CN"/>
              </w:rPr>
            </w:pPr>
            <w:r>
              <w:rPr>
                <w:rFonts w:eastAsia="DengXian" w:cs="Times"/>
                <w:bCs/>
                <w:i/>
                <w:iCs/>
                <w:sz w:val="18"/>
                <w:szCs w:val="20"/>
                <w:lang w:eastAsia="zh-CN"/>
              </w:rPr>
              <w:t>Higher parallelism</w:t>
            </w:r>
            <w:r>
              <w:rPr>
                <w:rFonts w:eastAsia="DengXian" w:cs="Times" w:hint="eastAsia"/>
                <w:bCs/>
                <w:i/>
                <w:iCs/>
                <w:sz w:val="18"/>
                <w:szCs w:val="20"/>
                <w:lang w:eastAsia="zh-CN"/>
              </w:rPr>
              <w:t>;</w:t>
            </w:r>
            <w:r>
              <w:rPr>
                <w:rFonts w:eastAsia="DengXian" w:cs="Times"/>
                <w:bCs/>
                <w:i/>
                <w:iCs/>
                <w:sz w:val="18"/>
                <w:szCs w:val="20"/>
                <w:lang w:eastAsia="zh-CN"/>
              </w:rPr>
              <w:t xml:space="preserve"> Larger code blocks</w:t>
            </w:r>
          </w:p>
        </w:tc>
      </w:tr>
      <w:tr w:rsidR="001E09EB" w14:paraId="15193103" w14:textId="77777777">
        <w:tc>
          <w:tcPr>
            <w:tcW w:w="1255" w:type="dxa"/>
          </w:tcPr>
          <w:p w14:paraId="2D9707FF"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Q</w:t>
            </w:r>
            <w:r>
              <w:rPr>
                <w:rFonts w:eastAsia="DengXian" w:cs="Times"/>
                <w:i/>
                <w:sz w:val="18"/>
                <w:szCs w:val="20"/>
                <w:lang w:eastAsia="zh-CN"/>
              </w:rPr>
              <w:t>ualcomm</w:t>
            </w:r>
          </w:p>
        </w:tc>
        <w:tc>
          <w:tcPr>
            <w:tcW w:w="8052" w:type="dxa"/>
          </w:tcPr>
          <w:p w14:paraId="161A96D5" w14:textId="77777777" w:rsidR="001E09EB" w:rsidRDefault="00AC6D65">
            <w:pPr>
              <w:spacing w:line="252" w:lineRule="auto"/>
              <w:contextualSpacing/>
              <w:rPr>
                <w:i/>
                <w:sz w:val="18"/>
                <w:lang w:eastAsia="ko-KR"/>
              </w:rPr>
            </w:pPr>
            <w:r>
              <w:rPr>
                <w:rFonts w:eastAsia="DengXian" w:cs="Times"/>
                <w:bCs/>
                <w:i/>
                <w:iCs/>
                <w:sz w:val="18"/>
                <w:szCs w:val="20"/>
                <w:lang w:eastAsia="zh-CN"/>
              </w:rPr>
              <w:t>In addition, for high throughput use cases, typically higher order QAM is used.</w:t>
            </w:r>
          </w:p>
        </w:tc>
      </w:tr>
    </w:tbl>
    <w:p w14:paraId="027A0C72" w14:textId="77777777" w:rsidR="001E09EB" w:rsidRDefault="001E09EB">
      <w:pPr>
        <w:adjustRightInd/>
        <w:spacing w:line="252" w:lineRule="auto"/>
        <w:ind w:left="720"/>
        <w:contextualSpacing/>
        <w:jc w:val="left"/>
        <w:rPr>
          <w:rFonts w:cs="Times"/>
          <w:bCs/>
          <w:iCs/>
          <w:szCs w:val="20"/>
          <w:lang w:eastAsia="zh-CN"/>
        </w:rPr>
      </w:pPr>
    </w:p>
    <w:p w14:paraId="1F3C286A" w14:textId="77777777" w:rsidR="001E09EB" w:rsidRDefault="00AC6D65">
      <w:pPr>
        <w:numPr>
          <w:ilvl w:val="0"/>
          <w:numId w:val="21"/>
        </w:numPr>
        <w:adjustRightInd/>
        <w:snapToGrid/>
        <w:contextualSpacing/>
        <w:jc w:val="left"/>
        <w:rPr>
          <w:rFonts w:cs="Times"/>
          <w:bCs/>
          <w:iCs/>
          <w:szCs w:val="20"/>
          <w:lang w:eastAsia="zh-CN"/>
        </w:rPr>
      </w:pPr>
      <w:r>
        <w:rPr>
          <w:rFonts w:eastAsia="DengXian" w:cs="Times"/>
          <w:b/>
          <w:iCs/>
          <w:szCs w:val="20"/>
          <w:lang w:eastAsia="zh-CN"/>
        </w:rPr>
        <w:t>Main point #6</w:t>
      </w:r>
      <w:r>
        <w:rPr>
          <w:rFonts w:eastAsia="DengXian" w:cs="Times"/>
          <w:bCs/>
          <w:iCs/>
          <w:szCs w:val="20"/>
          <w:lang w:eastAsia="zh-CN"/>
        </w:rPr>
        <w:t>:</w:t>
      </w:r>
      <w:r>
        <w:rPr>
          <w:rFonts w:cs="Times"/>
          <w:bCs/>
          <w:iCs/>
          <w:szCs w:val="20"/>
          <w:lang w:eastAsia="zh-CN"/>
        </w:rPr>
        <w:t xml:space="preserve"> Area efficiency</w:t>
      </w:r>
    </w:p>
    <w:p w14:paraId="61E72A6C" w14:textId="77777777" w:rsidR="001E09EB" w:rsidRDefault="00AC6D65">
      <w:pPr>
        <w:numPr>
          <w:ilvl w:val="1"/>
          <w:numId w:val="21"/>
        </w:numPr>
        <w:adjustRightInd/>
        <w:snapToGrid/>
        <w:contextualSpacing/>
        <w:jc w:val="left"/>
        <w:rPr>
          <w:rFonts w:cs="Times"/>
          <w:bCs/>
          <w:iCs/>
          <w:szCs w:val="20"/>
          <w:lang w:eastAsia="zh-CN"/>
        </w:rPr>
      </w:pPr>
      <w:r>
        <w:rPr>
          <w:rFonts w:eastAsia="DengXian" w:cs="Times" w:hint="eastAsia"/>
          <w:bCs/>
          <w:iCs/>
          <w:szCs w:val="20"/>
          <w:lang w:eastAsia="zh-CN"/>
        </w:rPr>
        <w:t>Mentioned by</w:t>
      </w:r>
      <w:r>
        <w:rPr>
          <w:rFonts w:eastAsia="DengXian" w:cs="Times"/>
          <w:bCs/>
          <w:iCs/>
          <w:szCs w:val="20"/>
          <w:lang w:eastAsia="zh-CN"/>
        </w:rPr>
        <w:t xml:space="preserve">: </w:t>
      </w:r>
      <w:r>
        <w:rPr>
          <w:rFonts w:eastAsia="DengXian" w:cs="Times"/>
          <w:color w:val="0000FF"/>
          <w:szCs w:val="20"/>
          <w:lang w:eastAsia="zh-CN"/>
        </w:rPr>
        <w:t xml:space="preserve">Huawei, </w:t>
      </w:r>
      <w:r>
        <w:rPr>
          <w:rFonts w:eastAsia="DengXian" w:cs="Times" w:hint="eastAsia"/>
          <w:color w:val="0000FF"/>
          <w:szCs w:val="20"/>
          <w:lang w:eastAsia="zh-CN"/>
        </w:rPr>
        <w:t>L</w:t>
      </w:r>
      <w:r>
        <w:rPr>
          <w:rFonts w:eastAsia="DengXian" w:cs="Times"/>
          <w:color w:val="0000FF"/>
          <w:szCs w:val="20"/>
          <w:lang w:eastAsia="zh-CN"/>
        </w:rPr>
        <w:t>enovo</w:t>
      </w:r>
    </w:p>
    <w:p w14:paraId="7C535FC0" w14:textId="77777777" w:rsidR="001E09EB" w:rsidRDefault="001E09EB">
      <w:pPr>
        <w:rPr>
          <w:rFonts w:eastAsia="DengXian"/>
          <w:i/>
          <w:iCs/>
          <w:lang w:eastAsia="zh-CN"/>
        </w:rPr>
      </w:pPr>
    </w:p>
    <w:tbl>
      <w:tblPr>
        <w:tblStyle w:val="TableGrid"/>
        <w:tblW w:w="0" w:type="auto"/>
        <w:tblLook w:val="04A0" w:firstRow="1" w:lastRow="0" w:firstColumn="1" w:lastColumn="0" w:noHBand="0" w:noVBand="1"/>
      </w:tblPr>
      <w:tblGrid>
        <w:gridCol w:w="1255"/>
        <w:gridCol w:w="8052"/>
      </w:tblGrid>
      <w:tr w:rsidR="001E09EB" w14:paraId="296402F0" w14:textId="77777777">
        <w:tc>
          <w:tcPr>
            <w:tcW w:w="1255" w:type="dxa"/>
          </w:tcPr>
          <w:p w14:paraId="258D45E2"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8052" w:type="dxa"/>
          </w:tcPr>
          <w:p w14:paraId="37BEAF9E"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4256A1BE" w14:textId="77777777">
        <w:tc>
          <w:tcPr>
            <w:tcW w:w="1255" w:type="dxa"/>
          </w:tcPr>
          <w:p w14:paraId="7CD1700D" w14:textId="77777777" w:rsidR="001E09EB" w:rsidRDefault="00AC6D65">
            <w:pPr>
              <w:spacing w:line="252" w:lineRule="auto"/>
              <w:contextualSpacing/>
              <w:rPr>
                <w:rFonts w:eastAsia="DengXian"/>
                <w:i/>
                <w:sz w:val="18"/>
                <w:szCs w:val="20"/>
                <w:lang w:eastAsia="zh-CN"/>
              </w:rPr>
            </w:pPr>
            <w:r>
              <w:rPr>
                <w:rFonts w:eastAsia="DengXian"/>
                <w:i/>
                <w:sz w:val="18"/>
                <w:szCs w:val="20"/>
                <w:lang w:eastAsia="zh-CN"/>
              </w:rPr>
              <w:t>Huawei</w:t>
            </w:r>
          </w:p>
        </w:tc>
        <w:tc>
          <w:tcPr>
            <w:tcW w:w="8052" w:type="dxa"/>
          </w:tcPr>
          <w:p w14:paraId="09C48BC7" w14:textId="77777777" w:rsidR="001E09EB" w:rsidRDefault="00AC6D65">
            <w:pPr>
              <w:spacing w:line="252" w:lineRule="auto"/>
              <w:contextualSpacing/>
              <w:rPr>
                <w:rFonts w:eastAsia="DengXian"/>
                <w:i/>
                <w:sz w:val="18"/>
                <w:szCs w:val="20"/>
                <w:lang w:eastAsia="zh-CN"/>
              </w:rPr>
            </w:pPr>
            <w:r>
              <w:rPr>
                <w:rFonts w:eastAsia="DengXian"/>
                <w:i/>
                <w:sz w:val="18"/>
                <w:szCs w:val="20"/>
                <w:lang w:eastAsia="zh-CN"/>
              </w:rPr>
              <w:t>The amount of throughput supported in a unit chip area, defined as Area Efficiency=Throughput/(Chip Area)  ((bits/second)⁄</w:t>
            </w:r>
            <w:r>
              <w:rPr>
                <w:rFonts w:eastAsia="DengXian"/>
                <w:i/>
                <w:sz w:val="18"/>
                <w:szCs w:val="20"/>
                <w:lang w:eastAsia="zh-CN"/>
              </w:rPr>
              <w:t>〖</w:t>
            </w:r>
            <w:r>
              <w:rPr>
                <w:rFonts w:eastAsia="DengXian"/>
                <w:i/>
                <w:sz w:val="18"/>
                <w:szCs w:val="20"/>
                <w:lang w:eastAsia="zh-CN"/>
              </w:rPr>
              <w:t>mm</w:t>
            </w:r>
            <w:r>
              <w:rPr>
                <w:rFonts w:eastAsia="DengXian"/>
                <w:i/>
                <w:sz w:val="18"/>
                <w:szCs w:val="20"/>
                <w:lang w:eastAsia="zh-CN"/>
              </w:rPr>
              <w:t>〗</w:t>
            </w:r>
            <w:r>
              <w:rPr>
                <w:rFonts w:eastAsia="DengXian"/>
                <w:i/>
                <w:sz w:val="18"/>
                <w:szCs w:val="20"/>
                <w:lang w:eastAsia="zh-CN"/>
              </w:rPr>
              <w:t>^2 )</w:t>
            </w:r>
          </w:p>
          <w:p w14:paraId="5432F7BB" w14:textId="77777777" w:rsidR="001E09EB" w:rsidRDefault="00AC6D65">
            <w:pPr>
              <w:spacing w:line="252" w:lineRule="auto"/>
              <w:contextualSpacing/>
              <w:rPr>
                <w:rFonts w:eastAsia="DengXian"/>
                <w:i/>
                <w:sz w:val="18"/>
                <w:szCs w:val="20"/>
                <w:lang w:eastAsia="zh-CN"/>
              </w:rPr>
            </w:pPr>
            <w:r>
              <w:rPr>
                <w:rFonts w:eastAsia="DengXian"/>
                <w:i/>
                <w:sz w:val="18"/>
                <w:szCs w:val="20"/>
                <w:lang w:eastAsia="zh-CN"/>
              </w:rPr>
              <w:t>Besides BLER, the area efficiency and energy efficiency are intricately linked to encoding and decoding complexity.</w:t>
            </w:r>
          </w:p>
        </w:tc>
      </w:tr>
      <w:tr w:rsidR="001E09EB" w14:paraId="26ECF49C" w14:textId="77777777">
        <w:tc>
          <w:tcPr>
            <w:tcW w:w="1255" w:type="dxa"/>
          </w:tcPr>
          <w:p w14:paraId="1087C394" w14:textId="77777777" w:rsidR="001E09EB" w:rsidRDefault="00AC6D65">
            <w:pPr>
              <w:spacing w:line="252" w:lineRule="auto"/>
              <w:contextualSpacing/>
              <w:rPr>
                <w:rFonts w:eastAsia="DengXian"/>
                <w:i/>
                <w:sz w:val="18"/>
                <w:szCs w:val="20"/>
                <w:lang w:eastAsia="zh-CN"/>
              </w:rPr>
            </w:pPr>
            <w:r>
              <w:rPr>
                <w:rFonts w:eastAsia="DengXian"/>
                <w:i/>
                <w:sz w:val="18"/>
                <w:szCs w:val="20"/>
                <w:lang w:eastAsia="zh-CN"/>
              </w:rPr>
              <w:t>Lenovo</w:t>
            </w:r>
          </w:p>
        </w:tc>
        <w:tc>
          <w:tcPr>
            <w:tcW w:w="8052" w:type="dxa"/>
          </w:tcPr>
          <w:p w14:paraId="4366B82B" w14:textId="77777777" w:rsidR="001E09EB" w:rsidRDefault="00AC6D65">
            <w:pPr>
              <w:spacing w:line="252" w:lineRule="auto"/>
              <w:contextualSpacing/>
              <w:rPr>
                <w:rFonts w:eastAsia="DengXian"/>
                <w:i/>
                <w:sz w:val="18"/>
                <w:szCs w:val="20"/>
                <w:lang w:eastAsia="zh-CN"/>
              </w:rPr>
            </w:pPr>
            <w:r>
              <w:rPr>
                <w:rFonts w:eastAsia="DengXian"/>
                <w:i/>
                <w:sz w:val="18"/>
                <w:szCs w:val="20"/>
                <w:lang w:eastAsia="zh-CN"/>
              </w:rPr>
              <w:t>Reduced bit/Joule encoding and decoding techniques, architectures and hardware implementations</w:t>
            </w:r>
          </w:p>
          <w:p w14:paraId="56B41453" w14:textId="77777777" w:rsidR="001E09EB" w:rsidRDefault="00AC6D65">
            <w:pPr>
              <w:spacing w:line="252" w:lineRule="auto"/>
              <w:contextualSpacing/>
              <w:rPr>
                <w:rFonts w:eastAsia="DengXian"/>
                <w:i/>
                <w:sz w:val="18"/>
                <w:szCs w:val="20"/>
                <w:lang w:eastAsia="zh-CN"/>
              </w:rPr>
            </w:pPr>
            <w:r>
              <w:rPr>
                <w:rFonts w:eastAsia="DengXian"/>
                <w:i/>
                <w:sz w:val="18"/>
                <w:szCs w:val="20"/>
                <w:lang w:eastAsia="zh-CN"/>
              </w:rPr>
              <w:t>Less retransmissions</w:t>
            </w:r>
          </w:p>
          <w:p w14:paraId="557C91A9" w14:textId="77777777" w:rsidR="001E09EB" w:rsidRDefault="00AC6D65">
            <w:pPr>
              <w:spacing w:line="252" w:lineRule="auto"/>
              <w:contextualSpacing/>
              <w:rPr>
                <w:rFonts w:eastAsia="DengXian"/>
                <w:i/>
                <w:sz w:val="18"/>
                <w:szCs w:val="20"/>
                <w:lang w:eastAsia="zh-CN"/>
              </w:rPr>
            </w:pPr>
            <w:r>
              <w:rPr>
                <w:rFonts w:eastAsia="DengXian"/>
                <w:i/>
                <w:sz w:val="18"/>
                <w:szCs w:val="20"/>
                <w:lang w:eastAsia="zh-CN"/>
              </w:rPr>
              <w:t xml:space="preserve">Better performance at low </w:t>
            </w:r>
            <w:proofErr w:type="spellStart"/>
            <w:r>
              <w:rPr>
                <w:rFonts w:eastAsia="DengXian"/>
                <w:i/>
                <w:sz w:val="18"/>
                <w:szCs w:val="20"/>
                <w:lang w:eastAsia="zh-CN"/>
              </w:rPr>
              <w:t>E_b</w:t>
            </w:r>
            <w:proofErr w:type="spellEnd"/>
            <w:r>
              <w:rPr>
                <w:rFonts w:eastAsia="DengXian"/>
                <w:i/>
                <w:sz w:val="18"/>
                <w:szCs w:val="20"/>
                <w:lang w:eastAsia="zh-CN"/>
              </w:rPr>
              <w:t>/N_0</w:t>
            </w:r>
          </w:p>
        </w:tc>
      </w:tr>
    </w:tbl>
    <w:p w14:paraId="6B70D3F2" w14:textId="77777777" w:rsidR="001E09EB" w:rsidRDefault="001E09EB">
      <w:pPr>
        <w:adjustRightInd/>
        <w:spacing w:line="252" w:lineRule="auto"/>
        <w:ind w:left="720"/>
        <w:contextualSpacing/>
        <w:jc w:val="left"/>
        <w:rPr>
          <w:rFonts w:cs="Times"/>
          <w:bCs/>
          <w:iCs/>
          <w:szCs w:val="20"/>
          <w:lang w:eastAsia="zh-CN"/>
        </w:rPr>
      </w:pPr>
    </w:p>
    <w:p w14:paraId="627FCB7F" w14:textId="77777777" w:rsidR="001E09EB" w:rsidRDefault="00AC6D65">
      <w:pPr>
        <w:numPr>
          <w:ilvl w:val="0"/>
          <w:numId w:val="21"/>
        </w:numPr>
        <w:adjustRightInd/>
        <w:contextualSpacing/>
        <w:jc w:val="left"/>
        <w:rPr>
          <w:rFonts w:cs="Times"/>
          <w:bCs/>
          <w:iCs/>
          <w:szCs w:val="20"/>
          <w:lang w:eastAsia="zh-CN"/>
        </w:rPr>
      </w:pPr>
      <w:r>
        <w:rPr>
          <w:rFonts w:eastAsia="DengXian" w:cs="Times"/>
          <w:b/>
          <w:iCs/>
          <w:szCs w:val="20"/>
          <w:lang w:eastAsia="zh-CN"/>
        </w:rPr>
        <w:t>Main point #7</w:t>
      </w:r>
      <w:r>
        <w:rPr>
          <w:rFonts w:eastAsia="DengXian" w:cs="Times"/>
          <w:bCs/>
          <w:iCs/>
          <w:szCs w:val="20"/>
          <w:lang w:eastAsia="zh-CN"/>
        </w:rPr>
        <w:t>:</w:t>
      </w:r>
      <w:r>
        <w:rPr>
          <w:rFonts w:cs="Times"/>
          <w:bCs/>
          <w:iCs/>
          <w:szCs w:val="20"/>
          <w:lang w:eastAsia="zh-CN"/>
        </w:rPr>
        <w:t xml:space="preserve"> </w:t>
      </w:r>
      <w:r>
        <w:rPr>
          <w:rFonts w:eastAsia="Times New Roman"/>
          <w:kern w:val="2"/>
          <w:lang w:eastAsia="zh-CN"/>
        </w:rPr>
        <w:t>False alarm rate</w:t>
      </w:r>
    </w:p>
    <w:p w14:paraId="5BAEA638" w14:textId="77777777" w:rsidR="001E09EB" w:rsidRDefault="00AC6D65">
      <w:pPr>
        <w:numPr>
          <w:ilvl w:val="1"/>
          <w:numId w:val="21"/>
        </w:numPr>
        <w:adjustRightInd/>
        <w:contextualSpacing/>
        <w:jc w:val="left"/>
        <w:rPr>
          <w:rFonts w:cs="Times"/>
          <w:bCs/>
          <w:iCs/>
          <w:szCs w:val="20"/>
          <w:lang w:eastAsia="zh-CN"/>
        </w:rPr>
      </w:pPr>
      <w:r>
        <w:rPr>
          <w:rFonts w:eastAsia="DengXian" w:cs="Times" w:hint="eastAsia"/>
          <w:bCs/>
          <w:iCs/>
          <w:szCs w:val="20"/>
          <w:lang w:eastAsia="zh-CN"/>
        </w:rPr>
        <w:t>Mentioned by</w:t>
      </w:r>
      <w:r>
        <w:rPr>
          <w:rFonts w:eastAsia="DengXian" w:cs="Times"/>
          <w:bCs/>
          <w:iCs/>
          <w:szCs w:val="20"/>
          <w:lang w:eastAsia="zh-CN"/>
        </w:rPr>
        <w:t xml:space="preserve">: </w:t>
      </w:r>
      <w:r>
        <w:rPr>
          <w:rFonts w:eastAsia="DengXian" w:cs="Times"/>
          <w:color w:val="0000FF"/>
          <w:szCs w:val="20"/>
          <w:lang w:eastAsia="zh-CN"/>
        </w:rPr>
        <w:t>Samsung</w:t>
      </w:r>
    </w:p>
    <w:p w14:paraId="562B9F70" w14:textId="77777777" w:rsidR="001E09EB" w:rsidRDefault="001E09EB">
      <w:pPr>
        <w:numPr>
          <w:ilvl w:val="1"/>
          <w:numId w:val="21"/>
        </w:numPr>
        <w:adjustRightInd/>
        <w:contextualSpacing/>
        <w:jc w:val="left"/>
        <w:rPr>
          <w:rFonts w:cs="Times"/>
          <w:bCs/>
          <w:iCs/>
          <w:szCs w:val="20"/>
          <w:lang w:eastAsia="zh-CN"/>
        </w:rPr>
      </w:pPr>
    </w:p>
    <w:tbl>
      <w:tblPr>
        <w:tblStyle w:val="13"/>
        <w:tblW w:w="0" w:type="auto"/>
        <w:tblLook w:val="04A0" w:firstRow="1" w:lastRow="0" w:firstColumn="1" w:lastColumn="0" w:noHBand="0" w:noVBand="1"/>
      </w:tblPr>
      <w:tblGrid>
        <w:gridCol w:w="1255"/>
        <w:gridCol w:w="8052"/>
      </w:tblGrid>
      <w:tr w:rsidR="001E09EB" w14:paraId="18E534A2" w14:textId="77777777">
        <w:tc>
          <w:tcPr>
            <w:tcW w:w="1255" w:type="dxa"/>
          </w:tcPr>
          <w:p w14:paraId="62907782" w14:textId="77777777" w:rsidR="001E09EB" w:rsidRDefault="00AC6D65">
            <w:pPr>
              <w:spacing w:line="252" w:lineRule="auto"/>
              <w:contextualSpacing/>
              <w:rPr>
                <w:rFonts w:eastAsia="DengXian"/>
                <w:b/>
                <w:sz w:val="18"/>
                <w:szCs w:val="18"/>
                <w:lang w:eastAsia="zh-CN"/>
              </w:rPr>
            </w:pPr>
            <w:r>
              <w:rPr>
                <w:rFonts w:eastAsia="DengXian"/>
                <w:b/>
                <w:sz w:val="18"/>
                <w:szCs w:val="18"/>
                <w:lang w:eastAsia="zh-CN"/>
              </w:rPr>
              <w:lastRenderedPageBreak/>
              <w:t>Company</w:t>
            </w:r>
          </w:p>
        </w:tc>
        <w:tc>
          <w:tcPr>
            <w:tcW w:w="8052" w:type="dxa"/>
          </w:tcPr>
          <w:p w14:paraId="5B459EAD" w14:textId="77777777" w:rsidR="001E09EB" w:rsidRDefault="00AC6D65">
            <w:pPr>
              <w:spacing w:line="252" w:lineRule="auto"/>
              <w:contextualSpacing/>
              <w:rPr>
                <w:rFonts w:eastAsia="DengXian"/>
                <w:b/>
                <w:sz w:val="18"/>
                <w:szCs w:val="18"/>
                <w:lang w:eastAsia="zh-CN"/>
              </w:rPr>
            </w:pPr>
            <w:r>
              <w:rPr>
                <w:rFonts w:eastAsia="DengXian"/>
                <w:b/>
                <w:sz w:val="18"/>
                <w:szCs w:val="18"/>
                <w:lang w:eastAsia="zh-CN"/>
              </w:rPr>
              <w:t>Views</w:t>
            </w:r>
          </w:p>
        </w:tc>
      </w:tr>
      <w:tr w:rsidR="001E09EB" w14:paraId="5039D088" w14:textId="77777777">
        <w:tc>
          <w:tcPr>
            <w:tcW w:w="1255" w:type="dxa"/>
          </w:tcPr>
          <w:p w14:paraId="2C20DFE7" w14:textId="77777777" w:rsidR="001E09EB" w:rsidRDefault="00AC6D65">
            <w:pPr>
              <w:spacing w:line="252" w:lineRule="auto"/>
              <w:contextualSpacing/>
              <w:rPr>
                <w:rFonts w:eastAsia="DengXian"/>
                <w:i/>
                <w:sz w:val="18"/>
                <w:szCs w:val="18"/>
                <w:lang w:eastAsia="zh-CN"/>
              </w:rPr>
            </w:pPr>
            <w:r>
              <w:rPr>
                <w:rFonts w:eastAsia="DengXian"/>
                <w:i/>
                <w:sz w:val="18"/>
                <w:szCs w:val="18"/>
                <w:lang w:eastAsia="zh-CN"/>
              </w:rPr>
              <w:t>Samsung</w:t>
            </w:r>
          </w:p>
        </w:tc>
        <w:tc>
          <w:tcPr>
            <w:tcW w:w="8052" w:type="dxa"/>
          </w:tcPr>
          <w:p w14:paraId="043A6B7A" w14:textId="77777777" w:rsidR="001E09EB" w:rsidRDefault="00AC6D65">
            <w:pPr>
              <w:spacing w:line="252" w:lineRule="auto"/>
              <w:contextualSpacing/>
              <w:rPr>
                <w:rFonts w:eastAsia="DengXian"/>
                <w:i/>
                <w:sz w:val="18"/>
                <w:szCs w:val="18"/>
                <w:lang w:eastAsia="zh-CN"/>
              </w:rPr>
            </w:pPr>
            <w:r>
              <w:rPr>
                <w:rFonts w:eastAsia="DengXian"/>
                <w:i/>
                <w:sz w:val="18"/>
                <w:szCs w:val="18"/>
                <w:lang w:eastAsia="zh-CN"/>
              </w:rPr>
              <w:t>Evaluate False Alarm Rate (FAR) for Polar code</w:t>
            </w:r>
          </w:p>
        </w:tc>
      </w:tr>
    </w:tbl>
    <w:p w14:paraId="5501C77F" w14:textId="77777777" w:rsidR="001E09EB" w:rsidRDefault="001E09EB">
      <w:pPr>
        <w:rPr>
          <w:rFonts w:eastAsia="DengXian"/>
          <w:i/>
          <w:iCs/>
          <w:lang w:eastAsia="zh-CN"/>
        </w:rPr>
      </w:pPr>
    </w:p>
    <w:p w14:paraId="404F4806" w14:textId="77777777" w:rsidR="001E09EB" w:rsidRDefault="00AC6D65">
      <w:pPr>
        <w:numPr>
          <w:ilvl w:val="0"/>
          <w:numId w:val="21"/>
        </w:numPr>
        <w:adjustRightInd/>
        <w:spacing w:line="252" w:lineRule="auto"/>
        <w:contextualSpacing/>
        <w:jc w:val="left"/>
        <w:rPr>
          <w:rFonts w:cs="Times"/>
          <w:bCs/>
          <w:iCs/>
          <w:szCs w:val="20"/>
          <w:lang w:eastAsia="zh-CN"/>
        </w:rPr>
      </w:pPr>
      <w:r>
        <w:rPr>
          <w:rFonts w:eastAsia="DengXian" w:cs="Times"/>
          <w:b/>
          <w:iCs/>
          <w:szCs w:val="20"/>
          <w:lang w:eastAsia="zh-CN"/>
        </w:rPr>
        <w:t>Main point #8</w:t>
      </w:r>
      <w:r>
        <w:rPr>
          <w:rFonts w:eastAsia="DengXian" w:cs="Times"/>
          <w:bCs/>
          <w:iCs/>
          <w:szCs w:val="20"/>
          <w:lang w:eastAsia="zh-CN"/>
        </w:rPr>
        <w:t>:</w:t>
      </w:r>
      <w:r>
        <w:rPr>
          <w:rFonts w:cs="Times"/>
          <w:bCs/>
          <w:iCs/>
          <w:szCs w:val="20"/>
          <w:lang w:eastAsia="zh-CN"/>
        </w:rPr>
        <w:t xml:space="preserve"> </w:t>
      </w:r>
      <w:r>
        <w:rPr>
          <w:rFonts w:eastAsia="Times New Roman"/>
          <w:kern w:val="2"/>
          <w:lang w:val="zh-CN" w:eastAsia="zh-CN"/>
        </w:rPr>
        <w:t>Coding rate</w:t>
      </w:r>
    </w:p>
    <w:p w14:paraId="3C8AF5CE" w14:textId="77777777" w:rsidR="001E09EB" w:rsidRDefault="00AC6D65">
      <w:pPr>
        <w:numPr>
          <w:ilvl w:val="1"/>
          <w:numId w:val="21"/>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Pr>
          <w:rFonts w:eastAsia="DengXian" w:cs="Times"/>
          <w:bCs/>
          <w:iCs/>
          <w:szCs w:val="20"/>
          <w:lang w:eastAsia="zh-CN"/>
        </w:rPr>
        <w:t xml:space="preserve">: </w:t>
      </w:r>
      <w:r>
        <w:rPr>
          <w:rFonts w:eastAsia="DengXian" w:cs="Times"/>
          <w:color w:val="0000FF"/>
          <w:szCs w:val="20"/>
          <w:lang w:eastAsia="zh-CN"/>
        </w:rPr>
        <w:t>CATT</w:t>
      </w:r>
    </w:p>
    <w:p w14:paraId="3A04C1B1" w14:textId="77777777" w:rsidR="001E09EB" w:rsidRDefault="001E09EB">
      <w:pPr>
        <w:rPr>
          <w:rFonts w:eastAsia="DengXian"/>
          <w:i/>
          <w:iCs/>
          <w:lang w:eastAsia="zh-CN"/>
        </w:rPr>
      </w:pPr>
    </w:p>
    <w:tbl>
      <w:tblPr>
        <w:tblStyle w:val="TableGrid"/>
        <w:tblW w:w="0" w:type="auto"/>
        <w:tblLook w:val="04A0" w:firstRow="1" w:lastRow="0" w:firstColumn="1" w:lastColumn="0" w:noHBand="0" w:noVBand="1"/>
      </w:tblPr>
      <w:tblGrid>
        <w:gridCol w:w="1255"/>
        <w:gridCol w:w="8052"/>
      </w:tblGrid>
      <w:tr w:rsidR="001E09EB" w14:paraId="2FD089AD" w14:textId="77777777">
        <w:tc>
          <w:tcPr>
            <w:tcW w:w="1255" w:type="dxa"/>
          </w:tcPr>
          <w:p w14:paraId="638785AE"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8052" w:type="dxa"/>
          </w:tcPr>
          <w:p w14:paraId="61205101"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71B30ABD" w14:textId="77777777">
        <w:tc>
          <w:tcPr>
            <w:tcW w:w="1255" w:type="dxa"/>
          </w:tcPr>
          <w:p w14:paraId="6E3E846B"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CATT</w:t>
            </w:r>
          </w:p>
        </w:tc>
        <w:tc>
          <w:tcPr>
            <w:tcW w:w="8052" w:type="dxa"/>
          </w:tcPr>
          <w:p w14:paraId="6F6ADD27"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The evaluation can be performed based on the LDPC coding assumptions while the coding rate and information bit size for channel coding can be reused.</w:t>
            </w:r>
            <w:r>
              <w:rPr>
                <w:i/>
                <w:sz w:val="18"/>
              </w:rPr>
              <w:t xml:space="preserve"> </w:t>
            </w:r>
            <w:r>
              <w:rPr>
                <w:rFonts w:eastAsia="DengXian" w:cs="Times"/>
                <w:i/>
                <w:sz w:val="18"/>
                <w:szCs w:val="20"/>
                <w:lang w:eastAsia="zh-CN"/>
              </w:rPr>
              <w:t></w:t>
            </w:r>
            <w:r>
              <w:rPr>
                <w:rFonts w:eastAsia="DengXian" w:cs="Times"/>
                <w:i/>
                <w:sz w:val="18"/>
                <w:szCs w:val="20"/>
                <w:lang w:eastAsia="zh-CN"/>
              </w:rPr>
              <w:tab/>
              <w:t xml:space="preserve">Parameters for evaluating LDPC code should at least include information block size, coding rate, lifting size, modulation scheme, target BLER and decoding algorithms. </w:t>
            </w:r>
            <w:r>
              <w:rPr>
                <w:rFonts w:eastAsia="DengXian" w:cs="Times"/>
                <w:i/>
                <w:sz w:val="18"/>
                <w:szCs w:val="20"/>
                <w:lang w:eastAsia="zh-CN"/>
              </w:rPr>
              <w:t></w:t>
            </w:r>
            <w:r>
              <w:rPr>
                <w:rFonts w:eastAsia="DengXian" w:cs="Times"/>
                <w:i/>
                <w:sz w:val="18"/>
                <w:szCs w:val="20"/>
                <w:lang w:eastAsia="zh-CN"/>
              </w:rPr>
              <w:tab/>
              <w:t>Parameters for evaluating polar code should at least include information block size, coding rate, modulation scheme, target BLER and decoding algorithms.</w:t>
            </w:r>
          </w:p>
        </w:tc>
      </w:tr>
    </w:tbl>
    <w:p w14:paraId="7CAFF250" w14:textId="77777777" w:rsidR="001E09EB" w:rsidRDefault="001E09EB">
      <w:pPr>
        <w:rPr>
          <w:rFonts w:eastAsia="DengXian"/>
          <w:i/>
          <w:iCs/>
          <w:lang w:eastAsia="zh-CN"/>
        </w:rPr>
      </w:pPr>
    </w:p>
    <w:p w14:paraId="04EFD86F" w14:textId="77777777" w:rsidR="001E09EB" w:rsidRDefault="00AC6D65">
      <w:pPr>
        <w:numPr>
          <w:ilvl w:val="0"/>
          <w:numId w:val="21"/>
        </w:numPr>
        <w:adjustRightInd/>
        <w:spacing w:line="252" w:lineRule="auto"/>
        <w:ind w:left="785"/>
        <w:contextualSpacing/>
        <w:jc w:val="left"/>
        <w:rPr>
          <w:rFonts w:cs="Times"/>
          <w:bCs/>
          <w:iCs/>
          <w:szCs w:val="20"/>
          <w:lang w:eastAsia="zh-CN"/>
        </w:rPr>
      </w:pPr>
      <w:r>
        <w:rPr>
          <w:rFonts w:eastAsia="DengXian" w:cs="Times"/>
          <w:b/>
          <w:iCs/>
          <w:szCs w:val="20"/>
          <w:lang w:eastAsia="zh-CN"/>
        </w:rPr>
        <w:t>Main point #9</w:t>
      </w:r>
      <w:r>
        <w:rPr>
          <w:rFonts w:eastAsia="DengXian" w:cs="Times"/>
          <w:bCs/>
          <w:iCs/>
          <w:szCs w:val="20"/>
          <w:lang w:eastAsia="zh-CN"/>
        </w:rPr>
        <w:t>:</w:t>
      </w:r>
      <w:r>
        <w:rPr>
          <w:rFonts w:cs="Times"/>
          <w:bCs/>
          <w:iCs/>
          <w:szCs w:val="20"/>
          <w:lang w:eastAsia="zh-CN"/>
        </w:rPr>
        <w:t xml:space="preserve"> Total saved computational complexity ratio (</w:t>
      </w:r>
      <w:r>
        <w:rPr>
          <w:rFonts w:eastAsia="Times New Roman"/>
          <w:kern w:val="2"/>
          <w:lang w:eastAsia="zh-CN"/>
        </w:rPr>
        <w:t>TSCCR)</w:t>
      </w:r>
    </w:p>
    <w:p w14:paraId="004EC710" w14:textId="77777777" w:rsidR="001E09EB" w:rsidRDefault="00AC6D65">
      <w:pPr>
        <w:numPr>
          <w:ilvl w:val="1"/>
          <w:numId w:val="21"/>
        </w:numPr>
        <w:adjustRightInd/>
        <w:spacing w:line="252" w:lineRule="auto"/>
        <w:ind w:left="1210"/>
        <w:contextualSpacing/>
        <w:jc w:val="left"/>
        <w:rPr>
          <w:rFonts w:cs="Times"/>
          <w:bCs/>
          <w:iCs/>
          <w:szCs w:val="20"/>
          <w:lang w:eastAsia="zh-CN"/>
        </w:rPr>
      </w:pPr>
      <w:r>
        <w:rPr>
          <w:rFonts w:eastAsia="DengXian" w:cs="Times" w:hint="eastAsia"/>
          <w:bCs/>
          <w:iCs/>
          <w:szCs w:val="20"/>
          <w:lang w:eastAsia="zh-CN"/>
        </w:rPr>
        <w:t>Mentioned by</w:t>
      </w:r>
      <w:r>
        <w:rPr>
          <w:rFonts w:eastAsia="DengXian" w:cs="Times"/>
          <w:bCs/>
          <w:iCs/>
          <w:szCs w:val="20"/>
          <w:lang w:eastAsia="zh-CN"/>
        </w:rPr>
        <w:t xml:space="preserve">: </w:t>
      </w:r>
      <w:r>
        <w:rPr>
          <w:rFonts w:eastAsia="DengXian" w:cs="Times"/>
          <w:color w:val="0000FF"/>
          <w:szCs w:val="20"/>
          <w:lang w:eastAsia="zh-CN"/>
        </w:rPr>
        <w:t>Samsung</w:t>
      </w:r>
    </w:p>
    <w:tbl>
      <w:tblPr>
        <w:tblStyle w:val="TableGrid"/>
        <w:tblW w:w="0" w:type="auto"/>
        <w:tblLook w:val="04A0" w:firstRow="1" w:lastRow="0" w:firstColumn="1" w:lastColumn="0" w:noHBand="0" w:noVBand="1"/>
      </w:tblPr>
      <w:tblGrid>
        <w:gridCol w:w="1255"/>
        <w:gridCol w:w="8052"/>
      </w:tblGrid>
      <w:tr w:rsidR="001E09EB" w14:paraId="7BA244BD" w14:textId="77777777">
        <w:tc>
          <w:tcPr>
            <w:tcW w:w="1255" w:type="dxa"/>
          </w:tcPr>
          <w:p w14:paraId="69374EC8"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8052" w:type="dxa"/>
          </w:tcPr>
          <w:p w14:paraId="09D641AD"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36302A2B" w14:textId="77777777">
        <w:tc>
          <w:tcPr>
            <w:tcW w:w="1255" w:type="dxa"/>
          </w:tcPr>
          <w:p w14:paraId="1B33FE06"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Samsung</w:t>
            </w:r>
          </w:p>
        </w:tc>
        <w:tc>
          <w:tcPr>
            <w:tcW w:w="8052" w:type="dxa"/>
          </w:tcPr>
          <w:p w14:paraId="34A4ED4B"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Evaluate total saved computational complexity ratio (TSCCR*) for early termination gai for Polar code. *TSCCR = 1- No. of information bits decoded with early termination / No. of information bits decoded without early termination.</w:t>
            </w:r>
          </w:p>
        </w:tc>
      </w:tr>
    </w:tbl>
    <w:p w14:paraId="70CE77E1" w14:textId="77777777" w:rsidR="001E09EB" w:rsidRDefault="001E09EB">
      <w:pPr>
        <w:rPr>
          <w:rFonts w:eastAsia="DengXian"/>
          <w:i/>
          <w:iCs/>
          <w:lang w:eastAsia="zh-CN"/>
        </w:rPr>
      </w:pPr>
    </w:p>
    <w:p w14:paraId="3BD9DEC9" w14:textId="77777777" w:rsidR="001E09EB" w:rsidRDefault="00AC6D65">
      <w:pPr>
        <w:numPr>
          <w:ilvl w:val="0"/>
          <w:numId w:val="21"/>
        </w:numPr>
        <w:adjustRightInd/>
        <w:snapToGrid/>
        <w:ind w:left="785"/>
        <w:contextualSpacing/>
        <w:jc w:val="left"/>
        <w:rPr>
          <w:rFonts w:cs="Times"/>
          <w:bCs/>
          <w:iCs/>
          <w:szCs w:val="20"/>
          <w:lang w:eastAsia="zh-CN"/>
        </w:rPr>
      </w:pPr>
      <w:r>
        <w:rPr>
          <w:rFonts w:eastAsia="DengXian" w:cs="Times"/>
          <w:b/>
          <w:iCs/>
          <w:szCs w:val="20"/>
          <w:lang w:eastAsia="zh-CN"/>
        </w:rPr>
        <w:t>Main point #10</w:t>
      </w:r>
      <w:r>
        <w:rPr>
          <w:rFonts w:eastAsia="DengXian" w:cs="Times"/>
          <w:bCs/>
          <w:iCs/>
          <w:szCs w:val="20"/>
          <w:lang w:eastAsia="zh-CN"/>
        </w:rPr>
        <w:t>:</w:t>
      </w:r>
      <w:r>
        <w:rPr>
          <w:rFonts w:cs="Times"/>
          <w:bCs/>
          <w:iCs/>
          <w:szCs w:val="20"/>
          <w:lang w:eastAsia="zh-CN"/>
        </w:rPr>
        <w:t xml:space="preserve"> </w:t>
      </w:r>
      <w:r>
        <w:rPr>
          <w:rFonts w:eastAsia="Times New Roman"/>
          <w:kern w:val="2"/>
          <w:lang w:eastAsia="zh-CN"/>
        </w:rPr>
        <w:t>lifting size for LDPC</w:t>
      </w:r>
    </w:p>
    <w:p w14:paraId="30449C03" w14:textId="77777777" w:rsidR="001E09EB" w:rsidRDefault="00AC6D65">
      <w:pPr>
        <w:numPr>
          <w:ilvl w:val="1"/>
          <w:numId w:val="21"/>
        </w:numPr>
        <w:adjustRightInd/>
        <w:snapToGrid/>
        <w:ind w:left="1210"/>
        <w:contextualSpacing/>
        <w:jc w:val="left"/>
        <w:rPr>
          <w:rFonts w:cs="Times"/>
          <w:bCs/>
          <w:iCs/>
          <w:szCs w:val="20"/>
          <w:lang w:eastAsia="zh-CN"/>
        </w:rPr>
      </w:pPr>
      <w:r>
        <w:rPr>
          <w:rFonts w:eastAsia="DengXian" w:cs="Times" w:hint="eastAsia"/>
          <w:bCs/>
          <w:iCs/>
          <w:szCs w:val="20"/>
          <w:lang w:eastAsia="zh-CN"/>
        </w:rPr>
        <w:t>Mentioned by</w:t>
      </w:r>
      <w:r>
        <w:rPr>
          <w:rFonts w:eastAsia="DengXian" w:cs="Times"/>
          <w:bCs/>
          <w:iCs/>
          <w:szCs w:val="20"/>
          <w:lang w:eastAsia="zh-CN"/>
        </w:rPr>
        <w:t xml:space="preserve">: </w:t>
      </w:r>
      <w:r>
        <w:rPr>
          <w:rFonts w:eastAsia="DengXian" w:cs="Times"/>
          <w:color w:val="0000FF"/>
          <w:szCs w:val="20"/>
          <w:lang w:eastAsia="zh-CN"/>
        </w:rPr>
        <w:t>CATT</w:t>
      </w:r>
    </w:p>
    <w:p w14:paraId="5321F482" w14:textId="77777777" w:rsidR="001E09EB" w:rsidRDefault="001E09EB">
      <w:pPr>
        <w:rPr>
          <w:rFonts w:eastAsia="DengXian"/>
          <w:i/>
          <w:iCs/>
          <w:lang w:eastAsia="zh-CN"/>
        </w:rPr>
      </w:pPr>
    </w:p>
    <w:tbl>
      <w:tblPr>
        <w:tblStyle w:val="TableGrid"/>
        <w:tblW w:w="0" w:type="auto"/>
        <w:tblLook w:val="04A0" w:firstRow="1" w:lastRow="0" w:firstColumn="1" w:lastColumn="0" w:noHBand="0" w:noVBand="1"/>
      </w:tblPr>
      <w:tblGrid>
        <w:gridCol w:w="1255"/>
        <w:gridCol w:w="8052"/>
      </w:tblGrid>
      <w:tr w:rsidR="001E09EB" w14:paraId="11E48C4A" w14:textId="77777777">
        <w:tc>
          <w:tcPr>
            <w:tcW w:w="1255" w:type="dxa"/>
          </w:tcPr>
          <w:p w14:paraId="58ADFBC3"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8052" w:type="dxa"/>
          </w:tcPr>
          <w:p w14:paraId="25A04E32"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02436E61" w14:textId="77777777">
        <w:tc>
          <w:tcPr>
            <w:tcW w:w="1255" w:type="dxa"/>
          </w:tcPr>
          <w:p w14:paraId="07E6A83C"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CATT</w:t>
            </w:r>
          </w:p>
        </w:tc>
        <w:tc>
          <w:tcPr>
            <w:tcW w:w="8052" w:type="dxa"/>
          </w:tcPr>
          <w:p w14:paraId="36D0C5DD"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Parameters for evaluating LDPC code should at least include information block size, coding rate, lifting size, modulation scheme, target BLER and decoding algorithms.</w:t>
            </w:r>
          </w:p>
        </w:tc>
      </w:tr>
    </w:tbl>
    <w:p w14:paraId="6FEE3077" w14:textId="77777777" w:rsidR="001E09EB" w:rsidRDefault="001E09EB">
      <w:pPr>
        <w:rPr>
          <w:lang w:eastAsia="zh-CN"/>
        </w:rPr>
      </w:pPr>
    </w:p>
    <w:p w14:paraId="1FC62C09" w14:textId="77777777" w:rsidR="001E09EB" w:rsidRDefault="00AC6D65">
      <w:pPr>
        <w:pStyle w:val="Heading4"/>
        <w:numPr>
          <w:ilvl w:val="0"/>
          <w:numId w:val="0"/>
        </w:numPr>
        <w:rPr>
          <w:rFonts w:ascii="Times" w:eastAsia="DengXian" w:hAnsi="Times" w:cs="Times"/>
          <w:i/>
          <w:iCs/>
          <w:szCs w:val="20"/>
          <w:lang w:eastAsia="zh-CN"/>
        </w:rPr>
      </w:pPr>
      <w:r>
        <w:rPr>
          <w:rFonts w:ascii="Times" w:eastAsia="DengXian" w:hAnsi="Times" w:cs="Times"/>
          <w:iCs/>
          <w:szCs w:val="20"/>
          <w:lang w:eastAsia="zh-CN"/>
        </w:rPr>
        <w:t>Aspect</w:t>
      </w:r>
      <w:r>
        <w:rPr>
          <w:rFonts w:ascii="Times" w:eastAsia="DengXian" w:hAnsi="Times" w:cs="Times" w:hint="eastAsia"/>
          <w:iCs/>
          <w:szCs w:val="20"/>
          <w:lang w:eastAsia="zh-CN"/>
        </w:rPr>
        <w:t>#</w:t>
      </w:r>
      <w:r>
        <w:rPr>
          <w:rFonts w:ascii="Times" w:eastAsia="DengXian" w:hAnsi="Times" w:cs="Times"/>
          <w:iCs/>
          <w:szCs w:val="20"/>
          <w:lang w:eastAsia="zh-CN"/>
        </w:rPr>
        <w:t>3</w:t>
      </w:r>
      <w:r>
        <w:rPr>
          <w:rFonts w:ascii="Times" w:eastAsia="DengXian" w:hAnsi="Times" w:cs="Times" w:hint="eastAsia"/>
          <w:iCs/>
          <w:szCs w:val="20"/>
          <w:lang w:eastAsia="zh-CN"/>
        </w:rPr>
        <w:t xml:space="preserve">: </w:t>
      </w:r>
      <w:r>
        <w:rPr>
          <w:rFonts w:ascii="Times" w:eastAsia="DengXian" w:hAnsi="Times" w:cs="Times"/>
          <w:iCs/>
          <w:szCs w:val="20"/>
          <w:lang w:eastAsia="zh-CN"/>
        </w:rPr>
        <w:t>General evaluation methodology for modulation</w:t>
      </w:r>
    </w:p>
    <w:p w14:paraId="109427C5" w14:textId="77777777" w:rsidR="001E09EB" w:rsidRDefault="00AC6D65">
      <w:pPr>
        <w:numPr>
          <w:ilvl w:val="0"/>
          <w:numId w:val="21"/>
        </w:numPr>
        <w:adjustRightInd/>
        <w:spacing w:line="252" w:lineRule="auto"/>
        <w:contextualSpacing/>
        <w:jc w:val="left"/>
        <w:rPr>
          <w:rFonts w:cs="Times"/>
          <w:b/>
          <w:bCs/>
          <w:iCs/>
          <w:szCs w:val="20"/>
          <w:lang w:eastAsia="zh-CN"/>
        </w:rPr>
      </w:pPr>
      <w:r>
        <w:rPr>
          <w:rFonts w:cs="Times"/>
          <w:b/>
          <w:bCs/>
          <w:iCs/>
          <w:szCs w:val="20"/>
          <w:lang w:eastAsia="zh-CN"/>
        </w:rPr>
        <w:t>Main point #1: link or system-level</w:t>
      </w:r>
    </w:p>
    <w:p w14:paraId="1EC66385" w14:textId="77777777" w:rsidR="001E09EB" w:rsidRDefault="00AC6D65">
      <w:pPr>
        <w:numPr>
          <w:ilvl w:val="1"/>
          <w:numId w:val="21"/>
        </w:numPr>
        <w:adjustRightInd/>
        <w:spacing w:line="252" w:lineRule="auto"/>
        <w:contextualSpacing/>
        <w:jc w:val="left"/>
        <w:rPr>
          <w:rFonts w:cs="Times"/>
          <w:bCs/>
          <w:iCs/>
          <w:szCs w:val="20"/>
          <w:lang w:eastAsia="zh-CN"/>
        </w:rPr>
      </w:pPr>
      <w:r>
        <w:rPr>
          <w:rFonts w:cs="Times"/>
          <w:bCs/>
          <w:iCs/>
          <w:szCs w:val="20"/>
          <w:lang w:eastAsia="zh-CN"/>
        </w:rPr>
        <w:t>link-level simulation</w:t>
      </w:r>
    </w:p>
    <w:p w14:paraId="3BE4AC93" w14:textId="77777777" w:rsidR="001E09EB" w:rsidRDefault="00AC6D65">
      <w:pPr>
        <w:numPr>
          <w:ilvl w:val="2"/>
          <w:numId w:val="21"/>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Pr>
          <w:rFonts w:eastAsia="DengXian" w:cs="Times"/>
          <w:bCs/>
          <w:iCs/>
          <w:szCs w:val="20"/>
          <w:lang w:eastAsia="zh-CN"/>
        </w:rPr>
        <w:t xml:space="preserve">: </w:t>
      </w:r>
      <w:r>
        <w:rPr>
          <w:rFonts w:eastAsia="DengXian" w:cs="Times"/>
          <w:color w:val="0000FF"/>
          <w:szCs w:val="20"/>
          <w:lang w:eastAsia="zh-CN"/>
        </w:rPr>
        <w:t xml:space="preserve">Huawei, ZTE, </w:t>
      </w:r>
      <w:r>
        <w:rPr>
          <w:rFonts w:eastAsia="DengXian" w:cs="Times" w:hint="eastAsia"/>
          <w:color w:val="0000FF"/>
          <w:szCs w:val="20"/>
          <w:lang w:eastAsia="zh-CN"/>
        </w:rPr>
        <w:t>S</w:t>
      </w:r>
      <w:r>
        <w:rPr>
          <w:rFonts w:eastAsia="DengXian" w:cs="Times"/>
          <w:color w:val="0000FF"/>
          <w:szCs w:val="20"/>
          <w:lang w:eastAsia="zh-CN"/>
        </w:rPr>
        <w:t xml:space="preserve">K Telecom, Tejas Networks, Indian Institute of Technology Madras (IITM), CEWiT, IITH, </w:t>
      </w:r>
      <w:proofErr w:type="spellStart"/>
      <w:r>
        <w:rPr>
          <w:rFonts w:eastAsia="DengXian" w:cs="Times"/>
          <w:color w:val="0000FF"/>
          <w:szCs w:val="20"/>
          <w:lang w:eastAsia="zh-CN"/>
        </w:rPr>
        <w:t>WiSig</w:t>
      </w:r>
      <w:proofErr w:type="spellEnd"/>
    </w:p>
    <w:p w14:paraId="4EBD5346" w14:textId="77777777" w:rsidR="001E09EB" w:rsidRDefault="00AC6D65">
      <w:pPr>
        <w:numPr>
          <w:ilvl w:val="1"/>
          <w:numId w:val="21"/>
        </w:numPr>
        <w:adjustRightInd/>
        <w:spacing w:line="252" w:lineRule="auto"/>
        <w:contextualSpacing/>
        <w:jc w:val="left"/>
        <w:rPr>
          <w:rFonts w:cs="Times"/>
          <w:bCs/>
          <w:iCs/>
          <w:szCs w:val="20"/>
          <w:lang w:eastAsia="zh-CN"/>
        </w:rPr>
      </w:pPr>
      <w:r>
        <w:rPr>
          <w:rFonts w:cs="Times"/>
          <w:bCs/>
          <w:iCs/>
          <w:szCs w:val="20"/>
          <w:lang w:eastAsia="zh-CN"/>
        </w:rPr>
        <w:t>System-level simulation</w:t>
      </w:r>
    </w:p>
    <w:p w14:paraId="50309665" w14:textId="77777777" w:rsidR="001E09EB" w:rsidRDefault="00AC6D65">
      <w:pPr>
        <w:numPr>
          <w:ilvl w:val="2"/>
          <w:numId w:val="21"/>
        </w:numPr>
        <w:adjustRightInd/>
        <w:spacing w:line="252" w:lineRule="auto"/>
        <w:contextualSpacing/>
        <w:jc w:val="left"/>
        <w:rPr>
          <w:rFonts w:cs="Times"/>
          <w:bCs/>
          <w:iCs/>
          <w:szCs w:val="20"/>
          <w:lang w:eastAsia="zh-CN"/>
        </w:rPr>
      </w:pPr>
      <w:r>
        <w:rPr>
          <w:rFonts w:cs="Times"/>
          <w:bCs/>
          <w:iCs/>
          <w:szCs w:val="20"/>
          <w:lang w:eastAsia="zh-CN"/>
        </w:rPr>
        <w:t xml:space="preserve">Mentioned by: </w:t>
      </w:r>
      <w:r>
        <w:rPr>
          <w:rFonts w:eastAsia="DengXian" w:cs="Times"/>
          <w:color w:val="0000FF"/>
          <w:szCs w:val="20"/>
          <w:lang w:eastAsia="zh-CN"/>
        </w:rPr>
        <w:t>Huawei</w:t>
      </w:r>
    </w:p>
    <w:p w14:paraId="73068518" w14:textId="77777777" w:rsidR="001E09EB" w:rsidRDefault="001E09EB">
      <w:pPr>
        <w:spacing w:line="252" w:lineRule="auto"/>
        <w:contextualSpacing/>
        <w:rPr>
          <w:rFonts w:eastAsia="DengXian" w:cs="Times"/>
          <w:b/>
          <w:iCs/>
          <w:szCs w:val="20"/>
          <w:lang w:eastAsia="zh-CN"/>
        </w:rPr>
      </w:pPr>
    </w:p>
    <w:tbl>
      <w:tblPr>
        <w:tblStyle w:val="TableGrid"/>
        <w:tblW w:w="0" w:type="auto"/>
        <w:tblLook w:val="04A0" w:firstRow="1" w:lastRow="0" w:firstColumn="1" w:lastColumn="0" w:noHBand="0" w:noVBand="1"/>
      </w:tblPr>
      <w:tblGrid>
        <w:gridCol w:w="1255"/>
        <w:gridCol w:w="8052"/>
      </w:tblGrid>
      <w:tr w:rsidR="001E09EB" w14:paraId="542AECB7" w14:textId="77777777">
        <w:tc>
          <w:tcPr>
            <w:tcW w:w="1255" w:type="dxa"/>
          </w:tcPr>
          <w:p w14:paraId="5C2CD2D7"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8052" w:type="dxa"/>
          </w:tcPr>
          <w:p w14:paraId="3EA17C50"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4D95611B" w14:textId="77777777">
        <w:tc>
          <w:tcPr>
            <w:tcW w:w="1255" w:type="dxa"/>
          </w:tcPr>
          <w:p w14:paraId="0DC818A7"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Huawei</w:t>
            </w:r>
          </w:p>
        </w:tc>
        <w:tc>
          <w:tcPr>
            <w:tcW w:w="8052" w:type="dxa"/>
          </w:tcPr>
          <w:p w14:paraId="50666EEC"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Link-level evaluations are used to justify the BLER performance gain for a modulation enhancement. These evaluations shall be thoroughly investigated across different modulation orders and code rates, e.g. at least including 64/256/1024QAM and code rates ranging from 0.33 to 0.93.</w:t>
            </w:r>
          </w:p>
          <w:p w14:paraId="04BA2CAE"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When comparing shaping and non-shaping schemes, the comparison shall be based on the same spectral efficiency. The modulation order and code rate should be chosen to achieve the best BLER performance of each scheme. This is important because the best MCS combination could be different for different schemes, especially in fading channels.</w:t>
            </w:r>
          </w:p>
          <w:p w14:paraId="7550B3A0"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Additive White Gaussian Noise (AWGN)</w:t>
            </w:r>
          </w:p>
          <w:p w14:paraId="3407E59B"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Fading channels, such as Rayleigh, Tapped Delay Line (TDL), and Clustered Delay Line (CDL) channel models</w:t>
            </w:r>
          </w:p>
          <w:p w14:paraId="2E00351D"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Should consider cell-center/cell-edge SNR conditions, to evaluate all modulation orders and code rates in fading channels.</w:t>
            </w:r>
          </w:p>
          <w:p w14:paraId="59027027"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Should consider cell-center/cell-edge SNR conditions, to evaluate all modulation orders and code rates in fading channels.</w:t>
            </w:r>
          </w:p>
        </w:tc>
      </w:tr>
      <w:tr w:rsidR="001E09EB" w14:paraId="46BBF348" w14:textId="77777777">
        <w:tc>
          <w:tcPr>
            <w:tcW w:w="1255" w:type="dxa"/>
          </w:tcPr>
          <w:p w14:paraId="76BB39F3"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ZTE</w:t>
            </w:r>
          </w:p>
        </w:tc>
        <w:tc>
          <w:tcPr>
            <w:tcW w:w="8052" w:type="dxa"/>
          </w:tcPr>
          <w:p w14:paraId="07AB03C3"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Link-level simulations can be utilized to evaluate some physical layer technologies of 6GR</w:t>
            </w:r>
            <w:r>
              <w:rPr>
                <w:rFonts w:eastAsia="DengXian" w:cs="Times" w:hint="eastAsia"/>
                <w:i/>
                <w:sz w:val="18"/>
                <w:szCs w:val="20"/>
                <w:lang w:eastAsia="zh-CN"/>
              </w:rPr>
              <w:t>.</w:t>
            </w:r>
            <w:r>
              <w:rPr>
                <w:rFonts w:eastAsia="DengXian" w:cs="Times"/>
                <w:i/>
                <w:sz w:val="18"/>
                <w:szCs w:val="20"/>
                <w:lang w:eastAsia="zh-CN"/>
              </w:rPr>
              <w:t xml:space="preserve"> After determining the above fundamental physical layer functions, the second phase should evaluate whether technical combinations can meet performance requirements for different scenario demands. For example, to support </w:t>
            </w:r>
            <w:r>
              <w:rPr>
                <w:rFonts w:eastAsia="DengXian" w:cs="Times"/>
                <w:i/>
                <w:sz w:val="18"/>
                <w:szCs w:val="20"/>
                <w:lang w:eastAsia="zh-CN"/>
              </w:rPr>
              <w:lastRenderedPageBreak/>
              <w:t>immersive multimedia services, 6GR needs to support more layer transmissions, and corresponding reference signals such as DM-RS and CSI-RS need to be enhanced. Furthermore, to ensure reception performance, we believe advanced receivers are very important, and so, besides for legacy MMSE-IRC, R-ML (Reduced-Maximum Likelihood) demodulation schemes can be considered in downlink evaluation. The basic idea of R-ML is to traverse candidate constellation points only within a limited hypersphere space, greatly reducing the complexity compared to the ML algorithm that traverses the entire space. This approach can be implemented within current receiver hardware computing capabilities. Compared to the MMSE scheme, the R-ML algorithm can significantly improve demodulation performance and BLER, and should serve as the starting point for 6GR evaluation. It should be noted that during MU-MIMO simulation, the target UE needs to obtain channel information and MCS of paired UEs during demodulation</w:t>
            </w:r>
          </w:p>
        </w:tc>
      </w:tr>
      <w:tr w:rsidR="001E09EB" w14:paraId="606888CA" w14:textId="77777777">
        <w:tc>
          <w:tcPr>
            <w:tcW w:w="1255" w:type="dxa"/>
          </w:tcPr>
          <w:p w14:paraId="3370E7C6"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lastRenderedPageBreak/>
              <w:t>S</w:t>
            </w:r>
            <w:r>
              <w:rPr>
                <w:rFonts w:eastAsia="DengXian" w:cs="Times"/>
                <w:i/>
                <w:sz w:val="18"/>
                <w:szCs w:val="20"/>
                <w:lang w:eastAsia="zh-CN"/>
              </w:rPr>
              <w:t>K Telecom</w:t>
            </w:r>
          </w:p>
        </w:tc>
        <w:tc>
          <w:tcPr>
            <w:tcW w:w="8052" w:type="dxa"/>
          </w:tcPr>
          <w:p w14:paraId="0D786FDF" w14:textId="77777777" w:rsidR="001E09EB" w:rsidRDefault="00AC6D65">
            <w:pPr>
              <w:spacing w:line="252" w:lineRule="auto"/>
              <w:contextualSpacing/>
              <w:rPr>
                <w:rFonts w:eastAsia="DengXian" w:cs="Times"/>
                <w:bCs/>
                <w:i/>
                <w:iCs/>
                <w:sz w:val="18"/>
                <w:szCs w:val="20"/>
                <w:lang w:eastAsia="zh-CN"/>
              </w:rPr>
            </w:pPr>
            <w:r>
              <w:rPr>
                <w:rFonts w:eastAsia="DengXian" w:cs="Times"/>
                <w:bCs/>
                <w:i/>
                <w:iCs/>
                <w:sz w:val="18"/>
                <w:szCs w:val="20"/>
                <w:lang w:eastAsia="zh-CN"/>
              </w:rPr>
              <w:t>Link level simulation is used for evaluation of waveform, channel coding, and modulation.</w:t>
            </w:r>
          </w:p>
        </w:tc>
      </w:tr>
      <w:tr w:rsidR="001E09EB" w14:paraId="389D8A1A" w14:textId="77777777">
        <w:tc>
          <w:tcPr>
            <w:tcW w:w="1255" w:type="dxa"/>
          </w:tcPr>
          <w:p w14:paraId="255491DD"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 xml:space="preserve">Tejas Networks, Indian Institute of Technology Madras (IITM), CEWiT, IITH, </w:t>
            </w:r>
            <w:proofErr w:type="spellStart"/>
            <w:r>
              <w:rPr>
                <w:rFonts w:eastAsia="DengXian" w:cs="Times"/>
                <w:i/>
                <w:sz w:val="18"/>
                <w:szCs w:val="20"/>
                <w:lang w:eastAsia="zh-CN"/>
              </w:rPr>
              <w:t>WiSig</w:t>
            </w:r>
            <w:proofErr w:type="spellEnd"/>
          </w:p>
        </w:tc>
        <w:tc>
          <w:tcPr>
            <w:tcW w:w="8052" w:type="dxa"/>
          </w:tcPr>
          <w:p w14:paraId="386C9504" w14:textId="77777777" w:rsidR="001E09EB" w:rsidRDefault="00AC6D65">
            <w:pPr>
              <w:spacing w:line="252" w:lineRule="auto"/>
              <w:contextualSpacing/>
              <w:rPr>
                <w:rFonts w:eastAsia="DengXian" w:cs="Times"/>
                <w:bCs/>
                <w:i/>
                <w:iCs/>
                <w:sz w:val="18"/>
                <w:szCs w:val="20"/>
                <w:lang w:eastAsia="zh-CN"/>
              </w:rPr>
            </w:pPr>
            <w:r>
              <w:rPr>
                <w:rFonts w:eastAsia="DengXian" w:cs="Times"/>
                <w:bCs/>
                <w:i/>
                <w:iCs/>
                <w:sz w:val="18"/>
                <w:szCs w:val="20"/>
                <w:lang w:eastAsia="zh-CN"/>
              </w:rPr>
              <w:t>Evaluation method: Link level simulation</w:t>
            </w:r>
          </w:p>
        </w:tc>
      </w:tr>
      <w:tr w:rsidR="001E09EB" w14:paraId="5FCBC729" w14:textId="77777777">
        <w:tc>
          <w:tcPr>
            <w:tcW w:w="1255" w:type="dxa"/>
          </w:tcPr>
          <w:p w14:paraId="0EC7E482"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Huawei</w:t>
            </w:r>
          </w:p>
        </w:tc>
        <w:tc>
          <w:tcPr>
            <w:tcW w:w="8052" w:type="dxa"/>
          </w:tcPr>
          <w:p w14:paraId="259619A2"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system-level evaluations are also needed to evaluate the performance benefit at the system level. These evaluations should include at least average spectral efficiency, cell-edge spectral efficiency, average throughput and cell-edge throughput. To provide a system-level simulation (SLS) under high-order modulation scenarios, a typical dense urban environment can be considered for the study.</w:t>
            </w:r>
          </w:p>
          <w:p w14:paraId="0A621D7E" w14:textId="77777777" w:rsidR="001E09EB" w:rsidRDefault="00AC6D65">
            <w:pPr>
              <w:spacing w:line="252" w:lineRule="auto"/>
              <w:contextualSpacing/>
              <w:rPr>
                <w:rFonts w:eastAsia="DengXian" w:cs="Times"/>
                <w:i/>
                <w:sz w:val="18"/>
                <w:szCs w:val="20"/>
                <w:lang w:eastAsia="zh-CN"/>
              </w:rPr>
            </w:pPr>
            <w:proofErr w:type="spellStart"/>
            <w:r>
              <w:rPr>
                <w:rFonts w:eastAsia="DengXian" w:cs="Times"/>
                <w:i/>
                <w:sz w:val="18"/>
                <w:szCs w:val="20"/>
                <w:lang w:eastAsia="zh-CN"/>
              </w:rPr>
              <w:t>UMi</w:t>
            </w:r>
            <w:proofErr w:type="spellEnd"/>
            <w:r>
              <w:rPr>
                <w:rFonts w:eastAsia="DengXian" w:cs="Times"/>
                <w:i/>
                <w:sz w:val="18"/>
                <w:szCs w:val="20"/>
                <w:lang w:eastAsia="zh-CN"/>
              </w:rPr>
              <w:t xml:space="preserve">, </w:t>
            </w:r>
            <w:proofErr w:type="spellStart"/>
            <w:r>
              <w:rPr>
                <w:rFonts w:eastAsia="DengXian" w:cs="Times"/>
                <w:i/>
                <w:sz w:val="18"/>
                <w:szCs w:val="20"/>
                <w:lang w:eastAsia="zh-CN"/>
              </w:rPr>
              <w:t>UMa</w:t>
            </w:r>
            <w:proofErr w:type="spellEnd"/>
            <w:r>
              <w:rPr>
                <w:rFonts w:eastAsia="DengXian" w:cs="Times"/>
                <w:i/>
                <w:sz w:val="18"/>
                <w:szCs w:val="20"/>
                <w:lang w:eastAsia="zh-CN"/>
              </w:rPr>
              <w:t xml:space="preserve">, </w:t>
            </w:r>
            <w:proofErr w:type="spellStart"/>
            <w:r>
              <w:rPr>
                <w:rFonts w:eastAsia="DengXian" w:cs="Times"/>
                <w:i/>
                <w:sz w:val="18"/>
                <w:szCs w:val="20"/>
                <w:lang w:eastAsia="zh-CN"/>
              </w:rPr>
              <w:t>SMa</w:t>
            </w:r>
            <w:proofErr w:type="spellEnd"/>
            <w:r>
              <w:rPr>
                <w:rFonts w:eastAsia="DengXian" w:cs="Times"/>
                <w:i/>
                <w:sz w:val="18"/>
                <w:szCs w:val="20"/>
                <w:lang w:eastAsia="zh-CN"/>
              </w:rPr>
              <w:t xml:space="preserve">, </w:t>
            </w:r>
            <w:proofErr w:type="spellStart"/>
            <w:r>
              <w:rPr>
                <w:rFonts w:eastAsia="DengXian" w:cs="Times"/>
                <w:i/>
                <w:sz w:val="18"/>
                <w:szCs w:val="20"/>
                <w:lang w:eastAsia="zh-CN"/>
              </w:rPr>
              <w:t>Rma</w:t>
            </w:r>
            <w:proofErr w:type="spellEnd"/>
          </w:p>
          <w:p w14:paraId="711222BE" w14:textId="77777777" w:rsidR="001E09EB" w:rsidRDefault="00AC6D65">
            <w:pPr>
              <w:spacing w:line="252" w:lineRule="auto"/>
              <w:contextualSpacing/>
              <w:rPr>
                <w:i/>
                <w:sz w:val="18"/>
                <w:lang w:eastAsia="ko-KR"/>
              </w:rPr>
            </w:pPr>
            <w:r>
              <w:rPr>
                <w:rFonts w:eastAsia="DengXian" w:cs="Times"/>
                <w:i/>
                <w:sz w:val="18"/>
                <w:szCs w:val="20"/>
                <w:lang w:eastAsia="zh-CN"/>
              </w:rPr>
              <w:t>Follow current system level simulation methods, and assess all candidate modulation orders and code rates into the system level platform through link-to-system interface.</w:t>
            </w:r>
          </w:p>
        </w:tc>
      </w:tr>
      <w:tr w:rsidR="001E09EB" w14:paraId="2FFD3B17" w14:textId="77777777">
        <w:tc>
          <w:tcPr>
            <w:tcW w:w="1255" w:type="dxa"/>
          </w:tcPr>
          <w:p w14:paraId="27A45E91"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N</w:t>
            </w:r>
            <w:r>
              <w:rPr>
                <w:rFonts w:eastAsia="DengXian" w:cs="Times"/>
                <w:i/>
                <w:sz w:val="18"/>
                <w:szCs w:val="20"/>
                <w:lang w:eastAsia="zh-CN"/>
              </w:rPr>
              <w:t>okia</w:t>
            </w:r>
          </w:p>
        </w:tc>
        <w:tc>
          <w:tcPr>
            <w:tcW w:w="8052" w:type="dxa"/>
          </w:tcPr>
          <w:p w14:paraId="67CC9F04" w14:textId="77777777" w:rsidR="001E09EB" w:rsidRDefault="00AC6D65">
            <w:pPr>
              <w:spacing w:line="252" w:lineRule="auto"/>
              <w:contextualSpacing/>
              <w:rPr>
                <w:i/>
                <w:sz w:val="18"/>
                <w:lang w:eastAsia="ko-KR"/>
              </w:rPr>
            </w:pPr>
            <w:r>
              <w:rPr>
                <w:rFonts w:eastAsia="DengXian" w:cs="Times"/>
                <w:i/>
                <w:sz w:val="18"/>
                <w:szCs w:val="20"/>
                <w:lang w:eastAsia="zh-CN"/>
              </w:rPr>
              <w:t>Link-level physical layer evaluations isolate the link’s performance (as opposed to full network/system simulations) and use standard scenarios – e.g. AWGN and standardized multipath fading channels (EPA, EVA, TDL, CDL models, etc.), specific antenna, and sometimes mobility profiles for Doppler.</w:t>
            </w:r>
          </w:p>
        </w:tc>
      </w:tr>
    </w:tbl>
    <w:p w14:paraId="20D0A4A5" w14:textId="77777777" w:rsidR="001E09EB" w:rsidRDefault="001E09EB">
      <w:pPr>
        <w:spacing w:line="252" w:lineRule="auto"/>
        <w:contextualSpacing/>
        <w:rPr>
          <w:rFonts w:eastAsia="DengXian" w:cs="Times"/>
          <w:szCs w:val="20"/>
          <w:lang w:eastAsia="zh-CN"/>
        </w:rPr>
      </w:pPr>
    </w:p>
    <w:p w14:paraId="7F4905C2" w14:textId="77777777" w:rsidR="001E09EB" w:rsidRDefault="00AC6D65">
      <w:pPr>
        <w:numPr>
          <w:ilvl w:val="0"/>
          <w:numId w:val="21"/>
        </w:numPr>
        <w:adjustRightInd/>
        <w:spacing w:line="252" w:lineRule="auto"/>
        <w:contextualSpacing/>
        <w:jc w:val="left"/>
        <w:rPr>
          <w:rFonts w:cs="Times"/>
          <w:bCs/>
          <w:iCs/>
          <w:szCs w:val="20"/>
          <w:lang w:eastAsia="zh-CN"/>
        </w:rPr>
      </w:pPr>
      <w:r>
        <w:rPr>
          <w:rFonts w:eastAsia="DengXian" w:cs="Times"/>
          <w:b/>
          <w:iCs/>
          <w:szCs w:val="20"/>
          <w:lang w:eastAsia="zh-CN"/>
        </w:rPr>
        <w:t>Main point #2</w:t>
      </w:r>
      <w:r>
        <w:rPr>
          <w:rFonts w:eastAsia="DengXian" w:cs="Times"/>
          <w:bCs/>
          <w:iCs/>
          <w:szCs w:val="20"/>
          <w:lang w:eastAsia="zh-CN"/>
        </w:rPr>
        <w:t>:</w:t>
      </w:r>
      <w:r>
        <w:rPr>
          <w:rFonts w:cs="Times"/>
          <w:bCs/>
          <w:iCs/>
          <w:szCs w:val="20"/>
          <w:lang w:eastAsia="zh-CN"/>
        </w:rPr>
        <w:t xml:space="preserve"> Channel model </w:t>
      </w:r>
    </w:p>
    <w:p w14:paraId="2F6EF00B" w14:textId="77777777" w:rsidR="001E09EB" w:rsidRDefault="00AC6D65">
      <w:pPr>
        <w:numPr>
          <w:ilvl w:val="1"/>
          <w:numId w:val="21"/>
        </w:numPr>
        <w:adjustRightInd/>
        <w:spacing w:line="252" w:lineRule="auto"/>
        <w:contextualSpacing/>
        <w:jc w:val="left"/>
        <w:rPr>
          <w:rFonts w:cs="Times"/>
          <w:bCs/>
          <w:iCs/>
          <w:szCs w:val="20"/>
          <w:lang w:eastAsia="zh-CN"/>
        </w:rPr>
      </w:pPr>
      <w:r>
        <w:rPr>
          <w:rFonts w:cs="Times"/>
          <w:bCs/>
          <w:iCs/>
          <w:szCs w:val="20"/>
          <w:lang w:eastAsia="zh-CN"/>
        </w:rPr>
        <w:t xml:space="preserve">AWGN only: </w:t>
      </w:r>
      <w:r>
        <w:rPr>
          <w:rFonts w:cs="Times"/>
          <w:bCs/>
          <w:iCs/>
          <w:color w:val="3366FF"/>
          <w:szCs w:val="20"/>
          <w:lang w:eastAsia="zh-CN"/>
        </w:rPr>
        <w:t>Lenovo, Apple</w:t>
      </w:r>
    </w:p>
    <w:p w14:paraId="4DFBA68B" w14:textId="77777777" w:rsidR="001E09EB" w:rsidRDefault="00AC6D65">
      <w:pPr>
        <w:numPr>
          <w:ilvl w:val="1"/>
          <w:numId w:val="21"/>
        </w:numPr>
        <w:adjustRightInd/>
        <w:spacing w:line="252" w:lineRule="auto"/>
        <w:contextualSpacing/>
        <w:jc w:val="left"/>
        <w:rPr>
          <w:rFonts w:cs="Times"/>
          <w:bCs/>
          <w:iCs/>
          <w:szCs w:val="20"/>
          <w:lang w:eastAsia="zh-CN"/>
        </w:rPr>
      </w:pPr>
      <w:r>
        <w:rPr>
          <w:rFonts w:cs="Times"/>
          <w:bCs/>
          <w:iCs/>
          <w:szCs w:val="20"/>
          <w:lang w:eastAsia="zh-CN"/>
        </w:rPr>
        <w:t xml:space="preserve">AWGN and fading: </w:t>
      </w:r>
      <w:r>
        <w:rPr>
          <w:rFonts w:cs="Times"/>
          <w:bCs/>
          <w:iCs/>
          <w:color w:val="3366FF"/>
          <w:szCs w:val="20"/>
          <w:lang w:eastAsia="zh-CN"/>
        </w:rPr>
        <w:t>Huawei</w:t>
      </w:r>
    </w:p>
    <w:p w14:paraId="4A310673" w14:textId="77777777" w:rsidR="001E09EB" w:rsidRDefault="001E09EB">
      <w:pPr>
        <w:spacing w:line="252" w:lineRule="auto"/>
        <w:contextualSpacing/>
        <w:rPr>
          <w:lang w:eastAsia="ko-KR"/>
        </w:rPr>
      </w:pPr>
    </w:p>
    <w:tbl>
      <w:tblPr>
        <w:tblStyle w:val="TableGrid"/>
        <w:tblW w:w="0" w:type="auto"/>
        <w:tblLook w:val="04A0" w:firstRow="1" w:lastRow="0" w:firstColumn="1" w:lastColumn="0" w:noHBand="0" w:noVBand="1"/>
      </w:tblPr>
      <w:tblGrid>
        <w:gridCol w:w="1165"/>
        <w:gridCol w:w="8142"/>
      </w:tblGrid>
      <w:tr w:rsidR="001E09EB" w14:paraId="4E65A4A7" w14:textId="77777777">
        <w:tc>
          <w:tcPr>
            <w:tcW w:w="1165" w:type="dxa"/>
          </w:tcPr>
          <w:p w14:paraId="55D14F74"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8142" w:type="dxa"/>
          </w:tcPr>
          <w:p w14:paraId="59E201A3"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14179B15" w14:textId="77777777">
        <w:tc>
          <w:tcPr>
            <w:tcW w:w="1165" w:type="dxa"/>
          </w:tcPr>
          <w:p w14:paraId="2C6A7DBA"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Huawei</w:t>
            </w:r>
          </w:p>
        </w:tc>
        <w:tc>
          <w:tcPr>
            <w:tcW w:w="8142" w:type="dxa"/>
          </w:tcPr>
          <w:p w14:paraId="0C6600FF" w14:textId="77777777" w:rsidR="001E09EB" w:rsidRDefault="00AC6D65">
            <w:pPr>
              <w:rPr>
                <w:i/>
                <w:sz w:val="18"/>
                <w:lang w:eastAsia="zh-CN"/>
              </w:rPr>
            </w:pPr>
            <w:r>
              <w:rPr>
                <w:i/>
                <w:sz w:val="18"/>
                <w:lang w:eastAsia="zh-CN"/>
              </w:rPr>
              <w:t xml:space="preserve">As observed in section 3.1, the optimal modulation order and coding rate combination can be different for </w:t>
            </w:r>
            <w:r>
              <w:rPr>
                <w:b/>
                <w:i/>
                <w:sz w:val="18"/>
                <w:lang w:eastAsia="zh-CN"/>
              </w:rPr>
              <w:t>AWGN and fading channels</w:t>
            </w:r>
            <w:r>
              <w:rPr>
                <w:i/>
                <w:sz w:val="18"/>
                <w:lang w:eastAsia="zh-CN"/>
              </w:rPr>
              <w:t xml:space="preserve">. Similarly, performance comparisons for modulation enhancements can be significantly different depending on channel characteristics. For example, the best modulation scheme under AWGN might not be the best under fading channels. Therefore, a comprehensive investigation should include both AWGN and various fading channels, rather than focusing solely on AWGN. </w:t>
            </w:r>
          </w:p>
          <w:p w14:paraId="4040E17F" w14:textId="77777777" w:rsidR="001E09EB" w:rsidRDefault="001E09EB">
            <w:pPr>
              <w:spacing w:line="252" w:lineRule="auto"/>
              <w:contextualSpacing/>
              <w:rPr>
                <w:rFonts w:eastAsia="DengXian" w:cs="Times"/>
                <w:i/>
                <w:sz w:val="18"/>
                <w:szCs w:val="20"/>
                <w:lang w:eastAsia="zh-CN"/>
              </w:rPr>
            </w:pPr>
          </w:p>
        </w:tc>
      </w:tr>
      <w:tr w:rsidR="001E09EB" w14:paraId="43645BF0" w14:textId="77777777">
        <w:tc>
          <w:tcPr>
            <w:tcW w:w="1165" w:type="dxa"/>
          </w:tcPr>
          <w:p w14:paraId="68A53537"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L</w:t>
            </w:r>
            <w:r>
              <w:rPr>
                <w:rFonts w:eastAsia="DengXian" w:cs="Times"/>
                <w:i/>
                <w:sz w:val="18"/>
                <w:szCs w:val="20"/>
                <w:lang w:eastAsia="zh-CN"/>
              </w:rPr>
              <w:t>enovo</w:t>
            </w:r>
          </w:p>
        </w:tc>
        <w:tc>
          <w:tcPr>
            <w:tcW w:w="8142" w:type="dxa"/>
          </w:tcPr>
          <w:p w14:paraId="24F76EDA" w14:textId="77777777" w:rsidR="001E09EB" w:rsidRDefault="00AC6D65">
            <w:pPr>
              <w:spacing w:line="252" w:lineRule="auto"/>
              <w:rPr>
                <w:rFonts w:eastAsia="DengXian" w:cs="Times"/>
                <w:i/>
                <w:sz w:val="18"/>
                <w:lang w:eastAsia="zh-CN"/>
              </w:rPr>
            </w:pPr>
            <w:r>
              <w:rPr>
                <w:rFonts w:eastAsia="DengXian" w:cs="Times" w:hint="eastAsia"/>
                <w:i/>
                <w:sz w:val="18"/>
                <w:lang w:eastAsia="zh-CN"/>
              </w:rPr>
              <w:t>A</w:t>
            </w:r>
            <w:r>
              <w:rPr>
                <w:rFonts w:eastAsia="DengXian" w:cs="Times"/>
                <w:i/>
                <w:sz w:val="18"/>
                <w:lang w:eastAsia="zh-CN"/>
              </w:rPr>
              <w:t>WGN</w:t>
            </w:r>
          </w:p>
        </w:tc>
      </w:tr>
      <w:tr w:rsidR="001E09EB" w14:paraId="22F7A6A1" w14:textId="77777777">
        <w:tc>
          <w:tcPr>
            <w:tcW w:w="1165" w:type="dxa"/>
          </w:tcPr>
          <w:p w14:paraId="7C27EF9C"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A</w:t>
            </w:r>
            <w:r>
              <w:rPr>
                <w:rFonts w:eastAsia="DengXian" w:cs="Times"/>
                <w:i/>
                <w:sz w:val="18"/>
                <w:szCs w:val="20"/>
                <w:lang w:eastAsia="zh-CN"/>
              </w:rPr>
              <w:t>pple</w:t>
            </w:r>
          </w:p>
        </w:tc>
        <w:tc>
          <w:tcPr>
            <w:tcW w:w="8142" w:type="dxa"/>
          </w:tcPr>
          <w:p w14:paraId="23202351" w14:textId="77777777" w:rsidR="001E09EB" w:rsidRDefault="00AC6D65">
            <w:pPr>
              <w:spacing w:line="252" w:lineRule="auto"/>
              <w:contextualSpacing/>
              <w:rPr>
                <w:rFonts w:eastAsia="DengXian" w:cs="Times"/>
                <w:bCs/>
                <w:i/>
                <w:iCs/>
                <w:sz w:val="18"/>
                <w:szCs w:val="20"/>
                <w:lang w:eastAsia="zh-CN"/>
              </w:rPr>
            </w:pPr>
            <w:r>
              <w:rPr>
                <w:rFonts w:eastAsia="DengXian" w:cs="Times" w:hint="eastAsia"/>
                <w:bCs/>
                <w:i/>
                <w:iCs/>
                <w:sz w:val="18"/>
                <w:szCs w:val="20"/>
                <w:lang w:eastAsia="zh-CN"/>
              </w:rPr>
              <w:t>A</w:t>
            </w:r>
            <w:r>
              <w:rPr>
                <w:rFonts w:eastAsia="DengXian" w:cs="Times"/>
                <w:bCs/>
                <w:i/>
                <w:iCs/>
                <w:sz w:val="18"/>
                <w:szCs w:val="20"/>
                <w:lang w:eastAsia="zh-CN"/>
              </w:rPr>
              <w:t>WGN</w:t>
            </w:r>
          </w:p>
        </w:tc>
      </w:tr>
    </w:tbl>
    <w:p w14:paraId="11C03DEA" w14:textId="77777777" w:rsidR="001E09EB" w:rsidRDefault="001E09EB">
      <w:pPr>
        <w:spacing w:line="252" w:lineRule="auto"/>
        <w:contextualSpacing/>
        <w:rPr>
          <w:lang w:eastAsia="ko-KR"/>
        </w:rPr>
      </w:pPr>
    </w:p>
    <w:p w14:paraId="1714022B" w14:textId="77777777" w:rsidR="001E09EB" w:rsidRDefault="00AC6D65">
      <w:pPr>
        <w:pStyle w:val="Heading4"/>
        <w:numPr>
          <w:ilvl w:val="0"/>
          <w:numId w:val="0"/>
        </w:numPr>
        <w:rPr>
          <w:rFonts w:ascii="Times" w:eastAsia="DengXian" w:hAnsi="Times" w:cs="Times"/>
          <w:i/>
          <w:iCs/>
          <w:szCs w:val="20"/>
          <w:lang w:eastAsia="zh-CN"/>
        </w:rPr>
      </w:pPr>
      <w:r>
        <w:rPr>
          <w:rFonts w:ascii="Times" w:eastAsia="DengXian" w:hAnsi="Times" w:cs="Times"/>
          <w:iCs/>
          <w:szCs w:val="20"/>
          <w:lang w:eastAsia="zh-CN"/>
        </w:rPr>
        <w:t>Aspect</w:t>
      </w:r>
      <w:r>
        <w:rPr>
          <w:rFonts w:ascii="Times" w:eastAsia="DengXian" w:hAnsi="Times" w:cs="Times" w:hint="eastAsia"/>
          <w:iCs/>
          <w:szCs w:val="20"/>
          <w:lang w:eastAsia="zh-CN"/>
        </w:rPr>
        <w:t>#</w:t>
      </w:r>
      <w:r>
        <w:rPr>
          <w:rFonts w:ascii="Times" w:eastAsia="DengXian" w:hAnsi="Times" w:cs="Times"/>
          <w:iCs/>
          <w:szCs w:val="20"/>
          <w:lang w:eastAsia="zh-CN"/>
        </w:rPr>
        <w:t>4</w:t>
      </w:r>
      <w:r>
        <w:rPr>
          <w:rFonts w:ascii="Times" w:eastAsia="DengXian" w:hAnsi="Times" w:cs="Times" w:hint="eastAsia"/>
          <w:iCs/>
          <w:szCs w:val="20"/>
          <w:lang w:eastAsia="zh-CN"/>
        </w:rPr>
        <w:t xml:space="preserve">: </w:t>
      </w:r>
      <w:r>
        <w:rPr>
          <w:rFonts w:ascii="Times" w:eastAsia="DengXian" w:hAnsi="Times" w:cs="Times"/>
          <w:iCs/>
          <w:szCs w:val="20"/>
          <w:lang w:eastAsia="zh-CN"/>
        </w:rPr>
        <w:t>Evaluation considerations for modulation</w:t>
      </w:r>
    </w:p>
    <w:p w14:paraId="75A3DC06" w14:textId="77777777" w:rsidR="001E09EB" w:rsidRDefault="00AC6D65">
      <w:pPr>
        <w:numPr>
          <w:ilvl w:val="0"/>
          <w:numId w:val="21"/>
        </w:numPr>
        <w:adjustRightInd/>
        <w:contextualSpacing/>
        <w:jc w:val="left"/>
        <w:rPr>
          <w:rFonts w:cs="Times"/>
          <w:bCs/>
          <w:iCs/>
          <w:szCs w:val="20"/>
          <w:lang w:eastAsia="zh-CN"/>
        </w:rPr>
      </w:pPr>
      <w:r>
        <w:rPr>
          <w:rFonts w:eastAsia="DengXian" w:cs="Times"/>
          <w:b/>
          <w:iCs/>
          <w:szCs w:val="20"/>
          <w:lang w:eastAsia="zh-CN"/>
        </w:rPr>
        <w:t>Main point #1</w:t>
      </w:r>
      <w:r>
        <w:rPr>
          <w:rFonts w:eastAsia="DengXian" w:cs="Times"/>
          <w:bCs/>
          <w:iCs/>
          <w:szCs w:val="20"/>
          <w:lang w:eastAsia="zh-CN"/>
        </w:rPr>
        <w:t>:</w:t>
      </w:r>
      <w:r>
        <w:rPr>
          <w:rFonts w:cs="Times"/>
          <w:bCs/>
          <w:iCs/>
          <w:szCs w:val="20"/>
          <w:lang w:eastAsia="zh-CN"/>
        </w:rPr>
        <w:t xml:space="preserve"> low complexity </w:t>
      </w:r>
    </w:p>
    <w:p w14:paraId="2A3CB90F" w14:textId="77777777" w:rsidR="001E09EB" w:rsidRDefault="00AC6D65">
      <w:pPr>
        <w:numPr>
          <w:ilvl w:val="1"/>
          <w:numId w:val="21"/>
        </w:numPr>
        <w:adjustRightInd/>
        <w:contextualSpacing/>
        <w:jc w:val="left"/>
        <w:rPr>
          <w:rFonts w:cs="Times"/>
          <w:bCs/>
          <w:iCs/>
          <w:szCs w:val="20"/>
          <w:lang w:eastAsia="zh-CN"/>
        </w:rPr>
      </w:pPr>
      <w:r>
        <w:rPr>
          <w:rFonts w:eastAsia="DengXian" w:cs="Times" w:hint="eastAsia"/>
          <w:bCs/>
          <w:iCs/>
          <w:szCs w:val="20"/>
          <w:lang w:eastAsia="zh-CN"/>
        </w:rPr>
        <w:t>Mentioned by</w:t>
      </w:r>
      <w:r>
        <w:rPr>
          <w:rFonts w:eastAsia="DengXian" w:cs="Times"/>
          <w:bCs/>
          <w:iCs/>
          <w:szCs w:val="20"/>
          <w:lang w:eastAsia="zh-CN"/>
        </w:rPr>
        <w:t xml:space="preserve">: </w:t>
      </w:r>
      <w:r>
        <w:rPr>
          <w:rFonts w:eastAsia="DengXian" w:cs="Times"/>
          <w:color w:val="0000FF"/>
          <w:szCs w:val="20"/>
          <w:lang w:eastAsia="zh-CN"/>
        </w:rPr>
        <w:t xml:space="preserve">Huawei, Tejas Networks, Indian Institute of Technology Madras (IITM), CEWiT, IITH, </w:t>
      </w:r>
      <w:proofErr w:type="spellStart"/>
      <w:r>
        <w:rPr>
          <w:rFonts w:eastAsia="DengXian" w:cs="Times"/>
          <w:color w:val="0000FF"/>
          <w:szCs w:val="20"/>
          <w:lang w:eastAsia="zh-CN"/>
        </w:rPr>
        <w:t>WiSig</w:t>
      </w:r>
      <w:proofErr w:type="spellEnd"/>
    </w:p>
    <w:p w14:paraId="7694370F" w14:textId="77777777" w:rsidR="001E09EB" w:rsidRDefault="001E09EB">
      <w:pPr>
        <w:spacing w:line="252" w:lineRule="auto"/>
        <w:contextualSpacing/>
        <w:rPr>
          <w:lang w:eastAsia="ko-KR"/>
        </w:rPr>
      </w:pPr>
    </w:p>
    <w:tbl>
      <w:tblPr>
        <w:tblStyle w:val="TableGrid"/>
        <w:tblW w:w="0" w:type="auto"/>
        <w:tblLook w:val="04A0" w:firstRow="1" w:lastRow="0" w:firstColumn="1" w:lastColumn="0" w:noHBand="0" w:noVBand="1"/>
      </w:tblPr>
      <w:tblGrid>
        <w:gridCol w:w="1345"/>
        <w:gridCol w:w="7962"/>
      </w:tblGrid>
      <w:tr w:rsidR="001E09EB" w14:paraId="04D17431" w14:textId="77777777">
        <w:tc>
          <w:tcPr>
            <w:tcW w:w="1345" w:type="dxa"/>
          </w:tcPr>
          <w:p w14:paraId="2F1126A6"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7962" w:type="dxa"/>
          </w:tcPr>
          <w:p w14:paraId="40046CDF"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593C1D97" w14:textId="77777777">
        <w:tc>
          <w:tcPr>
            <w:tcW w:w="1345" w:type="dxa"/>
          </w:tcPr>
          <w:p w14:paraId="726332B8"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Huawei</w:t>
            </w:r>
          </w:p>
        </w:tc>
        <w:tc>
          <w:tcPr>
            <w:tcW w:w="7962" w:type="dxa"/>
          </w:tcPr>
          <w:p w14:paraId="629DC284" w14:textId="77777777" w:rsidR="001E09EB" w:rsidRDefault="00AC6D65">
            <w:pPr>
              <w:rPr>
                <w:rFonts w:eastAsia="DengXian"/>
                <w:i/>
                <w:sz w:val="18"/>
                <w:lang w:eastAsia="zh-CN"/>
              </w:rPr>
            </w:pPr>
            <w:r>
              <w:rPr>
                <w:i/>
                <w:sz w:val="18"/>
                <w:lang w:eastAsia="zh-CN"/>
              </w:rPr>
              <w:t xml:space="preserve">At least computational complexity and storage complexity should be investigated for any proposed modulation enhancements, which is critical to evaluate the impact on the network and UE implementation. </w:t>
            </w:r>
          </w:p>
        </w:tc>
      </w:tr>
      <w:tr w:rsidR="001E09EB" w14:paraId="4588E382" w14:textId="77777777">
        <w:tc>
          <w:tcPr>
            <w:tcW w:w="1345" w:type="dxa"/>
          </w:tcPr>
          <w:p w14:paraId="72480950"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 xml:space="preserve">Tejas Networks, Indian Institute of Technology Madras (IITM), </w:t>
            </w:r>
            <w:r>
              <w:rPr>
                <w:rFonts w:eastAsia="DengXian" w:cs="Times"/>
                <w:i/>
                <w:sz w:val="18"/>
                <w:szCs w:val="20"/>
                <w:lang w:eastAsia="zh-CN"/>
              </w:rPr>
              <w:lastRenderedPageBreak/>
              <w:t xml:space="preserve">CEWiT, IITH, </w:t>
            </w:r>
            <w:proofErr w:type="spellStart"/>
            <w:r>
              <w:rPr>
                <w:rFonts w:eastAsia="DengXian" w:cs="Times"/>
                <w:i/>
                <w:sz w:val="18"/>
                <w:szCs w:val="20"/>
                <w:lang w:eastAsia="zh-CN"/>
              </w:rPr>
              <w:t>WiSig</w:t>
            </w:r>
            <w:proofErr w:type="spellEnd"/>
          </w:p>
        </w:tc>
        <w:tc>
          <w:tcPr>
            <w:tcW w:w="7962" w:type="dxa"/>
          </w:tcPr>
          <w:p w14:paraId="509A2BA3" w14:textId="77777777" w:rsidR="001E09EB" w:rsidRDefault="00AC6D65">
            <w:pPr>
              <w:spacing w:line="252" w:lineRule="auto"/>
              <w:contextualSpacing/>
              <w:rPr>
                <w:rFonts w:eastAsia="DengXian" w:cs="Times"/>
                <w:bCs/>
                <w:i/>
                <w:iCs/>
                <w:sz w:val="18"/>
                <w:szCs w:val="20"/>
                <w:lang w:eastAsia="zh-CN"/>
              </w:rPr>
            </w:pPr>
            <w:r>
              <w:rPr>
                <w:rFonts w:eastAsia="DengXian" w:cs="Times"/>
                <w:bCs/>
                <w:i/>
                <w:iCs/>
                <w:sz w:val="18"/>
                <w:szCs w:val="20"/>
                <w:lang w:eastAsia="zh-CN"/>
              </w:rPr>
              <w:lastRenderedPageBreak/>
              <w:t>Modulation schemes directly impact spectral efficiency, robustness, and implementation complexity.</w:t>
            </w:r>
          </w:p>
        </w:tc>
      </w:tr>
    </w:tbl>
    <w:p w14:paraId="2F8CBD28" w14:textId="77777777" w:rsidR="001E09EB" w:rsidRDefault="001E09EB">
      <w:pPr>
        <w:spacing w:line="252" w:lineRule="auto"/>
        <w:contextualSpacing/>
        <w:rPr>
          <w:lang w:eastAsia="ko-KR"/>
        </w:rPr>
      </w:pPr>
    </w:p>
    <w:p w14:paraId="45417395" w14:textId="77777777" w:rsidR="001E09EB" w:rsidRDefault="00AC6D65">
      <w:pPr>
        <w:numPr>
          <w:ilvl w:val="0"/>
          <w:numId w:val="21"/>
        </w:numPr>
        <w:adjustRightInd/>
        <w:spacing w:line="252" w:lineRule="auto"/>
        <w:contextualSpacing/>
        <w:jc w:val="left"/>
        <w:rPr>
          <w:rFonts w:cs="Times"/>
          <w:bCs/>
          <w:iCs/>
          <w:szCs w:val="20"/>
          <w:lang w:eastAsia="zh-CN"/>
        </w:rPr>
      </w:pPr>
      <w:r>
        <w:rPr>
          <w:rFonts w:eastAsia="DengXian" w:cs="Times"/>
          <w:b/>
          <w:iCs/>
          <w:szCs w:val="20"/>
          <w:lang w:eastAsia="zh-CN"/>
        </w:rPr>
        <w:t>Main point #2</w:t>
      </w:r>
      <w:r>
        <w:rPr>
          <w:rFonts w:eastAsia="DengXian" w:cs="Times"/>
          <w:bCs/>
          <w:iCs/>
          <w:szCs w:val="20"/>
          <w:lang w:eastAsia="zh-CN"/>
        </w:rPr>
        <w:t>:</w:t>
      </w:r>
      <w:r>
        <w:rPr>
          <w:rFonts w:cs="Times"/>
          <w:bCs/>
          <w:iCs/>
          <w:szCs w:val="20"/>
          <w:lang w:eastAsia="zh-CN"/>
        </w:rPr>
        <w:t xml:space="preserve"> low latency</w:t>
      </w:r>
    </w:p>
    <w:p w14:paraId="7AFC02FA" w14:textId="77777777" w:rsidR="001E09EB" w:rsidRDefault="00AC6D65">
      <w:pPr>
        <w:numPr>
          <w:ilvl w:val="1"/>
          <w:numId w:val="21"/>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Pr>
          <w:rFonts w:eastAsia="DengXian" w:cs="Times"/>
          <w:bCs/>
          <w:iCs/>
          <w:szCs w:val="20"/>
          <w:lang w:eastAsia="zh-CN"/>
        </w:rPr>
        <w:t xml:space="preserve">: </w:t>
      </w:r>
      <w:r>
        <w:rPr>
          <w:rFonts w:eastAsia="DengXian" w:cs="Times"/>
          <w:color w:val="0000FF"/>
          <w:szCs w:val="20"/>
          <w:lang w:eastAsia="zh-CN"/>
        </w:rPr>
        <w:t>Huawei</w:t>
      </w:r>
    </w:p>
    <w:p w14:paraId="310B2795" w14:textId="77777777" w:rsidR="001E09EB" w:rsidRDefault="001E09EB">
      <w:pPr>
        <w:spacing w:line="252" w:lineRule="auto"/>
        <w:contextualSpacing/>
        <w:rPr>
          <w:rFonts w:eastAsia="DengXian" w:cs="Times"/>
          <w:szCs w:val="20"/>
          <w:lang w:eastAsia="zh-CN"/>
        </w:rPr>
      </w:pPr>
    </w:p>
    <w:tbl>
      <w:tblPr>
        <w:tblStyle w:val="TableGrid"/>
        <w:tblW w:w="0" w:type="auto"/>
        <w:tblLook w:val="04A0" w:firstRow="1" w:lastRow="0" w:firstColumn="1" w:lastColumn="0" w:noHBand="0" w:noVBand="1"/>
      </w:tblPr>
      <w:tblGrid>
        <w:gridCol w:w="1345"/>
        <w:gridCol w:w="7962"/>
      </w:tblGrid>
      <w:tr w:rsidR="001E09EB" w14:paraId="085AD110" w14:textId="77777777">
        <w:tc>
          <w:tcPr>
            <w:tcW w:w="1345" w:type="dxa"/>
          </w:tcPr>
          <w:p w14:paraId="13FA5539"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7962" w:type="dxa"/>
          </w:tcPr>
          <w:p w14:paraId="05A43A3C"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5659B0BE" w14:textId="77777777">
        <w:tc>
          <w:tcPr>
            <w:tcW w:w="1345" w:type="dxa"/>
          </w:tcPr>
          <w:p w14:paraId="1F130E4F"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Huawei</w:t>
            </w:r>
          </w:p>
        </w:tc>
        <w:tc>
          <w:tcPr>
            <w:tcW w:w="7962" w:type="dxa"/>
          </w:tcPr>
          <w:p w14:paraId="3918A8B8" w14:textId="77777777" w:rsidR="001E09EB" w:rsidRDefault="00AC6D65">
            <w:pPr>
              <w:rPr>
                <w:i/>
                <w:sz w:val="18"/>
                <w:lang w:eastAsia="zh-CN"/>
              </w:rPr>
            </w:pPr>
            <w:r>
              <w:rPr>
                <w:i/>
                <w:sz w:val="18"/>
                <w:lang w:eastAsia="zh-CN"/>
              </w:rPr>
              <w:t xml:space="preserve">The ability to parallelize related processing is important. For example, if the processing algorithm cannot be parallelized, the resulting processing latency can be large. This may become a bottleneck in the modulation and coding chains, ultimately impacting throughput. </w:t>
            </w:r>
          </w:p>
          <w:p w14:paraId="020D6148" w14:textId="77777777" w:rsidR="001E09EB" w:rsidRDefault="00AC6D65">
            <w:pPr>
              <w:spacing w:line="252" w:lineRule="auto"/>
              <w:contextualSpacing/>
              <w:rPr>
                <w:rFonts w:eastAsia="DengXian" w:cs="Times"/>
                <w:i/>
                <w:sz w:val="18"/>
                <w:szCs w:val="20"/>
                <w:lang w:eastAsia="zh-CN"/>
              </w:rPr>
            </w:pPr>
            <w:r>
              <w:rPr>
                <w:rFonts w:eastAsiaTheme="minorEastAsia"/>
                <w:i/>
                <w:sz w:val="18"/>
                <w:lang w:eastAsia="zh-CN"/>
              </w:rPr>
              <w:t>Analyze latency by considering the serial processing steps inherent in the algorithms, and investigate the impact on the throughput.</w:t>
            </w:r>
          </w:p>
        </w:tc>
      </w:tr>
    </w:tbl>
    <w:p w14:paraId="49DE3B99" w14:textId="77777777" w:rsidR="001E09EB" w:rsidRDefault="001E09EB">
      <w:pPr>
        <w:rPr>
          <w:rFonts w:eastAsia="DengXian"/>
          <w:i/>
          <w:iCs/>
          <w:lang w:eastAsia="zh-CN"/>
        </w:rPr>
      </w:pPr>
    </w:p>
    <w:p w14:paraId="6DA12D81" w14:textId="77777777" w:rsidR="001E09EB" w:rsidRDefault="00AC6D65">
      <w:pPr>
        <w:numPr>
          <w:ilvl w:val="0"/>
          <w:numId w:val="21"/>
        </w:numPr>
        <w:adjustRightInd/>
        <w:spacing w:line="252" w:lineRule="auto"/>
        <w:contextualSpacing/>
        <w:jc w:val="left"/>
        <w:rPr>
          <w:rFonts w:cs="Times"/>
          <w:bCs/>
          <w:iCs/>
          <w:szCs w:val="20"/>
          <w:lang w:eastAsia="zh-CN"/>
        </w:rPr>
      </w:pPr>
      <w:r>
        <w:rPr>
          <w:rFonts w:eastAsia="DengXian" w:cs="Times"/>
          <w:b/>
          <w:iCs/>
          <w:szCs w:val="20"/>
          <w:lang w:eastAsia="zh-CN"/>
        </w:rPr>
        <w:t>Main point #3</w:t>
      </w:r>
      <w:r>
        <w:rPr>
          <w:rFonts w:eastAsia="DengXian" w:cs="Times"/>
          <w:bCs/>
          <w:iCs/>
          <w:szCs w:val="20"/>
          <w:lang w:eastAsia="zh-CN"/>
        </w:rPr>
        <w:t>:</w:t>
      </w:r>
      <w:r>
        <w:rPr>
          <w:rFonts w:cs="Times"/>
          <w:bCs/>
          <w:iCs/>
          <w:szCs w:val="20"/>
          <w:lang w:eastAsia="zh-CN"/>
        </w:rPr>
        <w:t xml:space="preserve"> Throughput</w:t>
      </w:r>
    </w:p>
    <w:p w14:paraId="5B5B8E4B" w14:textId="77777777" w:rsidR="001E09EB" w:rsidRDefault="00AC6D65">
      <w:pPr>
        <w:numPr>
          <w:ilvl w:val="1"/>
          <w:numId w:val="21"/>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Pr>
          <w:rFonts w:eastAsia="DengXian" w:cs="Times"/>
          <w:color w:val="0000FF"/>
          <w:szCs w:val="20"/>
          <w:lang w:eastAsia="zh-CN"/>
        </w:rPr>
        <w:t xml:space="preserve">: Huawei, Tejas Networks, Indian Institute of Technology Madras (IITM), CEWiT, IITH, </w:t>
      </w:r>
      <w:proofErr w:type="spellStart"/>
      <w:r>
        <w:rPr>
          <w:rFonts w:eastAsia="DengXian" w:cs="Times"/>
          <w:color w:val="0000FF"/>
          <w:szCs w:val="20"/>
          <w:lang w:eastAsia="zh-CN"/>
        </w:rPr>
        <w:t>WiSig</w:t>
      </w:r>
      <w:proofErr w:type="spellEnd"/>
    </w:p>
    <w:p w14:paraId="626ECAC1" w14:textId="77777777" w:rsidR="001E09EB" w:rsidRDefault="001E09EB">
      <w:pPr>
        <w:adjustRightInd/>
        <w:spacing w:line="252" w:lineRule="auto"/>
        <w:ind w:left="1440"/>
        <w:contextualSpacing/>
        <w:jc w:val="left"/>
        <w:rPr>
          <w:rFonts w:cs="Times"/>
          <w:bCs/>
          <w:iCs/>
          <w:szCs w:val="20"/>
          <w:lang w:eastAsia="zh-CN"/>
        </w:rPr>
      </w:pPr>
    </w:p>
    <w:tbl>
      <w:tblPr>
        <w:tblStyle w:val="TableGrid"/>
        <w:tblW w:w="0" w:type="auto"/>
        <w:tblLook w:val="04A0" w:firstRow="1" w:lastRow="0" w:firstColumn="1" w:lastColumn="0" w:noHBand="0" w:noVBand="1"/>
      </w:tblPr>
      <w:tblGrid>
        <w:gridCol w:w="1345"/>
        <w:gridCol w:w="7962"/>
      </w:tblGrid>
      <w:tr w:rsidR="001E09EB" w14:paraId="04BDDD54" w14:textId="77777777">
        <w:tc>
          <w:tcPr>
            <w:tcW w:w="1345" w:type="dxa"/>
          </w:tcPr>
          <w:p w14:paraId="4F654373"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7962" w:type="dxa"/>
          </w:tcPr>
          <w:p w14:paraId="7AD97DD9"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41ADBEC3" w14:textId="77777777">
        <w:tc>
          <w:tcPr>
            <w:tcW w:w="1345" w:type="dxa"/>
          </w:tcPr>
          <w:p w14:paraId="02E09DC9"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Huawei</w:t>
            </w:r>
          </w:p>
        </w:tc>
        <w:tc>
          <w:tcPr>
            <w:tcW w:w="7962" w:type="dxa"/>
          </w:tcPr>
          <w:p w14:paraId="7E11D952" w14:textId="77777777" w:rsidR="001E09EB" w:rsidRDefault="00AC6D65">
            <w:pPr>
              <w:spacing w:after="180"/>
              <w:contextualSpacing/>
              <w:rPr>
                <w:rFonts w:eastAsiaTheme="minorEastAsia"/>
                <w:i/>
                <w:sz w:val="18"/>
                <w:lang w:eastAsia="zh-CN"/>
              </w:rPr>
            </w:pPr>
            <w:r>
              <w:rPr>
                <w:rFonts w:eastAsiaTheme="minorEastAsia"/>
                <w:i/>
                <w:sz w:val="18"/>
                <w:lang w:eastAsia="zh-CN"/>
              </w:rPr>
              <w:t>Throughput: Investigate throughput by identifying and exploiting potential parallel processing steps within the algorithms.</w:t>
            </w:r>
          </w:p>
          <w:p w14:paraId="0DCB0C91" w14:textId="77777777" w:rsidR="001E09EB" w:rsidRDefault="001E09EB">
            <w:pPr>
              <w:spacing w:line="252" w:lineRule="auto"/>
              <w:contextualSpacing/>
              <w:rPr>
                <w:rFonts w:eastAsia="DengXian" w:cs="Times"/>
                <w:i/>
                <w:sz w:val="18"/>
                <w:szCs w:val="20"/>
                <w:lang w:eastAsia="zh-CN"/>
              </w:rPr>
            </w:pPr>
          </w:p>
        </w:tc>
      </w:tr>
      <w:tr w:rsidR="001E09EB" w14:paraId="6156078A" w14:textId="77777777">
        <w:tc>
          <w:tcPr>
            <w:tcW w:w="1345" w:type="dxa"/>
          </w:tcPr>
          <w:p w14:paraId="417C1F7F"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 xml:space="preserve">Tejas Networks, Indian Institute of Technology Madras (IITM), CEWiT, IITH, </w:t>
            </w:r>
            <w:proofErr w:type="spellStart"/>
            <w:r>
              <w:rPr>
                <w:rFonts w:eastAsia="DengXian" w:cs="Times"/>
                <w:i/>
                <w:sz w:val="18"/>
                <w:szCs w:val="20"/>
                <w:lang w:eastAsia="zh-CN"/>
              </w:rPr>
              <w:t>WiSig</w:t>
            </w:r>
            <w:proofErr w:type="spellEnd"/>
          </w:p>
        </w:tc>
        <w:tc>
          <w:tcPr>
            <w:tcW w:w="7962" w:type="dxa"/>
          </w:tcPr>
          <w:p w14:paraId="51D1311D" w14:textId="77777777" w:rsidR="001E09EB" w:rsidRDefault="00AC6D65">
            <w:pPr>
              <w:spacing w:line="252" w:lineRule="auto"/>
              <w:contextualSpacing/>
              <w:rPr>
                <w:rFonts w:eastAsia="DengXian" w:cs="Times"/>
                <w:bCs/>
                <w:i/>
                <w:iCs/>
                <w:sz w:val="18"/>
                <w:szCs w:val="20"/>
                <w:lang w:eastAsia="zh-CN"/>
              </w:rPr>
            </w:pPr>
            <w:r>
              <w:rPr>
                <w:rFonts w:eastAsia="DengXian" w:cs="Times"/>
                <w:bCs/>
                <w:i/>
                <w:iCs/>
                <w:sz w:val="18"/>
                <w:szCs w:val="20"/>
                <w:lang w:eastAsia="zh-CN"/>
              </w:rPr>
              <w:t>In 6GR, modulation design must balance high data throughput with resilience to channel impairments.</w:t>
            </w:r>
          </w:p>
        </w:tc>
      </w:tr>
    </w:tbl>
    <w:p w14:paraId="3C6C2973" w14:textId="77777777" w:rsidR="001E09EB" w:rsidRDefault="001E09EB">
      <w:pPr>
        <w:adjustRightInd/>
        <w:spacing w:line="252" w:lineRule="auto"/>
        <w:ind w:left="720"/>
        <w:contextualSpacing/>
        <w:jc w:val="left"/>
        <w:rPr>
          <w:rFonts w:cs="Times"/>
          <w:bCs/>
          <w:iCs/>
          <w:szCs w:val="20"/>
          <w:lang w:eastAsia="zh-CN"/>
        </w:rPr>
      </w:pPr>
    </w:p>
    <w:p w14:paraId="1C7F0555" w14:textId="77777777" w:rsidR="001E09EB" w:rsidRDefault="00AC6D65">
      <w:pPr>
        <w:numPr>
          <w:ilvl w:val="0"/>
          <w:numId w:val="21"/>
        </w:numPr>
        <w:adjustRightInd/>
        <w:spacing w:line="252" w:lineRule="auto"/>
        <w:contextualSpacing/>
        <w:jc w:val="left"/>
        <w:rPr>
          <w:rFonts w:cs="Times"/>
          <w:bCs/>
          <w:iCs/>
          <w:szCs w:val="20"/>
          <w:lang w:eastAsia="zh-CN"/>
        </w:rPr>
      </w:pPr>
      <w:r>
        <w:rPr>
          <w:rFonts w:eastAsia="DengXian" w:cs="Times"/>
          <w:b/>
          <w:iCs/>
          <w:szCs w:val="20"/>
          <w:lang w:eastAsia="zh-CN"/>
        </w:rPr>
        <w:t>Main point #4</w:t>
      </w:r>
      <w:r>
        <w:rPr>
          <w:rFonts w:eastAsia="DengXian" w:cs="Times"/>
          <w:bCs/>
          <w:iCs/>
          <w:szCs w:val="20"/>
          <w:lang w:eastAsia="zh-CN"/>
        </w:rPr>
        <w:t>:</w:t>
      </w:r>
      <w:r>
        <w:rPr>
          <w:rFonts w:cs="Times"/>
          <w:bCs/>
          <w:iCs/>
          <w:szCs w:val="20"/>
          <w:lang w:eastAsia="zh-CN"/>
        </w:rPr>
        <w:t xml:space="preserve"> PAPR and EVM</w:t>
      </w:r>
    </w:p>
    <w:p w14:paraId="4FFC5E93" w14:textId="77777777" w:rsidR="001E09EB" w:rsidRDefault="00AC6D65">
      <w:pPr>
        <w:numPr>
          <w:ilvl w:val="1"/>
          <w:numId w:val="21"/>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Pr>
          <w:rFonts w:eastAsia="DengXian" w:cs="Times"/>
          <w:bCs/>
          <w:iCs/>
          <w:szCs w:val="20"/>
          <w:lang w:eastAsia="zh-CN"/>
        </w:rPr>
        <w:t xml:space="preserve">: </w:t>
      </w:r>
      <w:r>
        <w:rPr>
          <w:rFonts w:eastAsia="DengXian" w:cs="Times"/>
          <w:color w:val="0000FF"/>
          <w:szCs w:val="20"/>
          <w:lang w:eastAsia="zh-CN"/>
        </w:rPr>
        <w:t xml:space="preserve">Huawei, </w:t>
      </w:r>
      <w:r>
        <w:rPr>
          <w:rFonts w:eastAsia="DengXian" w:cs="Times" w:hint="eastAsia"/>
          <w:color w:val="0000FF"/>
          <w:szCs w:val="20"/>
          <w:lang w:eastAsia="zh-CN"/>
        </w:rPr>
        <w:t>S</w:t>
      </w:r>
      <w:r>
        <w:rPr>
          <w:rFonts w:eastAsia="DengXian" w:cs="Times"/>
          <w:color w:val="0000FF"/>
          <w:szCs w:val="20"/>
          <w:lang w:eastAsia="zh-CN"/>
        </w:rPr>
        <w:t xml:space="preserve">K Telecom, Tejas Networks, Indian Institute of Technology Madras (IITM), CEWiT, IITH, </w:t>
      </w:r>
      <w:proofErr w:type="spellStart"/>
      <w:r>
        <w:rPr>
          <w:rFonts w:eastAsia="DengXian" w:cs="Times"/>
          <w:color w:val="0000FF"/>
          <w:szCs w:val="20"/>
          <w:lang w:eastAsia="zh-CN"/>
        </w:rPr>
        <w:t>WiSig</w:t>
      </w:r>
      <w:proofErr w:type="spellEnd"/>
    </w:p>
    <w:p w14:paraId="1FC51F4C" w14:textId="77777777" w:rsidR="001E09EB" w:rsidRDefault="001E09EB">
      <w:pPr>
        <w:rPr>
          <w:rFonts w:eastAsia="DengXian"/>
          <w:i/>
          <w:iCs/>
          <w:lang w:eastAsia="zh-CN"/>
        </w:rPr>
      </w:pPr>
    </w:p>
    <w:tbl>
      <w:tblPr>
        <w:tblStyle w:val="TableGrid"/>
        <w:tblW w:w="0" w:type="auto"/>
        <w:tblLook w:val="04A0" w:firstRow="1" w:lastRow="0" w:firstColumn="1" w:lastColumn="0" w:noHBand="0" w:noVBand="1"/>
      </w:tblPr>
      <w:tblGrid>
        <w:gridCol w:w="1345"/>
        <w:gridCol w:w="7962"/>
      </w:tblGrid>
      <w:tr w:rsidR="001E09EB" w14:paraId="657960E6" w14:textId="77777777">
        <w:tc>
          <w:tcPr>
            <w:tcW w:w="1345" w:type="dxa"/>
          </w:tcPr>
          <w:p w14:paraId="684E5DAE" w14:textId="77777777" w:rsidR="001E09EB" w:rsidRDefault="00AC6D65">
            <w:pPr>
              <w:spacing w:line="252" w:lineRule="auto"/>
              <w:contextualSpacing/>
              <w:rPr>
                <w:rFonts w:eastAsia="DengXian" w:cs="Times"/>
                <w:b/>
                <w:szCs w:val="20"/>
                <w:lang w:eastAsia="zh-CN"/>
              </w:rPr>
            </w:pPr>
            <w:bookmarkStart w:id="31" w:name="_Hlk206773492"/>
            <w:r>
              <w:rPr>
                <w:rFonts w:eastAsia="DengXian" w:cs="Times" w:hint="eastAsia"/>
                <w:b/>
                <w:szCs w:val="20"/>
                <w:lang w:eastAsia="zh-CN"/>
              </w:rPr>
              <w:t>C</w:t>
            </w:r>
            <w:r>
              <w:rPr>
                <w:rFonts w:eastAsia="DengXian" w:cs="Times"/>
                <w:b/>
                <w:szCs w:val="20"/>
                <w:lang w:eastAsia="zh-CN"/>
              </w:rPr>
              <w:t>ompany</w:t>
            </w:r>
          </w:p>
        </w:tc>
        <w:tc>
          <w:tcPr>
            <w:tcW w:w="7962" w:type="dxa"/>
          </w:tcPr>
          <w:p w14:paraId="216CC975"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6E009BAD" w14:textId="77777777">
        <w:tc>
          <w:tcPr>
            <w:tcW w:w="1345" w:type="dxa"/>
          </w:tcPr>
          <w:p w14:paraId="7C8737C2" w14:textId="77777777" w:rsidR="001E09EB" w:rsidRDefault="00AC6D65">
            <w:pPr>
              <w:spacing w:line="252" w:lineRule="auto"/>
              <w:contextualSpacing/>
              <w:jc w:val="left"/>
              <w:rPr>
                <w:rFonts w:eastAsia="DengXian" w:cs="Times"/>
                <w:i/>
                <w:sz w:val="18"/>
                <w:szCs w:val="20"/>
                <w:lang w:eastAsia="zh-CN"/>
              </w:rPr>
            </w:pPr>
            <w:r>
              <w:rPr>
                <w:rFonts w:eastAsia="DengXian" w:cs="Times"/>
                <w:i/>
                <w:sz w:val="18"/>
                <w:szCs w:val="20"/>
                <w:lang w:eastAsia="zh-CN"/>
              </w:rPr>
              <w:t>Huawei</w:t>
            </w:r>
          </w:p>
        </w:tc>
        <w:tc>
          <w:tcPr>
            <w:tcW w:w="7962" w:type="dxa"/>
          </w:tcPr>
          <w:p w14:paraId="6A73165E" w14:textId="77777777" w:rsidR="001E09EB" w:rsidRDefault="00AC6D65">
            <w:pPr>
              <w:spacing w:after="180"/>
              <w:contextualSpacing/>
              <w:jc w:val="left"/>
              <w:rPr>
                <w:rFonts w:eastAsiaTheme="minorEastAsia"/>
                <w:i/>
                <w:sz w:val="18"/>
                <w:lang w:eastAsia="zh-CN"/>
              </w:rPr>
            </w:pPr>
            <w:r>
              <w:rPr>
                <w:rFonts w:eastAsiaTheme="minorEastAsia" w:hint="eastAsia"/>
                <w:i/>
                <w:sz w:val="18"/>
                <w:lang w:eastAsia="zh-CN"/>
              </w:rPr>
              <w:t>P</w:t>
            </w:r>
            <w:r>
              <w:rPr>
                <w:rFonts w:eastAsiaTheme="minorEastAsia"/>
                <w:i/>
                <w:sz w:val="18"/>
                <w:lang w:eastAsia="zh-CN"/>
              </w:rPr>
              <w:t>APR and EVM:</w:t>
            </w:r>
            <w:r>
              <w:rPr>
                <w:rFonts w:eastAsiaTheme="minorEastAsia" w:hint="eastAsia"/>
                <w:i/>
                <w:sz w:val="18"/>
                <w:lang w:eastAsia="zh-CN"/>
              </w:rPr>
              <w:t xml:space="preserve"> </w:t>
            </w:r>
            <w:r>
              <w:rPr>
                <w:rFonts w:eastAsiaTheme="minorEastAsia"/>
                <w:i/>
                <w:sz w:val="18"/>
                <w:lang w:eastAsia="zh-CN"/>
              </w:rPr>
              <w:t>measure a signal's Peak-to-Average Power Ratio (PAPR) and Error Vector Magnitude (EVM) with hardware considerations.</w:t>
            </w:r>
          </w:p>
          <w:p w14:paraId="5C2E0EF4" w14:textId="77777777" w:rsidR="001E09EB" w:rsidRDefault="001E09EB">
            <w:pPr>
              <w:spacing w:line="252" w:lineRule="auto"/>
              <w:contextualSpacing/>
              <w:jc w:val="left"/>
              <w:rPr>
                <w:rFonts w:eastAsia="DengXian" w:cs="Times"/>
                <w:i/>
                <w:sz w:val="18"/>
                <w:szCs w:val="20"/>
                <w:lang w:eastAsia="zh-CN"/>
              </w:rPr>
            </w:pPr>
          </w:p>
        </w:tc>
      </w:tr>
      <w:tr w:rsidR="001E09EB" w14:paraId="4BA67CF4" w14:textId="77777777">
        <w:tc>
          <w:tcPr>
            <w:tcW w:w="1345" w:type="dxa"/>
          </w:tcPr>
          <w:p w14:paraId="28613169" w14:textId="77777777" w:rsidR="001E09EB" w:rsidRDefault="00AC6D65">
            <w:pPr>
              <w:spacing w:line="252" w:lineRule="auto"/>
              <w:contextualSpacing/>
              <w:jc w:val="left"/>
              <w:rPr>
                <w:rFonts w:eastAsia="DengXian" w:cs="Times"/>
                <w:i/>
                <w:sz w:val="18"/>
                <w:szCs w:val="20"/>
                <w:lang w:eastAsia="zh-CN"/>
              </w:rPr>
            </w:pPr>
            <w:r>
              <w:rPr>
                <w:rFonts w:eastAsia="DengXian" w:cs="Times" w:hint="eastAsia"/>
                <w:i/>
                <w:sz w:val="18"/>
                <w:szCs w:val="20"/>
                <w:lang w:eastAsia="zh-CN"/>
              </w:rPr>
              <w:t>S</w:t>
            </w:r>
            <w:r>
              <w:rPr>
                <w:rFonts w:eastAsia="DengXian" w:cs="Times"/>
                <w:i/>
                <w:sz w:val="18"/>
                <w:szCs w:val="20"/>
                <w:lang w:eastAsia="zh-CN"/>
              </w:rPr>
              <w:t>K Telecom</w:t>
            </w:r>
          </w:p>
        </w:tc>
        <w:tc>
          <w:tcPr>
            <w:tcW w:w="7962" w:type="dxa"/>
          </w:tcPr>
          <w:p w14:paraId="33B162D6" w14:textId="77777777" w:rsidR="001E09EB" w:rsidRDefault="00AC6D65">
            <w:pPr>
              <w:spacing w:line="252" w:lineRule="auto"/>
              <w:contextualSpacing/>
              <w:jc w:val="left"/>
              <w:rPr>
                <w:rFonts w:eastAsia="DengXian" w:cs="Times"/>
                <w:i/>
                <w:sz w:val="18"/>
                <w:szCs w:val="20"/>
                <w:lang w:eastAsia="zh-CN"/>
              </w:rPr>
            </w:pPr>
            <w:r>
              <w:rPr>
                <w:rFonts w:eastAsia="DengXian" w:cs="Times"/>
                <w:i/>
                <w:sz w:val="18"/>
                <w:szCs w:val="20"/>
                <w:lang w:eastAsia="zh-CN"/>
              </w:rPr>
              <w:t>For waveform evaluation, at least spectral efficiency, BLER, PAPR, out-of-band emission, EVM, and ACLR should be considered as metric.</w:t>
            </w:r>
          </w:p>
          <w:p w14:paraId="37296F7A" w14:textId="77777777" w:rsidR="001E09EB" w:rsidRDefault="00AC6D65">
            <w:pPr>
              <w:spacing w:line="252" w:lineRule="auto"/>
              <w:contextualSpacing/>
              <w:jc w:val="left"/>
              <w:rPr>
                <w:rFonts w:eastAsia="DengXian" w:cs="Times"/>
                <w:i/>
                <w:sz w:val="18"/>
                <w:szCs w:val="20"/>
                <w:lang w:eastAsia="zh-CN"/>
              </w:rPr>
            </w:pPr>
            <w:r>
              <w:rPr>
                <w:rFonts w:eastAsia="DengXian" w:cs="Times"/>
                <w:i/>
                <w:sz w:val="18"/>
                <w:szCs w:val="20"/>
                <w:lang w:eastAsia="zh-CN"/>
              </w:rPr>
              <w:t>For modulation evaluation, at least spectral efficiency, BLER, PAPR, out-of-band emission, PSD, EVM, and ACLR should be considered as metric.</w:t>
            </w:r>
          </w:p>
        </w:tc>
      </w:tr>
      <w:tr w:rsidR="001E09EB" w14:paraId="2FC1227D" w14:textId="77777777">
        <w:tc>
          <w:tcPr>
            <w:tcW w:w="1345" w:type="dxa"/>
          </w:tcPr>
          <w:p w14:paraId="4D146A1E" w14:textId="77777777" w:rsidR="001E09EB" w:rsidRDefault="00AC6D65">
            <w:pPr>
              <w:spacing w:line="252" w:lineRule="auto"/>
              <w:contextualSpacing/>
              <w:jc w:val="left"/>
              <w:rPr>
                <w:rFonts w:eastAsia="DengXian" w:cs="Times"/>
                <w:i/>
                <w:sz w:val="18"/>
                <w:szCs w:val="20"/>
                <w:lang w:eastAsia="zh-CN"/>
              </w:rPr>
            </w:pPr>
            <w:r>
              <w:rPr>
                <w:rFonts w:eastAsia="DengXian" w:cs="Times"/>
                <w:i/>
                <w:sz w:val="18"/>
                <w:szCs w:val="20"/>
                <w:lang w:eastAsia="zh-CN"/>
              </w:rPr>
              <w:t xml:space="preserve">Tejas Networks, Indian Institute of Technology Madras (IITM), CEWiT, IITH, </w:t>
            </w:r>
            <w:proofErr w:type="spellStart"/>
            <w:r>
              <w:rPr>
                <w:rFonts w:eastAsia="DengXian" w:cs="Times"/>
                <w:i/>
                <w:sz w:val="18"/>
                <w:szCs w:val="20"/>
                <w:lang w:eastAsia="zh-CN"/>
              </w:rPr>
              <w:t>WiSig</w:t>
            </w:r>
            <w:proofErr w:type="spellEnd"/>
          </w:p>
        </w:tc>
        <w:tc>
          <w:tcPr>
            <w:tcW w:w="7962" w:type="dxa"/>
          </w:tcPr>
          <w:p w14:paraId="2337D3B2" w14:textId="77777777" w:rsidR="001E09EB" w:rsidRDefault="00AC6D65">
            <w:pPr>
              <w:spacing w:line="252" w:lineRule="auto"/>
              <w:contextualSpacing/>
              <w:jc w:val="left"/>
              <w:rPr>
                <w:rFonts w:eastAsia="DengXian" w:cs="Times"/>
                <w:bCs/>
                <w:i/>
                <w:iCs/>
                <w:sz w:val="18"/>
                <w:szCs w:val="20"/>
                <w:lang w:eastAsia="zh-CN"/>
              </w:rPr>
            </w:pPr>
            <w:r>
              <w:rPr>
                <w:rFonts w:eastAsia="DengXian" w:cs="Times"/>
                <w:bCs/>
                <w:i/>
                <w:iCs/>
                <w:sz w:val="18"/>
                <w:szCs w:val="20"/>
                <w:lang w:eastAsia="zh-CN"/>
              </w:rPr>
              <w:t>KPI for evaluation: Spectral efficiency, EVM, Coverage</w:t>
            </w:r>
          </w:p>
        </w:tc>
      </w:tr>
      <w:bookmarkEnd w:id="31"/>
    </w:tbl>
    <w:p w14:paraId="1F54F28C" w14:textId="77777777" w:rsidR="001E09EB" w:rsidRDefault="001E09EB">
      <w:pPr>
        <w:rPr>
          <w:lang w:eastAsia="zh-CN"/>
        </w:rPr>
      </w:pPr>
    </w:p>
    <w:p w14:paraId="18E9B63C" w14:textId="77777777" w:rsidR="001E09EB" w:rsidRDefault="001E09EB">
      <w:pPr>
        <w:rPr>
          <w:lang w:eastAsia="zh-CN"/>
        </w:rPr>
      </w:pPr>
    </w:p>
    <w:p w14:paraId="5900D950" w14:textId="77777777" w:rsidR="001E09EB" w:rsidRDefault="00AC6D65">
      <w:pPr>
        <w:pStyle w:val="Heading2"/>
        <w:rPr>
          <w:lang w:eastAsia="zh-CN"/>
        </w:rPr>
      </w:pPr>
      <w:r>
        <w:rPr>
          <w:lang w:eastAsia="zh-CN"/>
        </w:rPr>
        <w:t>Discussions</w:t>
      </w:r>
    </w:p>
    <w:p w14:paraId="109DB0C6" w14:textId="77777777" w:rsidR="001E09EB" w:rsidRDefault="00AC6D65">
      <w:pPr>
        <w:rPr>
          <w:lang w:eastAsia="zh-CN"/>
        </w:rPr>
      </w:pPr>
      <w:r>
        <w:rPr>
          <w:b/>
          <w:lang w:eastAsia="zh-CN"/>
        </w:rPr>
        <w:t>Observations and suggestions from moderator</w:t>
      </w:r>
      <w:r>
        <w:rPr>
          <w:lang w:eastAsia="zh-CN"/>
        </w:rPr>
        <w:t xml:space="preserve">: </w:t>
      </w:r>
    </w:p>
    <w:p w14:paraId="0C936630" w14:textId="77777777" w:rsidR="001E09EB" w:rsidRDefault="00AC6D65">
      <w:pPr>
        <w:pStyle w:val="ListParagraph"/>
        <w:numPr>
          <w:ilvl w:val="0"/>
          <w:numId w:val="8"/>
        </w:numPr>
        <w:rPr>
          <w:sz w:val="22"/>
          <w:lang w:eastAsia="zh-CN"/>
        </w:rPr>
      </w:pPr>
      <w:r>
        <w:rPr>
          <w:sz w:val="22"/>
          <w:lang w:eastAsia="zh-CN"/>
        </w:rPr>
        <w:t>The summarized specific assumptions and considerations for channel coding and modulation can be discussed in the specific agenda study, e.g., link-level assumptions and the performance metrics.</w:t>
      </w:r>
    </w:p>
    <w:p w14:paraId="0DC3F324" w14:textId="77777777" w:rsidR="001E09EB" w:rsidRDefault="001E09EB">
      <w:pPr>
        <w:rPr>
          <w:lang w:eastAsia="zh-CN"/>
        </w:rPr>
      </w:pPr>
    </w:p>
    <w:bookmarkEnd w:id="28"/>
    <w:p w14:paraId="31536C4B" w14:textId="77777777" w:rsidR="001E09EB" w:rsidRDefault="00AC6D65">
      <w:pPr>
        <w:rPr>
          <w:lang w:eastAsia="zh-CN"/>
        </w:rPr>
      </w:pPr>
      <w:r>
        <w:rPr>
          <w:lang w:eastAsia="zh-CN"/>
        </w:rPr>
        <w:t>Any comments/suggestions, please leave them here:</w:t>
      </w:r>
    </w:p>
    <w:tbl>
      <w:tblPr>
        <w:tblStyle w:val="TableGrid"/>
        <w:tblW w:w="0" w:type="auto"/>
        <w:tblLook w:val="04A0" w:firstRow="1" w:lastRow="0" w:firstColumn="1" w:lastColumn="0" w:noHBand="0" w:noVBand="1"/>
      </w:tblPr>
      <w:tblGrid>
        <w:gridCol w:w="1685"/>
        <w:gridCol w:w="7622"/>
      </w:tblGrid>
      <w:tr w:rsidR="001E09EB" w14:paraId="0A2C4BD9" w14:textId="77777777">
        <w:tc>
          <w:tcPr>
            <w:tcW w:w="1685" w:type="dxa"/>
            <w:shd w:val="clear" w:color="auto" w:fill="F2DBDB" w:themeFill="accent2" w:themeFillTint="33"/>
          </w:tcPr>
          <w:p w14:paraId="686E4645" w14:textId="77777777" w:rsidR="001E09EB" w:rsidRDefault="00AC6D65">
            <w:pPr>
              <w:pStyle w:val="BodyText"/>
              <w:spacing w:after="0"/>
              <w:rPr>
                <w:rFonts w:eastAsiaTheme="minorEastAsia"/>
                <w:b/>
                <w:bCs/>
                <w:lang w:eastAsia="ko-KR"/>
              </w:rPr>
            </w:pPr>
            <w:r>
              <w:rPr>
                <w:rFonts w:eastAsiaTheme="minorEastAsia"/>
                <w:b/>
                <w:bCs/>
                <w:lang w:eastAsia="ko-KR"/>
              </w:rPr>
              <w:t>Company</w:t>
            </w:r>
          </w:p>
        </w:tc>
        <w:tc>
          <w:tcPr>
            <w:tcW w:w="7622" w:type="dxa"/>
            <w:shd w:val="clear" w:color="auto" w:fill="F2DBDB" w:themeFill="accent2" w:themeFillTint="33"/>
          </w:tcPr>
          <w:p w14:paraId="698ABAC7" w14:textId="77777777" w:rsidR="001E09EB" w:rsidRDefault="00AC6D65">
            <w:pPr>
              <w:pStyle w:val="BodyText"/>
              <w:spacing w:after="0"/>
              <w:rPr>
                <w:rFonts w:eastAsiaTheme="minorEastAsia"/>
                <w:b/>
                <w:bCs/>
                <w:lang w:eastAsia="ko-KR"/>
              </w:rPr>
            </w:pPr>
            <w:r>
              <w:rPr>
                <w:rFonts w:eastAsiaTheme="minorEastAsia"/>
                <w:b/>
                <w:bCs/>
                <w:lang w:eastAsia="ko-KR"/>
              </w:rPr>
              <w:t>Comments</w:t>
            </w:r>
          </w:p>
        </w:tc>
      </w:tr>
      <w:tr w:rsidR="001E09EB" w14:paraId="4328575F" w14:textId="77777777">
        <w:tc>
          <w:tcPr>
            <w:tcW w:w="1685" w:type="dxa"/>
          </w:tcPr>
          <w:p w14:paraId="6066785B" w14:textId="77777777" w:rsidR="001E09EB" w:rsidRDefault="00AC6D65">
            <w:pPr>
              <w:pStyle w:val="BodyText"/>
              <w:spacing w:after="0"/>
              <w:rPr>
                <w:lang w:eastAsia="ko-KR"/>
              </w:rPr>
            </w:pPr>
            <w:r>
              <w:rPr>
                <w:lang w:eastAsia="ko-KR"/>
              </w:rPr>
              <w:t>Ofinno</w:t>
            </w:r>
          </w:p>
        </w:tc>
        <w:tc>
          <w:tcPr>
            <w:tcW w:w="7622" w:type="dxa"/>
          </w:tcPr>
          <w:p w14:paraId="5624218F" w14:textId="77777777" w:rsidR="001E09EB" w:rsidRDefault="00AC6D65">
            <w:pPr>
              <w:pStyle w:val="BodyText"/>
              <w:spacing w:after="0"/>
              <w:rPr>
                <w:lang w:eastAsia="ko-KR"/>
              </w:rPr>
            </w:pPr>
            <w:r>
              <w:rPr>
                <w:lang w:eastAsia="ko-KR"/>
              </w:rPr>
              <w:t xml:space="preserve">Agree with the proposal. </w:t>
            </w:r>
          </w:p>
        </w:tc>
      </w:tr>
      <w:tr w:rsidR="001E09EB" w14:paraId="01F540FF" w14:textId="77777777">
        <w:tc>
          <w:tcPr>
            <w:tcW w:w="1685" w:type="dxa"/>
          </w:tcPr>
          <w:p w14:paraId="7DACAAFA" w14:textId="77777777" w:rsidR="001E09EB" w:rsidRDefault="00AC6D65">
            <w:pPr>
              <w:pStyle w:val="BodyText"/>
              <w:spacing w:afterLines="50"/>
              <w:rPr>
                <w:lang w:eastAsia="ko-KR"/>
              </w:rPr>
            </w:pPr>
            <w:r>
              <w:rPr>
                <w:rFonts w:eastAsia="MS Mincho" w:hint="eastAsia"/>
                <w:lang w:eastAsia="ja-JP"/>
              </w:rPr>
              <w:t>NTT DOCOMO</w:t>
            </w:r>
          </w:p>
        </w:tc>
        <w:tc>
          <w:tcPr>
            <w:tcW w:w="7622" w:type="dxa"/>
          </w:tcPr>
          <w:p w14:paraId="6428465C" w14:textId="77777777" w:rsidR="001E09EB" w:rsidRDefault="00AC6D65">
            <w:pPr>
              <w:pStyle w:val="BodyText"/>
              <w:spacing w:after="0"/>
              <w:rPr>
                <w:rFonts w:eastAsia="MS Mincho"/>
                <w:lang w:eastAsia="ja-JP"/>
              </w:rPr>
            </w:pPr>
            <w:r>
              <w:rPr>
                <w:rFonts w:eastAsia="MS Mincho" w:hint="eastAsia"/>
                <w:lang w:eastAsia="ja-JP"/>
              </w:rPr>
              <w:t>We are fine with methodology and consideration for both modulation and channel coding.</w:t>
            </w:r>
          </w:p>
          <w:p w14:paraId="782015E7" w14:textId="77777777" w:rsidR="001E09EB" w:rsidRDefault="00AC6D65">
            <w:pPr>
              <w:pStyle w:val="BodyText"/>
              <w:spacing w:afterLines="50"/>
              <w:rPr>
                <w:lang w:eastAsia="ko-KR"/>
              </w:rPr>
            </w:pPr>
            <w:r>
              <w:rPr>
                <w:rFonts w:eastAsia="MS Mincho" w:hint="eastAsia"/>
                <w:lang w:eastAsia="ja-JP"/>
              </w:rPr>
              <w:t xml:space="preserve">Also, </w:t>
            </w:r>
            <w:r>
              <w:rPr>
                <w:rFonts w:eastAsia="MS Mincho"/>
                <w:lang w:eastAsia="ja-JP"/>
              </w:rPr>
              <w:t xml:space="preserve">in 6GR study, in order to achieve wider coverage for both TN and NTN operations, </w:t>
            </w:r>
            <w:r>
              <w:rPr>
                <w:rFonts w:eastAsia="MS Mincho" w:hint="eastAsia"/>
                <w:lang w:eastAsia="ja-JP"/>
              </w:rPr>
              <w:t>we support</w:t>
            </w:r>
            <w:r>
              <w:rPr>
                <w:rFonts w:eastAsia="MS Mincho"/>
                <w:lang w:eastAsia="ja-JP"/>
              </w:rPr>
              <w:t xml:space="preserve"> joint evaluat</w:t>
            </w:r>
            <w:r>
              <w:rPr>
                <w:rFonts w:eastAsia="MS Mincho" w:hint="eastAsia"/>
                <w:lang w:eastAsia="ja-JP"/>
              </w:rPr>
              <w:t>ion</w:t>
            </w:r>
            <w:r>
              <w:rPr>
                <w:rFonts w:eastAsia="MS Mincho"/>
                <w:lang w:eastAsia="ja-JP"/>
              </w:rPr>
              <w:t xml:space="preserve"> for waveform and modulation</w:t>
            </w:r>
            <w:r>
              <w:rPr>
                <w:rFonts w:eastAsia="MS Mincho" w:hint="eastAsia"/>
                <w:lang w:eastAsia="ja-JP"/>
              </w:rPr>
              <w:t>/channel coding</w:t>
            </w:r>
            <w:r>
              <w:rPr>
                <w:rFonts w:eastAsia="MS Mincho"/>
                <w:lang w:eastAsia="ja-JP"/>
              </w:rPr>
              <w:t>.</w:t>
            </w:r>
          </w:p>
        </w:tc>
      </w:tr>
      <w:tr w:rsidR="001E09EB" w14:paraId="46489B47" w14:textId="77777777">
        <w:tc>
          <w:tcPr>
            <w:tcW w:w="1685" w:type="dxa"/>
          </w:tcPr>
          <w:p w14:paraId="38CB36B4" w14:textId="77777777" w:rsidR="001E09EB" w:rsidRDefault="00AC6D65">
            <w:pPr>
              <w:pStyle w:val="BodyText"/>
              <w:spacing w:afterLines="50"/>
              <w:rPr>
                <w:lang w:eastAsia="zh-CN"/>
              </w:rPr>
            </w:pPr>
            <w:r>
              <w:rPr>
                <w:lang w:eastAsia="zh-CN"/>
              </w:rPr>
              <w:t>Nokia</w:t>
            </w:r>
          </w:p>
        </w:tc>
        <w:tc>
          <w:tcPr>
            <w:tcW w:w="7622" w:type="dxa"/>
          </w:tcPr>
          <w:p w14:paraId="66FE567B" w14:textId="77777777" w:rsidR="001E09EB" w:rsidRDefault="00AC6D65">
            <w:pPr>
              <w:pStyle w:val="Heading5"/>
              <w:numPr>
                <w:ilvl w:val="0"/>
                <w:numId w:val="0"/>
              </w:numPr>
              <w:spacing w:before="0" w:afterLines="50"/>
              <w:ind w:left="1008" w:hanging="1008"/>
              <w:outlineLvl w:val="4"/>
              <w:rPr>
                <w:sz w:val="20"/>
                <w:lang w:eastAsia="ko-KR"/>
              </w:rPr>
            </w:pPr>
            <w:r>
              <w:rPr>
                <w:rFonts w:eastAsia="MS Mincho"/>
                <w:b w:val="0"/>
                <w:bCs w:val="0"/>
                <w:i w:val="0"/>
                <w:iCs w:val="0"/>
                <w:sz w:val="20"/>
                <w:szCs w:val="20"/>
                <w:lang w:eastAsia="ja-JP"/>
              </w:rPr>
              <w:t>Agree</w:t>
            </w:r>
          </w:p>
        </w:tc>
      </w:tr>
    </w:tbl>
    <w:p w14:paraId="6A79D087" w14:textId="77777777" w:rsidR="001E09EB" w:rsidRDefault="001E09EB">
      <w:pPr>
        <w:rPr>
          <w:rFonts w:eastAsia="DengXian"/>
          <w:lang w:eastAsia="zh-CN"/>
        </w:rPr>
      </w:pPr>
    </w:p>
    <w:p w14:paraId="5E41ADCC" w14:textId="77777777" w:rsidR="001E09EB" w:rsidRDefault="001E09EB">
      <w:pPr>
        <w:rPr>
          <w:lang w:eastAsia="zh-CN"/>
        </w:rPr>
      </w:pPr>
    </w:p>
    <w:p w14:paraId="18B55463" w14:textId="77777777" w:rsidR="001E09EB" w:rsidRDefault="00AC6D65">
      <w:pPr>
        <w:pStyle w:val="Heading1"/>
        <w:rPr>
          <w:lang w:eastAsia="zh-CN"/>
        </w:rPr>
      </w:pPr>
      <w:r>
        <w:rPr>
          <w:lang w:eastAsia="zh-CN"/>
        </w:rPr>
        <w:t>Specific assumption on energy efficiency</w:t>
      </w:r>
    </w:p>
    <w:p w14:paraId="7F73154E" w14:textId="77777777" w:rsidR="001E09EB" w:rsidRDefault="00AC6D65">
      <w:pPr>
        <w:pStyle w:val="Heading2"/>
        <w:rPr>
          <w:lang w:eastAsia="zh-CN"/>
        </w:rPr>
      </w:pPr>
      <w:r>
        <w:rPr>
          <w:lang w:eastAsia="zh-CN"/>
        </w:rPr>
        <w:t>Companies’ views</w:t>
      </w:r>
    </w:p>
    <w:p w14:paraId="7D054C24" w14:textId="77777777" w:rsidR="001E09EB" w:rsidRDefault="00AC6D65">
      <w:pPr>
        <w:pStyle w:val="Heading4"/>
        <w:numPr>
          <w:ilvl w:val="0"/>
          <w:numId w:val="0"/>
        </w:numPr>
        <w:rPr>
          <w:rFonts w:eastAsia="DengXian"/>
          <w:iCs/>
          <w:lang w:eastAsia="zh-CN"/>
        </w:rPr>
      </w:pPr>
      <w:bookmarkStart w:id="32" w:name="_Hlk206601013"/>
      <w:r>
        <w:rPr>
          <w:rFonts w:eastAsia="DengXian"/>
          <w:iCs/>
          <w:lang w:eastAsia="zh-CN"/>
        </w:rPr>
        <w:t>Aspect#1: General evaluation methodology</w:t>
      </w:r>
    </w:p>
    <w:p w14:paraId="4F46F631" w14:textId="77777777" w:rsidR="001E09EB" w:rsidRDefault="00AC6D65">
      <w:pPr>
        <w:numPr>
          <w:ilvl w:val="0"/>
          <w:numId w:val="21"/>
        </w:numPr>
        <w:adjustRightInd/>
        <w:spacing w:line="252" w:lineRule="auto"/>
        <w:ind w:leftChars="113" w:left="609"/>
        <w:contextualSpacing/>
        <w:jc w:val="left"/>
        <w:rPr>
          <w:bCs/>
          <w:iCs/>
          <w:szCs w:val="20"/>
        </w:rPr>
      </w:pPr>
      <w:r>
        <w:rPr>
          <w:rFonts w:eastAsia="DengXian"/>
          <w:b/>
          <w:iCs/>
          <w:szCs w:val="20"/>
        </w:rPr>
        <w:t>Main point #1</w:t>
      </w:r>
      <w:r>
        <w:rPr>
          <w:rFonts w:eastAsia="DengXian"/>
          <w:bCs/>
          <w:iCs/>
          <w:szCs w:val="20"/>
        </w:rPr>
        <w:t>:</w:t>
      </w:r>
      <w:r>
        <w:rPr>
          <w:bCs/>
          <w:iCs/>
          <w:szCs w:val="20"/>
        </w:rPr>
        <w:t xml:space="preserve"> </w:t>
      </w:r>
      <w:r>
        <w:rPr>
          <w:rFonts w:eastAsia="DengXian"/>
          <w:b/>
          <w:iCs/>
          <w:szCs w:val="20"/>
        </w:rPr>
        <w:t>For zero-load case, use analytical method based on timeline. For loaded case, use SLS</w:t>
      </w:r>
    </w:p>
    <w:p w14:paraId="705F8C0A" w14:textId="77777777" w:rsidR="001E09EB" w:rsidRDefault="00AC6D65">
      <w:pPr>
        <w:pStyle w:val="ListParagraph"/>
        <w:numPr>
          <w:ilvl w:val="1"/>
          <w:numId w:val="21"/>
        </w:numPr>
        <w:overflowPunct/>
        <w:autoSpaceDE/>
        <w:autoSpaceDN/>
        <w:adjustRightInd/>
        <w:spacing w:before="100" w:beforeAutospacing="1" w:after="160" w:line="256" w:lineRule="auto"/>
        <w:textAlignment w:val="auto"/>
        <w:rPr>
          <w:b/>
          <w:bCs/>
          <w:sz w:val="22"/>
        </w:rPr>
      </w:pPr>
      <w:r>
        <w:rPr>
          <w:rFonts w:eastAsia="DengXian"/>
          <w:bCs/>
          <w:iCs/>
          <w:sz w:val="22"/>
        </w:rPr>
        <w:t xml:space="preserve">Mentioned by: </w:t>
      </w:r>
      <w:r>
        <w:rPr>
          <w:rFonts w:eastAsia="DengXian"/>
          <w:bCs/>
          <w:i/>
          <w:color w:val="0000FF"/>
          <w:sz w:val="22"/>
        </w:rPr>
        <w:t>Almost all companies</w:t>
      </w:r>
      <w:r>
        <w:rPr>
          <w:b/>
          <w:bCs/>
          <w:sz w:val="22"/>
        </w:rPr>
        <w:t xml:space="preserve"> </w:t>
      </w:r>
    </w:p>
    <w:tbl>
      <w:tblPr>
        <w:tblStyle w:val="TableGrid"/>
        <w:tblW w:w="8895" w:type="dxa"/>
        <w:tblInd w:w="265" w:type="dxa"/>
        <w:tblLook w:val="04A0" w:firstRow="1" w:lastRow="0" w:firstColumn="1" w:lastColumn="0" w:noHBand="0" w:noVBand="1"/>
      </w:tblPr>
      <w:tblGrid>
        <w:gridCol w:w="1260"/>
        <w:gridCol w:w="7635"/>
      </w:tblGrid>
      <w:tr w:rsidR="001E09EB" w14:paraId="26202013" w14:textId="77777777">
        <w:trPr>
          <w:trHeight w:val="20"/>
        </w:trPr>
        <w:tc>
          <w:tcPr>
            <w:tcW w:w="1260" w:type="dxa"/>
          </w:tcPr>
          <w:p w14:paraId="1C8C5E76" w14:textId="77777777" w:rsidR="001E09EB" w:rsidRDefault="00AC6D65">
            <w:pPr>
              <w:spacing w:line="252" w:lineRule="auto"/>
              <w:contextualSpacing/>
              <w:rPr>
                <w:rFonts w:eastAsia="DengXian"/>
                <w:b/>
              </w:rPr>
            </w:pPr>
            <w:r>
              <w:rPr>
                <w:rFonts w:eastAsia="DengXian"/>
                <w:b/>
              </w:rPr>
              <w:t>Company</w:t>
            </w:r>
          </w:p>
        </w:tc>
        <w:tc>
          <w:tcPr>
            <w:tcW w:w="7635" w:type="dxa"/>
          </w:tcPr>
          <w:p w14:paraId="50108DE3" w14:textId="77777777" w:rsidR="001E09EB" w:rsidRDefault="00AC6D65">
            <w:pPr>
              <w:spacing w:line="252" w:lineRule="auto"/>
              <w:contextualSpacing/>
              <w:rPr>
                <w:rFonts w:eastAsia="DengXian"/>
                <w:b/>
              </w:rPr>
            </w:pPr>
            <w:r>
              <w:rPr>
                <w:rFonts w:eastAsia="DengXian"/>
                <w:b/>
              </w:rPr>
              <w:t>Views</w:t>
            </w:r>
          </w:p>
        </w:tc>
      </w:tr>
      <w:tr w:rsidR="001E09EB" w14:paraId="062D47DA" w14:textId="77777777">
        <w:trPr>
          <w:trHeight w:val="20"/>
        </w:trPr>
        <w:tc>
          <w:tcPr>
            <w:tcW w:w="1260" w:type="dxa"/>
          </w:tcPr>
          <w:p w14:paraId="397B2DE1" w14:textId="77777777" w:rsidR="001E09EB" w:rsidRDefault="00AC6D65">
            <w:pPr>
              <w:spacing w:line="252" w:lineRule="auto"/>
              <w:contextualSpacing/>
              <w:rPr>
                <w:rFonts w:eastAsia="DengXian"/>
                <w:i/>
                <w:sz w:val="18"/>
              </w:rPr>
            </w:pPr>
            <w:r>
              <w:rPr>
                <w:rFonts w:eastAsia="DengXian"/>
                <w:i/>
                <w:sz w:val="18"/>
              </w:rPr>
              <w:t>Huawei</w:t>
            </w:r>
          </w:p>
        </w:tc>
        <w:tc>
          <w:tcPr>
            <w:tcW w:w="7635" w:type="dxa"/>
          </w:tcPr>
          <w:p w14:paraId="459BD453" w14:textId="77777777" w:rsidR="001E09EB" w:rsidRDefault="00AC6D65">
            <w:pPr>
              <w:pStyle w:val="ListParagraph"/>
              <w:numPr>
                <w:ilvl w:val="0"/>
                <w:numId w:val="29"/>
              </w:numPr>
              <w:overflowPunct/>
              <w:autoSpaceDE/>
              <w:autoSpaceDN/>
              <w:adjustRightInd/>
              <w:spacing w:before="100" w:beforeAutospacing="1" w:after="0" w:line="256" w:lineRule="auto"/>
              <w:textAlignment w:val="auto"/>
              <w:rPr>
                <w:bCs/>
                <w:i/>
                <w:sz w:val="18"/>
              </w:rPr>
            </w:pPr>
            <w:r>
              <w:rPr>
                <w:bCs/>
                <w:i/>
                <w:sz w:val="18"/>
              </w:rPr>
              <w:t xml:space="preserve">Energy saving performance of unloaded case should be evaluated using a computational method based on energy consumption, not time ratio of sleep state over active state. </w:t>
            </w:r>
          </w:p>
        </w:tc>
      </w:tr>
      <w:tr w:rsidR="001E09EB" w14:paraId="7BE680EE" w14:textId="77777777">
        <w:trPr>
          <w:trHeight w:val="20"/>
        </w:trPr>
        <w:tc>
          <w:tcPr>
            <w:tcW w:w="1260" w:type="dxa"/>
          </w:tcPr>
          <w:p w14:paraId="122A258E" w14:textId="77777777" w:rsidR="001E09EB" w:rsidRDefault="00AC6D65">
            <w:pPr>
              <w:spacing w:line="252" w:lineRule="auto"/>
              <w:contextualSpacing/>
              <w:rPr>
                <w:rFonts w:eastAsia="DengXian"/>
                <w:i/>
                <w:sz w:val="18"/>
              </w:rPr>
            </w:pPr>
            <w:r>
              <w:rPr>
                <w:bCs/>
                <w:i/>
                <w:sz w:val="18"/>
              </w:rPr>
              <w:t>Nokia</w:t>
            </w:r>
          </w:p>
        </w:tc>
        <w:tc>
          <w:tcPr>
            <w:tcW w:w="7635" w:type="dxa"/>
          </w:tcPr>
          <w:p w14:paraId="75EF6444" w14:textId="77777777" w:rsidR="001E09EB" w:rsidRDefault="00AC6D65">
            <w:pPr>
              <w:pStyle w:val="ListParagraph"/>
              <w:numPr>
                <w:ilvl w:val="0"/>
                <w:numId w:val="29"/>
              </w:numPr>
              <w:overflowPunct/>
              <w:autoSpaceDE/>
              <w:autoSpaceDN/>
              <w:adjustRightInd/>
              <w:spacing w:before="100" w:beforeAutospacing="1" w:after="0" w:line="256" w:lineRule="auto"/>
              <w:textAlignment w:val="auto"/>
              <w:rPr>
                <w:bCs/>
                <w:i/>
                <w:sz w:val="18"/>
              </w:rPr>
            </w:pPr>
            <w:r>
              <w:rPr>
                <w:i/>
                <w:sz w:val="18"/>
              </w:rPr>
              <w:t>Network and UE Energy efficiency in unloaded case compared to fully loaded case can be evaluated analytically using base station and UE power models without a need for system-level simulations.</w:t>
            </w:r>
          </w:p>
        </w:tc>
      </w:tr>
      <w:tr w:rsidR="001E09EB" w14:paraId="15F15942" w14:textId="77777777">
        <w:trPr>
          <w:trHeight w:val="20"/>
        </w:trPr>
        <w:tc>
          <w:tcPr>
            <w:tcW w:w="1260" w:type="dxa"/>
          </w:tcPr>
          <w:p w14:paraId="54ED30CE" w14:textId="77777777" w:rsidR="001E09EB" w:rsidRDefault="00AC6D65">
            <w:pPr>
              <w:spacing w:line="252" w:lineRule="auto"/>
              <w:contextualSpacing/>
              <w:rPr>
                <w:rFonts w:eastAsia="DengXian"/>
                <w:i/>
                <w:sz w:val="18"/>
              </w:rPr>
            </w:pPr>
            <w:r>
              <w:rPr>
                <w:bCs/>
                <w:i/>
                <w:sz w:val="18"/>
              </w:rPr>
              <w:t>ZTE</w:t>
            </w:r>
          </w:p>
        </w:tc>
        <w:tc>
          <w:tcPr>
            <w:tcW w:w="7635" w:type="dxa"/>
          </w:tcPr>
          <w:p w14:paraId="2A7642E7" w14:textId="77777777" w:rsidR="001E09EB" w:rsidRDefault="00AC6D65">
            <w:pPr>
              <w:pStyle w:val="ListParagraph"/>
              <w:numPr>
                <w:ilvl w:val="0"/>
                <w:numId w:val="29"/>
              </w:numPr>
              <w:overflowPunct/>
              <w:autoSpaceDE/>
              <w:autoSpaceDN/>
              <w:adjustRightInd/>
              <w:spacing w:before="100" w:beforeAutospacing="1" w:after="0" w:line="256" w:lineRule="auto"/>
              <w:textAlignment w:val="auto"/>
              <w:rPr>
                <w:bCs/>
                <w:i/>
                <w:sz w:val="18"/>
              </w:rPr>
            </w:pPr>
            <w:r>
              <w:rPr>
                <w:bCs/>
                <w:i/>
                <w:sz w:val="18"/>
              </w:rPr>
              <w:t xml:space="preserve">numerical simulation is sufficient for idle or inactive UEs or when the network is under an empty load. However, when multiple UEs are connected to the network and traffic is being exchanged between UEs and the network, system-level simulation becomes essential. </w:t>
            </w:r>
          </w:p>
        </w:tc>
      </w:tr>
    </w:tbl>
    <w:p w14:paraId="66F9FB70" w14:textId="77777777" w:rsidR="001E09EB" w:rsidRDefault="001E09EB">
      <w:pPr>
        <w:spacing w:line="252" w:lineRule="auto"/>
        <w:contextualSpacing/>
        <w:rPr>
          <w:bCs/>
          <w:iCs/>
          <w:sz w:val="20"/>
          <w:szCs w:val="20"/>
        </w:rPr>
      </w:pPr>
    </w:p>
    <w:p w14:paraId="1F2FD5F3" w14:textId="77777777" w:rsidR="001E09EB" w:rsidRDefault="00AC6D65">
      <w:pPr>
        <w:numPr>
          <w:ilvl w:val="0"/>
          <w:numId w:val="21"/>
        </w:numPr>
        <w:adjustRightInd/>
        <w:spacing w:line="252" w:lineRule="auto"/>
        <w:ind w:leftChars="113" w:left="609"/>
        <w:contextualSpacing/>
        <w:jc w:val="left"/>
        <w:rPr>
          <w:bCs/>
          <w:iCs/>
          <w:szCs w:val="20"/>
        </w:rPr>
      </w:pPr>
      <w:r>
        <w:rPr>
          <w:rFonts w:eastAsia="DengXian"/>
          <w:b/>
          <w:iCs/>
          <w:szCs w:val="20"/>
        </w:rPr>
        <w:t>Main point #2</w:t>
      </w:r>
      <w:r>
        <w:rPr>
          <w:rFonts w:eastAsia="DengXian"/>
          <w:bCs/>
          <w:iCs/>
          <w:szCs w:val="20"/>
        </w:rPr>
        <w:t>:</w:t>
      </w:r>
      <w:r>
        <w:rPr>
          <w:bCs/>
          <w:iCs/>
          <w:szCs w:val="20"/>
        </w:rPr>
        <w:t xml:space="preserve"> </w:t>
      </w:r>
      <w:r>
        <w:rPr>
          <w:rFonts w:eastAsia="DengXian"/>
          <w:b/>
          <w:iCs/>
          <w:szCs w:val="20"/>
        </w:rPr>
        <w:t>Deployment follows general 6GR evaluation assumption</w:t>
      </w:r>
    </w:p>
    <w:p w14:paraId="092F9217" w14:textId="77777777" w:rsidR="001E09EB" w:rsidRDefault="00AC6D65">
      <w:pPr>
        <w:numPr>
          <w:ilvl w:val="1"/>
          <w:numId w:val="21"/>
        </w:numPr>
        <w:adjustRightInd/>
        <w:spacing w:line="252" w:lineRule="auto"/>
        <w:contextualSpacing/>
        <w:jc w:val="left"/>
        <w:rPr>
          <w:bCs/>
          <w:iCs/>
          <w:sz w:val="20"/>
          <w:szCs w:val="20"/>
        </w:rPr>
      </w:pPr>
      <w:r>
        <w:rPr>
          <w:bCs/>
          <w:iCs/>
          <w:szCs w:val="20"/>
        </w:rPr>
        <w:t xml:space="preserve">Mentioned by: </w:t>
      </w:r>
      <w:r>
        <w:rPr>
          <w:rFonts w:eastAsia="DengXian"/>
          <w:bCs/>
          <w:i/>
          <w:color w:val="0000FF"/>
          <w:szCs w:val="20"/>
        </w:rPr>
        <w:t>Almost all companies</w:t>
      </w:r>
    </w:p>
    <w:p w14:paraId="0104226C" w14:textId="77777777" w:rsidR="001E09EB" w:rsidRDefault="001E09EB">
      <w:pPr>
        <w:spacing w:line="252" w:lineRule="auto"/>
        <w:ind w:left="1440"/>
        <w:contextualSpacing/>
        <w:rPr>
          <w:bCs/>
          <w:iCs/>
          <w:sz w:val="20"/>
          <w:szCs w:val="20"/>
        </w:rPr>
      </w:pPr>
    </w:p>
    <w:tbl>
      <w:tblPr>
        <w:tblStyle w:val="TableGrid"/>
        <w:tblW w:w="8895" w:type="dxa"/>
        <w:tblInd w:w="265" w:type="dxa"/>
        <w:tblLook w:val="04A0" w:firstRow="1" w:lastRow="0" w:firstColumn="1" w:lastColumn="0" w:noHBand="0" w:noVBand="1"/>
      </w:tblPr>
      <w:tblGrid>
        <w:gridCol w:w="1260"/>
        <w:gridCol w:w="7635"/>
      </w:tblGrid>
      <w:tr w:rsidR="001E09EB" w14:paraId="3AD389F8" w14:textId="77777777">
        <w:trPr>
          <w:trHeight w:val="20"/>
        </w:trPr>
        <w:tc>
          <w:tcPr>
            <w:tcW w:w="1260" w:type="dxa"/>
          </w:tcPr>
          <w:p w14:paraId="16A94734" w14:textId="77777777" w:rsidR="001E09EB" w:rsidRDefault="00AC6D65">
            <w:pPr>
              <w:spacing w:line="252" w:lineRule="auto"/>
              <w:contextualSpacing/>
              <w:rPr>
                <w:rFonts w:eastAsia="DengXian"/>
                <w:b/>
              </w:rPr>
            </w:pPr>
            <w:r>
              <w:rPr>
                <w:rFonts w:eastAsia="DengXian"/>
                <w:b/>
              </w:rPr>
              <w:t>Company</w:t>
            </w:r>
          </w:p>
        </w:tc>
        <w:tc>
          <w:tcPr>
            <w:tcW w:w="7635" w:type="dxa"/>
          </w:tcPr>
          <w:p w14:paraId="771D51AE" w14:textId="77777777" w:rsidR="001E09EB" w:rsidRDefault="00AC6D65">
            <w:pPr>
              <w:spacing w:line="252" w:lineRule="auto"/>
              <w:contextualSpacing/>
              <w:rPr>
                <w:rFonts w:eastAsia="DengXian"/>
                <w:b/>
              </w:rPr>
            </w:pPr>
            <w:r>
              <w:rPr>
                <w:rFonts w:eastAsia="DengXian"/>
                <w:b/>
              </w:rPr>
              <w:t>Views</w:t>
            </w:r>
          </w:p>
        </w:tc>
      </w:tr>
      <w:tr w:rsidR="001E09EB" w14:paraId="355E4A94" w14:textId="77777777">
        <w:trPr>
          <w:trHeight w:val="20"/>
        </w:trPr>
        <w:tc>
          <w:tcPr>
            <w:tcW w:w="1260" w:type="dxa"/>
          </w:tcPr>
          <w:p w14:paraId="6060B3A7" w14:textId="77777777" w:rsidR="001E09EB" w:rsidRDefault="00AC6D65">
            <w:pPr>
              <w:spacing w:line="252" w:lineRule="auto"/>
              <w:contextualSpacing/>
              <w:rPr>
                <w:rFonts w:eastAsia="DengXian"/>
                <w:i/>
                <w:sz w:val="18"/>
              </w:rPr>
            </w:pPr>
            <w:r>
              <w:rPr>
                <w:rFonts w:eastAsia="DengXian"/>
                <w:i/>
                <w:sz w:val="18"/>
              </w:rPr>
              <w:t>Huawei</w:t>
            </w:r>
          </w:p>
        </w:tc>
        <w:tc>
          <w:tcPr>
            <w:tcW w:w="7635" w:type="dxa"/>
          </w:tcPr>
          <w:p w14:paraId="78D8EF39" w14:textId="77777777" w:rsidR="001E09EB" w:rsidRDefault="00AC6D65">
            <w:pPr>
              <w:pStyle w:val="ListParagraph"/>
              <w:numPr>
                <w:ilvl w:val="0"/>
                <w:numId w:val="30"/>
              </w:numPr>
              <w:overflowPunct/>
              <w:autoSpaceDE/>
              <w:autoSpaceDN/>
              <w:adjustRightInd/>
              <w:spacing w:before="100" w:beforeAutospacing="1" w:after="0" w:line="256" w:lineRule="auto"/>
              <w:textAlignment w:val="auto"/>
              <w:rPr>
                <w:bCs/>
                <w:i/>
                <w:sz w:val="18"/>
              </w:rPr>
            </w:pPr>
            <w:r>
              <w:rPr>
                <w:bCs/>
                <w:i/>
                <w:iCs/>
                <w:sz w:val="18"/>
              </w:rPr>
              <w:t>dense urban and urban macro</w:t>
            </w:r>
          </w:p>
        </w:tc>
      </w:tr>
      <w:tr w:rsidR="001E09EB" w14:paraId="08CBAEBB" w14:textId="77777777">
        <w:trPr>
          <w:trHeight w:val="20"/>
        </w:trPr>
        <w:tc>
          <w:tcPr>
            <w:tcW w:w="1260" w:type="dxa"/>
          </w:tcPr>
          <w:p w14:paraId="7D5FE6C1" w14:textId="77777777" w:rsidR="001E09EB" w:rsidRDefault="00AC6D65">
            <w:pPr>
              <w:spacing w:line="252" w:lineRule="auto"/>
              <w:contextualSpacing/>
              <w:rPr>
                <w:rFonts w:eastAsia="DengXian"/>
                <w:i/>
                <w:sz w:val="18"/>
              </w:rPr>
            </w:pPr>
            <w:r>
              <w:rPr>
                <w:i/>
                <w:sz w:val="18"/>
              </w:rPr>
              <w:t>Samsung</w:t>
            </w:r>
          </w:p>
        </w:tc>
        <w:tc>
          <w:tcPr>
            <w:tcW w:w="7635" w:type="dxa"/>
          </w:tcPr>
          <w:p w14:paraId="632475E5" w14:textId="77777777" w:rsidR="001E09EB" w:rsidRDefault="00AC6D65">
            <w:pPr>
              <w:pStyle w:val="ListParagraph"/>
              <w:numPr>
                <w:ilvl w:val="0"/>
                <w:numId w:val="30"/>
              </w:numPr>
              <w:overflowPunct/>
              <w:adjustRightInd/>
              <w:snapToGrid w:val="0"/>
              <w:spacing w:after="120" w:line="252" w:lineRule="auto"/>
              <w:textAlignment w:val="auto"/>
              <w:rPr>
                <w:bCs/>
                <w:i/>
                <w:iCs/>
                <w:sz w:val="18"/>
              </w:rPr>
            </w:pPr>
            <w:r>
              <w:rPr>
                <w:bCs/>
                <w:i/>
                <w:iCs/>
                <w:sz w:val="18"/>
              </w:rPr>
              <w:t>at least dense urban and urban macro for FR1 can be considered for evaluation, others including rural and FR2 are not precluded.</w:t>
            </w:r>
          </w:p>
        </w:tc>
      </w:tr>
      <w:tr w:rsidR="001E09EB" w14:paraId="41E11F0E" w14:textId="77777777">
        <w:trPr>
          <w:trHeight w:val="20"/>
        </w:trPr>
        <w:tc>
          <w:tcPr>
            <w:tcW w:w="1260" w:type="dxa"/>
          </w:tcPr>
          <w:p w14:paraId="08FAFBED" w14:textId="77777777" w:rsidR="001E09EB" w:rsidRDefault="00AC6D65">
            <w:pPr>
              <w:spacing w:line="252" w:lineRule="auto"/>
              <w:contextualSpacing/>
              <w:rPr>
                <w:rFonts w:eastAsia="DengXian"/>
                <w:i/>
                <w:sz w:val="18"/>
              </w:rPr>
            </w:pPr>
            <w:r>
              <w:rPr>
                <w:bCs/>
                <w:i/>
                <w:sz w:val="18"/>
              </w:rPr>
              <w:t>Tejas Networks</w:t>
            </w:r>
          </w:p>
        </w:tc>
        <w:tc>
          <w:tcPr>
            <w:tcW w:w="7635" w:type="dxa"/>
          </w:tcPr>
          <w:p w14:paraId="1F9F6B39" w14:textId="77777777" w:rsidR="001E09EB" w:rsidRDefault="00AC6D65">
            <w:pPr>
              <w:pStyle w:val="ListParagraph"/>
              <w:numPr>
                <w:ilvl w:val="0"/>
                <w:numId w:val="30"/>
              </w:numPr>
              <w:overflowPunct/>
              <w:autoSpaceDE/>
              <w:autoSpaceDN/>
              <w:adjustRightInd/>
              <w:spacing w:before="100" w:beforeAutospacing="1" w:after="0" w:line="256" w:lineRule="auto"/>
              <w:textAlignment w:val="auto"/>
              <w:rPr>
                <w:i/>
                <w:sz w:val="18"/>
              </w:rPr>
            </w:pPr>
            <w:r>
              <w:rPr>
                <w:i/>
                <w:sz w:val="18"/>
              </w:rPr>
              <w:t>Deployment scenarios such as urban macro, urban micro, indoor hotspot, and rural micro should be studied to evaluate the energy efficiency. The percentage of indoor UEs and outdoor UEs needs to be defined for assessing energy efficiency techniques</w:t>
            </w:r>
          </w:p>
        </w:tc>
      </w:tr>
    </w:tbl>
    <w:p w14:paraId="74714283" w14:textId="77777777" w:rsidR="001E09EB" w:rsidRDefault="001E09EB">
      <w:pPr>
        <w:spacing w:line="252" w:lineRule="auto"/>
        <w:ind w:left="609"/>
        <w:contextualSpacing/>
        <w:rPr>
          <w:bCs/>
          <w:iCs/>
          <w:sz w:val="20"/>
          <w:szCs w:val="20"/>
        </w:rPr>
      </w:pPr>
    </w:p>
    <w:p w14:paraId="3811810B" w14:textId="77777777" w:rsidR="001E09EB" w:rsidRDefault="00AC6D65">
      <w:pPr>
        <w:numPr>
          <w:ilvl w:val="0"/>
          <w:numId w:val="21"/>
        </w:numPr>
        <w:adjustRightInd/>
        <w:spacing w:line="252" w:lineRule="auto"/>
        <w:ind w:leftChars="113" w:left="609"/>
        <w:contextualSpacing/>
        <w:jc w:val="left"/>
        <w:rPr>
          <w:bCs/>
          <w:iCs/>
          <w:szCs w:val="20"/>
        </w:rPr>
      </w:pPr>
      <w:r>
        <w:rPr>
          <w:rFonts w:eastAsia="DengXian"/>
          <w:b/>
          <w:iCs/>
          <w:szCs w:val="20"/>
        </w:rPr>
        <w:t>Main point #3</w:t>
      </w:r>
      <w:r>
        <w:rPr>
          <w:rFonts w:eastAsia="DengXian"/>
          <w:bCs/>
          <w:iCs/>
          <w:szCs w:val="20"/>
        </w:rPr>
        <w:t>:</w:t>
      </w:r>
      <w:r>
        <w:rPr>
          <w:bCs/>
          <w:iCs/>
          <w:szCs w:val="20"/>
        </w:rPr>
        <w:t xml:space="preserve"> </w:t>
      </w:r>
      <w:r>
        <w:rPr>
          <w:rFonts w:eastAsia="DengXian"/>
          <w:b/>
          <w:iCs/>
          <w:szCs w:val="20"/>
        </w:rPr>
        <w:t>Consider the energy cost and saving by running AI</w:t>
      </w:r>
    </w:p>
    <w:p w14:paraId="12905A97" w14:textId="77777777" w:rsidR="001E09EB" w:rsidRDefault="00AC6D65">
      <w:pPr>
        <w:numPr>
          <w:ilvl w:val="1"/>
          <w:numId w:val="21"/>
        </w:numPr>
        <w:adjustRightInd/>
        <w:spacing w:line="252" w:lineRule="auto"/>
        <w:contextualSpacing/>
        <w:jc w:val="left"/>
        <w:rPr>
          <w:bCs/>
          <w:iCs/>
          <w:szCs w:val="20"/>
        </w:rPr>
      </w:pPr>
      <w:r>
        <w:rPr>
          <w:bCs/>
          <w:iCs/>
          <w:szCs w:val="20"/>
        </w:rPr>
        <w:t xml:space="preserve">Mentioned by: </w:t>
      </w:r>
      <w:r>
        <w:rPr>
          <w:rFonts w:eastAsia="DengXian"/>
          <w:bCs/>
          <w:i/>
          <w:color w:val="0000FF"/>
          <w:szCs w:val="20"/>
        </w:rPr>
        <w:t>NVIDIA, ZTE</w:t>
      </w:r>
    </w:p>
    <w:p w14:paraId="46F0134B" w14:textId="77777777" w:rsidR="001E09EB" w:rsidRDefault="00AC6D65">
      <w:pPr>
        <w:spacing w:line="252" w:lineRule="auto"/>
        <w:ind w:left="2160"/>
        <w:contextualSpacing/>
        <w:rPr>
          <w:bCs/>
          <w:iCs/>
          <w:sz w:val="20"/>
          <w:szCs w:val="20"/>
        </w:rPr>
      </w:pPr>
      <w:r>
        <w:rPr>
          <w:bCs/>
          <w:iCs/>
          <w:sz w:val="20"/>
          <w:szCs w:val="20"/>
        </w:rPr>
        <w:t xml:space="preserve"> </w:t>
      </w:r>
    </w:p>
    <w:tbl>
      <w:tblPr>
        <w:tblStyle w:val="TableGrid"/>
        <w:tblW w:w="8895" w:type="dxa"/>
        <w:tblInd w:w="265" w:type="dxa"/>
        <w:tblLook w:val="04A0" w:firstRow="1" w:lastRow="0" w:firstColumn="1" w:lastColumn="0" w:noHBand="0" w:noVBand="1"/>
      </w:tblPr>
      <w:tblGrid>
        <w:gridCol w:w="1260"/>
        <w:gridCol w:w="7635"/>
      </w:tblGrid>
      <w:tr w:rsidR="001E09EB" w14:paraId="2C70F658" w14:textId="77777777">
        <w:trPr>
          <w:trHeight w:val="20"/>
        </w:trPr>
        <w:tc>
          <w:tcPr>
            <w:tcW w:w="1260" w:type="dxa"/>
          </w:tcPr>
          <w:p w14:paraId="0321062E" w14:textId="77777777" w:rsidR="001E09EB" w:rsidRDefault="00AC6D65">
            <w:pPr>
              <w:spacing w:line="252" w:lineRule="auto"/>
              <w:contextualSpacing/>
              <w:rPr>
                <w:rFonts w:eastAsia="DengXian"/>
                <w:b/>
              </w:rPr>
            </w:pPr>
            <w:r>
              <w:rPr>
                <w:rFonts w:eastAsia="DengXian"/>
                <w:b/>
              </w:rPr>
              <w:t>Company</w:t>
            </w:r>
          </w:p>
        </w:tc>
        <w:tc>
          <w:tcPr>
            <w:tcW w:w="7635" w:type="dxa"/>
          </w:tcPr>
          <w:p w14:paraId="24F6D5B3" w14:textId="77777777" w:rsidR="001E09EB" w:rsidRDefault="00AC6D65">
            <w:pPr>
              <w:spacing w:line="252" w:lineRule="auto"/>
              <w:contextualSpacing/>
              <w:rPr>
                <w:rFonts w:eastAsia="DengXian"/>
                <w:b/>
              </w:rPr>
            </w:pPr>
            <w:r>
              <w:rPr>
                <w:rFonts w:eastAsia="DengXian"/>
                <w:b/>
              </w:rPr>
              <w:t>Views</w:t>
            </w:r>
          </w:p>
        </w:tc>
      </w:tr>
      <w:tr w:rsidR="001E09EB" w14:paraId="10088DB4" w14:textId="77777777">
        <w:trPr>
          <w:trHeight w:val="20"/>
        </w:trPr>
        <w:tc>
          <w:tcPr>
            <w:tcW w:w="1260" w:type="dxa"/>
          </w:tcPr>
          <w:p w14:paraId="04A74EEF" w14:textId="77777777" w:rsidR="001E09EB" w:rsidRDefault="00AC6D65">
            <w:pPr>
              <w:spacing w:line="252" w:lineRule="auto"/>
              <w:contextualSpacing/>
              <w:rPr>
                <w:rFonts w:eastAsia="DengXian"/>
                <w:i/>
                <w:sz w:val="18"/>
              </w:rPr>
            </w:pPr>
            <w:r>
              <w:rPr>
                <w:bCs/>
                <w:i/>
                <w:iCs/>
                <w:sz w:val="18"/>
              </w:rPr>
              <w:t>NVIDIA</w:t>
            </w:r>
          </w:p>
        </w:tc>
        <w:tc>
          <w:tcPr>
            <w:tcW w:w="7635" w:type="dxa"/>
          </w:tcPr>
          <w:p w14:paraId="218BECCF" w14:textId="77777777" w:rsidR="001E09EB" w:rsidRDefault="00AC6D65">
            <w:pPr>
              <w:pStyle w:val="ListParagraph"/>
              <w:numPr>
                <w:ilvl w:val="0"/>
                <w:numId w:val="30"/>
              </w:numPr>
              <w:overflowPunct/>
              <w:adjustRightInd/>
              <w:snapToGrid w:val="0"/>
              <w:spacing w:after="120" w:line="252" w:lineRule="auto"/>
              <w:textAlignment w:val="auto"/>
              <w:rPr>
                <w:bCs/>
                <w:i/>
                <w:iCs/>
                <w:sz w:val="18"/>
              </w:rPr>
            </w:pPr>
            <w:r>
              <w:rPr>
                <w:bCs/>
                <w:i/>
                <w:iCs/>
                <w:sz w:val="18"/>
              </w:rPr>
              <w:t>Energy consumption model of AI-native 6G base stations will be a complex function, reflecting both energy-savings from AI-driven network optimizations and the energy cost of AI algorithms execution.</w:t>
            </w:r>
          </w:p>
        </w:tc>
      </w:tr>
      <w:tr w:rsidR="001E09EB" w14:paraId="55A64EB4" w14:textId="77777777">
        <w:trPr>
          <w:trHeight w:val="20"/>
        </w:trPr>
        <w:tc>
          <w:tcPr>
            <w:tcW w:w="1260" w:type="dxa"/>
          </w:tcPr>
          <w:p w14:paraId="3330F753" w14:textId="77777777" w:rsidR="001E09EB" w:rsidRDefault="00AC6D65">
            <w:pPr>
              <w:spacing w:line="252" w:lineRule="auto"/>
              <w:contextualSpacing/>
              <w:rPr>
                <w:rFonts w:eastAsia="DengXian"/>
                <w:i/>
                <w:sz w:val="18"/>
              </w:rPr>
            </w:pPr>
            <w:r>
              <w:rPr>
                <w:i/>
                <w:sz w:val="18"/>
              </w:rPr>
              <w:t>ZTE</w:t>
            </w:r>
          </w:p>
        </w:tc>
        <w:tc>
          <w:tcPr>
            <w:tcW w:w="7635" w:type="dxa"/>
          </w:tcPr>
          <w:p w14:paraId="788D092F" w14:textId="77777777" w:rsidR="001E09EB" w:rsidRDefault="00AC6D65">
            <w:pPr>
              <w:pStyle w:val="ListParagraph"/>
              <w:numPr>
                <w:ilvl w:val="0"/>
                <w:numId w:val="30"/>
              </w:numPr>
              <w:overflowPunct/>
              <w:adjustRightInd/>
              <w:snapToGrid w:val="0"/>
              <w:spacing w:after="120" w:line="252" w:lineRule="auto"/>
              <w:textAlignment w:val="auto"/>
              <w:rPr>
                <w:bCs/>
                <w:i/>
                <w:iCs/>
                <w:sz w:val="18"/>
              </w:rPr>
            </w:pPr>
            <w:r>
              <w:rPr>
                <w:bCs/>
                <w:i/>
                <w:iCs/>
                <w:sz w:val="18"/>
              </w:rPr>
              <w:t xml:space="preserve">propose an AI power consumption model based on FLOP </w:t>
            </w:r>
          </w:p>
        </w:tc>
      </w:tr>
    </w:tbl>
    <w:p w14:paraId="6826282E" w14:textId="77777777" w:rsidR="001E09EB" w:rsidRDefault="001E09EB"/>
    <w:p w14:paraId="1AE04FEB" w14:textId="77777777" w:rsidR="001E09EB" w:rsidRDefault="00AC6D65">
      <w:pPr>
        <w:pStyle w:val="Heading4"/>
        <w:numPr>
          <w:ilvl w:val="0"/>
          <w:numId w:val="0"/>
        </w:numPr>
        <w:rPr>
          <w:rFonts w:eastAsia="DengXian"/>
          <w:iCs/>
          <w:lang w:eastAsia="zh-CN"/>
        </w:rPr>
      </w:pPr>
      <w:r>
        <w:rPr>
          <w:rFonts w:eastAsia="DengXian"/>
          <w:iCs/>
          <w:lang w:eastAsia="zh-CN"/>
        </w:rPr>
        <w:t>Aspect#2: Traffic model for NW energy saving evaluation</w:t>
      </w:r>
    </w:p>
    <w:p w14:paraId="2A66B0BB" w14:textId="77777777" w:rsidR="001E09EB" w:rsidRDefault="00AC6D65">
      <w:pPr>
        <w:numPr>
          <w:ilvl w:val="0"/>
          <w:numId w:val="21"/>
        </w:numPr>
        <w:adjustRightInd/>
        <w:spacing w:line="252" w:lineRule="auto"/>
        <w:ind w:leftChars="113" w:left="609"/>
        <w:contextualSpacing/>
        <w:jc w:val="left"/>
        <w:rPr>
          <w:bCs/>
          <w:iCs/>
          <w:szCs w:val="20"/>
        </w:rPr>
      </w:pPr>
      <w:r>
        <w:rPr>
          <w:rFonts w:eastAsia="DengXian"/>
          <w:b/>
          <w:iCs/>
          <w:szCs w:val="20"/>
        </w:rPr>
        <w:t>Main point #1</w:t>
      </w:r>
      <w:r>
        <w:rPr>
          <w:rFonts w:eastAsia="DengXian"/>
          <w:bCs/>
          <w:iCs/>
          <w:szCs w:val="20"/>
        </w:rPr>
        <w:t>:</w:t>
      </w:r>
      <w:r>
        <w:rPr>
          <w:bCs/>
          <w:iCs/>
          <w:szCs w:val="20"/>
        </w:rPr>
        <w:t xml:space="preserve"> </w:t>
      </w:r>
      <w:r>
        <w:rPr>
          <w:rFonts w:eastAsia="DengXian"/>
          <w:b/>
          <w:szCs w:val="20"/>
        </w:rPr>
        <w:t>Expected traffic model characteristics may be burst traffic</w:t>
      </w:r>
      <w:r>
        <w:rPr>
          <w:rFonts w:eastAsia="DengXian"/>
          <w:szCs w:val="20"/>
        </w:rPr>
        <w:t xml:space="preserve"> </w:t>
      </w:r>
    </w:p>
    <w:p w14:paraId="4096BEEA" w14:textId="77777777" w:rsidR="001E09EB" w:rsidRDefault="00AC6D65">
      <w:pPr>
        <w:numPr>
          <w:ilvl w:val="1"/>
          <w:numId w:val="21"/>
        </w:numPr>
        <w:adjustRightInd/>
        <w:spacing w:line="252" w:lineRule="auto"/>
        <w:contextualSpacing/>
        <w:jc w:val="left"/>
        <w:rPr>
          <w:bCs/>
          <w:iCs/>
          <w:szCs w:val="20"/>
        </w:rPr>
      </w:pPr>
      <w:r>
        <w:rPr>
          <w:rFonts w:eastAsia="DengXian"/>
          <w:bCs/>
          <w:iCs/>
          <w:szCs w:val="20"/>
        </w:rPr>
        <w:lastRenderedPageBreak/>
        <w:t>Mentioned by:</w:t>
      </w:r>
      <w:r>
        <w:rPr>
          <w:rFonts w:eastAsia="DengXian"/>
          <w:bCs/>
          <w:i/>
          <w:color w:val="0000FF"/>
          <w:szCs w:val="20"/>
        </w:rPr>
        <w:t xml:space="preserve"> NVIDIA, Qualcomm</w:t>
      </w:r>
    </w:p>
    <w:p w14:paraId="7226EDB2" w14:textId="77777777" w:rsidR="001E09EB" w:rsidRDefault="00AC6D65">
      <w:pPr>
        <w:spacing w:line="252" w:lineRule="auto"/>
        <w:ind w:left="2160"/>
        <w:contextualSpacing/>
        <w:rPr>
          <w:bCs/>
          <w:iCs/>
          <w:sz w:val="20"/>
          <w:szCs w:val="20"/>
        </w:rPr>
      </w:pPr>
      <w:r>
        <w:rPr>
          <w:bCs/>
          <w:iCs/>
          <w:sz w:val="20"/>
          <w:szCs w:val="20"/>
        </w:rPr>
        <w:t xml:space="preserve"> </w:t>
      </w:r>
    </w:p>
    <w:tbl>
      <w:tblPr>
        <w:tblStyle w:val="TableGrid"/>
        <w:tblW w:w="8895" w:type="dxa"/>
        <w:tblInd w:w="265" w:type="dxa"/>
        <w:tblLook w:val="04A0" w:firstRow="1" w:lastRow="0" w:firstColumn="1" w:lastColumn="0" w:noHBand="0" w:noVBand="1"/>
      </w:tblPr>
      <w:tblGrid>
        <w:gridCol w:w="1260"/>
        <w:gridCol w:w="7635"/>
      </w:tblGrid>
      <w:tr w:rsidR="001E09EB" w14:paraId="216F4F53" w14:textId="77777777">
        <w:trPr>
          <w:trHeight w:val="20"/>
        </w:trPr>
        <w:tc>
          <w:tcPr>
            <w:tcW w:w="1260" w:type="dxa"/>
          </w:tcPr>
          <w:p w14:paraId="5A79CBEF" w14:textId="77777777" w:rsidR="001E09EB" w:rsidRDefault="00AC6D65">
            <w:pPr>
              <w:spacing w:line="252" w:lineRule="auto"/>
              <w:contextualSpacing/>
              <w:rPr>
                <w:rFonts w:eastAsia="DengXian"/>
                <w:b/>
              </w:rPr>
            </w:pPr>
            <w:r>
              <w:rPr>
                <w:rFonts w:eastAsia="DengXian"/>
                <w:b/>
              </w:rPr>
              <w:t>Company</w:t>
            </w:r>
          </w:p>
        </w:tc>
        <w:tc>
          <w:tcPr>
            <w:tcW w:w="7635" w:type="dxa"/>
          </w:tcPr>
          <w:p w14:paraId="0D917CD9" w14:textId="77777777" w:rsidR="001E09EB" w:rsidRDefault="00AC6D65">
            <w:pPr>
              <w:spacing w:line="252" w:lineRule="auto"/>
              <w:contextualSpacing/>
              <w:rPr>
                <w:rFonts w:eastAsia="DengXian"/>
                <w:b/>
              </w:rPr>
            </w:pPr>
            <w:r>
              <w:rPr>
                <w:rFonts w:eastAsia="DengXian"/>
                <w:b/>
              </w:rPr>
              <w:t>Views</w:t>
            </w:r>
          </w:p>
        </w:tc>
      </w:tr>
      <w:tr w:rsidR="001E09EB" w14:paraId="50A656F3" w14:textId="77777777">
        <w:trPr>
          <w:trHeight w:val="20"/>
        </w:trPr>
        <w:tc>
          <w:tcPr>
            <w:tcW w:w="1260" w:type="dxa"/>
          </w:tcPr>
          <w:p w14:paraId="4642E95C" w14:textId="77777777" w:rsidR="001E09EB" w:rsidRDefault="00AC6D65">
            <w:pPr>
              <w:spacing w:line="252" w:lineRule="auto"/>
              <w:contextualSpacing/>
              <w:rPr>
                <w:rFonts w:eastAsia="DengXian"/>
                <w:i/>
                <w:sz w:val="18"/>
              </w:rPr>
            </w:pPr>
            <w:r>
              <w:rPr>
                <w:bCs/>
                <w:i/>
                <w:iCs/>
                <w:sz w:val="18"/>
              </w:rPr>
              <w:t>NVIDIA</w:t>
            </w:r>
          </w:p>
        </w:tc>
        <w:tc>
          <w:tcPr>
            <w:tcW w:w="7635" w:type="dxa"/>
          </w:tcPr>
          <w:p w14:paraId="0FFF4FD5" w14:textId="77777777" w:rsidR="001E09EB" w:rsidRDefault="00AC6D65">
            <w:pPr>
              <w:pStyle w:val="ListParagraph"/>
              <w:numPr>
                <w:ilvl w:val="0"/>
                <w:numId w:val="30"/>
              </w:numPr>
              <w:overflowPunct/>
              <w:adjustRightInd/>
              <w:snapToGrid w:val="0"/>
              <w:spacing w:after="120" w:line="252" w:lineRule="auto"/>
              <w:textAlignment w:val="auto"/>
              <w:rPr>
                <w:bCs/>
                <w:i/>
                <w:iCs/>
                <w:sz w:val="18"/>
              </w:rPr>
            </w:pPr>
            <w:r>
              <w:rPr>
                <w:bCs/>
                <w:i/>
                <w:iCs/>
                <w:sz w:val="18"/>
              </w:rPr>
              <w:t>incorporating statistical models reflecting unpredictability aspects of AI traffic patterns</w:t>
            </w:r>
          </w:p>
        </w:tc>
      </w:tr>
      <w:tr w:rsidR="001E09EB" w14:paraId="75263AAA" w14:textId="77777777">
        <w:trPr>
          <w:trHeight w:val="20"/>
        </w:trPr>
        <w:tc>
          <w:tcPr>
            <w:tcW w:w="1260" w:type="dxa"/>
          </w:tcPr>
          <w:p w14:paraId="18628770" w14:textId="77777777" w:rsidR="001E09EB" w:rsidRDefault="00AC6D65">
            <w:pPr>
              <w:spacing w:line="252" w:lineRule="auto"/>
              <w:contextualSpacing/>
              <w:rPr>
                <w:rFonts w:eastAsia="DengXian"/>
                <w:i/>
                <w:sz w:val="18"/>
              </w:rPr>
            </w:pPr>
            <w:r>
              <w:rPr>
                <w:bCs/>
                <w:i/>
                <w:iCs/>
                <w:sz w:val="18"/>
              </w:rPr>
              <w:t>Qualcomm</w:t>
            </w:r>
          </w:p>
        </w:tc>
        <w:tc>
          <w:tcPr>
            <w:tcW w:w="7635" w:type="dxa"/>
          </w:tcPr>
          <w:p w14:paraId="16F2A164" w14:textId="77777777" w:rsidR="001E09EB" w:rsidRDefault="00AC6D65">
            <w:pPr>
              <w:pStyle w:val="ListParagraph"/>
              <w:numPr>
                <w:ilvl w:val="0"/>
                <w:numId w:val="30"/>
              </w:numPr>
              <w:overflowPunct/>
              <w:adjustRightInd/>
              <w:snapToGrid w:val="0"/>
              <w:spacing w:after="120" w:line="252" w:lineRule="auto"/>
              <w:textAlignment w:val="auto"/>
              <w:rPr>
                <w:bCs/>
                <w:i/>
                <w:iCs/>
                <w:sz w:val="18"/>
              </w:rPr>
            </w:pPr>
            <w:r>
              <w:rPr>
                <w:bCs/>
                <w:i/>
                <w:iCs/>
                <w:sz w:val="18"/>
              </w:rPr>
              <w:t>Include updated traffic models reflecting 6GR target application as baseline for evaluation, including bursty EMBB traffic and periodic video for AR/XR applications.</w:t>
            </w:r>
          </w:p>
        </w:tc>
      </w:tr>
    </w:tbl>
    <w:p w14:paraId="56A57495" w14:textId="77777777" w:rsidR="001E09EB" w:rsidRDefault="001E09EB">
      <w:pPr>
        <w:spacing w:line="252" w:lineRule="auto"/>
        <w:ind w:left="1440"/>
        <w:contextualSpacing/>
        <w:rPr>
          <w:bCs/>
          <w:iCs/>
          <w:sz w:val="20"/>
          <w:szCs w:val="20"/>
        </w:rPr>
      </w:pPr>
    </w:p>
    <w:p w14:paraId="24765677" w14:textId="77777777" w:rsidR="001E09EB" w:rsidRDefault="001E09EB">
      <w:pPr>
        <w:spacing w:line="252" w:lineRule="auto"/>
        <w:ind w:left="609"/>
        <w:contextualSpacing/>
        <w:rPr>
          <w:bCs/>
          <w:iCs/>
          <w:sz w:val="20"/>
          <w:szCs w:val="20"/>
        </w:rPr>
      </w:pPr>
    </w:p>
    <w:p w14:paraId="6ADFE101" w14:textId="77777777" w:rsidR="001E09EB" w:rsidRDefault="00AC6D65">
      <w:pPr>
        <w:numPr>
          <w:ilvl w:val="0"/>
          <w:numId w:val="21"/>
        </w:numPr>
        <w:adjustRightInd/>
        <w:spacing w:line="252" w:lineRule="auto"/>
        <w:ind w:leftChars="113" w:left="609"/>
        <w:contextualSpacing/>
        <w:jc w:val="left"/>
        <w:rPr>
          <w:b/>
          <w:bCs/>
          <w:iCs/>
          <w:szCs w:val="20"/>
        </w:rPr>
      </w:pPr>
      <w:r>
        <w:rPr>
          <w:rFonts w:eastAsia="DengXian"/>
          <w:b/>
          <w:iCs/>
          <w:szCs w:val="20"/>
        </w:rPr>
        <w:t>Main point #2</w:t>
      </w:r>
      <w:r>
        <w:rPr>
          <w:rFonts w:eastAsia="DengXian"/>
          <w:bCs/>
          <w:iCs/>
          <w:szCs w:val="20"/>
        </w:rPr>
        <w:t>:</w:t>
      </w:r>
      <w:r>
        <w:rPr>
          <w:bCs/>
          <w:iCs/>
          <w:szCs w:val="20"/>
        </w:rPr>
        <w:t xml:space="preserve"> </w:t>
      </w:r>
      <w:r>
        <w:rPr>
          <w:b/>
          <w:bCs/>
          <w:iCs/>
          <w:szCs w:val="20"/>
        </w:rPr>
        <w:t xml:space="preserve">Practical traffic model used in the evaluation </w:t>
      </w:r>
    </w:p>
    <w:p w14:paraId="29C7D209" w14:textId="77777777" w:rsidR="001E09EB" w:rsidRDefault="00AC6D65">
      <w:pPr>
        <w:numPr>
          <w:ilvl w:val="1"/>
          <w:numId w:val="21"/>
        </w:numPr>
        <w:adjustRightInd/>
        <w:spacing w:line="252" w:lineRule="auto"/>
        <w:contextualSpacing/>
        <w:jc w:val="left"/>
        <w:rPr>
          <w:bCs/>
          <w:iCs/>
          <w:szCs w:val="20"/>
        </w:rPr>
      </w:pPr>
      <w:r>
        <w:rPr>
          <w:rFonts w:eastAsia="DengXian"/>
          <w:b/>
          <w:iCs/>
          <w:szCs w:val="20"/>
        </w:rPr>
        <w:t>Option1</w:t>
      </w:r>
      <w:r>
        <w:rPr>
          <w:rFonts w:eastAsia="DengXian"/>
          <w:b/>
          <w:szCs w:val="20"/>
        </w:rPr>
        <w:t>: Use general 6GR traffic model, such as FTP3, FTP1</w:t>
      </w:r>
    </w:p>
    <w:p w14:paraId="71D161AF" w14:textId="77777777" w:rsidR="001E09EB" w:rsidRDefault="00AC6D65">
      <w:pPr>
        <w:numPr>
          <w:ilvl w:val="2"/>
          <w:numId w:val="21"/>
        </w:numPr>
        <w:adjustRightInd/>
        <w:spacing w:line="252" w:lineRule="auto"/>
        <w:contextualSpacing/>
        <w:jc w:val="left"/>
        <w:rPr>
          <w:bCs/>
          <w:iCs/>
          <w:szCs w:val="20"/>
        </w:rPr>
      </w:pPr>
      <w:r>
        <w:rPr>
          <w:rFonts w:eastAsia="DengXian"/>
          <w:bCs/>
          <w:iCs/>
          <w:szCs w:val="20"/>
        </w:rPr>
        <w:t xml:space="preserve">Mentioned by: </w:t>
      </w:r>
      <w:r>
        <w:rPr>
          <w:rFonts w:eastAsia="DengXian"/>
          <w:bCs/>
          <w:i/>
          <w:color w:val="0000FF"/>
          <w:szCs w:val="20"/>
        </w:rPr>
        <w:t>ZTE, Samsung, Tejas, Huawei</w:t>
      </w:r>
    </w:p>
    <w:p w14:paraId="089D5C2E" w14:textId="77777777" w:rsidR="001E09EB" w:rsidRDefault="001E09EB">
      <w:pPr>
        <w:spacing w:line="252" w:lineRule="auto"/>
        <w:ind w:left="2160"/>
        <w:contextualSpacing/>
        <w:rPr>
          <w:bCs/>
          <w:iCs/>
          <w:sz w:val="20"/>
          <w:szCs w:val="20"/>
        </w:rPr>
      </w:pPr>
    </w:p>
    <w:tbl>
      <w:tblPr>
        <w:tblStyle w:val="TableGrid"/>
        <w:tblW w:w="8895" w:type="dxa"/>
        <w:tblInd w:w="265" w:type="dxa"/>
        <w:tblLook w:val="04A0" w:firstRow="1" w:lastRow="0" w:firstColumn="1" w:lastColumn="0" w:noHBand="0" w:noVBand="1"/>
      </w:tblPr>
      <w:tblGrid>
        <w:gridCol w:w="1260"/>
        <w:gridCol w:w="7635"/>
      </w:tblGrid>
      <w:tr w:rsidR="001E09EB" w14:paraId="2D3DCD82" w14:textId="77777777">
        <w:trPr>
          <w:trHeight w:val="20"/>
        </w:trPr>
        <w:tc>
          <w:tcPr>
            <w:tcW w:w="1260" w:type="dxa"/>
          </w:tcPr>
          <w:p w14:paraId="17E60FE1" w14:textId="77777777" w:rsidR="001E09EB" w:rsidRDefault="00AC6D65">
            <w:pPr>
              <w:spacing w:line="252" w:lineRule="auto"/>
              <w:contextualSpacing/>
              <w:rPr>
                <w:rFonts w:eastAsia="DengXian"/>
                <w:b/>
              </w:rPr>
            </w:pPr>
            <w:r>
              <w:rPr>
                <w:rFonts w:eastAsia="DengXian"/>
                <w:b/>
              </w:rPr>
              <w:t>Company</w:t>
            </w:r>
          </w:p>
        </w:tc>
        <w:tc>
          <w:tcPr>
            <w:tcW w:w="7635" w:type="dxa"/>
          </w:tcPr>
          <w:p w14:paraId="6FFBE2EF" w14:textId="77777777" w:rsidR="001E09EB" w:rsidRDefault="00AC6D65">
            <w:pPr>
              <w:spacing w:line="252" w:lineRule="auto"/>
              <w:contextualSpacing/>
              <w:rPr>
                <w:rFonts w:eastAsia="DengXian"/>
                <w:b/>
              </w:rPr>
            </w:pPr>
            <w:r>
              <w:rPr>
                <w:rFonts w:eastAsia="DengXian"/>
                <w:b/>
              </w:rPr>
              <w:t>Views</w:t>
            </w:r>
          </w:p>
        </w:tc>
      </w:tr>
      <w:tr w:rsidR="001E09EB" w14:paraId="7D9844BC" w14:textId="77777777">
        <w:trPr>
          <w:trHeight w:val="20"/>
        </w:trPr>
        <w:tc>
          <w:tcPr>
            <w:tcW w:w="1260" w:type="dxa"/>
          </w:tcPr>
          <w:p w14:paraId="3701B03F" w14:textId="77777777" w:rsidR="001E09EB" w:rsidRDefault="00AC6D65">
            <w:pPr>
              <w:spacing w:line="252" w:lineRule="auto"/>
              <w:contextualSpacing/>
              <w:rPr>
                <w:rFonts w:eastAsia="DengXian"/>
                <w:i/>
                <w:sz w:val="18"/>
              </w:rPr>
            </w:pPr>
            <w:r>
              <w:rPr>
                <w:i/>
                <w:sz w:val="18"/>
              </w:rPr>
              <w:t>ZTE</w:t>
            </w:r>
          </w:p>
        </w:tc>
        <w:tc>
          <w:tcPr>
            <w:tcW w:w="7635" w:type="dxa"/>
          </w:tcPr>
          <w:p w14:paraId="56D32751" w14:textId="77777777" w:rsidR="001E09EB" w:rsidRDefault="00AC6D65">
            <w:pPr>
              <w:pStyle w:val="ListParagraph"/>
              <w:numPr>
                <w:ilvl w:val="0"/>
                <w:numId w:val="31"/>
              </w:numPr>
              <w:overflowPunct/>
              <w:adjustRightInd/>
              <w:snapToGrid w:val="0"/>
              <w:spacing w:after="120" w:line="252" w:lineRule="auto"/>
              <w:textAlignment w:val="auto"/>
              <w:rPr>
                <w:bCs/>
                <w:i/>
                <w:iCs/>
                <w:sz w:val="18"/>
              </w:rPr>
            </w:pPr>
            <w:r>
              <w:rPr>
                <w:i/>
                <w:sz w:val="18"/>
              </w:rPr>
              <w:t>FTP can be used as the starting point for the evaluation of the 6G energy efficiency.  The evaluation results under different load conditions should be fully considered, such as idle/empty load, low, light, and medium</w:t>
            </w:r>
          </w:p>
        </w:tc>
      </w:tr>
      <w:tr w:rsidR="001E09EB" w14:paraId="6EEE31FA" w14:textId="77777777">
        <w:trPr>
          <w:trHeight w:val="20"/>
        </w:trPr>
        <w:tc>
          <w:tcPr>
            <w:tcW w:w="1260" w:type="dxa"/>
          </w:tcPr>
          <w:p w14:paraId="5591D93B" w14:textId="77777777" w:rsidR="001E09EB" w:rsidRDefault="00AC6D65">
            <w:pPr>
              <w:spacing w:line="252" w:lineRule="auto"/>
              <w:contextualSpacing/>
              <w:rPr>
                <w:rFonts w:eastAsia="DengXian"/>
                <w:i/>
                <w:sz w:val="18"/>
              </w:rPr>
            </w:pPr>
            <w:r>
              <w:rPr>
                <w:i/>
                <w:sz w:val="18"/>
              </w:rPr>
              <w:t>Samsung</w:t>
            </w:r>
          </w:p>
        </w:tc>
        <w:tc>
          <w:tcPr>
            <w:tcW w:w="7635" w:type="dxa"/>
          </w:tcPr>
          <w:p w14:paraId="57478CB7" w14:textId="77777777" w:rsidR="001E09EB" w:rsidRDefault="00AC6D65">
            <w:pPr>
              <w:pStyle w:val="ListParagraph"/>
              <w:numPr>
                <w:ilvl w:val="0"/>
                <w:numId w:val="31"/>
              </w:numPr>
              <w:overflowPunct/>
              <w:autoSpaceDE/>
              <w:autoSpaceDN/>
              <w:adjustRightInd/>
              <w:spacing w:after="0"/>
              <w:textAlignment w:val="auto"/>
              <w:rPr>
                <w:i/>
                <w:sz w:val="18"/>
              </w:rPr>
            </w:pPr>
            <w:r>
              <w:rPr>
                <w:i/>
                <w:sz w:val="18"/>
              </w:rPr>
              <w:t>Adopt FTP3, FTP3 IM and VOIP defined in NR as the traffic models in 6GR. Resource utilization: 100% (full loaded), 50%, 30%, 10%, and 0%.</w:t>
            </w:r>
          </w:p>
        </w:tc>
      </w:tr>
      <w:tr w:rsidR="001E09EB" w14:paraId="5E8A5173" w14:textId="77777777">
        <w:trPr>
          <w:trHeight w:val="20"/>
        </w:trPr>
        <w:tc>
          <w:tcPr>
            <w:tcW w:w="1260" w:type="dxa"/>
          </w:tcPr>
          <w:p w14:paraId="43003A6F" w14:textId="77777777" w:rsidR="001E09EB" w:rsidRDefault="00AC6D65">
            <w:pPr>
              <w:spacing w:line="252" w:lineRule="auto"/>
              <w:contextualSpacing/>
              <w:rPr>
                <w:rFonts w:eastAsia="DengXian"/>
                <w:i/>
                <w:sz w:val="18"/>
              </w:rPr>
            </w:pPr>
            <w:r>
              <w:rPr>
                <w:i/>
                <w:sz w:val="18"/>
              </w:rPr>
              <w:t>Tejas Networks</w:t>
            </w:r>
          </w:p>
        </w:tc>
        <w:tc>
          <w:tcPr>
            <w:tcW w:w="7635" w:type="dxa"/>
          </w:tcPr>
          <w:p w14:paraId="7ACE7C7A" w14:textId="77777777" w:rsidR="001E09EB" w:rsidRDefault="00AC6D65">
            <w:pPr>
              <w:pStyle w:val="ListParagraph"/>
              <w:numPr>
                <w:ilvl w:val="0"/>
                <w:numId w:val="31"/>
              </w:numPr>
              <w:overflowPunct/>
              <w:autoSpaceDE/>
              <w:autoSpaceDN/>
              <w:adjustRightInd/>
              <w:spacing w:after="0"/>
              <w:textAlignment w:val="auto"/>
              <w:rPr>
                <w:i/>
                <w:sz w:val="18"/>
              </w:rPr>
            </w:pPr>
            <w:r>
              <w:rPr>
                <w:i/>
                <w:sz w:val="18"/>
              </w:rPr>
              <w:t>different load conditions such as idle/empty load, low, medium, and high loads should be considered</w:t>
            </w:r>
          </w:p>
        </w:tc>
      </w:tr>
      <w:tr w:rsidR="001E09EB" w14:paraId="2C22B9E8" w14:textId="77777777">
        <w:trPr>
          <w:trHeight w:val="20"/>
        </w:trPr>
        <w:tc>
          <w:tcPr>
            <w:tcW w:w="1260" w:type="dxa"/>
          </w:tcPr>
          <w:p w14:paraId="7B638FA7" w14:textId="77777777" w:rsidR="001E09EB" w:rsidRDefault="00AC6D65">
            <w:pPr>
              <w:spacing w:line="252" w:lineRule="auto"/>
              <w:contextualSpacing/>
              <w:rPr>
                <w:i/>
                <w:sz w:val="18"/>
              </w:rPr>
            </w:pPr>
            <w:r>
              <w:rPr>
                <w:i/>
                <w:sz w:val="18"/>
              </w:rPr>
              <w:t>Huawei</w:t>
            </w:r>
          </w:p>
        </w:tc>
        <w:tc>
          <w:tcPr>
            <w:tcW w:w="7635" w:type="dxa"/>
          </w:tcPr>
          <w:p w14:paraId="358AE292" w14:textId="77777777" w:rsidR="001E09EB" w:rsidRDefault="00AC6D65">
            <w:pPr>
              <w:pStyle w:val="ListParagraph"/>
              <w:numPr>
                <w:ilvl w:val="0"/>
                <w:numId w:val="31"/>
              </w:numPr>
              <w:overflowPunct/>
              <w:autoSpaceDE/>
              <w:autoSpaceDN/>
              <w:adjustRightInd/>
              <w:spacing w:before="100" w:beforeAutospacing="1" w:after="0" w:line="256" w:lineRule="auto"/>
              <w:textAlignment w:val="auto"/>
              <w:rPr>
                <w:i/>
                <w:sz w:val="18"/>
              </w:rPr>
            </w:pPr>
            <w:r>
              <w:rPr>
                <w:i/>
                <w:sz w:val="18"/>
              </w:rPr>
              <w:t xml:space="preserve">FTP 3 model </w:t>
            </w:r>
          </w:p>
        </w:tc>
      </w:tr>
    </w:tbl>
    <w:p w14:paraId="4B42BBF8" w14:textId="77777777" w:rsidR="001E09EB" w:rsidRDefault="001E09EB">
      <w:pPr>
        <w:spacing w:line="252" w:lineRule="auto"/>
        <w:ind w:left="2160"/>
        <w:contextualSpacing/>
        <w:rPr>
          <w:bCs/>
          <w:iCs/>
          <w:sz w:val="20"/>
          <w:szCs w:val="20"/>
        </w:rPr>
      </w:pPr>
    </w:p>
    <w:p w14:paraId="5A31E5E5" w14:textId="77777777" w:rsidR="001E09EB" w:rsidRDefault="00AC6D65">
      <w:pPr>
        <w:numPr>
          <w:ilvl w:val="1"/>
          <w:numId w:val="21"/>
        </w:numPr>
        <w:adjustRightInd/>
        <w:spacing w:line="252" w:lineRule="auto"/>
        <w:contextualSpacing/>
        <w:jc w:val="left"/>
        <w:rPr>
          <w:bCs/>
          <w:iCs/>
          <w:szCs w:val="20"/>
        </w:rPr>
      </w:pPr>
      <w:r>
        <w:rPr>
          <w:rFonts w:eastAsia="DengXian"/>
          <w:b/>
          <w:iCs/>
          <w:szCs w:val="20"/>
        </w:rPr>
        <w:t>Option2</w:t>
      </w:r>
      <w:r>
        <w:rPr>
          <w:rFonts w:eastAsia="DengXian"/>
          <w:b/>
          <w:szCs w:val="20"/>
        </w:rPr>
        <w:t>: Use a mix of traffic model to represent and evaluate the performance on different load of day</w:t>
      </w:r>
    </w:p>
    <w:p w14:paraId="474D6300" w14:textId="77777777" w:rsidR="001E09EB" w:rsidRDefault="00AC6D65">
      <w:pPr>
        <w:numPr>
          <w:ilvl w:val="2"/>
          <w:numId w:val="21"/>
        </w:numPr>
        <w:adjustRightInd/>
        <w:spacing w:line="252" w:lineRule="auto"/>
        <w:contextualSpacing/>
        <w:jc w:val="left"/>
        <w:rPr>
          <w:bCs/>
          <w:iCs/>
          <w:sz w:val="20"/>
          <w:szCs w:val="20"/>
        </w:rPr>
      </w:pPr>
      <w:r>
        <w:rPr>
          <w:rFonts w:eastAsia="DengXian"/>
          <w:bCs/>
          <w:iCs/>
          <w:szCs w:val="20"/>
        </w:rPr>
        <w:t xml:space="preserve">Mentioned by: </w:t>
      </w:r>
      <w:r>
        <w:rPr>
          <w:rFonts w:eastAsia="DengXian"/>
          <w:bCs/>
          <w:i/>
          <w:color w:val="0000FF"/>
          <w:szCs w:val="20"/>
        </w:rPr>
        <w:t>Qualcomm</w:t>
      </w:r>
    </w:p>
    <w:p w14:paraId="7EDBC48C" w14:textId="77777777" w:rsidR="001E09EB" w:rsidRDefault="001E09EB">
      <w:pPr>
        <w:spacing w:line="252" w:lineRule="auto"/>
        <w:contextualSpacing/>
        <w:rPr>
          <w:bCs/>
          <w:iCs/>
          <w:sz w:val="20"/>
          <w:szCs w:val="20"/>
        </w:rPr>
      </w:pPr>
    </w:p>
    <w:tbl>
      <w:tblPr>
        <w:tblStyle w:val="TableGrid"/>
        <w:tblW w:w="8895" w:type="dxa"/>
        <w:tblInd w:w="265" w:type="dxa"/>
        <w:tblLook w:val="04A0" w:firstRow="1" w:lastRow="0" w:firstColumn="1" w:lastColumn="0" w:noHBand="0" w:noVBand="1"/>
      </w:tblPr>
      <w:tblGrid>
        <w:gridCol w:w="1260"/>
        <w:gridCol w:w="7635"/>
      </w:tblGrid>
      <w:tr w:rsidR="001E09EB" w14:paraId="23F1E68C" w14:textId="77777777">
        <w:trPr>
          <w:trHeight w:val="20"/>
        </w:trPr>
        <w:tc>
          <w:tcPr>
            <w:tcW w:w="1260" w:type="dxa"/>
          </w:tcPr>
          <w:p w14:paraId="50102EFC" w14:textId="77777777" w:rsidR="001E09EB" w:rsidRDefault="00AC6D65">
            <w:pPr>
              <w:spacing w:line="252" w:lineRule="auto"/>
              <w:contextualSpacing/>
              <w:rPr>
                <w:rFonts w:eastAsia="DengXian"/>
                <w:b/>
              </w:rPr>
            </w:pPr>
            <w:r>
              <w:rPr>
                <w:rFonts w:eastAsia="DengXian"/>
                <w:b/>
              </w:rPr>
              <w:t>Company</w:t>
            </w:r>
          </w:p>
        </w:tc>
        <w:tc>
          <w:tcPr>
            <w:tcW w:w="7635" w:type="dxa"/>
          </w:tcPr>
          <w:p w14:paraId="17E76A9E" w14:textId="77777777" w:rsidR="001E09EB" w:rsidRDefault="00AC6D65">
            <w:pPr>
              <w:spacing w:line="252" w:lineRule="auto"/>
              <w:contextualSpacing/>
              <w:rPr>
                <w:rFonts w:eastAsia="DengXian"/>
                <w:b/>
              </w:rPr>
            </w:pPr>
            <w:r>
              <w:rPr>
                <w:rFonts w:eastAsia="DengXian"/>
                <w:b/>
              </w:rPr>
              <w:t>Views</w:t>
            </w:r>
          </w:p>
        </w:tc>
      </w:tr>
      <w:tr w:rsidR="001E09EB" w14:paraId="236103EA" w14:textId="77777777">
        <w:trPr>
          <w:trHeight w:val="20"/>
        </w:trPr>
        <w:tc>
          <w:tcPr>
            <w:tcW w:w="1260" w:type="dxa"/>
          </w:tcPr>
          <w:p w14:paraId="122656B7" w14:textId="77777777" w:rsidR="001E09EB" w:rsidRDefault="00AC6D65">
            <w:pPr>
              <w:spacing w:line="252" w:lineRule="auto"/>
              <w:contextualSpacing/>
              <w:rPr>
                <w:rFonts w:eastAsia="DengXian"/>
                <w:i/>
                <w:sz w:val="18"/>
              </w:rPr>
            </w:pPr>
            <w:r>
              <w:rPr>
                <w:i/>
                <w:sz w:val="18"/>
              </w:rPr>
              <w:t>Qualcomm</w:t>
            </w:r>
          </w:p>
        </w:tc>
        <w:tc>
          <w:tcPr>
            <w:tcW w:w="7635" w:type="dxa"/>
          </w:tcPr>
          <w:p w14:paraId="63D95364" w14:textId="77777777" w:rsidR="001E09EB" w:rsidRDefault="00AC6D65">
            <w:pPr>
              <w:pStyle w:val="ListParagraph"/>
              <w:numPr>
                <w:ilvl w:val="0"/>
                <w:numId w:val="32"/>
              </w:numPr>
              <w:overflowPunct/>
              <w:autoSpaceDE/>
              <w:autoSpaceDN/>
              <w:adjustRightInd/>
              <w:spacing w:after="0"/>
              <w:textAlignment w:val="auto"/>
              <w:rPr>
                <w:i/>
                <w:sz w:val="18"/>
              </w:rPr>
            </w:pPr>
            <w:r>
              <w:rPr>
                <w:i/>
                <w:sz w:val="18"/>
              </w:rPr>
              <w:t>the contribution of different traffic load is different. If a scheme saves 90% energy in a state that only accounts for 5% of the total energy over a day (4.5% total energy saving over a day), it should not be considered more beneficial than a scheme that saves 20% energy in a state that accounts for 50% of the total energy (10% total energy saving over a day). Consider a mix of traffic models by running multiple evaluations and combining the results according to prevalence of each traffic model or load state during a day</w:t>
            </w:r>
          </w:p>
        </w:tc>
      </w:tr>
    </w:tbl>
    <w:p w14:paraId="5BDFE0A7" w14:textId="77777777" w:rsidR="001E09EB" w:rsidRDefault="001E09EB">
      <w:pPr>
        <w:rPr>
          <w:sz w:val="20"/>
          <w:szCs w:val="20"/>
          <w:lang w:val="en-GB"/>
        </w:rPr>
      </w:pPr>
    </w:p>
    <w:p w14:paraId="36BA4CCC" w14:textId="77777777" w:rsidR="001E09EB" w:rsidRDefault="00AC6D65">
      <w:pPr>
        <w:pStyle w:val="Heading4"/>
        <w:numPr>
          <w:ilvl w:val="0"/>
          <w:numId w:val="0"/>
        </w:numPr>
        <w:rPr>
          <w:rFonts w:eastAsia="DengXian"/>
          <w:iCs/>
          <w:lang w:eastAsia="zh-CN"/>
        </w:rPr>
      </w:pPr>
      <w:r>
        <w:rPr>
          <w:rFonts w:eastAsia="DengXian"/>
          <w:iCs/>
          <w:lang w:eastAsia="zh-CN"/>
        </w:rPr>
        <w:t xml:space="preserve">Aspect#3: Baseline schemes for energy saving evaluation </w:t>
      </w:r>
    </w:p>
    <w:p w14:paraId="2420F7B1" w14:textId="77777777" w:rsidR="001E09EB" w:rsidRDefault="00AC6D65">
      <w:pPr>
        <w:numPr>
          <w:ilvl w:val="0"/>
          <w:numId w:val="21"/>
        </w:numPr>
        <w:adjustRightInd/>
        <w:spacing w:line="252" w:lineRule="auto"/>
        <w:ind w:leftChars="113" w:left="609"/>
        <w:contextualSpacing/>
        <w:jc w:val="left"/>
        <w:rPr>
          <w:bCs/>
          <w:iCs/>
          <w:szCs w:val="20"/>
        </w:rPr>
      </w:pPr>
      <w:r>
        <w:rPr>
          <w:rFonts w:eastAsia="DengXian"/>
          <w:b/>
          <w:iCs/>
          <w:szCs w:val="20"/>
        </w:rPr>
        <w:t>Main point #1</w:t>
      </w:r>
      <w:r>
        <w:rPr>
          <w:rFonts w:eastAsia="DengXian"/>
          <w:bCs/>
          <w:iCs/>
          <w:szCs w:val="20"/>
        </w:rPr>
        <w:t>:</w:t>
      </w:r>
      <w:r>
        <w:rPr>
          <w:bCs/>
          <w:iCs/>
          <w:szCs w:val="20"/>
        </w:rPr>
        <w:t xml:space="preserve"> </w:t>
      </w:r>
      <w:r>
        <w:rPr>
          <w:b/>
          <w:bCs/>
          <w:iCs/>
          <w:szCs w:val="20"/>
        </w:rPr>
        <w:t>Use the latest 5G/5.5G energy saving schemes as baseline for comparison</w:t>
      </w:r>
    </w:p>
    <w:p w14:paraId="1FCB0304" w14:textId="77777777" w:rsidR="001E09EB" w:rsidRDefault="00AC6D65">
      <w:pPr>
        <w:numPr>
          <w:ilvl w:val="1"/>
          <w:numId w:val="21"/>
        </w:numPr>
        <w:adjustRightInd/>
        <w:spacing w:line="252" w:lineRule="auto"/>
        <w:contextualSpacing/>
        <w:jc w:val="left"/>
        <w:rPr>
          <w:bCs/>
          <w:iCs/>
          <w:szCs w:val="20"/>
        </w:rPr>
      </w:pPr>
      <w:r>
        <w:rPr>
          <w:rFonts w:eastAsia="DengXian"/>
          <w:bCs/>
          <w:iCs/>
          <w:szCs w:val="20"/>
        </w:rPr>
        <w:t xml:space="preserve">Mentioned by: </w:t>
      </w:r>
      <w:r>
        <w:rPr>
          <w:rFonts w:eastAsia="DengXian"/>
          <w:bCs/>
          <w:i/>
          <w:color w:val="0000FF"/>
          <w:szCs w:val="20"/>
        </w:rPr>
        <w:t xml:space="preserve">Qualcomm, Samsung, </w:t>
      </w:r>
      <w:r>
        <w:rPr>
          <w:rFonts w:eastAsia="DengXian"/>
          <w:bCs/>
          <w:i/>
          <w:color w:val="0000FF"/>
          <w:sz w:val="20"/>
          <w:szCs w:val="20"/>
        </w:rPr>
        <w:t>SK Telecom (commercialized schemes)</w:t>
      </w:r>
    </w:p>
    <w:p w14:paraId="4A3F6F65" w14:textId="77777777" w:rsidR="001E09EB" w:rsidRDefault="001E09EB">
      <w:pPr>
        <w:spacing w:line="252" w:lineRule="auto"/>
        <w:contextualSpacing/>
        <w:rPr>
          <w:bCs/>
          <w:iCs/>
          <w:sz w:val="20"/>
          <w:szCs w:val="20"/>
        </w:rPr>
      </w:pPr>
    </w:p>
    <w:tbl>
      <w:tblPr>
        <w:tblStyle w:val="TableGrid"/>
        <w:tblW w:w="8895" w:type="dxa"/>
        <w:tblInd w:w="265" w:type="dxa"/>
        <w:tblLook w:val="04A0" w:firstRow="1" w:lastRow="0" w:firstColumn="1" w:lastColumn="0" w:noHBand="0" w:noVBand="1"/>
      </w:tblPr>
      <w:tblGrid>
        <w:gridCol w:w="1260"/>
        <w:gridCol w:w="7635"/>
      </w:tblGrid>
      <w:tr w:rsidR="001E09EB" w14:paraId="4D420E45" w14:textId="77777777">
        <w:trPr>
          <w:trHeight w:val="20"/>
        </w:trPr>
        <w:tc>
          <w:tcPr>
            <w:tcW w:w="1260" w:type="dxa"/>
          </w:tcPr>
          <w:p w14:paraId="7EA13F58" w14:textId="77777777" w:rsidR="001E09EB" w:rsidRDefault="00AC6D65">
            <w:pPr>
              <w:spacing w:line="252" w:lineRule="auto"/>
              <w:contextualSpacing/>
              <w:rPr>
                <w:rFonts w:eastAsia="DengXian"/>
                <w:b/>
              </w:rPr>
            </w:pPr>
            <w:r>
              <w:rPr>
                <w:rFonts w:eastAsia="DengXian"/>
                <w:b/>
              </w:rPr>
              <w:t>Company</w:t>
            </w:r>
          </w:p>
        </w:tc>
        <w:tc>
          <w:tcPr>
            <w:tcW w:w="7635" w:type="dxa"/>
          </w:tcPr>
          <w:p w14:paraId="0B080204" w14:textId="77777777" w:rsidR="001E09EB" w:rsidRDefault="00AC6D65">
            <w:pPr>
              <w:spacing w:line="252" w:lineRule="auto"/>
              <w:contextualSpacing/>
              <w:rPr>
                <w:rFonts w:eastAsia="DengXian"/>
                <w:b/>
              </w:rPr>
            </w:pPr>
            <w:r>
              <w:rPr>
                <w:rFonts w:eastAsia="DengXian"/>
                <w:b/>
              </w:rPr>
              <w:t>Views</w:t>
            </w:r>
          </w:p>
        </w:tc>
      </w:tr>
      <w:tr w:rsidR="001E09EB" w14:paraId="0F420233" w14:textId="77777777">
        <w:trPr>
          <w:trHeight w:val="20"/>
        </w:trPr>
        <w:tc>
          <w:tcPr>
            <w:tcW w:w="1260" w:type="dxa"/>
          </w:tcPr>
          <w:p w14:paraId="7A2A5D75" w14:textId="77777777" w:rsidR="001E09EB" w:rsidRDefault="00AC6D65">
            <w:pPr>
              <w:spacing w:line="252" w:lineRule="auto"/>
              <w:contextualSpacing/>
              <w:rPr>
                <w:rFonts w:eastAsia="DengXian"/>
                <w:i/>
                <w:sz w:val="18"/>
              </w:rPr>
            </w:pPr>
            <w:r>
              <w:rPr>
                <w:i/>
                <w:sz w:val="18"/>
              </w:rPr>
              <w:t>Qualcomm</w:t>
            </w:r>
          </w:p>
        </w:tc>
        <w:tc>
          <w:tcPr>
            <w:tcW w:w="7635" w:type="dxa"/>
          </w:tcPr>
          <w:p w14:paraId="46503D07" w14:textId="77777777" w:rsidR="001E09EB" w:rsidRDefault="00AC6D65">
            <w:pPr>
              <w:pStyle w:val="ListParagraph"/>
              <w:numPr>
                <w:ilvl w:val="0"/>
                <w:numId w:val="32"/>
              </w:numPr>
              <w:overflowPunct/>
              <w:autoSpaceDE/>
              <w:autoSpaceDN/>
              <w:adjustRightInd/>
              <w:spacing w:after="0"/>
              <w:textAlignment w:val="auto"/>
              <w:rPr>
                <w:i/>
                <w:sz w:val="18"/>
              </w:rPr>
            </w:pPr>
            <w:r>
              <w:rPr>
                <w:i/>
                <w:sz w:val="18"/>
              </w:rPr>
              <w:t>Baseline for energy analysis to include DRX, BWP switching, PDCCH skipping, minimum scheduling offset, and SSSG switching where applicable.</w:t>
            </w:r>
          </w:p>
        </w:tc>
      </w:tr>
      <w:tr w:rsidR="001E09EB" w14:paraId="3FCAF4E7" w14:textId="77777777">
        <w:trPr>
          <w:trHeight w:val="20"/>
        </w:trPr>
        <w:tc>
          <w:tcPr>
            <w:tcW w:w="1260" w:type="dxa"/>
          </w:tcPr>
          <w:p w14:paraId="725B0B08" w14:textId="77777777" w:rsidR="001E09EB" w:rsidRDefault="00AC6D65">
            <w:pPr>
              <w:spacing w:line="252" w:lineRule="auto"/>
              <w:contextualSpacing/>
              <w:rPr>
                <w:rFonts w:eastAsia="DengXian"/>
                <w:i/>
                <w:sz w:val="18"/>
              </w:rPr>
            </w:pPr>
            <w:r>
              <w:rPr>
                <w:i/>
                <w:sz w:val="18"/>
              </w:rPr>
              <w:t>Samsung</w:t>
            </w:r>
          </w:p>
        </w:tc>
        <w:tc>
          <w:tcPr>
            <w:tcW w:w="7635" w:type="dxa"/>
          </w:tcPr>
          <w:p w14:paraId="29C32E10" w14:textId="77777777" w:rsidR="001E09EB" w:rsidRDefault="00AC6D65">
            <w:pPr>
              <w:pStyle w:val="ListParagraph"/>
              <w:numPr>
                <w:ilvl w:val="0"/>
                <w:numId w:val="32"/>
              </w:numPr>
              <w:overflowPunct/>
              <w:autoSpaceDE/>
              <w:autoSpaceDN/>
              <w:adjustRightInd/>
              <w:spacing w:after="0"/>
              <w:textAlignment w:val="auto"/>
              <w:rPr>
                <w:i/>
                <w:sz w:val="18"/>
              </w:rPr>
            </w:pPr>
            <w:r>
              <w:rPr>
                <w:i/>
                <w:sz w:val="18"/>
              </w:rPr>
              <w:t>As a benchmark, the companies to report baseline for UE and BS side, respectively, e.g., from UE side, PO monitoring with i-DRX, e-DRX, with or without PEI in RRC INACTIVE/IDLE mode, PDCCH monitoring with c-DRX, with or without DCP in RRC CONNECTED mode, from BS side, Rel-19 NES can be used as a baseline</w:t>
            </w:r>
          </w:p>
        </w:tc>
      </w:tr>
    </w:tbl>
    <w:p w14:paraId="68221AA2" w14:textId="77777777" w:rsidR="001E09EB" w:rsidRDefault="001E09EB">
      <w:pPr>
        <w:rPr>
          <w:sz w:val="20"/>
          <w:szCs w:val="20"/>
          <w:lang w:val="en-GB"/>
        </w:rPr>
      </w:pPr>
    </w:p>
    <w:p w14:paraId="7F649516" w14:textId="77777777" w:rsidR="001E09EB" w:rsidRDefault="00AC6D65">
      <w:pPr>
        <w:pStyle w:val="Heading4"/>
        <w:numPr>
          <w:ilvl w:val="0"/>
          <w:numId w:val="0"/>
        </w:numPr>
        <w:rPr>
          <w:rFonts w:eastAsia="DengXian"/>
          <w:i/>
          <w:iCs/>
          <w:lang w:eastAsia="zh-CN"/>
        </w:rPr>
      </w:pPr>
      <w:r>
        <w:rPr>
          <w:rFonts w:eastAsia="DengXian"/>
          <w:iCs/>
          <w:lang w:eastAsia="zh-CN"/>
        </w:rPr>
        <w:t>Aspect#4: Metric for energy saving evaluation</w:t>
      </w:r>
    </w:p>
    <w:p w14:paraId="50B85DD5" w14:textId="77777777" w:rsidR="001E09EB" w:rsidRDefault="00AC6D65">
      <w:pPr>
        <w:numPr>
          <w:ilvl w:val="0"/>
          <w:numId w:val="21"/>
        </w:numPr>
        <w:adjustRightInd/>
        <w:spacing w:line="252" w:lineRule="auto"/>
        <w:ind w:leftChars="113" w:left="609"/>
        <w:contextualSpacing/>
        <w:jc w:val="left"/>
        <w:rPr>
          <w:bCs/>
          <w:iCs/>
          <w:szCs w:val="20"/>
        </w:rPr>
      </w:pPr>
      <w:r>
        <w:rPr>
          <w:rFonts w:eastAsia="DengXian"/>
          <w:b/>
          <w:iCs/>
          <w:szCs w:val="20"/>
        </w:rPr>
        <w:t>Main point #1</w:t>
      </w:r>
      <w:r>
        <w:rPr>
          <w:rFonts w:eastAsia="DengXian"/>
          <w:bCs/>
          <w:iCs/>
          <w:szCs w:val="20"/>
        </w:rPr>
        <w:t>:</w:t>
      </w:r>
      <w:r>
        <w:rPr>
          <w:bCs/>
          <w:iCs/>
          <w:szCs w:val="20"/>
        </w:rPr>
        <w:t xml:space="preserve"> </w:t>
      </w:r>
      <w:r>
        <w:rPr>
          <w:rFonts w:eastAsia="DengXian"/>
          <w:b/>
          <w:iCs/>
          <w:szCs w:val="20"/>
        </w:rPr>
        <w:t>Use energy saving as metric and report the impact of system performance, such as UPT, latency</w:t>
      </w:r>
    </w:p>
    <w:p w14:paraId="4BF4A359" w14:textId="77777777" w:rsidR="001E09EB" w:rsidRDefault="00AC6D65">
      <w:pPr>
        <w:numPr>
          <w:ilvl w:val="1"/>
          <w:numId w:val="21"/>
        </w:numPr>
        <w:adjustRightInd/>
        <w:spacing w:line="252" w:lineRule="auto"/>
        <w:contextualSpacing/>
        <w:jc w:val="left"/>
        <w:rPr>
          <w:bCs/>
          <w:iCs/>
          <w:szCs w:val="20"/>
        </w:rPr>
      </w:pPr>
      <w:r>
        <w:rPr>
          <w:rFonts w:eastAsia="DengXian"/>
          <w:bCs/>
          <w:iCs/>
          <w:szCs w:val="20"/>
        </w:rPr>
        <w:t xml:space="preserve">Mentioned by: </w:t>
      </w:r>
      <w:r>
        <w:rPr>
          <w:rFonts w:eastAsia="DengXian"/>
          <w:bCs/>
          <w:i/>
          <w:color w:val="0000FF"/>
          <w:szCs w:val="20"/>
        </w:rPr>
        <w:t>ZTE, Samsung, VIVO, Nokia, Vodafone</w:t>
      </w:r>
    </w:p>
    <w:p w14:paraId="032B678D" w14:textId="77777777" w:rsidR="001E09EB" w:rsidRDefault="001E09EB">
      <w:pPr>
        <w:spacing w:line="252" w:lineRule="auto"/>
        <w:ind w:left="2160"/>
        <w:contextualSpacing/>
        <w:rPr>
          <w:rFonts w:eastAsia="DengXian"/>
          <w:bCs/>
          <w:sz w:val="20"/>
          <w:szCs w:val="20"/>
        </w:rPr>
      </w:pPr>
    </w:p>
    <w:tbl>
      <w:tblPr>
        <w:tblStyle w:val="TableGrid"/>
        <w:tblW w:w="8754" w:type="dxa"/>
        <w:tblInd w:w="265" w:type="dxa"/>
        <w:tblLook w:val="04A0" w:firstRow="1" w:lastRow="0" w:firstColumn="1" w:lastColumn="0" w:noHBand="0" w:noVBand="1"/>
      </w:tblPr>
      <w:tblGrid>
        <w:gridCol w:w="1260"/>
        <w:gridCol w:w="7494"/>
      </w:tblGrid>
      <w:tr w:rsidR="001E09EB" w14:paraId="78624779" w14:textId="77777777">
        <w:trPr>
          <w:trHeight w:val="130"/>
        </w:trPr>
        <w:tc>
          <w:tcPr>
            <w:tcW w:w="1260" w:type="dxa"/>
          </w:tcPr>
          <w:p w14:paraId="33303403" w14:textId="77777777" w:rsidR="001E09EB" w:rsidRDefault="00AC6D65">
            <w:pPr>
              <w:spacing w:line="252" w:lineRule="auto"/>
              <w:contextualSpacing/>
              <w:rPr>
                <w:rFonts w:eastAsia="DengXian"/>
                <w:b/>
              </w:rPr>
            </w:pPr>
            <w:r>
              <w:rPr>
                <w:rFonts w:eastAsia="DengXian"/>
                <w:b/>
              </w:rPr>
              <w:t>Company</w:t>
            </w:r>
          </w:p>
        </w:tc>
        <w:tc>
          <w:tcPr>
            <w:tcW w:w="7494" w:type="dxa"/>
          </w:tcPr>
          <w:p w14:paraId="5B481BE0" w14:textId="77777777" w:rsidR="001E09EB" w:rsidRDefault="00AC6D65">
            <w:pPr>
              <w:spacing w:line="252" w:lineRule="auto"/>
              <w:contextualSpacing/>
              <w:rPr>
                <w:rFonts w:eastAsia="DengXian"/>
                <w:b/>
              </w:rPr>
            </w:pPr>
            <w:r>
              <w:rPr>
                <w:rFonts w:eastAsia="DengXian"/>
                <w:b/>
              </w:rPr>
              <w:t>Views</w:t>
            </w:r>
          </w:p>
        </w:tc>
      </w:tr>
      <w:tr w:rsidR="001E09EB" w14:paraId="44AEAA82" w14:textId="77777777">
        <w:trPr>
          <w:trHeight w:val="266"/>
        </w:trPr>
        <w:tc>
          <w:tcPr>
            <w:tcW w:w="1260" w:type="dxa"/>
          </w:tcPr>
          <w:p w14:paraId="6D5CEAC2" w14:textId="77777777" w:rsidR="001E09EB" w:rsidRDefault="00AC6D65">
            <w:pPr>
              <w:spacing w:line="252" w:lineRule="auto"/>
              <w:contextualSpacing/>
              <w:rPr>
                <w:rFonts w:eastAsia="DengXian"/>
                <w:i/>
                <w:sz w:val="18"/>
              </w:rPr>
            </w:pPr>
            <w:r>
              <w:rPr>
                <w:rFonts w:eastAsia="DengXian"/>
                <w:bCs/>
                <w:i/>
                <w:sz w:val="18"/>
              </w:rPr>
              <w:lastRenderedPageBreak/>
              <w:t>ZTE</w:t>
            </w:r>
          </w:p>
        </w:tc>
        <w:tc>
          <w:tcPr>
            <w:tcW w:w="7494" w:type="dxa"/>
          </w:tcPr>
          <w:p w14:paraId="20A713C8" w14:textId="77777777" w:rsidR="001E09EB" w:rsidRDefault="00AC6D65">
            <w:pPr>
              <w:pStyle w:val="ListParagraph"/>
              <w:numPr>
                <w:ilvl w:val="0"/>
                <w:numId w:val="33"/>
              </w:numPr>
              <w:overflowPunct/>
              <w:autoSpaceDE/>
              <w:autoSpaceDN/>
              <w:adjustRightInd/>
              <w:spacing w:before="100" w:beforeAutospacing="1" w:after="0" w:line="256" w:lineRule="auto"/>
              <w:textAlignment w:val="auto"/>
              <w:rPr>
                <w:bCs/>
                <w:i/>
                <w:sz w:val="18"/>
              </w:rPr>
            </w:pPr>
            <w:r>
              <w:rPr>
                <w:rFonts w:eastAsia="DengXian"/>
                <w:bCs/>
                <w:i/>
                <w:sz w:val="18"/>
              </w:rPr>
              <w:t>For the evaluation of the energy saving, NW/UE energy saving gain, UPT and latency should be considered as the main metrics</w:t>
            </w:r>
          </w:p>
        </w:tc>
      </w:tr>
      <w:tr w:rsidR="001E09EB" w14:paraId="29567688" w14:textId="77777777">
        <w:trPr>
          <w:trHeight w:val="400"/>
        </w:trPr>
        <w:tc>
          <w:tcPr>
            <w:tcW w:w="1260" w:type="dxa"/>
          </w:tcPr>
          <w:p w14:paraId="7BD028AC" w14:textId="77777777" w:rsidR="001E09EB" w:rsidRDefault="00AC6D65">
            <w:pPr>
              <w:spacing w:line="252" w:lineRule="auto"/>
              <w:contextualSpacing/>
              <w:rPr>
                <w:bCs/>
                <w:i/>
                <w:sz w:val="18"/>
              </w:rPr>
            </w:pPr>
            <w:r>
              <w:rPr>
                <w:rFonts w:eastAsia="DengXian"/>
                <w:bCs/>
                <w:i/>
                <w:sz w:val="18"/>
              </w:rPr>
              <w:t xml:space="preserve">Samsung: </w:t>
            </w:r>
          </w:p>
          <w:p w14:paraId="7BB53A74" w14:textId="77777777" w:rsidR="001E09EB" w:rsidRDefault="001E09EB">
            <w:pPr>
              <w:spacing w:line="252" w:lineRule="auto"/>
              <w:contextualSpacing/>
              <w:rPr>
                <w:rFonts w:eastAsia="DengXian"/>
                <w:i/>
                <w:sz w:val="18"/>
              </w:rPr>
            </w:pPr>
          </w:p>
        </w:tc>
        <w:tc>
          <w:tcPr>
            <w:tcW w:w="7494" w:type="dxa"/>
          </w:tcPr>
          <w:p w14:paraId="72906A99" w14:textId="77777777" w:rsidR="001E09EB" w:rsidRDefault="00AC6D65">
            <w:pPr>
              <w:pStyle w:val="ListParagraph"/>
              <w:numPr>
                <w:ilvl w:val="0"/>
                <w:numId w:val="33"/>
              </w:numPr>
              <w:overflowPunct/>
              <w:autoSpaceDE/>
              <w:autoSpaceDN/>
              <w:adjustRightInd/>
              <w:spacing w:before="100" w:beforeAutospacing="1" w:after="0" w:line="256" w:lineRule="auto"/>
              <w:textAlignment w:val="auto"/>
              <w:rPr>
                <w:b/>
                <w:bCs/>
                <w:i/>
                <w:sz w:val="18"/>
              </w:rPr>
            </w:pPr>
            <w:r>
              <w:rPr>
                <w:rFonts w:eastAsia="DengXian"/>
                <w:bCs/>
                <w:i/>
                <w:sz w:val="18"/>
              </w:rPr>
              <w:t>In order to assess the candidate techniques, the following performance metrics are provided: UE/BS power saving gain, System performance impact from network perspective, Resource overhead and capacity impact, System performance impact from UE perspective, Latency/access delay/scheduling delay, User throughput or UPT.</w:t>
            </w:r>
          </w:p>
        </w:tc>
      </w:tr>
      <w:tr w:rsidR="001E09EB" w14:paraId="51F80EAA" w14:textId="77777777">
        <w:trPr>
          <w:trHeight w:val="537"/>
        </w:trPr>
        <w:tc>
          <w:tcPr>
            <w:tcW w:w="1260" w:type="dxa"/>
          </w:tcPr>
          <w:p w14:paraId="750DF820" w14:textId="77777777" w:rsidR="001E09EB" w:rsidRDefault="00AC6D65">
            <w:pPr>
              <w:spacing w:line="252" w:lineRule="auto"/>
              <w:contextualSpacing/>
              <w:rPr>
                <w:rFonts w:eastAsia="DengXian"/>
                <w:i/>
                <w:sz w:val="18"/>
              </w:rPr>
            </w:pPr>
            <w:r>
              <w:rPr>
                <w:rFonts w:eastAsia="DengXian"/>
                <w:bCs/>
                <w:i/>
                <w:sz w:val="18"/>
              </w:rPr>
              <w:t>VIVO</w:t>
            </w:r>
          </w:p>
        </w:tc>
        <w:tc>
          <w:tcPr>
            <w:tcW w:w="7494" w:type="dxa"/>
          </w:tcPr>
          <w:p w14:paraId="33F4D0B9" w14:textId="77777777" w:rsidR="001E09EB" w:rsidRDefault="00AC6D65">
            <w:pPr>
              <w:pStyle w:val="ListParagraph"/>
              <w:numPr>
                <w:ilvl w:val="0"/>
                <w:numId w:val="33"/>
              </w:numPr>
              <w:overflowPunct/>
              <w:adjustRightInd/>
              <w:snapToGrid w:val="0"/>
              <w:spacing w:after="120" w:line="252" w:lineRule="auto"/>
              <w:textAlignment w:val="auto"/>
              <w:rPr>
                <w:bCs/>
                <w:i/>
                <w:sz w:val="18"/>
              </w:rPr>
            </w:pPr>
            <w:r>
              <w:rPr>
                <w:rFonts w:eastAsia="DengXian"/>
                <w:bCs/>
                <w:i/>
                <w:sz w:val="18"/>
              </w:rPr>
              <w:t>Evaluation metrics, e.g., power saving gain, latency, UPT, etc</w:t>
            </w:r>
          </w:p>
        </w:tc>
      </w:tr>
      <w:tr w:rsidR="001E09EB" w14:paraId="3D3613AF" w14:textId="77777777">
        <w:trPr>
          <w:trHeight w:val="537"/>
        </w:trPr>
        <w:tc>
          <w:tcPr>
            <w:tcW w:w="1260" w:type="dxa"/>
          </w:tcPr>
          <w:p w14:paraId="34577835" w14:textId="77777777" w:rsidR="001E09EB" w:rsidRDefault="00AC6D65">
            <w:pPr>
              <w:spacing w:line="252" w:lineRule="auto"/>
              <w:contextualSpacing/>
              <w:rPr>
                <w:rFonts w:eastAsia="DengXian"/>
                <w:bCs/>
                <w:i/>
                <w:sz w:val="18"/>
              </w:rPr>
            </w:pPr>
            <w:r>
              <w:rPr>
                <w:i/>
                <w:iCs/>
                <w:sz w:val="18"/>
              </w:rPr>
              <w:t>NOKIA</w:t>
            </w:r>
          </w:p>
        </w:tc>
        <w:tc>
          <w:tcPr>
            <w:tcW w:w="7494" w:type="dxa"/>
          </w:tcPr>
          <w:p w14:paraId="1AAB6B0A" w14:textId="77777777" w:rsidR="001E09EB" w:rsidRDefault="00AC6D65">
            <w:pPr>
              <w:pStyle w:val="ListParagraph"/>
              <w:numPr>
                <w:ilvl w:val="0"/>
                <w:numId w:val="33"/>
              </w:numPr>
              <w:overflowPunct/>
              <w:adjustRightInd/>
              <w:snapToGrid w:val="0"/>
              <w:spacing w:after="120" w:line="252" w:lineRule="auto"/>
              <w:textAlignment w:val="auto"/>
              <w:rPr>
                <w:rFonts w:eastAsia="DengXian"/>
                <w:bCs/>
                <w:i/>
                <w:sz w:val="18"/>
              </w:rPr>
            </w:pPr>
            <w:r>
              <w:rPr>
                <w:i/>
                <w:iCs/>
                <w:sz w:val="18"/>
              </w:rPr>
              <w:t>Evaluation of energy efficiency is based on comparison of relative energy consumption between different UE and network load states. Exact evaluation assumptions are aligned with IMT-2030 requirements</w:t>
            </w:r>
          </w:p>
        </w:tc>
      </w:tr>
      <w:tr w:rsidR="001E09EB" w14:paraId="57740661" w14:textId="77777777">
        <w:trPr>
          <w:trHeight w:val="537"/>
        </w:trPr>
        <w:tc>
          <w:tcPr>
            <w:tcW w:w="1260" w:type="dxa"/>
          </w:tcPr>
          <w:p w14:paraId="5E9DEB20" w14:textId="77777777" w:rsidR="001E09EB" w:rsidRDefault="00AC6D65">
            <w:pPr>
              <w:spacing w:line="252" w:lineRule="auto"/>
              <w:contextualSpacing/>
              <w:rPr>
                <w:rFonts w:eastAsia="DengXian"/>
                <w:bCs/>
                <w:i/>
                <w:sz w:val="18"/>
              </w:rPr>
            </w:pPr>
            <w:r>
              <w:rPr>
                <w:i/>
                <w:iCs/>
                <w:sz w:val="18"/>
              </w:rPr>
              <w:t>Vodafone</w:t>
            </w:r>
            <w:r>
              <w:rPr>
                <w:i/>
                <w:sz w:val="18"/>
                <w:lang w:val="en-GB"/>
              </w:rPr>
              <w:t xml:space="preserve"> </w:t>
            </w:r>
          </w:p>
          <w:p w14:paraId="6B52208F" w14:textId="77777777" w:rsidR="001E09EB" w:rsidRDefault="001E09EB">
            <w:pPr>
              <w:spacing w:line="252" w:lineRule="auto"/>
              <w:contextualSpacing/>
              <w:rPr>
                <w:rFonts w:eastAsia="DengXian"/>
                <w:bCs/>
                <w:i/>
                <w:sz w:val="18"/>
              </w:rPr>
            </w:pPr>
          </w:p>
        </w:tc>
        <w:tc>
          <w:tcPr>
            <w:tcW w:w="7494" w:type="dxa"/>
          </w:tcPr>
          <w:p w14:paraId="48B80A68" w14:textId="77777777" w:rsidR="001E09EB" w:rsidRDefault="00AC6D65">
            <w:pPr>
              <w:pStyle w:val="ListParagraph"/>
              <w:numPr>
                <w:ilvl w:val="0"/>
                <w:numId w:val="33"/>
              </w:numPr>
              <w:overflowPunct/>
              <w:adjustRightInd/>
              <w:snapToGrid w:val="0"/>
              <w:spacing w:after="120" w:line="252" w:lineRule="auto"/>
              <w:textAlignment w:val="auto"/>
              <w:rPr>
                <w:rFonts w:eastAsia="DengXian"/>
                <w:bCs/>
                <w:i/>
                <w:sz w:val="18"/>
              </w:rPr>
            </w:pPr>
            <w:r>
              <w:rPr>
                <w:i/>
                <w:sz w:val="18"/>
              </w:rPr>
              <w:t>For each proposed radio feature enhancement, the baseline framework should include measurement of percentage change in total energy consumption</w:t>
            </w:r>
          </w:p>
        </w:tc>
      </w:tr>
    </w:tbl>
    <w:p w14:paraId="1925A5D6" w14:textId="77777777" w:rsidR="001E09EB" w:rsidRDefault="001E09EB">
      <w:pPr>
        <w:spacing w:line="252" w:lineRule="auto"/>
        <w:ind w:left="2160"/>
        <w:contextualSpacing/>
        <w:rPr>
          <w:rFonts w:eastAsia="DengXian"/>
          <w:bCs/>
          <w:sz w:val="20"/>
          <w:szCs w:val="20"/>
        </w:rPr>
      </w:pPr>
    </w:p>
    <w:p w14:paraId="5457BA1D" w14:textId="77777777" w:rsidR="001E09EB" w:rsidRDefault="00AC6D65">
      <w:pPr>
        <w:numPr>
          <w:ilvl w:val="0"/>
          <w:numId w:val="21"/>
        </w:numPr>
        <w:adjustRightInd/>
        <w:spacing w:line="252" w:lineRule="auto"/>
        <w:ind w:leftChars="113" w:left="609"/>
        <w:contextualSpacing/>
        <w:jc w:val="left"/>
        <w:rPr>
          <w:bCs/>
          <w:iCs/>
          <w:szCs w:val="20"/>
        </w:rPr>
      </w:pPr>
      <w:r>
        <w:rPr>
          <w:rFonts w:eastAsia="DengXian"/>
          <w:b/>
          <w:iCs/>
          <w:szCs w:val="20"/>
        </w:rPr>
        <w:t>Main point #2</w:t>
      </w:r>
      <w:r>
        <w:rPr>
          <w:rFonts w:eastAsia="DengXian"/>
          <w:bCs/>
          <w:iCs/>
          <w:szCs w:val="20"/>
        </w:rPr>
        <w:t>:</w:t>
      </w:r>
      <w:r>
        <w:rPr>
          <w:bCs/>
          <w:iCs/>
          <w:szCs w:val="20"/>
        </w:rPr>
        <w:t xml:space="preserve"> </w:t>
      </w:r>
      <w:r>
        <w:rPr>
          <w:rFonts w:eastAsia="DengXian"/>
          <w:b/>
          <w:iCs/>
          <w:szCs w:val="20"/>
        </w:rPr>
        <w:t>Use energy saving as metric and report the impact of UE QoS satisfaction rate</w:t>
      </w:r>
    </w:p>
    <w:p w14:paraId="448BCD4A" w14:textId="77777777" w:rsidR="001E09EB" w:rsidRDefault="00AC6D65">
      <w:pPr>
        <w:numPr>
          <w:ilvl w:val="1"/>
          <w:numId w:val="21"/>
        </w:numPr>
        <w:adjustRightInd/>
        <w:spacing w:line="252" w:lineRule="auto"/>
        <w:contextualSpacing/>
        <w:jc w:val="left"/>
        <w:rPr>
          <w:bCs/>
          <w:iCs/>
          <w:szCs w:val="20"/>
        </w:rPr>
      </w:pPr>
      <w:r>
        <w:rPr>
          <w:rFonts w:eastAsia="DengXian"/>
          <w:bCs/>
          <w:iCs/>
          <w:szCs w:val="20"/>
        </w:rPr>
        <w:t xml:space="preserve">Mentioned by: </w:t>
      </w:r>
      <w:r>
        <w:rPr>
          <w:rFonts w:eastAsia="DengXian"/>
          <w:bCs/>
          <w:i/>
          <w:color w:val="0000FF"/>
          <w:szCs w:val="20"/>
        </w:rPr>
        <w:t>Huawei</w:t>
      </w:r>
    </w:p>
    <w:p w14:paraId="424F7928" w14:textId="77777777" w:rsidR="001E09EB" w:rsidRDefault="001E09EB">
      <w:pPr>
        <w:spacing w:line="252" w:lineRule="auto"/>
        <w:ind w:left="2160"/>
        <w:contextualSpacing/>
        <w:rPr>
          <w:bCs/>
          <w:iCs/>
          <w:sz w:val="20"/>
          <w:szCs w:val="20"/>
        </w:rPr>
      </w:pPr>
    </w:p>
    <w:tbl>
      <w:tblPr>
        <w:tblStyle w:val="TableGrid"/>
        <w:tblW w:w="8754" w:type="dxa"/>
        <w:tblInd w:w="265" w:type="dxa"/>
        <w:tblLook w:val="04A0" w:firstRow="1" w:lastRow="0" w:firstColumn="1" w:lastColumn="0" w:noHBand="0" w:noVBand="1"/>
      </w:tblPr>
      <w:tblGrid>
        <w:gridCol w:w="1260"/>
        <w:gridCol w:w="7494"/>
      </w:tblGrid>
      <w:tr w:rsidR="001E09EB" w14:paraId="23365E0F" w14:textId="77777777">
        <w:trPr>
          <w:trHeight w:val="130"/>
        </w:trPr>
        <w:tc>
          <w:tcPr>
            <w:tcW w:w="1260" w:type="dxa"/>
          </w:tcPr>
          <w:p w14:paraId="7DE7D53C" w14:textId="77777777" w:rsidR="001E09EB" w:rsidRDefault="00AC6D65">
            <w:pPr>
              <w:spacing w:line="252" w:lineRule="auto"/>
              <w:contextualSpacing/>
              <w:rPr>
                <w:rFonts w:eastAsia="DengXian"/>
                <w:b/>
              </w:rPr>
            </w:pPr>
            <w:r>
              <w:rPr>
                <w:rFonts w:eastAsia="DengXian"/>
                <w:b/>
              </w:rPr>
              <w:t>Company</w:t>
            </w:r>
          </w:p>
        </w:tc>
        <w:tc>
          <w:tcPr>
            <w:tcW w:w="7494" w:type="dxa"/>
          </w:tcPr>
          <w:p w14:paraId="41EC599B" w14:textId="77777777" w:rsidR="001E09EB" w:rsidRDefault="00AC6D65">
            <w:pPr>
              <w:spacing w:line="252" w:lineRule="auto"/>
              <w:contextualSpacing/>
              <w:rPr>
                <w:rFonts w:eastAsia="DengXian"/>
                <w:b/>
              </w:rPr>
            </w:pPr>
            <w:r>
              <w:rPr>
                <w:rFonts w:eastAsia="DengXian"/>
                <w:b/>
              </w:rPr>
              <w:t>Views</w:t>
            </w:r>
          </w:p>
        </w:tc>
      </w:tr>
      <w:tr w:rsidR="001E09EB" w14:paraId="1CEEF0ED" w14:textId="77777777">
        <w:trPr>
          <w:trHeight w:val="266"/>
        </w:trPr>
        <w:tc>
          <w:tcPr>
            <w:tcW w:w="1260" w:type="dxa"/>
          </w:tcPr>
          <w:p w14:paraId="77C33B9D" w14:textId="77777777" w:rsidR="001E09EB" w:rsidRDefault="00AC6D65">
            <w:pPr>
              <w:spacing w:line="252" w:lineRule="auto"/>
              <w:contextualSpacing/>
              <w:rPr>
                <w:rFonts w:eastAsia="DengXian"/>
                <w:i/>
                <w:sz w:val="18"/>
              </w:rPr>
            </w:pPr>
            <w:r>
              <w:rPr>
                <w:rFonts w:eastAsia="DengXian"/>
                <w:bCs/>
                <w:i/>
                <w:sz w:val="18"/>
              </w:rPr>
              <w:t xml:space="preserve">Huawei </w:t>
            </w:r>
          </w:p>
        </w:tc>
        <w:tc>
          <w:tcPr>
            <w:tcW w:w="7494" w:type="dxa"/>
          </w:tcPr>
          <w:p w14:paraId="17D2F1E5" w14:textId="77777777" w:rsidR="001E09EB" w:rsidRDefault="00AC6D65">
            <w:pPr>
              <w:pStyle w:val="ListParagraph"/>
              <w:numPr>
                <w:ilvl w:val="0"/>
                <w:numId w:val="33"/>
              </w:numPr>
              <w:overflowPunct/>
              <w:autoSpaceDE/>
              <w:autoSpaceDN/>
              <w:adjustRightInd/>
              <w:spacing w:before="100" w:beforeAutospacing="1" w:after="0" w:line="256" w:lineRule="auto"/>
              <w:textAlignment w:val="auto"/>
              <w:rPr>
                <w:bCs/>
                <w:i/>
                <w:sz w:val="18"/>
              </w:rPr>
            </w:pPr>
            <w:r>
              <w:rPr>
                <w:bCs/>
                <w:i/>
                <w:sz w:val="18"/>
              </w:rPr>
              <w:t xml:space="preserve">UPT does not reflect user’s experience and UPT loss does not result in degradation in experience as long as user’s QoS is satisfied. </w:t>
            </w:r>
          </w:p>
          <w:p w14:paraId="12969B69" w14:textId="77777777" w:rsidR="001E09EB" w:rsidRDefault="00AC6D65">
            <w:pPr>
              <w:pStyle w:val="ListParagraph"/>
              <w:numPr>
                <w:ilvl w:val="0"/>
                <w:numId w:val="33"/>
              </w:numPr>
              <w:overflowPunct/>
              <w:autoSpaceDE/>
              <w:autoSpaceDN/>
              <w:adjustRightInd/>
              <w:spacing w:before="100" w:beforeAutospacing="1" w:after="0" w:line="256" w:lineRule="auto"/>
              <w:textAlignment w:val="auto"/>
              <w:rPr>
                <w:bCs/>
                <w:i/>
                <w:sz w:val="18"/>
              </w:rPr>
            </w:pPr>
            <w:r>
              <w:rPr>
                <w:bCs/>
                <w:i/>
                <w:sz w:val="18"/>
              </w:rPr>
              <w:t>The transmission scheme for minimizing UPT loss, requires network to schedule packets as quickly as possible once packets arrived, which potentially causes higher energy consumption</w:t>
            </w:r>
          </w:p>
          <w:p w14:paraId="36D4CDFB" w14:textId="77777777" w:rsidR="001E09EB" w:rsidRDefault="00AC6D65">
            <w:pPr>
              <w:pStyle w:val="ListParagraph"/>
              <w:numPr>
                <w:ilvl w:val="0"/>
                <w:numId w:val="33"/>
              </w:numPr>
              <w:overflowPunct/>
              <w:autoSpaceDE/>
              <w:autoSpaceDN/>
              <w:adjustRightInd/>
              <w:spacing w:before="100" w:beforeAutospacing="1" w:after="0" w:line="256" w:lineRule="auto"/>
              <w:textAlignment w:val="auto"/>
              <w:rPr>
                <w:bCs/>
                <w:i/>
                <w:sz w:val="18"/>
              </w:rPr>
            </w:pPr>
            <w:r>
              <w:rPr>
                <w:bCs/>
                <w:i/>
                <w:sz w:val="18"/>
              </w:rPr>
              <w:t>It is hard to quantify impact of UPT with respect to impact on energy savings and it is hard to align evaluation results when different schemes reporting at different UPT loss</w:t>
            </w:r>
          </w:p>
        </w:tc>
      </w:tr>
    </w:tbl>
    <w:p w14:paraId="159D664D" w14:textId="77777777" w:rsidR="001E09EB" w:rsidRDefault="001E09EB">
      <w:pPr>
        <w:spacing w:line="252" w:lineRule="auto"/>
        <w:ind w:left="2160"/>
        <w:contextualSpacing/>
        <w:rPr>
          <w:rFonts w:eastAsia="DengXian"/>
          <w:bCs/>
          <w:sz w:val="20"/>
          <w:szCs w:val="20"/>
        </w:rPr>
      </w:pPr>
    </w:p>
    <w:p w14:paraId="526A6646" w14:textId="77777777" w:rsidR="001E09EB" w:rsidRDefault="001E09EB">
      <w:pPr>
        <w:spacing w:line="252" w:lineRule="auto"/>
        <w:ind w:left="2160"/>
        <w:contextualSpacing/>
        <w:rPr>
          <w:rFonts w:eastAsia="DengXian"/>
          <w:bCs/>
          <w:sz w:val="20"/>
          <w:szCs w:val="20"/>
        </w:rPr>
      </w:pPr>
    </w:p>
    <w:p w14:paraId="56E25E26" w14:textId="77777777" w:rsidR="001E09EB" w:rsidRDefault="00AC6D65">
      <w:pPr>
        <w:numPr>
          <w:ilvl w:val="0"/>
          <w:numId w:val="21"/>
        </w:numPr>
        <w:adjustRightInd/>
        <w:spacing w:line="252" w:lineRule="auto"/>
        <w:ind w:leftChars="113" w:left="609"/>
        <w:contextualSpacing/>
        <w:jc w:val="left"/>
        <w:rPr>
          <w:rFonts w:eastAsia="DengXian"/>
          <w:bCs/>
          <w:i/>
          <w:szCs w:val="20"/>
        </w:rPr>
      </w:pPr>
      <w:r>
        <w:rPr>
          <w:rFonts w:eastAsia="DengXian"/>
          <w:b/>
          <w:iCs/>
          <w:szCs w:val="20"/>
        </w:rPr>
        <w:t>Main point #3</w:t>
      </w:r>
      <w:r>
        <w:rPr>
          <w:rFonts w:eastAsia="DengXian"/>
          <w:bCs/>
          <w:iCs/>
          <w:szCs w:val="20"/>
        </w:rPr>
        <w:t>:</w:t>
      </w:r>
      <w:r>
        <w:rPr>
          <w:bCs/>
          <w:iCs/>
          <w:szCs w:val="20"/>
        </w:rPr>
        <w:t xml:space="preserve"> </w:t>
      </w:r>
      <w:r>
        <w:rPr>
          <w:rFonts w:eastAsia="DengXian"/>
          <w:b/>
          <w:iCs/>
          <w:szCs w:val="20"/>
        </w:rPr>
        <w:t xml:space="preserve">Use energy efficient, may in the unit of bit per Joule, as metric </w:t>
      </w:r>
    </w:p>
    <w:p w14:paraId="4542C606" w14:textId="77777777" w:rsidR="001E09EB" w:rsidRDefault="00AC6D65">
      <w:pPr>
        <w:numPr>
          <w:ilvl w:val="1"/>
          <w:numId w:val="21"/>
        </w:numPr>
        <w:adjustRightInd/>
        <w:spacing w:line="252" w:lineRule="auto"/>
        <w:contextualSpacing/>
        <w:jc w:val="left"/>
        <w:rPr>
          <w:rFonts w:eastAsia="DengXian"/>
          <w:bCs/>
          <w:i/>
          <w:szCs w:val="20"/>
        </w:rPr>
      </w:pPr>
      <w:r>
        <w:rPr>
          <w:rFonts w:eastAsia="DengXian"/>
          <w:bCs/>
          <w:iCs/>
          <w:szCs w:val="20"/>
        </w:rPr>
        <w:t xml:space="preserve">mentioned by: </w:t>
      </w:r>
      <w:r>
        <w:rPr>
          <w:rFonts w:eastAsia="DengXian"/>
          <w:bCs/>
          <w:i/>
          <w:color w:val="0000FF"/>
          <w:szCs w:val="20"/>
        </w:rPr>
        <w:t>Xiaomi, NVIDIA</w:t>
      </w:r>
      <w:r>
        <w:rPr>
          <w:rFonts w:eastAsia="DengXian"/>
          <w:bCs/>
          <w:iCs/>
          <w:szCs w:val="20"/>
        </w:rPr>
        <w:t xml:space="preserve">, </w:t>
      </w:r>
      <w:r>
        <w:rPr>
          <w:rFonts w:eastAsia="DengXian"/>
          <w:bCs/>
          <w:i/>
          <w:color w:val="0000FF"/>
          <w:szCs w:val="20"/>
        </w:rPr>
        <w:t>AT&amp;T, TCL</w:t>
      </w:r>
    </w:p>
    <w:p w14:paraId="2DB3B570" w14:textId="77777777" w:rsidR="001E09EB" w:rsidRDefault="001E09EB">
      <w:pPr>
        <w:spacing w:line="252" w:lineRule="auto"/>
        <w:ind w:left="1440"/>
        <w:contextualSpacing/>
        <w:rPr>
          <w:rFonts w:eastAsia="DengXian"/>
          <w:bCs/>
          <w:i/>
          <w:sz w:val="20"/>
          <w:szCs w:val="20"/>
        </w:rPr>
      </w:pPr>
    </w:p>
    <w:tbl>
      <w:tblPr>
        <w:tblStyle w:val="TableGrid"/>
        <w:tblW w:w="8715" w:type="dxa"/>
        <w:tblInd w:w="445" w:type="dxa"/>
        <w:tblLook w:val="04A0" w:firstRow="1" w:lastRow="0" w:firstColumn="1" w:lastColumn="0" w:noHBand="0" w:noVBand="1"/>
      </w:tblPr>
      <w:tblGrid>
        <w:gridCol w:w="1133"/>
        <w:gridCol w:w="7582"/>
      </w:tblGrid>
      <w:tr w:rsidR="001E09EB" w14:paraId="0B458DC6" w14:textId="77777777">
        <w:trPr>
          <w:trHeight w:val="20"/>
        </w:trPr>
        <w:tc>
          <w:tcPr>
            <w:tcW w:w="1133" w:type="dxa"/>
          </w:tcPr>
          <w:p w14:paraId="62445AAF" w14:textId="77777777" w:rsidR="001E09EB" w:rsidRDefault="00AC6D65">
            <w:pPr>
              <w:spacing w:line="252" w:lineRule="auto"/>
              <w:contextualSpacing/>
              <w:rPr>
                <w:rFonts w:eastAsia="DengXian"/>
                <w:b/>
              </w:rPr>
            </w:pPr>
            <w:r>
              <w:rPr>
                <w:rFonts w:eastAsia="DengXian"/>
                <w:b/>
              </w:rPr>
              <w:t>Company</w:t>
            </w:r>
          </w:p>
        </w:tc>
        <w:tc>
          <w:tcPr>
            <w:tcW w:w="7582" w:type="dxa"/>
          </w:tcPr>
          <w:p w14:paraId="7357D2F9" w14:textId="77777777" w:rsidR="001E09EB" w:rsidRDefault="00AC6D65">
            <w:pPr>
              <w:spacing w:line="252" w:lineRule="auto"/>
              <w:contextualSpacing/>
              <w:rPr>
                <w:rFonts w:eastAsia="DengXian"/>
                <w:b/>
              </w:rPr>
            </w:pPr>
            <w:r>
              <w:rPr>
                <w:rFonts w:eastAsia="DengXian"/>
                <w:b/>
              </w:rPr>
              <w:t>Views</w:t>
            </w:r>
          </w:p>
        </w:tc>
      </w:tr>
      <w:tr w:rsidR="001E09EB" w14:paraId="62146FE4" w14:textId="77777777">
        <w:trPr>
          <w:trHeight w:val="20"/>
        </w:trPr>
        <w:tc>
          <w:tcPr>
            <w:tcW w:w="1133" w:type="dxa"/>
          </w:tcPr>
          <w:p w14:paraId="065CAD64" w14:textId="77777777" w:rsidR="001E09EB" w:rsidRDefault="00AC6D65">
            <w:pPr>
              <w:spacing w:line="252" w:lineRule="auto"/>
              <w:contextualSpacing/>
              <w:rPr>
                <w:rFonts w:eastAsia="DengXian"/>
                <w:i/>
                <w:sz w:val="18"/>
              </w:rPr>
            </w:pPr>
            <w:r>
              <w:rPr>
                <w:i/>
                <w:sz w:val="18"/>
              </w:rPr>
              <w:t>Xiaomi</w:t>
            </w:r>
          </w:p>
        </w:tc>
        <w:tc>
          <w:tcPr>
            <w:tcW w:w="7582" w:type="dxa"/>
          </w:tcPr>
          <w:p w14:paraId="2C747B3E" w14:textId="77777777" w:rsidR="001E09EB" w:rsidRDefault="00AC6D65">
            <w:pPr>
              <w:pStyle w:val="ListParagraph"/>
              <w:numPr>
                <w:ilvl w:val="0"/>
                <w:numId w:val="33"/>
              </w:numPr>
              <w:overflowPunct/>
              <w:autoSpaceDE/>
              <w:autoSpaceDN/>
              <w:adjustRightInd/>
              <w:spacing w:before="100" w:beforeAutospacing="1" w:after="0" w:line="256" w:lineRule="auto"/>
              <w:textAlignment w:val="auto"/>
              <w:rPr>
                <w:i/>
                <w:sz w:val="18"/>
              </w:rPr>
            </w:pPr>
            <w:r>
              <w:rPr>
                <w:i/>
                <w:sz w:val="18"/>
              </w:rPr>
              <w:t xml:space="preserve">propose the following EE definition (in bit per Joule) </w:t>
            </w:r>
            <m:oMath>
              <m:r>
                <w:rPr>
                  <w:rFonts w:ascii="Cambria Math" w:eastAsia="Cambria Math" w:hAnsi="Cambria Math"/>
                  <w:sz w:val="18"/>
                </w:rPr>
                <m:t>v</m:t>
              </m:r>
            </m:oMath>
            <w:r>
              <w:rPr>
                <w:i/>
                <w:sz w:val="18"/>
              </w:rPr>
              <w:t xml:space="preserve"> is the data rate, and</w:t>
            </w:r>
            <w:r>
              <w:rPr>
                <w:rFonts w:eastAsia="Cambria Math"/>
                <w:i/>
                <w:sz w:val="18"/>
              </w:rPr>
              <w:t xml:space="preserve"> </w:t>
            </w:r>
            <m:oMath>
              <m:r>
                <w:rPr>
                  <w:rFonts w:ascii="Cambria Math" w:eastAsia="Cambria Math" w:hAnsi="Cambria Math"/>
                  <w:sz w:val="18"/>
                </w:rPr>
                <m:t>v=R(</m:t>
              </m:r>
              <m:sSub>
                <m:sSubPr>
                  <m:ctrlPr>
                    <w:rPr>
                      <w:rFonts w:ascii="Cambria Math" w:eastAsia="DengXian" w:hAnsi="Cambria Math"/>
                      <w:i/>
                      <w:iCs/>
                      <w:sz w:val="18"/>
                      <w:lang w:val="fr-FR"/>
                    </w:rPr>
                  </m:ctrlPr>
                </m:sSubPr>
                <m:e>
                  <m:r>
                    <w:rPr>
                      <w:rFonts w:ascii="Cambria Math" w:eastAsia="DengXian" w:hAnsi="Cambria Math"/>
                      <w:sz w:val="18"/>
                    </w:rPr>
                    <m:t>T</m:t>
                  </m:r>
                </m:e>
                <m:sub>
                  <m:r>
                    <w:rPr>
                      <w:rFonts w:ascii="Cambria Math" w:eastAsia="DengXian" w:hAnsi="Cambria Math"/>
                      <w:sz w:val="18"/>
                    </w:rPr>
                    <m:t>total</m:t>
                  </m:r>
                </m:sub>
              </m:sSub>
              <m:r>
                <w:rPr>
                  <w:rFonts w:ascii="Cambria Math" w:eastAsia="Cambria Math" w:hAnsi="Cambria Math"/>
                  <w:sz w:val="18"/>
                </w:rPr>
                <m:t>)/</m:t>
              </m:r>
              <m:sSub>
                <m:sSubPr>
                  <m:ctrlPr>
                    <w:rPr>
                      <w:rFonts w:ascii="Cambria Math" w:eastAsia="DengXian" w:hAnsi="Cambria Math"/>
                      <w:i/>
                      <w:iCs/>
                      <w:sz w:val="18"/>
                      <w:lang w:val="fr-FR"/>
                    </w:rPr>
                  </m:ctrlPr>
                </m:sSubPr>
                <m:e>
                  <m:r>
                    <w:rPr>
                      <w:rFonts w:ascii="Cambria Math" w:eastAsia="DengXian" w:hAnsi="Cambria Math"/>
                      <w:sz w:val="18"/>
                    </w:rPr>
                    <m:t>T</m:t>
                  </m:r>
                </m:e>
                <m:sub>
                  <m:r>
                    <w:rPr>
                      <w:rFonts w:ascii="Cambria Math" w:eastAsia="DengXian" w:hAnsi="Cambria Math"/>
                      <w:sz w:val="18"/>
                    </w:rPr>
                    <m:t>total</m:t>
                  </m:r>
                </m:sub>
              </m:sSub>
            </m:oMath>
            <w:r>
              <w:rPr>
                <w:i/>
                <w:sz w:val="18"/>
              </w:rPr>
              <w:t xml:space="preserve"> , </w:t>
            </w:r>
            <m:oMath>
              <m:r>
                <w:rPr>
                  <w:rFonts w:ascii="Cambria Math" w:eastAsia="Cambria Math" w:hAnsi="Cambria Math"/>
                  <w:sz w:val="18"/>
                </w:rPr>
                <m:t>R(</m:t>
              </m:r>
              <m:sSub>
                <m:sSubPr>
                  <m:ctrlPr>
                    <w:rPr>
                      <w:rFonts w:ascii="Cambria Math" w:eastAsia="DengXian" w:hAnsi="Cambria Math"/>
                      <w:i/>
                      <w:iCs/>
                      <w:sz w:val="18"/>
                      <w:lang w:val="fr-FR"/>
                    </w:rPr>
                  </m:ctrlPr>
                </m:sSubPr>
                <m:e>
                  <m:r>
                    <w:rPr>
                      <w:rFonts w:ascii="Cambria Math" w:eastAsia="DengXian" w:hAnsi="Cambria Math"/>
                      <w:sz w:val="18"/>
                    </w:rPr>
                    <m:t>T</m:t>
                  </m:r>
                </m:e>
                <m:sub>
                  <m:r>
                    <w:rPr>
                      <w:rFonts w:ascii="Cambria Math" w:eastAsia="DengXian" w:hAnsi="Cambria Math"/>
                      <w:sz w:val="18"/>
                    </w:rPr>
                    <m:t>total</m:t>
                  </m:r>
                </m:sub>
              </m:sSub>
              <m:r>
                <w:rPr>
                  <w:rFonts w:ascii="Cambria Math" w:eastAsia="Cambria Math" w:hAnsi="Cambria Math"/>
                  <w:sz w:val="18"/>
                </w:rPr>
                <m:t>)</m:t>
              </m:r>
            </m:oMath>
            <w:r>
              <w:rPr>
                <w:i/>
                <w:sz w:val="18"/>
              </w:rPr>
              <w:t xml:space="preserve"> denotes the number of correctly transmitted or received bits during the </w:t>
            </w:r>
            <w:r>
              <w:rPr>
                <w:rFonts w:eastAsiaTheme="majorEastAsia"/>
                <w:i/>
                <w:sz w:val="18"/>
              </w:rPr>
              <w:t>total observation/evaluation time</w:t>
            </w:r>
            <w:r>
              <w:rPr>
                <w:i/>
                <w:sz w:val="18"/>
              </w:rPr>
              <w:t xml:space="preserve">, i.e., </w:t>
            </w:r>
            <m:oMath>
              <m:sSub>
                <m:sSubPr>
                  <m:ctrlPr>
                    <w:rPr>
                      <w:rFonts w:ascii="Cambria Math" w:eastAsia="DengXian" w:hAnsi="Cambria Math"/>
                      <w:i/>
                      <w:iCs/>
                      <w:sz w:val="18"/>
                      <w:lang w:val="fr-FR"/>
                    </w:rPr>
                  </m:ctrlPr>
                </m:sSubPr>
                <m:e>
                  <m:r>
                    <w:rPr>
                      <w:rFonts w:ascii="Cambria Math" w:eastAsia="DengXian" w:hAnsi="Cambria Math"/>
                      <w:sz w:val="18"/>
                    </w:rPr>
                    <m:t>T</m:t>
                  </m:r>
                </m:e>
                <m:sub>
                  <m:r>
                    <w:rPr>
                      <w:rFonts w:ascii="Cambria Math" w:eastAsia="DengXian" w:hAnsi="Cambria Math"/>
                      <w:sz w:val="18"/>
                    </w:rPr>
                    <m:t>total</m:t>
                  </m:r>
                </m:sub>
              </m:sSub>
            </m:oMath>
            <w:r>
              <w:rPr>
                <w:i/>
                <w:sz w:val="18"/>
                <w:lang w:val="fr-FR"/>
              </w:rPr>
              <w:t xml:space="preserve">. </w:t>
            </w:r>
            <m:oMath>
              <m:r>
                <w:rPr>
                  <w:rFonts w:ascii="Cambria Math" w:hAnsi="Cambria Math"/>
                  <w:sz w:val="18"/>
                </w:rPr>
                <m:t>E</m:t>
              </m:r>
            </m:oMath>
            <w:r>
              <w:rPr>
                <w:i/>
                <w:sz w:val="18"/>
              </w:rPr>
              <w:t xml:space="preserve"> denotes the average energy consumption during the </w:t>
            </w:r>
            <m:oMath>
              <m:sSub>
                <m:sSubPr>
                  <m:ctrlPr>
                    <w:rPr>
                      <w:rFonts w:ascii="Cambria Math" w:eastAsia="DengXian" w:hAnsi="Cambria Math"/>
                      <w:i/>
                      <w:sz w:val="18"/>
                      <w:lang w:val="fr-FR"/>
                    </w:rPr>
                  </m:ctrlPr>
                </m:sSubPr>
                <m:e>
                  <m:r>
                    <w:rPr>
                      <w:rFonts w:ascii="Cambria Math" w:eastAsia="DengXian" w:hAnsi="Cambria Math"/>
                      <w:sz w:val="18"/>
                      <w:lang w:val="fr-FR"/>
                    </w:rPr>
                    <m:t>T</m:t>
                  </m:r>
                </m:e>
                <m:sub>
                  <m:r>
                    <w:rPr>
                      <w:rFonts w:ascii="Cambria Math" w:eastAsia="DengXian" w:hAnsi="Cambria Math"/>
                      <w:sz w:val="18"/>
                      <w:lang w:val="fr-FR"/>
                    </w:rPr>
                    <m:t>total</m:t>
                  </m:r>
                </m:sub>
              </m:sSub>
            </m:oMath>
            <w:r>
              <w:rPr>
                <w:i/>
                <w:sz w:val="18"/>
                <w:vertAlign w:val="subscript"/>
                <w:lang w:val="fr-FR"/>
              </w:rPr>
              <w:t xml:space="preserve">. </w:t>
            </w:r>
          </w:p>
          <w:p w14:paraId="25151408" w14:textId="77777777" w:rsidR="001E09EB" w:rsidRDefault="00AC6D65">
            <w:pPr>
              <w:pStyle w:val="ListParagraph"/>
              <w:spacing w:before="120" w:after="120"/>
              <w:jc w:val="center"/>
              <w:rPr>
                <w:rFonts w:eastAsiaTheme="majorEastAsia"/>
                <w:i/>
                <w:sz w:val="18"/>
              </w:rPr>
            </w:pPr>
            <m:oMathPara>
              <m:oMath>
                <m:r>
                  <w:rPr>
                    <w:rFonts w:ascii="Cambria Math" w:eastAsiaTheme="majorEastAsia" w:hAnsi="Cambria Math"/>
                    <w:sz w:val="18"/>
                  </w:rPr>
                  <m:t>EE=</m:t>
                </m:r>
                <m:f>
                  <m:fPr>
                    <m:ctrlPr>
                      <w:rPr>
                        <w:rFonts w:ascii="Cambria Math" w:eastAsiaTheme="majorEastAsia" w:hAnsi="Cambria Math"/>
                        <w:i/>
                        <w:sz w:val="18"/>
                      </w:rPr>
                    </m:ctrlPr>
                  </m:fPr>
                  <m:num>
                    <m:r>
                      <w:rPr>
                        <w:rFonts w:ascii="Cambria Math" w:eastAsiaTheme="majorEastAsia" w:hAnsi="Cambria Math"/>
                        <w:sz w:val="18"/>
                      </w:rPr>
                      <m:t>v</m:t>
                    </m:r>
                  </m:num>
                  <m:den>
                    <m:r>
                      <w:rPr>
                        <w:rFonts w:ascii="Cambria Math" w:eastAsiaTheme="majorEastAsia" w:hAnsi="Cambria Math"/>
                        <w:sz w:val="18"/>
                      </w:rPr>
                      <m:t>E</m:t>
                    </m:r>
                  </m:den>
                </m:f>
                <m:r>
                  <w:rPr>
                    <w:rFonts w:ascii="Cambria Math" w:eastAsiaTheme="majorEastAsia" w:hAnsi="Cambria Math"/>
                    <w:sz w:val="18"/>
                  </w:rPr>
                  <m:t>；</m:t>
                </m:r>
                <m:r>
                  <w:rPr>
                    <w:rFonts w:ascii="Cambria Math" w:eastAsiaTheme="majorEastAsia" w:hAnsi="Cambria Math"/>
                    <w:sz w:val="18"/>
                  </w:rPr>
                  <m:t>E=</m:t>
                </m:r>
                <m:f>
                  <m:fPr>
                    <m:ctrlPr>
                      <w:rPr>
                        <w:rFonts w:ascii="Cambria Math" w:eastAsiaTheme="majorEastAsia" w:hAnsi="Cambria Math"/>
                        <w:i/>
                        <w:sz w:val="18"/>
                        <w:lang w:val="fr-FR"/>
                      </w:rPr>
                    </m:ctrlPr>
                  </m:fPr>
                  <m:num>
                    <m:nary>
                      <m:naryPr>
                        <m:chr m:val="∑"/>
                        <m:grow m:val="1"/>
                        <m:ctrlPr>
                          <w:rPr>
                            <w:rFonts w:ascii="Cambria Math" w:eastAsiaTheme="majorEastAsia" w:hAnsi="Cambria Math"/>
                            <w:i/>
                            <w:sz w:val="18"/>
                            <w:lang w:val="fr-FR"/>
                          </w:rPr>
                        </m:ctrlPr>
                      </m:naryPr>
                      <m:sub>
                        <m:r>
                          <w:rPr>
                            <w:rFonts w:ascii="Cambria Math" w:eastAsiaTheme="majorEastAsia" w:hAnsi="Cambria Math"/>
                            <w:sz w:val="18"/>
                            <w:lang w:val="fr-FR"/>
                          </w:rPr>
                          <m:t>i</m:t>
                        </m:r>
                        <m:r>
                          <w:rPr>
                            <w:rFonts w:ascii="Cambria Math" w:eastAsiaTheme="majorEastAsia" w:hAnsi="Cambria Math"/>
                            <w:sz w:val="18"/>
                          </w:rPr>
                          <m:t>=0</m:t>
                        </m:r>
                      </m:sub>
                      <m:sup>
                        <m:r>
                          <w:rPr>
                            <w:rFonts w:ascii="Cambria Math" w:eastAsiaTheme="majorEastAsia" w:hAnsi="Cambria Math"/>
                            <w:sz w:val="18"/>
                            <w:lang w:val="fr-FR"/>
                          </w:rPr>
                          <m:t>n</m:t>
                        </m:r>
                      </m:sup>
                      <m:e>
                        <m:sSub>
                          <m:sSubPr>
                            <m:ctrlPr>
                              <w:rPr>
                                <w:rFonts w:ascii="Cambria Math" w:eastAsiaTheme="majorEastAsia" w:hAnsi="Cambria Math"/>
                                <w:i/>
                                <w:sz w:val="18"/>
                                <w:vertAlign w:val="subscript"/>
                                <w:lang w:val="fr-FR"/>
                              </w:rPr>
                            </m:ctrlPr>
                          </m:sSubPr>
                          <m:e>
                            <m:r>
                              <w:rPr>
                                <w:rFonts w:ascii="Cambria Math" w:eastAsiaTheme="majorEastAsia" w:hAnsi="Cambria Math"/>
                                <w:sz w:val="18"/>
                                <w:vertAlign w:val="subscript"/>
                                <w:lang w:val="fr-FR"/>
                              </w:rPr>
                              <m:t>E</m:t>
                            </m:r>
                          </m:e>
                          <m:sub>
                            <m:r>
                              <w:rPr>
                                <w:rFonts w:ascii="Cambria Math" w:eastAsiaTheme="majorEastAsia" w:hAnsi="Cambria Math"/>
                                <w:sz w:val="18"/>
                                <w:vertAlign w:val="subscript"/>
                                <w:lang w:val="fr-FR"/>
                              </w:rPr>
                              <m:t>i</m:t>
                            </m:r>
                          </m:sub>
                        </m:sSub>
                      </m:e>
                    </m:nary>
                  </m:num>
                  <m:den>
                    <m:sSub>
                      <m:sSubPr>
                        <m:ctrlPr>
                          <w:rPr>
                            <w:rFonts w:ascii="Cambria Math" w:eastAsiaTheme="majorEastAsia" w:hAnsi="Cambria Math"/>
                            <w:i/>
                            <w:sz w:val="18"/>
                            <w:vertAlign w:val="subscript"/>
                            <w:lang w:val="fr-FR"/>
                          </w:rPr>
                        </m:ctrlPr>
                      </m:sSubPr>
                      <m:e>
                        <m:r>
                          <w:rPr>
                            <w:rFonts w:ascii="Cambria Math" w:eastAsiaTheme="majorEastAsia" w:hAnsi="Cambria Math"/>
                            <w:sz w:val="18"/>
                            <w:vertAlign w:val="subscript"/>
                            <w:lang w:val="fr-FR"/>
                          </w:rPr>
                          <m:t>T</m:t>
                        </m:r>
                      </m:e>
                      <m:sub>
                        <m:r>
                          <w:rPr>
                            <w:rFonts w:ascii="Cambria Math" w:eastAsiaTheme="majorEastAsia" w:hAnsi="Cambria Math"/>
                            <w:sz w:val="18"/>
                            <w:vertAlign w:val="subscript"/>
                            <w:lang w:val="fr-FR"/>
                          </w:rPr>
                          <m:t>total</m:t>
                        </m:r>
                      </m:sub>
                    </m:sSub>
                  </m:den>
                </m:f>
                <m:r>
                  <w:rPr>
                    <w:rFonts w:ascii="Cambria Math" w:eastAsiaTheme="majorEastAsia" w:hAnsi="Cambria Math"/>
                    <w:sz w:val="18"/>
                  </w:rPr>
                  <m:t>=</m:t>
                </m:r>
                <m:f>
                  <m:fPr>
                    <m:ctrlPr>
                      <w:rPr>
                        <w:rFonts w:ascii="Cambria Math" w:eastAsiaTheme="majorEastAsia" w:hAnsi="Cambria Math"/>
                        <w:i/>
                        <w:sz w:val="18"/>
                        <w:lang w:val="fr-FR"/>
                      </w:rPr>
                    </m:ctrlPr>
                  </m:fPr>
                  <m:num>
                    <m:r>
                      <w:rPr>
                        <w:rFonts w:ascii="Cambria Math" w:eastAsiaTheme="majorEastAsia" w:hAnsi="Cambria Math"/>
                        <w:sz w:val="18"/>
                      </w:rPr>
                      <m:t>（</m:t>
                    </m:r>
                    <m:sSub>
                      <m:sSubPr>
                        <m:ctrlPr>
                          <w:rPr>
                            <w:rFonts w:ascii="Cambria Math" w:eastAsiaTheme="majorEastAsia" w:hAnsi="Cambria Math"/>
                            <w:i/>
                            <w:sz w:val="18"/>
                            <w:vertAlign w:val="subscript"/>
                            <w:lang w:val="fr-FR"/>
                          </w:rPr>
                        </m:ctrlPr>
                      </m:sSubPr>
                      <m:e>
                        <m:sSub>
                          <m:sSubPr>
                            <m:ctrlPr>
                              <w:rPr>
                                <w:rFonts w:ascii="Cambria Math" w:eastAsiaTheme="majorEastAsia" w:hAnsi="Cambria Math"/>
                                <w:i/>
                                <w:sz w:val="18"/>
                                <w:vertAlign w:val="subscript"/>
                                <w:lang w:val="fr-FR"/>
                              </w:rPr>
                            </m:ctrlPr>
                          </m:sSubPr>
                          <m:e>
                            <m:r>
                              <w:rPr>
                                <w:rFonts w:ascii="Cambria Math" w:eastAsiaTheme="majorEastAsia" w:hAnsi="Cambria Math"/>
                                <w:sz w:val="18"/>
                                <w:vertAlign w:val="subscript"/>
                                <w:lang w:val="fr-FR"/>
                              </w:rPr>
                              <m:t>E</m:t>
                            </m:r>
                          </m:e>
                          <m:sub>
                            <m:r>
                              <w:rPr>
                                <w:rFonts w:ascii="Cambria Math" w:eastAsiaTheme="majorEastAsia" w:hAnsi="Cambria Math"/>
                                <w:sz w:val="18"/>
                                <w:vertAlign w:val="subscript"/>
                                <w:lang w:val="fr-FR"/>
                              </w:rPr>
                              <m:t>on</m:t>
                            </m:r>
                          </m:sub>
                        </m:sSub>
                        <m:r>
                          <w:rPr>
                            <w:rFonts w:ascii="Cambria Math" w:eastAsiaTheme="majorEastAsia" w:hAnsi="Cambria Math"/>
                            <w:sz w:val="18"/>
                            <w:vertAlign w:val="subscript"/>
                          </w:rPr>
                          <m:t>+</m:t>
                        </m:r>
                        <m:sSub>
                          <m:sSubPr>
                            <m:ctrlPr>
                              <w:rPr>
                                <w:rFonts w:ascii="Cambria Math" w:eastAsiaTheme="majorEastAsia" w:hAnsi="Cambria Math"/>
                                <w:i/>
                                <w:sz w:val="18"/>
                                <w:vertAlign w:val="subscript"/>
                                <w:lang w:val="fr-FR"/>
                              </w:rPr>
                            </m:ctrlPr>
                          </m:sSubPr>
                          <m:e>
                            <m:r>
                              <w:rPr>
                                <w:rFonts w:ascii="Cambria Math" w:eastAsiaTheme="majorEastAsia" w:hAnsi="Cambria Math"/>
                                <w:sz w:val="18"/>
                                <w:vertAlign w:val="subscript"/>
                                <w:lang w:val="fr-FR"/>
                              </w:rPr>
                              <m:t>E</m:t>
                            </m:r>
                          </m:e>
                          <m:sub>
                            <m:r>
                              <w:rPr>
                                <w:rFonts w:ascii="Cambria Math" w:eastAsiaTheme="majorEastAsia" w:hAnsi="Cambria Math"/>
                                <w:sz w:val="18"/>
                                <w:vertAlign w:val="subscript"/>
                                <w:lang w:val="fr-FR"/>
                              </w:rPr>
                              <m:t>off</m:t>
                            </m:r>
                          </m:sub>
                        </m:sSub>
                        <m:r>
                          <w:rPr>
                            <w:rFonts w:ascii="Cambria Math" w:eastAsiaTheme="majorEastAsia" w:hAnsi="Cambria Math"/>
                            <w:sz w:val="18"/>
                            <w:vertAlign w:val="subscript"/>
                          </w:rPr>
                          <m:t>+</m:t>
                        </m:r>
                        <m:r>
                          <w:rPr>
                            <w:rFonts w:ascii="Cambria Math" w:eastAsiaTheme="majorEastAsia" w:hAnsi="Cambria Math"/>
                            <w:sz w:val="18"/>
                            <w:vertAlign w:val="subscript"/>
                            <w:lang w:val="fr-FR"/>
                          </w:rPr>
                          <m:t>E</m:t>
                        </m:r>
                      </m:e>
                      <m:sub>
                        <m:r>
                          <w:rPr>
                            <w:rFonts w:ascii="Cambria Math" w:eastAsiaTheme="majorEastAsia" w:hAnsi="Cambria Math"/>
                            <w:sz w:val="18"/>
                            <w:vertAlign w:val="subscript"/>
                            <w:lang w:val="fr-FR"/>
                          </w:rPr>
                          <m:t>transition</m:t>
                        </m:r>
                      </m:sub>
                    </m:sSub>
                    <m:r>
                      <w:rPr>
                        <w:rFonts w:ascii="Cambria Math" w:eastAsiaTheme="majorEastAsia" w:hAnsi="Cambria Math"/>
                        <w:sz w:val="18"/>
                      </w:rPr>
                      <m:t>）</m:t>
                    </m:r>
                  </m:num>
                  <m:den>
                    <m:sSub>
                      <m:sSubPr>
                        <m:ctrlPr>
                          <w:rPr>
                            <w:rFonts w:ascii="Cambria Math" w:eastAsiaTheme="majorEastAsia" w:hAnsi="Cambria Math"/>
                            <w:i/>
                            <w:sz w:val="18"/>
                            <w:vertAlign w:val="subscript"/>
                            <w:lang w:val="fr-FR"/>
                          </w:rPr>
                        </m:ctrlPr>
                      </m:sSubPr>
                      <m:e>
                        <m:r>
                          <w:rPr>
                            <w:rFonts w:ascii="Cambria Math" w:eastAsiaTheme="majorEastAsia" w:hAnsi="Cambria Math"/>
                            <w:sz w:val="18"/>
                            <w:vertAlign w:val="subscript"/>
                            <w:lang w:val="fr-FR"/>
                          </w:rPr>
                          <m:t>T</m:t>
                        </m:r>
                      </m:e>
                      <m:sub>
                        <m:r>
                          <w:rPr>
                            <w:rFonts w:ascii="Cambria Math" w:eastAsiaTheme="majorEastAsia" w:hAnsi="Cambria Math"/>
                            <w:sz w:val="18"/>
                            <w:vertAlign w:val="subscript"/>
                            <w:lang w:val="fr-FR"/>
                          </w:rPr>
                          <m:t>total</m:t>
                        </m:r>
                      </m:sub>
                    </m:sSub>
                  </m:den>
                </m:f>
              </m:oMath>
            </m:oMathPara>
          </w:p>
        </w:tc>
      </w:tr>
      <w:tr w:rsidR="001E09EB" w14:paraId="527A4760" w14:textId="77777777">
        <w:trPr>
          <w:trHeight w:val="20"/>
        </w:trPr>
        <w:tc>
          <w:tcPr>
            <w:tcW w:w="1133" w:type="dxa"/>
          </w:tcPr>
          <w:p w14:paraId="45155A37" w14:textId="77777777" w:rsidR="001E09EB" w:rsidRDefault="00AC6D65">
            <w:pPr>
              <w:spacing w:line="252" w:lineRule="auto"/>
              <w:contextualSpacing/>
              <w:rPr>
                <w:rFonts w:eastAsia="DengXian"/>
                <w:i/>
                <w:sz w:val="18"/>
              </w:rPr>
            </w:pPr>
            <w:r>
              <w:rPr>
                <w:rFonts w:eastAsia="DengXian"/>
                <w:i/>
                <w:iCs/>
                <w:sz w:val="18"/>
              </w:rPr>
              <w:t>NVIDIA</w:t>
            </w:r>
          </w:p>
        </w:tc>
        <w:tc>
          <w:tcPr>
            <w:tcW w:w="7582" w:type="dxa"/>
          </w:tcPr>
          <w:p w14:paraId="5F32C865" w14:textId="77777777" w:rsidR="001E09EB" w:rsidRDefault="00AC6D65">
            <w:pPr>
              <w:pStyle w:val="ListParagraph"/>
              <w:numPr>
                <w:ilvl w:val="0"/>
                <w:numId w:val="33"/>
              </w:numPr>
              <w:overflowPunct/>
              <w:adjustRightInd/>
              <w:snapToGrid w:val="0"/>
              <w:spacing w:after="120" w:line="252" w:lineRule="auto"/>
              <w:textAlignment w:val="auto"/>
              <w:rPr>
                <w:i/>
                <w:sz w:val="18"/>
              </w:rPr>
            </w:pPr>
            <w:r>
              <w:rPr>
                <w:rFonts w:eastAsia="DengXian"/>
                <w:i/>
                <w:iCs/>
                <w:sz w:val="18"/>
              </w:rPr>
              <w:t>energy efficiency is defined as average energy efficiency across different traffic load, which can be shown as</w:t>
            </w:r>
          </w:p>
          <w:p w14:paraId="3A3EB16B" w14:textId="77777777" w:rsidR="001E09EB" w:rsidRDefault="00AC6D65">
            <w:pPr>
              <w:pStyle w:val="ListParagraph"/>
              <w:snapToGrid w:val="0"/>
              <w:spacing w:after="120" w:line="252" w:lineRule="auto"/>
              <w:rPr>
                <w:i/>
                <w:sz w:val="18"/>
              </w:rPr>
            </w:pPr>
            <w:r>
              <w:rPr>
                <w:rFonts w:eastAsia="DengXian"/>
                <w:b/>
                <w:i/>
                <w:iCs/>
                <w:sz w:val="18"/>
              </w:rPr>
              <w:t xml:space="preserve"> </w:t>
            </w:r>
            <m:oMath>
              <m:r>
                <w:rPr>
                  <w:rFonts w:ascii="Cambria Math" w:hAnsi="Cambria Math"/>
                  <w:sz w:val="18"/>
                </w:rPr>
                <m:t>E=</m:t>
              </m:r>
              <m:nary>
                <m:naryPr>
                  <m:chr m:val="∑"/>
                  <m:limLoc m:val="undOvr"/>
                  <m:supHide m:val="1"/>
                  <m:ctrlPr>
                    <w:rPr>
                      <w:rFonts w:ascii="Cambria Math" w:hAnsi="Cambria Math"/>
                      <w:i/>
                      <w:sz w:val="18"/>
                    </w:rPr>
                  </m:ctrlPr>
                </m:naryPr>
                <m:sub>
                  <m:r>
                    <w:rPr>
                      <w:rFonts w:ascii="Cambria Math" w:hAnsi="Cambria Math"/>
                      <w:sz w:val="18"/>
                    </w:rPr>
                    <m:t>load level j</m:t>
                  </m:r>
                </m:sub>
                <m:sup/>
                <m:e>
                  <m:sSub>
                    <m:sSubPr>
                      <m:ctrlPr>
                        <w:rPr>
                          <w:rFonts w:ascii="Cambria Math" w:hAnsi="Cambria Math"/>
                          <w:i/>
                          <w:sz w:val="18"/>
                        </w:rPr>
                      </m:ctrlPr>
                    </m:sSubPr>
                    <m:e>
                      <m:r>
                        <w:rPr>
                          <w:rFonts w:ascii="Cambria Math" w:hAnsi="Cambria Math"/>
                          <w:sz w:val="18"/>
                        </w:rPr>
                        <m:t>α</m:t>
                      </m:r>
                    </m:e>
                    <m:sub>
                      <m:r>
                        <w:rPr>
                          <w:rFonts w:ascii="Cambria Math" w:hAnsi="Cambria Math"/>
                          <w:sz w:val="18"/>
                        </w:rPr>
                        <m:t>j</m:t>
                      </m:r>
                    </m:sub>
                  </m:sSub>
                  <m:f>
                    <m:fPr>
                      <m:ctrlPr>
                        <w:rPr>
                          <w:rFonts w:ascii="Cambria Math" w:hAnsi="Cambria Math"/>
                          <w:i/>
                          <w:sz w:val="18"/>
                        </w:rPr>
                      </m:ctrlPr>
                    </m:fPr>
                    <m:num>
                      <m:sSub>
                        <m:sSubPr>
                          <m:ctrlPr>
                            <w:rPr>
                              <w:rFonts w:ascii="Cambria Math" w:hAnsi="Cambria Math"/>
                              <w:i/>
                              <w:sz w:val="18"/>
                            </w:rPr>
                          </m:ctrlPr>
                        </m:sSubPr>
                        <m:e>
                          <m:r>
                            <w:rPr>
                              <w:rFonts w:ascii="Cambria Math" w:hAnsi="Cambria Math"/>
                              <w:sz w:val="18"/>
                            </w:rPr>
                            <m:t>V</m:t>
                          </m:r>
                        </m:e>
                        <m:sub>
                          <m:r>
                            <w:rPr>
                              <w:rFonts w:ascii="Cambria Math" w:hAnsi="Cambria Math"/>
                              <w:sz w:val="18"/>
                            </w:rPr>
                            <m:t>j</m:t>
                          </m:r>
                        </m:sub>
                      </m:sSub>
                    </m:num>
                    <m:den>
                      <m:r>
                        <w:rPr>
                          <w:rFonts w:ascii="Cambria Math" w:hAnsi="Cambria Math"/>
                          <w:sz w:val="18"/>
                        </w:rPr>
                        <m:t>E</m:t>
                      </m:r>
                      <m:sSub>
                        <m:sSubPr>
                          <m:ctrlPr>
                            <w:rPr>
                              <w:rFonts w:ascii="Cambria Math" w:hAnsi="Cambria Math"/>
                              <w:i/>
                              <w:sz w:val="18"/>
                            </w:rPr>
                          </m:ctrlPr>
                        </m:sSubPr>
                        <m:e>
                          <m:r>
                            <w:rPr>
                              <w:rFonts w:ascii="Cambria Math" w:hAnsi="Cambria Math"/>
                              <w:sz w:val="18"/>
                            </w:rPr>
                            <m:t>C</m:t>
                          </m:r>
                        </m:e>
                        <m:sub>
                          <m:r>
                            <w:rPr>
                              <w:rFonts w:ascii="Cambria Math" w:hAnsi="Cambria Math"/>
                              <w:sz w:val="18"/>
                            </w:rPr>
                            <m:t>j</m:t>
                          </m:r>
                        </m:sub>
                      </m:sSub>
                    </m:den>
                  </m:f>
                </m:e>
              </m:nary>
            </m:oMath>
          </w:p>
        </w:tc>
      </w:tr>
      <w:tr w:rsidR="001E09EB" w14:paraId="76DBF3BB" w14:textId="77777777">
        <w:trPr>
          <w:trHeight w:val="20"/>
        </w:trPr>
        <w:tc>
          <w:tcPr>
            <w:tcW w:w="1133" w:type="dxa"/>
          </w:tcPr>
          <w:p w14:paraId="3811089D" w14:textId="77777777" w:rsidR="001E09EB" w:rsidRDefault="00AC6D65">
            <w:pPr>
              <w:spacing w:line="252" w:lineRule="auto"/>
              <w:contextualSpacing/>
              <w:rPr>
                <w:rFonts w:eastAsia="DengXian"/>
                <w:i/>
                <w:sz w:val="18"/>
              </w:rPr>
            </w:pPr>
            <w:r>
              <w:rPr>
                <w:bCs/>
                <w:i/>
                <w:sz w:val="18"/>
              </w:rPr>
              <w:t>AT&amp;T</w:t>
            </w:r>
          </w:p>
        </w:tc>
        <w:tc>
          <w:tcPr>
            <w:tcW w:w="7582" w:type="dxa"/>
          </w:tcPr>
          <w:p w14:paraId="0084479B" w14:textId="77777777" w:rsidR="001E09EB" w:rsidRDefault="00AC6D65">
            <w:pPr>
              <w:pStyle w:val="ListParagraph"/>
              <w:numPr>
                <w:ilvl w:val="0"/>
                <w:numId w:val="33"/>
              </w:numPr>
              <w:overflowPunct/>
              <w:autoSpaceDE/>
              <w:autoSpaceDN/>
              <w:adjustRightInd/>
              <w:spacing w:before="100" w:beforeAutospacing="1" w:after="0" w:line="276" w:lineRule="auto"/>
              <w:textAlignment w:val="auto"/>
              <w:rPr>
                <w:i/>
                <w:sz w:val="18"/>
              </w:rPr>
            </w:pPr>
            <w:r>
              <w:rPr>
                <w:i/>
                <w:sz w:val="18"/>
              </w:rPr>
              <w:t xml:space="preserve">the energy efficiency metric can be the following, Where </w:t>
            </w:r>
            <w:proofErr w:type="spellStart"/>
            <w:r>
              <w:rPr>
                <w:i/>
                <w:iCs/>
                <w:sz w:val="18"/>
              </w:rPr>
              <w:t>R</w:t>
            </w:r>
            <w:r>
              <w:rPr>
                <w:i/>
                <w:iCs/>
                <w:sz w:val="18"/>
                <w:vertAlign w:val="subscript"/>
              </w:rPr>
              <w:t>k</w:t>
            </w:r>
            <w:proofErr w:type="spellEnd"/>
            <w:r>
              <w:rPr>
                <w:i/>
                <w:sz w:val="18"/>
              </w:rPr>
              <w:t xml:space="preserve"> represents the (normalized) throughput of a user </w:t>
            </w:r>
            <w:r>
              <w:rPr>
                <w:i/>
                <w:iCs/>
                <w:sz w:val="18"/>
              </w:rPr>
              <w:t>k,</w:t>
            </w:r>
            <w:r>
              <w:rPr>
                <w:i/>
                <w:sz w:val="18"/>
              </w:rPr>
              <w:t xml:space="preserve"> and </w:t>
            </w:r>
            <w:proofErr w:type="spellStart"/>
            <w:r>
              <w:rPr>
                <w:i/>
                <w:iCs/>
                <w:sz w:val="18"/>
              </w:rPr>
              <w:t>P</w:t>
            </w:r>
            <w:r>
              <w:rPr>
                <w:i/>
                <w:iCs/>
                <w:sz w:val="18"/>
                <w:vertAlign w:val="subscript"/>
              </w:rPr>
              <w:t>total</w:t>
            </w:r>
            <w:proofErr w:type="spellEnd"/>
            <w:r>
              <w:rPr>
                <w:i/>
                <w:sz w:val="18"/>
              </w:rPr>
              <w:t xml:space="preserve"> represents the total system power. Note that the total power does not only include the transmit power </w:t>
            </w:r>
            <m:oMath>
              <m:r>
                <m:rPr>
                  <m:sty m:val="p"/>
                </m:rPr>
                <w:rPr>
                  <w:rFonts w:ascii="Cambria Math" w:hAnsi="Cambria Math"/>
                  <w:sz w:val="18"/>
                </w:rPr>
                <w:br/>
              </m:r>
            </m:oMath>
            <m:oMathPara>
              <m:oMath>
                <m:r>
                  <w:rPr>
                    <w:rFonts w:ascii="Cambria Math" w:hAnsi="Cambria Math"/>
                    <w:sz w:val="18"/>
                  </w:rPr>
                  <m:t>EE=</m:t>
                </m:r>
                <m:f>
                  <m:fPr>
                    <m:ctrlPr>
                      <w:rPr>
                        <w:rFonts w:ascii="Cambria Math" w:hAnsi="Cambria Math"/>
                        <w:i/>
                        <w:sz w:val="18"/>
                      </w:rPr>
                    </m:ctrlPr>
                  </m:fPr>
                  <m:num>
                    <m:nary>
                      <m:naryPr>
                        <m:chr m:val="∑"/>
                        <m:limLoc m:val="subSup"/>
                        <m:supHide m:val="1"/>
                        <m:ctrlPr>
                          <w:rPr>
                            <w:rFonts w:ascii="Cambria Math" w:hAnsi="Cambria Math"/>
                            <w:i/>
                            <w:sz w:val="18"/>
                          </w:rPr>
                        </m:ctrlPr>
                      </m:naryPr>
                      <m:sub>
                        <m:r>
                          <w:rPr>
                            <w:rFonts w:ascii="Cambria Math" w:hAnsi="Cambria Math"/>
                            <w:sz w:val="18"/>
                          </w:rPr>
                          <m:t>k</m:t>
                        </m:r>
                      </m:sub>
                      <m:sup/>
                      <m:e>
                        <m:sSub>
                          <m:sSubPr>
                            <m:ctrlPr>
                              <w:rPr>
                                <w:rFonts w:ascii="Cambria Math" w:hAnsi="Cambria Math"/>
                                <w:i/>
                                <w:sz w:val="18"/>
                              </w:rPr>
                            </m:ctrlPr>
                          </m:sSubPr>
                          <m:e>
                            <m:r>
                              <w:rPr>
                                <w:rFonts w:ascii="Cambria Math" w:hAnsi="Cambria Math"/>
                                <w:sz w:val="18"/>
                              </w:rPr>
                              <m:t>R</m:t>
                            </m:r>
                          </m:e>
                          <m:sub>
                            <m:r>
                              <w:rPr>
                                <w:rFonts w:ascii="Cambria Math" w:hAnsi="Cambria Math"/>
                                <w:sz w:val="18"/>
                              </w:rPr>
                              <m:t>k</m:t>
                            </m:r>
                          </m:sub>
                        </m:sSub>
                      </m:e>
                    </m:nary>
                  </m:num>
                  <m:den>
                    <m:sSub>
                      <m:sSubPr>
                        <m:ctrlPr>
                          <w:rPr>
                            <w:rFonts w:ascii="Cambria Math" w:hAnsi="Cambria Math"/>
                            <w:i/>
                            <w:sz w:val="18"/>
                          </w:rPr>
                        </m:ctrlPr>
                      </m:sSubPr>
                      <m:e>
                        <m:r>
                          <w:rPr>
                            <w:rFonts w:ascii="Cambria Math" w:hAnsi="Cambria Math"/>
                            <w:sz w:val="18"/>
                          </w:rPr>
                          <m:t>P</m:t>
                        </m:r>
                      </m:e>
                      <m:sub>
                        <m:r>
                          <w:rPr>
                            <w:rFonts w:ascii="Cambria Math" w:hAnsi="Cambria Math"/>
                            <w:sz w:val="18"/>
                          </w:rPr>
                          <m:t>total</m:t>
                        </m:r>
                      </m:sub>
                    </m:sSub>
                  </m:den>
                </m:f>
                <m:r>
                  <w:rPr>
                    <w:rFonts w:ascii="Cambria Math" w:hAnsi="Cambria Math"/>
                    <w:sz w:val="18"/>
                  </w:rPr>
                  <m:t xml:space="preserve"> .</m:t>
                </m:r>
              </m:oMath>
            </m:oMathPara>
          </w:p>
        </w:tc>
      </w:tr>
      <w:tr w:rsidR="001E09EB" w14:paraId="275248BB" w14:textId="77777777">
        <w:trPr>
          <w:trHeight w:val="20"/>
        </w:trPr>
        <w:tc>
          <w:tcPr>
            <w:tcW w:w="1133" w:type="dxa"/>
          </w:tcPr>
          <w:p w14:paraId="6F2239A7" w14:textId="77777777" w:rsidR="001E09EB" w:rsidRDefault="00AC6D65">
            <w:pPr>
              <w:spacing w:line="252" w:lineRule="auto"/>
              <w:contextualSpacing/>
              <w:rPr>
                <w:i/>
                <w:sz w:val="18"/>
              </w:rPr>
            </w:pPr>
            <w:r>
              <w:rPr>
                <w:bCs/>
                <w:i/>
                <w:sz w:val="18"/>
              </w:rPr>
              <w:t>TCL</w:t>
            </w:r>
          </w:p>
        </w:tc>
        <w:tc>
          <w:tcPr>
            <w:tcW w:w="7582" w:type="dxa"/>
          </w:tcPr>
          <w:p w14:paraId="0F0AAB17" w14:textId="77777777" w:rsidR="001E09EB" w:rsidRDefault="00AC6D65">
            <w:pPr>
              <w:pStyle w:val="ListParagraph"/>
              <w:numPr>
                <w:ilvl w:val="0"/>
                <w:numId w:val="33"/>
              </w:numPr>
              <w:overflowPunct/>
              <w:autoSpaceDE/>
              <w:autoSpaceDN/>
              <w:adjustRightInd/>
              <w:spacing w:before="100" w:beforeAutospacing="1" w:after="0" w:line="256" w:lineRule="auto"/>
              <w:textAlignment w:val="auto"/>
              <w:rPr>
                <w:i/>
                <w:sz w:val="18"/>
              </w:rPr>
            </w:pPr>
            <w:r>
              <w:rPr>
                <w:i/>
                <w:sz w:val="18"/>
              </w:rPr>
              <w:t>The amount of information (bits) transmitted per unit of energy (Joule) as baseline parameter of energy efficiency has been defined in IMT-2020.</w:t>
            </w:r>
          </w:p>
        </w:tc>
      </w:tr>
    </w:tbl>
    <w:p w14:paraId="1ABCEA54" w14:textId="77777777" w:rsidR="001E09EB" w:rsidRDefault="001E09EB">
      <w:pPr>
        <w:spacing w:line="252" w:lineRule="auto"/>
        <w:ind w:left="2160"/>
        <w:contextualSpacing/>
        <w:rPr>
          <w:rFonts w:eastAsia="DengXian"/>
          <w:bCs/>
          <w:i/>
          <w:sz w:val="20"/>
          <w:szCs w:val="20"/>
        </w:rPr>
      </w:pPr>
    </w:p>
    <w:p w14:paraId="5C765B6D" w14:textId="77777777" w:rsidR="001E09EB" w:rsidRDefault="00AC6D65">
      <w:pPr>
        <w:numPr>
          <w:ilvl w:val="0"/>
          <w:numId w:val="21"/>
        </w:numPr>
        <w:adjustRightInd/>
        <w:spacing w:line="252" w:lineRule="auto"/>
        <w:ind w:leftChars="113" w:left="609"/>
        <w:contextualSpacing/>
        <w:jc w:val="left"/>
        <w:rPr>
          <w:bCs/>
          <w:iCs/>
          <w:szCs w:val="20"/>
        </w:rPr>
      </w:pPr>
      <w:r>
        <w:rPr>
          <w:rFonts w:eastAsia="DengXian"/>
          <w:b/>
          <w:iCs/>
          <w:szCs w:val="20"/>
        </w:rPr>
        <w:t>Main point #4</w:t>
      </w:r>
      <w:r>
        <w:rPr>
          <w:rFonts w:eastAsia="DengXian"/>
          <w:bCs/>
          <w:iCs/>
          <w:szCs w:val="20"/>
        </w:rPr>
        <w:t>:</w:t>
      </w:r>
      <w:r>
        <w:rPr>
          <w:bCs/>
          <w:iCs/>
          <w:szCs w:val="20"/>
        </w:rPr>
        <w:t xml:space="preserve"> </w:t>
      </w:r>
      <w:r>
        <w:rPr>
          <w:b/>
          <w:bCs/>
          <w:iCs/>
          <w:szCs w:val="20"/>
        </w:rPr>
        <w:t xml:space="preserve">Joint </w:t>
      </w:r>
      <w:r>
        <w:rPr>
          <w:rFonts w:eastAsia="DengXian"/>
          <w:b/>
          <w:bCs/>
          <w:iCs/>
          <w:szCs w:val="20"/>
        </w:rPr>
        <w:t>energy efficiency to consider both network energy efficiency and UE energy efficiency</w:t>
      </w:r>
    </w:p>
    <w:p w14:paraId="439E464E" w14:textId="77777777" w:rsidR="001E09EB" w:rsidRDefault="00AC6D65">
      <w:pPr>
        <w:numPr>
          <w:ilvl w:val="1"/>
          <w:numId w:val="21"/>
        </w:numPr>
        <w:adjustRightInd/>
        <w:spacing w:line="252" w:lineRule="auto"/>
        <w:contextualSpacing/>
        <w:jc w:val="left"/>
        <w:rPr>
          <w:bCs/>
          <w:iCs/>
          <w:szCs w:val="20"/>
        </w:rPr>
      </w:pPr>
      <w:r>
        <w:rPr>
          <w:rFonts w:eastAsia="DengXian"/>
          <w:bCs/>
          <w:iCs/>
          <w:szCs w:val="20"/>
        </w:rPr>
        <w:t xml:space="preserve">Mentioned by: </w:t>
      </w:r>
      <w:r>
        <w:rPr>
          <w:rFonts w:eastAsia="DengXian"/>
          <w:bCs/>
          <w:i/>
          <w:color w:val="0000FF"/>
          <w:szCs w:val="20"/>
        </w:rPr>
        <w:t xml:space="preserve">OPPO, </w:t>
      </w:r>
      <w:proofErr w:type="spellStart"/>
      <w:r>
        <w:rPr>
          <w:rFonts w:eastAsia="DengXian"/>
          <w:bCs/>
          <w:i/>
          <w:color w:val="0000FF"/>
          <w:szCs w:val="20"/>
        </w:rPr>
        <w:t>InterDigital</w:t>
      </w:r>
      <w:proofErr w:type="spellEnd"/>
      <w:r>
        <w:rPr>
          <w:rFonts w:eastAsia="DengXian"/>
          <w:bCs/>
          <w:i/>
          <w:szCs w:val="20"/>
        </w:rPr>
        <w:t xml:space="preserve">, </w:t>
      </w:r>
      <w:proofErr w:type="spellStart"/>
      <w:r>
        <w:rPr>
          <w:rFonts w:eastAsia="DengXian"/>
          <w:bCs/>
          <w:i/>
          <w:color w:val="0000FF"/>
          <w:szCs w:val="20"/>
        </w:rPr>
        <w:t>Spreadtrum</w:t>
      </w:r>
      <w:proofErr w:type="spellEnd"/>
      <w:r>
        <w:rPr>
          <w:rFonts w:eastAsia="DengXian"/>
          <w:bCs/>
          <w:i/>
          <w:color w:val="0000FF"/>
          <w:szCs w:val="20"/>
        </w:rPr>
        <w:t>, MediaTek</w:t>
      </w:r>
    </w:p>
    <w:p w14:paraId="29FBF2C8" w14:textId="77777777" w:rsidR="001E09EB" w:rsidRDefault="00AC6D65">
      <w:pPr>
        <w:spacing w:line="252" w:lineRule="auto"/>
        <w:ind w:left="2160"/>
        <w:contextualSpacing/>
        <w:rPr>
          <w:b/>
          <w:bCs/>
          <w:sz w:val="20"/>
          <w:szCs w:val="20"/>
        </w:rPr>
      </w:pPr>
      <w:r>
        <w:rPr>
          <w:b/>
          <w:bCs/>
          <w:sz w:val="20"/>
          <w:szCs w:val="20"/>
        </w:rPr>
        <w:t xml:space="preserve"> </w:t>
      </w:r>
    </w:p>
    <w:tbl>
      <w:tblPr>
        <w:tblStyle w:val="TableGrid"/>
        <w:tblW w:w="8905" w:type="dxa"/>
        <w:tblInd w:w="445" w:type="dxa"/>
        <w:tblLook w:val="04A0" w:firstRow="1" w:lastRow="0" w:firstColumn="1" w:lastColumn="0" w:noHBand="0" w:noVBand="1"/>
      </w:tblPr>
      <w:tblGrid>
        <w:gridCol w:w="1170"/>
        <w:gridCol w:w="7735"/>
      </w:tblGrid>
      <w:tr w:rsidR="001E09EB" w14:paraId="3D9CADE1" w14:textId="77777777">
        <w:trPr>
          <w:trHeight w:val="20"/>
        </w:trPr>
        <w:tc>
          <w:tcPr>
            <w:tcW w:w="1170" w:type="dxa"/>
          </w:tcPr>
          <w:p w14:paraId="419DB155" w14:textId="77777777" w:rsidR="001E09EB" w:rsidRDefault="00AC6D65">
            <w:pPr>
              <w:spacing w:line="252" w:lineRule="auto"/>
              <w:contextualSpacing/>
              <w:rPr>
                <w:rFonts w:eastAsia="DengXian"/>
                <w:b/>
              </w:rPr>
            </w:pPr>
            <w:r>
              <w:rPr>
                <w:rFonts w:eastAsia="DengXian"/>
                <w:b/>
              </w:rPr>
              <w:t>Company</w:t>
            </w:r>
          </w:p>
        </w:tc>
        <w:tc>
          <w:tcPr>
            <w:tcW w:w="7735" w:type="dxa"/>
          </w:tcPr>
          <w:p w14:paraId="59A8D914" w14:textId="77777777" w:rsidR="001E09EB" w:rsidRDefault="00AC6D65">
            <w:pPr>
              <w:spacing w:line="252" w:lineRule="auto"/>
              <w:contextualSpacing/>
              <w:rPr>
                <w:rFonts w:eastAsia="DengXian"/>
                <w:b/>
              </w:rPr>
            </w:pPr>
            <w:r>
              <w:rPr>
                <w:rFonts w:eastAsia="DengXian"/>
                <w:b/>
              </w:rPr>
              <w:t>Views</w:t>
            </w:r>
          </w:p>
        </w:tc>
      </w:tr>
      <w:tr w:rsidR="001E09EB" w14:paraId="2C9DC985" w14:textId="77777777">
        <w:trPr>
          <w:trHeight w:val="20"/>
        </w:trPr>
        <w:tc>
          <w:tcPr>
            <w:tcW w:w="1170" w:type="dxa"/>
          </w:tcPr>
          <w:p w14:paraId="3EC773DE" w14:textId="77777777" w:rsidR="001E09EB" w:rsidRDefault="00AC6D65">
            <w:pPr>
              <w:spacing w:line="252" w:lineRule="auto"/>
              <w:contextualSpacing/>
              <w:rPr>
                <w:rFonts w:eastAsia="DengXian"/>
                <w:i/>
                <w:sz w:val="18"/>
              </w:rPr>
            </w:pPr>
            <w:r>
              <w:rPr>
                <w:rFonts w:eastAsia="DengXian"/>
                <w:bCs/>
                <w:i/>
                <w:sz w:val="18"/>
              </w:rPr>
              <w:t xml:space="preserve">OPPO, </w:t>
            </w:r>
            <w:proofErr w:type="spellStart"/>
            <w:r>
              <w:rPr>
                <w:rFonts w:eastAsia="DengXian"/>
                <w:bCs/>
                <w:i/>
                <w:sz w:val="18"/>
              </w:rPr>
              <w:lastRenderedPageBreak/>
              <w:t>InterDigital</w:t>
            </w:r>
            <w:proofErr w:type="spellEnd"/>
          </w:p>
        </w:tc>
        <w:tc>
          <w:tcPr>
            <w:tcW w:w="7735" w:type="dxa"/>
          </w:tcPr>
          <w:p w14:paraId="04B4F168" w14:textId="77777777" w:rsidR="001E09EB" w:rsidRDefault="00AC6D65">
            <w:pPr>
              <w:pStyle w:val="ListParagraph"/>
              <w:numPr>
                <w:ilvl w:val="0"/>
                <w:numId w:val="33"/>
              </w:numPr>
              <w:overflowPunct/>
              <w:autoSpaceDE/>
              <w:autoSpaceDN/>
              <w:adjustRightInd/>
              <w:spacing w:before="100" w:beforeAutospacing="1" w:after="0" w:line="256" w:lineRule="auto"/>
              <w:textAlignment w:val="auto"/>
              <w:rPr>
                <w:bCs/>
                <w:i/>
                <w:iCs/>
                <w:sz w:val="18"/>
              </w:rPr>
            </w:pPr>
            <w:r>
              <w:rPr>
                <w:bCs/>
                <w:i/>
                <w:iCs/>
                <w:sz w:val="18"/>
              </w:rPr>
              <w:lastRenderedPageBreak/>
              <w:t xml:space="preserve">Joint </w:t>
            </w:r>
            <w:r>
              <w:rPr>
                <w:rFonts w:eastAsia="DengXian"/>
                <w:bCs/>
                <w:i/>
                <w:iCs/>
                <w:sz w:val="18"/>
              </w:rPr>
              <w:t xml:space="preserve">energy efficiency is defined as </w:t>
            </w:r>
            <w:r>
              <w:rPr>
                <w:rFonts w:eastAsia="OPPOSans M"/>
                <w:b/>
                <w:bCs/>
                <w:i/>
                <w:color w:val="000000" w:themeColor="text1"/>
                <w:kern w:val="24"/>
                <w:sz w:val="18"/>
              </w:rPr>
              <w:t xml:space="preserve">P = </w:t>
            </w:r>
            <w:r>
              <w:rPr>
                <w:rFonts w:eastAsia="OPPOSans M"/>
                <w:b/>
                <w:bCs/>
                <w:i/>
                <w:kern w:val="24"/>
                <w:sz w:val="18"/>
              </w:rPr>
              <w:t>α P1 + β P2</w:t>
            </w:r>
          </w:p>
        </w:tc>
      </w:tr>
      <w:tr w:rsidR="001E09EB" w14:paraId="6609F98B" w14:textId="77777777">
        <w:trPr>
          <w:trHeight w:val="20"/>
        </w:trPr>
        <w:tc>
          <w:tcPr>
            <w:tcW w:w="1170" w:type="dxa"/>
          </w:tcPr>
          <w:p w14:paraId="3C48C9A2" w14:textId="77777777" w:rsidR="001E09EB" w:rsidRDefault="00AC6D65">
            <w:pPr>
              <w:spacing w:line="252" w:lineRule="auto"/>
              <w:contextualSpacing/>
              <w:rPr>
                <w:rFonts w:eastAsia="DengXian"/>
                <w:i/>
                <w:sz w:val="18"/>
              </w:rPr>
            </w:pPr>
            <w:proofErr w:type="spellStart"/>
            <w:r>
              <w:rPr>
                <w:bCs/>
                <w:i/>
                <w:sz w:val="18"/>
              </w:rPr>
              <w:t>Spreadtrum</w:t>
            </w:r>
            <w:proofErr w:type="spellEnd"/>
            <w:r>
              <w:rPr>
                <w:bCs/>
                <w:i/>
                <w:sz w:val="18"/>
              </w:rPr>
              <w:t>, UNISOC</w:t>
            </w:r>
          </w:p>
        </w:tc>
        <w:tc>
          <w:tcPr>
            <w:tcW w:w="7735" w:type="dxa"/>
          </w:tcPr>
          <w:p w14:paraId="4F6C2F48" w14:textId="77777777" w:rsidR="001E09EB" w:rsidRDefault="00AC6D65">
            <w:pPr>
              <w:pStyle w:val="ListParagraph"/>
              <w:numPr>
                <w:ilvl w:val="0"/>
                <w:numId w:val="33"/>
              </w:numPr>
              <w:overflowPunct/>
              <w:adjustRightInd/>
              <w:snapToGrid w:val="0"/>
              <w:spacing w:after="120" w:line="252" w:lineRule="auto"/>
              <w:textAlignment w:val="auto"/>
              <w:rPr>
                <w:i/>
                <w:sz w:val="18"/>
              </w:rPr>
            </w:pPr>
            <w:r>
              <w:rPr>
                <w:i/>
                <w:sz w:val="18"/>
              </w:rPr>
              <w:t xml:space="preserve">Proposal 6: The joint energy efficiency of the network and the device can be defined </w:t>
            </w:r>
          </w:p>
          <w:p w14:paraId="045EB86C" w14:textId="77777777" w:rsidR="001E09EB" w:rsidRDefault="00795FCD">
            <w:pPr>
              <w:pStyle w:val="ListParagraph"/>
              <w:snapToGrid w:val="0"/>
              <w:spacing w:after="120" w:line="252" w:lineRule="auto"/>
              <w:rPr>
                <w:b/>
                <w:bCs/>
                <w:i/>
                <w:iCs/>
                <w:sz w:val="18"/>
              </w:rPr>
            </w:pPr>
            <m:oMath>
              <m:sSub>
                <m:sSubPr>
                  <m:ctrlPr>
                    <w:rPr>
                      <w:rFonts w:ascii="Cambria Math" w:hAnsi="Cambria Math"/>
                      <w:b/>
                      <w:bCs/>
                      <w:i/>
                      <w:iCs/>
                      <w:sz w:val="18"/>
                    </w:rPr>
                  </m:ctrlPr>
                </m:sSubPr>
                <m:e>
                  <m:r>
                    <m:rPr>
                      <m:sty m:val="bi"/>
                    </m:rPr>
                    <w:rPr>
                      <w:rFonts w:ascii="Cambria Math" w:hAnsi="Cambria Math"/>
                      <w:sz w:val="18"/>
                    </w:rPr>
                    <m:t>∆EE</m:t>
                  </m:r>
                </m:e>
                <m:sub>
                  <m:r>
                    <m:rPr>
                      <m:sty m:val="bi"/>
                    </m:rPr>
                    <w:rPr>
                      <w:rFonts w:ascii="Cambria Math" w:hAnsi="Cambria Math"/>
                      <w:sz w:val="18"/>
                    </w:rPr>
                    <m:t>sys</m:t>
                  </m:r>
                </m:sub>
              </m:sSub>
              <m:r>
                <m:rPr>
                  <m:sty m:val="bi"/>
                </m:rPr>
                <w:rPr>
                  <w:rFonts w:ascii="Cambria Math" w:hAnsi="Cambria Math"/>
                  <w:sz w:val="18"/>
                </w:rPr>
                <m:t>=α∙</m:t>
              </m:r>
              <m:sSub>
                <m:sSubPr>
                  <m:ctrlPr>
                    <w:rPr>
                      <w:rFonts w:ascii="Cambria Math" w:hAnsi="Cambria Math"/>
                      <w:b/>
                      <w:bCs/>
                      <w:i/>
                      <w:iCs/>
                      <w:sz w:val="18"/>
                    </w:rPr>
                  </m:ctrlPr>
                </m:sSubPr>
                <m:e>
                  <m:r>
                    <m:rPr>
                      <m:sty m:val="bi"/>
                    </m:rPr>
                    <w:rPr>
                      <w:rFonts w:ascii="Cambria Math" w:hAnsi="Cambria Math"/>
                      <w:sz w:val="18"/>
                    </w:rPr>
                    <m:t>∆EE</m:t>
                  </m:r>
                </m:e>
                <m:sub>
                  <m:r>
                    <m:rPr>
                      <m:sty m:val="bi"/>
                    </m:rPr>
                    <w:rPr>
                      <w:rFonts w:ascii="Cambria Math" w:hAnsi="Cambria Math"/>
                      <w:sz w:val="18"/>
                    </w:rPr>
                    <m:t>NW</m:t>
                  </m:r>
                </m:sub>
              </m:sSub>
              <m:r>
                <m:rPr>
                  <m:sty m:val="bi"/>
                </m:rPr>
                <w:rPr>
                  <w:rFonts w:ascii="Cambria Math" w:hAnsi="Cambria Math"/>
                  <w:sz w:val="18"/>
                </w:rPr>
                <m:t>+</m:t>
              </m:r>
              <m:d>
                <m:dPr>
                  <m:ctrlPr>
                    <w:rPr>
                      <w:rFonts w:ascii="Cambria Math" w:hAnsi="Cambria Math"/>
                      <w:b/>
                      <w:bCs/>
                      <w:i/>
                      <w:iCs/>
                      <w:sz w:val="18"/>
                    </w:rPr>
                  </m:ctrlPr>
                </m:dPr>
                <m:e>
                  <m:r>
                    <m:rPr>
                      <m:sty m:val="bi"/>
                    </m:rPr>
                    <w:rPr>
                      <w:rFonts w:ascii="Cambria Math" w:hAnsi="Cambria Math"/>
                      <w:sz w:val="18"/>
                    </w:rPr>
                    <m:t>1-α</m:t>
                  </m:r>
                </m:e>
              </m:d>
              <m:r>
                <m:rPr>
                  <m:sty m:val="bi"/>
                </m:rPr>
                <w:rPr>
                  <w:rFonts w:ascii="Cambria Math" w:hAnsi="Cambria Math"/>
                  <w:sz w:val="18"/>
                </w:rPr>
                <m:t>∙</m:t>
              </m:r>
              <m:sSub>
                <m:sSubPr>
                  <m:ctrlPr>
                    <w:rPr>
                      <w:rFonts w:ascii="Cambria Math" w:hAnsi="Cambria Math"/>
                      <w:b/>
                      <w:bCs/>
                      <w:i/>
                      <w:iCs/>
                      <w:sz w:val="18"/>
                    </w:rPr>
                  </m:ctrlPr>
                </m:sSubPr>
                <m:e>
                  <m:r>
                    <m:rPr>
                      <m:sty m:val="bi"/>
                    </m:rPr>
                    <w:rPr>
                      <w:rFonts w:ascii="Cambria Math" w:hAnsi="Cambria Math"/>
                      <w:sz w:val="18"/>
                    </w:rPr>
                    <m:t>∆EE</m:t>
                  </m:r>
                </m:e>
                <m:sub>
                  <m:r>
                    <m:rPr>
                      <m:sty m:val="bi"/>
                    </m:rPr>
                    <w:rPr>
                      <w:rFonts w:ascii="Cambria Math" w:hAnsi="Cambria Math"/>
                      <w:sz w:val="18"/>
                    </w:rPr>
                    <m:t>UE</m:t>
                  </m:r>
                </m:sub>
              </m:sSub>
            </m:oMath>
            <w:r w:rsidR="00AC6D65">
              <w:rPr>
                <w:b/>
                <w:bCs/>
                <w:i/>
                <w:iCs/>
                <w:sz w:val="18"/>
              </w:rPr>
              <w:t xml:space="preserve">, where </w:t>
            </w:r>
            <m:oMath>
              <m:r>
                <m:rPr>
                  <m:sty m:val="bi"/>
                </m:rPr>
                <w:rPr>
                  <w:rFonts w:ascii="Cambria Math" w:hAnsi="Cambria Math"/>
                  <w:sz w:val="18"/>
                </w:rPr>
                <m:t>0&lt;α&lt;1</m:t>
              </m:r>
            </m:oMath>
            <w:r w:rsidR="00AC6D65">
              <w:rPr>
                <w:b/>
                <w:bCs/>
                <w:i/>
                <w:iCs/>
                <w:sz w:val="18"/>
              </w:rPr>
              <w:t>.</w:t>
            </w:r>
          </w:p>
          <w:p w14:paraId="32B85E64" w14:textId="77777777" w:rsidR="001E09EB" w:rsidRDefault="00AC6D65">
            <w:pPr>
              <w:pStyle w:val="ListParagraph"/>
              <w:snapToGrid w:val="0"/>
              <w:spacing w:after="120" w:line="252" w:lineRule="auto"/>
              <w:rPr>
                <w:i/>
                <w:sz w:val="18"/>
              </w:rPr>
            </w:pPr>
            <w:r>
              <w:rPr>
                <w:i/>
                <w:sz w:val="18"/>
              </w:rPr>
              <w:t>Energy efficiency (EE) is the quantity of information bits transmitted or received, per unit of energy consumption (in bit/Joule)</w:t>
            </w:r>
          </w:p>
        </w:tc>
      </w:tr>
      <w:tr w:rsidR="001E09EB" w14:paraId="466177FE" w14:textId="77777777">
        <w:trPr>
          <w:trHeight w:val="20"/>
        </w:trPr>
        <w:tc>
          <w:tcPr>
            <w:tcW w:w="1170" w:type="dxa"/>
          </w:tcPr>
          <w:p w14:paraId="27B733D2" w14:textId="77777777" w:rsidR="001E09EB" w:rsidRDefault="00AC6D65">
            <w:pPr>
              <w:spacing w:line="252" w:lineRule="auto"/>
              <w:contextualSpacing/>
              <w:rPr>
                <w:rFonts w:eastAsia="DengXian"/>
                <w:i/>
                <w:sz w:val="18"/>
              </w:rPr>
            </w:pPr>
            <w:r>
              <w:rPr>
                <w:bCs/>
                <w:i/>
                <w:sz w:val="18"/>
              </w:rPr>
              <w:t>MediaTek</w:t>
            </w:r>
          </w:p>
        </w:tc>
        <w:tc>
          <w:tcPr>
            <w:tcW w:w="7735" w:type="dxa"/>
          </w:tcPr>
          <w:p w14:paraId="3A4BCF77" w14:textId="77777777" w:rsidR="001E09EB" w:rsidRDefault="00AC6D65">
            <w:pPr>
              <w:pStyle w:val="ListParagraph"/>
              <w:numPr>
                <w:ilvl w:val="0"/>
                <w:numId w:val="33"/>
              </w:numPr>
              <w:overflowPunct/>
              <w:autoSpaceDE/>
              <w:autoSpaceDN/>
              <w:adjustRightInd/>
              <w:spacing w:after="0"/>
              <w:textAlignment w:val="auto"/>
              <w:rPr>
                <w:i/>
                <w:sz w:val="18"/>
              </w:rPr>
            </w:pPr>
            <w:r>
              <w:rPr>
                <w:i/>
                <w:sz w:val="18"/>
              </w:rPr>
              <w:t>Proposal 11 (11.5):  define the following joint EE metrics:</w:t>
            </w:r>
          </w:p>
          <w:p w14:paraId="0962C959" w14:textId="77777777" w:rsidR="001E09EB" w:rsidRDefault="00AC6D65">
            <w:pPr>
              <w:pStyle w:val="maintext"/>
              <w:ind w:firstLineChars="0" w:firstLine="0"/>
              <w:rPr>
                <w:i/>
                <w:sz w:val="18"/>
                <w:lang w:eastAsia="zh-TW"/>
              </w:rPr>
            </w:pPr>
            <m:oMathPara>
              <m:oMath>
                <m:r>
                  <w:rPr>
                    <w:rFonts w:ascii="Cambria Math" w:eastAsia="PMingLiU" w:hAnsi="Cambria Math"/>
                    <w:sz w:val="18"/>
                    <w:lang w:val="en-US" w:eastAsia="zh-TW"/>
                  </w:rPr>
                  <m:t>EE</m:t>
                </m:r>
                <m:sSub>
                  <m:sSubPr>
                    <m:ctrlPr>
                      <w:rPr>
                        <w:rFonts w:ascii="Cambria Math" w:eastAsia="PMingLiU" w:hAnsi="Cambria Math"/>
                        <w:i/>
                        <w:sz w:val="18"/>
                        <w:lang w:val="en-US" w:eastAsia="zh-TW"/>
                      </w:rPr>
                    </m:ctrlPr>
                  </m:sSubPr>
                  <m:e>
                    <m:r>
                      <w:rPr>
                        <w:rFonts w:ascii="Cambria Math" w:eastAsia="PMingLiU" w:hAnsi="Cambria Math"/>
                        <w:sz w:val="18"/>
                        <w:lang w:val="en-US" w:eastAsia="zh-TW"/>
                      </w:rPr>
                      <m:t>R</m:t>
                    </m:r>
                  </m:e>
                  <m:sub>
                    <m:r>
                      <w:rPr>
                        <w:rFonts w:ascii="Cambria Math" w:eastAsia="PMingLiU" w:hAnsi="Cambria Math"/>
                        <w:sz w:val="18"/>
                        <w:lang w:val="en-US" w:eastAsia="zh-TW"/>
                      </w:rPr>
                      <m:t>Joint</m:t>
                    </m:r>
                  </m:sub>
                </m:sSub>
                <m:d>
                  <m:dPr>
                    <m:ctrlPr>
                      <w:rPr>
                        <w:rFonts w:ascii="Cambria Math" w:eastAsia="PMingLiU" w:hAnsi="Cambria Math"/>
                        <w:i/>
                        <w:sz w:val="18"/>
                        <w:lang w:eastAsia="zh-TW"/>
                      </w:rPr>
                    </m:ctrlPr>
                  </m:dPr>
                  <m:e>
                    <m:r>
                      <m:rPr>
                        <m:nor/>
                      </m:rPr>
                      <w:rPr>
                        <w:rFonts w:eastAsia="PMingLiU"/>
                        <w:i/>
                        <w:sz w:val="18"/>
                        <w:lang w:eastAsia="zh-TW"/>
                      </w:rPr>
                      <m:t xml:space="preserve">Joint EE </m:t>
                    </m:r>
                    <m:r>
                      <m:rPr>
                        <m:nor/>
                      </m:rPr>
                      <w:rPr>
                        <w:rFonts w:eastAsia="PMingLiU"/>
                        <w:i/>
                        <w:sz w:val="18"/>
                        <w:lang w:val="en-US" w:eastAsia="zh-TW"/>
                      </w:rPr>
                      <m:t>Ratio</m:t>
                    </m:r>
                  </m:e>
                </m:d>
                <m:r>
                  <w:rPr>
                    <w:rFonts w:ascii="Cambria Math" w:eastAsia="PMingLiU" w:hAnsi="Cambria Math"/>
                    <w:sz w:val="18"/>
                    <w:lang w:eastAsia="zh-TW"/>
                  </w:rPr>
                  <m:t>≜</m:t>
                </m:r>
                <m:rad>
                  <m:radPr>
                    <m:degHide m:val="1"/>
                    <m:ctrlPr>
                      <w:rPr>
                        <w:rFonts w:ascii="Cambria Math" w:eastAsia="PMingLiU" w:hAnsi="Cambria Math"/>
                        <w:i/>
                        <w:sz w:val="18"/>
                        <w:lang w:eastAsia="zh-TW"/>
                      </w:rPr>
                    </m:ctrlPr>
                  </m:radPr>
                  <m:deg>
                    <m:ctrlPr>
                      <w:rPr>
                        <w:rFonts w:ascii="Cambria Math" w:eastAsia="PMingLiU" w:hAnsi="Cambria Math"/>
                        <w:i/>
                        <w:sz w:val="18"/>
                        <w:lang w:val="en-US" w:eastAsia="zh-TW"/>
                      </w:rPr>
                    </m:ctrlPr>
                  </m:deg>
                  <m:e>
                    <m:r>
                      <w:rPr>
                        <w:rFonts w:ascii="Cambria Math" w:eastAsia="PMingLiU" w:hAnsi="Cambria Math"/>
                        <w:sz w:val="18"/>
                        <w:lang w:val="en-US" w:eastAsia="zh-TW"/>
                      </w:rPr>
                      <m:t>EE</m:t>
                    </m:r>
                    <m:sSubSup>
                      <m:sSubSupPr>
                        <m:ctrlPr>
                          <w:rPr>
                            <w:rFonts w:ascii="Cambria Math" w:eastAsia="PMingLiU" w:hAnsi="Cambria Math"/>
                            <w:i/>
                            <w:sz w:val="18"/>
                            <w:lang w:val="en-US" w:eastAsia="zh-TW"/>
                          </w:rPr>
                        </m:ctrlPr>
                      </m:sSubSupPr>
                      <m:e>
                        <m:r>
                          <w:rPr>
                            <w:rFonts w:ascii="Cambria Math" w:eastAsia="PMingLiU" w:hAnsi="Cambria Math"/>
                            <w:sz w:val="18"/>
                            <w:lang w:val="en-US" w:eastAsia="zh-TW"/>
                          </w:rPr>
                          <m:t>R</m:t>
                        </m:r>
                      </m:e>
                      <m:sub>
                        <m:r>
                          <w:rPr>
                            <w:rFonts w:ascii="Cambria Math" w:eastAsia="PMingLiU" w:hAnsi="Cambria Math"/>
                            <w:sz w:val="18"/>
                            <w:lang w:val="en-US" w:eastAsia="zh-TW"/>
                          </w:rPr>
                          <m:t>BS</m:t>
                        </m:r>
                      </m:sub>
                      <m:sup>
                        <m:r>
                          <w:rPr>
                            <w:rFonts w:ascii="Cambria Math" w:eastAsia="PMingLiU" w:hAnsi="Cambria Math"/>
                            <w:sz w:val="18"/>
                            <w:lang w:val="en-US" w:eastAsia="zh-TW"/>
                          </w:rPr>
                          <m:t>α</m:t>
                        </m:r>
                      </m:sup>
                    </m:sSubSup>
                    <m:r>
                      <w:rPr>
                        <w:rFonts w:ascii="Cambria Math" w:eastAsia="PMingLiU" w:hAnsi="Cambria Math"/>
                        <w:sz w:val="18"/>
                        <w:lang w:val="en-US" w:eastAsia="zh-TW"/>
                      </w:rPr>
                      <m:t>⋅EE</m:t>
                    </m:r>
                    <m:sSubSup>
                      <m:sSubSupPr>
                        <m:ctrlPr>
                          <w:rPr>
                            <w:rFonts w:ascii="Cambria Math" w:eastAsia="PMingLiU" w:hAnsi="Cambria Math"/>
                            <w:i/>
                            <w:sz w:val="18"/>
                            <w:lang w:val="en-US" w:eastAsia="zh-TW"/>
                          </w:rPr>
                        </m:ctrlPr>
                      </m:sSubSupPr>
                      <m:e>
                        <m:r>
                          <w:rPr>
                            <w:rFonts w:ascii="Cambria Math" w:eastAsia="PMingLiU" w:hAnsi="Cambria Math"/>
                            <w:sz w:val="18"/>
                            <w:lang w:val="en-US" w:eastAsia="zh-TW"/>
                          </w:rPr>
                          <m:t>R</m:t>
                        </m:r>
                      </m:e>
                      <m:sub>
                        <m:r>
                          <w:rPr>
                            <w:rFonts w:ascii="Cambria Math" w:eastAsia="PMingLiU" w:hAnsi="Cambria Math"/>
                            <w:sz w:val="18"/>
                            <w:lang w:val="en-US" w:eastAsia="zh-TW"/>
                          </w:rPr>
                          <m:t>UE</m:t>
                        </m:r>
                      </m:sub>
                      <m:sup>
                        <m:r>
                          <w:rPr>
                            <w:rFonts w:ascii="Cambria Math" w:eastAsia="PMingLiU" w:hAnsi="Cambria Math"/>
                            <w:sz w:val="18"/>
                            <w:lang w:val="en-US" w:eastAsia="zh-TW"/>
                          </w:rPr>
                          <m:t>β</m:t>
                        </m:r>
                      </m:sup>
                    </m:sSubSup>
                  </m:e>
                </m:rad>
                <m:r>
                  <w:rPr>
                    <w:rFonts w:ascii="Cambria Math" w:eastAsia="PMingLiU" w:hAnsi="Cambria Math"/>
                    <w:sz w:val="18"/>
                    <w:lang w:eastAsia="zh-TW"/>
                  </w:rPr>
                  <m:t>,  α+β=2</m:t>
                </m:r>
              </m:oMath>
            </m:oMathPara>
          </w:p>
          <w:p w14:paraId="50979668" w14:textId="77777777" w:rsidR="001E09EB" w:rsidRDefault="00AC6D65">
            <w:pPr>
              <w:pStyle w:val="maintext"/>
              <w:ind w:left="720" w:firstLineChars="0" w:firstLine="0"/>
              <w:rPr>
                <w:rFonts w:eastAsia="PMingLiU"/>
                <w:i/>
                <w:sz w:val="18"/>
                <w:lang w:val="en-US" w:eastAsia="zh-TW"/>
              </w:rPr>
            </w:pPr>
            <w:r>
              <w:rPr>
                <w:i/>
                <w:sz w:val="18"/>
              </w:rPr>
              <w:t xml:space="preserve">where EER is the energy efficiency ratio between the energy saving scheme and the baseline scheme and EE is defined as </w:t>
            </w:r>
          </w:p>
          <w:p w14:paraId="6271F0FE" w14:textId="77777777" w:rsidR="001E09EB" w:rsidRDefault="00AC6D65">
            <w:pPr>
              <w:pStyle w:val="maintext"/>
              <w:spacing w:before="0" w:after="180" w:line="240" w:lineRule="auto"/>
              <w:ind w:firstLineChars="0" w:firstLine="0"/>
              <w:rPr>
                <w:rFonts w:eastAsia="PMingLiU"/>
                <w:b/>
                <w:bCs/>
                <w:i/>
                <w:sz w:val="18"/>
                <w:lang w:eastAsia="zh-TW"/>
              </w:rPr>
            </w:pPr>
            <m:oMathPara>
              <m:oMath>
                <m:r>
                  <m:rPr>
                    <m:sty m:val="bi"/>
                  </m:rPr>
                  <w:rPr>
                    <w:rFonts w:ascii="Cambria Math" w:eastAsia="PMingLiU" w:hAnsi="Cambria Math"/>
                    <w:sz w:val="18"/>
                    <w:lang w:eastAsia="zh-TW"/>
                  </w:rPr>
                  <m:t>EE</m:t>
                </m:r>
                <m:r>
                  <m:rPr>
                    <m:sty m:val="bi"/>
                  </m:rPr>
                  <w:rPr>
                    <w:rFonts w:ascii="Cambria Math" w:eastAsia="PMingLiU" w:hAnsi="Cambria Math"/>
                    <w:sz w:val="18"/>
                  </w:rPr>
                  <m:t>≜</m:t>
                </m:r>
                <m:f>
                  <m:fPr>
                    <m:ctrlPr>
                      <w:rPr>
                        <w:rFonts w:ascii="Cambria Math" w:eastAsia="PMingLiU" w:hAnsi="Cambria Math"/>
                        <w:b/>
                        <w:bCs/>
                        <w:i/>
                        <w:iCs/>
                        <w:sz w:val="18"/>
                      </w:rPr>
                    </m:ctrlPr>
                  </m:fPr>
                  <m:num>
                    <m:r>
                      <m:rPr>
                        <m:nor/>
                      </m:rPr>
                      <w:rPr>
                        <w:rFonts w:eastAsia="PMingLiU"/>
                        <w:b/>
                        <w:bCs/>
                        <w:i/>
                        <w:iCs/>
                        <w:sz w:val="18"/>
                      </w:rPr>
                      <m:t>Average data rate (bits/sec)</m:t>
                    </m:r>
                  </m:num>
                  <m:den>
                    <m:r>
                      <m:rPr>
                        <m:nor/>
                      </m:rPr>
                      <w:rPr>
                        <w:rFonts w:eastAsia="PMingLiU"/>
                        <w:b/>
                        <w:bCs/>
                        <w:i/>
                        <w:iCs/>
                        <w:sz w:val="18"/>
                        <w:lang w:eastAsia="zh-TW"/>
                      </w:rPr>
                      <m:t>A</m:t>
                    </m:r>
                    <m:r>
                      <m:rPr>
                        <m:nor/>
                      </m:rPr>
                      <w:rPr>
                        <w:rFonts w:eastAsia="PMingLiU"/>
                        <w:b/>
                        <w:bCs/>
                        <w:i/>
                        <w:iCs/>
                        <w:sz w:val="18"/>
                      </w:rPr>
                      <m:t>verage power consumption (Joule/sec or an equivalent unit)</m:t>
                    </m:r>
                    <m:r>
                      <m:rPr>
                        <m:sty m:val="bi"/>
                      </m:rPr>
                      <w:rPr>
                        <w:rFonts w:ascii="Cambria Math" w:eastAsia="PMingLiU" w:hAnsi="Cambria Math"/>
                        <w:sz w:val="18"/>
                      </w:rPr>
                      <m:t xml:space="preserve"> </m:t>
                    </m:r>
                  </m:den>
                </m:f>
              </m:oMath>
            </m:oMathPara>
          </w:p>
        </w:tc>
      </w:tr>
    </w:tbl>
    <w:p w14:paraId="244533CD" w14:textId="77777777" w:rsidR="001E09EB" w:rsidRDefault="001E09EB">
      <w:pPr>
        <w:spacing w:line="252" w:lineRule="auto"/>
        <w:contextualSpacing/>
        <w:rPr>
          <w:rFonts w:eastAsia="DengXian"/>
          <w:bCs/>
          <w:i/>
          <w:color w:val="0000FF"/>
          <w:sz w:val="20"/>
          <w:szCs w:val="20"/>
        </w:rPr>
      </w:pPr>
    </w:p>
    <w:p w14:paraId="0DE101DD" w14:textId="77777777" w:rsidR="001E09EB" w:rsidRDefault="00AC6D65">
      <w:pPr>
        <w:pStyle w:val="Heading4"/>
        <w:numPr>
          <w:ilvl w:val="0"/>
          <w:numId w:val="0"/>
        </w:numPr>
        <w:rPr>
          <w:rFonts w:eastAsia="DengXian"/>
          <w:i/>
          <w:iCs/>
          <w:lang w:eastAsia="zh-CN"/>
        </w:rPr>
      </w:pPr>
      <w:r>
        <w:rPr>
          <w:rFonts w:eastAsia="DengXian"/>
          <w:iCs/>
          <w:lang w:eastAsia="zh-CN"/>
        </w:rPr>
        <w:t>Aspect#5: Power model for NW/UE energy saving evaluation</w:t>
      </w:r>
    </w:p>
    <w:p w14:paraId="0C112C38" w14:textId="77777777" w:rsidR="001E09EB" w:rsidRDefault="00AC6D65">
      <w:pPr>
        <w:numPr>
          <w:ilvl w:val="0"/>
          <w:numId w:val="21"/>
        </w:numPr>
        <w:adjustRightInd/>
        <w:spacing w:line="252" w:lineRule="auto"/>
        <w:ind w:leftChars="113" w:left="609"/>
        <w:contextualSpacing/>
        <w:jc w:val="left"/>
        <w:rPr>
          <w:bCs/>
          <w:iCs/>
        </w:rPr>
      </w:pPr>
      <w:r>
        <w:rPr>
          <w:rFonts w:eastAsia="DengXian"/>
          <w:b/>
          <w:iCs/>
        </w:rPr>
        <w:t>Main point #1</w:t>
      </w:r>
      <w:r>
        <w:rPr>
          <w:rFonts w:eastAsia="DengXian"/>
          <w:bCs/>
          <w:iCs/>
        </w:rPr>
        <w:t>:</w:t>
      </w:r>
      <w:r>
        <w:rPr>
          <w:bCs/>
          <w:iCs/>
        </w:rPr>
        <w:t xml:space="preserve"> </w:t>
      </w:r>
      <w:r>
        <w:rPr>
          <w:b/>
          <w:bCs/>
          <w:iCs/>
        </w:rPr>
        <w:t>reuse 5G power model without mentioning update</w:t>
      </w:r>
    </w:p>
    <w:p w14:paraId="09DA04EA" w14:textId="77777777" w:rsidR="001E09EB" w:rsidRDefault="00AC6D65">
      <w:pPr>
        <w:numPr>
          <w:ilvl w:val="1"/>
          <w:numId w:val="21"/>
        </w:numPr>
        <w:adjustRightInd/>
        <w:spacing w:line="252" w:lineRule="auto"/>
        <w:contextualSpacing/>
        <w:jc w:val="left"/>
        <w:rPr>
          <w:bCs/>
          <w:iCs/>
        </w:rPr>
      </w:pPr>
      <w:r>
        <w:rPr>
          <w:rFonts w:eastAsia="DengXian"/>
          <w:bCs/>
          <w:iCs/>
        </w:rPr>
        <w:t xml:space="preserve">mentioned by: </w:t>
      </w:r>
      <w:r>
        <w:rPr>
          <w:rFonts w:eastAsia="DengXian"/>
          <w:bCs/>
          <w:i/>
          <w:color w:val="0000FF"/>
        </w:rPr>
        <w:t>Nokia, Ericsson AB, Sony</w:t>
      </w:r>
    </w:p>
    <w:p w14:paraId="0BFB2AB3" w14:textId="77777777" w:rsidR="001E09EB" w:rsidRDefault="001E09EB">
      <w:pPr>
        <w:spacing w:line="252" w:lineRule="auto"/>
        <w:ind w:left="1440"/>
        <w:contextualSpacing/>
        <w:rPr>
          <w:bCs/>
          <w:iCs/>
          <w:sz w:val="20"/>
          <w:szCs w:val="20"/>
        </w:rPr>
      </w:pPr>
    </w:p>
    <w:tbl>
      <w:tblPr>
        <w:tblStyle w:val="TableGrid"/>
        <w:tblW w:w="8715" w:type="dxa"/>
        <w:tblInd w:w="445" w:type="dxa"/>
        <w:tblLook w:val="04A0" w:firstRow="1" w:lastRow="0" w:firstColumn="1" w:lastColumn="0" w:noHBand="0" w:noVBand="1"/>
      </w:tblPr>
      <w:tblGrid>
        <w:gridCol w:w="1170"/>
        <w:gridCol w:w="7545"/>
      </w:tblGrid>
      <w:tr w:rsidR="001E09EB" w14:paraId="559090B6" w14:textId="77777777">
        <w:trPr>
          <w:trHeight w:val="20"/>
        </w:trPr>
        <w:tc>
          <w:tcPr>
            <w:tcW w:w="1170" w:type="dxa"/>
          </w:tcPr>
          <w:p w14:paraId="3DA1D684" w14:textId="77777777" w:rsidR="001E09EB" w:rsidRDefault="00AC6D65">
            <w:pPr>
              <w:spacing w:line="252" w:lineRule="auto"/>
              <w:contextualSpacing/>
              <w:rPr>
                <w:rFonts w:eastAsia="DengXian"/>
                <w:b/>
              </w:rPr>
            </w:pPr>
            <w:r>
              <w:rPr>
                <w:rFonts w:eastAsia="DengXian"/>
                <w:b/>
              </w:rPr>
              <w:t>Company</w:t>
            </w:r>
          </w:p>
        </w:tc>
        <w:tc>
          <w:tcPr>
            <w:tcW w:w="7545" w:type="dxa"/>
          </w:tcPr>
          <w:p w14:paraId="04AF565B" w14:textId="77777777" w:rsidR="001E09EB" w:rsidRDefault="00AC6D65">
            <w:pPr>
              <w:spacing w:line="252" w:lineRule="auto"/>
              <w:contextualSpacing/>
              <w:rPr>
                <w:rFonts w:eastAsia="DengXian"/>
                <w:b/>
              </w:rPr>
            </w:pPr>
            <w:r>
              <w:rPr>
                <w:rFonts w:eastAsia="DengXian"/>
                <w:b/>
              </w:rPr>
              <w:t>Views</w:t>
            </w:r>
          </w:p>
        </w:tc>
      </w:tr>
      <w:tr w:rsidR="001E09EB" w14:paraId="26C22FF0" w14:textId="77777777">
        <w:trPr>
          <w:trHeight w:val="20"/>
        </w:trPr>
        <w:tc>
          <w:tcPr>
            <w:tcW w:w="1170" w:type="dxa"/>
          </w:tcPr>
          <w:p w14:paraId="260C840A" w14:textId="77777777" w:rsidR="001E09EB" w:rsidRDefault="00AC6D65">
            <w:pPr>
              <w:spacing w:line="252" w:lineRule="auto"/>
              <w:contextualSpacing/>
              <w:rPr>
                <w:rFonts w:eastAsia="DengXian"/>
                <w:i/>
                <w:sz w:val="18"/>
                <w:szCs w:val="18"/>
              </w:rPr>
            </w:pPr>
            <w:r>
              <w:rPr>
                <w:i/>
                <w:sz w:val="18"/>
                <w:szCs w:val="18"/>
              </w:rPr>
              <w:t>Nokia</w:t>
            </w:r>
          </w:p>
        </w:tc>
        <w:tc>
          <w:tcPr>
            <w:tcW w:w="7545" w:type="dxa"/>
          </w:tcPr>
          <w:p w14:paraId="49323904" w14:textId="77777777" w:rsidR="001E09EB" w:rsidRDefault="00AC6D65">
            <w:pPr>
              <w:pStyle w:val="ListParagraph"/>
              <w:numPr>
                <w:ilvl w:val="0"/>
                <w:numId w:val="33"/>
              </w:numPr>
              <w:overflowPunct/>
              <w:autoSpaceDE/>
              <w:autoSpaceDN/>
              <w:adjustRightInd/>
              <w:spacing w:after="0"/>
              <w:textAlignment w:val="auto"/>
              <w:rPr>
                <w:i/>
                <w:sz w:val="18"/>
                <w:szCs w:val="18"/>
              </w:rPr>
            </w:pPr>
            <w:r>
              <w:rPr>
                <w:i/>
                <w:sz w:val="18"/>
                <w:szCs w:val="18"/>
              </w:rPr>
              <w:t>The NR base station model provided in TR 38.864 (especially BS Category 2), and the UE power model provided in TR 38.840 can serve as the baseline for energy efficiency evaluations of 6G</w:t>
            </w:r>
          </w:p>
        </w:tc>
      </w:tr>
      <w:tr w:rsidR="001E09EB" w14:paraId="51AB91C0" w14:textId="77777777">
        <w:trPr>
          <w:trHeight w:val="20"/>
        </w:trPr>
        <w:tc>
          <w:tcPr>
            <w:tcW w:w="1170" w:type="dxa"/>
          </w:tcPr>
          <w:p w14:paraId="02B5C9BB" w14:textId="77777777" w:rsidR="001E09EB" w:rsidRDefault="00AC6D65">
            <w:pPr>
              <w:spacing w:line="252" w:lineRule="auto"/>
              <w:contextualSpacing/>
              <w:rPr>
                <w:rFonts w:eastAsia="DengXian"/>
                <w:i/>
                <w:sz w:val="18"/>
                <w:szCs w:val="18"/>
              </w:rPr>
            </w:pPr>
            <w:r>
              <w:rPr>
                <w:i/>
                <w:sz w:val="18"/>
                <w:szCs w:val="18"/>
              </w:rPr>
              <w:t>Ericsson AB</w:t>
            </w:r>
          </w:p>
        </w:tc>
        <w:tc>
          <w:tcPr>
            <w:tcW w:w="7545" w:type="dxa"/>
          </w:tcPr>
          <w:p w14:paraId="1308BF9C" w14:textId="77777777" w:rsidR="001E09EB" w:rsidRDefault="00AC6D65">
            <w:pPr>
              <w:pStyle w:val="ListParagraph"/>
              <w:numPr>
                <w:ilvl w:val="0"/>
                <w:numId w:val="30"/>
              </w:numPr>
              <w:overflowPunct/>
              <w:adjustRightInd/>
              <w:snapToGrid w:val="0"/>
              <w:spacing w:after="120" w:line="252" w:lineRule="auto"/>
              <w:textAlignment w:val="auto"/>
              <w:rPr>
                <w:bCs/>
                <w:i/>
                <w:iCs/>
                <w:sz w:val="18"/>
                <w:szCs w:val="18"/>
              </w:rPr>
            </w:pPr>
            <w:r>
              <w:rPr>
                <w:i/>
                <w:sz w:val="18"/>
                <w:szCs w:val="18"/>
              </w:rPr>
              <w:t>For Base Station energy consumption modelling, the relative power and transition time/energy values agreed for BS Category 1 in TR 38.864 should be used as baseline for 6G evaluations</w:t>
            </w:r>
          </w:p>
        </w:tc>
      </w:tr>
      <w:tr w:rsidR="001E09EB" w14:paraId="778FB4F6" w14:textId="77777777">
        <w:trPr>
          <w:trHeight w:val="20"/>
        </w:trPr>
        <w:tc>
          <w:tcPr>
            <w:tcW w:w="1170" w:type="dxa"/>
          </w:tcPr>
          <w:p w14:paraId="3E034792" w14:textId="77777777" w:rsidR="001E09EB" w:rsidRDefault="00AC6D65">
            <w:pPr>
              <w:spacing w:line="252" w:lineRule="auto"/>
              <w:contextualSpacing/>
              <w:rPr>
                <w:i/>
                <w:sz w:val="18"/>
                <w:szCs w:val="18"/>
              </w:rPr>
            </w:pPr>
            <w:r>
              <w:rPr>
                <w:i/>
                <w:sz w:val="18"/>
                <w:szCs w:val="18"/>
              </w:rPr>
              <w:t>Sony</w:t>
            </w:r>
          </w:p>
        </w:tc>
        <w:tc>
          <w:tcPr>
            <w:tcW w:w="7545" w:type="dxa"/>
          </w:tcPr>
          <w:p w14:paraId="1EDD7732" w14:textId="77777777" w:rsidR="001E09EB" w:rsidRDefault="00AC6D65">
            <w:pPr>
              <w:pStyle w:val="ListParagraph"/>
              <w:numPr>
                <w:ilvl w:val="0"/>
                <w:numId w:val="30"/>
              </w:numPr>
              <w:overflowPunct/>
              <w:adjustRightInd/>
              <w:snapToGrid w:val="0"/>
              <w:spacing w:after="120" w:line="252" w:lineRule="auto"/>
              <w:textAlignment w:val="auto"/>
              <w:rPr>
                <w:i/>
                <w:sz w:val="18"/>
                <w:szCs w:val="18"/>
              </w:rPr>
            </w:pPr>
            <w:r>
              <w:rPr>
                <w:i/>
                <w:sz w:val="18"/>
                <w:szCs w:val="18"/>
              </w:rPr>
              <w:t>Proposal 10: The 6G energy consumption model for BS should reuse the 5G energy consumption model described in section 5.1 in TR 38.864.</w:t>
            </w:r>
          </w:p>
          <w:p w14:paraId="313273C2" w14:textId="77777777" w:rsidR="001E09EB" w:rsidRDefault="00AC6D65">
            <w:pPr>
              <w:pStyle w:val="ListParagraph"/>
              <w:numPr>
                <w:ilvl w:val="0"/>
                <w:numId w:val="30"/>
              </w:numPr>
              <w:overflowPunct/>
              <w:adjustRightInd/>
              <w:snapToGrid w:val="0"/>
              <w:spacing w:after="120" w:line="252" w:lineRule="auto"/>
              <w:textAlignment w:val="auto"/>
              <w:rPr>
                <w:i/>
                <w:sz w:val="18"/>
                <w:szCs w:val="18"/>
              </w:rPr>
            </w:pPr>
            <w:r>
              <w:rPr>
                <w:i/>
                <w:sz w:val="18"/>
                <w:szCs w:val="18"/>
              </w:rPr>
              <w:t xml:space="preserve">Proposal 11: The 6G UE power consumption model should reuse the 5G power consumption model described in TR 38.875 for IoT and wearable devices / TR38.840 for </w:t>
            </w:r>
            <w:proofErr w:type="spellStart"/>
            <w:r>
              <w:rPr>
                <w:i/>
                <w:sz w:val="18"/>
                <w:szCs w:val="18"/>
              </w:rPr>
              <w:t>eMBB</w:t>
            </w:r>
            <w:proofErr w:type="spellEnd"/>
            <w:r>
              <w:rPr>
                <w:i/>
                <w:sz w:val="18"/>
                <w:szCs w:val="18"/>
              </w:rPr>
              <w:t xml:space="preserve"> and other cases.</w:t>
            </w:r>
          </w:p>
        </w:tc>
      </w:tr>
    </w:tbl>
    <w:p w14:paraId="5F1E3940" w14:textId="77777777" w:rsidR="001E09EB" w:rsidRDefault="001E09EB">
      <w:pPr>
        <w:spacing w:line="252" w:lineRule="auto"/>
        <w:ind w:left="2160"/>
        <w:contextualSpacing/>
        <w:rPr>
          <w:bCs/>
          <w:iCs/>
          <w:sz w:val="20"/>
          <w:szCs w:val="20"/>
        </w:rPr>
      </w:pPr>
    </w:p>
    <w:p w14:paraId="25873E11" w14:textId="77777777" w:rsidR="001E09EB" w:rsidRDefault="001E09EB">
      <w:pPr>
        <w:spacing w:line="252" w:lineRule="auto"/>
        <w:ind w:left="2160"/>
        <w:contextualSpacing/>
        <w:rPr>
          <w:bCs/>
          <w:iCs/>
          <w:sz w:val="20"/>
          <w:szCs w:val="20"/>
        </w:rPr>
      </w:pPr>
    </w:p>
    <w:p w14:paraId="5064E8A4" w14:textId="77777777" w:rsidR="001E09EB" w:rsidRDefault="00AC6D65">
      <w:pPr>
        <w:numPr>
          <w:ilvl w:val="0"/>
          <w:numId w:val="21"/>
        </w:numPr>
        <w:adjustRightInd/>
        <w:spacing w:line="252" w:lineRule="auto"/>
        <w:ind w:leftChars="113" w:left="609"/>
        <w:contextualSpacing/>
        <w:jc w:val="left"/>
        <w:rPr>
          <w:bCs/>
          <w:iCs/>
          <w:szCs w:val="20"/>
        </w:rPr>
      </w:pPr>
      <w:r>
        <w:rPr>
          <w:rFonts w:eastAsia="DengXian"/>
          <w:b/>
          <w:iCs/>
          <w:szCs w:val="20"/>
        </w:rPr>
        <w:t>Main point #2</w:t>
      </w:r>
      <w:r>
        <w:rPr>
          <w:rFonts w:eastAsia="DengXian"/>
          <w:bCs/>
          <w:iCs/>
          <w:szCs w:val="20"/>
        </w:rPr>
        <w:t>:</w:t>
      </w:r>
      <w:r>
        <w:rPr>
          <w:bCs/>
          <w:iCs/>
          <w:szCs w:val="20"/>
        </w:rPr>
        <w:t xml:space="preserve"> </w:t>
      </w:r>
      <w:r>
        <w:rPr>
          <w:b/>
          <w:bCs/>
          <w:iCs/>
          <w:szCs w:val="20"/>
        </w:rPr>
        <w:t>5G power model as starting point, add another reference configuration for the new frequency range, and update the reference configuration for FR1 and FR2 due to 6G configuration change</w:t>
      </w:r>
    </w:p>
    <w:p w14:paraId="4A3DCCF2" w14:textId="77777777" w:rsidR="001E09EB" w:rsidRDefault="00AC6D65">
      <w:pPr>
        <w:numPr>
          <w:ilvl w:val="1"/>
          <w:numId w:val="21"/>
        </w:numPr>
        <w:adjustRightInd/>
        <w:spacing w:line="252" w:lineRule="auto"/>
        <w:contextualSpacing/>
        <w:jc w:val="left"/>
        <w:rPr>
          <w:bCs/>
          <w:iCs/>
          <w:szCs w:val="20"/>
        </w:rPr>
      </w:pPr>
      <w:r>
        <w:rPr>
          <w:rFonts w:eastAsia="DengXian"/>
          <w:bCs/>
          <w:iCs/>
          <w:szCs w:val="20"/>
        </w:rPr>
        <w:t xml:space="preserve">mentioned by: </w:t>
      </w:r>
      <w:r>
        <w:rPr>
          <w:rFonts w:eastAsia="DengXian"/>
          <w:bCs/>
          <w:i/>
          <w:color w:val="0000FF"/>
          <w:szCs w:val="20"/>
        </w:rPr>
        <w:t>Almost all companies mentioned</w:t>
      </w:r>
      <w:r>
        <w:rPr>
          <w:color w:val="000000"/>
          <w:szCs w:val="20"/>
        </w:rPr>
        <w:t xml:space="preserve"> </w:t>
      </w:r>
    </w:p>
    <w:p w14:paraId="3FEC32EF" w14:textId="77777777" w:rsidR="001E09EB" w:rsidRDefault="001E09EB">
      <w:pPr>
        <w:adjustRightInd/>
        <w:spacing w:line="252" w:lineRule="auto"/>
        <w:ind w:left="1440"/>
        <w:contextualSpacing/>
        <w:jc w:val="left"/>
        <w:rPr>
          <w:bCs/>
          <w:iCs/>
          <w:szCs w:val="20"/>
        </w:rPr>
      </w:pPr>
    </w:p>
    <w:tbl>
      <w:tblPr>
        <w:tblStyle w:val="TableGrid"/>
        <w:tblW w:w="8625" w:type="dxa"/>
        <w:tblInd w:w="535" w:type="dxa"/>
        <w:tblLook w:val="04A0" w:firstRow="1" w:lastRow="0" w:firstColumn="1" w:lastColumn="0" w:noHBand="0" w:noVBand="1"/>
      </w:tblPr>
      <w:tblGrid>
        <w:gridCol w:w="1133"/>
        <w:gridCol w:w="7492"/>
      </w:tblGrid>
      <w:tr w:rsidR="001E09EB" w14:paraId="1CDBA1EC" w14:textId="77777777">
        <w:trPr>
          <w:trHeight w:val="20"/>
        </w:trPr>
        <w:tc>
          <w:tcPr>
            <w:tcW w:w="1080" w:type="dxa"/>
          </w:tcPr>
          <w:p w14:paraId="636ADE8D" w14:textId="77777777" w:rsidR="001E09EB" w:rsidRDefault="00AC6D65">
            <w:pPr>
              <w:spacing w:line="252" w:lineRule="auto"/>
              <w:contextualSpacing/>
              <w:rPr>
                <w:rFonts w:eastAsia="DengXian"/>
                <w:b/>
              </w:rPr>
            </w:pPr>
            <w:r>
              <w:rPr>
                <w:rFonts w:eastAsia="DengXian"/>
                <w:b/>
              </w:rPr>
              <w:t>Company</w:t>
            </w:r>
          </w:p>
        </w:tc>
        <w:tc>
          <w:tcPr>
            <w:tcW w:w="7545" w:type="dxa"/>
          </w:tcPr>
          <w:p w14:paraId="15E8BE5D" w14:textId="77777777" w:rsidR="001E09EB" w:rsidRDefault="00AC6D65">
            <w:pPr>
              <w:spacing w:line="252" w:lineRule="auto"/>
              <w:contextualSpacing/>
              <w:rPr>
                <w:rFonts w:eastAsia="DengXian"/>
                <w:b/>
              </w:rPr>
            </w:pPr>
            <w:r>
              <w:rPr>
                <w:rFonts w:eastAsia="DengXian"/>
                <w:b/>
              </w:rPr>
              <w:t>Views</w:t>
            </w:r>
          </w:p>
        </w:tc>
      </w:tr>
      <w:tr w:rsidR="001E09EB" w14:paraId="65B62E09" w14:textId="77777777">
        <w:trPr>
          <w:trHeight w:val="20"/>
        </w:trPr>
        <w:tc>
          <w:tcPr>
            <w:tcW w:w="1080" w:type="dxa"/>
          </w:tcPr>
          <w:p w14:paraId="30DF8DB0" w14:textId="77777777" w:rsidR="001E09EB" w:rsidRDefault="00AC6D65">
            <w:pPr>
              <w:spacing w:line="252" w:lineRule="auto"/>
              <w:contextualSpacing/>
              <w:rPr>
                <w:rFonts w:eastAsia="DengXian"/>
                <w:i/>
                <w:sz w:val="18"/>
              </w:rPr>
            </w:pPr>
            <w:r>
              <w:rPr>
                <w:bCs/>
                <w:i/>
                <w:color w:val="000000"/>
                <w:sz w:val="18"/>
              </w:rPr>
              <w:t>Huawei</w:t>
            </w:r>
          </w:p>
        </w:tc>
        <w:tc>
          <w:tcPr>
            <w:tcW w:w="7545" w:type="dxa"/>
          </w:tcPr>
          <w:p w14:paraId="0B4B6033" w14:textId="77777777" w:rsidR="001E09EB" w:rsidRDefault="00AC6D65">
            <w:pPr>
              <w:pStyle w:val="ListParagraph"/>
              <w:numPr>
                <w:ilvl w:val="0"/>
                <w:numId w:val="30"/>
              </w:numPr>
              <w:overflowPunct/>
              <w:autoSpaceDE/>
              <w:autoSpaceDN/>
              <w:adjustRightInd/>
              <w:spacing w:before="100" w:beforeAutospacing="1" w:after="0" w:line="256" w:lineRule="auto"/>
              <w:textAlignment w:val="auto"/>
              <w:rPr>
                <w:bCs/>
                <w:i/>
                <w:sz w:val="18"/>
              </w:rPr>
            </w:pPr>
            <w:r>
              <w:rPr>
                <w:i/>
                <w:color w:val="000000"/>
                <w:sz w:val="18"/>
              </w:rPr>
              <w:t>Proposal 23: reference configuration for BS power consumption model should be added, and with recommended setting shown in Table 4.3.1.3.</w:t>
            </w:r>
          </w:p>
        </w:tc>
      </w:tr>
      <w:tr w:rsidR="001E09EB" w14:paraId="2CAA70A7" w14:textId="77777777">
        <w:trPr>
          <w:trHeight w:val="20"/>
        </w:trPr>
        <w:tc>
          <w:tcPr>
            <w:tcW w:w="1080" w:type="dxa"/>
          </w:tcPr>
          <w:p w14:paraId="1911013D" w14:textId="77777777" w:rsidR="001E09EB" w:rsidRDefault="00AC6D65">
            <w:pPr>
              <w:spacing w:line="252" w:lineRule="auto"/>
              <w:contextualSpacing/>
              <w:rPr>
                <w:rFonts w:eastAsia="DengXian"/>
                <w:i/>
                <w:sz w:val="18"/>
              </w:rPr>
            </w:pPr>
            <w:r>
              <w:rPr>
                <w:bCs/>
                <w:i/>
                <w:iCs/>
                <w:sz w:val="18"/>
              </w:rPr>
              <w:t>ZTE</w:t>
            </w:r>
          </w:p>
        </w:tc>
        <w:tc>
          <w:tcPr>
            <w:tcW w:w="7545" w:type="dxa"/>
          </w:tcPr>
          <w:p w14:paraId="3C693F34" w14:textId="77777777" w:rsidR="001E09EB" w:rsidRDefault="00AC6D65">
            <w:pPr>
              <w:pStyle w:val="ListParagraph"/>
              <w:numPr>
                <w:ilvl w:val="0"/>
                <w:numId w:val="30"/>
              </w:numPr>
              <w:overflowPunct/>
              <w:adjustRightInd/>
              <w:snapToGrid w:val="0"/>
              <w:spacing w:after="120" w:line="252" w:lineRule="auto"/>
              <w:textAlignment w:val="auto"/>
              <w:rPr>
                <w:bCs/>
                <w:i/>
                <w:iCs/>
                <w:sz w:val="18"/>
              </w:rPr>
            </w:pPr>
            <w:r>
              <w:rPr>
                <w:i/>
                <w:sz w:val="18"/>
              </w:rPr>
              <w:t>FR3 with TDD, other parameters are TBD</w:t>
            </w:r>
            <w:r>
              <w:rPr>
                <w:bCs/>
                <w:i/>
                <w:iCs/>
                <w:sz w:val="18"/>
              </w:rPr>
              <w:t>.</w:t>
            </w:r>
          </w:p>
        </w:tc>
      </w:tr>
      <w:tr w:rsidR="001E09EB" w14:paraId="1ADC7BCE" w14:textId="77777777">
        <w:trPr>
          <w:trHeight w:val="20"/>
        </w:trPr>
        <w:tc>
          <w:tcPr>
            <w:tcW w:w="1080" w:type="dxa"/>
          </w:tcPr>
          <w:p w14:paraId="21B08A71" w14:textId="77777777" w:rsidR="001E09EB" w:rsidRDefault="00AC6D65">
            <w:pPr>
              <w:spacing w:line="252" w:lineRule="auto"/>
              <w:contextualSpacing/>
              <w:rPr>
                <w:rFonts w:eastAsia="DengXian"/>
                <w:i/>
                <w:sz w:val="18"/>
              </w:rPr>
            </w:pPr>
            <w:r>
              <w:rPr>
                <w:bCs/>
                <w:i/>
                <w:iCs/>
                <w:sz w:val="18"/>
              </w:rPr>
              <w:t>VIVO</w:t>
            </w:r>
          </w:p>
        </w:tc>
        <w:tc>
          <w:tcPr>
            <w:tcW w:w="7545" w:type="dxa"/>
          </w:tcPr>
          <w:p w14:paraId="0CBBC761" w14:textId="77777777" w:rsidR="001E09EB" w:rsidRDefault="00AC6D65">
            <w:pPr>
              <w:pStyle w:val="ListParagraph"/>
              <w:numPr>
                <w:ilvl w:val="0"/>
                <w:numId w:val="30"/>
              </w:numPr>
              <w:overflowPunct/>
              <w:autoSpaceDE/>
              <w:autoSpaceDN/>
              <w:adjustRightInd/>
              <w:spacing w:before="100" w:beforeAutospacing="1" w:after="0" w:line="256" w:lineRule="auto"/>
              <w:textAlignment w:val="auto"/>
              <w:rPr>
                <w:i/>
                <w:sz w:val="18"/>
              </w:rPr>
            </w:pPr>
            <w:r>
              <w:rPr>
                <w:bCs/>
                <w:i/>
                <w:iCs/>
                <w:sz w:val="18"/>
              </w:rPr>
              <w:t>For UE, c</w:t>
            </w:r>
            <w:r>
              <w:rPr>
                <w:i/>
                <w:sz w:val="18"/>
              </w:rPr>
              <w:t>onsider at least the reference configurations in table X as starting point for power consumption</w:t>
            </w:r>
          </w:p>
        </w:tc>
      </w:tr>
      <w:tr w:rsidR="001E09EB" w14:paraId="09F209F0" w14:textId="77777777">
        <w:trPr>
          <w:trHeight w:val="20"/>
        </w:trPr>
        <w:tc>
          <w:tcPr>
            <w:tcW w:w="1080" w:type="dxa"/>
          </w:tcPr>
          <w:p w14:paraId="17863DB8" w14:textId="77777777" w:rsidR="001E09EB" w:rsidRDefault="00AC6D65">
            <w:pPr>
              <w:spacing w:line="252" w:lineRule="auto"/>
              <w:contextualSpacing/>
              <w:rPr>
                <w:bCs/>
                <w:i/>
                <w:iCs/>
                <w:sz w:val="18"/>
              </w:rPr>
            </w:pPr>
            <w:r>
              <w:rPr>
                <w:bCs/>
                <w:i/>
                <w:color w:val="000000"/>
                <w:sz w:val="18"/>
              </w:rPr>
              <w:t>Apple</w:t>
            </w:r>
          </w:p>
        </w:tc>
        <w:tc>
          <w:tcPr>
            <w:tcW w:w="7545" w:type="dxa"/>
          </w:tcPr>
          <w:p w14:paraId="13FA71F2" w14:textId="77777777" w:rsidR="001E09EB" w:rsidRDefault="00AC6D65">
            <w:pPr>
              <w:pStyle w:val="ListParagraph"/>
              <w:numPr>
                <w:ilvl w:val="0"/>
                <w:numId w:val="30"/>
              </w:numPr>
              <w:overflowPunct/>
              <w:autoSpaceDE/>
              <w:autoSpaceDN/>
              <w:adjustRightInd/>
              <w:spacing w:before="100" w:beforeAutospacing="1" w:after="0" w:line="256" w:lineRule="auto"/>
              <w:textAlignment w:val="auto"/>
              <w:rPr>
                <w:bCs/>
                <w:i/>
                <w:iCs/>
                <w:sz w:val="18"/>
              </w:rPr>
            </w:pPr>
            <w:r>
              <w:rPr>
                <w:i/>
                <w:color w:val="000000"/>
                <w:sz w:val="18"/>
              </w:rPr>
              <w:t>For around 7GHz, number of TXRUs at BS should be increased and the exact number should follow MIMO</w:t>
            </w:r>
          </w:p>
        </w:tc>
      </w:tr>
      <w:tr w:rsidR="001E09EB" w14:paraId="5DD0A08E" w14:textId="77777777">
        <w:trPr>
          <w:trHeight w:val="20"/>
        </w:trPr>
        <w:tc>
          <w:tcPr>
            <w:tcW w:w="1080" w:type="dxa"/>
          </w:tcPr>
          <w:p w14:paraId="2573F86F" w14:textId="77777777" w:rsidR="001E09EB" w:rsidRDefault="00AC6D65">
            <w:pPr>
              <w:spacing w:line="252" w:lineRule="auto"/>
              <w:contextualSpacing/>
              <w:rPr>
                <w:bCs/>
                <w:i/>
                <w:iCs/>
                <w:sz w:val="18"/>
              </w:rPr>
            </w:pPr>
            <w:r>
              <w:rPr>
                <w:bCs/>
                <w:i/>
                <w:color w:val="000000"/>
                <w:sz w:val="18"/>
              </w:rPr>
              <w:t>MediaTek</w:t>
            </w:r>
          </w:p>
        </w:tc>
        <w:tc>
          <w:tcPr>
            <w:tcW w:w="7545" w:type="dxa"/>
          </w:tcPr>
          <w:p w14:paraId="6D0E6F4C" w14:textId="77777777" w:rsidR="001E09EB" w:rsidRDefault="00AC6D65">
            <w:pPr>
              <w:pStyle w:val="ListParagraph"/>
              <w:numPr>
                <w:ilvl w:val="0"/>
                <w:numId w:val="30"/>
              </w:numPr>
              <w:overflowPunct/>
              <w:autoSpaceDE/>
              <w:autoSpaceDN/>
              <w:adjustRightInd/>
              <w:spacing w:before="100" w:beforeAutospacing="1" w:after="0" w:line="256" w:lineRule="auto"/>
              <w:textAlignment w:val="auto"/>
              <w:rPr>
                <w:bCs/>
                <w:i/>
                <w:iCs/>
                <w:sz w:val="18"/>
              </w:rPr>
            </w:pPr>
            <w:r>
              <w:rPr>
                <w:i/>
                <w:color w:val="000000"/>
                <w:sz w:val="18"/>
              </w:rPr>
              <w:t xml:space="preserve">Discuss and decide Set 4 FR3 reference configuration for BS power consumption model. BW: 200 MHz; SCS: 30 kHz; 256 </w:t>
            </w:r>
            <w:proofErr w:type="spellStart"/>
            <w:r>
              <w:rPr>
                <w:i/>
                <w:color w:val="000000"/>
                <w:sz w:val="18"/>
              </w:rPr>
              <w:t>TRxRUs</w:t>
            </w:r>
            <w:proofErr w:type="spellEnd"/>
            <w:r>
              <w:rPr>
                <w:i/>
                <w:color w:val="000000"/>
                <w:sz w:val="18"/>
              </w:rPr>
              <w:t>. Reuse the scaling rule of BS power consumption model in TR 38.864 to estimate power values for Set 4 FR3 once reference configuration is decided. Discuss and decide reference configurations for FR3 devices and IOT device</w:t>
            </w:r>
          </w:p>
        </w:tc>
      </w:tr>
      <w:tr w:rsidR="001E09EB" w14:paraId="53FA4171" w14:textId="77777777">
        <w:trPr>
          <w:trHeight w:val="20"/>
        </w:trPr>
        <w:tc>
          <w:tcPr>
            <w:tcW w:w="1080" w:type="dxa"/>
          </w:tcPr>
          <w:p w14:paraId="27AC61A5" w14:textId="77777777" w:rsidR="001E09EB" w:rsidRDefault="00AC6D65">
            <w:pPr>
              <w:spacing w:line="252" w:lineRule="auto"/>
              <w:contextualSpacing/>
              <w:rPr>
                <w:bCs/>
                <w:i/>
                <w:iCs/>
                <w:sz w:val="18"/>
              </w:rPr>
            </w:pPr>
            <w:r>
              <w:rPr>
                <w:bCs/>
                <w:i/>
                <w:color w:val="000000"/>
                <w:sz w:val="18"/>
              </w:rPr>
              <w:t>Lenovo</w:t>
            </w:r>
          </w:p>
        </w:tc>
        <w:tc>
          <w:tcPr>
            <w:tcW w:w="7545" w:type="dxa"/>
          </w:tcPr>
          <w:p w14:paraId="1B2ACCA9" w14:textId="77777777" w:rsidR="001E09EB" w:rsidRDefault="00AC6D65">
            <w:pPr>
              <w:pStyle w:val="ListParagraph"/>
              <w:numPr>
                <w:ilvl w:val="0"/>
                <w:numId w:val="30"/>
              </w:numPr>
              <w:overflowPunct/>
              <w:autoSpaceDE/>
              <w:autoSpaceDN/>
              <w:adjustRightInd/>
              <w:spacing w:before="100" w:beforeAutospacing="1" w:after="0" w:line="256" w:lineRule="auto"/>
              <w:textAlignment w:val="auto"/>
              <w:rPr>
                <w:bCs/>
                <w:i/>
                <w:iCs/>
                <w:sz w:val="18"/>
              </w:rPr>
            </w:pPr>
            <w:r>
              <w:rPr>
                <w:i/>
                <w:color w:val="000000"/>
                <w:sz w:val="18"/>
              </w:rPr>
              <w:t>Consider in the Evaluation assumption for the network energy saving in the new upper-mid-band spectrum. Wider bandwidth, 200MHz. Increased Tx &amp; Rx RUs – 256, considering XL-MIMO operations (~1000 AEs) . Various Duplexing operations i.e., TDD, SBFD</w:t>
            </w:r>
          </w:p>
        </w:tc>
      </w:tr>
      <w:tr w:rsidR="001E09EB" w14:paraId="58BAF4AF" w14:textId="77777777">
        <w:trPr>
          <w:trHeight w:val="20"/>
        </w:trPr>
        <w:tc>
          <w:tcPr>
            <w:tcW w:w="1080" w:type="dxa"/>
          </w:tcPr>
          <w:p w14:paraId="42AD61EB" w14:textId="77777777" w:rsidR="001E09EB" w:rsidRDefault="00AC6D65">
            <w:pPr>
              <w:spacing w:line="252" w:lineRule="auto"/>
              <w:contextualSpacing/>
              <w:rPr>
                <w:bCs/>
                <w:i/>
                <w:iCs/>
                <w:sz w:val="18"/>
              </w:rPr>
            </w:pPr>
            <w:r>
              <w:rPr>
                <w:bCs/>
                <w:i/>
                <w:iCs/>
                <w:sz w:val="18"/>
              </w:rPr>
              <w:lastRenderedPageBreak/>
              <w:t>NEC</w:t>
            </w:r>
          </w:p>
        </w:tc>
        <w:tc>
          <w:tcPr>
            <w:tcW w:w="7545" w:type="dxa"/>
          </w:tcPr>
          <w:p w14:paraId="1092545C" w14:textId="77777777" w:rsidR="001E09EB" w:rsidRDefault="00AC6D65">
            <w:pPr>
              <w:pStyle w:val="ListParagraph"/>
              <w:numPr>
                <w:ilvl w:val="0"/>
                <w:numId w:val="30"/>
              </w:numPr>
              <w:overflowPunct/>
              <w:autoSpaceDE/>
              <w:autoSpaceDN/>
              <w:adjustRightInd/>
              <w:spacing w:before="100" w:beforeAutospacing="1" w:after="0" w:line="256" w:lineRule="auto"/>
              <w:textAlignment w:val="auto"/>
              <w:rPr>
                <w:bCs/>
                <w:i/>
                <w:iCs/>
                <w:sz w:val="18"/>
              </w:rPr>
            </w:pPr>
            <w:r>
              <w:rPr>
                <w:bCs/>
                <w:i/>
                <w:iCs/>
                <w:sz w:val="18"/>
              </w:rPr>
              <w:t>very large antenna arrays, which may have layouts 4-16x denser than in 5G. It must also account for the significant circuit power associated with large bandwidths (e.g., up to 400MHz)</w:t>
            </w:r>
          </w:p>
        </w:tc>
      </w:tr>
    </w:tbl>
    <w:p w14:paraId="1749BE4F" w14:textId="77777777" w:rsidR="001E09EB" w:rsidRDefault="001E09EB">
      <w:pPr>
        <w:spacing w:line="252" w:lineRule="auto"/>
        <w:ind w:left="2160"/>
        <w:contextualSpacing/>
        <w:rPr>
          <w:bCs/>
          <w:iCs/>
          <w:sz w:val="20"/>
          <w:szCs w:val="20"/>
        </w:rPr>
      </w:pPr>
    </w:p>
    <w:p w14:paraId="0316A349" w14:textId="77777777" w:rsidR="001E09EB" w:rsidRDefault="00AC6D65">
      <w:pPr>
        <w:numPr>
          <w:ilvl w:val="0"/>
          <w:numId w:val="21"/>
        </w:numPr>
        <w:adjustRightInd/>
        <w:spacing w:line="252" w:lineRule="auto"/>
        <w:ind w:leftChars="113" w:left="609"/>
        <w:contextualSpacing/>
        <w:jc w:val="left"/>
        <w:rPr>
          <w:bCs/>
          <w:iCs/>
          <w:sz w:val="20"/>
          <w:szCs w:val="20"/>
        </w:rPr>
      </w:pPr>
      <w:r>
        <w:rPr>
          <w:rFonts w:eastAsia="DengXian"/>
          <w:b/>
          <w:iCs/>
          <w:sz w:val="20"/>
          <w:szCs w:val="20"/>
        </w:rPr>
        <w:t>Main point #3</w:t>
      </w:r>
      <w:r>
        <w:rPr>
          <w:rFonts w:eastAsia="DengXian"/>
          <w:bCs/>
          <w:iCs/>
          <w:sz w:val="20"/>
          <w:szCs w:val="20"/>
        </w:rPr>
        <w:t>:</w:t>
      </w:r>
      <w:r>
        <w:rPr>
          <w:bCs/>
          <w:iCs/>
          <w:sz w:val="20"/>
          <w:szCs w:val="20"/>
        </w:rPr>
        <w:t xml:space="preserve"> </w:t>
      </w:r>
      <w:r>
        <w:rPr>
          <w:b/>
          <w:bCs/>
          <w:iCs/>
          <w:sz w:val="20"/>
          <w:szCs w:val="20"/>
        </w:rPr>
        <w:t>5G power model as starting point, update power value, transition time/energy of sleep slate due to the new 6G configuration</w:t>
      </w:r>
    </w:p>
    <w:p w14:paraId="1682DF0B" w14:textId="77777777" w:rsidR="001E09EB" w:rsidRDefault="00AC6D65">
      <w:pPr>
        <w:numPr>
          <w:ilvl w:val="1"/>
          <w:numId w:val="21"/>
        </w:numPr>
        <w:adjustRightInd/>
        <w:spacing w:line="252" w:lineRule="auto"/>
        <w:contextualSpacing/>
        <w:jc w:val="left"/>
        <w:rPr>
          <w:bCs/>
          <w:iCs/>
          <w:sz w:val="20"/>
          <w:szCs w:val="20"/>
        </w:rPr>
      </w:pPr>
      <w:r>
        <w:rPr>
          <w:rFonts w:eastAsia="DengXian"/>
          <w:bCs/>
          <w:iCs/>
          <w:sz w:val="20"/>
          <w:szCs w:val="20"/>
        </w:rPr>
        <w:t xml:space="preserve">mentioned by: </w:t>
      </w:r>
      <w:r>
        <w:rPr>
          <w:rFonts w:eastAsia="DengXian"/>
          <w:bCs/>
          <w:i/>
          <w:color w:val="0000FF"/>
          <w:sz w:val="20"/>
          <w:szCs w:val="20"/>
        </w:rPr>
        <w:t xml:space="preserve">Almost all companies </w:t>
      </w:r>
    </w:p>
    <w:p w14:paraId="35B37354" w14:textId="77777777" w:rsidR="001E09EB" w:rsidRDefault="00AC6D65">
      <w:pPr>
        <w:spacing w:line="252" w:lineRule="auto"/>
        <w:contextualSpacing/>
        <w:rPr>
          <w:b/>
          <w:bCs/>
          <w:iCs/>
          <w:sz w:val="20"/>
          <w:szCs w:val="20"/>
        </w:rPr>
      </w:pPr>
      <w:r>
        <w:rPr>
          <w:bCs/>
          <w:iCs/>
          <w:sz w:val="20"/>
          <w:szCs w:val="20"/>
        </w:rPr>
        <w:t xml:space="preserve"> </w:t>
      </w:r>
    </w:p>
    <w:tbl>
      <w:tblPr>
        <w:tblStyle w:val="TableGrid"/>
        <w:tblW w:w="8625" w:type="dxa"/>
        <w:tblInd w:w="535" w:type="dxa"/>
        <w:tblLook w:val="04A0" w:firstRow="1" w:lastRow="0" w:firstColumn="1" w:lastColumn="0" w:noHBand="0" w:noVBand="1"/>
      </w:tblPr>
      <w:tblGrid>
        <w:gridCol w:w="1170"/>
        <w:gridCol w:w="7455"/>
      </w:tblGrid>
      <w:tr w:rsidR="001E09EB" w14:paraId="13041C3E" w14:textId="77777777">
        <w:trPr>
          <w:trHeight w:val="20"/>
        </w:trPr>
        <w:tc>
          <w:tcPr>
            <w:tcW w:w="1170" w:type="dxa"/>
          </w:tcPr>
          <w:p w14:paraId="405C2F30" w14:textId="77777777" w:rsidR="001E09EB" w:rsidRDefault="00AC6D65">
            <w:pPr>
              <w:spacing w:line="252" w:lineRule="auto"/>
              <w:contextualSpacing/>
              <w:rPr>
                <w:rFonts w:eastAsia="DengXian"/>
                <w:b/>
              </w:rPr>
            </w:pPr>
            <w:r>
              <w:rPr>
                <w:rFonts w:eastAsia="DengXian"/>
                <w:b/>
              </w:rPr>
              <w:t>Company</w:t>
            </w:r>
          </w:p>
        </w:tc>
        <w:tc>
          <w:tcPr>
            <w:tcW w:w="7455" w:type="dxa"/>
          </w:tcPr>
          <w:p w14:paraId="2B8B1DD4" w14:textId="77777777" w:rsidR="001E09EB" w:rsidRDefault="00AC6D65">
            <w:pPr>
              <w:spacing w:line="252" w:lineRule="auto"/>
              <w:contextualSpacing/>
              <w:rPr>
                <w:rFonts w:eastAsia="DengXian"/>
                <w:b/>
              </w:rPr>
            </w:pPr>
            <w:r>
              <w:rPr>
                <w:rFonts w:eastAsia="DengXian"/>
                <w:b/>
              </w:rPr>
              <w:t>Views</w:t>
            </w:r>
          </w:p>
        </w:tc>
      </w:tr>
      <w:tr w:rsidR="001E09EB" w14:paraId="12B18B74" w14:textId="77777777">
        <w:trPr>
          <w:trHeight w:val="20"/>
        </w:trPr>
        <w:tc>
          <w:tcPr>
            <w:tcW w:w="1170" w:type="dxa"/>
          </w:tcPr>
          <w:p w14:paraId="1FBC4247" w14:textId="77777777" w:rsidR="001E09EB" w:rsidRDefault="00AC6D65">
            <w:pPr>
              <w:spacing w:line="252" w:lineRule="auto"/>
              <w:contextualSpacing/>
              <w:rPr>
                <w:rFonts w:eastAsia="DengXian"/>
                <w:i/>
                <w:sz w:val="18"/>
              </w:rPr>
            </w:pPr>
            <w:r>
              <w:rPr>
                <w:bCs/>
                <w:i/>
                <w:color w:val="000000"/>
                <w:sz w:val="18"/>
              </w:rPr>
              <w:t>Huawei</w:t>
            </w:r>
          </w:p>
        </w:tc>
        <w:tc>
          <w:tcPr>
            <w:tcW w:w="7455" w:type="dxa"/>
          </w:tcPr>
          <w:p w14:paraId="144769C6" w14:textId="77777777" w:rsidR="001E09EB" w:rsidRDefault="00AC6D65">
            <w:pPr>
              <w:pStyle w:val="ListParagraph"/>
              <w:numPr>
                <w:ilvl w:val="0"/>
                <w:numId w:val="30"/>
              </w:numPr>
              <w:overflowPunct/>
              <w:autoSpaceDE/>
              <w:autoSpaceDN/>
              <w:adjustRightInd/>
              <w:spacing w:before="100" w:beforeAutospacing="1" w:after="0" w:line="256" w:lineRule="auto"/>
              <w:textAlignment w:val="auto"/>
              <w:rPr>
                <w:bCs/>
                <w:i/>
                <w:sz w:val="18"/>
              </w:rPr>
            </w:pPr>
            <w:r>
              <w:rPr>
                <w:bCs/>
                <w:i/>
                <w:sz w:val="18"/>
              </w:rPr>
              <w:t>Proposal 21: Different power consumption levels including much lower sleep level should be defined for each sleep state, according to the BS implementation configuration.</w:t>
            </w:r>
          </w:p>
        </w:tc>
      </w:tr>
      <w:tr w:rsidR="001E09EB" w14:paraId="1AD384B2" w14:textId="77777777">
        <w:trPr>
          <w:trHeight w:val="20"/>
        </w:trPr>
        <w:tc>
          <w:tcPr>
            <w:tcW w:w="1170" w:type="dxa"/>
          </w:tcPr>
          <w:p w14:paraId="403F8F4C" w14:textId="77777777" w:rsidR="001E09EB" w:rsidRDefault="00AC6D65">
            <w:pPr>
              <w:spacing w:line="252" w:lineRule="auto"/>
              <w:contextualSpacing/>
              <w:rPr>
                <w:rFonts w:eastAsia="DengXian"/>
                <w:i/>
                <w:sz w:val="18"/>
              </w:rPr>
            </w:pPr>
            <w:r>
              <w:rPr>
                <w:bCs/>
                <w:i/>
                <w:iCs/>
                <w:sz w:val="18"/>
              </w:rPr>
              <w:t>Xiaomi</w:t>
            </w:r>
          </w:p>
        </w:tc>
        <w:tc>
          <w:tcPr>
            <w:tcW w:w="7455" w:type="dxa"/>
          </w:tcPr>
          <w:p w14:paraId="61692C40" w14:textId="77777777" w:rsidR="001E09EB" w:rsidRDefault="00AC6D65">
            <w:pPr>
              <w:pStyle w:val="ListParagraph"/>
              <w:numPr>
                <w:ilvl w:val="0"/>
                <w:numId w:val="30"/>
              </w:numPr>
              <w:overflowPunct/>
              <w:adjustRightInd/>
              <w:snapToGrid w:val="0"/>
              <w:spacing w:after="120" w:line="252" w:lineRule="auto"/>
              <w:textAlignment w:val="auto"/>
              <w:rPr>
                <w:bCs/>
                <w:i/>
                <w:iCs/>
                <w:sz w:val="18"/>
              </w:rPr>
            </w:pPr>
            <w:r>
              <w:rPr>
                <w:i/>
                <w:sz w:val="18"/>
              </w:rPr>
              <w:t>FR3 with TDD, other parameters are TBD</w:t>
            </w:r>
            <w:r>
              <w:rPr>
                <w:bCs/>
                <w:i/>
                <w:iCs/>
                <w:sz w:val="18"/>
              </w:rPr>
              <w:t>.</w:t>
            </w:r>
          </w:p>
        </w:tc>
      </w:tr>
      <w:tr w:rsidR="001E09EB" w14:paraId="166404EC" w14:textId="77777777">
        <w:trPr>
          <w:trHeight w:val="20"/>
        </w:trPr>
        <w:tc>
          <w:tcPr>
            <w:tcW w:w="1170" w:type="dxa"/>
          </w:tcPr>
          <w:p w14:paraId="3F96544A" w14:textId="77777777" w:rsidR="001E09EB" w:rsidRDefault="00AC6D65">
            <w:pPr>
              <w:spacing w:line="252" w:lineRule="auto"/>
              <w:contextualSpacing/>
              <w:rPr>
                <w:rFonts w:eastAsia="DengXian"/>
                <w:i/>
                <w:sz w:val="18"/>
              </w:rPr>
            </w:pPr>
            <w:r>
              <w:rPr>
                <w:bCs/>
                <w:i/>
                <w:iCs/>
                <w:sz w:val="18"/>
              </w:rPr>
              <w:t>CMCC</w:t>
            </w:r>
          </w:p>
        </w:tc>
        <w:tc>
          <w:tcPr>
            <w:tcW w:w="7455" w:type="dxa"/>
          </w:tcPr>
          <w:p w14:paraId="052C7A7F" w14:textId="77777777" w:rsidR="001E09EB" w:rsidRDefault="00AC6D65">
            <w:pPr>
              <w:pStyle w:val="ListParagraph"/>
              <w:numPr>
                <w:ilvl w:val="0"/>
                <w:numId w:val="30"/>
              </w:numPr>
              <w:overflowPunct/>
              <w:autoSpaceDE/>
              <w:autoSpaceDN/>
              <w:adjustRightInd/>
              <w:spacing w:before="100" w:beforeAutospacing="1" w:after="0" w:line="256" w:lineRule="auto"/>
              <w:textAlignment w:val="auto"/>
              <w:rPr>
                <w:i/>
                <w:sz w:val="18"/>
              </w:rPr>
            </w:pPr>
            <w:r>
              <w:rPr>
                <w:bCs/>
                <w:i/>
                <w:iCs/>
                <w:sz w:val="18"/>
              </w:rPr>
              <w:t>The specific values of relative power and transition time shall be further discussed</w:t>
            </w:r>
          </w:p>
        </w:tc>
      </w:tr>
      <w:tr w:rsidR="001E09EB" w14:paraId="0696D026" w14:textId="77777777">
        <w:trPr>
          <w:trHeight w:val="20"/>
        </w:trPr>
        <w:tc>
          <w:tcPr>
            <w:tcW w:w="1170" w:type="dxa"/>
          </w:tcPr>
          <w:p w14:paraId="161DA0B6" w14:textId="77777777" w:rsidR="001E09EB" w:rsidRDefault="00AC6D65">
            <w:pPr>
              <w:spacing w:line="252" w:lineRule="auto"/>
              <w:contextualSpacing/>
              <w:rPr>
                <w:bCs/>
                <w:i/>
                <w:iCs/>
                <w:sz w:val="18"/>
              </w:rPr>
            </w:pPr>
            <w:r>
              <w:rPr>
                <w:bCs/>
                <w:i/>
                <w:color w:val="000000"/>
                <w:sz w:val="18"/>
              </w:rPr>
              <w:t>Apple</w:t>
            </w:r>
          </w:p>
        </w:tc>
        <w:tc>
          <w:tcPr>
            <w:tcW w:w="7455" w:type="dxa"/>
          </w:tcPr>
          <w:p w14:paraId="09AB2AD4" w14:textId="77777777" w:rsidR="001E09EB" w:rsidRDefault="00AC6D65">
            <w:pPr>
              <w:numPr>
                <w:ilvl w:val="0"/>
                <w:numId w:val="30"/>
              </w:numPr>
              <w:adjustRightInd/>
              <w:spacing w:line="252" w:lineRule="auto"/>
              <w:contextualSpacing/>
              <w:jc w:val="left"/>
              <w:rPr>
                <w:bCs/>
                <w:i/>
                <w:iCs/>
                <w:sz w:val="18"/>
              </w:rPr>
            </w:pPr>
            <w:r>
              <w:rPr>
                <w:bCs/>
                <w:i/>
                <w:iCs/>
                <w:sz w:val="18"/>
              </w:rPr>
              <w:t>Energy consumption model for BS should be revisited and reasonably represent the actual BS energy consumption. The energy consumption model, especially the transition time of each sleep mode, has a large impact on the energy consumption</w:t>
            </w:r>
          </w:p>
        </w:tc>
      </w:tr>
    </w:tbl>
    <w:p w14:paraId="62BC0011" w14:textId="77777777" w:rsidR="001E09EB" w:rsidRDefault="001E09EB">
      <w:pPr>
        <w:spacing w:line="252" w:lineRule="auto"/>
        <w:ind w:left="2160"/>
        <w:contextualSpacing/>
        <w:rPr>
          <w:bCs/>
          <w:iCs/>
          <w:sz w:val="20"/>
          <w:szCs w:val="20"/>
        </w:rPr>
      </w:pPr>
    </w:p>
    <w:p w14:paraId="615B8A34" w14:textId="77777777" w:rsidR="001E09EB" w:rsidRDefault="001E09EB">
      <w:pPr>
        <w:spacing w:line="252" w:lineRule="auto"/>
        <w:contextualSpacing/>
        <w:rPr>
          <w:bCs/>
          <w:iCs/>
          <w:sz w:val="20"/>
          <w:szCs w:val="20"/>
        </w:rPr>
      </w:pPr>
    </w:p>
    <w:p w14:paraId="0FD1DAAA" w14:textId="77777777" w:rsidR="001E09EB" w:rsidRDefault="00AC6D65">
      <w:pPr>
        <w:numPr>
          <w:ilvl w:val="0"/>
          <w:numId w:val="21"/>
        </w:numPr>
        <w:adjustRightInd/>
        <w:spacing w:line="252" w:lineRule="auto"/>
        <w:ind w:leftChars="113" w:left="609"/>
        <w:contextualSpacing/>
        <w:jc w:val="left"/>
        <w:rPr>
          <w:bCs/>
          <w:iCs/>
          <w:sz w:val="20"/>
          <w:szCs w:val="20"/>
        </w:rPr>
      </w:pPr>
      <w:r>
        <w:rPr>
          <w:rFonts w:eastAsia="DengXian"/>
          <w:b/>
          <w:iCs/>
          <w:sz w:val="20"/>
          <w:szCs w:val="20"/>
        </w:rPr>
        <w:t>Main point #4</w:t>
      </w:r>
      <w:r>
        <w:rPr>
          <w:rFonts w:eastAsia="DengXian"/>
          <w:bCs/>
          <w:iCs/>
          <w:sz w:val="20"/>
          <w:szCs w:val="20"/>
        </w:rPr>
        <w:t>:</w:t>
      </w:r>
      <w:r>
        <w:rPr>
          <w:bCs/>
          <w:iCs/>
          <w:sz w:val="20"/>
          <w:szCs w:val="20"/>
        </w:rPr>
        <w:t xml:space="preserve"> </w:t>
      </w:r>
      <w:r>
        <w:rPr>
          <w:b/>
          <w:bCs/>
          <w:iCs/>
          <w:sz w:val="20"/>
          <w:szCs w:val="20"/>
        </w:rPr>
        <w:t>5G power model as starting point, add UE sleep state due to UE LP-Radio</w:t>
      </w:r>
    </w:p>
    <w:p w14:paraId="00BE6335" w14:textId="77777777" w:rsidR="001E09EB" w:rsidRDefault="00AC6D65">
      <w:pPr>
        <w:numPr>
          <w:ilvl w:val="1"/>
          <w:numId w:val="21"/>
        </w:numPr>
        <w:adjustRightInd/>
        <w:spacing w:line="252" w:lineRule="auto"/>
        <w:contextualSpacing/>
        <w:jc w:val="left"/>
        <w:rPr>
          <w:bCs/>
          <w:iCs/>
          <w:sz w:val="20"/>
          <w:szCs w:val="20"/>
        </w:rPr>
      </w:pPr>
      <w:r>
        <w:rPr>
          <w:rFonts w:eastAsia="DengXian"/>
          <w:bCs/>
          <w:iCs/>
          <w:sz w:val="20"/>
          <w:szCs w:val="20"/>
        </w:rPr>
        <w:t xml:space="preserve">mentioned by: </w:t>
      </w:r>
      <w:r>
        <w:rPr>
          <w:rFonts w:eastAsia="DengXian"/>
          <w:bCs/>
          <w:i/>
          <w:color w:val="0000FF"/>
          <w:sz w:val="20"/>
          <w:szCs w:val="20"/>
        </w:rPr>
        <w:t>ZTE, VIVO, Xiaomi, CMCC, Qualcomm, Samsung</w:t>
      </w:r>
    </w:p>
    <w:p w14:paraId="22F0AB9E" w14:textId="77777777" w:rsidR="001E09EB" w:rsidRDefault="00AC6D65">
      <w:pPr>
        <w:spacing w:line="252" w:lineRule="auto"/>
        <w:ind w:left="2160"/>
        <w:contextualSpacing/>
        <w:rPr>
          <w:bCs/>
          <w:iCs/>
          <w:sz w:val="20"/>
          <w:szCs w:val="20"/>
        </w:rPr>
      </w:pPr>
      <w:r>
        <w:rPr>
          <w:bCs/>
          <w:iCs/>
          <w:sz w:val="20"/>
          <w:szCs w:val="20"/>
        </w:rPr>
        <w:t xml:space="preserve"> </w:t>
      </w:r>
    </w:p>
    <w:tbl>
      <w:tblPr>
        <w:tblStyle w:val="TableGrid"/>
        <w:tblW w:w="8625" w:type="dxa"/>
        <w:tblInd w:w="535" w:type="dxa"/>
        <w:tblLook w:val="04A0" w:firstRow="1" w:lastRow="0" w:firstColumn="1" w:lastColumn="0" w:noHBand="0" w:noVBand="1"/>
      </w:tblPr>
      <w:tblGrid>
        <w:gridCol w:w="1170"/>
        <w:gridCol w:w="7455"/>
      </w:tblGrid>
      <w:tr w:rsidR="001E09EB" w14:paraId="5A970563" w14:textId="77777777">
        <w:trPr>
          <w:trHeight w:val="20"/>
        </w:trPr>
        <w:tc>
          <w:tcPr>
            <w:tcW w:w="1170" w:type="dxa"/>
          </w:tcPr>
          <w:p w14:paraId="05F48B32" w14:textId="77777777" w:rsidR="001E09EB" w:rsidRDefault="00AC6D65">
            <w:pPr>
              <w:spacing w:line="252" w:lineRule="auto"/>
              <w:contextualSpacing/>
              <w:rPr>
                <w:rFonts w:eastAsia="DengXian"/>
                <w:b/>
              </w:rPr>
            </w:pPr>
            <w:r>
              <w:rPr>
                <w:rFonts w:eastAsia="DengXian"/>
                <w:b/>
              </w:rPr>
              <w:t>Company</w:t>
            </w:r>
          </w:p>
        </w:tc>
        <w:tc>
          <w:tcPr>
            <w:tcW w:w="7455" w:type="dxa"/>
          </w:tcPr>
          <w:p w14:paraId="118C9E06" w14:textId="77777777" w:rsidR="001E09EB" w:rsidRDefault="00AC6D65">
            <w:pPr>
              <w:spacing w:line="252" w:lineRule="auto"/>
              <w:contextualSpacing/>
              <w:rPr>
                <w:rFonts w:eastAsia="DengXian"/>
                <w:b/>
              </w:rPr>
            </w:pPr>
            <w:r>
              <w:rPr>
                <w:rFonts w:eastAsia="DengXian"/>
                <w:b/>
              </w:rPr>
              <w:t>Views</w:t>
            </w:r>
          </w:p>
        </w:tc>
      </w:tr>
      <w:tr w:rsidR="001E09EB" w14:paraId="66A2E154" w14:textId="77777777">
        <w:trPr>
          <w:trHeight w:val="20"/>
        </w:trPr>
        <w:tc>
          <w:tcPr>
            <w:tcW w:w="1170" w:type="dxa"/>
          </w:tcPr>
          <w:p w14:paraId="6EB687CF" w14:textId="77777777" w:rsidR="001E09EB" w:rsidRDefault="00AC6D65">
            <w:pPr>
              <w:spacing w:line="252" w:lineRule="auto"/>
              <w:contextualSpacing/>
              <w:rPr>
                <w:rFonts w:eastAsia="DengXian"/>
                <w:i/>
                <w:sz w:val="18"/>
              </w:rPr>
            </w:pPr>
            <w:r>
              <w:rPr>
                <w:bCs/>
                <w:i/>
                <w:iCs/>
                <w:sz w:val="18"/>
              </w:rPr>
              <w:t>ZTE</w:t>
            </w:r>
          </w:p>
        </w:tc>
        <w:tc>
          <w:tcPr>
            <w:tcW w:w="7455" w:type="dxa"/>
          </w:tcPr>
          <w:p w14:paraId="6B84F473" w14:textId="77777777" w:rsidR="001E09EB" w:rsidRDefault="00AC6D65">
            <w:pPr>
              <w:pStyle w:val="ListParagraph"/>
              <w:numPr>
                <w:ilvl w:val="0"/>
                <w:numId w:val="30"/>
              </w:numPr>
              <w:overflowPunct/>
              <w:autoSpaceDE/>
              <w:autoSpaceDN/>
              <w:adjustRightInd/>
              <w:spacing w:before="100" w:beforeAutospacing="1" w:after="0" w:line="256" w:lineRule="auto"/>
              <w:textAlignment w:val="auto"/>
              <w:rPr>
                <w:bCs/>
                <w:i/>
                <w:sz w:val="18"/>
              </w:rPr>
            </w:pPr>
            <w:r>
              <w:rPr>
                <w:bCs/>
                <w:i/>
                <w:iCs/>
                <w:sz w:val="18"/>
              </w:rPr>
              <w:t>add ultra-deep sleep for UE and WUS reception power for UE</w:t>
            </w:r>
          </w:p>
        </w:tc>
      </w:tr>
      <w:tr w:rsidR="001E09EB" w14:paraId="1FDCC10C" w14:textId="77777777">
        <w:trPr>
          <w:trHeight w:val="20"/>
        </w:trPr>
        <w:tc>
          <w:tcPr>
            <w:tcW w:w="1170" w:type="dxa"/>
          </w:tcPr>
          <w:p w14:paraId="11AB2F9B" w14:textId="77777777" w:rsidR="001E09EB" w:rsidRDefault="00AC6D65">
            <w:pPr>
              <w:spacing w:line="252" w:lineRule="auto"/>
              <w:contextualSpacing/>
              <w:rPr>
                <w:rFonts w:eastAsia="DengXian"/>
                <w:i/>
                <w:sz w:val="18"/>
              </w:rPr>
            </w:pPr>
            <w:r>
              <w:rPr>
                <w:bCs/>
                <w:i/>
                <w:iCs/>
                <w:sz w:val="18"/>
              </w:rPr>
              <w:t>VIVO</w:t>
            </w:r>
          </w:p>
        </w:tc>
        <w:tc>
          <w:tcPr>
            <w:tcW w:w="7455" w:type="dxa"/>
          </w:tcPr>
          <w:p w14:paraId="6F4E09D9" w14:textId="77777777" w:rsidR="001E09EB" w:rsidRDefault="00AC6D65">
            <w:pPr>
              <w:pStyle w:val="ListParagraph"/>
              <w:numPr>
                <w:ilvl w:val="0"/>
                <w:numId w:val="30"/>
              </w:numPr>
              <w:overflowPunct/>
              <w:adjustRightInd/>
              <w:snapToGrid w:val="0"/>
              <w:spacing w:after="120" w:line="252" w:lineRule="auto"/>
              <w:textAlignment w:val="auto"/>
              <w:rPr>
                <w:bCs/>
                <w:i/>
                <w:iCs/>
                <w:sz w:val="18"/>
              </w:rPr>
            </w:pPr>
            <w:r>
              <w:rPr>
                <w:bCs/>
                <w:i/>
                <w:iCs/>
                <w:sz w:val="18"/>
              </w:rPr>
              <w:t>consider power state for LR</w:t>
            </w:r>
          </w:p>
        </w:tc>
      </w:tr>
      <w:tr w:rsidR="001E09EB" w14:paraId="47400756" w14:textId="77777777">
        <w:trPr>
          <w:trHeight w:val="20"/>
        </w:trPr>
        <w:tc>
          <w:tcPr>
            <w:tcW w:w="1170" w:type="dxa"/>
          </w:tcPr>
          <w:p w14:paraId="72E69C88" w14:textId="77777777" w:rsidR="001E09EB" w:rsidRDefault="00AC6D65">
            <w:pPr>
              <w:spacing w:line="252" w:lineRule="auto"/>
              <w:contextualSpacing/>
              <w:rPr>
                <w:rFonts w:eastAsia="DengXian"/>
                <w:i/>
                <w:sz w:val="18"/>
              </w:rPr>
            </w:pPr>
            <w:r>
              <w:rPr>
                <w:bCs/>
                <w:i/>
                <w:iCs/>
                <w:sz w:val="18"/>
              </w:rPr>
              <w:t>Xiaomi</w:t>
            </w:r>
          </w:p>
        </w:tc>
        <w:tc>
          <w:tcPr>
            <w:tcW w:w="7455" w:type="dxa"/>
          </w:tcPr>
          <w:p w14:paraId="14100FEF" w14:textId="77777777" w:rsidR="001E09EB" w:rsidRDefault="00AC6D65">
            <w:pPr>
              <w:pStyle w:val="ListParagraph"/>
              <w:numPr>
                <w:ilvl w:val="0"/>
                <w:numId w:val="30"/>
              </w:numPr>
              <w:overflowPunct/>
              <w:autoSpaceDE/>
              <w:autoSpaceDN/>
              <w:adjustRightInd/>
              <w:spacing w:before="100" w:beforeAutospacing="1" w:after="0" w:line="256" w:lineRule="auto"/>
              <w:textAlignment w:val="auto"/>
              <w:rPr>
                <w:i/>
                <w:sz w:val="18"/>
              </w:rPr>
            </w:pPr>
            <w:r>
              <w:rPr>
                <w:bCs/>
                <w:i/>
                <w:iCs/>
                <w:sz w:val="18"/>
              </w:rPr>
              <w:t>Ultra-deep sleep state at UE side can be inherited in 6GR</w:t>
            </w:r>
          </w:p>
        </w:tc>
      </w:tr>
      <w:tr w:rsidR="001E09EB" w14:paraId="65E34392" w14:textId="77777777">
        <w:trPr>
          <w:trHeight w:val="20"/>
        </w:trPr>
        <w:tc>
          <w:tcPr>
            <w:tcW w:w="1170" w:type="dxa"/>
          </w:tcPr>
          <w:p w14:paraId="7E663AF7" w14:textId="77777777" w:rsidR="001E09EB" w:rsidRDefault="00AC6D65">
            <w:pPr>
              <w:spacing w:line="252" w:lineRule="auto"/>
              <w:contextualSpacing/>
              <w:rPr>
                <w:bCs/>
                <w:i/>
                <w:iCs/>
                <w:sz w:val="18"/>
              </w:rPr>
            </w:pPr>
            <w:r>
              <w:rPr>
                <w:bCs/>
                <w:i/>
                <w:iCs/>
                <w:sz w:val="18"/>
              </w:rPr>
              <w:t>CMCC</w:t>
            </w:r>
          </w:p>
        </w:tc>
        <w:tc>
          <w:tcPr>
            <w:tcW w:w="7455" w:type="dxa"/>
          </w:tcPr>
          <w:p w14:paraId="32F115EF" w14:textId="77777777" w:rsidR="001E09EB" w:rsidRDefault="00AC6D65">
            <w:pPr>
              <w:numPr>
                <w:ilvl w:val="0"/>
                <w:numId w:val="30"/>
              </w:numPr>
              <w:adjustRightInd/>
              <w:spacing w:line="252" w:lineRule="auto"/>
              <w:contextualSpacing/>
              <w:jc w:val="left"/>
              <w:rPr>
                <w:bCs/>
                <w:i/>
                <w:iCs/>
                <w:sz w:val="18"/>
              </w:rPr>
            </w:pPr>
            <w:r>
              <w:rPr>
                <w:bCs/>
                <w:i/>
                <w:iCs/>
                <w:sz w:val="18"/>
              </w:rPr>
              <w:t>For both NW and UE power model for 6GR, consider the following tables which add ultradeep sleep</w:t>
            </w:r>
          </w:p>
        </w:tc>
      </w:tr>
      <w:tr w:rsidR="001E09EB" w14:paraId="57A6B005" w14:textId="77777777">
        <w:trPr>
          <w:trHeight w:val="20"/>
        </w:trPr>
        <w:tc>
          <w:tcPr>
            <w:tcW w:w="1170" w:type="dxa"/>
          </w:tcPr>
          <w:p w14:paraId="5AA41865" w14:textId="77777777" w:rsidR="001E09EB" w:rsidRDefault="00AC6D65">
            <w:pPr>
              <w:spacing w:line="252" w:lineRule="auto"/>
              <w:contextualSpacing/>
              <w:rPr>
                <w:bCs/>
                <w:i/>
                <w:iCs/>
                <w:sz w:val="18"/>
              </w:rPr>
            </w:pPr>
            <w:r>
              <w:rPr>
                <w:bCs/>
                <w:i/>
                <w:iCs/>
                <w:sz w:val="18"/>
              </w:rPr>
              <w:t>Qualcomm</w:t>
            </w:r>
          </w:p>
        </w:tc>
        <w:tc>
          <w:tcPr>
            <w:tcW w:w="7455" w:type="dxa"/>
          </w:tcPr>
          <w:p w14:paraId="6448CB28" w14:textId="77777777" w:rsidR="001E09EB" w:rsidRDefault="00AC6D65">
            <w:pPr>
              <w:pStyle w:val="ListParagraph"/>
              <w:numPr>
                <w:ilvl w:val="0"/>
                <w:numId w:val="30"/>
              </w:numPr>
              <w:overflowPunct/>
              <w:autoSpaceDE/>
              <w:autoSpaceDN/>
              <w:adjustRightInd/>
              <w:spacing w:before="100" w:beforeAutospacing="1" w:after="0" w:line="256" w:lineRule="auto"/>
              <w:textAlignment w:val="auto"/>
              <w:rPr>
                <w:bCs/>
                <w:i/>
                <w:iCs/>
                <w:sz w:val="18"/>
              </w:rPr>
            </w:pPr>
            <w:r>
              <w:rPr>
                <w:i/>
                <w:sz w:val="18"/>
              </w:rPr>
              <w:t>Study new power states to introduce to the UE power model to reflect 6GR energy efficiency evaluations</w:t>
            </w:r>
          </w:p>
        </w:tc>
      </w:tr>
      <w:tr w:rsidR="001E09EB" w14:paraId="27107B2B" w14:textId="77777777">
        <w:trPr>
          <w:trHeight w:val="20"/>
        </w:trPr>
        <w:tc>
          <w:tcPr>
            <w:tcW w:w="1170" w:type="dxa"/>
          </w:tcPr>
          <w:p w14:paraId="30BB9EA3" w14:textId="77777777" w:rsidR="001E09EB" w:rsidRDefault="00AC6D65">
            <w:pPr>
              <w:spacing w:line="252" w:lineRule="auto"/>
              <w:contextualSpacing/>
              <w:rPr>
                <w:bCs/>
                <w:i/>
                <w:iCs/>
                <w:sz w:val="18"/>
              </w:rPr>
            </w:pPr>
            <w:r>
              <w:rPr>
                <w:bCs/>
                <w:i/>
                <w:iCs/>
                <w:sz w:val="18"/>
              </w:rPr>
              <w:t>Samsung</w:t>
            </w:r>
          </w:p>
        </w:tc>
        <w:tc>
          <w:tcPr>
            <w:tcW w:w="7455" w:type="dxa"/>
          </w:tcPr>
          <w:p w14:paraId="28C19F7E" w14:textId="77777777" w:rsidR="001E09EB" w:rsidRDefault="00AC6D65">
            <w:pPr>
              <w:pStyle w:val="ListParagraph"/>
              <w:numPr>
                <w:ilvl w:val="0"/>
                <w:numId w:val="30"/>
              </w:numPr>
              <w:overflowPunct/>
              <w:autoSpaceDE/>
              <w:autoSpaceDN/>
              <w:adjustRightInd/>
              <w:spacing w:before="100" w:beforeAutospacing="1" w:after="0" w:line="256" w:lineRule="auto"/>
              <w:textAlignment w:val="auto"/>
              <w:rPr>
                <w:i/>
                <w:sz w:val="18"/>
              </w:rPr>
            </w:pPr>
            <w:r>
              <w:rPr>
                <w:i/>
                <w:sz w:val="18"/>
              </w:rPr>
              <w:t>Ultra-deep sleep state at UE side can be inherited in 6GR</w:t>
            </w:r>
          </w:p>
        </w:tc>
      </w:tr>
    </w:tbl>
    <w:p w14:paraId="3E51E4A8" w14:textId="77777777" w:rsidR="001E09EB" w:rsidRDefault="001E09EB">
      <w:pPr>
        <w:spacing w:line="252" w:lineRule="auto"/>
        <w:contextualSpacing/>
        <w:rPr>
          <w:bCs/>
          <w:iCs/>
          <w:sz w:val="20"/>
          <w:szCs w:val="20"/>
        </w:rPr>
      </w:pPr>
    </w:p>
    <w:p w14:paraId="66BDD82C" w14:textId="77777777" w:rsidR="001E09EB" w:rsidRDefault="00AC6D65">
      <w:pPr>
        <w:numPr>
          <w:ilvl w:val="0"/>
          <w:numId w:val="21"/>
        </w:numPr>
        <w:adjustRightInd/>
        <w:spacing w:line="252" w:lineRule="auto"/>
        <w:ind w:leftChars="113" w:left="609"/>
        <w:contextualSpacing/>
        <w:jc w:val="left"/>
        <w:rPr>
          <w:bCs/>
          <w:iCs/>
          <w:szCs w:val="20"/>
        </w:rPr>
      </w:pPr>
      <w:r>
        <w:rPr>
          <w:rFonts w:eastAsia="DengXian"/>
          <w:b/>
          <w:iCs/>
          <w:szCs w:val="20"/>
        </w:rPr>
        <w:t>Main point #5</w:t>
      </w:r>
      <w:r>
        <w:rPr>
          <w:rFonts w:eastAsia="DengXian"/>
          <w:bCs/>
          <w:iCs/>
          <w:szCs w:val="20"/>
        </w:rPr>
        <w:t>:</w:t>
      </w:r>
      <w:r>
        <w:rPr>
          <w:bCs/>
          <w:iCs/>
          <w:szCs w:val="20"/>
        </w:rPr>
        <w:t xml:space="preserve"> </w:t>
      </w:r>
      <w:r>
        <w:rPr>
          <w:b/>
          <w:bCs/>
          <w:iCs/>
          <w:szCs w:val="20"/>
        </w:rPr>
        <w:t xml:space="preserve">5G power model as starting point, add TRP deeper sleep state </w:t>
      </w:r>
    </w:p>
    <w:p w14:paraId="1C1AF358" w14:textId="77777777" w:rsidR="001E09EB" w:rsidRDefault="00AC6D65">
      <w:pPr>
        <w:numPr>
          <w:ilvl w:val="1"/>
          <w:numId w:val="21"/>
        </w:numPr>
        <w:adjustRightInd/>
        <w:spacing w:line="252" w:lineRule="auto"/>
        <w:contextualSpacing/>
        <w:jc w:val="left"/>
        <w:rPr>
          <w:bCs/>
          <w:iCs/>
          <w:sz w:val="20"/>
          <w:szCs w:val="20"/>
        </w:rPr>
      </w:pPr>
      <w:r>
        <w:rPr>
          <w:rFonts w:eastAsia="DengXian"/>
          <w:bCs/>
          <w:iCs/>
          <w:szCs w:val="20"/>
        </w:rPr>
        <w:t>mentioned by:</w:t>
      </w:r>
      <w:r>
        <w:rPr>
          <w:rFonts w:eastAsia="DengXian"/>
          <w:bCs/>
          <w:i/>
          <w:color w:val="0000FF"/>
          <w:szCs w:val="20"/>
        </w:rPr>
        <w:t xml:space="preserve"> Huawei, CMCC, Lenovo</w:t>
      </w:r>
    </w:p>
    <w:p w14:paraId="50F624E6" w14:textId="77777777" w:rsidR="001E09EB" w:rsidRDefault="00AC6D65">
      <w:pPr>
        <w:spacing w:line="252" w:lineRule="auto"/>
        <w:ind w:left="2160"/>
        <w:contextualSpacing/>
        <w:rPr>
          <w:bCs/>
          <w:iCs/>
          <w:sz w:val="20"/>
          <w:szCs w:val="20"/>
        </w:rPr>
      </w:pPr>
      <w:r>
        <w:rPr>
          <w:b/>
          <w:bCs/>
          <w:iCs/>
          <w:sz w:val="20"/>
          <w:szCs w:val="20"/>
        </w:rPr>
        <w:t xml:space="preserve"> </w:t>
      </w:r>
    </w:p>
    <w:tbl>
      <w:tblPr>
        <w:tblStyle w:val="TableGrid"/>
        <w:tblW w:w="8625" w:type="dxa"/>
        <w:tblInd w:w="535" w:type="dxa"/>
        <w:tblLook w:val="04A0" w:firstRow="1" w:lastRow="0" w:firstColumn="1" w:lastColumn="0" w:noHBand="0" w:noVBand="1"/>
      </w:tblPr>
      <w:tblGrid>
        <w:gridCol w:w="1170"/>
        <w:gridCol w:w="7455"/>
      </w:tblGrid>
      <w:tr w:rsidR="001E09EB" w14:paraId="1C0BF0D3" w14:textId="77777777">
        <w:trPr>
          <w:trHeight w:val="20"/>
        </w:trPr>
        <w:tc>
          <w:tcPr>
            <w:tcW w:w="1170" w:type="dxa"/>
          </w:tcPr>
          <w:p w14:paraId="0DF272A9" w14:textId="77777777" w:rsidR="001E09EB" w:rsidRDefault="00AC6D65">
            <w:pPr>
              <w:spacing w:line="252" w:lineRule="auto"/>
              <w:contextualSpacing/>
              <w:rPr>
                <w:rFonts w:eastAsia="DengXian"/>
                <w:b/>
              </w:rPr>
            </w:pPr>
            <w:r>
              <w:rPr>
                <w:rFonts w:eastAsia="DengXian"/>
                <w:b/>
              </w:rPr>
              <w:t>Company</w:t>
            </w:r>
          </w:p>
        </w:tc>
        <w:tc>
          <w:tcPr>
            <w:tcW w:w="7455" w:type="dxa"/>
          </w:tcPr>
          <w:p w14:paraId="29256E79" w14:textId="77777777" w:rsidR="001E09EB" w:rsidRDefault="00AC6D65">
            <w:pPr>
              <w:spacing w:line="252" w:lineRule="auto"/>
              <w:contextualSpacing/>
              <w:rPr>
                <w:rFonts w:eastAsia="DengXian"/>
                <w:b/>
              </w:rPr>
            </w:pPr>
            <w:r>
              <w:rPr>
                <w:rFonts w:eastAsia="DengXian"/>
                <w:b/>
              </w:rPr>
              <w:t>Views</w:t>
            </w:r>
          </w:p>
        </w:tc>
      </w:tr>
      <w:tr w:rsidR="001E09EB" w14:paraId="3DB2DA86" w14:textId="77777777">
        <w:trPr>
          <w:trHeight w:val="20"/>
        </w:trPr>
        <w:tc>
          <w:tcPr>
            <w:tcW w:w="1170" w:type="dxa"/>
          </w:tcPr>
          <w:p w14:paraId="11229277" w14:textId="77777777" w:rsidR="001E09EB" w:rsidRDefault="00AC6D65">
            <w:pPr>
              <w:spacing w:line="252" w:lineRule="auto"/>
              <w:contextualSpacing/>
              <w:rPr>
                <w:rFonts w:eastAsia="DengXian"/>
                <w:i/>
                <w:sz w:val="18"/>
              </w:rPr>
            </w:pPr>
            <w:r>
              <w:rPr>
                <w:bCs/>
                <w:i/>
                <w:iCs/>
                <w:sz w:val="18"/>
              </w:rPr>
              <w:t>Huawei</w:t>
            </w:r>
          </w:p>
        </w:tc>
        <w:tc>
          <w:tcPr>
            <w:tcW w:w="7455" w:type="dxa"/>
          </w:tcPr>
          <w:p w14:paraId="7659A177" w14:textId="77777777" w:rsidR="001E09EB" w:rsidRDefault="00AC6D65">
            <w:pPr>
              <w:pStyle w:val="ListParagraph"/>
              <w:numPr>
                <w:ilvl w:val="0"/>
                <w:numId w:val="30"/>
              </w:numPr>
              <w:overflowPunct/>
              <w:autoSpaceDE/>
              <w:autoSpaceDN/>
              <w:adjustRightInd/>
              <w:spacing w:before="100" w:beforeAutospacing="1" w:after="0" w:line="256" w:lineRule="auto"/>
              <w:textAlignment w:val="auto"/>
              <w:rPr>
                <w:bCs/>
                <w:i/>
                <w:sz w:val="18"/>
              </w:rPr>
            </w:pPr>
            <w:r>
              <w:rPr>
                <w:bCs/>
                <w:i/>
                <w:iCs/>
                <w:sz w:val="18"/>
              </w:rPr>
              <w:t>Proposal 20: BS power model for 6G should consider a new TRP “OFF”</w:t>
            </w:r>
          </w:p>
          <w:p w14:paraId="679441F2" w14:textId="77777777" w:rsidR="001E09EB" w:rsidRDefault="00AC6D65">
            <w:pPr>
              <w:pStyle w:val="ListParagraph"/>
              <w:numPr>
                <w:ilvl w:val="0"/>
                <w:numId w:val="30"/>
              </w:numPr>
              <w:overflowPunct/>
              <w:autoSpaceDE/>
              <w:autoSpaceDN/>
              <w:adjustRightInd/>
              <w:spacing w:before="100" w:beforeAutospacing="1" w:after="0" w:line="256" w:lineRule="auto"/>
              <w:textAlignment w:val="auto"/>
              <w:rPr>
                <w:bCs/>
                <w:i/>
                <w:sz w:val="18"/>
              </w:rPr>
            </w:pPr>
            <w:r>
              <w:rPr>
                <w:b/>
                <w:i/>
                <w:kern w:val="2"/>
                <w:sz w:val="18"/>
              </w:rPr>
              <w:t>Reason</w:t>
            </w:r>
            <w:r>
              <w:rPr>
                <w:i/>
                <w:kern w:val="2"/>
                <w:sz w:val="18"/>
              </w:rPr>
              <w:t xml:space="preserve">: </w:t>
            </w:r>
            <w:r>
              <w:rPr>
                <w:rFonts w:hint="eastAsia"/>
                <w:i/>
                <w:kern w:val="2"/>
                <w:sz w:val="18"/>
              </w:rPr>
              <w:t>I</w:t>
            </w:r>
            <w:r>
              <w:rPr>
                <w:i/>
                <w:kern w:val="2"/>
                <w:sz w:val="18"/>
              </w:rPr>
              <w:t>n 6G</w:t>
            </w:r>
            <w:r>
              <w:rPr>
                <w:rFonts w:hint="eastAsia"/>
                <w:i/>
                <w:kern w:val="2"/>
                <w:sz w:val="18"/>
              </w:rPr>
              <w:t xml:space="preserve"> stage</w:t>
            </w:r>
            <w:r>
              <w:rPr>
                <w:i/>
                <w:kern w:val="2"/>
                <w:sz w:val="18"/>
              </w:rPr>
              <w:t xml:space="preserve">, dynamic TRP ON/OFF </w:t>
            </w:r>
            <w:r>
              <w:rPr>
                <w:rFonts w:hint="eastAsia"/>
                <w:i/>
                <w:kern w:val="2"/>
                <w:sz w:val="18"/>
              </w:rPr>
              <w:t>can</w:t>
            </w:r>
            <w:r>
              <w:rPr>
                <w:i/>
                <w:kern w:val="2"/>
                <w:sz w:val="18"/>
              </w:rPr>
              <w:t xml:space="preserve"> be considered as one of the key technologies for energy saving</w:t>
            </w:r>
            <w:r>
              <w:rPr>
                <w:rFonts w:hint="eastAsia"/>
                <w:i/>
                <w:kern w:val="2"/>
                <w:sz w:val="18"/>
              </w:rPr>
              <w:t xml:space="preserve">, with the hardware and software deployment. </w:t>
            </w:r>
            <w:r>
              <w:rPr>
                <w:i/>
                <w:kern w:val="2"/>
                <w:sz w:val="18"/>
              </w:rPr>
              <w:t xml:space="preserve">OFF TRP power state will </w:t>
            </w:r>
            <w:r>
              <w:rPr>
                <w:rFonts w:hint="eastAsia"/>
                <w:i/>
                <w:kern w:val="2"/>
                <w:sz w:val="18"/>
              </w:rPr>
              <w:t xml:space="preserve">bring to </w:t>
            </w:r>
            <w:r>
              <w:rPr>
                <w:i/>
                <w:kern w:val="2"/>
                <w:sz w:val="18"/>
              </w:rPr>
              <w:t xml:space="preserve">consume less energy than </w:t>
            </w:r>
            <w:r>
              <w:rPr>
                <w:rFonts w:hint="eastAsia"/>
                <w:i/>
                <w:kern w:val="2"/>
                <w:sz w:val="18"/>
              </w:rPr>
              <w:t xml:space="preserve">current </w:t>
            </w:r>
            <w:r>
              <w:rPr>
                <w:i/>
                <w:kern w:val="2"/>
                <w:sz w:val="18"/>
              </w:rPr>
              <w:t>deep sleep</w:t>
            </w:r>
            <w:r>
              <w:rPr>
                <w:rFonts w:hint="eastAsia"/>
                <w:i/>
                <w:kern w:val="2"/>
                <w:sz w:val="18"/>
              </w:rPr>
              <w:t xml:space="preserve"> assumption</w:t>
            </w:r>
            <w:r>
              <w:rPr>
                <w:i/>
                <w:kern w:val="2"/>
                <w:sz w:val="18"/>
              </w:rPr>
              <w:t xml:space="preserve">. </w:t>
            </w:r>
          </w:p>
        </w:tc>
      </w:tr>
      <w:tr w:rsidR="001E09EB" w14:paraId="336721B8" w14:textId="77777777">
        <w:trPr>
          <w:trHeight w:val="20"/>
        </w:trPr>
        <w:tc>
          <w:tcPr>
            <w:tcW w:w="1170" w:type="dxa"/>
          </w:tcPr>
          <w:p w14:paraId="117618F4" w14:textId="77777777" w:rsidR="001E09EB" w:rsidRDefault="00AC6D65">
            <w:pPr>
              <w:spacing w:line="252" w:lineRule="auto"/>
              <w:contextualSpacing/>
              <w:rPr>
                <w:rFonts w:eastAsia="DengXian"/>
                <w:i/>
                <w:sz w:val="18"/>
              </w:rPr>
            </w:pPr>
            <w:r>
              <w:rPr>
                <w:bCs/>
                <w:i/>
                <w:iCs/>
                <w:sz w:val="18"/>
              </w:rPr>
              <w:t>CMCC</w:t>
            </w:r>
          </w:p>
        </w:tc>
        <w:tc>
          <w:tcPr>
            <w:tcW w:w="7455" w:type="dxa"/>
          </w:tcPr>
          <w:p w14:paraId="7AA80D0C" w14:textId="77777777" w:rsidR="001E09EB" w:rsidRDefault="00AC6D65">
            <w:pPr>
              <w:pStyle w:val="ListParagraph"/>
              <w:numPr>
                <w:ilvl w:val="0"/>
                <w:numId w:val="30"/>
              </w:numPr>
              <w:overflowPunct/>
              <w:adjustRightInd/>
              <w:snapToGrid w:val="0"/>
              <w:spacing w:after="120" w:line="252" w:lineRule="auto"/>
              <w:textAlignment w:val="auto"/>
              <w:rPr>
                <w:bCs/>
                <w:i/>
                <w:iCs/>
                <w:sz w:val="18"/>
              </w:rPr>
            </w:pPr>
            <w:r>
              <w:rPr>
                <w:bCs/>
                <w:i/>
                <w:iCs/>
                <w:sz w:val="18"/>
              </w:rPr>
              <w:t>Proposal 16: For both NW and UE power model for 6GR, consider the following tables as the starting point (which add ultradeep sleep)</w:t>
            </w:r>
          </w:p>
          <w:p w14:paraId="1C097F58" w14:textId="77777777" w:rsidR="001E09EB" w:rsidRDefault="00AC6D65">
            <w:pPr>
              <w:pStyle w:val="ListParagraph"/>
              <w:numPr>
                <w:ilvl w:val="0"/>
                <w:numId w:val="30"/>
              </w:numPr>
              <w:overflowPunct/>
              <w:adjustRightInd/>
              <w:snapToGrid w:val="0"/>
              <w:spacing w:after="120" w:line="252" w:lineRule="auto"/>
              <w:textAlignment w:val="auto"/>
              <w:rPr>
                <w:bCs/>
                <w:i/>
                <w:iCs/>
                <w:sz w:val="18"/>
              </w:rPr>
            </w:pPr>
            <w:r>
              <w:rPr>
                <w:bCs/>
                <w:i/>
                <w:iCs/>
                <w:sz w:val="18"/>
              </w:rPr>
              <w:t>No detailed reason is given</w:t>
            </w:r>
          </w:p>
        </w:tc>
      </w:tr>
      <w:tr w:rsidR="001E09EB" w14:paraId="2EFAAA15" w14:textId="77777777">
        <w:trPr>
          <w:trHeight w:val="20"/>
        </w:trPr>
        <w:tc>
          <w:tcPr>
            <w:tcW w:w="1170" w:type="dxa"/>
          </w:tcPr>
          <w:p w14:paraId="16856604" w14:textId="77777777" w:rsidR="001E09EB" w:rsidRDefault="00AC6D65">
            <w:pPr>
              <w:spacing w:line="252" w:lineRule="auto"/>
              <w:contextualSpacing/>
              <w:rPr>
                <w:rFonts w:eastAsia="DengXian"/>
                <w:i/>
                <w:sz w:val="18"/>
              </w:rPr>
            </w:pPr>
            <w:r>
              <w:rPr>
                <w:bCs/>
                <w:i/>
                <w:iCs/>
                <w:sz w:val="18"/>
              </w:rPr>
              <w:t>Lenovo</w:t>
            </w:r>
          </w:p>
        </w:tc>
        <w:tc>
          <w:tcPr>
            <w:tcW w:w="7455" w:type="dxa"/>
          </w:tcPr>
          <w:p w14:paraId="16A75696" w14:textId="77777777" w:rsidR="001E09EB" w:rsidRDefault="00AC6D65">
            <w:pPr>
              <w:pStyle w:val="ListParagraph"/>
              <w:numPr>
                <w:ilvl w:val="0"/>
                <w:numId w:val="30"/>
              </w:numPr>
              <w:overflowPunct/>
              <w:autoSpaceDE/>
              <w:autoSpaceDN/>
              <w:adjustRightInd/>
              <w:spacing w:before="100" w:beforeAutospacing="1" w:after="0" w:line="256" w:lineRule="auto"/>
              <w:textAlignment w:val="auto"/>
              <w:rPr>
                <w:i/>
                <w:sz w:val="18"/>
              </w:rPr>
            </w:pPr>
            <w:r>
              <w:rPr>
                <w:i/>
                <w:sz w:val="18"/>
              </w:rPr>
              <w:t>Proposal 6: Consider additional relative power value and transition time for ultra-deep sleep state to evaluate network energy saving for low load cases</w:t>
            </w:r>
          </w:p>
          <w:p w14:paraId="2CB175A3" w14:textId="77777777" w:rsidR="001E09EB" w:rsidRDefault="00AC6D65">
            <w:pPr>
              <w:pStyle w:val="ListParagraph"/>
              <w:numPr>
                <w:ilvl w:val="0"/>
                <w:numId w:val="30"/>
              </w:numPr>
              <w:overflowPunct/>
              <w:autoSpaceDE/>
              <w:autoSpaceDN/>
              <w:adjustRightInd/>
              <w:spacing w:before="100" w:beforeAutospacing="1" w:after="0" w:line="256" w:lineRule="auto"/>
              <w:textAlignment w:val="auto"/>
              <w:rPr>
                <w:i/>
                <w:sz w:val="18"/>
              </w:rPr>
            </w:pPr>
            <w:r>
              <w:rPr>
                <w:b/>
                <w:i/>
                <w:sz w:val="18"/>
              </w:rPr>
              <w:t>Reason</w:t>
            </w:r>
            <w:r>
              <w:rPr>
                <w:i/>
                <w:sz w:val="18"/>
              </w:rPr>
              <w:t>: the network energy saving gains saturates as the common channel periodicity increases, because the percentage of the time network spends in the deep sleep state gets saturated. A new ultra-deep sleep state can accurately quantify the network energy saving gain estimates for longer periodicity</w:t>
            </w:r>
          </w:p>
        </w:tc>
      </w:tr>
    </w:tbl>
    <w:p w14:paraId="615BC67D" w14:textId="77777777" w:rsidR="001E09EB" w:rsidRDefault="001E09EB">
      <w:pPr>
        <w:spacing w:line="252" w:lineRule="auto"/>
        <w:ind w:left="2160"/>
        <w:contextualSpacing/>
        <w:rPr>
          <w:bCs/>
          <w:iCs/>
          <w:sz w:val="20"/>
          <w:szCs w:val="20"/>
        </w:rPr>
      </w:pPr>
    </w:p>
    <w:p w14:paraId="18DA819A" w14:textId="77777777" w:rsidR="001E09EB" w:rsidRDefault="001E09EB">
      <w:pPr>
        <w:spacing w:line="252" w:lineRule="auto"/>
        <w:contextualSpacing/>
        <w:rPr>
          <w:bCs/>
          <w:iCs/>
          <w:sz w:val="20"/>
          <w:szCs w:val="20"/>
        </w:rPr>
      </w:pPr>
    </w:p>
    <w:p w14:paraId="11AAC2C5" w14:textId="77777777" w:rsidR="001E09EB" w:rsidRDefault="00AC6D65">
      <w:pPr>
        <w:numPr>
          <w:ilvl w:val="0"/>
          <w:numId w:val="21"/>
        </w:numPr>
        <w:adjustRightInd/>
        <w:spacing w:line="252" w:lineRule="auto"/>
        <w:ind w:leftChars="113" w:left="609"/>
        <w:contextualSpacing/>
        <w:jc w:val="left"/>
        <w:rPr>
          <w:bCs/>
          <w:iCs/>
          <w:szCs w:val="20"/>
        </w:rPr>
      </w:pPr>
      <w:r>
        <w:rPr>
          <w:rFonts w:eastAsia="DengXian"/>
          <w:b/>
          <w:iCs/>
          <w:szCs w:val="20"/>
        </w:rPr>
        <w:t>Main point #6</w:t>
      </w:r>
      <w:r>
        <w:rPr>
          <w:rFonts w:eastAsia="DengXian"/>
          <w:bCs/>
          <w:iCs/>
          <w:szCs w:val="20"/>
        </w:rPr>
        <w:t>:</w:t>
      </w:r>
      <w:r>
        <w:rPr>
          <w:bCs/>
          <w:iCs/>
          <w:szCs w:val="20"/>
        </w:rPr>
        <w:t xml:space="preserve"> </w:t>
      </w:r>
      <w:r>
        <w:rPr>
          <w:b/>
          <w:bCs/>
          <w:iCs/>
          <w:szCs w:val="20"/>
        </w:rPr>
        <w:t>5G power model as starting point, update UE scaling rule, due to the inaccuracy of the previous scaling rule</w:t>
      </w:r>
      <w:r>
        <w:rPr>
          <w:bCs/>
          <w:iCs/>
          <w:szCs w:val="20"/>
        </w:rPr>
        <w:t xml:space="preserve"> </w:t>
      </w:r>
    </w:p>
    <w:p w14:paraId="5EFEC087" w14:textId="77777777" w:rsidR="001E09EB" w:rsidRDefault="00AC6D65">
      <w:pPr>
        <w:numPr>
          <w:ilvl w:val="1"/>
          <w:numId w:val="21"/>
        </w:numPr>
        <w:adjustRightInd/>
        <w:spacing w:line="252" w:lineRule="auto"/>
        <w:contextualSpacing/>
        <w:jc w:val="left"/>
        <w:rPr>
          <w:bCs/>
          <w:iCs/>
          <w:szCs w:val="20"/>
        </w:rPr>
      </w:pPr>
      <w:r>
        <w:rPr>
          <w:rFonts w:eastAsia="DengXian"/>
          <w:bCs/>
          <w:iCs/>
          <w:szCs w:val="20"/>
        </w:rPr>
        <w:t xml:space="preserve">mentioned by: </w:t>
      </w:r>
      <w:r>
        <w:rPr>
          <w:rFonts w:eastAsia="DengXian"/>
          <w:bCs/>
          <w:i/>
          <w:color w:val="0000FF"/>
          <w:szCs w:val="20"/>
        </w:rPr>
        <w:t>ZTE, Qualcomm, VIVO, MediaTek, CMCC, Vodafone</w:t>
      </w:r>
    </w:p>
    <w:p w14:paraId="6E2CE763" w14:textId="77777777" w:rsidR="001E09EB" w:rsidRDefault="001E09EB">
      <w:pPr>
        <w:spacing w:line="252" w:lineRule="auto"/>
        <w:ind w:left="2160"/>
        <w:contextualSpacing/>
        <w:rPr>
          <w:bCs/>
          <w:iCs/>
          <w:sz w:val="20"/>
          <w:szCs w:val="20"/>
        </w:rPr>
      </w:pPr>
    </w:p>
    <w:tbl>
      <w:tblPr>
        <w:tblStyle w:val="TableGrid"/>
        <w:tblW w:w="8625" w:type="dxa"/>
        <w:tblInd w:w="535" w:type="dxa"/>
        <w:tblLook w:val="04A0" w:firstRow="1" w:lastRow="0" w:firstColumn="1" w:lastColumn="0" w:noHBand="0" w:noVBand="1"/>
      </w:tblPr>
      <w:tblGrid>
        <w:gridCol w:w="1170"/>
        <w:gridCol w:w="7455"/>
      </w:tblGrid>
      <w:tr w:rsidR="001E09EB" w14:paraId="404835F8" w14:textId="77777777">
        <w:trPr>
          <w:trHeight w:val="20"/>
        </w:trPr>
        <w:tc>
          <w:tcPr>
            <w:tcW w:w="1170" w:type="dxa"/>
          </w:tcPr>
          <w:p w14:paraId="4BB5B3D4" w14:textId="77777777" w:rsidR="001E09EB" w:rsidRDefault="00AC6D65">
            <w:pPr>
              <w:spacing w:line="252" w:lineRule="auto"/>
              <w:contextualSpacing/>
              <w:rPr>
                <w:rFonts w:eastAsia="DengXian"/>
                <w:b/>
              </w:rPr>
            </w:pPr>
            <w:r>
              <w:rPr>
                <w:rFonts w:eastAsia="DengXian"/>
                <w:b/>
              </w:rPr>
              <w:lastRenderedPageBreak/>
              <w:t>Company</w:t>
            </w:r>
          </w:p>
        </w:tc>
        <w:tc>
          <w:tcPr>
            <w:tcW w:w="7455" w:type="dxa"/>
          </w:tcPr>
          <w:p w14:paraId="14C0B764" w14:textId="77777777" w:rsidR="001E09EB" w:rsidRDefault="00AC6D65">
            <w:pPr>
              <w:spacing w:line="252" w:lineRule="auto"/>
              <w:contextualSpacing/>
              <w:rPr>
                <w:rFonts w:eastAsia="DengXian"/>
                <w:b/>
              </w:rPr>
            </w:pPr>
            <w:r>
              <w:rPr>
                <w:rFonts w:eastAsia="DengXian"/>
                <w:b/>
              </w:rPr>
              <w:t>Views</w:t>
            </w:r>
          </w:p>
        </w:tc>
      </w:tr>
      <w:tr w:rsidR="001E09EB" w14:paraId="10D57CDC" w14:textId="77777777">
        <w:trPr>
          <w:trHeight w:val="20"/>
        </w:trPr>
        <w:tc>
          <w:tcPr>
            <w:tcW w:w="1170" w:type="dxa"/>
          </w:tcPr>
          <w:p w14:paraId="2D4B3F3D" w14:textId="77777777" w:rsidR="001E09EB" w:rsidRDefault="00AC6D65">
            <w:pPr>
              <w:spacing w:line="252" w:lineRule="auto"/>
              <w:contextualSpacing/>
              <w:rPr>
                <w:bCs/>
                <w:i/>
                <w:iCs/>
                <w:sz w:val="18"/>
              </w:rPr>
            </w:pPr>
            <w:r>
              <w:rPr>
                <w:bCs/>
                <w:i/>
                <w:iCs/>
                <w:sz w:val="18"/>
              </w:rPr>
              <w:t>ZTE</w:t>
            </w:r>
          </w:p>
        </w:tc>
        <w:tc>
          <w:tcPr>
            <w:tcW w:w="7455" w:type="dxa"/>
          </w:tcPr>
          <w:p w14:paraId="3AC5E053" w14:textId="77777777" w:rsidR="001E09EB" w:rsidRDefault="00AC6D65">
            <w:pPr>
              <w:pStyle w:val="ListParagraph"/>
              <w:numPr>
                <w:ilvl w:val="0"/>
                <w:numId w:val="30"/>
              </w:numPr>
              <w:overflowPunct/>
              <w:autoSpaceDE/>
              <w:autoSpaceDN/>
              <w:adjustRightInd/>
              <w:spacing w:before="100" w:beforeAutospacing="1" w:after="0" w:line="256" w:lineRule="auto"/>
              <w:textAlignment w:val="auto"/>
              <w:rPr>
                <w:i/>
                <w:sz w:val="18"/>
              </w:rPr>
            </w:pPr>
            <w:r>
              <w:rPr>
                <w:i/>
                <w:kern w:val="2"/>
                <w:sz w:val="18"/>
              </w:rPr>
              <w:t>current UE power scaling is by multiplying different scaling factors. It is often inaccurate and can result in power values that are unrealistically low, even lower than the micro-sleep state. Propose an equation similar to BS scaling</w:t>
            </w:r>
          </w:p>
          <w:p w14:paraId="543BAFD6" w14:textId="77777777" w:rsidR="001E09EB" w:rsidRDefault="00AC6D65">
            <w:pPr>
              <w:pStyle w:val="ListParagraph"/>
              <w:numPr>
                <w:ilvl w:val="0"/>
                <w:numId w:val="30"/>
              </w:numPr>
              <w:overflowPunct/>
              <w:autoSpaceDE/>
              <w:autoSpaceDN/>
              <w:adjustRightInd/>
              <w:spacing w:before="100" w:beforeAutospacing="1" w:after="0" w:line="256" w:lineRule="auto"/>
              <w:textAlignment w:val="auto"/>
              <w:rPr>
                <w:i/>
                <w:sz w:val="18"/>
              </w:rPr>
            </w:pPr>
            <w:r>
              <w:rPr>
                <w:i/>
                <w:kern w:val="2"/>
                <w:sz w:val="18"/>
              </w:rPr>
              <w:t>Propose an equation for PDCCH candidate scaling, UL power scaling, multiple power state in one slot, carrier aggregation, micro sleep power state scaling and processing relaxing scaling</w:t>
            </w:r>
          </w:p>
        </w:tc>
      </w:tr>
      <w:tr w:rsidR="001E09EB" w14:paraId="413B3FDB" w14:textId="77777777">
        <w:trPr>
          <w:trHeight w:val="20"/>
        </w:trPr>
        <w:tc>
          <w:tcPr>
            <w:tcW w:w="1170" w:type="dxa"/>
          </w:tcPr>
          <w:p w14:paraId="6923CEC6" w14:textId="77777777" w:rsidR="001E09EB" w:rsidRDefault="00AC6D65">
            <w:pPr>
              <w:spacing w:line="252" w:lineRule="auto"/>
              <w:contextualSpacing/>
              <w:rPr>
                <w:rFonts w:eastAsia="DengXian"/>
                <w:i/>
                <w:sz w:val="18"/>
              </w:rPr>
            </w:pPr>
            <w:r>
              <w:rPr>
                <w:bCs/>
                <w:i/>
                <w:iCs/>
                <w:sz w:val="18"/>
              </w:rPr>
              <w:t>Qualcomm</w:t>
            </w:r>
          </w:p>
        </w:tc>
        <w:tc>
          <w:tcPr>
            <w:tcW w:w="7455" w:type="dxa"/>
          </w:tcPr>
          <w:p w14:paraId="1DC06D61" w14:textId="77777777" w:rsidR="001E09EB" w:rsidRDefault="00AC6D65">
            <w:pPr>
              <w:pStyle w:val="ListParagraph"/>
              <w:numPr>
                <w:ilvl w:val="0"/>
                <w:numId w:val="30"/>
              </w:numPr>
              <w:overflowPunct/>
              <w:autoSpaceDE/>
              <w:autoSpaceDN/>
              <w:adjustRightInd/>
              <w:spacing w:before="100" w:beforeAutospacing="1" w:after="0" w:line="256" w:lineRule="auto"/>
              <w:textAlignment w:val="auto"/>
              <w:rPr>
                <w:bCs/>
                <w:i/>
                <w:sz w:val="18"/>
              </w:rPr>
            </w:pPr>
            <w:r>
              <w:rPr>
                <w:i/>
                <w:sz w:val="18"/>
              </w:rPr>
              <w:t>Proposal 20: Update scaling rules in the UE power model to independently scale RF and baseband power with bandwidth, number of CCs, and rank.</w:t>
            </w:r>
          </w:p>
          <w:p w14:paraId="7A30E7D8" w14:textId="77777777" w:rsidR="001E09EB" w:rsidRDefault="00AC6D65">
            <w:pPr>
              <w:pStyle w:val="ListParagraph"/>
              <w:numPr>
                <w:ilvl w:val="0"/>
                <w:numId w:val="30"/>
              </w:numPr>
              <w:overflowPunct/>
              <w:autoSpaceDE/>
              <w:autoSpaceDN/>
              <w:adjustRightInd/>
              <w:spacing w:before="100" w:beforeAutospacing="1" w:after="0" w:line="256" w:lineRule="auto"/>
              <w:textAlignment w:val="auto"/>
              <w:rPr>
                <w:bCs/>
                <w:i/>
                <w:sz w:val="18"/>
              </w:rPr>
            </w:pPr>
            <w:r>
              <w:rPr>
                <w:i/>
                <w:sz w:val="18"/>
              </w:rPr>
              <w:t>Bandwidth, multi-CC, and rank scaling in the UE power model should correctly capture the super-linear power scaling</w:t>
            </w:r>
          </w:p>
        </w:tc>
      </w:tr>
      <w:tr w:rsidR="001E09EB" w14:paraId="069B0167" w14:textId="77777777">
        <w:trPr>
          <w:trHeight w:val="20"/>
        </w:trPr>
        <w:tc>
          <w:tcPr>
            <w:tcW w:w="1170" w:type="dxa"/>
          </w:tcPr>
          <w:p w14:paraId="190D8E1A" w14:textId="77777777" w:rsidR="001E09EB" w:rsidRDefault="00AC6D65">
            <w:pPr>
              <w:spacing w:line="252" w:lineRule="auto"/>
              <w:contextualSpacing/>
              <w:rPr>
                <w:rFonts w:eastAsia="DengXian"/>
                <w:i/>
                <w:sz w:val="18"/>
              </w:rPr>
            </w:pPr>
            <w:r>
              <w:rPr>
                <w:bCs/>
                <w:i/>
                <w:iCs/>
                <w:sz w:val="18"/>
              </w:rPr>
              <w:t>VIVO</w:t>
            </w:r>
          </w:p>
        </w:tc>
        <w:tc>
          <w:tcPr>
            <w:tcW w:w="7455" w:type="dxa"/>
          </w:tcPr>
          <w:p w14:paraId="3811313F" w14:textId="77777777" w:rsidR="001E09EB" w:rsidRDefault="00AC6D65">
            <w:pPr>
              <w:pStyle w:val="ListParagraph"/>
              <w:numPr>
                <w:ilvl w:val="0"/>
                <w:numId w:val="30"/>
              </w:numPr>
              <w:overflowPunct/>
              <w:adjustRightInd/>
              <w:snapToGrid w:val="0"/>
              <w:spacing w:after="120" w:line="252" w:lineRule="auto"/>
              <w:textAlignment w:val="auto"/>
              <w:rPr>
                <w:bCs/>
                <w:i/>
                <w:iCs/>
                <w:sz w:val="18"/>
              </w:rPr>
            </w:pPr>
            <w:r>
              <w:rPr>
                <w:i/>
                <w:sz w:val="18"/>
              </w:rPr>
              <w:t>study scaling mechanism for configuration different from reference configurations</w:t>
            </w:r>
          </w:p>
        </w:tc>
      </w:tr>
      <w:tr w:rsidR="001E09EB" w14:paraId="1136A5D0" w14:textId="77777777">
        <w:trPr>
          <w:trHeight w:val="20"/>
        </w:trPr>
        <w:tc>
          <w:tcPr>
            <w:tcW w:w="1170" w:type="dxa"/>
          </w:tcPr>
          <w:p w14:paraId="039172C9" w14:textId="77777777" w:rsidR="001E09EB" w:rsidRDefault="00AC6D65">
            <w:pPr>
              <w:spacing w:line="252" w:lineRule="auto"/>
              <w:contextualSpacing/>
              <w:rPr>
                <w:rFonts w:eastAsia="DengXian"/>
                <w:i/>
                <w:sz w:val="18"/>
              </w:rPr>
            </w:pPr>
            <w:r>
              <w:rPr>
                <w:bCs/>
                <w:i/>
                <w:iCs/>
                <w:sz w:val="18"/>
              </w:rPr>
              <w:t>MediaTek</w:t>
            </w:r>
          </w:p>
        </w:tc>
        <w:tc>
          <w:tcPr>
            <w:tcW w:w="7455" w:type="dxa"/>
          </w:tcPr>
          <w:p w14:paraId="7DED3C7E" w14:textId="77777777" w:rsidR="001E09EB" w:rsidRDefault="00AC6D65">
            <w:pPr>
              <w:pStyle w:val="ListParagraph"/>
              <w:numPr>
                <w:ilvl w:val="0"/>
                <w:numId w:val="30"/>
              </w:numPr>
              <w:overflowPunct/>
              <w:autoSpaceDE/>
              <w:autoSpaceDN/>
              <w:adjustRightInd/>
              <w:spacing w:before="100" w:beforeAutospacing="1" w:after="0" w:line="256" w:lineRule="auto"/>
              <w:textAlignment w:val="auto"/>
              <w:rPr>
                <w:i/>
                <w:sz w:val="18"/>
              </w:rPr>
            </w:pPr>
            <w:r>
              <w:rPr>
                <w:bCs/>
                <w:i/>
                <w:iCs/>
                <w:sz w:val="18"/>
              </w:rPr>
              <w:t>Reuse and extend the power scaling rule in TR 38.840 to estimate power values for FR3 device types once reference configurations are decided.</w:t>
            </w:r>
          </w:p>
        </w:tc>
      </w:tr>
      <w:tr w:rsidR="001E09EB" w14:paraId="19B9CB62" w14:textId="77777777">
        <w:trPr>
          <w:trHeight w:val="20"/>
        </w:trPr>
        <w:tc>
          <w:tcPr>
            <w:tcW w:w="1170" w:type="dxa"/>
          </w:tcPr>
          <w:p w14:paraId="7883CF96" w14:textId="77777777" w:rsidR="001E09EB" w:rsidRDefault="00AC6D65">
            <w:pPr>
              <w:spacing w:line="252" w:lineRule="auto"/>
              <w:contextualSpacing/>
              <w:rPr>
                <w:bCs/>
                <w:i/>
                <w:iCs/>
                <w:sz w:val="18"/>
              </w:rPr>
            </w:pPr>
            <w:r>
              <w:rPr>
                <w:bCs/>
                <w:i/>
                <w:iCs/>
                <w:sz w:val="18"/>
              </w:rPr>
              <w:t>CMCC</w:t>
            </w:r>
          </w:p>
        </w:tc>
        <w:tc>
          <w:tcPr>
            <w:tcW w:w="7455" w:type="dxa"/>
          </w:tcPr>
          <w:p w14:paraId="73BFA214" w14:textId="77777777" w:rsidR="001E09EB" w:rsidRDefault="00AC6D65">
            <w:pPr>
              <w:numPr>
                <w:ilvl w:val="0"/>
                <w:numId w:val="30"/>
              </w:numPr>
              <w:adjustRightInd/>
              <w:spacing w:line="252" w:lineRule="auto"/>
              <w:contextualSpacing/>
              <w:jc w:val="left"/>
              <w:rPr>
                <w:bCs/>
                <w:i/>
                <w:iCs/>
                <w:sz w:val="18"/>
              </w:rPr>
            </w:pPr>
            <w:r>
              <w:rPr>
                <w:bCs/>
                <w:i/>
                <w:iCs/>
                <w:sz w:val="18"/>
              </w:rPr>
              <w:t>Extension of UE power model to consider joint scaling of time/bandwidth/antenna and other related aspects and propose a scaling rule for UE power</w:t>
            </w:r>
          </w:p>
        </w:tc>
      </w:tr>
      <w:tr w:rsidR="001E09EB" w14:paraId="68D7BEB6" w14:textId="77777777">
        <w:trPr>
          <w:trHeight w:val="20"/>
        </w:trPr>
        <w:tc>
          <w:tcPr>
            <w:tcW w:w="1170" w:type="dxa"/>
          </w:tcPr>
          <w:p w14:paraId="07BC3AA8" w14:textId="77777777" w:rsidR="001E09EB" w:rsidRDefault="00AC6D65">
            <w:pPr>
              <w:spacing w:line="252" w:lineRule="auto"/>
              <w:contextualSpacing/>
              <w:rPr>
                <w:bCs/>
                <w:i/>
                <w:iCs/>
                <w:sz w:val="18"/>
              </w:rPr>
            </w:pPr>
            <w:r>
              <w:rPr>
                <w:bCs/>
                <w:i/>
                <w:iCs/>
                <w:sz w:val="18"/>
              </w:rPr>
              <w:t>Vodafone</w:t>
            </w:r>
          </w:p>
        </w:tc>
        <w:tc>
          <w:tcPr>
            <w:tcW w:w="7455" w:type="dxa"/>
          </w:tcPr>
          <w:p w14:paraId="5B230084" w14:textId="77777777" w:rsidR="001E09EB" w:rsidRDefault="00AC6D65">
            <w:pPr>
              <w:pStyle w:val="ListParagraph"/>
              <w:numPr>
                <w:ilvl w:val="0"/>
                <w:numId w:val="30"/>
              </w:numPr>
              <w:overflowPunct/>
              <w:autoSpaceDE/>
              <w:autoSpaceDN/>
              <w:adjustRightInd/>
              <w:spacing w:before="100" w:beforeAutospacing="1" w:after="0" w:line="256" w:lineRule="auto"/>
              <w:textAlignment w:val="auto"/>
              <w:rPr>
                <w:bCs/>
                <w:i/>
                <w:iCs/>
                <w:sz w:val="18"/>
              </w:rPr>
            </w:pPr>
            <w:r>
              <w:rPr>
                <w:bCs/>
                <w:i/>
                <w:iCs/>
                <w:sz w:val="18"/>
              </w:rPr>
              <w:t>For scaling method, for non-sleep mode, the scaling can be based on one or more of the following</w:t>
            </w:r>
          </w:p>
        </w:tc>
      </w:tr>
    </w:tbl>
    <w:p w14:paraId="37BC4880" w14:textId="77777777" w:rsidR="001E09EB" w:rsidRDefault="001E09EB">
      <w:pPr>
        <w:spacing w:line="252" w:lineRule="auto"/>
        <w:ind w:left="2160"/>
        <w:contextualSpacing/>
        <w:rPr>
          <w:bCs/>
          <w:iCs/>
          <w:szCs w:val="20"/>
        </w:rPr>
      </w:pPr>
    </w:p>
    <w:p w14:paraId="4D361E0E" w14:textId="77777777" w:rsidR="001E09EB" w:rsidRDefault="00AC6D65">
      <w:pPr>
        <w:numPr>
          <w:ilvl w:val="0"/>
          <w:numId w:val="21"/>
        </w:numPr>
        <w:adjustRightInd/>
        <w:spacing w:line="252" w:lineRule="auto"/>
        <w:ind w:leftChars="113" w:left="609"/>
        <w:contextualSpacing/>
        <w:jc w:val="left"/>
        <w:rPr>
          <w:bCs/>
          <w:iCs/>
          <w:szCs w:val="20"/>
        </w:rPr>
      </w:pPr>
      <w:r>
        <w:rPr>
          <w:rFonts w:eastAsia="DengXian"/>
          <w:b/>
          <w:iCs/>
          <w:szCs w:val="20"/>
        </w:rPr>
        <w:t>Main point #7</w:t>
      </w:r>
      <w:r>
        <w:rPr>
          <w:rFonts w:eastAsia="DengXian"/>
          <w:bCs/>
          <w:iCs/>
          <w:szCs w:val="20"/>
        </w:rPr>
        <w:t>:</w:t>
      </w:r>
      <w:r>
        <w:rPr>
          <w:bCs/>
          <w:iCs/>
          <w:szCs w:val="20"/>
        </w:rPr>
        <w:t xml:space="preserve"> </w:t>
      </w:r>
      <w:r>
        <w:rPr>
          <w:b/>
          <w:bCs/>
          <w:iCs/>
          <w:szCs w:val="20"/>
        </w:rPr>
        <w:t>5G power model as starting point, update static power scaling rule</w:t>
      </w:r>
      <w:r>
        <w:rPr>
          <w:bCs/>
          <w:iCs/>
          <w:szCs w:val="20"/>
        </w:rPr>
        <w:t xml:space="preserve"> </w:t>
      </w:r>
    </w:p>
    <w:p w14:paraId="302BEAD6" w14:textId="77777777" w:rsidR="001E09EB" w:rsidRDefault="00AC6D65">
      <w:pPr>
        <w:numPr>
          <w:ilvl w:val="1"/>
          <w:numId w:val="21"/>
        </w:numPr>
        <w:adjustRightInd/>
        <w:spacing w:line="252" w:lineRule="auto"/>
        <w:contextualSpacing/>
        <w:jc w:val="left"/>
        <w:rPr>
          <w:bCs/>
          <w:iCs/>
          <w:szCs w:val="20"/>
        </w:rPr>
      </w:pPr>
      <w:r>
        <w:rPr>
          <w:rFonts w:eastAsia="DengXian"/>
          <w:bCs/>
          <w:iCs/>
          <w:szCs w:val="20"/>
        </w:rPr>
        <w:t>mentioned by:</w:t>
      </w:r>
      <w:r>
        <w:rPr>
          <w:rFonts w:eastAsia="DengXian"/>
          <w:bCs/>
          <w:i/>
          <w:color w:val="0000FF"/>
          <w:szCs w:val="20"/>
        </w:rPr>
        <w:t xml:space="preserve"> Huawei, ZTE</w:t>
      </w:r>
    </w:p>
    <w:p w14:paraId="1FDCCEDD" w14:textId="77777777" w:rsidR="001E09EB" w:rsidRDefault="001E09EB">
      <w:pPr>
        <w:spacing w:line="252" w:lineRule="auto"/>
        <w:ind w:left="2160"/>
        <w:contextualSpacing/>
        <w:rPr>
          <w:bCs/>
          <w:iCs/>
          <w:sz w:val="20"/>
          <w:szCs w:val="20"/>
        </w:rPr>
      </w:pPr>
    </w:p>
    <w:tbl>
      <w:tblPr>
        <w:tblStyle w:val="TableGrid"/>
        <w:tblW w:w="8625" w:type="dxa"/>
        <w:tblInd w:w="535" w:type="dxa"/>
        <w:tblLook w:val="04A0" w:firstRow="1" w:lastRow="0" w:firstColumn="1" w:lastColumn="0" w:noHBand="0" w:noVBand="1"/>
      </w:tblPr>
      <w:tblGrid>
        <w:gridCol w:w="1170"/>
        <w:gridCol w:w="7455"/>
      </w:tblGrid>
      <w:tr w:rsidR="001E09EB" w14:paraId="14B0D474" w14:textId="77777777">
        <w:trPr>
          <w:trHeight w:val="20"/>
        </w:trPr>
        <w:tc>
          <w:tcPr>
            <w:tcW w:w="1170" w:type="dxa"/>
          </w:tcPr>
          <w:p w14:paraId="74F8B3D2" w14:textId="77777777" w:rsidR="001E09EB" w:rsidRDefault="00AC6D65">
            <w:pPr>
              <w:spacing w:line="252" w:lineRule="auto"/>
              <w:contextualSpacing/>
              <w:rPr>
                <w:rFonts w:eastAsia="DengXian"/>
                <w:b/>
              </w:rPr>
            </w:pPr>
            <w:r>
              <w:rPr>
                <w:rFonts w:eastAsia="DengXian"/>
                <w:b/>
              </w:rPr>
              <w:t>Company</w:t>
            </w:r>
          </w:p>
        </w:tc>
        <w:tc>
          <w:tcPr>
            <w:tcW w:w="7455" w:type="dxa"/>
          </w:tcPr>
          <w:p w14:paraId="041780B2" w14:textId="77777777" w:rsidR="001E09EB" w:rsidRDefault="00AC6D65">
            <w:pPr>
              <w:spacing w:line="252" w:lineRule="auto"/>
              <w:contextualSpacing/>
              <w:rPr>
                <w:rFonts w:eastAsia="DengXian"/>
                <w:b/>
              </w:rPr>
            </w:pPr>
            <w:r>
              <w:rPr>
                <w:rFonts w:eastAsia="DengXian"/>
                <w:b/>
              </w:rPr>
              <w:t>Views</w:t>
            </w:r>
          </w:p>
        </w:tc>
      </w:tr>
      <w:tr w:rsidR="001E09EB" w14:paraId="1B668A87" w14:textId="77777777">
        <w:trPr>
          <w:trHeight w:val="20"/>
        </w:trPr>
        <w:tc>
          <w:tcPr>
            <w:tcW w:w="1170" w:type="dxa"/>
          </w:tcPr>
          <w:p w14:paraId="5ED32AEC" w14:textId="77777777" w:rsidR="001E09EB" w:rsidRDefault="00AC6D65">
            <w:pPr>
              <w:spacing w:line="252" w:lineRule="auto"/>
              <w:contextualSpacing/>
              <w:rPr>
                <w:rFonts w:eastAsia="DengXian"/>
                <w:i/>
                <w:sz w:val="18"/>
              </w:rPr>
            </w:pPr>
            <w:r>
              <w:rPr>
                <w:bCs/>
                <w:i/>
                <w:iCs/>
                <w:sz w:val="18"/>
              </w:rPr>
              <w:t xml:space="preserve">Huawei </w:t>
            </w:r>
          </w:p>
        </w:tc>
        <w:tc>
          <w:tcPr>
            <w:tcW w:w="7455" w:type="dxa"/>
          </w:tcPr>
          <w:p w14:paraId="66229632" w14:textId="77777777" w:rsidR="001E09EB" w:rsidRDefault="00AC6D65">
            <w:pPr>
              <w:pStyle w:val="ListParagraph"/>
              <w:numPr>
                <w:ilvl w:val="0"/>
                <w:numId w:val="30"/>
              </w:numPr>
              <w:overflowPunct/>
              <w:autoSpaceDE/>
              <w:autoSpaceDN/>
              <w:adjustRightInd/>
              <w:spacing w:before="100" w:beforeAutospacing="1" w:after="0" w:line="256" w:lineRule="auto"/>
              <w:textAlignment w:val="auto"/>
              <w:rPr>
                <w:bCs/>
                <w:i/>
                <w:sz w:val="18"/>
              </w:rPr>
            </w:pPr>
            <w:r>
              <w:rPr>
                <w:bCs/>
                <w:i/>
                <w:iCs/>
                <w:sz w:val="18"/>
              </w:rPr>
              <w:t>Proposal 22: The static power for BS can be scaled based on reference configuration</w:t>
            </w:r>
          </w:p>
          <w:p w14:paraId="57E8DCAC" w14:textId="77777777" w:rsidR="001E09EB" w:rsidRDefault="00AC6D65">
            <w:pPr>
              <w:pStyle w:val="ListParagraph"/>
              <w:numPr>
                <w:ilvl w:val="0"/>
                <w:numId w:val="30"/>
              </w:numPr>
              <w:overflowPunct/>
              <w:autoSpaceDE/>
              <w:autoSpaceDN/>
              <w:adjustRightInd/>
              <w:spacing w:before="100" w:beforeAutospacing="1" w:after="0" w:line="256" w:lineRule="auto"/>
              <w:textAlignment w:val="auto"/>
              <w:rPr>
                <w:bCs/>
                <w:i/>
                <w:sz w:val="18"/>
              </w:rPr>
            </w:pPr>
            <w:r>
              <w:rPr>
                <w:b/>
                <w:bCs/>
                <w:i/>
                <w:sz w:val="18"/>
              </w:rPr>
              <w:t>Reason</w:t>
            </w:r>
            <w:r>
              <w:rPr>
                <w:bCs/>
                <w:i/>
                <w:sz w:val="18"/>
              </w:rPr>
              <w:t>: Like in unloaded or low loaded case, there is no need for a high transmission rate. Part of hardware and software can be shut down, benefiting both dynamic and static power saving. Therefore, the static power for BS is assume to be scaled based on reference configuration.</w:t>
            </w:r>
          </w:p>
        </w:tc>
      </w:tr>
      <w:tr w:rsidR="001E09EB" w14:paraId="1E4E129B" w14:textId="77777777">
        <w:trPr>
          <w:trHeight w:val="20"/>
        </w:trPr>
        <w:tc>
          <w:tcPr>
            <w:tcW w:w="1170" w:type="dxa"/>
          </w:tcPr>
          <w:p w14:paraId="47DD20EE" w14:textId="77777777" w:rsidR="001E09EB" w:rsidRDefault="00AC6D65">
            <w:pPr>
              <w:spacing w:line="252" w:lineRule="auto"/>
              <w:contextualSpacing/>
              <w:rPr>
                <w:bCs/>
                <w:i/>
                <w:iCs/>
                <w:sz w:val="18"/>
              </w:rPr>
            </w:pPr>
            <w:r>
              <w:rPr>
                <w:bCs/>
                <w:i/>
                <w:iCs/>
                <w:sz w:val="18"/>
              </w:rPr>
              <w:t>ZTE</w:t>
            </w:r>
          </w:p>
        </w:tc>
        <w:tc>
          <w:tcPr>
            <w:tcW w:w="7455" w:type="dxa"/>
          </w:tcPr>
          <w:p w14:paraId="094513AB" w14:textId="77777777" w:rsidR="001E09EB" w:rsidRDefault="00AC6D65">
            <w:pPr>
              <w:pStyle w:val="ListParagraph"/>
              <w:numPr>
                <w:ilvl w:val="0"/>
                <w:numId w:val="30"/>
              </w:numPr>
              <w:overflowPunct/>
              <w:autoSpaceDE/>
              <w:autoSpaceDN/>
              <w:adjustRightInd/>
              <w:spacing w:before="100" w:beforeAutospacing="1" w:after="0" w:line="256" w:lineRule="auto"/>
              <w:textAlignment w:val="auto"/>
              <w:rPr>
                <w:bCs/>
                <w:i/>
                <w:iCs/>
                <w:sz w:val="18"/>
              </w:rPr>
            </w:pPr>
            <w:r>
              <w:rPr>
                <w:i/>
                <w:kern w:val="2"/>
                <w:sz w:val="18"/>
              </w:rPr>
              <w:t xml:space="preserve">Scaling on micro sleep power </w:t>
            </w:r>
          </w:p>
          <w:p w14:paraId="3A104C5B" w14:textId="77777777" w:rsidR="001E09EB" w:rsidRDefault="00AC6D65">
            <w:pPr>
              <w:pStyle w:val="ListParagraph"/>
              <w:numPr>
                <w:ilvl w:val="0"/>
                <w:numId w:val="30"/>
              </w:numPr>
              <w:overflowPunct/>
              <w:autoSpaceDE/>
              <w:autoSpaceDN/>
              <w:adjustRightInd/>
              <w:spacing w:before="100" w:beforeAutospacing="1" w:after="0" w:line="256" w:lineRule="auto"/>
              <w:textAlignment w:val="auto"/>
              <w:rPr>
                <w:bCs/>
                <w:i/>
                <w:iCs/>
                <w:sz w:val="18"/>
              </w:rPr>
            </w:pPr>
            <w:r>
              <w:rPr>
                <w:b/>
                <w:i/>
                <w:kern w:val="2"/>
                <w:sz w:val="18"/>
              </w:rPr>
              <w:t>Reason</w:t>
            </w:r>
            <w:r>
              <w:rPr>
                <w:i/>
                <w:kern w:val="2"/>
                <w:sz w:val="18"/>
              </w:rPr>
              <w:t xml:space="preserve">: during the Rel-17 </w:t>
            </w:r>
            <w:proofErr w:type="spellStart"/>
            <w:r>
              <w:rPr>
                <w:i/>
                <w:kern w:val="2"/>
                <w:sz w:val="18"/>
              </w:rPr>
              <w:t>RedCap</w:t>
            </w:r>
            <w:proofErr w:type="spellEnd"/>
            <w:r>
              <w:rPr>
                <w:i/>
                <w:kern w:val="2"/>
                <w:sz w:val="18"/>
              </w:rPr>
              <w:t xml:space="preserve"> discussions, the reduced RF bandwidth of </w:t>
            </w:r>
            <w:proofErr w:type="spellStart"/>
            <w:r>
              <w:rPr>
                <w:i/>
                <w:kern w:val="2"/>
                <w:sz w:val="18"/>
              </w:rPr>
              <w:t>RedCap</w:t>
            </w:r>
            <w:proofErr w:type="spellEnd"/>
            <w:r>
              <w:rPr>
                <w:i/>
                <w:kern w:val="2"/>
                <w:sz w:val="18"/>
              </w:rPr>
              <w:t xml:space="preserve"> UEs (from 100 MHz to 20 MHz) and its impact on power values of sleep states is considered. Need the sleep state scaling for diverse device types.</w:t>
            </w:r>
          </w:p>
        </w:tc>
      </w:tr>
    </w:tbl>
    <w:p w14:paraId="342C8C17" w14:textId="77777777" w:rsidR="001E09EB" w:rsidRDefault="001E09EB">
      <w:pPr>
        <w:spacing w:line="252" w:lineRule="auto"/>
        <w:ind w:left="1440"/>
        <w:contextualSpacing/>
        <w:rPr>
          <w:bCs/>
          <w:iCs/>
          <w:sz w:val="20"/>
          <w:szCs w:val="20"/>
        </w:rPr>
      </w:pPr>
    </w:p>
    <w:p w14:paraId="2C0728A5" w14:textId="77777777" w:rsidR="001E09EB" w:rsidRDefault="001E09EB">
      <w:pPr>
        <w:spacing w:line="252" w:lineRule="auto"/>
        <w:ind w:left="720"/>
        <w:contextualSpacing/>
        <w:rPr>
          <w:rFonts w:eastAsia="DengXian"/>
          <w:b/>
          <w:iCs/>
          <w:sz w:val="20"/>
          <w:szCs w:val="20"/>
        </w:rPr>
      </w:pPr>
    </w:p>
    <w:p w14:paraId="29AF1710" w14:textId="77777777" w:rsidR="001E09EB" w:rsidRDefault="00AC6D65">
      <w:pPr>
        <w:numPr>
          <w:ilvl w:val="0"/>
          <w:numId w:val="21"/>
        </w:numPr>
        <w:adjustRightInd/>
        <w:spacing w:line="252" w:lineRule="auto"/>
        <w:ind w:leftChars="113" w:left="609"/>
        <w:contextualSpacing/>
        <w:jc w:val="left"/>
        <w:rPr>
          <w:bCs/>
          <w:iCs/>
          <w:szCs w:val="20"/>
        </w:rPr>
      </w:pPr>
      <w:r>
        <w:rPr>
          <w:rFonts w:eastAsia="DengXian"/>
          <w:b/>
          <w:iCs/>
          <w:szCs w:val="20"/>
        </w:rPr>
        <w:t>Main point #8</w:t>
      </w:r>
      <w:r>
        <w:rPr>
          <w:rFonts w:eastAsia="DengXian"/>
          <w:bCs/>
          <w:iCs/>
          <w:szCs w:val="20"/>
        </w:rPr>
        <w:t>:</w:t>
      </w:r>
      <w:r>
        <w:rPr>
          <w:bCs/>
          <w:iCs/>
          <w:szCs w:val="20"/>
        </w:rPr>
        <w:t xml:space="preserve"> Use a </w:t>
      </w:r>
      <w:r>
        <w:rPr>
          <w:bCs/>
          <w:szCs w:val="20"/>
        </w:rPr>
        <w:t>unified UE/BS relative power consumption model to align the system parameters inside UE/BS reference configuration</w:t>
      </w:r>
    </w:p>
    <w:p w14:paraId="3D14817A" w14:textId="77777777" w:rsidR="001E09EB" w:rsidRDefault="00AC6D65">
      <w:pPr>
        <w:numPr>
          <w:ilvl w:val="1"/>
          <w:numId w:val="21"/>
        </w:numPr>
        <w:adjustRightInd/>
        <w:spacing w:line="252" w:lineRule="auto"/>
        <w:contextualSpacing/>
        <w:jc w:val="left"/>
        <w:rPr>
          <w:bCs/>
          <w:iCs/>
          <w:szCs w:val="20"/>
        </w:rPr>
      </w:pPr>
      <w:r>
        <w:rPr>
          <w:rFonts w:eastAsia="DengXian"/>
          <w:bCs/>
          <w:iCs/>
          <w:szCs w:val="20"/>
        </w:rPr>
        <w:t>mentioned by:</w:t>
      </w:r>
      <w:r>
        <w:rPr>
          <w:rFonts w:eastAsia="DengXian"/>
          <w:bCs/>
          <w:i/>
          <w:color w:val="0000FF"/>
          <w:szCs w:val="20"/>
        </w:rPr>
        <w:t xml:space="preserve"> ZTE</w:t>
      </w:r>
    </w:p>
    <w:p w14:paraId="56B7F5CB" w14:textId="77777777" w:rsidR="001E09EB" w:rsidRDefault="001E09EB">
      <w:pPr>
        <w:spacing w:line="252" w:lineRule="auto"/>
        <w:ind w:left="1440"/>
        <w:contextualSpacing/>
        <w:rPr>
          <w:bCs/>
          <w:iCs/>
          <w:sz w:val="20"/>
          <w:szCs w:val="20"/>
        </w:rPr>
      </w:pPr>
    </w:p>
    <w:tbl>
      <w:tblPr>
        <w:tblStyle w:val="TableGrid"/>
        <w:tblW w:w="8625" w:type="dxa"/>
        <w:tblInd w:w="535" w:type="dxa"/>
        <w:tblLook w:val="04A0" w:firstRow="1" w:lastRow="0" w:firstColumn="1" w:lastColumn="0" w:noHBand="0" w:noVBand="1"/>
      </w:tblPr>
      <w:tblGrid>
        <w:gridCol w:w="1170"/>
        <w:gridCol w:w="7455"/>
      </w:tblGrid>
      <w:tr w:rsidR="001E09EB" w14:paraId="65A5160E" w14:textId="77777777">
        <w:trPr>
          <w:trHeight w:val="20"/>
        </w:trPr>
        <w:tc>
          <w:tcPr>
            <w:tcW w:w="1170" w:type="dxa"/>
          </w:tcPr>
          <w:p w14:paraId="6A5D49BB" w14:textId="77777777" w:rsidR="001E09EB" w:rsidRDefault="00AC6D65">
            <w:pPr>
              <w:spacing w:line="252" w:lineRule="auto"/>
              <w:contextualSpacing/>
              <w:rPr>
                <w:rFonts w:eastAsia="DengXian"/>
                <w:b/>
              </w:rPr>
            </w:pPr>
            <w:r>
              <w:rPr>
                <w:rFonts w:eastAsia="DengXian"/>
                <w:b/>
              </w:rPr>
              <w:t>Company</w:t>
            </w:r>
          </w:p>
        </w:tc>
        <w:tc>
          <w:tcPr>
            <w:tcW w:w="7455" w:type="dxa"/>
          </w:tcPr>
          <w:p w14:paraId="17E274BC" w14:textId="77777777" w:rsidR="001E09EB" w:rsidRDefault="00AC6D65">
            <w:pPr>
              <w:spacing w:line="252" w:lineRule="auto"/>
              <w:contextualSpacing/>
              <w:rPr>
                <w:rFonts w:eastAsia="DengXian"/>
                <w:b/>
              </w:rPr>
            </w:pPr>
            <w:r>
              <w:rPr>
                <w:rFonts w:eastAsia="DengXian"/>
                <w:b/>
              </w:rPr>
              <w:t>Views</w:t>
            </w:r>
          </w:p>
        </w:tc>
      </w:tr>
      <w:tr w:rsidR="001E09EB" w14:paraId="3D9E5362" w14:textId="77777777">
        <w:trPr>
          <w:trHeight w:val="20"/>
        </w:trPr>
        <w:tc>
          <w:tcPr>
            <w:tcW w:w="1170" w:type="dxa"/>
          </w:tcPr>
          <w:p w14:paraId="094BF50D" w14:textId="77777777" w:rsidR="001E09EB" w:rsidRDefault="00AC6D65">
            <w:pPr>
              <w:spacing w:line="252" w:lineRule="auto"/>
              <w:contextualSpacing/>
              <w:rPr>
                <w:bCs/>
                <w:i/>
                <w:iCs/>
                <w:sz w:val="18"/>
              </w:rPr>
            </w:pPr>
            <w:r>
              <w:rPr>
                <w:bCs/>
                <w:i/>
                <w:iCs/>
                <w:sz w:val="18"/>
              </w:rPr>
              <w:t>ZTE</w:t>
            </w:r>
          </w:p>
        </w:tc>
        <w:tc>
          <w:tcPr>
            <w:tcW w:w="7455" w:type="dxa"/>
          </w:tcPr>
          <w:p w14:paraId="42049EA8" w14:textId="77777777" w:rsidR="001E09EB" w:rsidRDefault="00AC6D65">
            <w:pPr>
              <w:pStyle w:val="ListParagraph"/>
              <w:numPr>
                <w:ilvl w:val="0"/>
                <w:numId w:val="30"/>
              </w:numPr>
              <w:overflowPunct/>
              <w:autoSpaceDE/>
              <w:autoSpaceDN/>
              <w:adjustRightInd/>
              <w:spacing w:before="100" w:beforeAutospacing="1" w:after="0" w:line="256" w:lineRule="auto"/>
              <w:textAlignment w:val="auto"/>
              <w:rPr>
                <w:bCs/>
                <w:i/>
                <w:iCs/>
                <w:sz w:val="18"/>
              </w:rPr>
            </w:pPr>
            <w:r>
              <w:rPr>
                <w:bCs/>
                <w:i/>
                <w:iCs/>
                <w:sz w:val="18"/>
              </w:rPr>
              <w:t>Proposal 3-1-1: A unified UE/BS relative power consumption model can be used as a starting point for 6GR evaluation.</w:t>
            </w:r>
          </w:p>
          <w:p w14:paraId="46476FF1" w14:textId="77777777" w:rsidR="001E09EB" w:rsidRDefault="00AC6D65">
            <w:pPr>
              <w:pStyle w:val="ListParagraph"/>
              <w:numPr>
                <w:ilvl w:val="0"/>
                <w:numId w:val="30"/>
              </w:numPr>
              <w:overflowPunct/>
              <w:autoSpaceDE/>
              <w:autoSpaceDN/>
              <w:adjustRightInd/>
              <w:spacing w:before="100" w:beforeAutospacing="1" w:after="0" w:line="256" w:lineRule="auto"/>
              <w:textAlignment w:val="auto"/>
              <w:rPr>
                <w:bCs/>
                <w:i/>
                <w:iCs/>
                <w:sz w:val="18"/>
              </w:rPr>
            </w:pPr>
            <w:r>
              <w:rPr>
                <w:bCs/>
                <w:i/>
                <w:iCs/>
                <w:sz w:val="18"/>
              </w:rPr>
              <w:t>In both TR38.840 and TR38.864 [9], it can be observed that he relative power consumption values of different states are derived from different reference configurations, which comprises key parameters, such as SCS, system bandwidth, number of Rx and Tx chains, etc.</w:t>
            </w:r>
          </w:p>
        </w:tc>
      </w:tr>
    </w:tbl>
    <w:p w14:paraId="7DF1A07A" w14:textId="77777777" w:rsidR="001E09EB" w:rsidRDefault="001E09EB">
      <w:pPr>
        <w:spacing w:line="252" w:lineRule="auto"/>
        <w:ind w:left="1440"/>
        <w:contextualSpacing/>
        <w:rPr>
          <w:bCs/>
          <w:iCs/>
          <w:sz w:val="20"/>
          <w:szCs w:val="20"/>
        </w:rPr>
      </w:pPr>
    </w:p>
    <w:p w14:paraId="39A66C45" w14:textId="77777777" w:rsidR="001E09EB" w:rsidRDefault="001E09EB">
      <w:pPr>
        <w:pStyle w:val="ListParagraph"/>
        <w:jc w:val="both"/>
      </w:pPr>
    </w:p>
    <w:p w14:paraId="409467F6" w14:textId="77777777" w:rsidR="001E09EB" w:rsidRDefault="00AC6D65">
      <w:pPr>
        <w:pStyle w:val="ListParagraph"/>
        <w:numPr>
          <w:ilvl w:val="0"/>
          <w:numId w:val="21"/>
        </w:numPr>
        <w:spacing w:after="0"/>
        <w:jc w:val="both"/>
        <w:rPr>
          <w:sz w:val="22"/>
          <w:szCs w:val="22"/>
        </w:rPr>
      </w:pPr>
      <w:r>
        <w:rPr>
          <w:rFonts w:eastAsia="DengXian"/>
          <w:b/>
          <w:iCs/>
          <w:sz w:val="22"/>
          <w:szCs w:val="22"/>
        </w:rPr>
        <w:t>Main point #9</w:t>
      </w:r>
      <w:r>
        <w:rPr>
          <w:rFonts w:eastAsia="DengXian"/>
          <w:bCs/>
          <w:iCs/>
          <w:sz w:val="22"/>
          <w:szCs w:val="22"/>
        </w:rPr>
        <w:t>:</w:t>
      </w:r>
      <w:r>
        <w:rPr>
          <w:bCs/>
          <w:iCs/>
          <w:sz w:val="22"/>
          <w:szCs w:val="22"/>
        </w:rPr>
        <w:t xml:space="preserve"> Use a more dynamic power model which can give a variable power consumption level of one state based on different parameter to reflect the dynamic change of the power when using AI based power management.</w:t>
      </w:r>
    </w:p>
    <w:p w14:paraId="18651A7E" w14:textId="77777777" w:rsidR="001E09EB" w:rsidRDefault="00AC6D65">
      <w:pPr>
        <w:numPr>
          <w:ilvl w:val="1"/>
          <w:numId w:val="21"/>
        </w:numPr>
        <w:adjustRightInd/>
        <w:spacing w:after="0"/>
        <w:contextualSpacing/>
        <w:jc w:val="left"/>
        <w:rPr>
          <w:bCs/>
          <w:iCs/>
        </w:rPr>
      </w:pPr>
      <w:r>
        <w:rPr>
          <w:rFonts w:eastAsia="DengXian"/>
          <w:bCs/>
          <w:iCs/>
        </w:rPr>
        <w:t>mentioned by:</w:t>
      </w:r>
      <w:r>
        <w:rPr>
          <w:rFonts w:eastAsia="DengXian"/>
          <w:bCs/>
          <w:i/>
          <w:color w:val="0000FF"/>
        </w:rPr>
        <w:t xml:space="preserve"> NVIDIA</w:t>
      </w:r>
    </w:p>
    <w:p w14:paraId="79B60A3E" w14:textId="77777777" w:rsidR="001E09EB" w:rsidRDefault="001E09EB">
      <w:pPr>
        <w:adjustRightInd/>
        <w:spacing w:after="0"/>
        <w:ind w:left="1440"/>
        <w:contextualSpacing/>
        <w:jc w:val="left"/>
        <w:rPr>
          <w:bCs/>
          <w:iCs/>
          <w:sz w:val="20"/>
          <w:szCs w:val="20"/>
        </w:rPr>
      </w:pPr>
    </w:p>
    <w:tbl>
      <w:tblPr>
        <w:tblStyle w:val="TableGrid"/>
        <w:tblW w:w="8625" w:type="dxa"/>
        <w:tblInd w:w="535" w:type="dxa"/>
        <w:tblLook w:val="04A0" w:firstRow="1" w:lastRow="0" w:firstColumn="1" w:lastColumn="0" w:noHBand="0" w:noVBand="1"/>
      </w:tblPr>
      <w:tblGrid>
        <w:gridCol w:w="1170"/>
        <w:gridCol w:w="7455"/>
      </w:tblGrid>
      <w:tr w:rsidR="001E09EB" w14:paraId="6A11E7F5" w14:textId="77777777">
        <w:trPr>
          <w:trHeight w:val="20"/>
        </w:trPr>
        <w:tc>
          <w:tcPr>
            <w:tcW w:w="1170" w:type="dxa"/>
          </w:tcPr>
          <w:bookmarkEnd w:id="32"/>
          <w:p w14:paraId="57B3EEBF" w14:textId="77777777" w:rsidR="001E09EB" w:rsidRDefault="00AC6D65">
            <w:pPr>
              <w:spacing w:line="252" w:lineRule="auto"/>
              <w:contextualSpacing/>
              <w:rPr>
                <w:rFonts w:eastAsia="DengXian"/>
                <w:b/>
              </w:rPr>
            </w:pPr>
            <w:r>
              <w:rPr>
                <w:rFonts w:eastAsia="DengXian"/>
                <w:b/>
              </w:rPr>
              <w:t>Company</w:t>
            </w:r>
          </w:p>
        </w:tc>
        <w:tc>
          <w:tcPr>
            <w:tcW w:w="7455" w:type="dxa"/>
          </w:tcPr>
          <w:p w14:paraId="2CDB09C0" w14:textId="77777777" w:rsidR="001E09EB" w:rsidRDefault="00AC6D65">
            <w:pPr>
              <w:spacing w:line="252" w:lineRule="auto"/>
              <w:contextualSpacing/>
              <w:rPr>
                <w:rFonts w:eastAsia="DengXian"/>
                <w:b/>
              </w:rPr>
            </w:pPr>
            <w:r>
              <w:rPr>
                <w:rFonts w:eastAsia="DengXian"/>
                <w:b/>
              </w:rPr>
              <w:t>Views</w:t>
            </w:r>
          </w:p>
        </w:tc>
      </w:tr>
      <w:tr w:rsidR="001E09EB" w14:paraId="1C8E8A95" w14:textId="77777777">
        <w:trPr>
          <w:trHeight w:val="20"/>
        </w:trPr>
        <w:tc>
          <w:tcPr>
            <w:tcW w:w="1170" w:type="dxa"/>
          </w:tcPr>
          <w:p w14:paraId="4BFCA0B5" w14:textId="77777777" w:rsidR="001E09EB" w:rsidRDefault="00AC6D65">
            <w:pPr>
              <w:spacing w:line="252" w:lineRule="auto"/>
              <w:contextualSpacing/>
              <w:rPr>
                <w:bCs/>
                <w:i/>
                <w:iCs/>
                <w:sz w:val="18"/>
              </w:rPr>
            </w:pPr>
            <w:r>
              <w:rPr>
                <w:bCs/>
                <w:i/>
                <w:iCs/>
                <w:sz w:val="18"/>
              </w:rPr>
              <w:t>NVIDIA</w:t>
            </w:r>
          </w:p>
        </w:tc>
        <w:tc>
          <w:tcPr>
            <w:tcW w:w="7455" w:type="dxa"/>
          </w:tcPr>
          <w:p w14:paraId="35AE1F83" w14:textId="77777777" w:rsidR="001E09EB" w:rsidRDefault="00AC6D65">
            <w:pPr>
              <w:pStyle w:val="ListParagraph"/>
              <w:numPr>
                <w:ilvl w:val="0"/>
                <w:numId w:val="30"/>
              </w:numPr>
              <w:overflowPunct/>
              <w:autoSpaceDE/>
              <w:autoSpaceDN/>
              <w:adjustRightInd/>
              <w:spacing w:before="100" w:beforeAutospacing="1" w:after="0" w:line="256" w:lineRule="auto"/>
              <w:textAlignment w:val="auto"/>
              <w:rPr>
                <w:bCs/>
                <w:i/>
                <w:iCs/>
                <w:sz w:val="18"/>
              </w:rPr>
            </w:pPr>
            <w:r>
              <w:rPr>
                <w:i/>
                <w:sz w:val="18"/>
              </w:rPr>
              <w:t xml:space="preserve">The present rule-based energy </w:t>
            </w:r>
            <w:proofErr w:type="spellStart"/>
            <w:r>
              <w:rPr>
                <w:i/>
                <w:sz w:val="18"/>
              </w:rPr>
              <w:t>modeling</w:t>
            </w:r>
            <w:proofErr w:type="spellEnd"/>
            <w:r>
              <w:rPr>
                <w:i/>
                <w:sz w:val="18"/>
              </w:rPr>
              <w:t xml:space="preserve"> approach in 5G, where BS’s energy consumption is estimated based on ‘fixed’ power consumption levels at different operational states or energy profiles (deep sleep vs. active) should evolve to take into consideration AI-driven ‘dynamic and predictive’ network energy optimization in 6G, making the power </w:t>
            </w:r>
            <w:r>
              <w:rPr>
                <w:i/>
                <w:sz w:val="18"/>
              </w:rPr>
              <w:lastRenderedPageBreak/>
              <w:t>consumption levels of various energy profiles as ‘variables’ with appropriate parameterization.</w:t>
            </w:r>
          </w:p>
          <w:p w14:paraId="73FBC3AC" w14:textId="77777777" w:rsidR="001E09EB" w:rsidRDefault="00AC6D65">
            <w:pPr>
              <w:pStyle w:val="ListParagraph"/>
              <w:numPr>
                <w:ilvl w:val="0"/>
                <w:numId w:val="30"/>
              </w:numPr>
              <w:overflowPunct/>
              <w:autoSpaceDE/>
              <w:autoSpaceDN/>
              <w:adjustRightInd/>
              <w:spacing w:before="100" w:beforeAutospacing="1" w:after="0" w:line="256" w:lineRule="auto"/>
              <w:textAlignment w:val="auto"/>
              <w:rPr>
                <w:bCs/>
                <w:i/>
                <w:iCs/>
                <w:sz w:val="18"/>
              </w:rPr>
            </w:pPr>
            <w:r>
              <w:rPr>
                <w:bCs/>
                <w:i/>
                <w:iCs/>
                <w:sz w:val="18"/>
              </w:rPr>
              <w:t xml:space="preserve">AI-driven energy optimization mechanisms of 6G may involve cross-layer joint coordination, wherein 6G BSs would manage energy at a network level instead of at a single BS in silo. The energy </w:t>
            </w:r>
            <w:proofErr w:type="spellStart"/>
            <w:r>
              <w:rPr>
                <w:bCs/>
                <w:i/>
                <w:iCs/>
                <w:sz w:val="18"/>
              </w:rPr>
              <w:t>modeling</w:t>
            </w:r>
            <w:proofErr w:type="spellEnd"/>
            <w:r>
              <w:rPr>
                <w:bCs/>
                <w:i/>
                <w:iCs/>
                <w:sz w:val="18"/>
              </w:rPr>
              <w:t xml:space="preserve"> of 6G BS needs to evolve considering possibilities of such cross-layer energy optimization.</w:t>
            </w:r>
          </w:p>
        </w:tc>
      </w:tr>
    </w:tbl>
    <w:p w14:paraId="23673B97" w14:textId="77777777" w:rsidR="001E09EB" w:rsidRDefault="001E09EB">
      <w:pPr>
        <w:rPr>
          <w:lang w:eastAsia="zh-CN"/>
        </w:rPr>
      </w:pPr>
    </w:p>
    <w:p w14:paraId="4A65D1F1" w14:textId="77777777" w:rsidR="001E09EB" w:rsidRDefault="00AC6D65">
      <w:pPr>
        <w:pStyle w:val="Heading2"/>
        <w:rPr>
          <w:lang w:eastAsia="zh-CN"/>
        </w:rPr>
      </w:pPr>
      <w:r>
        <w:rPr>
          <w:lang w:eastAsia="zh-CN"/>
        </w:rPr>
        <w:t>Discussions</w:t>
      </w:r>
    </w:p>
    <w:p w14:paraId="3F33EC55" w14:textId="77777777" w:rsidR="001E09EB" w:rsidRDefault="00AC6D65">
      <w:pPr>
        <w:rPr>
          <w:lang w:eastAsia="zh-CN"/>
        </w:rPr>
      </w:pPr>
      <w:r>
        <w:rPr>
          <w:b/>
          <w:lang w:eastAsia="zh-CN"/>
        </w:rPr>
        <w:t>Observations and suggestions from moderator</w:t>
      </w:r>
      <w:r>
        <w:rPr>
          <w:lang w:eastAsia="zh-CN"/>
        </w:rPr>
        <w:t>:</w:t>
      </w:r>
    </w:p>
    <w:p w14:paraId="45FE544B" w14:textId="77777777" w:rsidR="001E09EB" w:rsidRDefault="00AC6D65">
      <w:pPr>
        <w:pStyle w:val="ListParagraph"/>
        <w:numPr>
          <w:ilvl w:val="0"/>
          <w:numId w:val="30"/>
        </w:numPr>
        <w:rPr>
          <w:sz w:val="22"/>
          <w:lang w:eastAsia="zh-CN"/>
        </w:rPr>
      </w:pPr>
      <w:r>
        <w:rPr>
          <w:sz w:val="22"/>
          <w:lang w:eastAsia="zh-CN"/>
        </w:rPr>
        <w:t xml:space="preserve">The traffic model could be discussed as a common assumption in section </w:t>
      </w:r>
      <w:r>
        <w:rPr>
          <w:sz w:val="22"/>
          <w:lang w:eastAsia="zh-CN"/>
        </w:rPr>
        <w:fldChar w:fldCharType="begin"/>
      </w:r>
      <w:r>
        <w:rPr>
          <w:sz w:val="22"/>
          <w:lang w:eastAsia="zh-CN"/>
        </w:rPr>
        <w:instrText xml:space="preserve"> REF _Ref206967371 \n \h </w:instrText>
      </w:r>
      <w:r>
        <w:rPr>
          <w:sz w:val="22"/>
        </w:rPr>
        <w:instrText xml:space="preserve"> \* MERGEFORMAT </w:instrText>
      </w:r>
      <w:r>
        <w:rPr>
          <w:sz w:val="22"/>
          <w:lang w:eastAsia="zh-CN"/>
        </w:rPr>
      </w:r>
      <w:r>
        <w:rPr>
          <w:sz w:val="22"/>
          <w:lang w:eastAsia="zh-CN"/>
        </w:rPr>
        <w:fldChar w:fldCharType="separate"/>
      </w:r>
      <w:r>
        <w:rPr>
          <w:sz w:val="22"/>
          <w:lang w:eastAsia="zh-CN"/>
        </w:rPr>
        <w:t>2.4</w:t>
      </w:r>
      <w:r>
        <w:rPr>
          <w:sz w:val="22"/>
          <w:lang w:eastAsia="zh-CN"/>
        </w:rPr>
        <w:fldChar w:fldCharType="end"/>
      </w:r>
      <w:r>
        <w:rPr>
          <w:sz w:val="22"/>
          <w:lang w:eastAsia="zh-CN"/>
        </w:rPr>
        <w:t>.</w:t>
      </w:r>
    </w:p>
    <w:p w14:paraId="48F48BCD" w14:textId="77777777" w:rsidR="001E09EB" w:rsidRDefault="00AC6D65">
      <w:pPr>
        <w:pStyle w:val="ListParagraph"/>
        <w:numPr>
          <w:ilvl w:val="0"/>
          <w:numId w:val="30"/>
        </w:numPr>
        <w:rPr>
          <w:sz w:val="22"/>
          <w:lang w:eastAsia="zh-CN"/>
        </w:rPr>
      </w:pPr>
      <w:r>
        <w:rPr>
          <w:sz w:val="22"/>
          <w:lang w:eastAsia="zh-CN"/>
        </w:rPr>
        <w:t xml:space="preserve">The power consumption or energy efficiency for AI related use cases will be discussed in the agenda of AI/ML study.  </w:t>
      </w:r>
    </w:p>
    <w:p w14:paraId="68A4070B" w14:textId="77777777" w:rsidR="001E09EB" w:rsidRDefault="00AC6D65">
      <w:pPr>
        <w:pStyle w:val="ListParagraph"/>
        <w:numPr>
          <w:ilvl w:val="0"/>
          <w:numId w:val="30"/>
        </w:numPr>
        <w:rPr>
          <w:sz w:val="22"/>
          <w:lang w:eastAsia="zh-CN"/>
        </w:rPr>
      </w:pPr>
      <w:r>
        <w:rPr>
          <w:sz w:val="22"/>
          <w:lang w:eastAsia="zh-CN"/>
        </w:rPr>
        <w:t>Other assumptions, e.g., power model, metrics for energy efficiency evaluation, and baseline schemes could be discussed in the agenda of energy efficiency study.</w:t>
      </w:r>
    </w:p>
    <w:p w14:paraId="77AF2D73" w14:textId="77777777" w:rsidR="001E09EB" w:rsidRDefault="001E09EB">
      <w:pPr>
        <w:rPr>
          <w:lang w:eastAsia="zh-CN"/>
        </w:rPr>
      </w:pPr>
    </w:p>
    <w:p w14:paraId="166F89AB" w14:textId="77777777" w:rsidR="001E09EB" w:rsidRDefault="00AC6D65">
      <w:pPr>
        <w:rPr>
          <w:lang w:eastAsia="zh-CN"/>
        </w:rPr>
      </w:pPr>
      <w:r>
        <w:rPr>
          <w:lang w:eastAsia="zh-CN"/>
        </w:rPr>
        <w:t>Any comments/suggestions, please leave them here:</w:t>
      </w:r>
    </w:p>
    <w:tbl>
      <w:tblPr>
        <w:tblStyle w:val="TableGrid"/>
        <w:tblW w:w="0" w:type="auto"/>
        <w:tblLook w:val="04A0" w:firstRow="1" w:lastRow="0" w:firstColumn="1" w:lastColumn="0" w:noHBand="0" w:noVBand="1"/>
      </w:tblPr>
      <w:tblGrid>
        <w:gridCol w:w="1685"/>
        <w:gridCol w:w="7622"/>
      </w:tblGrid>
      <w:tr w:rsidR="001E09EB" w14:paraId="0F9CEDE3" w14:textId="77777777">
        <w:tc>
          <w:tcPr>
            <w:tcW w:w="1685" w:type="dxa"/>
            <w:shd w:val="clear" w:color="auto" w:fill="F2DBDB" w:themeFill="accent2" w:themeFillTint="33"/>
          </w:tcPr>
          <w:p w14:paraId="50012662" w14:textId="77777777" w:rsidR="001E09EB" w:rsidRDefault="00AC6D65">
            <w:pPr>
              <w:pStyle w:val="BodyText"/>
              <w:spacing w:after="0"/>
              <w:rPr>
                <w:rFonts w:eastAsiaTheme="minorEastAsia"/>
                <w:b/>
                <w:bCs/>
                <w:lang w:eastAsia="ko-KR"/>
              </w:rPr>
            </w:pPr>
            <w:r>
              <w:rPr>
                <w:rFonts w:eastAsiaTheme="minorEastAsia"/>
                <w:b/>
                <w:bCs/>
                <w:lang w:eastAsia="ko-KR"/>
              </w:rPr>
              <w:t>Company</w:t>
            </w:r>
          </w:p>
        </w:tc>
        <w:tc>
          <w:tcPr>
            <w:tcW w:w="7622" w:type="dxa"/>
            <w:shd w:val="clear" w:color="auto" w:fill="F2DBDB" w:themeFill="accent2" w:themeFillTint="33"/>
          </w:tcPr>
          <w:p w14:paraId="572A5F75" w14:textId="77777777" w:rsidR="001E09EB" w:rsidRDefault="00AC6D65">
            <w:pPr>
              <w:pStyle w:val="BodyText"/>
              <w:spacing w:after="0"/>
              <w:rPr>
                <w:rFonts w:eastAsiaTheme="minorEastAsia"/>
                <w:b/>
                <w:bCs/>
                <w:lang w:eastAsia="ko-KR"/>
              </w:rPr>
            </w:pPr>
            <w:r>
              <w:rPr>
                <w:rFonts w:eastAsiaTheme="minorEastAsia"/>
                <w:b/>
                <w:bCs/>
                <w:lang w:eastAsia="ko-KR"/>
              </w:rPr>
              <w:t>Comments</w:t>
            </w:r>
          </w:p>
        </w:tc>
      </w:tr>
      <w:tr w:rsidR="001E09EB" w14:paraId="56EE2D6F" w14:textId="77777777">
        <w:tc>
          <w:tcPr>
            <w:tcW w:w="1685" w:type="dxa"/>
          </w:tcPr>
          <w:p w14:paraId="125EE3E7" w14:textId="77777777" w:rsidR="001E09EB" w:rsidRDefault="00AC6D65">
            <w:pPr>
              <w:pStyle w:val="BodyText"/>
              <w:spacing w:after="0"/>
              <w:rPr>
                <w:lang w:eastAsia="ko-KR"/>
              </w:rPr>
            </w:pPr>
            <w:r>
              <w:rPr>
                <w:lang w:eastAsia="ko-KR"/>
              </w:rPr>
              <w:t>Vodafone</w:t>
            </w:r>
          </w:p>
        </w:tc>
        <w:tc>
          <w:tcPr>
            <w:tcW w:w="7622" w:type="dxa"/>
          </w:tcPr>
          <w:p w14:paraId="5D59BE80" w14:textId="77777777" w:rsidR="001E09EB" w:rsidRDefault="00AC6D65">
            <w:pPr>
              <w:pStyle w:val="BodyText"/>
              <w:spacing w:after="0"/>
              <w:rPr>
                <w:lang w:eastAsia="ko-KR"/>
              </w:rPr>
            </w:pPr>
            <w:r>
              <w:rPr>
                <w:lang w:eastAsia="ko-KR"/>
              </w:rPr>
              <w:t>We agree that the detailed update of the NW/UE power models and specific metrics for energy efficiency can be discussed in the energy efficiency agenda item. However, the usage of such energy efficient metric should be agreed in this agenda item for the evaluation of all features under study in 6G.</w:t>
            </w:r>
          </w:p>
        </w:tc>
      </w:tr>
      <w:tr w:rsidR="001E09EB" w14:paraId="4E4D2DE8" w14:textId="77777777">
        <w:tc>
          <w:tcPr>
            <w:tcW w:w="1685" w:type="dxa"/>
          </w:tcPr>
          <w:p w14:paraId="0A51DB9C" w14:textId="77777777" w:rsidR="001E09EB" w:rsidRDefault="00AC6D65">
            <w:pPr>
              <w:pStyle w:val="BodyText"/>
              <w:spacing w:afterLines="50"/>
              <w:rPr>
                <w:lang w:eastAsia="ko-KR"/>
              </w:rPr>
            </w:pPr>
            <w:r>
              <w:rPr>
                <w:rFonts w:hint="eastAsia"/>
                <w:lang w:eastAsia="zh-CN"/>
              </w:rPr>
              <w:t>Huawei,</w:t>
            </w:r>
            <w:r>
              <w:rPr>
                <w:lang w:eastAsia="zh-CN"/>
              </w:rPr>
              <w:t xml:space="preserve"> </w:t>
            </w:r>
            <w:proofErr w:type="spellStart"/>
            <w:r>
              <w:rPr>
                <w:lang w:eastAsia="zh-CN"/>
              </w:rPr>
              <w:t>HiSilicon</w:t>
            </w:r>
            <w:proofErr w:type="spellEnd"/>
          </w:p>
        </w:tc>
        <w:tc>
          <w:tcPr>
            <w:tcW w:w="7622" w:type="dxa"/>
          </w:tcPr>
          <w:p w14:paraId="0162B2D0" w14:textId="77777777" w:rsidR="001E09EB" w:rsidRDefault="00AC6D65">
            <w:pPr>
              <w:pStyle w:val="BodyText"/>
              <w:spacing w:afterLines="50"/>
              <w:rPr>
                <w:rFonts w:eastAsiaTheme="minorEastAsia"/>
                <w:lang w:eastAsia="zh-CN"/>
              </w:rPr>
            </w:pPr>
            <w:r>
              <w:rPr>
                <w:lang w:eastAsia="ko-KR"/>
              </w:rPr>
              <w:t>We believe that at least FTP3 model with the corresponding QoS requirements, such as packets success ratio and packet delay budget as specified in TS 23.501, are quite relevant and important to study the 6GR Energy Saving schemes under different QoS requirements representing different service applications. Therefore, w</w:t>
            </w:r>
            <w:r>
              <w:rPr>
                <w:rFonts w:hint="eastAsia"/>
                <w:lang w:eastAsia="ko-KR"/>
              </w:rPr>
              <w:t>e</w:t>
            </w:r>
            <w:r>
              <w:rPr>
                <w:lang w:eastAsia="ko-KR"/>
              </w:rPr>
              <w:t xml:space="preserve"> would be fine in principle to discuss the evaluation traffic models under the common assumptions in Section 2.4 as long as that such considerations for the 6GR Energy Saving Evaluation are taken into account. </w:t>
            </w:r>
          </w:p>
          <w:p w14:paraId="42727F73" w14:textId="77777777" w:rsidR="001E09EB" w:rsidRDefault="001E09EB">
            <w:pPr>
              <w:pStyle w:val="BodyText"/>
              <w:spacing w:afterLines="50"/>
              <w:rPr>
                <w:lang w:eastAsia="ko-KR"/>
              </w:rPr>
            </w:pPr>
          </w:p>
          <w:p w14:paraId="3D9026DC" w14:textId="77777777" w:rsidR="001E09EB" w:rsidRDefault="00AC6D65">
            <w:pPr>
              <w:pStyle w:val="BodyText"/>
              <w:spacing w:afterLines="50"/>
              <w:rPr>
                <w:rFonts w:eastAsiaTheme="minorEastAsia"/>
                <w:lang w:eastAsia="zh-CN"/>
              </w:rPr>
            </w:pPr>
            <w:r>
              <w:rPr>
                <w:lang w:eastAsia="ko-KR"/>
              </w:rPr>
              <w:t xml:space="preserve">As explained in our contribution, for evaluating energy efficiency, the user QoS satisfaction </w:t>
            </w:r>
            <w:r>
              <w:rPr>
                <w:rFonts w:hint="eastAsia"/>
                <w:lang w:eastAsia="ko-KR"/>
              </w:rPr>
              <w:t xml:space="preserve">is </w:t>
            </w:r>
            <w:r>
              <w:rPr>
                <w:lang w:eastAsia="ko-KR"/>
              </w:rPr>
              <w:t xml:space="preserve">a </w:t>
            </w:r>
            <w:r>
              <w:rPr>
                <w:rFonts w:hint="eastAsia"/>
                <w:lang w:eastAsia="ko-KR"/>
              </w:rPr>
              <w:t xml:space="preserve">common and generic performance </w:t>
            </w:r>
            <w:r>
              <w:rPr>
                <w:lang w:eastAsia="ko-KR"/>
              </w:rPr>
              <w:t>metric</w:t>
            </w:r>
            <w:r>
              <w:rPr>
                <w:rFonts w:hint="eastAsia"/>
                <w:lang w:eastAsia="ko-KR"/>
              </w:rPr>
              <w:t xml:space="preserve"> to </w:t>
            </w:r>
            <w:r>
              <w:rPr>
                <w:lang w:eastAsia="ko-KR"/>
              </w:rPr>
              <w:t>justify</w:t>
            </w:r>
            <w:r>
              <w:rPr>
                <w:rFonts w:hint="eastAsia"/>
                <w:lang w:eastAsia="ko-KR"/>
              </w:rPr>
              <w:t xml:space="preserve"> how the system works for user experience</w:t>
            </w:r>
            <w:r>
              <w:rPr>
                <w:lang w:eastAsia="ko-KR"/>
              </w:rPr>
              <w:t>. This is regardless of whether the use case is AI related or not</w:t>
            </w:r>
            <w:r>
              <w:rPr>
                <w:rFonts w:hint="eastAsia"/>
                <w:lang w:eastAsia="ko-KR"/>
              </w:rPr>
              <w:t>.</w:t>
            </w:r>
            <w:r>
              <w:rPr>
                <w:lang w:eastAsia="ko-KR"/>
              </w:rPr>
              <w:t xml:space="preserve"> Thus, we may be fine to discuss it in AI/ML </w:t>
            </w:r>
            <w:r>
              <w:rPr>
                <w:rFonts w:hint="eastAsia"/>
                <w:lang w:eastAsia="zh-CN"/>
              </w:rPr>
              <w:t>agenda</w:t>
            </w:r>
            <w:r>
              <w:rPr>
                <w:lang w:eastAsia="zh-CN"/>
              </w:rPr>
              <w:t>, while we think the priority is to generalize a comprehensive power model and establish proper KPI which is relevant to BS itself instead of specific use cases.</w:t>
            </w:r>
          </w:p>
          <w:p w14:paraId="5E2FA12F" w14:textId="77777777" w:rsidR="001E09EB" w:rsidRDefault="001E09EB">
            <w:pPr>
              <w:pStyle w:val="BodyText"/>
              <w:spacing w:after="0"/>
              <w:rPr>
                <w:lang w:eastAsia="ko-KR"/>
              </w:rPr>
            </w:pPr>
          </w:p>
          <w:p w14:paraId="64476B0D" w14:textId="77777777" w:rsidR="001E09EB" w:rsidRDefault="00AC6D65">
            <w:pPr>
              <w:pStyle w:val="BodyText"/>
              <w:spacing w:afterLines="50"/>
              <w:rPr>
                <w:lang w:eastAsia="ko-KR"/>
              </w:rPr>
            </w:pPr>
            <w:r>
              <w:rPr>
                <w:lang w:eastAsia="ko-KR"/>
              </w:rPr>
              <w:t xml:space="preserve">We think the agenda of energy efficiency should be responsible for determining the power model (of both BS and UE) and corresponding KPI(s) (e.g. QoS) for evaluating/comparing schemes, with energy gain and performance impacts etc. For specific use cases, corresponding KPIs may need to considered, for example, for initial access, which would be coverage/sync performance. </w:t>
            </w:r>
          </w:p>
          <w:p w14:paraId="22E2CFE7" w14:textId="77777777" w:rsidR="001E09EB" w:rsidRDefault="001E09EB">
            <w:pPr>
              <w:pStyle w:val="BodyText"/>
              <w:spacing w:afterLines="50"/>
              <w:rPr>
                <w:rFonts w:eastAsia="Malgun Gothic"/>
                <w:lang w:eastAsia="ko-KR"/>
              </w:rPr>
            </w:pPr>
          </w:p>
          <w:p w14:paraId="724EA642" w14:textId="77777777" w:rsidR="001E09EB" w:rsidRDefault="00AC6D65">
            <w:pPr>
              <w:pStyle w:val="BodyText"/>
              <w:spacing w:afterLines="50"/>
              <w:rPr>
                <w:rFonts w:eastAsiaTheme="minorEastAsia"/>
                <w:lang w:eastAsia="zh-CN"/>
              </w:rPr>
            </w:pPr>
            <w:r>
              <w:rPr>
                <w:rFonts w:eastAsiaTheme="minorEastAsia" w:hint="eastAsia"/>
                <w:lang w:eastAsia="zh-CN"/>
              </w:rPr>
              <w:t>A</w:t>
            </w:r>
            <w:r>
              <w:rPr>
                <w:rFonts w:eastAsiaTheme="minorEastAsia"/>
                <w:lang w:eastAsia="zh-CN"/>
              </w:rPr>
              <w:t>s VDF mentioned, later on the determined model/metric from this EE agenda may be used in other features.</w:t>
            </w:r>
          </w:p>
        </w:tc>
      </w:tr>
      <w:tr w:rsidR="001E09EB" w14:paraId="74CF4AF1" w14:textId="77777777">
        <w:tc>
          <w:tcPr>
            <w:tcW w:w="1685" w:type="dxa"/>
          </w:tcPr>
          <w:p w14:paraId="01E707C2" w14:textId="77777777" w:rsidR="001E09EB" w:rsidRDefault="00AC6D65">
            <w:pPr>
              <w:pStyle w:val="BodyText"/>
              <w:spacing w:afterLines="50"/>
              <w:rPr>
                <w:lang w:eastAsia="zh-CN"/>
              </w:rPr>
            </w:pPr>
            <w:r>
              <w:rPr>
                <w:lang w:eastAsia="zh-CN"/>
              </w:rPr>
              <w:t>Ofinno</w:t>
            </w:r>
          </w:p>
        </w:tc>
        <w:tc>
          <w:tcPr>
            <w:tcW w:w="7622" w:type="dxa"/>
          </w:tcPr>
          <w:p w14:paraId="1721553A" w14:textId="77777777" w:rsidR="001E09EB" w:rsidRDefault="00AC6D65">
            <w:pPr>
              <w:pStyle w:val="Heading5"/>
              <w:numPr>
                <w:ilvl w:val="0"/>
                <w:numId w:val="0"/>
              </w:numPr>
              <w:spacing w:before="0" w:afterLines="50"/>
              <w:jc w:val="left"/>
              <w:outlineLvl w:val="4"/>
              <w:rPr>
                <w:b w:val="0"/>
                <w:bCs w:val="0"/>
                <w:i w:val="0"/>
                <w:iCs w:val="0"/>
                <w:sz w:val="20"/>
                <w:lang w:eastAsia="ko-KR"/>
              </w:rPr>
            </w:pPr>
            <w:r>
              <w:rPr>
                <w:b w:val="0"/>
                <w:bCs w:val="0"/>
                <w:i w:val="0"/>
                <w:iCs w:val="0"/>
                <w:sz w:val="20"/>
                <w:lang w:eastAsia="ko-KR"/>
              </w:rPr>
              <w:t>We are generally fine with the FL proposal, with the understanding that the traffic model(s) in section 2.4 is/are relevant for energy consumption related evaluation/studies.</w:t>
            </w:r>
          </w:p>
        </w:tc>
      </w:tr>
      <w:tr w:rsidR="001E09EB" w14:paraId="1ADD623E" w14:textId="77777777">
        <w:tc>
          <w:tcPr>
            <w:tcW w:w="1685" w:type="dxa"/>
          </w:tcPr>
          <w:p w14:paraId="4F7AEB39" w14:textId="77777777" w:rsidR="001E09EB" w:rsidRDefault="00AC6D65">
            <w:pPr>
              <w:pStyle w:val="BodyText"/>
              <w:spacing w:afterLines="50"/>
              <w:rPr>
                <w:rFonts w:eastAsia="MS Mincho"/>
                <w:lang w:eastAsia="ja-JP"/>
              </w:rPr>
            </w:pPr>
            <w:r>
              <w:rPr>
                <w:rFonts w:eastAsia="MS Mincho" w:hint="eastAsia"/>
                <w:lang w:eastAsia="ja-JP"/>
              </w:rPr>
              <w:t>NTT DOCOMO</w:t>
            </w:r>
            <w:r>
              <w:rPr>
                <w:rFonts w:eastAsia="MS Mincho" w:hint="eastAsia"/>
                <w:lang w:eastAsia="ja-JP"/>
              </w:rPr>
              <w:t xml:space="preserve">　</w:t>
            </w:r>
          </w:p>
        </w:tc>
        <w:tc>
          <w:tcPr>
            <w:tcW w:w="7622" w:type="dxa"/>
          </w:tcPr>
          <w:p w14:paraId="399EC44C" w14:textId="77777777" w:rsidR="001E09EB" w:rsidRDefault="00AC6D65">
            <w:pPr>
              <w:pStyle w:val="Heading5"/>
              <w:numPr>
                <w:ilvl w:val="0"/>
                <w:numId w:val="0"/>
              </w:numPr>
              <w:spacing w:before="0" w:afterLines="50"/>
              <w:jc w:val="left"/>
              <w:outlineLvl w:val="4"/>
              <w:rPr>
                <w:b w:val="0"/>
                <w:bCs w:val="0"/>
                <w:i w:val="0"/>
                <w:iCs w:val="0"/>
                <w:sz w:val="20"/>
                <w:lang w:eastAsia="ko-KR"/>
              </w:rPr>
            </w:pPr>
            <w:r>
              <w:rPr>
                <w:rFonts w:eastAsia="MS Mincho"/>
                <w:b w:val="0"/>
                <w:bCs w:val="0"/>
                <w:i w:val="0"/>
                <w:iCs w:val="0"/>
                <w:sz w:val="20"/>
                <w:szCs w:val="20"/>
                <w:lang w:eastAsia="ja-JP"/>
              </w:rPr>
              <w:t>Generally,</w:t>
            </w:r>
            <w:r>
              <w:rPr>
                <w:rFonts w:eastAsia="MS Mincho" w:hint="eastAsia"/>
                <w:b w:val="0"/>
                <w:bCs w:val="0"/>
                <w:i w:val="0"/>
                <w:iCs w:val="0"/>
                <w:sz w:val="20"/>
                <w:szCs w:val="20"/>
                <w:lang w:eastAsia="ja-JP"/>
              </w:rPr>
              <w:t xml:space="preserve"> we agree with observation from moderator. </w:t>
            </w:r>
          </w:p>
        </w:tc>
      </w:tr>
      <w:tr w:rsidR="001E09EB" w14:paraId="2567B1B0" w14:textId="77777777">
        <w:tc>
          <w:tcPr>
            <w:tcW w:w="1685" w:type="dxa"/>
          </w:tcPr>
          <w:p w14:paraId="3A0E94B4" w14:textId="77777777" w:rsidR="001E09EB" w:rsidRDefault="00AC6D65">
            <w:pPr>
              <w:pStyle w:val="BodyText"/>
              <w:spacing w:afterLines="50"/>
              <w:rPr>
                <w:rFonts w:eastAsia="MS Mincho"/>
                <w:lang w:eastAsia="ja-JP"/>
              </w:rPr>
            </w:pPr>
            <w:r>
              <w:rPr>
                <w:rFonts w:eastAsia="MS Mincho"/>
                <w:lang w:eastAsia="ja-JP"/>
              </w:rPr>
              <w:t>Nokia</w:t>
            </w:r>
          </w:p>
        </w:tc>
        <w:tc>
          <w:tcPr>
            <w:tcW w:w="7622" w:type="dxa"/>
          </w:tcPr>
          <w:p w14:paraId="5C6B8F5C" w14:textId="77777777" w:rsidR="001E09EB" w:rsidRDefault="00AC6D65">
            <w:pPr>
              <w:pStyle w:val="Heading5"/>
              <w:numPr>
                <w:ilvl w:val="0"/>
                <w:numId w:val="0"/>
              </w:numPr>
              <w:spacing w:before="0" w:afterLines="50"/>
              <w:jc w:val="left"/>
              <w:outlineLvl w:val="4"/>
              <w:rPr>
                <w:rFonts w:eastAsia="MS Mincho"/>
                <w:b w:val="0"/>
                <w:bCs w:val="0"/>
                <w:i w:val="0"/>
                <w:iCs w:val="0"/>
                <w:sz w:val="20"/>
                <w:szCs w:val="20"/>
                <w:lang w:eastAsia="ja-JP"/>
              </w:rPr>
            </w:pPr>
            <w:r>
              <w:rPr>
                <w:rFonts w:eastAsia="MS Mincho"/>
                <w:b w:val="0"/>
                <w:bCs w:val="0"/>
                <w:i w:val="0"/>
                <w:iCs w:val="0"/>
                <w:sz w:val="20"/>
                <w:szCs w:val="20"/>
                <w:lang w:eastAsia="ja-JP"/>
              </w:rPr>
              <w:t>Agree with the proposal</w:t>
            </w:r>
          </w:p>
        </w:tc>
      </w:tr>
      <w:tr w:rsidR="001E09EB" w14:paraId="32EB2D1F" w14:textId="77777777">
        <w:tc>
          <w:tcPr>
            <w:tcW w:w="1685" w:type="dxa"/>
          </w:tcPr>
          <w:p w14:paraId="16186AAE" w14:textId="77777777" w:rsidR="001E09EB" w:rsidRDefault="00AC6D65">
            <w:pPr>
              <w:pStyle w:val="BodyText"/>
              <w:spacing w:afterLines="50"/>
              <w:rPr>
                <w:rFonts w:eastAsia="MS Mincho"/>
                <w:lang w:eastAsia="ja-JP"/>
              </w:rPr>
            </w:pPr>
            <w:r>
              <w:rPr>
                <w:rFonts w:eastAsia="MS Mincho" w:hint="eastAsia"/>
                <w:lang w:eastAsia="ja-JP"/>
              </w:rPr>
              <w:t>Sony</w:t>
            </w:r>
          </w:p>
        </w:tc>
        <w:tc>
          <w:tcPr>
            <w:tcW w:w="7622" w:type="dxa"/>
          </w:tcPr>
          <w:p w14:paraId="41C16276" w14:textId="77777777" w:rsidR="001E09EB" w:rsidRDefault="00AC6D65">
            <w:pPr>
              <w:pStyle w:val="Heading5"/>
              <w:numPr>
                <w:ilvl w:val="0"/>
                <w:numId w:val="0"/>
              </w:numPr>
              <w:spacing w:before="0" w:afterLines="50"/>
              <w:jc w:val="left"/>
              <w:outlineLvl w:val="4"/>
              <w:rPr>
                <w:rFonts w:eastAsia="MS Mincho"/>
                <w:b w:val="0"/>
                <w:bCs w:val="0"/>
                <w:i w:val="0"/>
                <w:iCs w:val="0"/>
                <w:sz w:val="20"/>
                <w:szCs w:val="20"/>
                <w:lang w:eastAsia="ja-JP"/>
              </w:rPr>
            </w:pPr>
            <w:r>
              <w:rPr>
                <w:b w:val="0"/>
                <w:bCs w:val="0"/>
                <w:i w:val="0"/>
                <w:iCs w:val="0"/>
                <w:sz w:val="20"/>
                <w:lang w:eastAsia="ko-KR"/>
              </w:rPr>
              <w:t>Agree with moderator observations and suggestions.</w:t>
            </w:r>
          </w:p>
        </w:tc>
      </w:tr>
    </w:tbl>
    <w:p w14:paraId="032ED974" w14:textId="77777777" w:rsidR="001E09EB" w:rsidRDefault="001E09EB">
      <w:pPr>
        <w:rPr>
          <w:lang w:eastAsia="zh-CN"/>
        </w:rPr>
      </w:pPr>
    </w:p>
    <w:p w14:paraId="3758ECCA" w14:textId="77777777" w:rsidR="001E09EB" w:rsidRDefault="001E09EB">
      <w:pPr>
        <w:rPr>
          <w:lang w:eastAsia="zh-CN"/>
        </w:rPr>
      </w:pPr>
    </w:p>
    <w:p w14:paraId="6980DD52" w14:textId="77777777" w:rsidR="001E09EB" w:rsidRDefault="00AC6D65">
      <w:pPr>
        <w:pStyle w:val="Heading1"/>
        <w:rPr>
          <w:lang w:eastAsia="zh-CN"/>
        </w:rPr>
      </w:pPr>
      <w:r>
        <w:rPr>
          <w:lang w:eastAsia="zh-CN"/>
        </w:rPr>
        <w:t>Specific assumption on AI/ML</w:t>
      </w:r>
    </w:p>
    <w:p w14:paraId="0FB77EC4" w14:textId="77777777" w:rsidR="001E09EB" w:rsidRDefault="00AC6D65">
      <w:pPr>
        <w:pStyle w:val="Heading2"/>
        <w:rPr>
          <w:lang w:eastAsia="zh-CN"/>
        </w:rPr>
      </w:pPr>
      <w:r>
        <w:rPr>
          <w:lang w:eastAsia="zh-CN"/>
        </w:rPr>
        <w:t>Companies’ views</w:t>
      </w:r>
    </w:p>
    <w:p w14:paraId="0D86CEDE" w14:textId="77777777" w:rsidR="001E09EB" w:rsidRDefault="00AC6D65">
      <w:pPr>
        <w:pStyle w:val="Heading4"/>
        <w:numPr>
          <w:ilvl w:val="0"/>
          <w:numId w:val="0"/>
        </w:numPr>
        <w:ind w:left="864" w:hanging="864"/>
        <w:rPr>
          <w:rFonts w:eastAsia="DengXian"/>
          <w:i/>
          <w:szCs w:val="20"/>
        </w:rPr>
      </w:pPr>
      <w:r>
        <w:rPr>
          <w:rFonts w:eastAsia="DengXian"/>
          <w:szCs w:val="20"/>
        </w:rPr>
        <w:t>Aspect#1: General evaluation considerations for AI/ML</w:t>
      </w:r>
    </w:p>
    <w:p w14:paraId="07BACDD4" w14:textId="77777777" w:rsidR="001E09EB" w:rsidRDefault="00AC6D65">
      <w:pPr>
        <w:numPr>
          <w:ilvl w:val="1"/>
          <w:numId w:val="34"/>
        </w:numPr>
        <w:adjustRightInd/>
        <w:spacing w:after="60"/>
        <w:ind w:left="1006"/>
        <w:jc w:val="left"/>
        <w:rPr>
          <w:bCs/>
          <w:szCs w:val="20"/>
          <w:lang w:eastAsia="zh-CN"/>
        </w:rPr>
      </w:pPr>
      <w:r>
        <w:rPr>
          <w:bCs/>
          <w:szCs w:val="20"/>
          <w:lang w:eastAsia="zh-CN"/>
        </w:rPr>
        <w:t>Considering not only performance, but also robustness/overhead</w:t>
      </w:r>
    </w:p>
    <w:p w14:paraId="2476F3D1" w14:textId="77777777" w:rsidR="001E09EB" w:rsidRDefault="00AC6D65">
      <w:pPr>
        <w:numPr>
          <w:ilvl w:val="2"/>
          <w:numId w:val="34"/>
        </w:numPr>
        <w:adjustRightInd/>
        <w:spacing w:after="60"/>
        <w:ind w:left="1426"/>
        <w:jc w:val="left"/>
        <w:rPr>
          <w:bCs/>
          <w:szCs w:val="20"/>
          <w:lang w:eastAsia="zh-CN"/>
        </w:rPr>
      </w:pPr>
      <w:r>
        <w:rPr>
          <w:bCs/>
          <w:szCs w:val="20"/>
          <w:lang w:eastAsia="zh-CN" w:bidi="ar"/>
        </w:rPr>
        <w:t xml:space="preserve">Mentioned by: </w:t>
      </w:r>
      <w:r>
        <w:rPr>
          <w:bCs/>
          <w:color w:val="0000FF"/>
          <w:szCs w:val="20"/>
          <w:lang w:eastAsia="zh-CN" w:bidi="ar"/>
        </w:rPr>
        <w:t xml:space="preserve">Nokia, vivo, NEC, </w:t>
      </w:r>
      <w:proofErr w:type="spellStart"/>
      <w:r>
        <w:rPr>
          <w:bCs/>
          <w:color w:val="0000FF"/>
          <w:szCs w:val="20"/>
          <w:lang w:eastAsia="zh-CN" w:bidi="ar"/>
        </w:rPr>
        <w:t>DeepSig</w:t>
      </w:r>
      <w:proofErr w:type="spellEnd"/>
    </w:p>
    <w:p w14:paraId="02745C71" w14:textId="77777777" w:rsidR="001E09EB" w:rsidRDefault="00AC6D65">
      <w:pPr>
        <w:numPr>
          <w:ilvl w:val="3"/>
          <w:numId w:val="34"/>
        </w:numPr>
        <w:adjustRightInd/>
        <w:spacing w:after="60"/>
        <w:ind w:left="1846"/>
        <w:rPr>
          <w:bCs/>
          <w:i/>
          <w:sz w:val="18"/>
          <w:szCs w:val="20"/>
          <w:lang w:eastAsia="zh-CN"/>
        </w:rPr>
      </w:pPr>
      <w:r>
        <w:rPr>
          <w:bCs/>
          <w:i/>
          <w:color w:val="0000FF"/>
          <w:sz w:val="18"/>
          <w:szCs w:val="20"/>
          <w:lang w:eastAsia="zh-CN" w:bidi="ar"/>
        </w:rPr>
        <w:t xml:space="preserve">Nokia: </w:t>
      </w:r>
      <w:r>
        <w:rPr>
          <w:rFonts w:hint="eastAsia"/>
          <w:bCs/>
          <w:i/>
          <w:color w:val="000000"/>
          <w:sz w:val="18"/>
          <w:szCs w:val="20"/>
          <w:lang w:eastAsia="zh-CN" w:bidi="ar"/>
        </w:rPr>
        <w:t>Evaluation of AI/ML features in the RAN should address not only performance gains, but also robustness and operational overheads under a wide range of conditions, including realistic deployment scenarios.</w:t>
      </w:r>
    </w:p>
    <w:p w14:paraId="450B016A" w14:textId="77777777" w:rsidR="001E09EB" w:rsidRDefault="00AC6D65">
      <w:pPr>
        <w:numPr>
          <w:ilvl w:val="1"/>
          <w:numId w:val="34"/>
        </w:numPr>
        <w:adjustRightInd/>
        <w:spacing w:after="60"/>
        <w:ind w:left="1006"/>
        <w:jc w:val="left"/>
        <w:rPr>
          <w:bCs/>
          <w:szCs w:val="20"/>
          <w:lang w:eastAsia="zh-CN"/>
        </w:rPr>
      </w:pPr>
      <w:r>
        <w:rPr>
          <w:bCs/>
          <w:szCs w:val="20"/>
          <w:lang w:eastAsia="zh-CN"/>
        </w:rPr>
        <w:t>Considering energy consumption</w:t>
      </w:r>
    </w:p>
    <w:p w14:paraId="52421959" w14:textId="77777777" w:rsidR="001E09EB" w:rsidRDefault="00AC6D65">
      <w:pPr>
        <w:numPr>
          <w:ilvl w:val="2"/>
          <w:numId w:val="34"/>
        </w:numPr>
        <w:adjustRightInd/>
        <w:spacing w:after="60"/>
        <w:ind w:left="1426"/>
        <w:jc w:val="left"/>
        <w:rPr>
          <w:bCs/>
          <w:szCs w:val="20"/>
          <w:lang w:eastAsia="zh-CN"/>
        </w:rPr>
      </w:pPr>
      <w:r>
        <w:rPr>
          <w:bCs/>
          <w:szCs w:val="20"/>
          <w:lang w:eastAsia="zh-CN" w:bidi="ar"/>
        </w:rPr>
        <w:t xml:space="preserve">Mentioned by: </w:t>
      </w:r>
      <w:proofErr w:type="spellStart"/>
      <w:r>
        <w:rPr>
          <w:bCs/>
          <w:color w:val="0000FF"/>
          <w:szCs w:val="20"/>
          <w:lang w:eastAsia="zh-CN" w:bidi="ar"/>
        </w:rPr>
        <w:t>Futurewei</w:t>
      </w:r>
      <w:proofErr w:type="spellEnd"/>
      <w:r>
        <w:rPr>
          <w:bCs/>
          <w:color w:val="0000FF"/>
          <w:szCs w:val="20"/>
          <w:lang w:eastAsia="zh-CN" w:bidi="ar"/>
        </w:rPr>
        <w:t xml:space="preserve">, ZTE, vivo, </w:t>
      </w:r>
      <w:proofErr w:type="spellStart"/>
      <w:r>
        <w:rPr>
          <w:bCs/>
          <w:color w:val="0000FF"/>
          <w:szCs w:val="20"/>
          <w:lang w:eastAsia="zh-CN" w:bidi="ar"/>
        </w:rPr>
        <w:t>xiaomi</w:t>
      </w:r>
      <w:proofErr w:type="spellEnd"/>
      <w:r>
        <w:rPr>
          <w:bCs/>
          <w:color w:val="0000FF"/>
          <w:szCs w:val="20"/>
          <w:lang w:eastAsia="zh-CN" w:bidi="ar"/>
        </w:rPr>
        <w:t>, NVIDIA, SK Telecom</w:t>
      </w:r>
    </w:p>
    <w:p w14:paraId="4CD35402" w14:textId="77777777" w:rsidR="001E09EB" w:rsidRDefault="00AC6D65">
      <w:pPr>
        <w:numPr>
          <w:ilvl w:val="3"/>
          <w:numId w:val="34"/>
        </w:numPr>
        <w:adjustRightInd/>
        <w:spacing w:after="60"/>
        <w:ind w:left="1846"/>
        <w:jc w:val="left"/>
        <w:rPr>
          <w:bCs/>
          <w:i/>
          <w:sz w:val="18"/>
          <w:szCs w:val="20"/>
          <w:lang w:eastAsia="zh-CN"/>
        </w:rPr>
      </w:pPr>
      <w:proofErr w:type="spellStart"/>
      <w:r>
        <w:rPr>
          <w:rFonts w:hint="eastAsia"/>
          <w:bCs/>
          <w:i/>
          <w:color w:val="0000FF"/>
          <w:sz w:val="18"/>
          <w:szCs w:val="20"/>
          <w:lang w:eastAsia="zh-CN" w:bidi="ar"/>
        </w:rPr>
        <w:t>Futurewei</w:t>
      </w:r>
      <w:proofErr w:type="spellEnd"/>
      <w:r>
        <w:rPr>
          <w:bCs/>
          <w:i/>
          <w:color w:val="0000FF"/>
          <w:sz w:val="18"/>
          <w:szCs w:val="20"/>
          <w:lang w:eastAsia="zh-CN" w:bidi="ar"/>
        </w:rPr>
        <w:t>:</w:t>
      </w:r>
      <w:r>
        <w:rPr>
          <w:bCs/>
          <w:i/>
          <w:sz w:val="18"/>
          <w:szCs w:val="20"/>
          <w:lang w:eastAsia="zh-CN" w:bidi="ar"/>
        </w:rPr>
        <w:t xml:space="preserve"> </w:t>
      </w:r>
      <w:r>
        <w:rPr>
          <w:rFonts w:hint="eastAsia"/>
          <w:bCs/>
          <w:i/>
          <w:sz w:val="18"/>
          <w:szCs w:val="20"/>
          <w:lang w:eastAsia="zh-CN" w:bidi="ar"/>
        </w:rPr>
        <w:t>Include energy consumption as part of the required evaluation criteria/KPIs in 6G AI/ML</w:t>
      </w:r>
      <w:r>
        <w:rPr>
          <w:bCs/>
          <w:i/>
          <w:sz w:val="18"/>
          <w:szCs w:val="20"/>
          <w:lang w:eastAsia="zh-CN" w:bidi="ar"/>
        </w:rPr>
        <w:t>: AI engine hardware and its architecture; Model complexity; Inference optimization, e.g., model parameter precision</w:t>
      </w:r>
    </w:p>
    <w:p w14:paraId="624AA10C" w14:textId="77777777" w:rsidR="001E09EB" w:rsidRDefault="00AC6D65">
      <w:pPr>
        <w:numPr>
          <w:ilvl w:val="3"/>
          <w:numId w:val="34"/>
        </w:numPr>
        <w:adjustRightInd/>
        <w:spacing w:after="60"/>
        <w:ind w:left="1846"/>
        <w:jc w:val="left"/>
        <w:rPr>
          <w:bCs/>
          <w:i/>
          <w:sz w:val="18"/>
          <w:szCs w:val="20"/>
          <w:lang w:eastAsia="zh-CN"/>
        </w:rPr>
      </w:pPr>
      <w:r>
        <w:rPr>
          <w:bCs/>
          <w:i/>
          <w:color w:val="0000FF"/>
          <w:sz w:val="18"/>
          <w:szCs w:val="20"/>
          <w:lang w:eastAsia="zh-CN" w:bidi="ar"/>
        </w:rPr>
        <w:t>ZTE, vivo</w:t>
      </w:r>
      <w:r>
        <w:rPr>
          <w:bCs/>
          <w:i/>
          <w:sz w:val="18"/>
          <w:szCs w:val="20"/>
          <w:lang w:eastAsia="zh-CN" w:bidi="ar"/>
        </w:rPr>
        <w:t xml:space="preserve">: Power consumption of AI model can be reflected by FLOPs/OPS </w:t>
      </w:r>
    </w:p>
    <w:p w14:paraId="64113EC5" w14:textId="77777777" w:rsidR="001E09EB" w:rsidRDefault="00AC6D65">
      <w:pPr>
        <w:numPr>
          <w:ilvl w:val="1"/>
          <w:numId w:val="34"/>
        </w:numPr>
        <w:adjustRightInd/>
        <w:spacing w:after="60"/>
        <w:ind w:left="1006"/>
        <w:jc w:val="left"/>
        <w:rPr>
          <w:bCs/>
          <w:szCs w:val="20"/>
          <w:lang w:eastAsia="zh-CN"/>
        </w:rPr>
      </w:pPr>
      <w:r>
        <w:rPr>
          <w:bCs/>
          <w:szCs w:val="20"/>
          <w:lang w:eastAsia="zh-CN"/>
        </w:rPr>
        <w:t xml:space="preserve">Considering </w:t>
      </w:r>
      <w:r>
        <w:rPr>
          <w:rFonts w:hint="eastAsia"/>
          <w:bCs/>
          <w:szCs w:val="20"/>
          <w:lang w:eastAsia="zh-CN"/>
        </w:rPr>
        <w:t>generalization performance</w:t>
      </w:r>
    </w:p>
    <w:p w14:paraId="04A1FD9C" w14:textId="77777777" w:rsidR="001E09EB" w:rsidRDefault="00AC6D65">
      <w:pPr>
        <w:numPr>
          <w:ilvl w:val="2"/>
          <w:numId w:val="34"/>
        </w:numPr>
        <w:adjustRightInd/>
        <w:spacing w:after="60"/>
        <w:ind w:left="1426"/>
        <w:jc w:val="left"/>
        <w:rPr>
          <w:bCs/>
          <w:szCs w:val="20"/>
          <w:lang w:eastAsia="zh-CN"/>
        </w:rPr>
      </w:pPr>
      <w:r>
        <w:rPr>
          <w:bCs/>
          <w:szCs w:val="20"/>
          <w:lang w:eastAsia="zh-CN" w:bidi="ar"/>
        </w:rPr>
        <w:t xml:space="preserve">Mentioned by: </w:t>
      </w:r>
      <w:proofErr w:type="spellStart"/>
      <w:r>
        <w:rPr>
          <w:bCs/>
          <w:color w:val="0000FF"/>
          <w:szCs w:val="20"/>
          <w:lang w:eastAsia="zh-CN" w:bidi="ar"/>
        </w:rPr>
        <w:t>Futurewei</w:t>
      </w:r>
      <w:proofErr w:type="spellEnd"/>
      <w:r>
        <w:rPr>
          <w:bCs/>
          <w:color w:val="0000FF"/>
          <w:szCs w:val="20"/>
          <w:lang w:eastAsia="zh-CN" w:bidi="ar"/>
        </w:rPr>
        <w:t>, vivo, Samsung, Nokia</w:t>
      </w:r>
    </w:p>
    <w:p w14:paraId="558B0EAE" w14:textId="77777777" w:rsidR="001E09EB" w:rsidRDefault="00AC6D65">
      <w:pPr>
        <w:numPr>
          <w:ilvl w:val="3"/>
          <w:numId w:val="34"/>
        </w:numPr>
        <w:adjustRightInd/>
        <w:spacing w:after="60"/>
        <w:ind w:left="1846"/>
        <w:jc w:val="left"/>
        <w:rPr>
          <w:bCs/>
          <w:i/>
          <w:sz w:val="18"/>
          <w:szCs w:val="20"/>
          <w:lang w:eastAsia="zh-CN"/>
        </w:rPr>
      </w:pPr>
      <w:proofErr w:type="spellStart"/>
      <w:r>
        <w:rPr>
          <w:rFonts w:hint="eastAsia"/>
          <w:bCs/>
          <w:i/>
          <w:color w:val="0000FF"/>
          <w:sz w:val="18"/>
          <w:szCs w:val="20"/>
          <w:lang w:eastAsia="zh-CN" w:bidi="ar"/>
        </w:rPr>
        <w:t>Futurewei</w:t>
      </w:r>
      <w:proofErr w:type="spellEnd"/>
      <w:r>
        <w:rPr>
          <w:bCs/>
          <w:i/>
          <w:color w:val="0000FF"/>
          <w:sz w:val="18"/>
          <w:szCs w:val="20"/>
          <w:lang w:eastAsia="zh-CN" w:bidi="ar"/>
        </w:rPr>
        <w:t>:</w:t>
      </w:r>
      <w:r>
        <w:rPr>
          <w:bCs/>
          <w:i/>
          <w:sz w:val="18"/>
          <w:szCs w:val="20"/>
          <w:lang w:eastAsia="zh-CN" w:bidi="ar"/>
        </w:rPr>
        <w:t xml:space="preserve"> deployment scenarios; configurations; outdoor/indoor UE distributions; UE speeds</w:t>
      </w:r>
    </w:p>
    <w:p w14:paraId="52BF0E37" w14:textId="77777777" w:rsidR="001E09EB" w:rsidRDefault="00AC6D65">
      <w:pPr>
        <w:numPr>
          <w:ilvl w:val="1"/>
          <w:numId w:val="34"/>
        </w:numPr>
        <w:adjustRightInd/>
        <w:spacing w:after="60"/>
        <w:ind w:left="1006"/>
        <w:jc w:val="left"/>
        <w:rPr>
          <w:bCs/>
          <w:szCs w:val="20"/>
          <w:lang w:eastAsia="zh-CN"/>
        </w:rPr>
      </w:pPr>
      <w:r>
        <w:rPr>
          <w:bCs/>
          <w:szCs w:val="20"/>
          <w:lang w:eastAsia="zh-CN"/>
        </w:rPr>
        <w:t>A</w:t>
      </w:r>
      <w:r>
        <w:rPr>
          <w:rFonts w:hint="eastAsia"/>
          <w:bCs/>
          <w:szCs w:val="20"/>
          <w:lang w:eastAsia="zh-CN"/>
        </w:rPr>
        <w:t>ligned assumptions between AI/ML and non-AI/ML solutions</w:t>
      </w:r>
    </w:p>
    <w:p w14:paraId="06912821" w14:textId="77777777" w:rsidR="001E09EB" w:rsidRDefault="00AC6D65">
      <w:pPr>
        <w:numPr>
          <w:ilvl w:val="2"/>
          <w:numId w:val="34"/>
        </w:numPr>
        <w:adjustRightInd/>
        <w:spacing w:after="60"/>
        <w:ind w:left="1426"/>
        <w:jc w:val="left"/>
        <w:rPr>
          <w:bCs/>
          <w:szCs w:val="20"/>
          <w:lang w:eastAsia="zh-CN"/>
        </w:rPr>
      </w:pPr>
      <w:r>
        <w:rPr>
          <w:bCs/>
          <w:szCs w:val="20"/>
          <w:lang w:eastAsia="zh-CN" w:bidi="ar"/>
        </w:rPr>
        <w:t xml:space="preserve">Mentioned by: </w:t>
      </w:r>
      <w:r>
        <w:rPr>
          <w:bCs/>
          <w:color w:val="0000FF"/>
          <w:szCs w:val="20"/>
          <w:lang w:eastAsia="zh-CN" w:bidi="ar"/>
        </w:rPr>
        <w:t>CATT, Apple, SK Telecom, Ericsson</w:t>
      </w:r>
    </w:p>
    <w:p w14:paraId="09BD2CCB" w14:textId="77777777" w:rsidR="001E09EB" w:rsidRDefault="00AC6D65">
      <w:pPr>
        <w:numPr>
          <w:ilvl w:val="3"/>
          <w:numId w:val="34"/>
        </w:numPr>
        <w:adjustRightInd/>
        <w:spacing w:after="60"/>
        <w:ind w:left="1846"/>
        <w:jc w:val="left"/>
        <w:rPr>
          <w:bCs/>
          <w:i/>
          <w:sz w:val="18"/>
          <w:szCs w:val="20"/>
          <w:lang w:eastAsia="zh-CN"/>
        </w:rPr>
      </w:pPr>
      <w:r>
        <w:rPr>
          <w:bCs/>
          <w:i/>
          <w:color w:val="0000FF"/>
          <w:sz w:val="18"/>
          <w:szCs w:val="20"/>
          <w:lang w:eastAsia="zh-CN" w:bidi="ar"/>
        </w:rPr>
        <w:t>CATT:</w:t>
      </w:r>
      <w:r>
        <w:rPr>
          <w:bCs/>
          <w:i/>
          <w:sz w:val="18"/>
          <w:szCs w:val="20"/>
          <w:lang w:eastAsia="zh-CN" w:bidi="ar"/>
        </w:rPr>
        <w:t xml:space="preserve"> </w:t>
      </w:r>
      <w:r>
        <w:rPr>
          <w:rFonts w:hint="eastAsia"/>
          <w:bCs/>
          <w:i/>
          <w:sz w:val="18"/>
          <w:szCs w:val="20"/>
          <w:lang w:eastAsia="zh-CN" w:bidi="ar"/>
        </w:rPr>
        <w:t>The evaluation assumption and use-specific KPI of each AI/ML use case can be discussed in the corresponding topic agenda to ensure aligned assumptions between AI/ML and non-AI/ML solutions.</w:t>
      </w:r>
    </w:p>
    <w:p w14:paraId="396C2111" w14:textId="77777777" w:rsidR="001E09EB" w:rsidRDefault="00AC6D65">
      <w:pPr>
        <w:numPr>
          <w:ilvl w:val="1"/>
          <w:numId w:val="34"/>
        </w:numPr>
        <w:adjustRightInd/>
        <w:spacing w:after="60"/>
        <w:ind w:left="1006"/>
        <w:jc w:val="left"/>
        <w:rPr>
          <w:bCs/>
          <w:szCs w:val="20"/>
          <w:lang w:eastAsia="zh-CN"/>
        </w:rPr>
      </w:pPr>
      <w:r>
        <w:rPr>
          <w:bCs/>
          <w:szCs w:val="20"/>
          <w:lang w:eastAsia="zh-CN"/>
        </w:rPr>
        <w:t>Modifications on top of 5G evaluation methodology</w:t>
      </w:r>
    </w:p>
    <w:p w14:paraId="043D614C" w14:textId="77777777" w:rsidR="001E09EB" w:rsidRDefault="00AC6D65">
      <w:pPr>
        <w:numPr>
          <w:ilvl w:val="2"/>
          <w:numId w:val="34"/>
        </w:numPr>
        <w:adjustRightInd/>
        <w:spacing w:after="60"/>
        <w:ind w:left="1426"/>
        <w:jc w:val="left"/>
        <w:rPr>
          <w:bCs/>
          <w:szCs w:val="20"/>
          <w:lang w:eastAsia="zh-CN"/>
        </w:rPr>
      </w:pPr>
      <w:r>
        <w:rPr>
          <w:bCs/>
          <w:szCs w:val="20"/>
          <w:lang w:eastAsia="zh-CN" w:bidi="ar"/>
        </w:rPr>
        <w:t xml:space="preserve">Mentioned by: </w:t>
      </w:r>
      <w:r>
        <w:rPr>
          <w:bCs/>
          <w:color w:val="0000FF"/>
          <w:szCs w:val="20"/>
          <w:lang w:eastAsia="zh-CN" w:bidi="ar"/>
        </w:rPr>
        <w:t xml:space="preserve">vivo, </w:t>
      </w:r>
      <w:proofErr w:type="spellStart"/>
      <w:r>
        <w:rPr>
          <w:bCs/>
          <w:color w:val="0000FF"/>
          <w:szCs w:val="20"/>
          <w:lang w:eastAsia="zh-CN" w:bidi="ar"/>
        </w:rPr>
        <w:t>xiaomi</w:t>
      </w:r>
      <w:proofErr w:type="spellEnd"/>
      <w:r>
        <w:rPr>
          <w:bCs/>
          <w:color w:val="0000FF"/>
          <w:szCs w:val="20"/>
          <w:lang w:eastAsia="zh-CN" w:bidi="ar"/>
        </w:rPr>
        <w:t xml:space="preserve">, NEC, </w:t>
      </w:r>
      <w:proofErr w:type="spellStart"/>
      <w:r>
        <w:rPr>
          <w:bCs/>
          <w:color w:val="0000FF"/>
          <w:szCs w:val="20"/>
          <w:lang w:eastAsia="zh-CN" w:bidi="ar"/>
        </w:rPr>
        <w:t>DeepSig</w:t>
      </w:r>
      <w:proofErr w:type="spellEnd"/>
      <w:r>
        <w:rPr>
          <w:bCs/>
          <w:color w:val="0000FF"/>
          <w:szCs w:val="20"/>
          <w:lang w:eastAsia="zh-CN" w:bidi="ar"/>
        </w:rPr>
        <w:t>, NTT DCM</w:t>
      </w:r>
    </w:p>
    <w:p w14:paraId="41CA451A" w14:textId="77777777" w:rsidR="001E09EB" w:rsidRDefault="00AC6D65">
      <w:pPr>
        <w:numPr>
          <w:ilvl w:val="3"/>
          <w:numId w:val="34"/>
        </w:numPr>
        <w:adjustRightInd/>
        <w:spacing w:after="60"/>
        <w:ind w:left="1846"/>
        <w:jc w:val="left"/>
        <w:rPr>
          <w:bCs/>
          <w:i/>
          <w:sz w:val="18"/>
          <w:szCs w:val="20"/>
          <w:lang w:eastAsia="zh-CN"/>
        </w:rPr>
      </w:pPr>
      <w:proofErr w:type="spellStart"/>
      <w:r>
        <w:rPr>
          <w:bCs/>
          <w:i/>
          <w:color w:val="0000FF"/>
          <w:sz w:val="18"/>
          <w:szCs w:val="20"/>
          <w:lang w:eastAsia="zh-CN" w:bidi="ar"/>
        </w:rPr>
        <w:t>xiaomi</w:t>
      </w:r>
      <w:proofErr w:type="spellEnd"/>
      <w:r>
        <w:rPr>
          <w:bCs/>
          <w:i/>
          <w:color w:val="0000FF"/>
          <w:sz w:val="18"/>
          <w:szCs w:val="20"/>
          <w:lang w:eastAsia="zh-CN" w:bidi="ar"/>
        </w:rPr>
        <w:t>:</w:t>
      </w:r>
      <w:r>
        <w:rPr>
          <w:bCs/>
          <w:i/>
          <w:sz w:val="18"/>
          <w:szCs w:val="20"/>
          <w:lang w:eastAsia="zh-CN" w:bidi="ar"/>
        </w:rPr>
        <w:t xml:space="preserve"> Field data shall be incorporated as a complementary approach for model training and testing</w:t>
      </w:r>
    </w:p>
    <w:p w14:paraId="07C9BB88" w14:textId="77777777" w:rsidR="001E09EB" w:rsidRDefault="00AC6D65">
      <w:pPr>
        <w:numPr>
          <w:ilvl w:val="3"/>
          <w:numId w:val="34"/>
        </w:numPr>
        <w:adjustRightInd/>
        <w:spacing w:after="60"/>
        <w:ind w:left="1846"/>
        <w:rPr>
          <w:bCs/>
          <w:i/>
          <w:sz w:val="18"/>
          <w:szCs w:val="20"/>
          <w:lang w:eastAsia="zh-CN"/>
        </w:rPr>
      </w:pPr>
      <w:r>
        <w:rPr>
          <w:bCs/>
          <w:i/>
          <w:color w:val="0000FF"/>
          <w:sz w:val="18"/>
          <w:szCs w:val="20"/>
          <w:lang w:eastAsia="zh-CN" w:bidi="ar"/>
        </w:rPr>
        <w:t>vivo</w:t>
      </w:r>
      <w:r>
        <w:rPr>
          <w:bCs/>
          <w:i/>
          <w:color w:val="000000"/>
          <w:sz w:val="18"/>
          <w:szCs w:val="20"/>
          <w:lang w:eastAsia="zh-CN" w:bidi="ar"/>
        </w:rPr>
        <w:t>: DL and UL PHY abstract method in SLS performance evaluations may need to be re-established for some AIML use cases.</w:t>
      </w:r>
    </w:p>
    <w:p w14:paraId="612C1603" w14:textId="77777777" w:rsidR="001E09EB" w:rsidRDefault="00AC6D65">
      <w:pPr>
        <w:numPr>
          <w:ilvl w:val="3"/>
          <w:numId w:val="34"/>
        </w:numPr>
        <w:adjustRightInd/>
        <w:spacing w:after="60"/>
        <w:ind w:left="1846"/>
        <w:jc w:val="left"/>
        <w:rPr>
          <w:bCs/>
          <w:i/>
          <w:color w:val="000000"/>
          <w:sz w:val="18"/>
          <w:szCs w:val="20"/>
          <w:lang w:eastAsia="zh-CN" w:bidi="ar"/>
        </w:rPr>
      </w:pPr>
      <w:proofErr w:type="spellStart"/>
      <w:r>
        <w:rPr>
          <w:bCs/>
          <w:i/>
          <w:color w:val="0000FF"/>
          <w:sz w:val="18"/>
          <w:szCs w:val="20"/>
          <w:lang w:eastAsia="zh-CN" w:bidi="ar"/>
        </w:rPr>
        <w:t>DeepSig</w:t>
      </w:r>
      <w:proofErr w:type="spellEnd"/>
      <w:r>
        <w:rPr>
          <w:bCs/>
          <w:i/>
          <w:color w:val="0000FF"/>
          <w:sz w:val="18"/>
          <w:szCs w:val="20"/>
          <w:lang w:eastAsia="zh-CN" w:bidi="ar"/>
        </w:rPr>
        <w:t xml:space="preserve">: </w:t>
      </w:r>
      <w:r>
        <w:rPr>
          <w:rFonts w:hint="eastAsia"/>
          <w:bCs/>
          <w:i/>
          <w:color w:val="000000"/>
          <w:sz w:val="18"/>
          <w:szCs w:val="20"/>
          <w:lang w:eastAsia="zh-CN" w:bidi="ar"/>
        </w:rPr>
        <w:t>Methods such as RF ray tracing, calibrated RF ray tracing, measurement or simulation datasets, or generative AI methods should be considered as possible methods</w:t>
      </w:r>
      <w:r>
        <w:rPr>
          <w:bCs/>
          <w:i/>
          <w:color w:val="000000"/>
          <w:sz w:val="18"/>
          <w:szCs w:val="20"/>
          <w:lang w:eastAsia="zh-CN" w:bidi="ar"/>
        </w:rPr>
        <w:t xml:space="preserve">; use of open-source simulation frameworks such as Sionna </w:t>
      </w:r>
    </w:p>
    <w:p w14:paraId="73556779" w14:textId="77777777" w:rsidR="001E09EB" w:rsidRDefault="001E09EB">
      <w:pPr>
        <w:rPr>
          <w:lang w:eastAsia="zh-CN"/>
        </w:rPr>
      </w:pPr>
    </w:p>
    <w:p w14:paraId="2E6F8CDC" w14:textId="77777777" w:rsidR="001E09EB" w:rsidRDefault="001E09EB">
      <w:pPr>
        <w:rPr>
          <w:lang w:eastAsia="zh-CN"/>
        </w:rPr>
      </w:pPr>
    </w:p>
    <w:p w14:paraId="087BB02A" w14:textId="77777777" w:rsidR="001E09EB" w:rsidRDefault="00AC6D65">
      <w:pPr>
        <w:pStyle w:val="Heading2"/>
        <w:rPr>
          <w:lang w:eastAsia="zh-CN"/>
        </w:rPr>
      </w:pPr>
      <w:r>
        <w:rPr>
          <w:lang w:eastAsia="zh-CN"/>
        </w:rPr>
        <w:t>Discussions</w:t>
      </w:r>
    </w:p>
    <w:p w14:paraId="0C21DF60" w14:textId="77777777" w:rsidR="001E09EB" w:rsidRDefault="00AC6D65">
      <w:pPr>
        <w:rPr>
          <w:lang w:eastAsia="zh-CN"/>
        </w:rPr>
      </w:pPr>
      <w:r>
        <w:rPr>
          <w:b/>
          <w:lang w:eastAsia="zh-CN"/>
        </w:rPr>
        <w:t>Observations and suggestions from moderator</w:t>
      </w:r>
      <w:r>
        <w:rPr>
          <w:lang w:eastAsia="zh-CN"/>
        </w:rPr>
        <w:t>:</w:t>
      </w:r>
    </w:p>
    <w:p w14:paraId="0A832E7C" w14:textId="77777777" w:rsidR="001E09EB" w:rsidRDefault="00AC6D65">
      <w:pPr>
        <w:pStyle w:val="ListParagraph"/>
        <w:numPr>
          <w:ilvl w:val="0"/>
          <w:numId w:val="30"/>
        </w:numPr>
        <w:rPr>
          <w:lang w:eastAsia="zh-CN"/>
        </w:rPr>
      </w:pPr>
      <w:r>
        <w:rPr>
          <w:sz w:val="22"/>
          <w:lang w:eastAsia="zh-CN"/>
        </w:rPr>
        <w:t xml:space="preserve">The current general considerations for the evaluation for AI/ML could be discussed in the agenda of AI/ML study. </w:t>
      </w:r>
    </w:p>
    <w:p w14:paraId="659AFEE5" w14:textId="77777777" w:rsidR="001E09EB" w:rsidRDefault="001E09EB">
      <w:pPr>
        <w:pStyle w:val="ListParagraph"/>
        <w:rPr>
          <w:lang w:eastAsia="zh-CN"/>
        </w:rPr>
      </w:pPr>
    </w:p>
    <w:p w14:paraId="06318BB5" w14:textId="77777777" w:rsidR="001E09EB" w:rsidRDefault="00AC6D65">
      <w:pPr>
        <w:rPr>
          <w:lang w:eastAsia="zh-CN"/>
        </w:rPr>
      </w:pPr>
      <w:r>
        <w:rPr>
          <w:lang w:eastAsia="zh-CN"/>
        </w:rPr>
        <w:t>Any comments/suggestions, please leave them here:</w:t>
      </w:r>
    </w:p>
    <w:tbl>
      <w:tblPr>
        <w:tblStyle w:val="TableGrid"/>
        <w:tblW w:w="0" w:type="auto"/>
        <w:tblLook w:val="04A0" w:firstRow="1" w:lastRow="0" w:firstColumn="1" w:lastColumn="0" w:noHBand="0" w:noVBand="1"/>
      </w:tblPr>
      <w:tblGrid>
        <w:gridCol w:w="1685"/>
        <w:gridCol w:w="7622"/>
      </w:tblGrid>
      <w:tr w:rsidR="001E09EB" w14:paraId="352A38F1" w14:textId="77777777">
        <w:tc>
          <w:tcPr>
            <w:tcW w:w="1685" w:type="dxa"/>
            <w:shd w:val="clear" w:color="auto" w:fill="F2DBDB" w:themeFill="accent2" w:themeFillTint="33"/>
          </w:tcPr>
          <w:p w14:paraId="35C9638A" w14:textId="77777777" w:rsidR="001E09EB" w:rsidRDefault="00AC6D65">
            <w:pPr>
              <w:pStyle w:val="BodyText"/>
              <w:spacing w:after="0"/>
              <w:rPr>
                <w:rFonts w:eastAsiaTheme="minorEastAsia"/>
                <w:b/>
                <w:bCs/>
                <w:lang w:eastAsia="ko-KR"/>
              </w:rPr>
            </w:pPr>
            <w:r>
              <w:rPr>
                <w:rFonts w:eastAsiaTheme="minorEastAsia"/>
                <w:b/>
                <w:bCs/>
                <w:lang w:eastAsia="ko-KR"/>
              </w:rPr>
              <w:t>Company</w:t>
            </w:r>
          </w:p>
        </w:tc>
        <w:tc>
          <w:tcPr>
            <w:tcW w:w="7622" w:type="dxa"/>
            <w:shd w:val="clear" w:color="auto" w:fill="F2DBDB" w:themeFill="accent2" w:themeFillTint="33"/>
          </w:tcPr>
          <w:p w14:paraId="09FC753C" w14:textId="77777777" w:rsidR="001E09EB" w:rsidRDefault="00AC6D65">
            <w:pPr>
              <w:pStyle w:val="BodyText"/>
              <w:spacing w:after="0"/>
              <w:rPr>
                <w:rFonts w:eastAsiaTheme="minorEastAsia"/>
                <w:b/>
                <w:bCs/>
                <w:lang w:eastAsia="ko-KR"/>
              </w:rPr>
            </w:pPr>
            <w:r>
              <w:rPr>
                <w:rFonts w:eastAsiaTheme="minorEastAsia"/>
                <w:b/>
                <w:bCs/>
                <w:lang w:eastAsia="ko-KR"/>
              </w:rPr>
              <w:t>Comments</w:t>
            </w:r>
          </w:p>
        </w:tc>
      </w:tr>
      <w:tr w:rsidR="001E09EB" w14:paraId="3480C904" w14:textId="77777777">
        <w:tc>
          <w:tcPr>
            <w:tcW w:w="1685" w:type="dxa"/>
          </w:tcPr>
          <w:p w14:paraId="2FD74D98" w14:textId="77777777" w:rsidR="001E09EB" w:rsidRDefault="00AC6D65">
            <w:pPr>
              <w:pStyle w:val="BodyText"/>
              <w:spacing w:after="0"/>
              <w:rPr>
                <w:lang w:eastAsia="ko-KR"/>
              </w:rPr>
            </w:pPr>
            <w:r>
              <w:rPr>
                <w:lang w:eastAsia="ko-KR"/>
              </w:rPr>
              <w:t>Interdigital</w:t>
            </w:r>
          </w:p>
        </w:tc>
        <w:tc>
          <w:tcPr>
            <w:tcW w:w="7622" w:type="dxa"/>
          </w:tcPr>
          <w:p w14:paraId="71C8841A" w14:textId="77777777" w:rsidR="001E09EB" w:rsidRDefault="00AC6D65">
            <w:pPr>
              <w:pStyle w:val="BodyText"/>
              <w:spacing w:after="0"/>
              <w:rPr>
                <w:lang w:eastAsia="ko-KR"/>
              </w:rPr>
            </w:pPr>
            <w:r>
              <w:rPr>
                <w:lang w:eastAsia="ko-KR"/>
              </w:rPr>
              <w:t>Support</w:t>
            </w:r>
          </w:p>
        </w:tc>
      </w:tr>
      <w:tr w:rsidR="001E09EB" w14:paraId="44A608B8" w14:textId="77777777">
        <w:tc>
          <w:tcPr>
            <w:tcW w:w="1685" w:type="dxa"/>
          </w:tcPr>
          <w:p w14:paraId="4BAC63C3" w14:textId="77777777" w:rsidR="001E09EB" w:rsidRDefault="00AC6D65">
            <w:pPr>
              <w:pStyle w:val="BodyText"/>
              <w:spacing w:afterLines="50"/>
              <w:rPr>
                <w:lang w:eastAsia="ko-KR"/>
              </w:rPr>
            </w:pPr>
            <w:r>
              <w:rPr>
                <w:lang w:eastAsia="ko-KR"/>
              </w:rPr>
              <w:t>Ofinno</w:t>
            </w:r>
          </w:p>
        </w:tc>
        <w:tc>
          <w:tcPr>
            <w:tcW w:w="7622" w:type="dxa"/>
          </w:tcPr>
          <w:p w14:paraId="2F7C0A5B" w14:textId="77777777" w:rsidR="001E09EB" w:rsidRDefault="00AC6D65">
            <w:pPr>
              <w:pStyle w:val="BodyText"/>
              <w:spacing w:afterLines="50"/>
              <w:rPr>
                <w:lang w:eastAsia="ko-KR"/>
              </w:rPr>
            </w:pPr>
            <w:r>
              <w:rPr>
                <w:lang w:eastAsia="ko-KR"/>
              </w:rPr>
              <w:t>Support the FL proposal.</w:t>
            </w:r>
          </w:p>
        </w:tc>
      </w:tr>
      <w:tr w:rsidR="001E09EB" w14:paraId="64E4CA12" w14:textId="77777777">
        <w:tc>
          <w:tcPr>
            <w:tcW w:w="1685" w:type="dxa"/>
          </w:tcPr>
          <w:p w14:paraId="30A95582" w14:textId="77777777" w:rsidR="001E09EB" w:rsidRDefault="00AC6D65">
            <w:pPr>
              <w:pStyle w:val="BodyText"/>
              <w:spacing w:afterLines="50"/>
              <w:rPr>
                <w:rFonts w:eastAsia="MS Mincho"/>
                <w:lang w:eastAsia="ja-JP"/>
              </w:rPr>
            </w:pPr>
            <w:r>
              <w:rPr>
                <w:rFonts w:eastAsia="MS Mincho" w:hint="eastAsia"/>
                <w:lang w:eastAsia="ja-JP"/>
              </w:rPr>
              <w:t>NTT DOCOMO</w:t>
            </w:r>
          </w:p>
        </w:tc>
        <w:tc>
          <w:tcPr>
            <w:tcW w:w="7622" w:type="dxa"/>
          </w:tcPr>
          <w:p w14:paraId="6B422DD2" w14:textId="77777777" w:rsidR="001E09EB" w:rsidRDefault="00AC6D65">
            <w:pPr>
              <w:pStyle w:val="Heading5"/>
              <w:numPr>
                <w:ilvl w:val="0"/>
                <w:numId w:val="0"/>
              </w:numPr>
              <w:spacing w:before="0" w:afterLines="50"/>
              <w:ind w:left="1008" w:hanging="1008"/>
              <w:outlineLvl w:val="4"/>
              <w:rPr>
                <w:sz w:val="20"/>
                <w:lang w:eastAsia="ko-KR"/>
              </w:rPr>
            </w:pPr>
            <w:r>
              <w:rPr>
                <w:rFonts w:eastAsia="MS Mincho" w:hint="eastAsia"/>
                <w:b w:val="0"/>
                <w:bCs w:val="0"/>
                <w:i w:val="0"/>
                <w:iCs w:val="0"/>
                <w:sz w:val="20"/>
                <w:szCs w:val="20"/>
                <w:lang w:eastAsia="ja-JP"/>
              </w:rPr>
              <w:t xml:space="preserve">We are </w:t>
            </w:r>
            <w:r>
              <w:rPr>
                <w:rFonts w:eastAsia="MS Mincho"/>
                <w:b w:val="0"/>
                <w:bCs w:val="0"/>
                <w:i w:val="0"/>
                <w:iCs w:val="0"/>
                <w:sz w:val="20"/>
                <w:szCs w:val="20"/>
                <w:lang w:eastAsia="ja-JP"/>
              </w:rPr>
              <w:t>generally</w:t>
            </w:r>
            <w:r>
              <w:rPr>
                <w:rFonts w:eastAsia="MS Mincho" w:hint="eastAsia"/>
                <w:b w:val="0"/>
                <w:bCs w:val="0"/>
                <w:i w:val="0"/>
                <w:iCs w:val="0"/>
                <w:sz w:val="20"/>
                <w:szCs w:val="20"/>
                <w:lang w:eastAsia="ja-JP"/>
              </w:rPr>
              <w:t xml:space="preserve"> </w:t>
            </w:r>
            <w:r>
              <w:rPr>
                <w:rFonts w:eastAsia="MS Mincho"/>
                <w:b w:val="0"/>
                <w:bCs w:val="0"/>
                <w:i w:val="0"/>
                <w:iCs w:val="0"/>
                <w:sz w:val="20"/>
                <w:szCs w:val="20"/>
                <w:lang w:eastAsia="ja-JP"/>
              </w:rPr>
              <w:t>aligned</w:t>
            </w:r>
            <w:r>
              <w:rPr>
                <w:rFonts w:eastAsia="MS Mincho" w:hint="eastAsia"/>
                <w:b w:val="0"/>
                <w:bCs w:val="0"/>
                <w:i w:val="0"/>
                <w:iCs w:val="0"/>
                <w:sz w:val="20"/>
                <w:szCs w:val="20"/>
                <w:lang w:eastAsia="ja-JP"/>
              </w:rPr>
              <w:t xml:space="preserve"> with observation from moderator.</w:t>
            </w:r>
          </w:p>
        </w:tc>
      </w:tr>
      <w:tr w:rsidR="001E09EB" w14:paraId="5EA6BEFC" w14:textId="77777777">
        <w:tc>
          <w:tcPr>
            <w:tcW w:w="1685" w:type="dxa"/>
          </w:tcPr>
          <w:p w14:paraId="38290D40" w14:textId="77777777" w:rsidR="001E09EB" w:rsidRDefault="00AC6D65">
            <w:pPr>
              <w:pStyle w:val="BodyText"/>
              <w:spacing w:afterLines="50"/>
              <w:rPr>
                <w:rFonts w:eastAsia="MS Mincho"/>
                <w:lang w:eastAsia="ja-JP"/>
              </w:rPr>
            </w:pPr>
            <w:r>
              <w:rPr>
                <w:rFonts w:eastAsia="MS Mincho"/>
                <w:lang w:eastAsia="ja-JP"/>
              </w:rPr>
              <w:t>Nokia</w:t>
            </w:r>
          </w:p>
        </w:tc>
        <w:tc>
          <w:tcPr>
            <w:tcW w:w="7622" w:type="dxa"/>
          </w:tcPr>
          <w:p w14:paraId="19EE1BA1" w14:textId="77777777" w:rsidR="001E09EB" w:rsidRDefault="00AC6D65">
            <w:pPr>
              <w:pStyle w:val="Heading5"/>
              <w:numPr>
                <w:ilvl w:val="0"/>
                <w:numId w:val="0"/>
              </w:numPr>
              <w:spacing w:before="0" w:afterLines="50"/>
              <w:jc w:val="left"/>
              <w:outlineLvl w:val="4"/>
              <w:rPr>
                <w:rFonts w:eastAsia="MS Mincho"/>
                <w:b w:val="0"/>
                <w:bCs w:val="0"/>
                <w:i w:val="0"/>
                <w:iCs w:val="0"/>
                <w:sz w:val="20"/>
                <w:szCs w:val="20"/>
                <w:lang w:eastAsia="ja-JP"/>
              </w:rPr>
            </w:pPr>
            <w:r>
              <w:rPr>
                <w:rFonts w:eastAsia="MS Mincho"/>
                <w:b w:val="0"/>
                <w:bCs w:val="0"/>
                <w:i w:val="0"/>
                <w:iCs w:val="0"/>
                <w:sz w:val="20"/>
                <w:szCs w:val="20"/>
                <w:lang w:eastAsia="ja-JP"/>
              </w:rPr>
              <w:t>Agree with the proposal</w:t>
            </w:r>
          </w:p>
        </w:tc>
      </w:tr>
      <w:tr w:rsidR="001E09EB" w14:paraId="1D255C23" w14:textId="77777777">
        <w:tc>
          <w:tcPr>
            <w:tcW w:w="1685" w:type="dxa"/>
          </w:tcPr>
          <w:p w14:paraId="3DF9BF09" w14:textId="77777777" w:rsidR="001E09EB" w:rsidRDefault="00AC6D65">
            <w:pPr>
              <w:pStyle w:val="BodyText"/>
              <w:spacing w:afterLines="50"/>
              <w:rPr>
                <w:rFonts w:eastAsia="MS Mincho"/>
                <w:lang w:eastAsia="ja-JP"/>
              </w:rPr>
            </w:pPr>
            <w:r>
              <w:rPr>
                <w:rFonts w:eastAsiaTheme="minorEastAsia" w:hint="eastAsia"/>
                <w:lang w:eastAsia="zh-CN"/>
              </w:rPr>
              <w:t>O</w:t>
            </w:r>
            <w:r>
              <w:rPr>
                <w:rFonts w:eastAsiaTheme="minorEastAsia"/>
                <w:lang w:eastAsia="zh-CN"/>
              </w:rPr>
              <w:t>PPO</w:t>
            </w:r>
          </w:p>
        </w:tc>
        <w:tc>
          <w:tcPr>
            <w:tcW w:w="7622" w:type="dxa"/>
          </w:tcPr>
          <w:p w14:paraId="31228EEB" w14:textId="77777777" w:rsidR="001E09EB" w:rsidRDefault="00AC6D65">
            <w:pPr>
              <w:pStyle w:val="Heading5"/>
              <w:numPr>
                <w:ilvl w:val="0"/>
                <w:numId w:val="0"/>
              </w:numPr>
              <w:spacing w:before="0" w:afterLines="50"/>
              <w:ind w:left="1008" w:hanging="1008"/>
              <w:outlineLvl w:val="4"/>
              <w:rPr>
                <w:b w:val="0"/>
                <w:bCs w:val="0"/>
                <w:i w:val="0"/>
                <w:iCs w:val="0"/>
                <w:szCs w:val="22"/>
                <w:lang w:eastAsia="zh-CN"/>
              </w:rPr>
            </w:pPr>
            <w:r>
              <w:rPr>
                <w:rFonts w:hint="eastAsia"/>
                <w:b w:val="0"/>
                <w:bCs w:val="0"/>
                <w:i w:val="0"/>
                <w:iCs w:val="0"/>
                <w:szCs w:val="22"/>
                <w:lang w:eastAsia="zh-CN"/>
              </w:rPr>
              <w:t>O</w:t>
            </w:r>
            <w:r>
              <w:rPr>
                <w:b w:val="0"/>
                <w:bCs w:val="0"/>
                <w:i w:val="0"/>
                <w:iCs w:val="0"/>
                <w:szCs w:val="22"/>
                <w:lang w:eastAsia="zh-CN"/>
              </w:rPr>
              <w:t>ur contribution also mentions and proposes the following:</w:t>
            </w:r>
          </w:p>
          <w:p w14:paraId="15D18E43" w14:textId="77777777" w:rsidR="001E09EB" w:rsidRDefault="00AC6D65">
            <w:pPr>
              <w:rPr>
                <w:lang w:eastAsia="zh-CN"/>
              </w:rPr>
            </w:pPr>
            <w:r>
              <w:rPr>
                <w:lang w:eastAsia="zh-CN"/>
              </w:rPr>
              <w:t>o</w:t>
            </w:r>
            <w:r>
              <w:rPr>
                <w:lang w:eastAsia="zh-CN"/>
              </w:rPr>
              <w:tab/>
              <w:t>Considering not only performance, but also robustness/overhead</w:t>
            </w:r>
          </w:p>
          <w:p w14:paraId="234B5F5B" w14:textId="77777777" w:rsidR="001E09EB" w:rsidRDefault="00AC6D65">
            <w:pPr>
              <w:rPr>
                <w:lang w:eastAsia="zh-CN"/>
              </w:rPr>
            </w:pPr>
            <w:r>
              <w:rPr>
                <w:lang w:eastAsia="zh-CN"/>
              </w:rPr>
              <w:lastRenderedPageBreak/>
              <w:t>o</w:t>
            </w:r>
            <w:r>
              <w:rPr>
                <w:lang w:eastAsia="zh-CN"/>
              </w:rPr>
              <w:tab/>
              <w:t>Considering energy consumption</w:t>
            </w:r>
          </w:p>
          <w:p w14:paraId="1D95F6AF" w14:textId="77777777" w:rsidR="001E09EB" w:rsidRDefault="00AC6D65">
            <w:pPr>
              <w:pStyle w:val="Heading5"/>
              <w:numPr>
                <w:ilvl w:val="0"/>
                <w:numId w:val="0"/>
              </w:numPr>
              <w:spacing w:before="0" w:afterLines="50"/>
              <w:jc w:val="left"/>
              <w:outlineLvl w:val="4"/>
              <w:rPr>
                <w:rFonts w:eastAsia="MS Mincho"/>
                <w:b w:val="0"/>
                <w:bCs w:val="0"/>
                <w:i w:val="0"/>
                <w:iCs w:val="0"/>
                <w:sz w:val="20"/>
                <w:szCs w:val="20"/>
                <w:lang w:eastAsia="ja-JP"/>
              </w:rPr>
            </w:pPr>
            <w:r>
              <w:rPr>
                <w:b w:val="0"/>
                <w:bCs w:val="0"/>
                <w:i w:val="0"/>
                <w:iCs w:val="0"/>
                <w:szCs w:val="22"/>
                <w:lang w:eastAsia="zh-CN"/>
              </w:rPr>
              <w:t>o</w:t>
            </w:r>
            <w:r>
              <w:rPr>
                <w:b w:val="0"/>
                <w:bCs w:val="0"/>
                <w:i w:val="0"/>
                <w:iCs w:val="0"/>
                <w:szCs w:val="22"/>
                <w:lang w:eastAsia="zh-CN"/>
              </w:rPr>
              <w:tab/>
              <w:t>Aligned assumptions between AI/ML and non-AI/ML solutions</w:t>
            </w:r>
          </w:p>
        </w:tc>
      </w:tr>
    </w:tbl>
    <w:p w14:paraId="3D4C65E9" w14:textId="77777777" w:rsidR="001E09EB" w:rsidRDefault="001E09EB">
      <w:pPr>
        <w:rPr>
          <w:lang w:eastAsia="zh-CN"/>
        </w:rPr>
      </w:pPr>
    </w:p>
    <w:p w14:paraId="36EE6227" w14:textId="77777777" w:rsidR="001E09EB" w:rsidRDefault="001E09EB">
      <w:pPr>
        <w:rPr>
          <w:lang w:eastAsia="zh-CN"/>
        </w:rPr>
      </w:pPr>
    </w:p>
    <w:p w14:paraId="72384915" w14:textId="77777777" w:rsidR="001E09EB" w:rsidRDefault="00AC6D65">
      <w:pPr>
        <w:pStyle w:val="Heading1"/>
        <w:rPr>
          <w:lang w:eastAsia="zh-CN"/>
        </w:rPr>
      </w:pPr>
      <w:r>
        <w:rPr>
          <w:lang w:eastAsia="zh-CN"/>
        </w:rPr>
        <w:t>Specific assumption on initial access</w:t>
      </w:r>
    </w:p>
    <w:p w14:paraId="74589F70" w14:textId="77777777" w:rsidR="001E09EB" w:rsidRDefault="00AC6D65">
      <w:pPr>
        <w:pStyle w:val="Heading2"/>
        <w:rPr>
          <w:lang w:eastAsia="zh-CN"/>
        </w:rPr>
      </w:pPr>
      <w:r>
        <w:rPr>
          <w:lang w:eastAsia="zh-CN"/>
        </w:rPr>
        <w:t>Companies’ views</w:t>
      </w:r>
    </w:p>
    <w:p w14:paraId="06E992C9" w14:textId="77777777" w:rsidR="001E09EB" w:rsidRDefault="00AC6D65">
      <w:pPr>
        <w:pStyle w:val="Heading4"/>
        <w:numPr>
          <w:ilvl w:val="0"/>
          <w:numId w:val="0"/>
        </w:numPr>
        <w:rPr>
          <w:rFonts w:ascii="Times" w:eastAsia="DengXian" w:hAnsi="Times" w:cs="Times"/>
          <w:i/>
          <w:iCs/>
          <w:szCs w:val="20"/>
          <w:lang w:eastAsia="zh-CN"/>
        </w:rPr>
      </w:pPr>
      <w:r>
        <w:rPr>
          <w:rFonts w:ascii="Times" w:eastAsia="DengXian" w:hAnsi="Times" w:cs="Times"/>
          <w:iCs/>
          <w:szCs w:val="20"/>
          <w:lang w:eastAsia="zh-CN"/>
        </w:rPr>
        <w:t>Asepct#1: General evaluation methodology</w:t>
      </w:r>
    </w:p>
    <w:p w14:paraId="49B0EFAD" w14:textId="77777777" w:rsidR="001E09EB" w:rsidRDefault="00AC6D65">
      <w:pPr>
        <w:numPr>
          <w:ilvl w:val="0"/>
          <w:numId w:val="21"/>
        </w:numPr>
        <w:adjustRightInd/>
        <w:spacing w:line="252" w:lineRule="auto"/>
        <w:ind w:leftChars="113" w:left="609"/>
        <w:contextualSpacing/>
        <w:jc w:val="left"/>
        <w:rPr>
          <w:rFonts w:cs="Times"/>
          <w:bCs/>
          <w:iCs/>
          <w:szCs w:val="20"/>
          <w:lang w:eastAsia="zh-CN"/>
        </w:rPr>
      </w:pPr>
      <w:r>
        <w:rPr>
          <w:rFonts w:eastAsia="DengXian" w:cs="Times"/>
          <w:b/>
          <w:iCs/>
          <w:szCs w:val="20"/>
          <w:lang w:eastAsia="zh-CN"/>
        </w:rPr>
        <w:t>Main point #1</w:t>
      </w:r>
      <w:r>
        <w:rPr>
          <w:rFonts w:eastAsia="DengXian" w:cs="Times"/>
          <w:bCs/>
          <w:iCs/>
          <w:szCs w:val="20"/>
          <w:lang w:eastAsia="zh-CN"/>
        </w:rPr>
        <w:t>:</w:t>
      </w:r>
      <w:r>
        <w:rPr>
          <w:rFonts w:cs="Times"/>
          <w:bCs/>
          <w:iCs/>
          <w:szCs w:val="20"/>
          <w:lang w:eastAsia="zh-CN"/>
        </w:rPr>
        <w:t xml:space="preserve"> link-level simulation for Initial Access evaluation.</w:t>
      </w:r>
    </w:p>
    <w:p w14:paraId="23E7A4B4" w14:textId="77777777" w:rsidR="001E09EB" w:rsidRDefault="00AC6D65">
      <w:pPr>
        <w:numPr>
          <w:ilvl w:val="1"/>
          <w:numId w:val="21"/>
        </w:numPr>
        <w:adjustRightInd/>
        <w:spacing w:after="240" w:line="252" w:lineRule="auto"/>
        <w:ind w:leftChars="438" w:left="1321" w:hanging="357"/>
        <w:contextualSpacing/>
        <w:jc w:val="left"/>
        <w:rPr>
          <w:rFonts w:cs="Times"/>
          <w:bCs/>
          <w:szCs w:val="20"/>
        </w:rPr>
      </w:pPr>
      <w:r>
        <w:rPr>
          <w:rFonts w:cs="Times"/>
          <w:b/>
          <w:bCs/>
          <w:szCs w:val="20"/>
        </w:rPr>
        <w:t>Mentioned by</w:t>
      </w:r>
      <w:r>
        <w:rPr>
          <w:rFonts w:cs="Times"/>
          <w:bCs/>
          <w:color w:val="000000" w:themeColor="text1"/>
          <w:szCs w:val="20"/>
          <w:lang w:eastAsia="zh-CN"/>
        </w:rPr>
        <w:t>:</w:t>
      </w:r>
      <w:r>
        <w:rPr>
          <w:rFonts w:cs="Times"/>
          <w:bCs/>
          <w:color w:val="0000FF"/>
          <w:szCs w:val="20"/>
          <w:lang w:eastAsia="zh-CN"/>
        </w:rPr>
        <w:t xml:space="preserve"> </w:t>
      </w:r>
      <w:r>
        <w:rPr>
          <w:rFonts w:eastAsia="DengXian" w:cs="Times"/>
          <w:bCs/>
          <w:color w:val="0000FF"/>
          <w:szCs w:val="20"/>
          <w:lang w:eastAsia="zh-CN"/>
        </w:rPr>
        <w:t>Sony,</w:t>
      </w:r>
      <w:r>
        <w:t xml:space="preserve"> </w:t>
      </w:r>
      <w:r>
        <w:rPr>
          <w:rFonts w:eastAsia="DengXian" w:cs="Times"/>
          <w:bCs/>
          <w:color w:val="0000FF"/>
          <w:szCs w:val="20"/>
          <w:lang w:eastAsia="zh-CN"/>
        </w:rPr>
        <w:t>MediaTek, CATT, CMCC, Qualcomm, Apple ...</w:t>
      </w:r>
    </w:p>
    <w:p w14:paraId="08A6539A" w14:textId="77777777" w:rsidR="001E09EB" w:rsidRDefault="001E09EB">
      <w:pPr>
        <w:spacing w:line="252" w:lineRule="auto"/>
        <w:contextualSpacing/>
        <w:rPr>
          <w:rFonts w:cs="Times"/>
          <w:bCs/>
          <w:szCs w:val="20"/>
        </w:rPr>
      </w:pPr>
    </w:p>
    <w:tbl>
      <w:tblPr>
        <w:tblStyle w:val="TableGrid"/>
        <w:tblW w:w="0" w:type="auto"/>
        <w:tblLook w:val="04A0" w:firstRow="1" w:lastRow="0" w:firstColumn="1" w:lastColumn="0" w:noHBand="0" w:noVBand="1"/>
      </w:tblPr>
      <w:tblGrid>
        <w:gridCol w:w="1165"/>
        <w:gridCol w:w="8142"/>
      </w:tblGrid>
      <w:tr w:rsidR="001E09EB" w14:paraId="7B9A42B3" w14:textId="77777777">
        <w:tc>
          <w:tcPr>
            <w:tcW w:w="1165" w:type="dxa"/>
          </w:tcPr>
          <w:p w14:paraId="6FE1F5FC"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8142" w:type="dxa"/>
          </w:tcPr>
          <w:p w14:paraId="4AA6C9D8"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69A9B4BD" w14:textId="77777777">
        <w:tc>
          <w:tcPr>
            <w:tcW w:w="1165" w:type="dxa"/>
          </w:tcPr>
          <w:p w14:paraId="67FDC80F"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Sony</w:t>
            </w:r>
          </w:p>
        </w:tc>
        <w:tc>
          <w:tcPr>
            <w:tcW w:w="8142" w:type="dxa"/>
          </w:tcPr>
          <w:p w14:paraId="0DF0CB08"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Link level simulation should be able to be used for evaluation of Synchronization signal/broadcast channel.</w:t>
            </w:r>
          </w:p>
        </w:tc>
      </w:tr>
      <w:tr w:rsidR="001E09EB" w14:paraId="7B944014" w14:textId="77777777">
        <w:tc>
          <w:tcPr>
            <w:tcW w:w="1165" w:type="dxa"/>
          </w:tcPr>
          <w:p w14:paraId="2E87B7C3" w14:textId="77777777" w:rsidR="001E09EB" w:rsidRDefault="00AC6D65">
            <w:pPr>
              <w:spacing w:line="252" w:lineRule="auto"/>
              <w:contextualSpacing/>
              <w:rPr>
                <w:rFonts w:eastAsia="DengXian" w:cs="Times"/>
                <w:i/>
                <w:sz w:val="18"/>
                <w:szCs w:val="20"/>
                <w:lang w:eastAsia="zh-CN"/>
              </w:rPr>
            </w:pPr>
            <w:r>
              <w:rPr>
                <w:i/>
                <w:sz w:val="18"/>
              </w:rPr>
              <w:t>CATT</w:t>
            </w:r>
          </w:p>
        </w:tc>
        <w:tc>
          <w:tcPr>
            <w:tcW w:w="8142" w:type="dxa"/>
          </w:tcPr>
          <w:p w14:paraId="27A18C68" w14:textId="77777777" w:rsidR="001E09EB" w:rsidRDefault="00AC6D65">
            <w:pPr>
              <w:spacing w:line="252" w:lineRule="auto"/>
              <w:contextualSpacing/>
              <w:rPr>
                <w:rFonts w:eastAsia="DengXian" w:cs="Times"/>
                <w:i/>
                <w:sz w:val="18"/>
                <w:szCs w:val="20"/>
                <w:lang w:eastAsia="zh-CN"/>
              </w:rPr>
            </w:pPr>
            <w:r>
              <w:rPr>
                <w:i/>
                <w:sz w:val="18"/>
              </w:rPr>
              <w:t>As a starting point, Table 1 shows the essential parameters for SLS and LLS for initial access. Other parameters for initial access can follow the designs in MIMO</w:t>
            </w:r>
          </w:p>
        </w:tc>
      </w:tr>
      <w:tr w:rsidR="001E09EB" w14:paraId="674BAE7B" w14:textId="77777777">
        <w:tc>
          <w:tcPr>
            <w:tcW w:w="1165" w:type="dxa"/>
          </w:tcPr>
          <w:p w14:paraId="016B385B" w14:textId="77777777" w:rsidR="001E09EB" w:rsidRDefault="00AC6D65">
            <w:pPr>
              <w:spacing w:line="252" w:lineRule="auto"/>
              <w:contextualSpacing/>
              <w:rPr>
                <w:rFonts w:eastAsia="DengXian"/>
                <w:i/>
                <w:sz w:val="18"/>
                <w:lang w:eastAsia="zh-CN"/>
              </w:rPr>
            </w:pPr>
            <w:r>
              <w:rPr>
                <w:rFonts w:eastAsia="DengXian" w:hint="eastAsia"/>
                <w:i/>
                <w:sz w:val="18"/>
                <w:lang w:eastAsia="zh-CN"/>
              </w:rPr>
              <w:t>M</w:t>
            </w:r>
            <w:r>
              <w:rPr>
                <w:rFonts w:eastAsia="DengXian"/>
                <w:i/>
                <w:sz w:val="18"/>
                <w:lang w:eastAsia="zh-CN"/>
              </w:rPr>
              <w:t>ediaTek</w:t>
            </w:r>
          </w:p>
        </w:tc>
        <w:tc>
          <w:tcPr>
            <w:tcW w:w="8142" w:type="dxa"/>
          </w:tcPr>
          <w:p w14:paraId="095D9C8E" w14:textId="77777777" w:rsidR="001E09EB" w:rsidRDefault="00AC6D65">
            <w:pPr>
              <w:spacing w:line="252" w:lineRule="auto"/>
              <w:contextualSpacing/>
              <w:rPr>
                <w:i/>
                <w:sz w:val="18"/>
              </w:rPr>
            </w:pPr>
            <w:r>
              <w:rPr>
                <w:i/>
                <w:sz w:val="18"/>
              </w:rPr>
              <w:t>As detailed assumptions on deployment scenarios are still under discussion in RAN Plenary 6G study, the parameters of link-level evaluation assumptions from TR38.802 [7] and the latest version of TR38.914 [2] can be used as a starting point for the framework of link-level evaluation assumptions in RAN1.</w:t>
            </w:r>
          </w:p>
        </w:tc>
      </w:tr>
      <w:tr w:rsidR="001E09EB" w14:paraId="4D18F123" w14:textId="77777777">
        <w:tc>
          <w:tcPr>
            <w:tcW w:w="1165" w:type="dxa"/>
          </w:tcPr>
          <w:p w14:paraId="5D71812E" w14:textId="77777777" w:rsidR="001E09EB" w:rsidRDefault="00AC6D65">
            <w:pPr>
              <w:spacing w:line="252" w:lineRule="auto"/>
              <w:contextualSpacing/>
              <w:rPr>
                <w:rFonts w:eastAsia="DengXian"/>
                <w:i/>
                <w:sz w:val="18"/>
                <w:lang w:eastAsia="zh-CN"/>
              </w:rPr>
            </w:pPr>
            <w:r>
              <w:rPr>
                <w:rFonts w:eastAsia="DengXian" w:hint="eastAsia"/>
                <w:i/>
                <w:sz w:val="18"/>
                <w:lang w:eastAsia="zh-CN"/>
              </w:rPr>
              <w:t>C</w:t>
            </w:r>
            <w:r>
              <w:rPr>
                <w:rFonts w:eastAsia="DengXian"/>
                <w:i/>
                <w:sz w:val="18"/>
                <w:lang w:eastAsia="zh-CN"/>
              </w:rPr>
              <w:t>MCC</w:t>
            </w:r>
          </w:p>
        </w:tc>
        <w:tc>
          <w:tcPr>
            <w:tcW w:w="8142" w:type="dxa"/>
          </w:tcPr>
          <w:p w14:paraId="6675B7CC" w14:textId="77777777" w:rsidR="001E09EB" w:rsidRDefault="00AC6D65">
            <w:pPr>
              <w:spacing w:line="252" w:lineRule="auto"/>
              <w:contextualSpacing/>
              <w:rPr>
                <w:i/>
                <w:sz w:val="18"/>
              </w:rPr>
            </w:pPr>
            <w:r>
              <w:rPr>
                <w:i/>
                <w:iCs/>
                <w:sz w:val="18"/>
                <w:lang w:eastAsia="zh-CN"/>
              </w:rPr>
              <w:t>In general, the link level and system level simulation methodology and assumptions for 6GR initial access should reuse that defined for NR initial access as a starting point.</w:t>
            </w:r>
          </w:p>
        </w:tc>
      </w:tr>
      <w:tr w:rsidR="001E09EB" w14:paraId="4AEB31EC" w14:textId="77777777">
        <w:tc>
          <w:tcPr>
            <w:tcW w:w="1165" w:type="dxa"/>
          </w:tcPr>
          <w:p w14:paraId="50E7B85C" w14:textId="77777777" w:rsidR="001E09EB" w:rsidRDefault="00AC6D65">
            <w:pPr>
              <w:spacing w:line="252" w:lineRule="auto"/>
              <w:contextualSpacing/>
              <w:rPr>
                <w:rFonts w:eastAsia="DengXian"/>
                <w:i/>
                <w:sz w:val="18"/>
                <w:lang w:eastAsia="zh-CN"/>
              </w:rPr>
            </w:pPr>
            <w:r>
              <w:rPr>
                <w:rFonts w:eastAsia="DengXian" w:hint="eastAsia"/>
                <w:i/>
                <w:sz w:val="18"/>
                <w:lang w:eastAsia="zh-CN"/>
              </w:rPr>
              <w:t>Q</w:t>
            </w:r>
            <w:r>
              <w:rPr>
                <w:rFonts w:eastAsia="DengXian"/>
                <w:i/>
                <w:sz w:val="18"/>
                <w:lang w:eastAsia="zh-CN"/>
              </w:rPr>
              <w:t>ualcomm</w:t>
            </w:r>
          </w:p>
        </w:tc>
        <w:tc>
          <w:tcPr>
            <w:tcW w:w="8142" w:type="dxa"/>
          </w:tcPr>
          <w:p w14:paraId="649889CC" w14:textId="77777777" w:rsidR="001E09EB" w:rsidRDefault="00AC6D65">
            <w:pPr>
              <w:spacing w:line="252" w:lineRule="auto"/>
              <w:contextualSpacing/>
              <w:rPr>
                <w:i/>
                <w:iCs/>
                <w:sz w:val="18"/>
                <w:lang w:eastAsia="zh-CN"/>
              </w:rPr>
            </w:pPr>
            <w:r>
              <w:rPr>
                <w:i/>
                <w:sz w:val="18"/>
              </w:rPr>
              <w:t>The simulation assumption should be discussed at least for link-level simulation while the need of having system-level simulation can be further discussed.</w:t>
            </w:r>
          </w:p>
        </w:tc>
      </w:tr>
    </w:tbl>
    <w:p w14:paraId="3BE70A45" w14:textId="77777777" w:rsidR="001E09EB" w:rsidRDefault="001E09EB">
      <w:pPr>
        <w:spacing w:line="252" w:lineRule="auto"/>
        <w:contextualSpacing/>
        <w:rPr>
          <w:rFonts w:eastAsia="DengXian" w:cs="Times"/>
          <w:bCs/>
          <w:iCs/>
          <w:szCs w:val="20"/>
          <w:lang w:eastAsia="zh-CN"/>
        </w:rPr>
      </w:pPr>
    </w:p>
    <w:p w14:paraId="2981C33F" w14:textId="77777777" w:rsidR="001E09EB" w:rsidRDefault="00AC6D65">
      <w:pPr>
        <w:numPr>
          <w:ilvl w:val="0"/>
          <w:numId w:val="21"/>
        </w:numPr>
        <w:adjustRightInd/>
        <w:spacing w:line="252" w:lineRule="auto"/>
        <w:ind w:leftChars="113" w:left="609"/>
        <w:contextualSpacing/>
        <w:jc w:val="left"/>
        <w:rPr>
          <w:rFonts w:cs="Times"/>
          <w:bCs/>
          <w:iCs/>
          <w:szCs w:val="20"/>
          <w:lang w:eastAsia="zh-CN"/>
        </w:rPr>
      </w:pPr>
      <w:r>
        <w:rPr>
          <w:rFonts w:eastAsia="DengXian" w:cs="Times"/>
          <w:b/>
          <w:iCs/>
          <w:szCs w:val="20"/>
          <w:lang w:eastAsia="zh-CN"/>
        </w:rPr>
        <w:t>Main point #2</w:t>
      </w:r>
      <w:r>
        <w:rPr>
          <w:rFonts w:eastAsia="DengXian" w:cs="Times"/>
          <w:bCs/>
          <w:iCs/>
          <w:szCs w:val="20"/>
          <w:lang w:eastAsia="zh-CN"/>
        </w:rPr>
        <w:t>:</w:t>
      </w:r>
      <w:r>
        <w:rPr>
          <w:rFonts w:cs="Times"/>
          <w:bCs/>
          <w:iCs/>
          <w:szCs w:val="20"/>
          <w:lang w:eastAsia="zh-CN"/>
        </w:rPr>
        <w:t xml:space="preserve"> LLS assumptions provided in TR 38.830 / TR 38.802 / TR 38.914 can be a starting point to </w:t>
      </w:r>
      <w:r>
        <w:t>evaluate the signals/channels involved in the initial access procedures such as SI, paging and RACH</w:t>
      </w:r>
      <w:r>
        <w:rPr>
          <w:rFonts w:cs="Times"/>
          <w:bCs/>
          <w:iCs/>
          <w:szCs w:val="20"/>
          <w:lang w:eastAsia="zh-CN"/>
        </w:rPr>
        <w:t>.</w:t>
      </w:r>
    </w:p>
    <w:p w14:paraId="722C1AFB" w14:textId="77777777" w:rsidR="001E09EB" w:rsidRDefault="00AC6D65">
      <w:pPr>
        <w:numPr>
          <w:ilvl w:val="1"/>
          <w:numId w:val="21"/>
        </w:numPr>
        <w:adjustRightInd/>
        <w:spacing w:after="240" w:line="252" w:lineRule="auto"/>
        <w:ind w:leftChars="438" w:left="1321" w:hanging="357"/>
        <w:contextualSpacing/>
        <w:jc w:val="left"/>
        <w:rPr>
          <w:rFonts w:eastAsia="DengXian" w:cs="Times"/>
          <w:bCs/>
          <w:color w:val="0000FF"/>
          <w:szCs w:val="20"/>
          <w:lang w:eastAsia="zh-CN"/>
        </w:rPr>
      </w:pPr>
      <w:r>
        <w:rPr>
          <w:rFonts w:eastAsia="DengXian" w:cs="Times"/>
          <w:b/>
          <w:szCs w:val="20"/>
          <w:lang w:eastAsia="zh-CN"/>
        </w:rPr>
        <w:t xml:space="preserve">Mentioned by: </w:t>
      </w:r>
      <w:r>
        <w:rPr>
          <w:rFonts w:eastAsia="DengXian" w:cs="Times"/>
          <w:bCs/>
          <w:color w:val="0000FF"/>
          <w:szCs w:val="20"/>
          <w:lang w:eastAsia="zh-CN"/>
        </w:rPr>
        <w:t>Qualcomm, Huawei, Hisilicon</w:t>
      </w:r>
      <w:r>
        <w:rPr>
          <w:rFonts w:eastAsia="DengXian" w:cs="Times" w:hint="eastAsia"/>
          <w:bCs/>
          <w:color w:val="0000FF"/>
          <w:szCs w:val="20"/>
          <w:lang w:eastAsia="zh-CN"/>
        </w:rPr>
        <w:t>,</w:t>
      </w:r>
      <w:r>
        <w:rPr>
          <w:rFonts w:eastAsia="DengXian" w:cs="Times"/>
          <w:bCs/>
          <w:color w:val="0000FF"/>
          <w:szCs w:val="20"/>
          <w:lang w:eastAsia="zh-CN"/>
        </w:rPr>
        <w:t xml:space="preserve"> NTT </w:t>
      </w:r>
      <w:r>
        <w:rPr>
          <w:rFonts w:eastAsia="DengXian" w:cs="Times" w:hint="eastAsia"/>
          <w:bCs/>
          <w:color w:val="0000FF"/>
          <w:szCs w:val="20"/>
          <w:lang w:eastAsia="zh-CN"/>
        </w:rPr>
        <w:t>DOCOMO</w:t>
      </w:r>
      <w:r>
        <w:rPr>
          <w:rFonts w:eastAsia="DengXian" w:cs="Times"/>
          <w:bCs/>
          <w:color w:val="0000FF"/>
          <w:szCs w:val="20"/>
          <w:lang w:eastAsia="zh-CN"/>
        </w:rPr>
        <w:t>, Apple</w:t>
      </w:r>
      <w:r>
        <w:rPr>
          <w:rFonts w:eastAsia="DengXian" w:cs="Times" w:hint="eastAsia"/>
          <w:bCs/>
          <w:color w:val="0000FF"/>
          <w:szCs w:val="20"/>
          <w:lang w:eastAsia="zh-CN"/>
        </w:rPr>
        <w:t>,</w:t>
      </w:r>
      <w:r>
        <w:rPr>
          <w:rFonts w:eastAsia="DengXian" w:cs="Times"/>
          <w:bCs/>
          <w:color w:val="0000FF"/>
          <w:szCs w:val="20"/>
          <w:lang w:eastAsia="zh-CN"/>
        </w:rPr>
        <w:t xml:space="preserve"> MediaTek, CMCC</w:t>
      </w:r>
    </w:p>
    <w:p w14:paraId="2113F9E2" w14:textId="77777777" w:rsidR="001E09EB" w:rsidRDefault="001E09EB">
      <w:pPr>
        <w:spacing w:after="240" w:line="252" w:lineRule="auto"/>
        <w:ind w:left="876"/>
        <w:contextualSpacing/>
        <w:rPr>
          <w:rFonts w:eastAsia="DengXian" w:cs="Times"/>
          <w:bCs/>
          <w:color w:val="0000FF"/>
          <w:szCs w:val="20"/>
          <w:lang w:eastAsia="zh-CN"/>
        </w:rPr>
      </w:pPr>
    </w:p>
    <w:tbl>
      <w:tblPr>
        <w:tblStyle w:val="TableGrid"/>
        <w:tblW w:w="0" w:type="auto"/>
        <w:tblLook w:val="04A0" w:firstRow="1" w:lastRow="0" w:firstColumn="1" w:lastColumn="0" w:noHBand="0" w:noVBand="1"/>
      </w:tblPr>
      <w:tblGrid>
        <w:gridCol w:w="1255"/>
        <w:gridCol w:w="8052"/>
      </w:tblGrid>
      <w:tr w:rsidR="001E09EB" w14:paraId="47A1F657" w14:textId="77777777">
        <w:tc>
          <w:tcPr>
            <w:tcW w:w="1255" w:type="dxa"/>
          </w:tcPr>
          <w:p w14:paraId="16661FC2"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8052" w:type="dxa"/>
          </w:tcPr>
          <w:p w14:paraId="66DD01FB"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19748C96" w14:textId="77777777">
        <w:tc>
          <w:tcPr>
            <w:tcW w:w="1255" w:type="dxa"/>
          </w:tcPr>
          <w:p w14:paraId="2B74409F" w14:textId="77777777" w:rsidR="001E09EB" w:rsidRDefault="00AC6D65">
            <w:pPr>
              <w:spacing w:line="252" w:lineRule="auto"/>
              <w:contextualSpacing/>
              <w:rPr>
                <w:rFonts w:eastAsia="DengXian"/>
                <w:i/>
                <w:sz w:val="18"/>
                <w:szCs w:val="18"/>
                <w:lang w:eastAsia="zh-CN"/>
              </w:rPr>
            </w:pPr>
            <w:r>
              <w:rPr>
                <w:rFonts w:eastAsia="DengXian"/>
                <w:i/>
                <w:sz w:val="18"/>
                <w:szCs w:val="18"/>
                <w:lang w:eastAsia="zh-CN"/>
              </w:rPr>
              <w:t>Huawei, Hisilicon</w:t>
            </w:r>
          </w:p>
        </w:tc>
        <w:tc>
          <w:tcPr>
            <w:tcW w:w="8052" w:type="dxa"/>
          </w:tcPr>
          <w:p w14:paraId="25DFE583" w14:textId="77777777" w:rsidR="001E09EB" w:rsidRDefault="00AC6D65">
            <w:pPr>
              <w:rPr>
                <w:rFonts w:eastAsia="DengXian"/>
                <w:i/>
                <w:sz w:val="18"/>
                <w:szCs w:val="18"/>
                <w:lang w:eastAsia="zh-CN"/>
              </w:rPr>
            </w:pPr>
            <w:r>
              <w:rPr>
                <w:i/>
                <w:sz w:val="18"/>
                <w:szCs w:val="18"/>
                <w:lang w:eastAsia="zh-CN"/>
              </w:rPr>
              <w:t xml:space="preserve">In terms of evaluation methodology, the link budget analysis from Rel-17 NR coverage enhancement in TR 38.830 can be used as a starting point. In particular, the Table A.3: Link budget template in A.3 and the performance metrics listed in section 4.2 in TR 38.830 can be reused for coverage analysis. </w:t>
            </w:r>
          </w:p>
        </w:tc>
      </w:tr>
      <w:tr w:rsidR="001E09EB" w14:paraId="49236393" w14:textId="77777777">
        <w:tc>
          <w:tcPr>
            <w:tcW w:w="1255" w:type="dxa"/>
          </w:tcPr>
          <w:p w14:paraId="27422099" w14:textId="77777777" w:rsidR="001E09EB" w:rsidRDefault="00AC6D65">
            <w:pPr>
              <w:spacing w:line="252" w:lineRule="auto"/>
              <w:contextualSpacing/>
              <w:rPr>
                <w:rFonts w:eastAsia="DengXian"/>
                <w:i/>
                <w:sz w:val="18"/>
                <w:szCs w:val="18"/>
                <w:lang w:eastAsia="zh-CN"/>
              </w:rPr>
            </w:pPr>
            <w:r>
              <w:rPr>
                <w:i/>
                <w:sz w:val="18"/>
                <w:szCs w:val="18"/>
              </w:rPr>
              <w:t>Qualcomm</w:t>
            </w:r>
          </w:p>
        </w:tc>
        <w:tc>
          <w:tcPr>
            <w:tcW w:w="8052" w:type="dxa"/>
          </w:tcPr>
          <w:p w14:paraId="2EE959B6" w14:textId="77777777" w:rsidR="001E09EB" w:rsidRDefault="00AC6D65">
            <w:pPr>
              <w:spacing w:line="252" w:lineRule="auto"/>
              <w:contextualSpacing/>
              <w:rPr>
                <w:rFonts w:eastAsia="DengXian"/>
                <w:i/>
                <w:sz w:val="18"/>
                <w:szCs w:val="18"/>
                <w:lang w:eastAsia="zh-CN"/>
              </w:rPr>
            </w:pPr>
            <w:r>
              <w:rPr>
                <w:i/>
                <w:sz w:val="18"/>
                <w:szCs w:val="18"/>
              </w:rPr>
              <w:t>RAN1 should discuss the link-level simulation assumptions and coverage evaluation methodology to properly evaluate the coverage of the signals/channels involved in the initial access procedures such as SI, paging and RACH. In particular, the evaluation methodology and simulation assumption that are provided in TR 38.830 can be a starting point for discussion</w:t>
            </w:r>
          </w:p>
        </w:tc>
      </w:tr>
      <w:tr w:rsidR="001E09EB" w14:paraId="29B50FFC" w14:textId="77777777">
        <w:tc>
          <w:tcPr>
            <w:tcW w:w="1255" w:type="dxa"/>
          </w:tcPr>
          <w:p w14:paraId="6DAFCAAD" w14:textId="77777777" w:rsidR="001E09EB" w:rsidRDefault="00AC6D65">
            <w:pPr>
              <w:spacing w:line="252" w:lineRule="auto"/>
              <w:contextualSpacing/>
              <w:rPr>
                <w:rFonts w:eastAsia="DengXian"/>
                <w:i/>
                <w:sz w:val="18"/>
                <w:szCs w:val="18"/>
                <w:lang w:eastAsia="zh-CN"/>
              </w:rPr>
            </w:pPr>
            <w:r>
              <w:rPr>
                <w:rFonts w:eastAsia="DengXian"/>
                <w:i/>
                <w:sz w:val="18"/>
                <w:szCs w:val="18"/>
                <w:lang w:eastAsia="zh-CN"/>
              </w:rPr>
              <w:t>NTT DOCOMO</w:t>
            </w:r>
          </w:p>
        </w:tc>
        <w:tc>
          <w:tcPr>
            <w:tcW w:w="8052" w:type="dxa"/>
          </w:tcPr>
          <w:p w14:paraId="0BFF4B9B" w14:textId="77777777" w:rsidR="001E09EB" w:rsidRDefault="00AC6D65">
            <w:pPr>
              <w:spacing w:line="252" w:lineRule="auto"/>
              <w:contextualSpacing/>
              <w:rPr>
                <w:i/>
                <w:sz w:val="18"/>
                <w:szCs w:val="18"/>
              </w:rPr>
            </w:pPr>
            <w:r>
              <w:rPr>
                <w:i/>
                <w:sz w:val="18"/>
                <w:szCs w:val="18"/>
              </w:rPr>
              <w:t>For the topics evaluated by LLS in 5G NR, the following 5G NR assumptions should be a baseline</w:t>
            </w:r>
          </w:p>
          <w:p w14:paraId="5C043D6B" w14:textId="77777777" w:rsidR="001E09EB" w:rsidRDefault="00AC6D65">
            <w:pPr>
              <w:pStyle w:val="ListParagraph"/>
              <w:numPr>
                <w:ilvl w:val="0"/>
                <w:numId w:val="35"/>
              </w:numPr>
              <w:snapToGrid w:val="0"/>
              <w:spacing w:after="120" w:line="252" w:lineRule="auto"/>
              <w:jc w:val="both"/>
              <w:rPr>
                <w:i/>
                <w:sz w:val="18"/>
                <w:szCs w:val="18"/>
              </w:rPr>
            </w:pPr>
            <w:r>
              <w:rPr>
                <w:i/>
                <w:sz w:val="18"/>
                <w:szCs w:val="18"/>
              </w:rPr>
              <w:t>Initial Access (SS/PRACH/PBCH)</w:t>
            </w:r>
            <w:r>
              <w:rPr>
                <w:i/>
                <w:sz w:val="18"/>
                <w:szCs w:val="18"/>
              </w:rPr>
              <w:tab/>
              <w:t>TR38.802 clause A.1.5</w:t>
            </w:r>
          </w:p>
        </w:tc>
      </w:tr>
      <w:tr w:rsidR="001E09EB" w14:paraId="02DC81B7" w14:textId="77777777">
        <w:tc>
          <w:tcPr>
            <w:tcW w:w="1255" w:type="dxa"/>
          </w:tcPr>
          <w:p w14:paraId="2232EF6B" w14:textId="77777777" w:rsidR="001E09EB" w:rsidRDefault="00AC6D65">
            <w:pPr>
              <w:spacing w:line="252" w:lineRule="auto"/>
              <w:contextualSpacing/>
              <w:rPr>
                <w:rFonts w:eastAsia="DengXian"/>
                <w:i/>
                <w:sz w:val="18"/>
                <w:szCs w:val="18"/>
                <w:lang w:eastAsia="zh-CN"/>
              </w:rPr>
            </w:pPr>
            <w:r>
              <w:rPr>
                <w:rFonts w:eastAsia="DengXian"/>
                <w:i/>
                <w:sz w:val="18"/>
                <w:szCs w:val="18"/>
                <w:lang w:eastAsia="zh-CN"/>
              </w:rPr>
              <w:t>Apple</w:t>
            </w:r>
          </w:p>
        </w:tc>
        <w:tc>
          <w:tcPr>
            <w:tcW w:w="8052" w:type="dxa"/>
          </w:tcPr>
          <w:p w14:paraId="1717B08B" w14:textId="77777777" w:rsidR="001E09EB" w:rsidRDefault="00AC6D65">
            <w:pPr>
              <w:spacing w:line="252" w:lineRule="auto"/>
              <w:contextualSpacing/>
              <w:rPr>
                <w:i/>
                <w:sz w:val="18"/>
                <w:szCs w:val="18"/>
              </w:rPr>
            </w:pPr>
            <w:r>
              <w:rPr>
                <w:i/>
                <w:sz w:val="18"/>
                <w:szCs w:val="18"/>
              </w:rPr>
              <w:t>Simulation assumption in TR 38.802 as starting point</w:t>
            </w:r>
          </w:p>
        </w:tc>
      </w:tr>
      <w:tr w:rsidR="001E09EB" w14:paraId="5D31ECD3" w14:textId="77777777">
        <w:tc>
          <w:tcPr>
            <w:tcW w:w="1255" w:type="dxa"/>
          </w:tcPr>
          <w:p w14:paraId="60690C51" w14:textId="77777777" w:rsidR="001E09EB" w:rsidRDefault="00AC6D65">
            <w:pPr>
              <w:spacing w:line="252" w:lineRule="auto"/>
              <w:contextualSpacing/>
              <w:rPr>
                <w:rFonts w:eastAsia="DengXian"/>
                <w:i/>
                <w:sz w:val="18"/>
                <w:szCs w:val="18"/>
                <w:lang w:eastAsia="zh-CN"/>
              </w:rPr>
            </w:pPr>
            <w:r>
              <w:rPr>
                <w:rFonts w:eastAsia="DengXian"/>
                <w:i/>
                <w:sz w:val="18"/>
                <w:szCs w:val="18"/>
                <w:lang w:eastAsia="zh-CN"/>
              </w:rPr>
              <w:t>MediaTek</w:t>
            </w:r>
          </w:p>
        </w:tc>
        <w:tc>
          <w:tcPr>
            <w:tcW w:w="8052" w:type="dxa"/>
          </w:tcPr>
          <w:p w14:paraId="390A5A2B" w14:textId="77777777" w:rsidR="001E09EB" w:rsidRDefault="00AC6D65">
            <w:pPr>
              <w:spacing w:line="252" w:lineRule="auto"/>
              <w:contextualSpacing/>
              <w:rPr>
                <w:i/>
                <w:sz w:val="18"/>
                <w:szCs w:val="18"/>
              </w:rPr>
            </w:pPr>
            <w:r>
              <w:rPr>
                <w:i/>
                <w:sz w:val="18"/>
                <w:szCs w:val="18"/>
              </w:rPr>
              <w:t>the parameters of link-level evaluation assumptions from TR38.802 [7] and the latest version of TR38.914 [2] can be used as a starting point for the framework of link-level evaluation assumptions in RAN1</w:t>
            </w:r>
          </w:p>
        </w:tc>
      </w:tr>
      <w:tr w:rsidR="001E09EB" w14:paraId="4A3FD1E4" w14:textId="77777777">
        <w:tc>
          <w:tcPr>
            <w:tcW w:w="1255" w:type="dxa"/>
          </w:tcPr>
          <w:p w14:paraId="5F57463F" w14:textId="77777777" w:rsidR="001E09EB" w:rsidRDefault="00AC6D65">
            <w:pPr>
              <w:spacing w:line="252" w:lineRule="auto"/>
              <w:contextualSpacing/>
              <w:rPr>
                <w:rFonts w:eastAsia="DengXian"/>
                <w:i/>
                <w:sz w:val="18"/>
                <w:szCs w:val="18"/>
                <w:lang w:eastAsia="zh-CN"/>
              </w:rPr>
            </w:pPr>
            <w:r>
              <w:rPr>
                <w:rFonts w:eastAsia="DengXian"/>
                <w:i/>
                <w:sz w:val="18"/>
                <w:szCs w:val="18"/>
                <w:lang w:eastAsia="zh-CN"/>
              </w:rPr>
              <w:t>CMCC</w:t>
            </w:r>
          </w:p>
        </w:tc>
        <w:tc>
          <w:tcPr>
            <w:tcW w:w="8052" w:type="dxa"/>
          </w:tcPr>
          <w:p w14:paraId="322ED8CC" w14:textId="77777777" w:rsidR="001E09EB" w:rsidRDefault="00AC6D65">
            <w:pPr>
              <w:spacing w:line="252" w:lineRule="auto"/>
              <w:contextualSpacing/>
              <w:rPr>
                <w:i/>
                <w:sz w:val="18"/>
                <w:szCs w:val="18"/>
              </w:rPr>
            </w:pPr>
            <w:r>
              <w:rPr>
                <w:i/>
                <w:sz w:val="18"/>
                <w:szCs w:val="18"/>
              </w:rPr>
              <w:t>The link level and system level simulation methodology and assumptions for 6GR initial access should reuse that defined for NR initial access, as captured in TR 38.802 Table A.1.5-1, Table A.1.5-2, Table A.1.5-3, and Table A.2.3-1, as a starting point.</w:t>
            </w:r>
          </w:p>
        </w:tc>
      </w:tr>
    </w:tbl>
    <w:p w14:paraId="0D63F21F" w14:textId="77777777" w:rsidR="001E09EB" w:rsidRDefault="001E09EB">
      <w:pPr>
        <w:spacing w:line="252" w:lineRule="auto"/>
        <w:contextualSpacing/>
        <w:rPr>
          <w:rFonts w:eastAsia="DengXian" w:cs="Times"/>
          <w:bCs/>
          <w:iCs/>
          <w:szCs w:val="20"/>
          <w:lang w:eastAsia="zh-CN"/>
        </w:rPr>
      </w:pPr>
    </w:p>
    <w:p w14:paraId="4E4C3E04" w14:textId="77777777" w:rsidR="001E09EB" w:rsidRDefault="001E09EB">
      <w:pPr>
        <w:adjustRightInd/>
        <w:spacing w:line="252" w:lineRule="auto"/>
        <w:contextualSpacing/>
        <w:jc w:val="left"/>
        <w:rPr>
          <w:rFonts w:cs="Times"/>
          <w:bCs/>
          <w:iCs/>
          <w:szCs w:val="20"/>
          <w:lang w:eastAsia="zh-CN"/>
        </w:rPr>
      </w:pPr>
    </w:p>
    <w:p w14:paraId="5DF4067A" w14:textId="77777777" w:rsidR="001E09EB" w:rsidRDefault="00AC6D65">
      <w:pPr>
        <w:numPr>
          <w:ilvl w:val="0"/>
          <w:numId w:val="21"/>
        </w:numPr>
        <w:adjustRightInd/>
        <w:spacing w:line="252" w:lineRule="auto"/>
        <w:ind w:leftChars="113" w:left="609"/>
        <w:contextualSpacing/>
        <w:jc w:val="left"/>
        <w:rPr>
          <w:rFonts w:cs="Times"/>
          <w:bCs/>
          <w:iCs/>
          <w:szCs w:val="20"/>
          <w:lang w:eastAsia="zh-CN"/>
        </w:rPr>
      </w:pPr>
      <w:r>
        <w:rPr>
          <w:rFonts w:eastAsia="DengXian" w:cs="Times"/>
          <w:b/>
          <w:iCs/>
          <w:szCs w:val="20"/>
          <w:lang w:eastAsia="zh-CN"/>
        </w:rPr>
        <w:t>Main point #3</w:t>
      </w:r>
      <w:r>
        <w:rPr>
          <w:rFonts w:eastAsia="DengXian" w:cs="Times"/>
          <w:bCs/>
          <w:iCs/>
          <w:szCs w:val="20"/>
          <w:lang w:eastAsia="zh-CN"/>
        </w:rPr>
        <w:t>:</w:t>
      </w:r>
      <w:r>
        <w:rPr>
          <w:rFonts w:cs="Times"/>
          <w:bCs/>
          <w:iCs/>
          <w:szCs w:val="20"/>
          <w:lang w:eastAsia="zh-CN"/>
        </w:rPr>
        <w:t xml:space="preserve"> System-level simulation for Initial Access evaluation.</w:t>
      </w:r>
    </w:p>
    <w:p w14:paraId="75A96D27" w14:textId="77777777" w:rsidR="001E09EB" w:rsidRDefault="00AC6D65">
      <w:pPr>
        <w:numPr>
          <w:ilvl w:val="1"/>
          <w:numId w:val="21"/>
        </w:numPr>
        <w:adjustRightInd/>
        <w:spacing w:after="240" w:line="252" w:lineRule="auto"/>
        <w:ind w:leftChars="438" w:left="1321" w:hanging="357"/>
        <w:contextualSpacing/>
        <w:jc w:val="left"/>
        <w:rPr>
          <w:rFonts w:cs="Times"/>
          <w:bCs/>
          <w:szCs w:val="20"/>
        </w:rPr>
      </w:pPr>
      <w:r>
        <w:rPr>
          <w:rFonts w:cs="Times"/>
          <w:bCs/>
          <w:szCs w:val="20"/>
        </w:rPr>
        <w:t>Mentioned by</w:t>
      </w:r>
      <w:r>
        <w:rPr>
          <w:rFonts w:cs="Times"/>
          <w:bCs/>
          <w:color w:val="000000" w:themeColor="text1"/>
          <w:szCs w:val="20"/>
          <w:lang w:eastAsia="zh-CN"/>
        </w:rPr>
        <w:t>:</w:t>
      </w:r>
      <w:r>
        <w:rPr>
          <w:rFonts w:eastAsia="DengXian" w:cs="Times"/>
          <w:bCs/>
          <w:color w:val="0000FF"/>
          <w:szCs w:val="20"/>
          <w:lang w:eastAsia="zh-CN"/>
        </w:rPr>
        <w:t xml:space="preserve"> </w:t>
      </w:r>
      <w:r>
        <w:rPr>
          <w:rFonts w:eastAsia="DengXian" w:cs="Times" w:hint="eastAsia"/>
          <w:bCs/>
          <w:color w:val="0000FF"/>
          <w:szCs w:val="20"/>
          <w:lang w:eastAsia="zh-CN"/>
        </w:rPr>
        <w:t>CATT</w:t>
      </w:r>
      <w:r>
        <w:rPr>
          <w:rFonts w:eastAsia="DengXian" w:cs="Times"/>
          <w:bCs/>
          <w:color w:val="0000FF"/>
          <w:szCs w:val="20"/>
          <w:lang w:eastAsia="zh-CN"/>
        </w:rPr>
        <w:t>, CMCC</w:t>
      </w:r>
      <w:r>
        <w:rPr>
          <w:rFonts w:eastAsia="DengXian" w:cs="Times" w:hint="eastAsia"/>
          <w:bCs/>
          <w:color w:val="0000FF"/>
          <w:szCs w:val="20"/>
          <w:lang w:eastAsia="zh-CN"/>
        </w:rPr>
        <w:t>,</w:t>
      </w:r>
      <w:r>
        <w:rPr>
          <w:rFonts w:eastAsia="DengXian" w:cs="Times"/>
          <w:bCs/>
          <w:color w:val="0000FF"/>
          <w:szCs w:val="20"/>
          <w:lang w:eastAsia="zh-CN"/>
        </w:rPr>
        <w:t xml:space="preserve"> NTT DOCOMO...</w:t>
      </w:r>
    </w:p>
    <w:p w14:paraId="7FCD7484" w14:textId="77777777" w:rsidR="001E09EB" w:rsidRDefault="00AC6D65">
      <w:pPr>
        <w:numPr>
          <w:ilvl w:val="1"/>
          <w:numId w:val="21"/>
        </w:numPr>
        <w:adjustRightInd/>
        <w:spacing w:after="240" w:line="252" w:lineRule="auto"/>
        <w:ind w:leftChars="438" w:left="1321" w:hanging="357"/>
        <w:contextualSpacing/>
        <w:jc w:val="left"/>
        <w:rPr>
          <w:rFonts w:cs="Times"/>
          <w:bCs/>
          <w:szCs w:val="20"/>
        </w:rPr>
      </w:pPr>
      <w:r>
        <w:rPr>
          <w:rFonts w:eastAsia="DengXian" w:cs="Times"/>
          <w:bCs/>
          <w:szCs w:val="20"/>
          <w:lang w:eastAsia="zh-CN"/>
        </w:rPr>
        <w:t xml:space="preserve">FFS: </w:t>
      </w:r>
      <w:r>
        <w:rPr>
          <w:rFonts w:eastAsia="DengXian" w:cs="Times"/>
          <w:bCs/>
          <w:color w:val="0000FF"/>
          <w:szCs w:val="20"/>
          <w:lang w:eastAsia="zh-CN"/>
        </w:rPr>
        <w:t>Qualcomm</w:t>
      </w:r>
    </w:p>
    <w:p w14:paraId="07FBD5D5" w14:textId="77777777" w:rsidR="001E09EB" w:rsidRDefault="001E09EB">
      <w:pPr>
        <w:spacing w:line="252" w:lineRule="auto"/>
        <w:contextualSpacing/>
        <w:rPr>
          <w:rFonts w:cs="Times"/>
          <w:bCs/>
          <w:szCs w:val="20"/>
        </w:rPr>
      </w:pPr>
    </w:p>
    <w:tbl>
      <w:tblPr>
        <w:tblStyle w:val="TableGrid"/>
        <w:tblW w:w="0" w:type="auto"/>
        <w:tblLook w:val="04A0" w:firstRow="1" w:lastRow="0" w:firstColumn="1" w:lastColumn="0" w:noHBand="0" w:noVBand="1"/>
      </w:tblPr>
      <w:tblGrid>
        <w:gridCol w:w="1165"/>
        <w:gridCol w:w="8142"/>
      </w:tblGrid>
      <w:tr w:rsidR="001E09EB" w14:paraId="6B0125D8" w14:textId="77777777">
        <w:tc>
          <w:tcPr>
            <w:tcW w:w="1165" w:type="dxa"/>
          </w:tcPr>
          <w:p w14:paraId="6346F2D1"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8142" w:type="dxa"/>
          </w:tcPr>
          <w:p w14:paraId="33DE1CBC"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36542D08" w14:textId="77777777">
        <w:tc>
          <w:tcPr>
            <w:tcW w:w="1165" w:type="dxa"/>
          </w:tcPr>
          <w:p w14:paraId="2615CF99"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lastRenderedPageBreak/>
              <w:t>CATT</w:t>
            </w:r>
          </w:p>
        </w:tc>
        <w:tc>
          <w:tcPr>
            <w:tcW w:w="8142" w:type="dxa"/>
          </w:tcPr>
          <w:p w14:paraId="2DC9EB49" w14:textId="77777777" w:rsidR="001E09EB" w:rsidRDefault="00AC6D65">
            <w:pPr>
              <w:spacing w:line="252" w:lineRule="auto"/>
              <w:contextualSpacing/>
              <w:rPr>
                <w:rFonts w:eastAsia="DengXian" w:cs="Times"/>
                <w:i/>
                <w:sz w:val="18"/>
                <w:szCs w:val="20"/>
                <w:lang w:eastAsia="zh-CN"/>
              </w:rPr>
            </w:pPr>
            <w:r>
              <w:rPr>
                <w:i/>
                <w:sz w:val="18"/>
              </w:rPr>
              <w:t>As a starting point, Table 1 shows the essential parameters for SLS and LLS for initial access. Other parameters for initial access can follow the designs in MIMO</w:t>
            </w:r>
          </w:p>
        </w:tc>
      </w:tr>
      <w:tr w:rsidR="001E09EB" w14:paraId="2E914455" w14:textId="77777777">
        <w:tc>
          <w:tcPr>
            <w:tcW w:w="1165" w:type="dxa"/>
          </w:tcPr>
          <w:p w14:paraId="565059C1" w14:textId="77777777" w:rsidR="001E09EB" w:rsidRDefault="00AC6D65">
            <w:pPr>
              <w:spacing w:line="252" w:lineRule="auto"/>
              <w:contextualSpacing/>
              <w:rPr>
                <w:rFonts w:eastAsia="DengXian" w:cs="Times"/>
                <w:i/>
                <w:sz w:val="18"/>
                <w:szCs w:val="20"/>
                <w:lang w:eastAsia="zh-CN"/>
              </w:rPr>
            </w:pPr>
            <w:r>
              <w:rPr>
                <w:i/>
                <w:sz w:val="18"/>
              </w:rPr>
              <w:t>CMCC</w:t>
            </w:r>
          </w:p>
        </w:tc>
        <w:tc>
          <w:tcPr>
            <w:tcW w:w="8142" w:type="dxa"/>
          </w:tcPr>
          <w:p w14:paraId="639036C0" w14:textId="77777777" w:rsidR="001E09EB" w:rsidRDefault="00AC6D65">
            <w:pPr>
              <w:spacing w:line="252" w:lineRule="auto"/>
              <w:contextualSpacing/>
              <w:rPr>
                <w:rFonts w:eastAsia="DengXian" w:cs="Times"/>
                <w:i/>
                <w:sz w:val="18"/>
                <w:szCs w:val="20"/>
                <w:lang w:eastAsia="zh-CN"/>
              </w:rPr>
            </w:pPr>
            <w:r>
              <w:rPr>
                <w:i/>
                <w:sz w:val="18"/>
              </w:rPr>
              <w:t>In general, the link level and system level simulation methodology and assumptions for 6GR initial access should reuse that defined for NR initial access as a starting point.</w:t>
            </w:r>
          </w:p>
        </w:tc>
      </w:tr>
      <w:tr w:rsidR="001E09EB" w14:paraId="376A99CD" w14:textId="77777777">
        <w:tc>
          <w:tcPr>
            <w:tcW w:w="1165" w:type="dxa"/>
          </w:tcPr>
          <w:p w14:paraId="15F74FE4" w14:textId="77777777" w:rsidR="001E09EB" w:rsidRDefault="00AC6D65">
            <w:pPr>
              <w:spacing w:line="252" w:lineRule="auto"/>
              <w:contextualSpacing/>
              <w:rPr>
                <w:rFonts w:eastAsia="DengXian"/>
                <w:i/>
                <w:sz w:val="18"/>
                <w:lang w:eastAsia="zh-CN"/>
              </w:rPr>
            </w:pPr>
            <w:r>
              <w:rPr>
                <w:rFonts w:eastAsia="DengXian" w:hint="eastAsia"/>
                <w:i/>
                <w:sz w:val="18"/>
                <w:lang w:eastAsia="zh-CN"/>
              </w:rPr>
              <w:t>Q</w:t>
            </w:r>
            <w:r>
              <w:rPr>
                <w:rFonts w:eastAsia="DengXian"/>
                <w:i/>
                <w:sz w:val="18"/>
                <w:lang w:eastAsia="zh-CN"/>
              </w:rPr>
              <w:t>ualcomm</w:t>
            </w:r>
          </w:p>
        </w:tc>
        <w:tc>
          <w:tcPr>
            <w:tcW w:w="8142" w:type="dxa"/>
          </w:tcPr>
          <w:p w14:paraId="4BC09D97" w14:textId="77777777" w:rsidR="001E09EB" w:rsidRDefault="00AC6D65">
            <w:pPr>
              <w:spacing w:line="252" w:lineRule="auto"/>
              <w:contextualSpacing/>
              <w:rPr>
                <w:i/>
                <w:sz w:val="18"/>
              </w:rPr>
            </w:pPr>
            <w:r>
              <w:rPr>
                <w:i/>
                <w:sz w:val="18"/>
              </w:rPr>
              <w:t>The simulation assumption should be discussed at least for link-level simulation while the need of having system-level simulation can be further discussed.</w:t>
            </w:r>
          </w:p>
        </w:tc>
      </w:tr>
    </w:tbl>
    <w:p w14:paraId="0F9B0F30" w14:textId="77777777" w:rsidR="001E09EB" w:rsidRDefault="001E09EB">
      <w:pPr>
        <w:adjustRightInd/>
        <w:spacing w:line="252" w:lineRule="auto"/>
        <w:ind w:left="609"/>
        <w:contextualSpacing/>
        <w:jc w:val="left"/>
        <w:rPr>
          <w:rFonts w:cs="Times"/>
          <w:bCs/>
          <w:iCs/>
          <w:szCs w:val="20"/>
          <w:lang w:eastAsia="zh-CN"/>
        </w:rPr>
      </w:pPr>
    </w:p>
    <w:p w14:paraId="4AA26360" w14:textId="77777777" w:rsidR="001E09EB" w:rsidRDefault="00AC6D65">
      <w:pPr>
        <w:numPr>
          <w:ilvl w:val="0"/>
          <w:numId w:val="21"/>
        </w:numPr>
        <w:adjustRightInd/>
        <w:spacing w:line="252" w:lineRule="auto"/>
        <w:ind w:leftChars="113" w:left="609"/>
        <w:contextualSpacing/>
        <w:jc w:val="left"/>
        <w:rPr>
          <w:rFonts w:cs="Times"/>
          <w:bCs/>
          <w:iCs/>
          <w:szCs w:val="20"/>
          <w:lang w:eastAsia="zh-CN"/>
        </w:rPr>
      </w:pPr>
      <w:r>
        <w:rPr>
          <w:rFonts w:eastAsia="DengXian" w:cs="Times"/>
          <w:b/>
          <w:iCs/>
          <w:szCs w:val="20"/>
          <w:lang w:eastAsia="zh-CN"/>
        </w:rPr>
        <w:t>Main point #4</w:t>
      </w:r>
      <w:r>
        <w:rPr>
          <w:rFonts w:eastAsia="DengXian" w:cs="Times"/>
          <w:bCs/>
          <w:iCs/>
          <w:szCs w:val="20"/>
          <w:lang w:eastAsia="zh-CN"/>
        </w:rPr>
        <w:t>:</w:t>
      </w:r>
      <w:r>
        <w:rPr>
          <w:rFonts w:cs="Times"/>
          <w:bCs/>
          <w:iCs/>
          <w:szCs w:val="20"/>
          <w:lang w:eastAsia="zh-CN"/>
        </w:rPr>
        <w:t xml:space="preserve"> SLS assumptions provided in TR 38.802 can be a starting point to </w:t>
      </w:r>
      <w:r>
        <w:t>evaluate the signals/channels involved in the initial access procedures such as SI, paging and RACH</w:t>
      </w:r>
      <w:r>
        <w:rPr>
          <w:rFonts w:cs="Times"/>
          <w:bCs/>
          <w:iCs/>
          <w:szCs w:val="20"/>
          <w:lang w:eastAsia="zh-CN"/>
        </w:rPr>
        <w:t>.</w:t>
      </w:r>
    </w:p>
    <w:p w14:paraId="52CB49E4" w14:textId="77777777" w:rsidR="001E09EB" w:rsidRDefault="00AC6D65">
      <w:pPr>
        <w:numPr>
          <w:ilvl w:val="1"/>
          <w:numId w:val="21"/>
        </w:numPr>
        <w:adjustRightInd/>
        <w:spacing w:after="240" w:line="252" w:lineRule="auto"/>
        <w:ind w:leftChars="438" w:left="1321" w:hanging="357"/>
        <w:contextualSpacing/>
        <w:jc w:val="left"/>
        <w:rPr>
          <w:rFonts w:eastAsia="DengXian" w:cs="Times"/>
          <w:bCs/>
          <w:color w:val="0000FF"/>
          <w:szCs w:val="20"/>
          <w:lang w:eastAsia="zh-CN"/>
        </w:rPr>
      </w:pPr>
      <w:r>
        <w:rPr>
          <w:rFonts w:eastAsia="DengXian" w:cs="Times"/>
          <w:b/>
          <w:szCs w:val="20"/>
          <w:lang w:eastAsia="zh-CN"/>
        </w:rPr>
        <w:t>Mentioned by:</w:t>
      </w:r>
      <w:r>
        <w:rPr>
          <w:rFonts w:eastAsia="DengXian" w:cs="Times"/>
          <w:bCs/>
          <w:color w:val="0000FF"/>
          <w:szCs w:val="20"/>
          <w:lang w:eastAsia="zh-CN"/>
        </w:rPr>
        <w:t xml:space="preserve"> </w:t>
      </w:r>
      <w:r>
        <w:rPr>
          <w:rFonts w:eastAsia="DengXian" w:cs="Times" w:hint="eastAsia"/>
          <w:bCs/>
          <w:color w:val="0000FF"/>
          <w:szCs w:val="20"/>
          <w:lang w:eastAsia="zh-CN"/>
        </w:rPr>
        <w:t>DOCOMO</w:t>
      </w:r>
    </w:p>
    <w:p w14:paraId="5BDE9EDF" w14:textId="77777777" w:rsidR="001E09EB" w:rsidRDefault="001E09EB">
      <w:pPr>
        <w:spacing w:after="240" w:line="252" w:lineRule="auto"/>
        <w:ind w:left="876"/>
        <w:contextualSpacing/>
        <w:rPr>
          <w:rFonts w:eastAsia="DengXian" w:cs="Times"/>
          <w:bCs/>
          <w:color w:val="0000FF"/>
          <w:szCs w:val="20"/>
          <w:lang w:eastAsia="zh-CN"/>
        </w:rPr>
      </w:pPr>
    </w:p>
    <w:tbl>
      <w:tblPr>
        <w:tblStyle w:val="TableGrid"/>
        <w:tblW w:w="0" w:type="auto"/>
        <w:tblLook w:val="04A0" w:firstRow="1" w:lastRow="0" w:firstColumn="1" w:lastColumn="0" w:noHBand="0" w:noVBand="1"/>
      </w:tblPr>
      <w:tblGrid>
        <w:gridCol w:w="1165"/>
        <w:gridCol w:w="8142"/>
      </w:tblGrid>
      <w:tr w:rsidR="001E09EB" w14:paraId="1E612D53" w14:textId="77777777">
        <w:tc>
          <w:tcPr>
            <w:tcW w:w="1165" w:type="dxa"/>
          </w:tcPr>
          <w:p w14:paraId="0681B233"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8142" w:type="dxa"/>
          </w:tcPr>
          <w:p w14:paraId="389DF232"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428166AC" w14:textId="77777777">
        <w:tc>
          <w:tcPr>
            <w:tcW w:w="1165" w:type="dxa"/>
          </w:tcPr>
          <w:p w14:paraId="111495BB" w14:textId="77777777" w:rsidR="001E09EB" w:rsidRDefault="00AC6D65">
            <w:pPr>
              <w:spacing w:line="252" w:lineRule="auto"/>
              <w:contextualSpacing/>
              <w:rPr>
                <w:rFonts w:eastAsia="DengXian"/>
                <w:i/>
                <w:sz w:val="18"/>
                <w:lang w:eastAsia="zh-CN"/>
              </w:rPr>
            </w:pPr>
            <w:r>
              <w:rPr>
                <w:rFonts w:eastAsia="DengXian"/>
                <w:i/>
                <w:sz w:val="18"/>
                <w:lang w:eastAsia="zh-CN"/>
              </w:rPr>
              <w:t>DOCOMO</w:t>
            </w:r>
          </w:p>
        </w:tc>
        <w:tc>
          <w:tcPr>
            <w:tcW w:w="8142" w:type="dxa"/>
          </w:tcPr>
          <w:p w14:paraId="5DC0F2D6" w14:textId="77777777" w:rsidR="001E09EB" w:rsidRDefault="00AC6D65">
            <w:pPr>
              <w:spacing w:line="252" w:lineRule="auto"/>
              <w:contextualSpacing/>
              <w:rPr>
                <w:i/>
                <w:sz w:val="18"/>
              </w:rPr>
            </w:pPr>
            <w:r>
              <w:rPr>
                <w:i/>
                <w:sz w:val="18"/>
              </w:rPr>
              <w:t>For the topics evaluated by SLS in 5G NR, the following 5G NR assumptions should be a baseline</w:t>
            </w:r>
          </w:p>
          <w:p w14:paraId="4E30D5A8" w14:textId="77777777" w:rsidR="001E09EB" w:rsidRDefault="00AC6D65">
            <w:pPr>
              <w:pStyle w:val="ListParagraph"/>
              <w:numPr>
                <w:ilvl w:val="0"/>
                <w:numId w:val="35"/>
              </w:numPr>
              <w:snapToGrid w:val="0"/>
              <w:spacing w:after="120" w:line="252" w:lineRule="auto"/>
              <w:jc w:val="both"/>
              <w:rPr>
                <w:i/>
                <w:sz w:val="18"/>
              </w:rPr>
            </w:pPr>
            <w:r>
              <w:rPr>
                <w:i/>
                <w:sz w:val="18"/>
              </w:rPr>
              <w:t>Initial Access (SS/PRACH/PBCH)</w:t>
            </w:r>
            <w:r>
              <w:rPr>
                <w:i/>
                <w:sz w:val="18"/>
              </w:rPr>
              <w:tab/>
              <w:t>TR38.802 clause A.2.3</w:t>
            </w:r>
          </w:p>
        </w:tc>
      </w:tr>
    </w:tbl>
    <w:p w14:paraId="794CA9C0" w14:textId="77777777" w:rsidR="001E09EB" w:rsidRDefault="001E09EB">
      <w:pPr>
        <w:spacing w:line="252" w:lineRule="auto"/>
        <w:contextualSpacing/>
        <w:rPr>
          <w:rFonts w:cs="Times"/>
          <w:bCs/>
          <w:iCs/>
          <w:szCs w:val="20"/>
          <w:lang w:eastAsia="zh-CN"/>
        </w:rPr>
      </w:pPr>
    </w:p>
    <w:p w14:paraId="0D191FB7" w14:textId="77777777" w:rsidR="001E09EB" w:rsidRDefault="001E09EB">
      <w:pPr>
        <w:rPr>
          <w:lang w:eastAsia="zh-CN"/>
        </w:rPr>
      </w:pPr>
    </w:p>
    <w:p w14:paraId="17E277CA" w14:textId="77777777" w:rsidR="001E09EB" w:rsidRDefault="00AC6D65">
      <w:pPr>
        <w:pStyle w:val="Heading4"/>
        <w:numPr>
          <w:ilvl w:val="0"/>
          <w:numId w:val="0"/>
        </w:numPr>
        <w:rPr>
          <w:rFonts w:ascii="Times" w:eastAsia="DengXian" w:hAnsi="Times" w:cs="Times"/>
          <w:i/>
          <w:iCs/>
          <w:szCs w:val="20"/>
          <w:lang w:eastAsia="zh-CN"/>
        </w:rPr>
      </w:pPr>
      <w:r>
        <w:rPr>
          <w:rFonts w:ascii="Times" w:eastAsia="DengXian" w:hAnsi="Times" w:cs="Times"/>
          <w:iCs/>
          <w:szCs w:val="20"/>
          <w:lang w:eastAsia="zh-CN"/>
        </w:rPr>
        <w:t xml:space="preserve">Asepct#2: Evaluation considerations </w:t>
      </w:r>
      <w:r>
        <w:rPr>
          <w:rFonts w:ascii="Times" w:eastAsia="DengXian" w:hAnsi="Times" w:cs="Times" w:hint="eastAsia"/>
          <w:iCs/>
          <w:szCs w:val="20"/>
          <w:lang w:eastAsia="zh-CN"/>
        </w:rPr>
        <w:t>on</w:t>
      </w:r>
      <w:r>
        <w:rPr>
          <w:rFonts w:ascii="Times" w:eastAsia="DengXian" w:hAnsi="Times" w:cs="Times"/>
          <w:iCs/>
          <w:szCs w:val="20"/>
          <w:lang w:eastAsia="zh-CN"/>
        </w:rPr>
        <w:t xml:space="preserve"> PRACH</w:t>
      </w:r>
    </w:p>
    <w:p w14:paraId="661A3EB9" w14:textId="77777777" w:rsidR="001E09EB" w:rsidRDefault="00AC6D65">
      <w:pPr>
        <w:numPr>
          <w:ilvl w:val="0"/>
          <w:numId w:val="21"/>
        </w:numPr>
        <w:adjustRightInd/>
        <w:spacing w:line="252" w:lineRule="auto"/>
        <w:ind w:leftChars="113" w:left="609"/>
        <w:contextualSpacing/>
        <w:jc w:val="left"/>
        <w:rPr>
          <w:rFonts w:cs="Times"/>
          <w:bCs/>
          <w:iCs/>
          <w:szCs w:val="20"/>
          <w:lang w:eastAsia="zh-CN"/>
        </w:rPr>
      </w:pPr>
      <w:r>
        <w:rPr>
          <w:rFonts w:eastAsia="DengXian" w:cs="Times"/>
          <w:b/>
          <w:iCs/>
          <w:szCs w:val="20"/>
          <w:lang w:eastAsia="zh-CN"/>
        </w:rPr>
        <w:t>Main point #1</w:t>
      </w:r>
      <w:r>
        <w:rPr>
          <w:rFonts w:eastAsia="DengXian" w:cs="Times"/>
          <w:bCs/>
          <w:iCs/>
          <w:szCs w:val="20"/>
          <w:lang w:eastAsia="zh-CN"/>
        </w:rPr>
        <w:t>:</w:t>
      </w:r>
      <w:r>
        <w:rPr>
          <w:rFonts w:cs="Times"/>
          <w:bCs/>
          <w:iCs/>
          <w:szCs w:val="20"/>
          <w:lang w:eastAsia="zh-CN"/>
        </w:rPr>
        <w:t xml:space="preserve"> </w:t>
      </w:r>
      <w:r>
        <w:rPr>
          <w:rFonts w:eastAsia="DengXian" w:cs="Times"/>
          <w:b/>
          <w:iCs/>
          <w:szCs w:val="20"/>
          <w:lang w:eastAsia="zh-CN"/>
        </w:rPr>
        <w:t xml:space="preserve">Evaluate PRACH capacity enhancement  </w:t>
      </w:r>
    </w:p>
    <w:p w14:paraId="17E51DD8" w14:textId="77777777" w:rsidR="001E09EB" w:rsidRDefault="00AC6D65">
      <w:pPr>
        <w:numPr>
          <w:ilvl w:val="1"/>
          <w:numId w:val="21"/>
        </w:numPr>
        <w:adjustRightInd/>
        <w:spacing w:after="240" w:line="252" w:lineRule="auto"/>
        <w:ind w:leftChars="438" w:left="1321" w:hanging="357"/>
        <w:contextualSpacing/>
        <w:jc w:val="left"/>
        <w:rPr>
          <w:rFonts w:cs="Times"/>
          <w:bCs/>
          <w:szCs w:val="20"/>
        </w:rPr>
      </w:pPr>
      <w:r>
        <w:rPr>
          <w:rFonts w:cs="Times"/>
          <w:bCs/>
          <w:szCs w:val="20"/>
        </w:rPr>
        <w:t>Mentioned by</w:t>
      </w:r>
      <w:r>
        <w:rPr>
          <w:rFonts w:cs="Times"/>
          <w:bCs/>
          <w:i/>
          <w:color w:val="000000" w:themeColor="text1"/>
          <w:szCs w:val="20"/>
          <w:lang w:eastAsia="zh-CN"/>
        </w:rPr>
        <w:t>:</w:t>
      </w:r>
      <w:r>
        <w:rPr>
          <w:rFonts w:cs="Times"/>
          <w:bCs/>
          <w:i/>
          <w:color w:val="0000FF"/>
          <w:szCs w:val="20"/>
          <w:lang w:eastAsia="zh-CN"/>
        </w:rPr>
        <w:t xml:space="preserve"> </w:t>
      </w:r>
      <w:r>
        <w:rPr>
          <w:rFonts w:eastAsia="DengXian" w:cs="Times"/>
          <w:bCs/>
          <w:i/>
          <w:color w:val="0000FF"/>
          <w:szCs w:val="20"/>
          <w:lang w:eastAsia="zh-CN"/>
        </w:rPr>
        <w:t>CMCC, Qualcomm</w:t>
      </w:r>
    </w:p>
    <w:p w14:paraId="4BB6AAC1" w14:textId="77777777" w:rsidR="001E09EB" w:rsidRDefault="00AC6D65">
      <w:pPr>
        <w:numPr>
          <w:ilvl w:val="2"/>
          <w:numId w:val="21"/>
        </w:numPr>
        <w:adjustRightInd/>
        <w:spacing w:line="252" w:lineRule="auto"/>
        <w:ind w:leftChars="833" w:left="2193"/>
        <w:contextualSpacing/>
        <w:jc w:val="left"/>
        <w:rPr>
          <w:rFonts w:eastAsia="DengXian" w:cs="Times"/>
          <w:bCs/>
          <w:i/>
          <w:szCs w:val="20"/>
          <w:lang w:eastAsia="zh-CN"/>
        </w:rPr>
      </w:pPr>
      <w:r>
        <w:rPr>
          <w:rFonts w:eastAsia="DengXian" w:cs="Times"/>
          <w:bCs/>
          <w:i/>
          <w:szCs w:val="20"/>
          <w:lang w:eastAsia="zh-CN"/>
        </w:rPr>
        <w:t>Motivation 1: RACH blocking rate as a new performance metric is proposed. (CMCC)</w:t>
      </w:r>
    </w:p>
    <w:p w14:paraId="39C18C4D" w14:textId="77777777" w:rsidR="001E09EB" w:rsidRDefault="00AC6D65">
      <w:pPr>
        <w:numPr>
          <w:ilvl w:val="2"/>
          <w:numId w:val="21"/>
        </w:numPr>
        <w:adjustRightInd/>
        <w:spacing w:line="252" w:lineRule="auto"/>
        <w:ind w:leftChars="833" w:left="2193"/>
        <w:contextualSpacing/>
        <w:jc w:val="left"/>
        <w:rPr>
          <w:rFonts w:eastAsia="DengXian" w:cs="Times"/>
          <w:bCs/>
          <w:i/>
          <w:szCs w:val="20"/>
          <w:lang w:eastAsia="zh-CN"/>
        </w:rPr>
      </w:pPr>
      <w:r>
        <w:rPr>
          <w:rFonts w:eastAsia="DengXian" w:cs="Times"/>
          <w:bCs/>
          <w:i/>
          <w:szCs w:val="20"/>
          <w:lang w:eastAsia="zh-CN"/>
        </w:rPr>
        <w:t>Motivation 2: RAN1 discusses method to model the overall initial cell selection latency. (Qualcomm)</w:t>
      </w:r>
    </w:p>
    <w:p w14:paraId="513025D0" w14:textId="77777777" w:rsidR="001E09EB" w:rsidRDefault="001E09EB">
      <w:pPr>
        <w:spacing w:line="252" w:lineRule="auto"/>
        <w:contextualSpacing/>
        <w:rPr>
          <w:rFonts w:eastAsia="DengXian" w:cs="Times"/>
          <w:bCs/>
          <w:i/>
          <w:szCs w:val="20"/>
          <w:lang w:eastAsia="zh-CN"/>
        </w:rPr>
      </w:pPr>
    </w:p>
    <w:tbl>
      <w:tblPr>
        <w:tblStyle w:val="TableGrid"/>
        <w:tblW w:w="0" w:type="auto"/>
        <w:tblLook w:val="04A0" w:firstRow="1" w:lastRow="0" w:firstColumn="1" w:lastColumn="0" w:noHBand="0" w:noVBand="1"/>
      </w:tblPr>
      <w:tblGrid>
        <w:gridCol w:w="1158"/>
        <w:gridCol w:w="8149"/>
      </w:tblGrid>
      <w:tr w:rsidR="001E09EB" w14:paraId="7DF8444D" w14:textId="77777777">
        <w:tc>
          <w:tcPr>
            <w:tcW w:w="1161" w:type="dxa"/>
            <w:vAlign w:val="center"/>
          </w:tcPr>
          <w:p w14:paraId="3F276D1C" w14:textId="77777777" w:rsidR="001E09EB" w:rsidRDefault="00AC6D65">
            <w:pPr>
              <w:spacing w:line="252" w:lineRule="auto"/>
              <w:contextualSpacing/>
              <w:jc w:val="center"/>
              <w:rPr>
                <w:rFonts w:eastAsia="DengXian" w:cs="Times"/>
                <w:b/>
                <w:bCs/>
                <w:i/>
                <w:szCs w:val="20"/>
                <w:lang w:eastAsia="zh-CN"/>
              </w:rPr>
            </w:pPr>
            <w:r>
              <w:rPr>
                <w:rFonts w:eastAsia="DengXian" w:cs="Times" w:hint="eastAsia"/>
                <w:b/>
                <w:bCs/>
                <w:i/>
                <w:szCs w:val="20"/>
                <w:lang w:eastAsia="zh-CN"/>
              </w:rPr>
              <w:t>C</w:t>
            </w:r>
            <w:r>
              <w:rPr>
                <w:rFonts w:eastAsia="DengXian" w:cs="Times"/>
                <w:b/>
                <w:bCs/>
                <w:i/>
                <w:szCs w:val="20"/>
                <w:lang w:eastAsia="zh-CN"/>
              </w:rPr>
              <w:t>ompany</w:t>
            </w:r>
          </w:p>
        </w:tc>
        <w:tc>
          <w:tcPr>
            <w:tcW w:w="8470" w:type="dxa"/>
          </w:tcPr>
          <w:p w14:paraId="6691AF20" w14:textId="77777777" w:rsidR="001E09EB" w:rsidRDefault="00AC6D65">
            <w:pPr>
              <w:spacing w:line="252" w:lineRule="auto"/>
              <w:contextualSpacing/>
              <w:jc w:val="center"/>
              <w:rPr>
                <w:rFonts w:eastAsia="DengXian" w:cs="Times"/>
                <w:b/>
                <w:bCs/>
                <w:i/>
                <w:szCs w:val="20"/>
                <w:lang w:eastAsia="zh-CN"/>
              </w:rPr>
            </w:pPr>
            <w:r>
              <w:rPr>
                <w:rFonts w:eastAsia="DengXian" w:cs="Times" w:hint="eastAsia"/>
                <w:b/>
                <w:bCs/>
                <w:i/>
                <w:szCs w:val="20"/>
                <w:lang w:eastAsia="zh-CN"/>
              </w:rPr>
              <w:t>V</w:t>
            </w:r>
            <w:r>
              <w:rPr>
                <w:rFonts w:eastAsia="DengXian" w:cs="Times"/>
                <w:b/>
                <w:bCs/>
                <w:i/>
                <w:szCs w:val="20"/>
                <w:lang w:eastAsia="zh-CN"/>
              </w:rPr>
              <w:t>iew</w:t>
            </w:r>
          </w:p>
        </w:tc>
      </w:tr>
      <w:tr w:rsidR="001E09EB" w14:paraId="5F51CDF6" w14:textId="77777777">
        <w:tc>
          <w:tcPr>
            <w:tcW w:w="1161" w:type="dxa"/>
            <w:vAlign w:val="center"/>
          </w:tcPr>
          <w:p w14:paraId="38612A78" w14:textId="77777777" w:rsidR="001E09EB" w:rsidRDefault="00AC6D65">
            <w:pPr>
              <w:spacing w:line="252" w:lineRule="auto"/>
              <w:contextualSpacing/>
              <w:jc w:val="center"/>
              <w:rPr>
                <w:rFonts w:cs="Times"/>
                <w:bCs/>
                <w:i/>
                <w:sz w:val="18"/>
                <w:szCs w:val="20"/>
              </w:rPr>
            </w:pPr>
            <w:r>
              <w:rPr>
                <w:rFonts w:eastAsia="DengXian" w:cs="Times"/>
                <w:bCs/>
                <w:i/>
                <w:sz w:val="18"/>
                <w:szCs w:val="20"/>
                <w:lang w:eastAsia="zh-CN"/>
              </w:rPr>
              <w:t>CMCC</w:t>
            </w:r>
          </w:p>
        </w:tc>
        <w:tc>
          <w:tcPr>
            <w:tcW w:w="8470" w:type="dxa"/>
          </w:tcPr>
          <w:p w14:paraId="02A71809" w14:textId="77777777" w:rsidR="001E09EB" w:rsidRDefault="00AC6D65">
            <w:pPr>
              <w:spacing w:line="252" w:lineRule="auto"/>
              <w:contextualSpacing/>
              <w:rPr>
                <w:rFonts w:cs="Times"/>
                <w:bCs/>
                <w:i/>
                <w:sz w:val="18"/>
                <w:szCs w:val="20"/>
              </w:rPr>
            </w:pPr>
            <w:r>
              <w:rPr>
                <w:rFonts w:eastAsia="DengXian" w:cs="Times"/>
                <w:i/>
                <w:iCs/>
                <w:kern w:val="2"/>
                <w:sz w:val="18"/>
                <w:szCs w:val="20"/>
                <w:lang w:eastAsia="zh-CN"/>
              </w:rPr>
              <w:t xml:space="preserve">RACH blocking probability should be further considered in system-level simulation performance metrics. In case of cell free deployment, potential benefits including reduction of RACH blocking rate can be obtained. To further justify the gain on cell free deployment, </w:t>
            </w:r>
            <w:r>
              <w:rPr>
                <w:rFonts w:eastAsia="DengXian" w:cs="Times"/>
                <w:b/>
                <w:i/>
                <w:iCs/>
                <w:kern w:val="2"/>
                <w:sz w:val="18"/>
                <w:szCs w:val="20"/>
                <w:lang w:eastAsia="zh-CN"/>
              </w:rPr>
              <w:t>RACH blocking rate as a new performance metric is proposed.</w:t>
            </w:r>
          </w:p>
        </w:tc>
      </w:tr>
      <w:tr w:rsidR="001E09EB" w14:paraId="4B054C91" w14:textId="77777777">
        <w:tc>
          <w:tcPr>
            <w:tcW w:w="1161" w:type="dxa"/>
            <w:vAlign w:val="center"/>
          </w:tcPr>
          <w:p w14:paraId="60573527" w14:textId="77777777" w:rsidR="001E09EB" w:rsidRDefault="00AC6D65">
            <w:pPr>
              <w:spacing w:line="252" w:lineRule="auto"/>
              <w:contextualSpacing/>
              <w:jc w:val="center"/>
              <w:rPr>
                <w:rFonts w:cs="Times"/>
                <w:bCs/>
                <w:i/>
                <w:sz w:val="18"/>
                <w:szCs w:val="20"/>
              </w:rPr>
            </w:pPr>
            <w:r>
              <w:rPr>
                <w:rFonts w:eastAsia="DengXian" w:cs="Times"/>
                <w:bCs/>
                <w:i/>
                <w:sz w:val="18"/>
                <w:szCs w:val="20"/>
                <w:lang w:eastAsia="zh-CN"/>
              </w:rPr>
              <w:t>Qualcomm</w:t>
            </w:r>
          </w:p>
        </w:tc>
        <w:tc>
          <w:tcPr>
            <w:tcW w:w="8470" w:type="dxa"/>
          </w:tcPr>
          <w:p w14:paraId="0C9F0166" w14:textId="77777777" w:rsidR="001E09EB" w:rsidRDefault="00AC6D65">
            <w:pPr>
              <w:spacing w:line="252" w:lineRule="auto"/>
              <w:contextualSpacing/>
              <w:rPr>
                <w:rFonts w:cs="Times"/>
                <w:bCs/>
                <w:i/>
                <w:sz w:val="18"/>
                <w:szCs w:val="20"/>
              </w:rPr>
            </w:pPr>
            <w:r>
              <w:rPr>
                <w:rFonts w:eastAsia="DengXian" w:cs="Times"/>
                <w:bCs/>
                <w:i/>
                <w:sz w:val="18"/>
                <w:szCs w:val="20"/>
                <w:lang w:eastAsia="zh-CN"/>
              </w:rPr>
              <w:t xml:space="preserve">RAN1 discusses link-level simulation assumptions to evaluate the coverage of signals/channels for system information, paging and RACH. </w:t>
            </w:r>
            <w:r>
              <w:rPr>
                <w:rFonts w:eastAsia="DengXian" w:cs="Times"/>
                <w:b/>
                <w:bCs/>
                <w:i/>
                <w:sz w:val="18"/>
                <w:szCs w:val="20"/>
                <w:lang w:eastAsia="zh-CN"/>
              </w:rPr>
              <w:t>RAN1 discusses method to model the overall initial cell selection latency.</w:t>
            </w:r>
          </w:p>
        </w:tc>
      </w:tr>
    </w:tbl>
    <w:p w14:paraId="25573E74" w14:textId="77777777" w:rsidR="001E09EB" w:rsidRDefault="001E09EB">
      <w:pPr>
        <w:spacing w:line="252" w:lineRule="auto"/>
        <w:contextualSpacing/>
        <w:rPr>
          <w:rFonts w:eastAsia="DengXian" w:cs="Times"/>
          <w:bCs/>
          <w:i/>
          <w:szCs w:val="20"/>
          <w:lang w:eastAsia="zh-CN"/>
        </w:rPr>
      </w:pPr>
    </w:p>
    <w:p w14:paraId="1F03B193" w14:textId="77777777" w:rsidR="001E09EB" w:rsidRDefault="00AC6D65">
      <w:pPr>
        <w:numPr>
          <w:ilvl w:val="0"/>
          <w:numId w:val="21"/>
        </w:numPr>
        <w:adjustRightInd/>
        <w:spacing w:line="252" w:lineRule="auto"/>
        <w:ind w:leftChars="113" w:left="609"/>
        <w:contextualSpacing/>
        <w:jc w:val="left"/>
        <w:rPr>
          <w:rFonts w:cs="Times"/>
          <w:bCs/>
          <w:iCs/>
          <w:szCs w:val="20"/>
          <w:lang w:eastAsia="zh-CN"/>
        </w:rPr>
      </w:pPr>
      <w:r>
        <w:rPr>
          <w:rFonts w:eastAsia="DengXian" w:cs="Times"/>
          <w:b/>
          <w:iCs/>
          <w:szCs w:val="20"/>
          <w:lang w:eastAsia="zh-CN"/>
        </w:rPr>
        <w:t>Main point #2</w:t>
      </w:r>
      <w:r>
        <w:rPr>
          <w:rFonts w:eastAsia="DengXian" w:cs="Times"/>
          <w:bCs/>
          <w:iCs/>
          <w:szCs w:val="20"/>
          <w:lang w:eastAsia="zh-CN"/>
        </w:rPr>
        <w:t>:</w:t>
      </w:r>
      <w:r>
        <w:rPr>
          <w:rFonts w:cs="Times"/>
          <w:bCs/>
          <w:iCs/>
          <w:szCs w:val="20"/>
          <w:lang w:eastAsia="zh-CN"/>
        </w:rPr>
        <w:t xml:space="preserve"> </w:t>
      </w:r>
      <w:r>
        <w:rPr>
          <w:rFonts w:eastAsia="DengXian" w:cs="Times"/>
          <w:b/>
          <w:iCs/>
          <w:szCs w:val="20"/>
          <w:lang w:eastAsia="zh-CN"/>
        </w:rPr>
        <w:t xml:space="preserve">Evaluate PRACH robust to large Doppler shift  </w:t>
      </w:r>
    </w:p>
    <w:p w14:paraId="6BC0082D" w14:textId="77777777" w:rsidR="001E09EB" w:rsidRDefault="00AC6D65">
      <w:pPr>
        <w:numPr>
          <w:ilvl w:val="1"/>
          <w:numId w:val="21"/>
        </w:numPr>
        <w:adjustRightInd/>
        <w:spacing w:after="240" w:line="252" w:lineRule="auto"/>
        <w:ind w:leftChars="438" w:left="1321" w:hanging="357"/>
        <w:contextualSpacing/>
        <w:jc w:val="left"/>
        <w:rPr>
          <w:rFonts w:cs="Times"/>
          <w:bCs/>
          <w:szCs w:val="20"/>
        </w:rPr>
      </w:pPr>
      <w:r>
        <w:rPr>
          <w:rFonts w:cs="Times"/>
          <w:bCs/>
          <w:szCs w:val="20"/>
        </w:rPr>
        <w:t>Mentioned by</w:t>
      </w:r>
      <w:r>
        <w:rPr>
          <w:rFonts w:cs="Times"/>
          <w:bCs/>
          <w:i/>
          <w:color w:val="000000" w:themeColor="text1"/>
          <w:szCs w:val="20"/>
          <w:lang w:eastAsia="zh-CN"/>
        </w:rPr>
        <w:t>:</w:t>
      </w:r>
      <w:r>
        <w:rPr>
          <w:rFonts w:cs="Times"/>
          <w:bCs/>
          <w:i/>
          <w:color w:val="0000FF"/>
          <w:szCs w:val="20"/>
          <w:lang w:eastAsia="zh-CN"/>
        </w:rPr>
        <w:t xml:space="preserve"> </w:t>
      </w:r>
      <w:r>
        <w:rPr>
          <w:rFonts w:eastAsia="DengXian" w:cs="Times"/>
          <w:bCs/>
          <w:i/>
          <w:color w:val="0000FF"/>
          <w:szCs w:val="20"/>
          <w:lang w:eastAsia="zh-CN"/>
        </w:rPr>
        <w:t>LG Electronics, CMCC</w:t>
      </w:r>
    </w:p>
    <w:p w14:paraId="410693E5" w14:textId="77777777" w:rsidR="001E09EB" w:rsidRDefault="00AC6D65">
      <w:pPr>
        <w:numPr>
          <w:ilvl w:val="2"/>
          <w:numId w:val="21"/>
        </w:numPr>
        <w:adjustRightInd/>
        <w:spacing w:line="252" w:lineRule="auto"/>
        <w:ind w:leftChars="833" w:left="2193"/>
        <w:contextualSpacing/>
        <w:jc w:val="left"/>
        <w:rPr>
          <w:rFonts w:cs="Times"/>
          <w:bCs/>
          <w:i/>
          <w:szCs w:val="20"/>
        </w:rPr>
      </w:pPr>
      <w:r>
        <w:rPr>
          <w:rFonts w:eastAsia="DengXian" w:cs="Times"/>
          <w:bCs/>
          <w:i/>
          <w:szCs w:val="20"/>
          <w:lang w:eastAsia="zh-CN"/>
        </w:rPr>
        <w:t>Motivation 1:</w:t>
      </w:r>
      <w:r>
        <w:t xml:space="preserve"> </w:t>
      </w:r>
      <w:r>
        <w:rPr>
          <w:rFonts w:eastAsia="DengXian" w:cs="Times"/>
          <w:bCs/>
          <w:i/>
          <w:szCs w:val="20"/>
          <w:lang w:eastAsia="zh-CN"/>
        </w:rPr>
        <w:t>New NTN scenarios e.g., GNSS-less operation, VLEO support. (LGE)</w:t>
      </w:r>
    </w:p>
    <w:p w14:paraId="34648119" w14:textId="77777777" w:rsidR="001E09EB" w:rsidRDefault="00AC6D65">
      <w:pPr>
        <w:numPr>
          <w:ilvl w:val="2"/>
          <w:numId w:val="21"/>
        </w:numPr>
        <w:adjustRightInd/>
        <w:spacing w:line="252" w:lineRule="auto"/>
        <w:ind w:leftChars="833" w:left="2193"/>
        <w:contextualSpacing/>
        <w:jc w:val="left"/>
        <w:rPr>
          <w:rFonts w:cs="Times"/>
          <w:bCs/>
          <w:i/>
          <w:szCs w:val="20"/>
        </w:rPr>
      </w:pPr>
      <w:r>
        <w:rPr>
          <w:rFonts w:eastAsia="DengXian" w:cs="Times"/>
          <w:i/>
          <w:iCs/>
          <w:kern w:val="2"/>
          <w:szCs w:val="20"/>
          <w:lang w:eastAsia="zh-CN"/>
        </w:rPr>
        <w:t>Motivation 2:</w:t>
      </w:r>
      <w:r>
        <w:t xml:space="preserve"> </w:t>
      </w:r>
      <w:r>
        <w:rPr>
          <w:rFonts w:eastAsia="DengXian" w:cs="Times"/>
          <w:i/>
          <w:iCs/>
          <w:kern w:val="2"/>
          <w:szCs w:val="20"/>
          <w:lang w:eastAsia="zh-CN"/>
        </w:rPr>
        <w:t>For 6G NTN evaluation, initial access channels/signals can be evaluated as a baseline. (CMCC)</w:t>
      </w:r>
    </w:p>
    <w:p w14:paraId="0EB96BCF" w14:textId="77777777" w:rsidR="001E09EB" w:rsidRDefault="001E09EB">
      <w:pPr>
        <w:spacing w:line="252" w:lineRule="auto"/>
        <w:contextualSpacing/>
        <w:rPr>
          <w:rFonts w:cs="Times"/>
          <w:bCs/>
          <w:i/>
          <w:szCs w:val="20"/>
        </w:rPr>
      </w:pPr>
    </w:p>
    <w:tbl>
      <w:tblPr>
        <w:tblStyle w:val="TableGrid"/>
        <w:tblW w:w="0" w:type="auto"/>
        <w:tblLook w:val="04A0" w:firstRow="1" w:lastRow="0" w:firstColumn="1" w:lastColumn="0" w:noHBand="0" w:noVBand="1"/>
      </w:tblPr>
      <w:tblGrid>
        <w:gridCol w:w="1158"/>
        <w:gridCol w:w="8149"/>
      </w:tblGrid>
      <w:tr w:rsidR="001E09EB" w14:paraId="08329DD7" w14:textId="77777777">
        <w:tc>
          <w:tcPr>
            <w:tcW w:w="1161" w:type="dxa"/>
            <w:vAlign w:val="center"/>
          </w:tcPr>
          <w:p w14:paraId="7A69A1DD" w14:textId="77777777" w:rsidR="001E09EB" w:rsidRDefault="00AC6D65">
            <w:pPr>
              <w:spacing w:line="252" w:lineRule="auto"/>
              <w:contextualSpacing/>
              <w:jc w:val="center"/>
              <w:rPr>
                <w:rFonts w:eastAsia="DengXian" w:cs="Times"/>
                <w:b/>
                <w:bCs/>
                <w:i/>
                <w:szCs w:val="20"/>
                <w:lang w:eastAsia="zh-CN"/>
              </w:rPr>
            </w:pPr>
            <w:r>
              <w:rPr>
                <w:rFonts w:eastAsia="DengXian" w:cs="Times" w:hint="eastAsia"/>
                <w:b/>
                <w:bCs/>
                <w:i/>
                <w:szCs w:val="20"/>
                <w:lang w:eastAsia="zh-CN"/>
              </w:rPr>
              <w:t>C</w:t>
            </w:r>
            <w:r>
              <w:rPr>
                <w:rFonts w:eastAsia="DengXian" w:cs="Times"/>
                <w:b/>
                <w:bCs/>
                <w:i/>
                <w:szCs w:val="20"/>
                <w:lang w:eastAsia="zh-CN"/>
              </w:rPr>
              <w:t>ompany</w:t>
            </w:r>
          </w:p>
        </w:tc>
        <w:tc>
          <w:tcPr>
            <w:tcW w:w="8470" w:type="dxa"/>
          </w:tcPr>
          <w:p w14:paraId="417387EE" w14:textId="77777777" w:rsidR="001E09EB" w:rsidRDefault="00AC6D65">
            <w:pPr>
              <w:spacing w:line="252" w:lineRule="auto"/>
              <w:contextualSpacing/>
              <w:jc w:val="left"/>
              <w:rPr>
                <w:rFonts w:eastAsia="DengXian" w:cs="Times"/>
                <w:b/>
                <w:bCs/>
                <w:i/>
                <w:szCs w:val="20"/>
                <w:lang w:eastAsia="zh-CN"/>
              </w:rPr>
            </w:pPr>
            <w:r>
              <w:rPr>
                <w:rFonts w:eastAsia="DengXian" w:cs="Times" w:hint="eastAsia"/>
                <w:b/>
                <w:bCs/>
                <w:i/>
                <w:szCs w:val="20"/>
                <w:lang w:eastAsia="zh-CN"/>
              </w:rPr>
              <w:t>V</w:t>
            </w:r>
            <w:r>
              <w:rPr>
                <w:rFonts w:eastAsia="DengXian" w:cs="Times"/>
                <w:b/>
                <w:bCs/>
                <w:i/>
                <w:szCs w:val="20"/>
                <w:lang w:eastAsia="zh-CN"/>
              </w:rPr>
              <w:t>iews</w:t>
            </w:r>
          </w:p>
        </w:tc>
      </w:tr>
      <w:tr w:rsidR="001E09EB" w14:paraId="3769F771" w14:textId="77777777">
        <w:tc>
          <w:tcPr>
            <w:tcW w:w="1161" w:type="dxa"/>
            <w:vAlign w:val="center"/>
          </w:tcPr>
          <w:p w14:paraId="18DDF58F" w14:textId="77777777" w:rsidR="001E09EB" w:rsidRDefault="00AC6D65">
            <w:pPr>
              <w:spacing w:line="252" w:lineRule="auto"/>
              <w:contextualSpacing/>
              <w:jc w:val="center"/>
              <w:rPr>
                <w:rFonts w:cs="Times"/>
                <w:bCs/>
                <w:i/>
                <w:sz w:val="18"/>
                <w:szCs w:val="20"/>
              </w:rPr>
            </w:pPr>
            <w:r>
              <w:rPr>
                <w:rFonts w:eastAsia="DengXian" w:cs="Times"/>
                <w:bCs/>
                <w:i/>
                <w:sz w:val="18"/>
                <w:szCs w:val="20"/>
                <w:lang w:eastAsia="zh-CN"/>
              </w:rPr>
              <w:t>LGE</w:t>
            </w:r>
          </w:p>
        </w:tc>
        <w:tc>
          <w:tcPr>
            <w:tcW w:w="8470" w:type="dxa"/>
          </w:tcPr>
          <w:p w14:paraId="1622281F" w14:textId="77777777" w:rsidR="001E09EB" w:rsidRDefault="00AC6D65">
            <w:pPr>
              <w:spacing w:line="252" w:lineRule="auto"/>
              <w:contextualSpacing/>
              <w:rPr>
                <w:rFonts w:cs="Times"/>
                <w:bCs/>
                <w:i/>
                <w:sz w:val="18"/>
                <w:szCs w:val="20"/>
              </w:rPr>
            </w:pPr>
            <w:r>
              <w:rPr>
                <w:rFonts w:eastAsia="DengXian" w:cs="Times"/>
                <w:i/>
                <w:iCs/>
                <w:kern w:val="2"/>
                <w:sz w:val="18"/>
                <w:szCs w:val="20"/>
                <w:lang w:eastAsia="zh-CN"/>
              </w:rPr>
              <w:t xml:space="preserve">RAN1 studies the evaluation assumptions for new NTN scenarios (e.g., </w:t>
            </w:r>
            <w:r>
              <w:rPr>
                <w:rFonts w:eastAsia="DengXian" w:cs="Times"/>
                <w:b/>
                <w:i/>
                <w:iCs/>
                <w:kern w:val="2"/>
                <w:sz w:val="18"/>
                <w:szCs w:val="20"/>
                <w:lang w:eastAsia="zh-CN"/>
              </w:rPr>
              <w:t>GNSS-less operation</w:t>
            </w:r>
            <w:r>
              <w:rPr>
                <w:rFonts w:eastAsia="DengXian" w:cs="Times"/>
                <w:i/>
                <w:iCs/>
                <w:kern w:val="2"/>
                <w:sz w:val="18"/>
                <w:szCs w:val="20"/>
                <w:lang w:eastAsia="zh-CN"/>
              </w:rPr>
              <w:t>, VLEO support) that can be considered in 6GR. In this case, the TO/FO compensation would be performed based on a certain reference point instead of the actual UE location.</w:t>
            </w:r>
          </w:p>
        </w:tc>
      </w:tr>
      <w:tr w:rsidR="001E09EB" w14:paraId="21EC34BB" w14:textId="77777777">
        <w:tc>
          <w:tcPr>
            <w:tcW w:w="1161" w:type="dxa"/>
            <w:vAlign w:val="center"/>
          </w:tcPr>
          <w:p w14:paraId="77467D25" w14:textId="77777777" w:rsidR="001E09EB" w:rsidRDefault="00AC6D65">
            <w:pPr>
              <w:spacing w:line="252" w:lineRule="auto"/>
              <w:contextualSpacing/>
              <w:jc w:val="center"/>
              <w:rPr>
                <w:rFonts w:cs="Times"/>
                <w:bCs/>
                <w:i/>
                <w:sz w:val="18"/>
                <w:szCs w:val="20"/>
              </w:rPr>
            </w:pPr>
            <w:r>
              <w:rPr>
                <w:rFonts w:eastAsia="DengXian" w:cs="Times"/>
                <w:bCs/>
                <w:i/>
                <w:sz w:val="18"/>
                <w:szCs w:val="20"/>
                <w:lang w:eastAsia="zh-CN"/>
              </w:rPr>
              <w:t>CMCC</w:t>
            </w:r>
          </w:p>
        </w:tc>
        <w:tc>
          <w:tcPr>
            <w:tcW w:w="8470" w:type="dxa"/>
          </w:tcPr>
          <w:p w14:paraId="663BDF23" w14:textId="77777777" w:rsidR="001E09EB" w:rsidRDefault="00AC6D65">
            <w:pPr>
              <w:spacing w:line="252" w:lineRule="auto"/>
              <w:contextualSpacing/>
              <w:rPr>
                <w:rFonts w:cs="Times"/>
                <w:bCs/>
                <w:i/>
                <w:sz w:val="18"/>
                <w:szCs w:val="20"/>
              </w:rPr>
            </w:pPr>
            <w:r>
              <w:rPr>
                <w:rFonts w:eastAsia="DengXian" w:cs="Times"/>
                <w:bCs/>
                <w:i/>
                <w:sz w:val="18"/>
                <w:szCs w:val="20"/>
                <w:lang w:eastAsia="zh-CN"/>
              </w:rPr>
              <w:t>For 6G NTN evaluation, initial access channels/signals can be evaluated as a baseline.</w:t>
            </w:r>
          </w:p>
        </w:tc>
      </w:tr>
    </w:tbl>
    <w:p w14:paraId="7DAFBCCD" w14:textId="77777777" w:rsidR="001E09EB" w:rsidRDefault="001E09EB">
      <w:pPr>
        <w:spacing w:line="252" w:lineRule="auto"/>
        <w:contextualSpacing/>
        <w:rPr>
          <w:rFonts w:cs="Times"/>
          <w:bCs/>
          <w:i/>
          <w:szCs w:val="20"/>
        </w:rPr>
      </w:pPr>
    </w:p>
    <w:p w14:paraId="59EB00A1" w14:textId="77777777" w:rsidR="001E09EB" w:rsidRDefault="00AC6D65">
      <w:pPr>
        <w:pStyle w:val="Heading4"/>
        <w:numPr>
          <w:ilvl w:val="0"/>
          <w:numId w:val="0"/>
        </w:numPr>
        <w:rPr>
          <w:rFonts w:ascii="Times" w:eastAsia="DengXian" w:hAnsi="Times" w:cs="Times"/>
          <w:i/>
          <w:iCs/>
          <w:szCs w:val="20"/>
          <w:lang w:eastAsia="zh-CN"/>
        </w:rPr>
      </w:pPr>
      <w:r>
        <w:rPr>
          <w:rFonts w:ascii="Times" w:eastAsia="DengXian" w:hAnsi="Times" w:cs="Times"/>
          <w:iCs/>
          <w:szCs w:val="20"/>
          <w:lang w:eastAsia="zh-CN"/>
        </w:rPr>
        <w:t>Aspect#3: Evaluation considerations on initial access</w:t>
      </w:r>
    </w:p>
    <w:p w14:paraId="2783F994" w14:textId="77777777" w:rsidR="001E09EB" w:rsidRDefault="00AC6D65">
      <w:pPr>
        <w:numPr>
          <w:ilvl w:val="0"/>
          <w:numId w:val="21"/>
        </w:numPr>
        <w:adjustRightInd/>
        <w:spacing w:line="252" w:lineRule="auto"/>
        <w:ind w:leftChars="113" w:left="609"/>
        <w:contextualSpacing/>
        <w:jc w:val="left"/>
        <w:rPr>
          <w:bCs/>
          <w:iCs/>
          <w:szCs w:val="20"/>
          <w:lang w:eastAsia="zh-CN"/>
        </w:rPr>
      </w:pPr>
      <w:r>
        <w:rPr>
          <w:rFonts w:eastAsia="DengXian"/>
          <w:b/>
          <w:iCs/>
          <w:szCs w:val="20"/>
          <w:lang w:eastAsia="zh-CN"/>
        </w:rPr>
        <w:t>Main point #1</w:t>
      </w:r>
      <w:r>
        <w:rPr>
          <w:rFonts w:eastAsia="DengXian"/>
          <w:bCs/>
          <w:iCs/>
          <w:szCs w:val="20"/>
          <w:lang w:eastAsia="zh-CN"/>
        </w:rPr>
        <w:t>:</w:t>
      </w:r>
      <w:r>
        <w:rPr>
          <w:bCs/>
          <w:iCs/>
          <w:szCs w:val="20"/>
          <w:lang w:eastAsia="zh-CN"/>
        </w:rPr>
        <w:t xml:space="preserve"> Channel model for </w:t>
      </w:r>
      <w:r>
        <w:rPr>
          <w:rFonts w:cs="Times"/>
          <w:bCs/>
          <w:iCs/>
          <w:szCs w:val="20"/>
          <w:lang w:eastAsia="zh-CN"/>
        </w:rPr>
        <w:t>initial access</w:t>
      </w:r>
      <w:r>
        <w:rPr>
          <w:bCs/>
          <w:iCs/>
          <w:szCs w:val="20"/>
          <w:lang w:eastAsia="zh-CN"/>
        </w:rPr>
        <w:t xml:space="preserve"> LLS evaluation.</w:t>
      </w:r>
    </w:p>
    <w:p w14:paraId="0D0A7B7C" w14:textId="77777777" w:rsidR="001E09EB" w:rsidRDefault="00AC6D65">
      <w:pPr>
        <w:numPr>
          <w:ilvl w:val="1"/>
          <w:numId w:val="21"/>
        </w:numPr>
        <w:adjustRightInd/>
        <w:spacing w:after="240" w:line="252" w:lineRule="auto"/>
        <w:ind w:leftChars="438" w:left="1321" w:hanging="357"/>
        <w:contextualSpacing/>
        <w:jc w:val="left"/>
        <w:rPr>
          <w:rFonts w:eastAsia="DengXian"/>
          <w:b/>
          <w:szCs w:val="20"/>
          <w:lang w:eastAsia="zh-CN"/>
        </w:rPr>
      </w:pPr>
      <w:r>
        <w:rPr>
          <w:rFonts w:eastAsia="DengXian"/>
          <w:b/>
          <w:szCs w:val="20"/>
          <w:lang w:eastAsia="zh-CN"/>
        </w:rPr>
        <w:t>Option 1</w:t>
      </w:r>
      <w:r>
        <w:rPr>
          <w:rFonts w:eastAsia="DengXian"/>
          <w:szCs w:val="20"/>
          <w:lang w:eastAsia="zh-CN"/>
        </w:rPr>
        <w:t xml:space="preserve">: </w:t>
      </w:r>
      <w:r>
        <w:rPr>
          <w:szCs w:val="18"/>
        </w:rPr>
        <w:t xml:space="preserve">TDL-C </w:t>
      </w:r>
      <w:r>
        <w:rPr>
          <w:rFonts w:eastAsiaTheme="minorEastAsia"/>
          <w:szCs w:val="18"/>
          <w:lang w:eastAsia="zh-CN"/>
        </w:rPr>
        <w:t>for LLS</w:t>
      </w:r>
    </w:p>
    <w:p w14:paraId="662FF9EB" w14:textId="77777777" w:rsidR="001E09EB" w:rsidRDefault="00AC6D65">
      <w:pPr>
        <w:numPr>
          <w:ilvl w:val="2"/>
          <w:numId w:val="21"/>
        </w:numPr>
        <w:adjustRightInd/>
        <w:spacing w:line="252" w:lineRule="auto"/>
        <w:ind w:leftChars="833" w:left="2193"/>
        <w:contextualSpacing/>
        <w:rPr>
          <w:rFonts w:eastAsia="DengXian"/>
          <w:szCs w:val="20"/>
          <w:lang w:eastAsia="zh-CN"/>
        </w:rPr>
      </w:pPr>
      <w:r>
        <w:rPr>
          <w:rFonts w:eastAsia="DengXian"/>
          <w:b/>
          <w:szCs w:val="20"/>
          <w:lang w:eastAsia="zh-CN"/>
        </w:rPr>
        <w:t>Mentioned by</w:t>
      </w:r>
      <w:r>
        <w:rPr>
          <w:rFonts w:eastAsia="DengXian"/>
          <w:szCs w:val="20"/>
          <w:lang w:eastAsia="zh-CN"/>
        </w:rPr>
        <w:t xml:space="preserve">: </w:t>
      </w:r>
      <w:r>
        <w:rPr>
          <w:rFonts w:eastAsia="DengXian"/>
          <w:bCs/>
          <w:color w:val="0000FF"/>
          <w:szCs w:val="20"/>
          <w:lang w:eastAsia="zh-CN"/>
        </w:rPr>
        <w:t>CATT, CMCC, Apple</w:t>
      </w:r>
    </w:p>
    <w:p w14:paraId="59939D36" w14:textId="77777777" w:rsidR="001E09EB" w:rsidRDefault="00AC6D65">
      <w:pPr>
        <w:numPr>
          <w:ilvl w:val="1"/>
          <w:numId w:val="21"/>
        </w:numPr>
        <w:adjustRightInd/>
        <w:spacing w:after="240" w:line="252" w:lineRule="auto"/>
        <w:ind w:leftChars="438" w:left="1321" w:hanging="357"/>
        <w:contextualSpacing/>
        <w:jc w:val="left"/>
        <w:rPr>
          <w:rFonts w:eastAsia="DengXian"/>
          <w:b/>
          <w:szCs w:val="20"/>
          <w:lang w:eastAsia="zh-CN"/>
        </w:rPr>
      </w:pPr>
      <w:r>
        <w:rPr>
          <w:rFonts w:eastAsia="DengXian"/>
          <w:b/>
          <w:szCs w:val="20"/>
          <w:lang w:eastAsia="zh-CN"/>
        </w:rPr>
        <w:t>Option 2</w:t>
      </w:r>
      <w:r>
        <w:rPr>
          <w:rFonts w:eastAsia="DengXian"/>
          <w:szCs w:val="20"/>
          <w:lang w:eastAsia="zh-CN"/>
        </w:rPr>
        <w:t>: CDL-C for LLS</w:t>
      </w:r>
    </w:p>
    <w:p w14:paraId="0F030F97" w14:textId="77777777" w:rsidR="001E09EB" w:rsidRDefault="00AC6D65">
      <w:pPr>
        <w:numPr>
          <w:ilvl w:val="2"/>
          <w:numId w:val="21"/>
        </w:numPr>
        <w:adjustRightInd/>
        <w:spacing w:line="252" w:lineRule="auto"/>
        <w:ind w:leftChars="833" w:left="2193"/>
        <w:contextualSpacing/>
        <w:rPr>
          <w:rFonts w:eastAsia="DengXian"/>
          <w:szCs w:val="20"/>
          <w:lang w:eastAsia="zh-CN"/>
        </w:rPr>
      </w:pPr>
      <w:r>
        <w:rPr>
          <w:rFonts w:eastAsia="DengXian"/>
          <w:b/>
          <w:szCs w:val="20"/>
          <w:lang w:eastAsia="zh-CN"/>
        </w:rPr>
        <w:t>Mentioned by</w:t>
      </w:r>
      <w:r>
        <w:rPr>
          <w:rFonts w:eastAsia="DengXian"/>
          <w:szCs w:val="20"/>
          <w:lang w:eastAsia="zh-CN"/>
        </w:rPr>
        <w:t xml:space="preserve">: </w:t>
      </w:r>
      <w:r>
        <w:rPr>
          <w:rFonts w:eastAsia="DengXian"/>
          <w:bCs/>
          <w:color w:val="0000FF"/>
          <w:szCs w:val="20"/>
          <w:lang w:eastAsia="zh-CN"/>
        </w:rPr>
        <w:t>Samsung, CMCC</w:t>
      </w:r>
    </w:p>
    <w:p w14:paraId="0379C7B6" w14:textId="77777777" w:rsidR="001E09EB" w:rsidRDefault="001E09EB">
      <w:pPr>
        <w:spacing w:line="252" w:lineRule="auto"/>
        <w:contextualSpacing/>
        <w:rPr>
          <w:rFonts w:cs="Times"/>
          <w:bCs/>
          <w:szCs w:val="20"/>
        </w:rPr>
      </w:pPr>
    </w:p>
    <w:tbl>
      <w:tblPr>
        <w:tblStyle w:val="TableGrid"/>
        <w:tblW w:w="0" w:type="auto"/>
        <w:tblLook w:val="04A0" w:firstRow="1" w:lastRow="0" w:firstColumn="1" w:lastColumn="0" w:noHBand="0" w:noVBand="1"/>
      </w:tblPr>
      <w:tblGrid>
        <w:gridCol w:w="1165"/>
        <w:gridCol w:w="8142"/>
      </w:tblGrid>
      <w:tr w:rsidR="001E09EB" w14:paraId="62D51946" w14:textId="77777777">
        <w:tc>
          <w:tcPr>
            <w:tcW w:w="1165" w:type="dxa"/>
          </w:tcPr>
          <w:p w14:paraId="71EF38E7"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8142" w:type="dxa"/>
          </w:tcPr>
          <w:p w14:paraId="0166E112"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5E546C57" w14:textId="77777777">
        <w:tc>
          <w:tcPr>
            <w:tcW w:w="1165" w:type="dxa"/>
          </w:tcPr>
          <w:p w14:paraId="243772F1"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lastRenderedPageBreak/>
              <w:t>CATT</w:t>
            </w:r>
          </w:p>
        </w:tc>
        <w:tc>
          <w:tcPr>
            <w:tcW w:w="8142" w:type="dxa"/>
          </w:tcPr>
          <w:p w14:paraId="7E4144B0"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TDL-C for LLS</w:t>
            </w:r>
          </w:p>
          <w:p w14:paraId="28F51C89"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Dense urban, urban Macro, Rural for SLS</w:t>
            </w:r>
          </w:p>
        </w:tc>
      </w:tr>
      <w:tr w:rsidR="001E09EB" w14:paraId="0BAEC59F" w14:textId="77777777">
        <w:tc>
          <w:tcPr>
            <w:tcW w:w="1165" w:type="dxa"/>
          </w:tcPr>
          <w:p w14:paraId="67CD24C3" w14:textId="77777777" w:rsidR="001E09EB" w:rsidRDefault="00AC6D65">
            <w:pPr>
              <w:spacing w:line="252" w:lineRule="auto"/>
              <w:contextualSpacing/>
              <w:rPr>
                <w:rFonts w:eastAsia="DengXian" w:cs="Times"/>
                <w:i/>
                <w:sz w:val="18"/>
                <w:szCs w:val="20"/>
                <w:lang w:eastAsia="zh-CN"/>
              </w:rPr>
            </w:pPr>
            <w:r>
              <w:rPr>
                <w:i/>
                <w:sz w:val="18"/>
              </w:rPr>
              <w:t>Samsung</w:t>
            </w:r>
          </w:p>
        </w:tc>
        <w:tc>
          <w:tcPr>
            <w:tcW w:w="8142" w:type="dxa"/>
          </w:tcPr>
          <w:p w14:paraId="440840E7" w14:textId="77777777" w:rsidR="001E09EB" w:rsidRDefault="00AC6D65">
            <w:pPr>
              <w:spacing w:line="252" w:lineRule="auto"/>
              <w:contextualSpacing/>
              <w:rPr>
                <w:rFonts w:eastAsia="DengXian" w:cs="Times"/>
                <w:i/>
                <w:sz w:val="18"/>
                <w:szCs w:val="20"/>
                <w:lang w:eastAsia="zh-CN"/>
              </w:rPr>
            </w:pPr>
            <w:r>
              <w:rPr>
                <w:i/>
                <w:sz w:val="18"/>
              </w:rPr>
              <w:t>CDL-C with delay scaling values of 100 ns for 4/7 GHz and 30 ns for 40 GHz</w:t>
            </w:r>
          </w:p>
        </w:tc>
      </w:tr>
      <w:tr w:rsidR="001E09EB" w14:paraId="7F3257E6" w14:textId="77777777">
        <w:tc>
          <w:tcPr>
            <w:tcW w:w="1165" w:type="dxa"/>
          </w:tcPr>
          <w:p w14:paraId="4AE02739" w14:textId="77777777" w:rsidR="001E09EB" w:rsidRDefault="00AC6D65">
            <w:pPr>
              <w:spacing w:line="252" w:lineRule="auto"/>
              <w:contextualSpacing/>
              <w:rPr>
                <w:rFonts w:eastAsia="DengXian"/>
                <w:i/>
                <w:sz w:val="18"/>
                <w:lang w:eastAsia="zh-CN"/>
              </w:rPr>
            </w:pPr>
            <w:r>
              <w:rPr>
                <w:rFonts w:eastAsia="DengXian" w:hint="eastAsia"/>
                <w:i/>
                <w:sz w:val="18"/>
                <w:lang w:eastAsia="zh-CN"/>
              </w:rPr>
              <w:t>C</w:t>
            </w:r>
            <w:r>
              <w:rPr>
                <w:rFonts w:eastAsia="DengXian"/>
                <w:i/>
                <w:sz w:val="18"/>
                <w:lang w:eastAsia="zh-CN"/>
              </w:rPr>
              <w:t>MCC</w:t>
            </w:r>
          </w:p>
        </w:tc>
        <w:tc>
          <w:tcPr>
            <w:tcW w:w="8142" w:type="dxa"/>
          </w:tcPr>
          <w:p w14:paraId="144D93F8" w14:textId="77777777" w:rsidR="001E09EB" w:rsidRDefault="00AC6D65">
            <w:pPr>
              <w:spacing w:line="252" w:lineRule="auto"/>
              <w:contextualSpacing/>
              <w:rPr>
                <w:i/>
                <w:sz w:val="18"/>
              </w:rPr>
            </w:pPr>
            <w:r>
              <w:rPr>
                <w:i/>
                <w:kern w:val="24"/>
                <w:sz w:val="18"/>
                <w:lang w:eastAsia="zh-CN"/>
              </w:rPr>
              <w:t>CDL-C or TDL-</w:t>
            </w:r>
            <w:proofErr w:type="gramStart"/>
            <w:r>
              <w:rPr>
                <w:i/>
                <w:kern w:val="24"/>
                <w:sz w:val="18"/>
                <w:lang w:eastAsia="zh-CN"/>
              </w:rPr>
              <w:t>C(</w:t>
            </w:r>
            <w:proofErr w:type="gramEnd"/>
            <w:r>
              <w:rPr>
                <w:i/>
                <w:kern w:val="24"/>
                <w:sz w:val="18"/>
                <w:lang w:eastAsia="zh-CN"/>
              </w:rPr>
              <w:t xml:space="preserve">*) model </w:t>
            </w:r>
            <w:r>
              <w:rPr>
                <w:i/>
                <w:kern w:val="24"/>
                <w:sz w:val="18"/>
                <w:lang w:eastAsia="zh-CN" w:bidi="ar"/>
              </w:rPr>
              <w:t>with delay scaling values of 100 ns</w:t>
            </w:r>
          </w:p>
        </w:tc>
      </w:tr>
      <w:tr w:rsidR="001E09EB" w14:paraId="46F976C4" w14:textId="77777777">
        <w:tc>
          <w:tcPr>
            <w:tcW w:w="1165" w:type="dxa"/>
          </w:tcPr>
          <w:p w14:paraId="49630558" w14:textId="77777777" w:rsidR="001E09EB" w:rsidRDefault="00AC6D65">
            <w:pPr>
              <w:spacing w:line="252" w:lineRule="auto"/>
              <w:contextualSpacing/>
              <w:rPr>
                <w:rFonts w:eastAsia="DengXian"/>
                <w:i/>
                <w:sz w:val="18"/>
                <w:lang w:eastAsia="zh-CN"/>
              </w:rPr>
            </w:pPr>
            <w:r>
              <w:rPr>
                <w:rFonts w:eastAsia="DengXian" w:hint="eastAsia"/>
                <w:i/>
                <w:sz w:val="18"/>
                <w:lang w:eastAsia="zh-CN"/>
              </w:rPr>
              <w:t>A</w:t>
            </w:r>
            <w:r>
              <w:rPr>
                <w:rFonts w:eastAsia="DengXian"/>
                <w:i/>
                <w:sz w:val="18"/>
                <w:lang w:eastAsia="zh-CN"/>
              </w:rPr>
              <w:t>pple</w:t>
            </w:r>
          </w:p>
        </w:tc>
        <w:tc>
          <w:tcPr>
            <w:tcW w:w="8142" w:type="dxa"/>
          </w:tcPr>
          <w:p w14:paraId="76D0E54B" w14:textId="77777777" w:rsidR="001E09EB" w:rsidRDefault="00AC6D65">
            <w:pPr>
              <w:spacing w:line="252" w:lineRule="auto"/>
              <w:contextualSpacing/>
              <w:rPr>
                <w:i/>
                <w:kern w:val="24"/>
                <w:sz w:val="18"/>
                <w:lang w:eastAsia="zh-CN"/>
              </w:rPr>
            </w:pPr>
            <w:r>
              <w:rPr>
                <w:i/>
                <w:sz w:val="18"/>
              </w:rPr>
              <w:t>Simulation assumption in TR 38.802 as starting point: TDL channel model</w:t>
            </w:r>
          </w:p>
        </w:tc>
      </w:tr>
    </w:tbl>
    <w:p w14:paraId="6B4E1517" w14:textId="77777777" w:rsidR="001E09EB" w:rsidRDefault="001E09EB">
      <w:pPr>
        <w:adjustRightInd/>
        <w:spacing w:line="252" w:lineRule="auto"/>
        <w:ind w:left="609"/>
        <w:contextualSpacing/>
        <w:jc w:val="left"/>
        <w:rPr>
          <w:rFonts w:cs="Times"/>
          <w:bCs/>
          <w:iCs/>
          <w:szCs w:val="20"/>
          <w:lang w:eastAsia="zh-CN"/>
        </w:rPr>
      </w:pPr>
    </w:p>
    <w:p w14:paraId="2D8C1608" w14:textId="77777777" w:rsidR="001E09EB" w:rsidRDefault="00AC6D65">
      <w:pPr>
        <w:numPr>
          <w:ilvl w:val="0"/>
          <w:numId w:val="21"/>
        </w:numPr>
        <w:adjustRightInd/>
        <w:spacing w:line="252" w:lineRule="auto"/>
        <w:ind w:leftChars="113" w:left="609"/>
        <w:contextualSpacing/>
        <w:jc w:val="left"/>
        <w:rPr>
          <w:rFonts w:cs="Times"/>
          <w:bCs/>
          <w:iCs/>
          <w:szCs w:val="20"/>
          <w:lang w:eastAsia="zh-CN"/>
        </w:rPr>
      </w:pPr>
      <w:r>
        <w:rPr>
          <w:rFonts w:eastAsia="DengXian" w:cs="Times"/>
          <w:b/>
          <w:iCs/>
          <w:szCs w:val="20"/>
          <w:lang w:eastAsia="zh-CN"/>
        </w:rPr>
        <w:t>Main point #2</w:t>
      </w:r>
      <w:r>
        <w:rPr>
          <w:rFonts w:eastAsia="DengXian" w:cs="Times"/>
          <w:bCs/>
          <w:iCs/>
          <w:szCs w:val="20"/>
          <w:lang w:eastAsia="zh-CN"/>
        </w:rPr>
        <w:t>:</w:t>
      </w:r>
      <w:r>
        <w:rPr>
          <w:rFonts w:cs="Times"/>
          <w:bCs/>
          <w:iCs/>
          <w:szCs w:val="20"/>
          <w:lang w:eastAsia="zh-CN"/>
        </w:rPr>
        <w:t xml:space="preserve"> </w:t>
      </w:r>
      <w:r>
        <w:rPr>
          <w:lang w:eastAsia="ja-JP"/>
        </w:rPr>
        <w:t>Carrier frequency</w:t>
      </w:r>
      <w:r>
        <w:rPr>
          <w:rFonts w:cs="Times"/>
          <w:bCs/>
          <w:iCs/>
          <w:szCs w:val="20"/>
          <w:lang w:eastAsia="zh-CN"/>
        </w:rPr>
        <w:t xml:space="preserve"> of LLS for initial access evaluation</w:t>
      </w:r>
    </w:p>
    <w:p w14:paraId="7236025A" w14:textId="77777777" w:rsidR="001E09EB" w:rsidRDefault="00AC6D65">
      <w:pPr>
        <w:numPr>
          <w:ilvl w:val="1"/>
          <w:numId w:val="21"/>
        </w:numPr>
        <w:adjustRightInd/>
        <w:spacing w:after="240" w:line="252" w:lineRule="auto"/>
        <w:ind w:leftChars="438" w:left="1321" w:hanging="357"/>
        <w:contextualSpacing/>
        <w:jc w:val="left"/>
        <w:rPr>
          <w:rFonts w:eastAsia="DengXian" w:cs="Times"/>
          <w:b/>
          <w:szCs w:val="20"/>
          <w:lang w:eastAsia="zh-CN"/>
        </w:rPr>
      </w:pPr>
      <w:r>
        <w:rPr>
          <w:rFonts w:eastAsia="DengXian" w:cs="Times" w:hint="eastAsia"/>
          <w:b/>
          <w:szCs w:val="20"/>
          <w:lang w:eastAsia="zh-CN"/>
        </w:rPr>
        <w:t>O</w:t>
      </w:r>
      <w:r>
        <w:rPr>
          <w:rFonts w:eastAsia="DengXian" w:cs="Times"/>
          <w:b/>
          <w:szCs w:val="20"/>
          <w:lang w:eastAsia="zh-CN"/>
        </w:rPr>
        <w:t>ption 1</w:t>
      </w:r>
      <w:r>
        <w:rPr>
          <w:rFonts w:eastAsia="DengXian" w:cs="Times"/>
          <w:szCs w:val="20"/>
          <w:lang w:eastAsia="zh-CN"/>
        </w:rPr>
        <w:t>: ~</w:t>
      </w:r>
      <w:r>
        <w:rPr>
          <w:lang w:eastAsia="ja-JP"/>
        </w:rPr>
        <w:t>4 GHz,</w:t>
      </w:r>
    </w:p>
    <w:p w14:paraId="1D05218C"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 xml:space="preserve">Mentioned by: </w:t>
      </w:r>
      <w:r>
        <w:rPr>
          <w:rFonts w:eastAsia="DengXian" w:cs="Times"/>
          <w:bCs/>
          <w:color w:val="0000FF"/>
          <w:szCs w:val="20"/>
          <w:lang w:eastAsia="zh-CN"/>
        </w:rPr>
        <w:t>Samsung</w:t>
      </w:r>
      <w:r>
        <w:rPr>
          <w:rFonts w:eastAsia="DengXian" w:cs="Times" w:hint="eastAsia"/>
          <w:bCs/>
          <w:color w:val="0000FF"/>
          <w:szCs w:val="20"/>
          <w:lang w:eastAsia="zh-CN"/>
        </w:rPr>
        <w:t>,</w:t>
      </w:r>
      <w:r>
        <w:rPr>
          <w:rFonts w:eastAsia="DengXian" w:cs="Times"/>
          <w:bCs/>
          <w:color w:val="0000FF"/>
          <w:szCs w:val="20"/>
          <w:lang w:eastAsia="zh-CN"/>
        </w:rPr>
        <w:t xml:space="preserve"> CMCC, Qualcomm, Apple</w:t>
      </w:r>
    </w:p>
    <w:p w14:paraId="68E4AC15" w14:textId="77777777" w:rsidR="001E09EB" w:rsidRDefault="00AC6D65">
      <w:pPr>
        <w:numPr>
          <w:ilvl w:val="1"/>
          <w:numId w:val="21"/>
        </w:numPr>
        <w:adjustRightInd/>
        <w:spacing w:after="240" w:line="252" w:lineRule="auto"/>
        <w:ind w:leftChars="438" w:left="1321" w:hanging="357"/>
        <w:contextualSpacing/>
        <w:jc w:val="left"/>
        <w:rPr>
          <w:rFonts w:eastAsia="DengXian" w:cs="Times"/>
          <w:b/>
          <w:szCs w:val="20"/>
          <w:lang w:eastAsia="zh-CN"/>
        </w:rPr>
      </w:pPr>
      <w:r>
        <w:rPr>
          <w:rFonts w:eastAsia="DengXian" w:cs="Times"/>
          <w:b/>
          <w:szCs w:val="20"/>
          <w:lang w:eastAsia="zh-CN"/>
        </w:rPr>
        <w:t>Option 2</w:t>
      </w:r>
      <w:r>
        <w:rPr>
          <w:rFonts w:eastAsia="DengXian" w:cs="Times"/>
          <w:szCs w:val="20"/>
          <w:lang w:eastAsia="zh-CN"/>
        </w:rPr>
        <w:t>: ~</w:t>
      </w:r>
      <w:r>
        <w:rPr>
          <w:lang w:eastAsia="ja-JP"/>
        </w:rPr>
        <w:t>7 GHz</w:t>
      </w:r>
      <w:r>
        <w:rPr>
          <w:rFonts w:eastAsia="DengXian" w:cs="Times"/>
          <w:szCs w:val="20"/>
          <w:lang w:eastAsia="zh-CN"/>
        </w:rPr>
        <w:t xml:space="preserve"> </w:t>
      </w:r>
    </w:p>
    <w:p w14:paraId="27AA929F"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 xml:space="preserve">Mentioned by: </w:t>
      </w:r>
      <w:r>
        <w:rPr>
          <w:rFonts w:eastAsia="DengXian" w:cs="Times"/>
          <w:bCs/>
          <w:color w:val="0000FF"/>
          <w:szCs w:val="20"/>
          <w:lang w:eastAsia="zh-CN"/>
        </w:rPr>
        <w:t>Samsung, CMCC</w:t>
      </w:r>
      <w:r>
        <w:rPr>
          <w:rFonts w:eastAsia="DengXian" w:cs="Times" w:hint="eastAsia"/>
          <w:bCs/>
          <w:color w:val="0000FF"/>
          <w:szCs w:val="20"/>
          <w:lang w:eastAsia="zh-CN"/>
        </w:rPr>
        <w:t>,</w:t>
      </w:r>
      <w:r>
        <w:rPr>
          <w:rFonts w:eastAsia="DengXian" w:cs="Times"/>
          <w:bCs/>
          <w:color w:val="0000FF"/>
          <w:szCs w:val="20"/>
          <w:lang w:eastAsia="zh-CN"/>
        </w:rPr>
        <w:t xml:space="preserve"> Huawei, Hisilicon, Qualcomm, Apple</w:t>
      </w:r>
    </w:p>
    <w:p w14:paraId="55C7B44E" w14:textId="77777777" w:rsidR="001E09EB" w:rsidRDefault="00AC6D65">
      <w:pPr>
        <w:numPr>
          <w:ilvl w:val="1"/>
          <w:numId w:val="21"/>
        </w:numPr>
        <w:adjustRightInd/>
        <w:spacing w:after="240" w:line="252" w:lineRule="auto"/>
        <w:ind w:leftChars="438" w:left="1321" w:hanging="357"/>
        <w:contextualSpacing/>
        <w:jc w:val="left"/>
        <w:rPr>
          <w:rFonts w:eastAsia="DengXian" w:cs="Times"/>
          <w:b/>
          <w:szCs w:val="20"/>
          <w:lang w:eastAsia="zh-CN"/>
        </w:rPr>
      </w:pPr>
      <w:r>
        <w:rPr>
          <w:rFonts w:eastAsia="DengXian" w:cs="Times"/>
          <w:b/>
          <w:szCs w:val="20"/>
          <w:lang w:eastAsia="zh-CN"/>
        </w:rPr>
        <w:t>Option 3</w:t>
      </w:r>
      <w:r>
        <w:rPr>
          <w:rFonts w:eastAsia="DengXian" w:cs="Times"/>
          <w:szCs w:val="20"/>
          <w:lang w:eastAsia="zh-CN"/>
        </w:rPr>
        <w:t>: ~</w:t>
      </w:r>
      <w:r>
        <w:rPr>
          <w:lang w:eastAsia="ja-JP"/>
        </w:rPr>
        <w:t>30 GHz</w:t>
      </w:r>
      <w:r>
        <w:rPr>
          <w:rFonts w:eastAsia="DengXian" w:cs="Times"/>
          <w:szCs w:val="20"/>
          <w:lang w:eastAsia="zh-CN"/>
        </w:rPr>
        <w:t xml:space="preserve"> </w:t>
      </w:r>
    </w:p>
    <w:p w14:paraId="695CE64E"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 xml:space="preserve">Mentioned by: </w:t>
      </w:r>
      <w:r>
        <w:rPr>
          <w:rFonts w:eastAsia="DengXian" w:cs="Times"/>
          <w:bCs/>
          <w:color w:val="0000FF"/>
          <w:szCs w:val="20"/>
          <w:lang w:eastAsia="zh-CN"/>
        </w:rPr>
        <w:t>Apple</w:t>
      </w:r>
      <w:r>
        <w:rPr>
          <w:rFonts w:eastAsia="DengXian" w:cs="Times"/>
          <w:szCs w:val="20"/>
          <w:lang w:eastAsia="zh-CN"/>
        </w:rPr>
        <w:t xml:space="preserve"> </w:t>
      </w:r>
    </w:p>
    <w:p w14:paraId="2BFC339A" w14:textId="77777777" w:rsidR="001E09EB" w:rsidRDefault="00AC6D65">
      <w:pPr>
        <w:numPr>
          <w:ilvl w:val="1"/>
          <w:numId w:val="21"/>
        </w:numPr>
        <w:adjustRightInd/>
        <w:spacing w:after="240" w:line="252" w:lineRule="auto"/>
        <w:ind w:leftChars="438" w:left="1321" w:hanging="357"/>
        <w:contextualSpacing/>
        <w:jc w:val="left"/>
        <w:rPr>
          <w:rFonts w:eastAsia="DengXian" w:cs="Times"/>
          <w:b/>
          <w:szCs w:val="20"/>
          <w:lang w:eastAsia="zh-CN"/>
        </w:rPr>
      </w:pPr>
      <w:r>
        <w:rPr>
          <w:rFonts w:eastAsia="DengXian" w:cs="Times"/>
          <w:b/>
          <w:szCs w:val="20"/>
          <w:lang w:eastAsia="zh-CN"/>
        </w:rPr>
        <w:t>Option 4</w:t>
      </w:r>
      <w:r>
        <w:rPr>
          <w:rFonts w:eastAsia="DengXian" w:cs="Times"/>
          <w:szCs w:val="20"/>
          <w:lang w:eastAsia="zh-CN"/>
        </w:rPr>
        <w:t>: ~</w:t>
      </w:r>
      <w:r>
        <w:rPr>
          <w:lang w:eastAsia="ja-JP"/>
        </w:rPr>
        <w:t>40 GHz</w:t>
      </w:r>
      <w:r>
        <w:rPr>
          <w:rFonts w:eastAsia="DengXian" w:cs="Times"/>
          <w:szCs w:val="20"/>
          <w:lang w:eastAsia="zh-CN"/>
        </w:rPr>
        <w:t xml:space="preserve"> </w:t>
      </w:r>
    </w:p>
    <w:p w14:paraId="055458B1"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Mentioned by</w:t>
      </w:r>
      <w:r>
        <w:rPr>
          <w:rFonts w:eastAsia="DengXian" w:cs="Times"/>
          <w:szCs w:val="20"/>
          <w:lang w:val="fr-FR" w:eastAsia="zh-CN"/>
        </w:rPr>
        <w:t xml:space="preserve">: </w:t>
      </w:r>
      <w:r>
        <w:rPr>
          <w:rFonts w:eastAsia="DengXian" w:cs="Times"/>
          <w:bCs/>
          <w:color w:val="0000FF"/>
          <w:szCs w:val="20"/>
          <w:lang w:val="fr-FR" w:eastAsia="zh-CN"/>
        </w:rPr>
        <w:t>Samsung, Qualcomm</w:t>
      </w:r>
    </w:p>
    <w:p w14:paraId="0FDB2531" w14:textId="77777777" w:rsidR="001E09EB" w:rsidRDefault="001E09EB">
      <w:pPr>
        <w:spacing w:after="240" w:line="252" w:lineRule="auto"/>
        <w:ind w:left="1233"/>
        <w:contextualSpacing/>
        <w:rPr>
          <w:rFonts w:cs="Times"/>
          <w:bCs/>
          <w:szCs w:val="20"/>
        </w:rPr>
      </w:pPr>
    </w:p>
    <w:tbl>
      <w:tblPr>
        <w:tblStyle w:val="TableGrid"/>
        <w:tblW w:w="0" w:type="auto"/>
        <w:tblLook w:val="04A0" w:firstRow="1" w:lastRow="0" w:firstColumn="1" w:lastColumn="0" w:noHBand="0" w:noVBand="1"/>
      </w:tblPr>
      <w:tblGrid>
        <w:gridCol w:w="1165"/>
        <w:gridCol w:w="8142"/>
      </w:tblGrid>
      <w:tr w:rsidR="001E09EB" w14:paraId="15490A6D" w14:textId="77777777">
        <w:tc>
          <w:tcPr>
            <w:tcW w:w="1165" w:type="dxa"/>
          </w:tcPr>
          <w:p w14:paraId="652E86B1"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8142" w:type="dxa"/>
          </w:tcPr>
          <w:p w14:paraId="44F20F7D"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7B717ABA" w14:textId="77777777">
        <w:tc>
          <w:tcPr>
            <w:tcW w:w="1165" w:type="dxa"/>
          </w:tcPr>
          <w:p w14:paraId="2E21AD2C"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Samsung</w:t>
            </w:r>
          </w:p>
        </w:tc>
        <w:tc>
          <w:tcPr>
            <w:tcW w:w="8142" w:type="dxa"/>
            <w:vAlign w:val="center"/>
          </w:tcPr>
          <w:p w14:paraId="5CFD45F4" w14:textId="77777777" w:rsidR="001E09EB" w:rsidRDefault="00AC6D65">
            <w:pPr>
              <w:spacing w:line="252" w:lineRule="auto"/>
              <w:contextualSpacing/>
              <w:rPr>
                <w:rFonts w:eastAsia="DengXian" w:cs="Times"/>
                <w:i/>
                <w:sz w:val="18"/>
                <w:szCs w:val="20"/>
                <w:lang w:eastAsia="zh-CN"/>
              </w:rPr>
            </w:pPr>
            <w:r>
              <w:rPr>
                <w:i/>
                <w:sz w:val="18"/>
                <w:lang w:eastAsia="ja-JP"/>
              </w:rPr>
              <w:t>4 GHz, 7 GHz, 40 GHz (FFS for down-selection)</w:t>
            </w:r>
          </w:p>
        </w:tc>
      </w:tr>
      <w:tr w:rsidR="001E09EB" w14:paraId="51429AF9" w14:textId="77777777">
        <w:tc>
          <w:tcPr>
            <w:tcW w:w="1165" w:type="dxa"/>
          </w:tcPr>
          <w:p w14:paraId="4B7E30A6"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Huawei, Hisilicon</w:t>
            </w:r>
          </w:p>
        </w:tc>
        <w:tc>
          <w:tcPr>
            <w:tcW w:w="8142" w:type="dxa"/>
          </w:tcPr>
          <w:p w14:paraId="431D2C8B"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Evaluate the coverage performance of common channels and signals during initial access based on link budget analysis for ~7GHz, using the evaluation methodology in TR 38.830 as a starting point.</w:t>
            </w:r>
          </w:p>
        </w:tc>
      </w:tr>
      <w:tr w:rsidR="001E09EB" w14:paraId="4A5385B7" w14:textId="77777777">
        <w:tc>
          <w:tcPr>
            <w:tcW w:w="1165" w:type="dxa"/>
          </w:tcPr>
          <w:p w14:paraId="0340316E" w14:textId="77777777" w:rsidR="001E09EB" w:rsidRDefault="00AC6D65">
            <w:pPr>
              <w:spacing w:line="252" w:lineRule="auto"/>
              <w:contextualSpacing/>
              <w:rPr>
                <w:rFonts w:eastAsia="DengXian"/>
                <w:i/>
                <w:sz w:val="18"/>
                <w:lang w:eastAsia="zh-CN"/>
              </w:rPr>
            </w:pPr>
            <w:proofErr w:type="spellStart"/>
            <w:r>
              <w:rPr>
                <w:rFonts w:eastAsia="DengXian" w:hint="eastAsia"/>
                <w:i/>
                <w:sz w:val="18"/>
                <w:lang w:eastAsia="zh-CN"/>
              </w:rPr>
              <w:t>Q</w:t>
            </w:r>
            <w:r>
              <w:rPr>
                <w:rFonts w:eastAsia="DengXian"/>
                <w:i/>
                <w:sz w:val="18"/>
                <w:lang w:eastAsia="zh-CN"/>
              </w:rPr>
              <w:t>ualcom</w:t>
            </w:r>
            <w:proofErr w:type="spellEnd"/>
          </w:p>
        </w:tc>
        <w:tc>
          <w:tcPr>
            <w:tcW w:w="8142" w:type="dxa"/>
          </w:tcPr>
          <w:p w14:paraId="50B4FCD0" w14:textId="77777777" w:rsidR="001E09EB" w:rsidRDefault="00AC6D65">
            <w:pPr>
              <w:spacing w:line="252" w:lineRule="auto"/>
              <w:contextualSpacing/>
              <w:rPr>
                <w:i/>
                <w:sz w:val="18"/>
              </w:rPr>
            </w:pPr>
            <w:r>
              <w:rPr>
                <w:i/>
                <w:color w:val="000000" w:themeColor="text1"/>
                <w:sz w:val="18"/>
              </w:rPr>
              <w:t xml:space="preserve">based on 6G SID </w:t>
            </w:r>
            <w:r>
              <w:rPr>
                <w:i/>
                <w:sz w:val="18"/>
              </w:rPr>
              <w:fldChar w:fldCharType="begin"/>
            </w:r>
            <w:r>
              <w:rPr>
                <w:i/>
                <w:sz w:val="18"/>
              </w:rPr>
              <w:instrText xml:space="preserve"> REF _Ref203661427 \r \h  \* MERGEFORMAT </w:instrText>
            </w:r>
            <w:r>
              <w:rPr>
                <w:i/>
                <w:sz w:val="18"/>
              </w:rPr>
            </w:r>
            <w:r>
              <w:rPr>
                <w:i/>
                <w:sz w:val="18"/>
              </w:rPr>
              <w:fldChar w:fldCharType="separate"/>
            </w:r>
            <w:r>
              <w:rPr>
                <w:i/>
                <w:sz w:val="18"/>
              </w:rPr>
              <w:t>[1]</w:t>
            </w:r>
            <w:r>
              <w:rPr>
                <w:i/>
                <w:sz w:val="18"/>
              </w:rPr>
              <w:fldChar w:fldCharType="end"/>
            </w:r>
            <w:r>
              <w:rPr>
                <w:i/>
                <w:color w:val="000000" w:themeColor="text1"/>
                <w:sz w:val="18"/>
              </w:rPr>
              <w:t>, the study will address frequency ranges up to 52.6GHz, including at least the full range of FR1 (up to 7.125GHz), the range between FR1 and FR2-1 (including around ~7GHz), and FR2-1 (24.25 GHz – 52.6GHz). While the 5G assumptions may be reused for FR1 and FR2-1, the new assumption for the frequency range between FR1 and FR2-1 should be introduced.</w:t>
            </w:r>
          </w:p>
        </w:tc>
      </w:tr>
      <w:tr w:rsidR="001E09EB" w14:paraId="7B3CA769" w14:textId="77777777">
        <w:tc>
          <w:tcPr>
            <w:tcW w:w="1165" w:type="dxa"/>
          </w:tcPr>
          <w:p w14:paraId="013D9946" w14:textId="77777777" w:rsidR="001E09EB" w:rsidRDefault="00AC6D65">
            <w:pPr>
              <w:spacing w:line="252" w:lineRule="auto"/>
              <w:contextualSpacing/>
              <w:rPr>
                <w:rFonts w:eastAsia="DengXian"/>
                <w:i/>
                <w:sz w:val="18"/>
                <w:lang w:eastAsia="zh-CN"/>
              </w:rPr>
            </w:pPr>
            <w:r>
              <w:rPr>
                <w:rFonts w:eastAsia="DengXian" w:hint="eastAsia"/>
                <w:i/>
                <w:sz w:val="18"/>
                <w:lang w:eastAsia="zh-CN"/>
              </w:rPr>
              <w:t>Apple</w:t>
            </w:r>
          </w:p>
        </w:tc>
        <w:tc>
          <w:tcPr>
            <w:tcW w:w="8142" w:type="dxa"/>
          </w:tcPr>
          <w:p w14:paraId="332DB319" w14:textId="77777777" w:rsidR="001E09EB" w:rsidRDefault="00AC6D65">
            <w:pPr>
              <w:spacing w:line="252" w:lineRule="auto"/>
              <w:contextualSpacing/>
              <w:rPr>
                <w:i/>
                <w:color w:val="000000" w:themeColor="text1"/>
                <w:sz w:val="18"/>
              </w:rPr>
            </w:pPr>
            <w:r>
              <w:rPr>
                <w:i/>
                <w:sz w:val="18"/>
              </w:rPr>
              <w:t>4GHz, 7GHz, 30GHz</w:t>
            </w:r>
          </w:p>
        </w:tc>
      </w:tr>
    </w:tbl>
    <w:p w14:paraId="60EF70F9" w14:textId="77777777" w:rsidR="001E09EB" w:rsidRDefault="001E09EB">
      <w:pPr>
        <w:spacing w:line="252" w:lineRule="auto"/>
        <w:contextualSpacing/>
        <w:rPr>
          <w:rFonts w:eastAsia="DengXian" w:cs="Times"/>
          <w:bCs/>
          <w:iCs/>
          <w:szCs w:val="20"/>
          <w:lang w:eastAsia="zh-CN"/>
        </w:rPr>
      </w:pPr>
    </w:p>
    <w:p w14:paraId="5CCDF26C" w14:textId="77777777" w:rsidR="001E09EB" w:rsidRDefault="00AC6D65">
      <w:pPr>
        <w:numPr>
          <w:ilvl w:val="0"/>
          <w:numId w:val="21"/>
        </w:numPr>
        <w:adjustRightInd/>
        <w:spacing w:line="252" w:lineRule="auto"/>
        <w:ind w:leftChars="113" w:left="609"/>
        <w:contextualSpacing/>
        <w:jc w:val="left"/>
        <w:rPr>
          <w:rFonts w:cs="Times"/>
          <w:bCs/>
          <w:iCs/>
          <w:szCs w:val="20"/>
          <w:lang w:eastAsia="zh-CN"/>
        </w:rPr>
      </w:pPr>
      <w:r>
        <w:rPr>
          <w:rFonts w:eastAsia="DengXian" w:cs="Times"/>
          <w:b/>
          <w:iCs/>
          <w:szCs w:val="20"/>
          <w:lang w:eastAsia="zh-CN"/>
        </w:rPr>
        <w:t>Main point #3</w:t>
      </w:r>
      <w:r>
        <w:rPr>
          <w:rFonts w:eastAsia="DengXian" w:cs="Times"/>
          <w:bCs/>
          <w:iCs/>
          <w:szCs w:val="20"/>
          <w:lang w:eastAsia="zh-CN"/>
        </w:rPr>
        <w:t>:</w:t>
      </w:r>
      <w:r>
        <w:rPr>
          <w:rFonts w:cs="Times"/>
          <w:bCs/>
          <w:iCs/>
          <w:szCs w:val="20"/>
          <w:lang w:eastAsia="zh-CN"/>
        </w:rPr>
        <w:t xml:space="preserve"> </w:t>
      </w:r>
      <w:r>
        <w:rPr>
          <w:color w:val="000000"/>
          <w:kern w:val="24"/>
          <w:lang w:eastAsia="zh-CN"/>
        </w:rPr>
        <w:t>Subcarrier Spacing</w:t>
      </w:r>
    </w:p>
    <w:p w14:paraId="63D9FDA3" w14:textId="77777777" w:rsidR="001E09EB" w:rsidRDefault="00AC6D65">
      <w:pPr>
        <w:numPr>
          <w:ilvl w:val="1"/>
          <w:numId w:val="21"/>
        </w:numPr>
        <w:adjustRightInd/>
        <w:spacing w:after="240" w:line="252" w:lineRule="auto"/>
        <w:ind w:leftChars="438" w:left="1321" w:hanging="357"/>
        <w:contextualSpacing/>
        <w:jc w:val="left"/>
        <w:rPr>
          <w:rFonts w:eastAsia="DengXian" w:cs="Times"/>
          <w:b/>
          <w:szCs w:val="20"/>
          <w:lang w:eastAsia="zh-CN"/>
        </w:rPr>
      </w:pPr>
      <w:r>
        <w:rPr>
          <w:rFonts w:eastAsia="DengXian" w:cs="Times" w:hint="eastAsia"/>
          <w:b/>
          <w:szCs w:val="20"/>
          <w:lang w:eastAsia="zh-CN"/>
        </w:rPr>
        <w:t>O</w:t>
      </w:r>
      <w:r>
        <w:rPr>
          <w:rFonts w:eastAsia="DengXian" w:cs="Times"/>
          <w:b/>
          <w:szCs w:val="20"/>
          <w:lang w:eastAsia="zh-CN"/>
        </w:rPr>
        <w:t>ption 1</w:t>
      </w:r>
      <w:r>
        <w:rPr>
          <w:rFonts w:eastAsia="DengXian" w:cs="Times"/>
          <w:szCs w:val="20"/>
          <w:lang w:eastAsia="zh-CN"/>
        </w:rPr>
        <w:t xml:space="preserve">: </w:t>
      </w:r>
      <w:r>
        <w:rPr>
          <w:lang w:eastAsia="ja-JP"/>
        </w:rPr>
        <w:t xml:space="preserve">15 kHz, </w:t>
      </w:r>
    </w:p>
    <w:p w14:paraId="3CE43F57" w14:textId="77777777" w:rsidR="001E09EB" w:rsidRDefault="00AC6D65">
      <w:pPr>
        <w:numPr>
          <w:ilvl w:val="2"/>
          <w:numId w:val="21"/>
        </w:numPr>
        <w:adjustRightInd/>
        <w:spacing w:line="252" w:lineRule="auto"/>
        <w:ind w:leftChars="833" w:left="2193"/>
        <w:contextualSpacing/>
        <w:rPr>
          <w:rFonts w:eastAsia="DengXian" w:cs="Times"/>
          <w:szCs w:val="20"/>
          <w:lang w:val="fr-FR" w:eastAsia="zh-CN"/>
        </w:rPr>
      </w:pPr>
      <w:r>
        <w:rPr>
          <w:rFonts w:eastAsia="DengXian" w:cs="Times"/>
          <w:szCs w:val="20"/>
          <w:lang w:eastAsia="zh-CN"/>
        </w:rPr>
        <w:t>Mentioned by</w:t>
      </w:r>
      <w:r>
        <w:rPr>
          <w:rFonts w:eastAsia="DengXian" w:cs="Times"/>
          <w:szCs w:val="20"/>
          <w:lang w:val="fr-FR" w:eastAsia="zh-CN"/>
        </w:rPr>
        <w:t xml:space="preserve">: </w:t>
      </w:r>
      <w:r>
        <w:rPr>
          <w:rFonts w:eastAsia="DengXian" w:cs="Times"/>
          <w:bCs/>
          <w:color w:val="0000FF"/>
          <w:szCs w:val="20"/>
          <w:lang w:val="fr-FR" w:eastAsia="zh-CN"/>
        </w:rPr>
        <w:t>CMCC</w:t>
      </w:r>
    </w:p>
    <w:p w14:paraId="1B5EC061" w14:textId="77777777" w:rsidR="001E09EB" w:rsidRDefault="00AC6D65">
      <w:pPr>
        <w:numPr>
          <w:ilvl w:val="1"/>
          <w:numId w:val="21"/>
        </w:numPr>
        <w:adjustRightInd/>
        <w:spacing w:after="240" w:line="252" w:lineRule="auto"/>
        <w:ind w:leftChars="438" w:left="1321" w:hanging="357"/>
        <w:contextualSpacing/>
        <w:jc w:val="left"/>
        <w:rPr>
          <w:rFonts w:eastAsia="DengXian" w:cs="Times"/>
          <w:b/>
          <w:szCs w:val="20"/>
          <w:lang w:eastAsia="zh-CN"/>
        </w:rPr>
      </w:pPr>
      <w:r>
        <w:rPr>
          <w:rFonts w:eastAsia="DengXian" w:cs="Times"/>
          <w:b/>
          <w:szCs w:val="20"/>
          <w:lang w:eastAsia="zh-CN"/>
        </w:rPr>
        <w:t>Option 2</w:t>
      </w:r>
      <w:r>
        <w:rPr>
          <w:rFonts w:eastAsia="DengXian" w:cs="Times"/>
          <w:szCs w:val="20"/>
          <w:lang w:eastAsia="zh-CN"/>
        </w:rPr>
        <w:t xml:space="preserve">: </w:t>
      </w:r>
      <w:r>
        <w:rPr>
          <w:lang w:eastAsia="ja-JP"/>
        </w:rPr>
        <w:t>30 kHz</w:t>
      </w:r>
      <w:r>
        <w:rPr>
          <w:rFonts w:eastAsia="DengXian" w:cs="Times"/>
          <w:szCs w:val="20"/>
          <w:lang w:eastAsia="zh-CN"/>
        </w:rPr>
        <w:t xml:space="preserve"> </w:t>
      </w:r>
    </w:p>
    <w:p w14:paraId="1D06FF90"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Mentioned by</w:t>
      </w:r>
      <w:r>
        <w:rPr>
          <w:rFonts w:eastAsia="DengXian" w:cs="Times"/>
          <w:szCs w:val="20"/>
          <w:lang w:val="fr-FR" w:eastAsia="zh-CN"/>
        </w:rPr>
        <w:t xml:space="preserve">: </w:t>
      </w:r>
      <w:r>
        <w:rPr>
          <w:rFonts w:eastAsia="DengXian" w:cs="Times"/>
          <w:bCs/>
          <w:color w:val="0000FF"/>
          <w:szCs w:val="20"/>
          <w:lang w:val="fr-FR" w:eastAsia="zh-CN"/>
        </w:rPr>
        <w:t>CMCC, Apple</w:t>
      </w:r>
      <w:r>
        <w:rPr>
          <w:rFonts w:eastAsia="DengXian" w:cs="Times"/>
          <w:szCs w:val="20"/>
          <w:lang w:eastAsia="zh-CN"/>
        </w:rPr>
        <w:t xml:space="preserve"> </w:t>
      </w:r>
    </w:p>
    <w:p w14:paraId="3087053D" w14:textId="77777777" w:rsidR="001E09EB" w:rsidRDefault="00AC6D65">
      <w:pPr>
        <w:numPr>
          <w:ilvl w:val="1"/>
          <w:numId w:val="21"/>
        </w:numPr>
        <w:adjustRightInd/>
        <w:spacing w:after="240" w:line="252" w:lineRule="auto"/>
        <w:ind w:leftChars="438" w:left="1321" w:hanging="357"/>
        <w:contextualSpacing/>
        <w:jc w:val="left"/>
        <w:rPr>
          <w:rFonts w:eastAsia="DengXian" w:cs="Times"/>
          <w:b/>
          <w:szCs w:val="20"/>
          <w:lang w:eastAsia="zh-CN"/>
        </w:rPr>
      </w:pPr>
      <w:r>
        <w:rPr>
          <w:rFonts w:eastAsia="DengXian" w:cs="Times"/>
          <w:b/>
          <w:szCs w:val="20"/>
          <w:lang w:eastAsia="zh-CN"/>
        </w:rPr>
        <w:t>Option 3</w:t>
      </w:r>
      <w:r>
        <w:rPr>
          <w:rFonts w:eastAsia="DengXian" w:cs="Times"/>
          <w:szCs w:val="20"/>
          <w:lang w:eastAsia="zh-CN"/>
        </w:rPr>
        <w:t>: 120 kHz</w:t>
      </w:r>
    </w:p>
    <w:p w14:paraId="46E0CB67"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Mentioned by</w:t>
      </w:r>
      <w:r>
        <w:rPr>
          <w:rFonts w:eastAsia="DengXian" w:cs="Times"/>
          <w:szCs w:val="20"/>
          <w:lang w:val="fr-FR" w:eastAsia="zh-CN"/>
        </w:rPr>
        <w:t xml:space="preserve">: </w:t>
      </w:r>
      <w:r>
        <w:rPr>
          <w:rFonts w:eastAsia="DengXian" w:cs="Times"/>
          <w:bCs/>
          <w:color w:val="0000FF"/>
          <w:szCs w:val="20"/>
          <w:lang w:val="fr-FR" w:eastAsia="zh-CN"/>
        </w:rPr>
        <w:t>Samsung, Apple</w:t>
      </w:r>
    </w:p>
    <w:p w14:paraId="38E80AE1" w14:textId="77777777" w:rsidR="001E09EB" w:rsidRDefault="001E09EB">
      <w:pPr>
        <w:spacing w:after="240" w:line="252" w:lineRule="auto"/>
        <w:ind w:left="1233"/>
        <w:contextualSpacing/>
        <w:rPr>
          <w:rFonts w:cs="Times"/>
          <w:bCs/>
          <w:szCs w:val="20"/>
        </w:rPr>
      </w:pPr>
    </w:p>
    <w:tbl>
      <w:tblPr>
        <w:tblStyle w:val="TableGrid"/>
        <w:tblW w:w="0" w:type="auto"/>
        <w:tblLook w:val="04A0" w:firstRow="1" w:lastRow="0" w:firstColumn="1" w:lastColumn="0" w:noHBand="0" w:noVBand="1"/>
      </w:tblPr>
      <w:tblGrid>
        <w:gridCol w:w="1133"/>
        <w:gridCol w:w="8174"/>
      </w:tblGrid>
      <w:tr w:rsidR="001E09EB" w14:paraId="12FDEBFD" w14:textId="77777777">
        <w:tc>
          <w:tcPr>
            <w:tcW w:w="1075" w:type="dxa"/>
          </w:tcPr>
          <w:p w14:paraId="38F6391F"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8232" w:type="dxa"/>
          </w:tcPr>
          <w:p w14:paraId="58FA3CDE"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7751BC18" w14:textId="77777777">
        <w:tc>
          <w:tcPr>
            <w:tcW w:w="1075" w:type="dxa"/>
          </w:tcPr>
          <w:p w14:paraId="32530C7F"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CMCC</w:t>
            </w:r>
          </w:p>
        </w:tc>
        <w:tc>
          <w:tcPr>
            <w:tcW w:w="8232" w:type="dxa"/>
          </w:tcPr>
          <w:p w14:paraId="371337D5" w14:textId="77777777" w:rsidR="001E09EB" w:rsidRDefault="00AC6D65">
            <w:pPr>
              <w:spacing w:line="252" w:lineRule="auto"/>
              <w:contextualSpacing/>
              <w:rPr>
                <w:rFonts w:eastAsia="DengXian"/>
                <w:i/>
                <w:color w:val="000000"/>
                <w:kern w:val="24"/>
                <w:sz w:val="18"/>
                <w:lang w:eastAsia="zh-CN"/>
              </w:rPr>
            </w:pPr>
            <w:r>
              <w:rPr>
                <w:i/>
                <w:color w:val="000000"/>
                <w:kern w:val="24"/>
                <w:sz w:val="18"/>
                <w:lang w:eastAsia="zh-CN"/>
              </w:rPr>
              <w:t>15 kHz, 30 kHz (other values are not precluded and reported by companies)</w:t>
            </w:r>
          </w:p>
        </w:tc>
      </w:tr>
      <w:tr w:rsidR="001E09EB" w14:paraId="61B76169" w14:textId="77777777">
        <w:tc>
          <w:tcPr>
            <w:tcW w:w="1075" w:type="dxa"/>
          </w:tcPr>
          <w:p w14:paraId="15A9DD22"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S</w:t>
            </w:r>
            <w:r>
              <w:rPr>
                <w:rFonts w:eastAsia="DengXian" w:cs="Times"/>
                <w:i/>
                <w:sz w:val="18"/>
                <w:szCs w:val="20"/>
                <w:lang w:eastAsia="zh-CN"/>
              </w:rPr>
              <w:t>amsung</w:t>
            </w:r>
          </w:p>
        </w:tc>
        <w:tc>
          <w:tcPr>
            <w:tcW w:w="8232" w:type="dxa"/>
          </w:tcPr>
          <w:p w14:paraId="309510EF" w14:textId="77777777" w:rsidR="001E09EB" w:rsidRDefault="00AC6D65">
            <w:pPr>
              <w:spacing w:line="252" w:lineRule="auto"/>
              <w:contextualSpacing/>
              <w:rPr>
                <w:rFonts w:eastAsia="DengXian" w:cs="Times"/>
                <w:i/>
                <w:sz w:val="18"/>
                <w:szCs w:val="20"/>
                <w:lang w:eastAsia="zh-CN"/>
              </w:rPr>
            </w:pPr>
            <w:r>
              <w:rPr>
                <w:i/>
                <w:sz w:val="18"/>
                <w:lang w:eastAsia="ja-JP"/>
              </w:rPr>
              <w:t>30 kHz for 4GHz, 30 kHz for 7 GHz, 120 kHz for 40 GHz</w:t>
            </w:r>
          </w:p>
        </w:tc>
      </w:tr>
      <w:tr w:rsidR="001E09EB" w14:paraId="19FE5623" w14:textId="77777777">
        <w:tc>
          <w:tcPr>
            <w:tcW w:w="1075" w:type="dxa"/>
          </w:tcPr>
          <w:p w14:paraId="5320E903" w14:textId="77777777" w:rsidR="001E09EB" w:rsidRDefault="00AC6D65">
            <w:pPr>
              <w:spacing w:line="252" w:lineRule="auto"/>
              <w:contextualSpacing/>
              <w:rPr>
                <w:rFonts w:eastAsia="DengXian"/>
                <w:i/>
                <w:sz w:val="18"/>
                <w:lang w:eastAsia="zh-CN"/>
              </w:rPr>
            </w:pPr>
            <w:r>
              <w:rPr>
                <w:rFonts w:eastAsia="DengXian" w:hint="eastAsia"/>
                <w:i/>
                <w:sz w:val="18"/>
                <w:lang w:eastAsia="zh-CN"/>
              </w:rPr>
              <w:t>A</w:t>
            </w:r>
            <w:r>
              <w:rPr>
                <w:rFonts w:eastAsia="DengXian"/>
                <w:i/>
                <w:sz w:val="18"/>
                <w:lang w:eastAsia="zh-CN"/>
              </w:rPr>
              <w:t>pple</w:t>
            </w:r>
          </w:p>
        </w:tc>
        <w:tc>
          <w:tcPr>
            <w:tcW w:w="8232" w:type="dxa"/>
          </w:tcPr>
          <w:p w14:paraId="3097F933" w14:textId="77777777" w:rsidR="001E09EB" w:rsidRDefault="00AC6D65">
            <w:pPr>
              <w:spacing w:line="252" w:lineRule="auto"/>
              <w:contextualSpacing/>
              <w:rPr>
                <w:i/>
                <w:sz w:val="18"/>
              </w:rPr>
            </w:pPr>
            <w:r>
              <w:rPr>
                <w:i/>
                <w:sz w:val="18"/>
              </w:rPr>
              <w:t xml:space="preserve">SCS30 for 4GHz and 7GHz carrier frequency </w:t>
            </w:r>
          </w:p>
          <w:p w14:paraId="513FDC96" w14:textId="77777777" w:rsidR="001E09EB" w:rsidRDefault="00AC6D65">
            <w:pPr>
              <w:spacing w:line="252" w:lineRule="auto"/>
              <w:contextualSpacing/>
              <w:rPr>
                <w:i/>
                <w:sz w:val="18"/>
              </w:rPr>
            </w:pPr>
            <w:r>
              <w:rPr>
                <w:i/>
                <w:sz w:val="18"/>
              </w:rPr>
              <w:t>SCS120 for 30GHz</w:t>
            </w:r>
          </w:p>
        </w:tc>
      </w:tr>
    </w:tbl>
    <w:p w14:paraId="4D3B48EB" w14:textId="77777777" w:rsidR="001E09EB" w:rsidRDefault="001E09EB">
      <w:pPr>
        <w:spacing w:line="252" w:lineRule="auto"/>
        <w:contextualSpacing/>
        <w:rPr>
          <w:rFonts w:eastAsia="DengXian" w:cs="Times"/>
          <w:bCs/>
          <w:iCs/>
          <w:szCs w:val="20"/>
          <w:lang w:eastAsia="zh-CN"/>
        </w:rPr>
      </w:pPr>
    </w:p>
    <w:p w14:paraId="76692ECB" w14:textId="77777777" w:rsidR="001E09EB" w:rsidRDefault="001E09EB">
      <w:pPr>
        <w:adjustRightInd/>
        <w:spacing w:line="252" w:lineRule="auto"/>
        <w:ind w:left="609"/>
        <w:contextualSpacing/>
        <w:jc w:val="left"/>
        <w:rPr>
          <w:rFonts w:cs="Times"/>
          <w:bCs/>
          <w:iCs/>
          <w:szCs w:val="20"/>
          <w:lang w:eastAsia="zh-CN"/>
        </w:rPr>
      </w:pPr>
    </w:p>
    <w:p w14:paraId="3C351044" w14:textId="77777777" w:rsidR="001E09EB" w:rsidRDefault="00AC6D65">
      <w:pPr>
        <w:numPr>
          <w:ilvl w:val="0"/>
          <w:numId w:val="21"/>
        </w:numPr>
        <w:adjustRightInd/>
        <w:spacing w:line="252" w:lineRule="auto"/>
        <w:ind w:leftChars="113" w:left="609"/>
        <w:contextualSpacing/>
        <w:jc w:val="left"/>
        <w:rPr>
          <w:rFonts w:cs="Times"/>
          <w:bCs/>
          <w:iCs/>
          <w:szCs w:val="20"/>
          <w:lang w:eastAsia="zh-CN"/>
        </w:rPr>
      </w:pPr>
      <w:r>
        <w:rPr>
          <w:rFonts w:eastAsia="DengXian" w:cs="Times"/>
          <w:b/>
          <w:iCs/>
          <w:szCs w:val="20"/>
          <w:lang w:eastAsia="zh-CN"/>
        </w:rPr>
        <w:t>Main point #4</w:t>
      </w:r>
      <w:r>
        <w:rPr>
          <w:rFonts w:eastAsia="DengXian" w:cs="Times"/>
          <w:bCs/>
          <w:iCs/>
          <w:szCs w:val="20"/>
          <w:lang w:eastAsia="zh-CN"/>
        </w:rPr>
        <w:t>:</w:t>
      </w:r>
      <w:r>
        <w:rPr>
          <w:rFonts w:cs="Times"/>
          <w:bCs/>
          <w:iCs/>
          <w:szCs w:val="20"/>
          <w:lang w:eastAsia="zh-CN"/>
        </w:rPr>
        <w:t xml:space="preserve"> Transmission bandwidth:</w:t>
      </w:r>
    </w:p>
    <w:p w14:paraId="5ABDD78B" w14:textId="77777777" w:rsidR="001E09EB" w:rsidRDefault="00AC6D65">
      <w:pPr>
        <w:numPr>
          <w:ilvl w:val="1"/>
          <w:numId w:val="21"/>
        </w:numPr>
        <w:adjustRightInd/>
        <w:spacing w:line="252" w:lineRule="auto"/>
        <w:ind w:left="1210"/>
        <w:contextualSpacing/>
        <w:jc w:val="left"/>
        <w:rPr>
          <w:rFonts w:cs="Times"/>
          <w:bCs/>
          <w:iCs/>
          <w:szCs w:val="20"/>
          <w:lang w:eastAsia="zh-CN"/>
        </w:rPr>
      </w:pPr>
      <w:r>
        <w:rPr>
          <w:rFonts w:eastAsia="DengXian" w:cs="Times" w:hint="eastAsia"/>
          <w:b/>
          <w:szCs w:val="20"/>
          <w:lang w:eastAsia="zh-CN"/>
        </w:rPr>
        <w:t>O</w:t>
      </w:r>
      <w:r>
        <w:rPr>
          <w:rFonts w:eastAsia="DengXian" w:cs="Times"/>
          <w:b/>
          <w:szCs w:val="20"/>
          <w:lang w:eastAsia="zh-CN"/>
        </w:rPr>
        <w:t>ption 1</w:t>
      </w:r>
      <w:r>
        <w:rPr>
          <w:rFonts w:eastAsia="DengXian" w:cs="Times"/>
          <w:szCs w:val="20"/>
          <w:lang w:eastAsia="zh-CN"/>
        </w:rPr>
        <w:t xml:space="preserve">: </w:t>
      </w:r>
      <w:r>
        <w:rPr>
          <w:rFonts w:cs="Times"/>
          <w:bCs/>
          <w:iCs/>
          <w:szCs w:val="20"/>
          <w:lang w:eastAsia="zh-CN"/>
        </w:rPr>
        <w:t xml:space="preserve">mentioned by </w:t>
      </w:r>
      <w:r>
        <w:rPr>
          <w:rFonts w:eastAsia="DengXian" w:cs="Times"/>
          <w:bCs/>
          <w:color w:val="0000FF"/>
          <w:szCs w:val="20"/>
          <w:lang w:eastAsia="zh-CN"/>
        </w:rPr>
        <w:t>CMCC</w:t>
      </w:r>
      <w:r>
        <w:rPr>
          <w:rFonts w:cs="Times"/>
          <w:bCs/>
          <w:iCs/>
          <w:szCs w:val="20"/>
          <w:lang w:eastAsia="zh-CN"/>
        </w:rPr>
        <w:t xml:space="preserve"> for SS, PBCH and RACH synchronization signal, PBCH and RACH.</w:t>
      </w:r>
    </w:p>
    <w:p w14:paraId="4002DD57" w14:textId="77777777" w:rsidR="001E09EB" w:rsidRDefault="00AC6D65">
      <w:pPr>
        <w:numPr>
          <w:ilvl w:val="2"/>
          <w:numId w:val="21"/>
        </w:numPr>
        <w:adjustRightInd/>
        <w:spacing w:line="252" w:lineRule="auto"/>
        <w:contextualSpacing/>
        <w:jc w:val="left"/>
        <w:rPr>
          <w:rFonts w:cs="Times"/>
          <w:bCs/>
          <w:iCs/>
          <w:szCs w:val="20"/>
          <w:lang w:eastAsia="zh-CN"/>
        </w:rPr>
      </w:pPr>
      <w:r>
        <w:rPr>
          <w:rFonts w:eastAsia="DengXian" w:cs="Times"/>
          <w:b/>
          <w:szCs w:val="20"/>
          <w:lang w:eastAsia="zh-CN"/>
        </w:rPr>
        <w:t>3MHz with 15kHz SCS</w:t>
      </w:r>
    </w:p>
    <w:p w14:paraId="48F23762" w14:textId="77777777" w:rsidR="001E09EB" w:rsidRDefault="00AC6D65">
      <w:pPr>
        <w:numPr>
          <w:ilvl w:val="2"/>
          <w:numId w:val="21"/>
        </w:numPr>
        <w:adjustRightInd/>
        <w:spacing w:line="252" w:lineRule="auto"/>
        <w:contextualSpacing/>
        <w:jc w:val="left"/>
        <w:rPr>
          <w:rFonts w:cs="Times"/>
          <w:b/>
          <w:bCs/>
          <w:iCs/>
          <w:szCs w:val="20"/>
          <w:lang w:eastAsia="zh-CN"/>
        </w:rPr>
      </w:pPr>
      <w:r>
        <w:rPr>
          <w:rFonts w:cs="Times"/>
          <w:b/>
          <w:bCs/>
          <w:iCs/>
          <w:szCs w:val="20"/>
          <w:lang w:eastAsia="zh-CN"/>
        </w:rPr>
        <w:t>5MHz with 15&amp;30kHz SCS</w:t>
      </w:r>
    </w:p>
    <w:p w14:paraId="0F439035" w14:textId="77777777" w:rsidR="001E09EB" w:rsidRDefault="00AC6D65">
      <w:pPr>
        <w:numPr>
          <w:ilvl w:val="1"/>
          <w:numId w:val="21"/>
        </w:numPr>
        <w:adjustRightInd/>
        <w:spacing w:line="252" w:lineRule="auto"/>
        <w:ind w:left="1210"/>
        <w:contextualSpacing/>
        <w:jc w:val="left"/>
        <w:rPr>
          <w:rFonts w:cs="Times"/>
          <w:bCs/>
          <w:iCs/>
          <w:szCs w:val="20"/>
          <w:lang w:eastAsia="zh-CN"/>
        </w:rPr>
      </w:pPr>
      <w:r>
        <w:rPr>
          <w:rFonts w:eastAsia="DengXian" w:cs="Times" w:hint="eastAsia"/>
          <w:b/>
          <w:szCs w:val="20"/>
          <w:lang w:eastAsia="zh-CN"/>
        </w:rPr>
        <w:t>O</w:t>
      </w:r>
      <w:r>
        <w:rPr>
          <w:rFonts w:eastAsia="DengXian" w:cs="Times"/>
          <w:b/>
          <w:szCs w:val="20"/>
          <w:lang w:eastAsia="zh-CN"/>
        </w:rPr>
        <w:t>ption 2</w:t>
      </w:r>
      <w:r>
        <w:rPr>
          <w:rFonts w:eastAsia="DengXian" w:cs="Times"/>
          <w:szCs w:val="20"/>
          <w:lang w:eastAsia="zh-CN"/>
        </w:rPr>
        <w:t>:</w:t>
      </w:r>
      <w:r>
        <w:rPr>
          <w:rFonts w:cs="Times"/>
          <w:bCs/>
          <w:iCs/>
          <w:szCs w:val="20"/>
          <w:lang w:eastAsia="zh-CN"/>
        </w:rPr>
        <w:t xml:space="preserve"> mentioned by </w:t>
      </w:r>
      <w:r>
        <w:rPr>
          <w:rFonts w:eastAsia="DengXian" w:cs="Times" w:hint="eastAsia"/>
          <w:bCs/>
          <w:color w:val="0000FF"/>
          <w:szCs w:val="20"/>
          <w:lang w:eastAsia="zh-CN"/>
        </w:rPr>
        <w:t>Apple</w:t>
      </w:r>
      <w:r>
        <w:rPr>
          <w:rFonts w:cs="Times"/>
          <w:bCs/>
          <w:iCs/>
          <w:szCs w:val="20"/>
          <w:lang w:eastAsia="zh-CN"/>
        </w:rPr>
        <w:t xml:space="preserve"> for SS, PBCH </w:t>
      </w:r>
    </w:p>
    <w:p w14:paraId="2E00006B" w14:textId="77777777" w:rsidR="001E09EB" w:rsidRDefault="00AC6D65">
      <w:pPr>
        <w:numPr>
          <w:ilvl w:val="2"/>
          <w:numId w:val="21"/>
        </w:numPr>
        <w:adjustRightInd/>
        <w:spacing w:line="252" w:lineRule="auto"/>
        <w:contextualSpacing/>
        <w:jc w:val="left"/>
        <w:rPr>
          <w:rFonts w:cs="Times"/>
          <w:b/>
          <w:bCs/>
          <w:iCs/>
          <w:szCs w:val="20"/>
          <w:lang w:eastAsia="zh-CN"/>
        </w:rPr>
      </w:pPr>
      <w:r>
        <w:rPr>
          <w:rFonts w:cs="Times"/>
          <w:b/>
          <w:bCs/>
          <w:iCs/>
          <w:szCs w:val="20"/>
          <w:lang w:eastAsia="zh-CN"/>
        </w:rPr>
        <w:t>12 RBs for SS and PBCH.</w:t>
      </w:r>
    </w:p>
    <w:p w14:paraId="511CE76E" w14:textId="77777777" w:rsidR="001E09EB" w:rsidRDefault="001E09EB">
      <w:pPr>
        <w:spacing w:line="252" w:lineRule="auto"/>
        <w:contextualSpacing/>
        <w:rPr>
          <w:rFonts w:cs="Times"/>
          <w:bCs/>
          <w:szCs w:val="20"/>
        </w:rPr>
      </w:pPr>
    </w:p>
    <w:tbl>
      <w:tblPr>
        <w:tblStyle w:val="TableGrid"/>
        <w:tblW w:w="0" w:type="auto"/>
        <w:tblLook w:val="04A0" w:firstRow="1" w:lastRow="0" w:firstColumn="1" w:lastColumn="0" w:noHBand="0" w:noVBand="1"/>
      </w:tblPr>
      <w:tblGrid>
        <w:gridCol w:w="1165"/>
        <w:gridCol w:w="8142"/>
      </w:tblGrid>
      <w:tr w:rsidR="001E09EB" w14:paraId="30A595EE" w14:textId="77777777">
        <w:tc>
          <w:tcPr>
            <w:tcW w:w="1165" w:type="dxa"/>
          </w:tcPr>
          <w:p w14:paraId="5CE749A4"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8142" w:type="dxa"/>
          </w:tcPr>
          <w:p w14:paraId="3000FAE3"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2A8255C0" w14:textId="77777777">
        <w:tc>
          <w:tcPr>
            <w:tcW w:w="1165" w:type="dxa"/>
          </w:tcPr>
          <w:p w14:paraId="5B759F87" w14:textId="77777777" w:rsidR="001E09EB" w:rsidRDefault="00AC6D65">
            <w:pPr>
              <w:spacing w:line="252" w:lineRule="auto"/>
              <w:contextualSpacing/>
              <w:rPr>
                <w:rFonts w:eastAsia="DengXian"/>
                <w:i/>
                <w:sz w:val="18"/>
                <w:lang w:eastAsia="zh-CN"/>
              </w:rPr>
            </w:pPr>
            <w:r>
              <w:rPr>
                <w:rFonts w:eastAsia="DengXian" w:hint="eastAsia"/>
                <w:i/>
                <w:sz w:val="18"/>
                <w:lang w:eastAsia="zh-CN"/>
              </w:rPr>
              <w:t>C</w:t>
            </w:r>
            <w:r>
              <w:rPr>
                <w:rFonts w:eastAsia="DengXian"/>
                <w:i/>
                <w:sz w:val="18"/>
                <w:lang w:eastAsia="zh-CN"/>
              </w:rPr>
              <w:t>MCC</w:t>
            </w:r>
          </w:p>
        </w:tc>
        <w:tc>
          <w:tcPr>
            <w:tcW w:w="8142" w:type="dxa"/>
          </w:tcPr>
          <w:p w14:paraId="4A75F69A" w14:textId="77777777" w:rsidR="001E09EB" w:rsidRDefault="00AC6D65">
            <w:pPr>
              <w:spacing w:line="288" w:lineRule="auto"/>
              <w:rPr>
                <w:rFonts w:eastAsia="DengXian"/>
                <w:i/>
                <w:iCs/>
                <w:sz w:val="18"/>
                <w:lang w:eastAsia="zh-CN"/>
              </w:rPr>
            </w:pPr>
            <w:r>
              <w:rPr>
                <w:i/>
                <w:iCs/>
                <w:sz w:val="18"/>
                <w:lang w:eastAsia="zh-CN"/>
              </w:rPr>
              <w:t>In our view, transmission bandwidth of 3 MHz (with 15 kHz SCS) and 5 MHz (with 15 kHz and 30 kHz SCS) can be additionally considered.</w:t>
            </w:r>
          </w:p>
        </w:tc>
      </w:tr>
      <w:tr w:rsidR="001E09EB" w14:paraId="10627CA6" w14:textId="77777777">
        <w:tc>
          <w:tcPr>
            <w:tcW w:w="1165" w:type="dxa"/>
          </w:tcPr>
          <w:p w14:paraId="65207E7D" w14:textId="77777777" w:rsidR="001E09EB" w:rsidRDefault="00AC6D65">
            <w:pPr>
              <w:spacing w:line="252" w:lineRule="auto"/>
              <w:contextualSpacing/>
              <w:rPr>
                <w:rFonts w:eastAsia="DengXian"/>
                <w:i/>
                <w:sz w:val="18"/>
                <w:lang w:eastAsia="zh-CN"/>
              </w:rPr>
            </w:pPr>
            <w:r>
              <w:rPr>
                <w:rFonts w:eastAsia="DengXian" w:hint="eastAsia"/>
                <w:i/>
                <w:sz w:val="18"/>
                <w:lang w:eastAsia="zh-CN"/>
              </w:rPr>
              <w:t>A</w:t>
            </w:r>
            <w:r>
              <w:rPr>
                <w:rFonts w:eastAsia="DengXian"/>
                <w:i/>
                <w:sz w:val="18"/>
                <w:lang w:eastAsia="zh-CN"/>
              </w:rPr>
              <w:t>pple</w:t>
            </w:r>
          </w:p>
        </w:tc>
        <w:tc>
          <w:tcPr>
            <w:tcW w:w="8142" w:type="dxa"/>
          </w:tcPr>
          <w:p w14:paraId="2AA17626" w14:textId="77777777" w:rsidR="001E09EB" w:rsidRDefault="00AC6D65">
            <w:pPr>
              <w:spacing w:line="288" w:lineRule="auto"/>
              <w:rPr>
                <w:i/>
                <w:iCs/>
                <w:sz w:val="18"/>
                <w:lang w:eastAsia="zh-CN"/>
              </w:rPr>
            </w:pPr>
            <w:r>
              <w:rPr>
                <w:rFonts w:hint="eastAsia"/>
                <w:i/>
                <w:iCs/>
                <w:sz w:val="18"/>
                <w:lang w:eastAsia="zh-CN"/>
              </w:rPr>
              <w:t xml:space="preserve">Evaluation assumption for </w:t>
            </w:r>
            <w:r>
              <w:rPr>
                <w:i/>
                <w:iCs/>
                <w:sz w:val="18"/>
                <w:lang w:eastAsia="zh-CN"/>
              </w:rPr>
              <w:t>Synchronization Signals/Channels,</w:t>
            </w:r>
            <w:r>
              <w:rPr>
                <w:i/>
                <w:sz w:val="18"/>
              </w:rPr>
              <w:t xml:space="preserve"> </w:t>
            </w:r>
            <w:r>
              <w:rPr>
                <w:i/>
                <w:iCs/>
                <w:sz w:val="18"/>
                <w:lang w:eastAsia="zh-CN"/>
              </w:rPr>
              <w:t>Number of RBs: 12</w:t>
            </w:r>
          </w:p>
          <w:p w14:paraId="0F3E697F" w14:textId="77777777" w:rsidR="001E09EB" w:rsidRDefault="00AC6D65">
            <w:pPr>
              <w:spacing w:line="288" w:lineRule="auto"/>
              <w:rPr>
                <w:rFonts w:eastAsia="DengXian"/>
                <w:i/>
                <w:iCs/>
                <w:sz w:val="18"/>
                <w:lang w:eastAsia="zh-CN"/>
              </w:rPr>
            </w:pPr>
            <w:r>
              <w:rPr>
                <w:rFonts w:eastAsia="DengXian"/>
                <w:i/>
                <w:iCs/>
                <w:sz w:val="18"/>
                <w:lang w:eastAsia="zh-CN"/>
              </w:rPr>
              <w:lastRenderedPageBreak/>
              <w:t>Evaluation assumption for PBCH, Number of RBs: same as PSS/SSS (12)</w:t>
            </w:r>
          </w:p>
          <w:p w14:paraId="6861F0DF" w14:textId="77777777" w:rsidR="001E09EB" w:rsidRDefault="00AC6D65">
            <w:pPr>
              <w:spacing w:line="288" w:lineRule="auto"/>
              <w:rPr>
                <w:rFonts w:eastAsia="DengXian"/>
                <w:i/>
                <w:iCs/>
                <w:sz w:val="18"/>
                <w:lang w:eastAsia="zh-CN"/>
              </w:rPr>
            </w:pPr>
            <w:r>
              <w:rPr>
                <w:rFonts w:eastAsia="DengXian"/>
                <w:i/>
                <w:iCs/>
                <w:sz w:val="18"/>
                <w:lang w:eastAsia="zh-CN"/>
              </w:rPr>
              <w:t>Companies should provide other details of simulated PBCH e.g., DMRS overhead, number of symbols</w:t>
            </w:r>
          </w:p>
        </w:tc>
      </w:tr>
    </w:tbl>
    <w:p w14:paraId="2D54936B" w14:textId="77777777" w:rsidR="001E09EB" w:rsidRDefault="001E09EB">
      <w:pPr>
        <w:spacing w:line="252" w:lineRule="auto"/>
        <w:ind w:left="586"/>
        <w:contextualSpacing/>
        <w:rPr>
          <w:rFonts w:cs="Times"/>
          <w:bCs/>
          <w:iCs/>
          <w:szCs w:val="20"/>
          <w:lang w:eastAsia="zh-CN"/>
        </w:rPr>
      </w:pPr>
    </w:p>
    <w:p w14:paraId="20A842AB" w14:textId="77777777" w:rsidR="001E09EB" w:rsidRDefault="00AC6D65">
      <w:pPr>
        <w:numPr>
          <w:ilvl w:val="0"/>
          <w:numId w:val="21"/>
        </w:numPr>
        <w:adjustRightInd/>
        <w:spacing w:line="252" w:lineRule="auto"/>
        <w:ind w:leftChars="113" w:left="609"/>
        <w:contextualSpacing/>
        <w:jc w:val="left"/>
        <w:rPr>
          <w:rFonts w:cs="Times"/>
          <w:bCs/>
          <w:iCs/>
          <w:szCs w:val="20"/>
          <w:lang w:eastAsia="zh-CN"/>
        </w:rPr>
      </w:pPr>
      <w:r>
        <w:rPr>
          <w:rFonts w:eastAsia="DengXian" w:cs="Times"/>
          <w:b/>
          <w:iCs/>
          <w:szCs w:val="20"/>
          <w:lang w:eastAsia="zh-CN"/>
        </w:rPr>
        <w:t>Main point #5</w:t>
      </w:r>
      <w:r>
        <w:rPr>
          <w:rFonts w:eastAsia="DengXian" w:cs="Times"/>
          <w:bCs/>
          <w:iCs/>
          <w:szCs w:val="20"/>
          <w:lang w:eastAsia="zh-CN"/>
        </w:rPr>
        <w:t>:</w:t>
      </w:r>
      <w:r>
        <w:rPr>
          <w:rFonts w:cs="Times"/>
          <w:bCs/>
          <w:iCs/>
          <w:szCs w:val="20"/>
          <w:lang w:eastAsia="zh-CN"/>
        </w:rPr>
        <w:t xml:space="preserve"> </w:t>
      </w:r>
      <w:r>
        <w:rPr>
          <w:color w:val="000000"/>
          <w:kern w:val="24"/>
          <w:lang w:eastAsia="zh-CN"/>
        </w:rPr>
        <w:t xml:space="preserve">Duplex Mode for initial access LLS evaluation </w:t>
      </w:r>
    </w:p>
    <w:p w14:paraId="721268F1" w14:textId="77777777" w:rsidR="001E09EB" w:rsidRDefault="00AC6D65">
      <w:pPr>
        <w:numPr>
          <w:ilvl w:val="1"/>
          <w:numId w:val="21"/>
        </w:numPr>
        <w:adjustRightInd/>
        <w:spacing w:after="240" w:line="252" w:lineRule="auto"/>
        <w:ind w:leftChars="438" w:left="1321" w:hanging="357"/>
        <w:contextualSpacing/>
        <w:jc w:val="left"/>
        <w:rPr>
          <w:rFonts w:eastAsia="DengXian" w:cs="Times"/>
          <w:b/>
          <w:szCs w:val="20"/>
          <w:lang w:eastAsia="zh-CN"/>
        </w:rPr>
      </w:pPr>
      <w:r>
        <w:rPr>
          <w:lang w:eastAsia="ja-JP"/>
        </w:rPr>
        <w:t xml:space="preserve">FDD should be included  </w:t>
      </w:r>
    </w:p>
    <w:p w14:paraId="4750E90D"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 xml:space="preserve">Mentioned by: </w:t>
      </w:r>
      <w:r>
        <w:rPr>
          <w:rFonts w:eastAsia="DengXian" w:cs="Times"/>
          <w:bCs/>
          <w:color w:val="0000FF"/>
          <w:szCs w:val="20"/>
          <w:lang w:eastAsia="zh-CN"/>
        </w:rPr>
        <w:t>DOCOMO</w:t>
      </w:r>
    </w:p>
    <w:p w14:paraId="0609692C" w14:textId="77777777" w:rsidR="001E09EB" w:rsidRDefault="001E09EB">
      <w:pPr>
        <w:adjustRightInd/>
        <w:spacing w:line="252" w:lineRule="auto"/>
        <w:ind w:left="2193"/>
        <w:contextualSpacing/>
        <w:rPr>
          <w:rFonts w:eastAsia="DengXian" w:cs="Times"/>
          <w:szCs w:val="20"/>
          <w:lang w:val="fr-FR" w:eastAsia="zh-CN"/>
        </w:rPr>
      </w:pPr>
    </w:p>
    <w:tbl>
      <w:tblPr>
        <w:tblStyle w:val="TableGrid"/>
        <w:tblW w:w="0" w:type="auto"/>
        <w:tblLook w:val="04A0" w:firstRow="1" w:lastRow="0" w:firstColumn="1" w:lastColumn="0" w:noHBand="0" w:noVBand="1"/>
      </w:tblPr>
      <w:tblGrid>
        <w:gridCol w:w="1133"/>
        <w:gridCol w:w="8174"/>
      </w:tblGrid>
      <w:tr w:rsidR="001E09EB" w14:paraId="3D61DCB4" w14:textId="77777777">
        <w:tc>
          <w:tcPr>
            <w:tcW w:w="1075" w:type="dxa"/>
          </w:tcPr>
          <w:p w14:paraId="32148178"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8232" w:type="dxa"/>
          </w:tcPr>
          <w:p w14:paraId="57B7B32E"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743B067F" w14:textId="77777777">
        <w:tc>
          <w:tcPr>
            <w:tcW w:w="1075" w:type="dxa"/>
          </w:tcPr>
          <w:p w14:paraId="6E5CBBEE" w14:textId="77777777" w:rsidR="001E09EB" w:rsidRDefault="00AC6D65">
            <w:pPr>
              <w:spacing w:line="252" w:lineRule="auto"/>
              <w:contextualSpacing/>
              <w:rPr>
                <w:rFonts w:eastAsia="DengXian" w:cs="Times"/>
                <w:i/>
                <w:sz w:val="18"/>
                <w:szCs w:val="20"/>
                <w:lang w:eastAsia="zh-CN"/>
              </w:rPr>
            </w:pPr>
            <w:r>
              <w:rPr>
                <w:rFonts w:eastAsia="DengXian" w:cs="Times"/>
                <w:bCs/>
                <w:i/>
                <w:sz w:val="18"/>
                <w:szCs w:val="20"/>
                <w:lang w:val="fr-FR" w:eastAsia="zh-CN"/>
              </w:rPr>
              <w:t>DOCOMO</w:t>
            </w:r>
          </w:p>
        </w:tc>
        <w:tc>
          <w:tcPr>
            <w:tcW w:w="8232" w:type="dxa"/>
          </w:tcPr>
          <w:p w14:paraId="76A291CB" w14:textId="77777777" w:rsidR="001E09EB" w:rsidRDefault="00AC6D65">
            <w:pPr>
              <w:spacing w:line="252" w:lineRule="auto"/>
              <w:contextualSpacing/>
              <w:rPr>
                <w:b/>
                <w:bCs/>
                <w:i/>
                <w:iCs/>
                <w:sz w:val="18"/>
              </w:rPr>
            </w:pPr>
            <w:r>
              <w:rPr>
                <w:rFonts w:hint="eastAsia"/>
                <w:b/>
                <w:bCs/>
                <w:i/>
                <w:iCs/>
                <w:sz w:val="18"/>
              </w:rPr>
              <w:t xml:space="preserve">FR1 FDD band should be included as a carrier frequency for </w:t>
            </w:r>
            <w:r>
              <w:rPr>
                <w:b/>
                <w:bCs/>
                <w:i/>
                <w:iCs/>
                <w:sz w:val="18"/>
              </w:rPr>
              <w:t>evaluation</w:t>
            </w:r>
            <w:r>
              <w:rPr>
                <w:rFonts w:hint="eastAsia"/>
                <w:b/>
                <w:bCs/>
                <w:i/>
                <w:iCs/>
                <w:sz w:val="18"/>
              </w:rPr>
              <w:t xml:space="preserve"> of SS/PRACH/PBCH</w:t>
            </w:r>
          </w:p>
          <w:p w14:paraId="55C00E02" w14:textId="77777777" w:rsidR="001E09EB" w:rsidRDefault="00AC6D65">
            <w:pPr>
              <w:spacing w:line="252" w:lineRule="auto"/>
              <w:contextualSpacing/>
              <w:rPr>
                <w:i/>
                <w:sz w:val="18"/>
              </w:rPr>
            </w:pPr>
            <w:r>
              <w:rPr>
                <w:rFonts w:hint="eastAsia"/>
                <w:i/>
                <w:sz w:val="18"/>
              </w:rPr>
              <w:t xml:space="preserve">One reason is that 6GR would be expected to be deployed in </w:t>
            </w:r>
            <w:r>
              <w:rPr>
                <w:i/>
                <w:sz w:val="18"/>
              </w:rPr>
              <w:t>standalone</w:t>
            </w:r>
            <w:r>
              <w:rPr>
                <w:rFonts w:hint="eastAsia"/>
                <w:i/>
                <w:sz w:val="18"/>
              </w:rPr>
              <w:t xml:space="preserve"> at the very initial stage, and in this case, there would be benefit for FDD rather than TDD from operation perspective. </w:t>
            </w:r>
          </w:p>
          <w:p w14:paraId="43E646E8" w14:textId="77777777" w:rsidR="001E09EB" w:rsidRDefault="00AC6D65">
            <w:pPr>
              <w:spacing w:line="252" w:lineRule="auto"/>
              <w:contextualSpacing/>
              <w:rPr>
                <w:i/>
                <w:sz w:val="18"/>
              </w:rPr>
            </w:pPr>
            <w:r>
              <w:rPr>
                <w:rFonts w:hint="eastAsia"/>
                <w:i/>
                <w:sz w:val="18"/>
              </w:rPr>
              <w:t xml:space="preserve">The other </w:t>
            </w:r>
            <w:r>
              <w:rPr>
                <w:i/>
                <w:sz w:val="18"/>
              </w:rPr>
              <w:t>reason</w:t>
            </w:r>
            <w:r>
              <w:rPr>
                <w:rFonts w:hint="eastAsia"/>
                <w:i/>
                <w:sz w:val="18"/>
              </w:rPr>
              <w:t xml:space="preserve"> is that considering standalone operation, we prefer to use low frequency band for initial access from a coverage perspective.</w:t>
            </w:r>
          </w:p>
        </w:tc>
      </w:tr>
    </w:tbl>
    <w:p w14:paraId="17753CA3" w14:textId="77777777" w:rsidR="001E09EB" w:rsidRDefault="001E09EB">
      <w:pPr>
        <w:spacing w:line="252" w:lineRule="auto"/>
        <w:contextualSpacing/>
        <w:rPr>
          <w:rFonts w:eastAsia="DengXian" w:cs="Times"/>
          <w:bCs/>
          <w:iCs/>
          <w:szCs w:val="20"/>
          <w:lang w:eastAsia="zh-CN"/>
        </w:rPr>
      </w:pPr>
    </w:p>
    <w:p w14:paraId="07A3EE7E" w14:textId="77777777" w:rsidR="001E09EB" w:rsidRDefault="00AC6D65">
      <w:pPr>
        <w:numPr>
          <w:ilvl w:val="0"/>
          <w:numId w:val="21"/>
        </w:numPr>
        <w:adjustRightInd/>
        <w:spacing w:line="252" w:lineRule="auto"/>
        <w:ind w:leftChars="113" w:left="609"/>
        <w:contextualSpacing/>
        <w:jc w:val="left"/>
        <w:rPr>
          <w:rFonts w:cs="Times"/>
          <w:bCs/>
          <w:iCs/>
          <w:szCs w:val="20"/>
          <w:lang w:eastAsia="zh-CN"/>
        </w:rPr>
      </w:pPr>
      <w:r>
        <w:rPr>
          <w:rFonts w:eastAsia="DengXian" w:cs="Times"/>
          <w:b/>
          <w:iCs/>
          <w:szCs w:val="20"/>
          <w:lang w:eastAsia="zh-CN"/>
        </w:rPr>
        <w:t>Main point #6</w:t>
      </w:r>
      <w:r>
        <w:rPr>
          <w:rFonts w:eastAsia="DengXian" w:cs="Times"/>
          <w:bCs/>
          <w:iCs/>
          <w:szCs w:val="20"/>
          <w:lang w:eastAsia="zh-CN"/>
        </w:rPr>
        <w:t>:</w:t>
      </w:r>
      <w:r>
        <w:rPr>
          <w:rFonts w:cs="Times"/>
          <w:bCs/>
          <w:iCs/>
          <w:szCs w:val="20"/>
          <w:lang w:eastAsia="zh-CN"/>
        </w:rPr>
        <w:t xml:space="preserve"> TRP </w:t>
      </w:r>
      <w:r>
        <w:rPr>
          <w:lang w:eastAsia="ja-JP"/>
        </w:rPr>
        <w:t>Antenna configuration</w:t>
      </w:r>
      <w:r>
        <w:rPr>
          <w:lang w:eastAsia="ko-KR"/>
        </w:rPr>
        <w:t xml:space="preserve"> </w:t>
      </w:r>
      <w:r>
        <w:rPr>
          <w:rFonts w:cs="Times"/>
          <w:bCs/>
          <w:iCs/>
          <w:szCs w:val="20"/>
          <w:lang w:eastAsia="zh-CN"/>
        </w:rPr>
        <w:t>for initial access evaluation</w:t>
      </w:r>
    </w:p>
    <w:p w14:paraId="370110DF" w14:textId="77777777" w:rsidR="001E09EB" w:rsidRDefault="00AC6D65">
      <w:pPr>
        <w:numPr>
          <w:ilvl w:val="1"/>
          <w:numId w:val="21"/>
        </w:numPr>
        <w:adjustRightInd/>
        <w:spacing w:after="240" w:line="252" w:lineRule="auto"/>
        <w:ind w:leftChars="438" w:left="1321" w:hanging="357"/>
        <w:contextualSpacing/>
        <w:jc w:val="left"/>
        <w:rPr>
          <w:rFonts w:eastAsia="DengXian" w:cs="Times"/>
          <w:b/>
          <w:szCs w:val="20"/>
          <w:lang w:eastAsia="zh-CN"/>
        </w:rPr>
      </w:pPr>
      <w:r>
        <w:rPr>
          <w:rFonts w:eastAsia="DengXian" w:cs="Times"/>
          <w:b/>
          <w:szCs w:val="20"/>
          <w:lang w:eastAsia="zh-CN"/>
        </w:rPr>
        <w:t>Option 1</w:t>
      </w:r>
      <w:r>
        <w:rPr>
          <w:rFonts w:eastAsia="DengXian" w:cs="Times"/>
          <w:szCs w:val="20"/>
          <w:lang w:eastAsia="zh-CN"/>
        </w:rPr>
        <w:t xml:space="preserve">: </w:t>
      </w:r>
      <w:r>
        <w:rPr>
          <w:lang w:eastAsia="ja-JP"/>
        </w:rPr>
        <w:t xml:space="preserve">1T1R  </w:t>
      </w:r>
    </w:p>
    <w:p w14:paraId="3EF0FE39"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 xml:space="preserve">Mentioned by: </w:t>
      </w:r>
      <w:r>
        <w:rPr>
          <w:rFonts w:eastAsia="DengXian" w:cs="Times"/>
          <w:bCs/>
          <w:color w:val="0000FF"/>
          <w:szCs w:val="20"/>
          <w:lang w:eastAsia="zh-CN"/>
        </w:rPr>
        <w:t>Apple</w:t>
      </w:r>
    </w:p>
    <w:p w14:paraId="3E55A7ED" w14:textId="77777777" w:rsidR="001E09EB" w:rsidRDefault="00AC6D65">
      <w:pPr>
        <w:numPr>
          <w:ilvl w:val="1"/>
          <w:numId w:val="21"/>
        </w:numPr>
        <w:adjustRightInd/>
        <w:spacing w:after="240" w:line="252" w:lineRule="auto"/>
        <w:ind w:leftChars="438" w:left="1321" w:hanging="357"/>
        <w:contextualSpacing/>
        <w:jc w:val="left"/>
        <w:rPr>
          <w:rFonts w:eastAsia="DengXian" w:cs="Times"/>
          <w:b/>
          <w:szCs w:val="20"/>
          <w:lang w:eastAsia="zh-CN"/>
        </w:rPr>
      </w:pPr>
      <w:r>
        <w:rPr>
          <w:rFonts w:eastAsia="DengXian" w:cs="Times"/>
          <w:b/>
          <w:szCs w:val="20"/>
          <w:lang w:eastAsia="zh-CN"/>
        </w:rPr>
        <w:t>Option 2</w:t>
      </w:r>
      <w:r>
        <w:rPr>
          <w:rFonts w:eastAsia="DengXian" w:cs="Times"/>
          <w:szCs w:val="20"/>
          <w:lang w:eastAsia="zh-CN"/>
        </w:rPr>
        <w:t xml:space="preserve">: </w:t>
      </w:r>
      <w:r>
        <w:rPr>
          <w:lang w:eastAsia="ja-JP"/>
        </w:rPr>
        <w:t xml:space="preserve">2T2R  </w:t>
      </w:r>
    </w:p>
    <w:p w14:paraId="7717F30E"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 xml:space="preserve">Mentioned by: </w:t>
      </w:r>
      <w:r>
        <w:rPr>
          <w:rFonts w:eastAsia="DengXian" w:cs="Times"/>
          <w:bCs/>
          <w:color w:val="0000FF"/>
          <w:szCs w:val="20"/>
          <w:lang w:eastAsia="zh-CN"/>
        </w:rPr>
        <w:t>CMCC, Apple</w:t>
      </w:r>
    </w:p>
    <w:p w14:paraId="6CD4569F" w14:textId="77777777" w:rsidR="001E09EB" w:rsidRDefault="00AC6D65">
      <w:pPr>
        <w:numPr>
          <w:ilvl w:val="1"/>
          <w:numId w:val="21"/>
        </w:numPr>
        <w:adjustRightInd/>
        <w:spacing w:after="240" w:line="252" w:lineRule="auto"/>
        <w:ind w:leftChars="438" w:left="1321" w:hanging="357"/>
        <w:contextualSpacing/>
        <w:jc w:val="left"/>
        <w:rPr>
          <w:rFonts w:eastAsia="DengXian" w:cs="Times"/>
          <w:b/>
          <w:szCs w:val="20"/>
          <w:lang w:eastAsia="zh-CN"/>
        </w:rPr>
      </w:pPr>
      <w:r>
        <w:rPr>
          <w:rFonts w:eastAsia="DengXian" w:cs="Times" w:hint="eastAsia"/>
          <w:b/>
          <w:szCs w:val="20"/>
          <w:lang w:eastAsia="zh-CN"/>
        </w:rPr>
        <w:t>O</w:t>
      </w:r>
      <w:r>
        <w:rPr>
          <w:rFonts w:eastAsia="DengXian" w:cs="Times"/>
          <w:b/>
          <w:szCs w:val="20"/>
          <w:lang w:eastAsia="zh-CN"/>
        </w:rPr>
        <w:t>ption 3</w:t>
      </w:r>
      <w:r>
        <w:rPr>
          <w:rFonts w:eastAsia="DengXian" w:cs="Times"/>
          <w:szCs w:val="20"/>
          <w:lang w:eastAsia="zh-CN"/>
        </w:rPr>
        <w:t xml:space="preserve">: </w:t>
      </w:r>
      <w:r>
        <w:rPr>
          <w:lang w:eastAsia="ja-JP"/>
        </w:rPr>
        <w:t xml:space="preserve">16T16R  </w:t>
      </w:r>
    </w:p>
    <w:p w14:paraId="290BF93D" w14:textId="77777777" w:rsidR="001E09EB" w:rsidRDefault="00AC6D65">
      <w:pPr>
        <w:numPr>
          <w:ilvl w:val="2"/>
          <w:numId w:val="21"/>
        </w:numPr>
        <w:adjustRightInd/>
        <w:spacing w:line="252" w:lineRule="auto"/>
        <w:ind w:leftChars="833" w:left="2193"/>
        <w:contextualSpacing/>
        <w:rPr>
          <w:rFonts w:eastAsia="DengXian" w:cs="Times"/>
          <w:szCs w:val="20"/>
          <w:lang w:val="fr-FR" w:eastAsia="zh-CN"/>
        </w:rPr>
      </w:pPr>
      <w:r>
        <w:rPr>
          <w:rFonts w:eastAsia="DengXian" w:cs="Times"/>
          <w:szCs w:val="20"/>
          <w:lang w:eastAsia="zh-CN"/>
        </w:rPr>
        <w:t>Mentioned by</w:t>
      </w:r>
      <w:r>
        <w:rPr>
          <w:rFonts w:eastAsia="DengXian" w:cs="Times"/>
          <w:szCs w:val="20"/>
          <w:lang w:val="fr-FR" w:eastAsia="zh-CN"/>
        </w:rPr>
        <w:t xml:space="preserve">: </w:t>
      </w:r>
      <w:r>
        <w:rPr>
          <w:rFonts w:eastAsia="DengXian" w:cs="Times"/>
          <w:bCs/>
          <w:color w:val="0000FF"/>
          <w:szCs w:val="20"/>
          <w:lang w:val="fr-FR" w:eastAsia="zh-CN"/>
        </w:rPr>
        <w:t>CMCC</w:t>
      </w:r>
    </w:p>
    <w:p w14:paraId="4B656D28" w14:textId="77777777" w:rsidR="001E09EB" w:rsidRDefault="00AC6D65">
      <w:pPr>
        <w:numPr>
          <w:ilvl w:val="1"/>
          <w:numId w:val="21"/>
        </w:numPr>
        <w:adjustRightInd/>
        <w:spacing w:after="240" w:line="252" w:lineRule="auto"/>
        <w:ind w:leftChars="438" w:left="1321" w:hanging="357"/>
        <w:contextualSpacing/>
        <w:jc w:val="left"/>
        <w:rPr>
          <w:rFonts w:eastAsia="DengXian" w:cs="Times"/>
          <w:b/>
          <w:szCs w:val="20"/>
          <w:lang w:eastAsia="zh-CN"/>
        </w:rPr>
      </w:pPr>
      <w:r>
        <w:rPr>
          <w:rFonts w:eastAsia="DengXian" w:cs="Times"/>
          <w:b/>
          <w:szCs w:val="20"/>
          <w:lang w:eastAsia="zh-CN"/>
        </w:rPr>
        <w:t>Option 4</w:t>
      </w:r>
      <w:r>
        <w:rPr>
          <w:rFonts w:eastAsia="DengXian" w:cs="Times"/>
          <w:szCs w:val="20"/>
          <w:lang w:eastAsia="zh-CN"/>
        </w:rPr>
        <w:t xml:space="preserve">: </w:t>
      </w:r>
      <w:r>
        <w:rPr>
          <w:lang w:eastAsia="ja-JP"/>
        </w:rPr>
        <w:t>Follow MIMO</w:t>
      </w:r>
      <w:r>
        <w:rPr>
          <w:rFonts w:eastAsia="DengXian" w:cs="Times"/>
          <w:szCs w:val="20"/>
          <w:lang w:eastAsia="zh-CN"/>
        </w:rPr>
        <w:t xml:space="preserve"> </w:t>
      </w:r>
    </w:p>
    <w:p w14:paraId="0D1962C3"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 xml:space="preserve">Mentioned by: </w:t>
      </w:r>
      <w:r>
        <w:rPr>
          <w:rFonts w:eastAsia="DengXian" w:cs="Times"/>
          <w:bCs/>
          <w:color w:val="0000FF"/>
          <w:szCs w:val="20"/>
          <w:lang w:eastAsia="zh-CN"/>
        </w:rPr>
        <w:t>CATT</w:t>
      </w:r>
    </w:p>
    <w:p w14:paraId="21EE9467" w14:textId="77777777" w:rsidR="001E09EB" w:rsidRDefault="001E09EB">
      <w:pPr>
        <w:spacing w:after="240" w:line="252" w:lineRule="auto"/>
        <w:ind w:left="1233"/>
        <w:contextualSpacing/>
        <w:rPr>
          <w:rFonts w:cs="Times"/>
          <w:bCs/>
          <w:szCs w:val="20"/>
        </w:rPr>
      </w:pPr>
    </w:p>
    <w:tbl>
      <w:tblPr>
        <w:tblStyle w:val="TableGrid"/>
        <w:tblW w:w="0" w:type="auto"/>
        <w:tblLook w:val="04A0" w:firstRow="1" w:lastRow="0" w:firstColumn="1" w:lastColumn="0" w:noHBand="0" w:noVBand="1"/>
      </w:tblPr>
      <w:tblGrid>
        <w:gridCol w:w="1435"/>
        <w:gridCol w:w="7872"/>
      </w:tblGrid>
      <w:tr w:rsidR="001E09EB" w14:paraId="4593094D" w14:textId="77777777">
        <w:tc>
          <w:tcPr>
            <w:tcW w:w="1435" w:type="dxa"/>
          </w:tcPr>
          <w:p w14:paraId="58C00AC8"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7872" w:type="dxa"/>
          </w:tcPr>
          <w:p w14:paraId="5A6A92EA"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7EF72EAA" w14:textId="77777777">
        <w:tc>
          <w:tcPr>
            <w:tcW w:w="1435" w:type="dxa"/>
          </w:tcPr>
          <w:p w14:paraId="34D8B733" w14:textId="77777777" w:rsidR="001E09EB" w:rsidRDefault="00AC6D65">
            <w:pPr>
              <w:snapToGrid/>
              <w:spacing w:after="0"/>
              <w:contextualSpacing/>
              <w:rPr>
                <w:rFonts w:eastAsia="DengXian"/>
                <w:i/>
                <w:sz w:val="18"/>
                <w:szCs w:val="18"/>
                <w:lang w:eastAsia="zh-CN"/>
              </w:rPr>
            </w:pPr>
            <w:r>
              <w:rPr>
                <w:rFonts w:eastAsia="DengXian"/>
                <w:i/>
                <w:sz w:val="18"/>
                <w:szCs w:val="18"/>
                <w:lang w:eastAsia="zh-CN"/>
              </w:rPr>
              <w:t>CMCC</w:t>
            </w:r>
          </w:p>
        </w:tc>
        <w:tc>
          <w:tcPr>
            <w:tcW w:w="7872" w:type="dxa"/>
            <w:vAlign w:val="center"/>
          </w:tcPr>
          <w:p w14:paraId="78F8EC67" w14:textId="77777777" w:rsidR="001E09EB" w:rsidRDefault="00AC6D65">
            <w:pPr>
              <w:snapToGrid/>
              <w:spacing w:after="0"/>
              <w:contextualSpacing/>
              <w:rPr>
                <w:rFonts w:eastAsiaTheme="minorEastAsia"/>
                <w:i/>
                <w:sz w:val="18"/>
                <w:szCs w:val="18"/>
                <w:lang w:eastAsia="zh-CN"/>
              </w:rPr>
            </w:pPr>
            <w:r>
              <w:rPr>
                <w:rFonts w:eastAsiaTheme="minorEastAsia"/>
                <w:i/>
                <w:sz w:val="18"/>
                <w:szCs w:val="18"/>
                <w:lang w:eastAsia="zh-CN"/>
              </w:rPr>
              <w:t>(1,1,2) with omni-directional antenna element</w:t>
            </w:r>
          </w:p>
          <w:p w14:paraId="00921333" w14:textId="77777777" w:rsidR="001E09EB" w:rsidRDefault="00AC6D65">
            <w:pPr>
              <w:snapToGrid/>
              <w:spacing w:after="0"/>
              <w:contextualSpacing/>
              <w:rPr>
                <w:rFonts w:eastAsiaTheme="minorEastAsia"/>
                <w:i/>
                <w:sz w:val="18"/>
                <w:szCs w:val="18"/>
                <w:lang w:eastAsia="zh-CN"/>
              </w:rPr>
            </w:pPr>
            <w:r>
              <w:rPr>
                <w:i/>
                <w:sz w:val="18"/>
                <w:szCs w:val="18"/>
                <w:lang w:eastAsia="ko-KR"/>
              </w:rPr>
              <w:t>(8,1,2) with directional antenna element (HPBW=65, directivity 8dB)</w:t>
            </w:r>
          </w:p>
        </w:tc>
      </w:tr>
      <w:tr w:rsidR="001E09EB" w14:paraId="295C5391" w14:textId="77777777">
        <w:tc>
          <w:tcPr>
            <w:tcW w:w="1435" w:type="dxa"/>
          </w:tcPr>
          <w:p w14:paraId="6BC6373A" w14:textId="77777777" w:rsidR="001E09EB" w:rsidRDefault="00AC6D65">
            <w:pPr>
              <w:snapToGrid/>
              <w:spacing w:after="0"/>
              <w:contextualSpacing/>
              <w:rPr>
                <w:rFonts w:eastAsia="DengXian"/>
                <w:i/>
                <w:sz w:val="18"/>
                <w:szCs w:val="18"/>
                <w:lang w:eastAsia="zh-CN"/>
              </w:rPr>
            </w:pPr>
            <w:r>
              <w:rPr>
                <w:rFonts w:eastAsia="DengXian"/>
                <w:i/>
                <w:sz w:val="18"/>
                <w:szCs w:val="18"/>
                <w:lang w:eastAsia="zh-CN"/>
              </w:rPr>
              <w:t>CATT</w:t>
            </w:r>
          </w:p>
        </w:tc>
        <w:tc>
          <w:tcPr>
            <w:tcW w:w="7872" w:type="dxa"/>
            <w:vAlign w:val="center"/>
          </w:tcPr>
          <w:p w14:paraId="2E41A109" w14:textId="77777777" w:rsidR="001E09EB" w:rsidRDefault="00AC6D65">
            <w:pPr>
              <w:snapToGrid/>
              <w:spacing w:after="0"/>
              <w:contextualSpacing/>
              <w:rPr>
                <w:rFonts w:eastAsiaTheme="minorEastAsia"/>
                <w:i/>
                <w:sz w:val="18"/>
                <w:szCs w:val="18"/>
                <w:lang w:eastAsia="zh-CN"/>
              </w:rPr>
            </w:pPr>
            <w:r>
              <w:rPr>
                <w:rFonts w:eastAsiaTheme="minorEastAsia"/>
                <w:i/>
                <w:sz w:val="18"/>
                <w:szCs w:val="18"/>
                <w:lang w:eastAsia="zh-CN"/>
              </w:rPr>
              <w:t>As a starting point, Table 1 shows the essential parameters for SLS and LLS for initial access. Other parameters for initial access can follow the designs in MIMO.</w:t>
            </w:r>
          </w:p>
          <w:p w14:paraId="26CB9E94" w14:textId="77777777" w:rsidR="001E09EB" w:rsidRDefault="00AC6D65">
            <w:pPr>
              <w:snapToGrid/>
              <w:spacing w:after="0"/>
              <w:contextualSpacing/>
              <w:rPr>
                <w:rFonts w:eastAsiaTheme="minorEastAsia"/>
                <w:i/>
                <w:sz w:val="18"/>
                <w:szCs w:val="18"/>
                <w:lang w:eastAsia="zh-CN"/>
              </w:rPr>
            </w:pPr>
            <w:r>
              <w:rPr>
                <w:rFonts w:eastAsiaTheme="minorEastAsia"/>
                <w:i/>
                <w:sz w:val="18"/>
                <w:szCs w:val="18"/>
                <w:lang w:eastAsia="zh-CN"/>
              </w:rPr>
              <w:t>For the BS and UE antenna elements, the detailed configurations are illustrated as follows:</w:t>
            </w:r>
          </w:p>
          <w:p w14:paraId="6C8F521B" w14:textId="77777777" w:rsidR="001E09EB" w:rsidRDefault="00AC6D65">
            <w:pPr>
              <w:pStyle w:val="ListParagraph"/>
              <w:numPr>
                <w:ilvl w:val="0"/>
                <w:numId w:val="36"/>
              </w:numPr>
              <w:overflowPunct/>
              <w:autoSpaceDE/>
              <w:autoSpaceDN/>
              <w:adjustRightInd/>
              <w:spacing w:after="0"/>
              <w:jc w:val="both"/>
              <w:textAlignment w:val="auto"/>
              <w:rPr>
                <w:i/>
                <w:sz w:val="18"/>
                <w:szCs w:val="18"/>
                <w:lang w:eastAsia="zh-CN"/>
              </w:rPr>
            </w:pPr>
            <w:r>
              <w:rPr>
                <w:i/>
                <w:sz w:val="18"/>
                <w:szCs w:val="18"/>
                <w:lang w:eastAsia="zh-CN"/>
              </w:rPr>
              <w:t>Indoor-hotspot</w:t>
            </w:r>
          </w:p>
          <w:p w14:paraId="514DB471" w14:textId="77777777" w:rsidR="001E09EB" w:rsidRDefault="00AC6D65">
            <w:pPr>
              <w:pStyle w:val="ListParagraph"/>
              <w:numPr>
                <w:ilvl w:val="0"/>
                <w:numId w:val="37"/>
              </w:numPr>
              <w:overflowPunct/>
              <w:autoSpaceDE/>
              <w:autoSpaceDN/>
              <w:adjustRightInd/>
              <w:spacing w:after="0"/>
              <w:jc w:val="both"/>
              <w:textAlignment w:val="auto"/>
              <w:rPr>
                <w:i/>
                <w:sz w:val="18"/>
                <w:szCs w:val="18"/>
                <w:lang w:eastAsia="zh-CN"/>
              </w:rPr>
            </w:pPr>
            <w:r>
              <w:rPr>
                <w:i/>
                <w:sz w:val="18"/>
                <w:szCs w:val="18"/>
                <w:lang w:eastAsia="zh-CN"/>
              </w:rPr>
              <w:t xml:space="preserve">Around 4 GHz:  TRP: Up to 256 Tx/Rx; UE: Up to 8Tx/Rx ([4]Tx/Rx for handheld device) </w:t>
            </w:r>
          </w:p>
          <w:p w14:paraId="2D103CC7" w14:textId="77777777" w:rsidR="001E09EB" w:rsidRDefault="00AC6D65">
            <w:pPr>
              <w:pStyle w:val="ListParagraph"/>
              <w:numPr>
                <w:ilvl w:val="0"/>
                <w:numId w:val="37"/>
              </w:numPr>
              <w:overflowPunct/>
              <w:autoSpaceDE/>
              <w:autoSpaceDN/>
              <w:adjustRightInd/>
              <w:spacing w:after="0"/>
              <w:jc w:val="both"/>
              <w:textAlignment w:val="auto"/>
              <w:rPr>
                <w:i/>
                <w:sz w:val="18"/>
                <w:szCs w:val="18"/>
                <w:lang w:eastAsia="zh-CN"/>
              </w:rPr>
            </w:pPr>
            <w:r>
              <w:rPr>
                <w:i/>
                <w:sz w:val="18"/>
                <w:szCs w:val="18"/>
                <w:lang w:eastAsia="zh-CN"/>
              </w:rPr>
              <w:t>Around 7 GHz:  TRP: Up to 1024 Tx/Rx; UE: Up to 8Tx/Rx ([4]Tx/Rx for handheld device)</w:t>
            </w:r>
          </w:p>
          <w:p w14:paraId="62F85D15" w14:textId="77777777" w:rsidR="001E09EB" w:rsidRDefault="00AC6D65">
            <w:pPr>
              <w:pStyle w:val="ListParagraph"/>
              <w:numPr>
                <w:ilvl w:val="0"/>
                <w:numId w:val="36"/>
              </w:numPr>
              <w:overflowPunct/>
              <w:autoSpaceDE/>
              <w:autoSpaceDN/>
              <w:adjustRightInd/>
              <w:spacing w:after="0"/>
              <w:jc w:val="both"/>
              <w:textAlignment w:val="auto"/>
              <w:rPr>
                <w:i/>
                <w:sz w:val="18"/>
                <w:szCs w:val="18"/>
                <w:lang w:eastAsia="zh-CN"/>
              </w:rPr>
            </w:pPr>
            <w:r>
              <w:rPr>
                <w:i/>
                <w:sz w:val="18"/>
                <w:szCs w:val="18"/>
                <w:lang w:eastAsia="zh-CN"/>
              </w:rPr>
              <w:t>Dense Urban</w:t>
            </w:r>
          </w:p>
          <w:p w14:paraId="6D17D0B5" w14:textId="77777777" w:rsidR="001E09EB" w:rsidRDefault="00AC6D65">
            <w:pPr>
              <w:pStyle w:val="ListParagraph"/>
              <w:numPr>
                <w:ilvl w:val="0"/>
                <w:numId w:val="37"/>
              </w:numPr>
              <w:overflowPunct/>
              <w:autoSpaceDE/>
              <w:autoSpaceDN/>
              <w:adjustRightInd/>
              <w:spacing w:after="0"/>
              <w:jc w:val="both"/>
              <w:textAlignment w:val="auto"/>
              <w:rPr>
                <w:i/>
                <w:sz w:val="18"/>
                <w:szCs w:val="18"/>
                <w:lang w:eastAsia="zh-CN"/>
              </w:rPr>
            </w:pPr>
            <w:r>
              <w:rPr>
                <w:i/>
                <w:sz w:val="18"/>
                <w:szCs w:val="18"/>
                <w:lang w:eastAsia="zh-CN"/>
              </w:rPr>
              <w:t>Around 4 GHz:  TRP: Up to 256 Tx/Rx; UE: Up to 8Tx/Rx ([4]Tx/Rx for handheld device)</w:t>
            </w:r>
          </w:p>
          <w:p w14:paraId="45AEA70A" w14:textId="77777777" w:rsidR="001E09EB" w:rsidRDefault="00AC6D65">
            <w:pPr>
              <w:pStyle w:val="ListParagraph"/>
              <w:numPr>
                <w:ilvl w:val="0"/>
                <w:numId w:val="37"/>
              </w:numPr>
              <w:overflowPunct/>
              <w:autoSpaceDE/>
              <w:autoSpaceDN/>
              <w:adjustRightInd/>
              <w:spacing w:after="0"/>
              <w:jc w:val="both"/>
              <w:textAlignment w:val="auto"/>
              <w:rPr>
                <w:i/>
                <w:sz w:val="18"/>
                <w:szCs w:val="18"/>
                <w:lang w:eastAsia="zh-CN"/>
              </w:rPr>
            </w:pPr>
            <w:r>
              <w:rPr>
                <w:i/>
                <w:sz w:val="18"/>
                <w:szCs w:val="18"/>
                <w:lang w:eastAsia="zh-CN"/>
              </w:rPr>
              <w:t>Around 7 GHz:  TRP: Up to 1024Tx/Rx; UE: Up to 8Tx/Rx ([4]Tx/Rx for handheld device)</w:t>
            </w:r>
          </w:p>
          <w:p w14:paraId="584B0B10" w14:textId="77777777" w:rsidR="001E09EB" w:rsidRDefault="00AC6D65">
            <w:pPr>
              <w:pStyle w:val="ListParagraph"/>
              <w:numPr>
                <w:ilvl w:val="0"/>
                <w:numId w:val="36"/>
              </w:numPr>
              <w:overflowPunct/>
              <w:autoSpaceDE/>
              <w:autoSpaceDN/>
              <w:adjustRightInd/>
              <w:spacing w:after="0"/>
              <w:jc w:val="both"/>
              <w:textAlignment w:val="auto"/>
              <w:rPr>
                <w:i/>
                <w:sz w:val="18"/>
                <w:szCs w:val="18"/>
                <w:lang w:eastAsia="zh-CN"/>
              </w:rPr>
            </w:pPr>
            <w:r>
              <w:rPr>
                <w:i/>
                <w:sz w:val="18"/>
                <w:szCs w:val="18"/>
                <w:lang w:eastAsia="zh-CN"/>
              </w:rPr>
              <w:t>Urban Macro</w:t>
            </w:r>
          </w:p>
          <w:p w14:paraId="51F45C3F" w14:textId="77777777" w:rsidR="001E09EB" w:rsidRDefault="00AC6D65">
            <w:pPr>
              <w:pStyle w:val="ListParagraph"/>
              <w:numPr>
                <w:ilvl w:val="0"/>
                <w:numId w:val="37"/>
              </w:numPr>
              <w:overflowPunct/>
              <w:autoSpaceDE/>
              <w:autoSpaceDN/>
              <w:adjustRightInd/>
              <w:spacing w:after="0"/>
              <w:jc w:val="both"/>
              <w:textAlignment w:val="auto"/>
              <w:rPr>
                <w:i/>
                <w:sz w:val="18"/>
                <w:szCs w:val="18"/>
                <w:lang w:eastAsia="zh-CN"/>
              </w:rPr>
            </w:pPr>
            <w:r>
              <w:rPr>
                <w:i/>
                <w:sz w:val="18"/>
                <w:szCs w:val="18"/>
                <w:lang w:eastAsia="zh-CN"/>
              </w:rPr>
              <w:t>Around 4 GHz:  TRP: Up to 256 Tx/Rx; UE: Up to 8Tx/Rx ([4]Tx/Rx for handheld device)</w:t>
            </w:r>
          </w:p>
          <w:p w14:paraId="2683CB42" w14:textId="77777777" w:rsidR="001E09EB" w:rsidRDefault="00AC6D65">
            <w:pPr>
              <w:pStyle w:val="ListParagraph"/>
              <w:numPr>
                <w:ilvl w:val="0"/>
                <w:numId w:val="37"/>
              </w:numPr>
              <w:overflowPunct/>
              <w:autoSpaceDE/>
              <w:autoSpaceDN/>
              <w:adjustRightInd/>
              <w:spacing w:after="0"/>
              <w:jc w:val="both"/>
              <w:textAlignment w:val="auto"/>
              <w:rPr>
                <w:i/>
                <w:sz w:val="18"/>
                <w:szCs w:val="18"/>
                <w:lang w:eastAsia="zh-CN"/>
              </w:rPr>
            </w:pPr>
            <w:r>
              <w:rPr>
                <w:i/>
                <w:sz w:val="18"/>
                <w:szCs w:val="18"/>
                <w:lang w:eastAsia="zh-CN"/>
              </w:rPr>
              <w:t>Around 7 GHz:  TRP: Up to 1024Tx/Rx; UE: Up to 8Tx/Rx ([4]Tx/Rx for handheld device)</w:t>
            </w:r>
          </w:p>
          <w:p w14:paraId="29196BCF" w14:textId="77777777" w:rsidR="001E09EB" w:rsidRDefault="00AC6D65">
            <w:pPr>
              <w:pStyle w:val="ListParagraph"/>
              <w:numPr>
                <w:ilvl w:val="0"/>
                <w:numId w:val="36"/>
              </w:numPr>
              <w:overflowPunct/>
              <w:autoSpaceDE/>
              <w:autoSpaceDN/>
              <w:adjustRightInd/>
              <w:spacing w:after="0"/>
              <w:jc w:val="both"/>
              <w:textAlignment w:val="auto"/>
              <w:rPr>
                <w:i/>
                <w:sz w:val="18"/>
                <w:szCs w:val="18"/>
                <w:lang w:eastAsia="zh-CN"/>
              </w:rPr>
            </w:pPr>
            <w:r>
              <w:rPr>
                <w:i/>
                <w:sz w:val="18"/>
                <w:szCs w:val="18"/>
                <w:lang w:eastAsia="zh-CN"/>
              </w:rPr>
              <w:t>Rural</w:t>
            </w:r>
          </w:p>
          <w:p w14:paraId="4F49ACF4" w14:textId="77777777" w:rsidR="001E09EB" w:rsidRDefault="00AC6D65">
            <w:pPr>
              <w:pStyle w:val="ListParagraph"/>
              <w:numPr>
                <w:ilvl w:val="0"/>
                <w:numId w:val="37"/>
              </w:numPr>
              <w:overflowPunct/>
              <w:autoSpaceDE/>
              <w:autoSpaceDN/>
              <w:adjustRightInd/>
              <w:spacing w:after="0"/>
              <w:jc w:val="both"/>
              <w:textAlignment w:val="auto"/>
              <w:rPr>
                <w:i/>
                <w:sz w:val="18"/>
                <w:szCs w:val="18"/>
                <w:lang w:eastAsia="zh-CN"/>
              </w:rPr>
            </w:pPr>
            <w:r>
              <w:rPr>
                <w:i/>
                <w:sz w:val="18"/>
                <w:szCs w:val="18"/>
                <w:lang w:eastAsia="zh-CN"/>
              </w:rPr>
              <w:t xml:space="preserve">Around 700 MHz: TRP: Up to 64 Tx/Rx; UE: Up to 8Tx/Rx ([4]Tx/Rx for handheld device) </w:t>
            </w:r>
          </w:p>
          <w:p w14:paraId="587CF4CA" w14:textId="77777777" w:rsidR="001E09EB" w:rsidRDefault="00AC6D65">
            <w:pPr>
              <w:pStyle w:val="ListParagraph"/>
              <w:numPr>
                <w:ilvl w:val="0"/>
                <w:numId w:val="37"/>
              </w:numPr>
              <w:overflowPunct/>
              <w:autoSpaceDE/>
              <w:autoSpaceDN/>
              <w:adjustRightInd/>
              <w:spacing w:after="0"/>
              <w:jc w:val="both"/>
              <w:textAlignment w:val="auto"/>
              <w:rPr>
                <w:i/>
                <w:sz w:val="18"/>
                <w:szCs w:val="18"/>
                <w:lang w:eastAsia="zh-CN"/>
              </w:rPr>
            </w:pPr>
            <w:r>
              <w:rPr>
                <w:i/>
                <w:sz w:val="18"/>
                <w:szCs w:val="18"/>
                <w:lang w:eastAsia="zh-CN"/>
              </w:rPr>
              <w:t>Around 4GHz: TRP: Up to 256 Tx/Rx; UE: Up to 8Tx/Rx ([4]Tx/Rx for handheld device)</w:t>
            </w:r>
          </w:p>
          <w:p w14:paraId="4CC7D5A7" w14:textId="77777777" w:rsidR="001E09EB" w:rsidRDefault="001E09EB">
            <w:pPr>
              <w:pStyle w:val="TAL"/>
              <w:contextualSpacing/>
              <w:rPr>
                <w:rFonts w:ascii="Times New Roman" w:hAnsi="Times New Roman" w:cs="Times New Roman"/>
                <w:i/>
                <w:szCs w:val="18"/>
                <w:lang w:eastAsia="zh-CN"/>
              </w:rPr>
            </w:pPr>
          </w:p>
        </w:tc>
      </w:tr>
      <w:tr w:rsidR="001E09EB" w14:paraId="61ABD7C2" w14:textId="77777777">
        <w:tc>
          <w:tcPr>
            <w:tcW w:w="1435" w:type="dxa"/>
          </w:tcPr>
          <w:p w14:paraId="55FEAABB" w14:textId="77777777" w:rsidR="001E09EB" w:rsidRDefault="00AC6D65">
            <w:pPr>
              <w:snapToGrid/>
              <w:spacing w:after="0"/>
              <w:contextualSpacing/>
              <w:rPr>
                <w:rFonts w:eastAsia="DengXian"/>
                <w:i/>
                <w:sz w:val="18"/>
                <w:szCs w:val="18"/>
                <w:lang w:eastAsia="zh-CN"/>
              </w:rPr>
            </w:pPr>
            <w:r>
              <w:rPr>
                <w:rFonts w:eastAsia="DengXian"/>
                <w:i/>
                <w:sz w:val="18"/>
                <w:szCs w:val="18"/>
                <w:lang w:eastAsia="zh-CN"/>
              </w:rPr>
              <w:t>Apple</w:t>
            </w:r>
          </w:p>
        </w:tc>
        <w:tc>
          <w:tcPr>
            <w:tcW w:w="7872" w:type="dxa"/>
          </w:tcPr>
          <w:p w14:paraId="25E8A599" w14:textId="77777777" w:rsidR="001E09EB" w:rsidRDefault="00AC6D65">
            <w:pPr>
              <w:snapToGrid/>
              <w:spacing w:after="0"/>
              <w:contextualSpacing/>
              <w:rPr>
                <w:rFonts w:eastAsiaTheme="minorEastAsia"/>
                <w:i/>
                <w:sz w:val="18"/>
                <w:szCs w:val="18"/>
                <w:lang w:eastAsia="zh-CN"/>
              </w:rPr>
            </w:pPr>
            <w:r>
              <w:rPr>
                <w:rFonts w:eastAsiaTheme="minorEastAsia"/>
                <w:i/>
                <w:sz w:val="18"/>
                <w:szCs w:val="18"/>
                <w:lang w:eastAsia="zh-CN"/>
              </w:rPr>
              <w:t>1 or 2 for gNB</w:t>
            </w:r>
          </w:p>
          <w:p w14:paraId="69259401" w14:textId="77777777" w:rsidR="001E09EB" w:rsidRDefault="00AC6D65">
            <w:pPr>
              <w:snapToGrid/>
              <w:spacing w:after="0"/>
              <w:contextualSpacing/>
              <w:rPr>
                <w:rFonts w:eastAsiaTheme="minorEastAsia"/>
                <w:i/>
                <w:sz w:val="18"/>
                <w:szCs w:val="18"/>
                <w:lang w:eastAsia="zh-CN"/>
              </w:rPr>
            </w:pPr>
            <w:r>
              <w:rPr>
                <w:rFonts w:eastAsiaTheme="minorEastAsia"/>
                <w:i/>
                <w:sz w:val="18"/>
                <w:szCs w:val="18"/>
                <w:lang w:eastAsia="zh-CN"/>
              </w:rPr>
              <w:t>Other parameters to be clarified</w:t>
            </w:r>
          </w:p>
        </w:tc>
      </w:tr>
    </w:tbl>
    <w:p w14:paraId="18810ED0" w14:textId="77777777" w:rsidR="001E09EB" w:rsidRDefault="001E09EB">
      <w:pPr>
        <w:spacing w:line="252" w:lineRule="auto"/>
        <w:contextualSpacing/>
        <w:rPr>
          <w:rFonts w:eastAsia="DengXian" w:cs="Times"/>
          <w:bCs/>
          <w:iCs/>
          <w:szCs w:val="20"/>
          <w:lang w:eastAsia="zh-CN"/>
        </w:rPr>
      </w:pPr>
    </w:p>
    <w:p w14:paraId="2A21F32B" w14:textId="77777777" w:rsidR="001E09EB" w:rsidRDefault="00AC6D65">
      <w:pPr>
        <w:numPr>
          <w:ilvl w:val="0"/>
          <w:numId w:val="21"/>
        </w:numPr>
        <w:adjustRightInd/>
        <w:spacing w:line="252" w:lineRule="auto"/>
        <w:ind w:leftChars="113" w:left="609"/>
        <w:contextualSpacing/>
        <w:jc w:val="left"/>
        <w:rPr>
          <w:rFonts w:cs="Times"/>
          <w:bCs/>
          <w:iCs/>
          <w:szCs w:val="20"/>
          <w:lang w:eastAsia="zh-CN"/>
        </w:rPr>
      </w:pPr>
      <w:r>
        <w:rPr>
          <w:rFonts w:eastAsia="DengXian" w:cs="Times"/>
          <w:b/>
          <w:iCs/>
          <w:szCs w:val="20"/>
          <w:lang w:eastAsia="zh-CN"/>
        </w:rPr>
        <w:t>Main point #6</w:t>
      </w:r>
      <w:r>
        <w:rPr>
          <w:rFonts w:eastAsia="DengXian" w:cs="Times"/>
          <w:bCs/>
          <w:iCs/>
          <w:szCs w:val="20"/>
          <w:lang w:eastAsia="zh-CN"/>
        </w:rPr>
        <w:t>:</w:t>
      </w:r>
      <w:r>
        <w:rPr>
          <w:rFonts w:cs="Times"/>
          <w:bCs/>
          <w:iCs/>
          <w:szCs w:val="20"/>
          <w:lang w:eastAsia="zh-CN"/>
        </w:rPr>
        <w:t xml:space="preserve"> UE </w:t>
      </w:r>
      <w:r>
        <w:rPr>
          <w:lang w:eastAsia="ja-JP"/>
        </w:rPr>
        <w:t>Antenna configuration</w:t>
      </w:r>
      <w:r>
        <w:rPr>
          <w:lang w:eastAsia="ko-KR"/>
        </w:rPr>
        <w:t xml:space="preserve"> </w:t>
      </w:r>
      <w:r>
        <w:rPr>
          <w:rFonts w:cs="Times"/>
          <w:bCs/>
          <w:iCs/>
          <w:szCs w:val="20"/>
          <w:lang w:eastAsia="zh-CN"/>
        </w:rPr>
        <w:t>for initial access evaluation</w:t>
      </w:r>
    </w:p>
    <w:p w14:paraId="737A7589" w14:textId="77777777" w:rsidR="001E09EB" w:rsidRDefault="00AC6D65">
      <w:pPr>
        <w:numPr>
          <w:ilvl w:val="1"/>
          <w:numId w:val="21"/>
        </w:numPr>
        <w:adjustRightInd/>
        <w:spacing w:after="240" w:line="252" w:lineRule="auto"/>
        <w:ind w:leftChars="438" w:left="1321" w:hanging="357"/>
        <w:contextualSpacing/>
        <w:jc w:val="left"/>
        <w:rPr>
          <w:rFonts w:eastAsia="DengXian" w:cs="Times"/>
          <w:b/>
          <w:szCs w:val="20"/>
          <w:lang w:eastAsia="zh-CN"/>
        </w:rPr>
      </w:pPr>
      <w:r>
        <w:rPr>
          <w:rFonts w:eastAsia="DengXian" w:cs="Times"/>
          <w:b/>
          <w:szCs w:val="20"/>
          <w:lang w:eastAsia="zh-CN"/>
        </w:rPr>
        <w:t>Option 1</w:t>
      </w:r>
      <w:r>
        <w:rPr>
          <w:rFonts w:eastAsia="DengXian" w:cs="Times"/>
          <w:szCs w:val="20"/>
          <w:lang w:eastAsia="zh-CN"/>
        </w:rPr>
        <w:t xml:space="preserve">: </w:t>
      </w:r>
      <w:r>
        <w:rPr>
          <w:lang w:eastAsia="ja-JP"/>
        </w:rPr>
        <w:t xml:space="preserve">1T1R,  </w:t>
      </w:r>
    </w:p>
    <w:p w14:paraId="3BFBFC76"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 xml:space="preserve">Mentioned by: </w:t>
      </w:r>
      <w:r>
        <w:rPr>
          <w:rFonts w:eastAsia="DengXian" w:cs="Times"/>
          <w:bCs/>
          <w:color w:val="0000FF"/>
          <w:szCs w:val="20"/>
          <w:lang w:eastAsia="zh-CN"/>
        </w:rPr>
        <w:t>CATT,</w:t>
      </w:r>
    </w:p>
    <w:p w14:paraId="4D10FFBA" w14:textId="77777777" w:rsidR="001E09EB" w:rsidRDefault="00AC6D65">
      <w:pPr>
        <w:numPr>
          <w:ilvl w:val="1"/>
          <w:numId w:val="21"/>
        </w:numPr>
        <w:adjustRightInd/>
        <w:spacing w:after="240" w:line="252" w:lineRule="auto"/>
        <w:ind w:leftChars="438" w:left="1321" w:hanging="357"/>
        <w:contextualSpacing/>
        <w:jc w:val="left"/>
        <w:rPr>
          <w:rFonts w:eastAsia="DengXian" w:cs="Times"/>
          <w:b/>
          <w:szCs w:val="20"/>
          <w:lang w:eastAsia="zh-CN"/>
        </w:rPr>
      </w:pPr>
      <w:r>
        <w:rPr>
          <w:rFonts w:eastAsia="DengXian" w:cs="Times"/>
          <w:b/>
          <w:szCs w:val="20"/>
          <w:lang w:eastAsia="zh-CN"/>
        </w:rPr>
        <w:t>Option 2</w:t>
      </w:r>
      <w:r>
        <w:rPr>
          <w:rFonts w:eastAsia="DengXian" w:cs="Times"/>
          <w:szCs w:val="20"/>
          <w:lang w:eastAsia="zh-CN"/>
        </w:rPr>
        <w:t xml:space="preserve">: </w:t>
      </w:r>
      <w:r>
        <w:rPr>
          <w:lang w:eastAsia="ja-JP"/>
        </w:rPr>
        <w:t xml:space="preserve">1T2R,  </w:t>
      </w:r>
    </w:p>
    <w:p w14:paraId="202F59A4"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 xml:space="preserve">Mentioned by: </w:t>
      </w:r>
      <w:r>
        <w:rPr>
          <w:rFonts w:eastAsia="DengXian" w:cs="Times"/>
          <w:bCs/>
          <w:color w:val="0000FF"/>
          <w:szCs w:val="20"/>
          <w:lang w:eastAsia="zh-CN"/>
        </w:rPr>
        <w:t xml:space="preserve">CATT </w:t>
      </w:r>
    </w:p>
    <w:p w14:paraId="538E9E9A" w14:textId="77777777" w:rsidR="001E09EB" w:rsidRDefault="00AC6D65">
      <w:pPr>
        <w:numPr>
          <w:ilvl w:val="1"/>
          <w:numId w:val="21"/>
        </w:numPr>
        <w:adjustRightInd/>
        <w:spacing w:after="240" w:line="252" w:lineRule="auto"/>
        <w:ind w:leftChars="438" w:left="1321" w:hanging="357"/>
        <w:contextualSpacing/>
        <w:jc w:val="left"/>
        <w:rPr>
          <w:rFonts w:eastAsia="DengXian" w:cs="Times"/>
          <w:b/>
          <w:szCs w:val="20"/>
          <w:lang w:eastAsia="zh-CN"/>
        </w:rPr>
      </w:pPr>
      <w:r>
        <w:rPr>
          <w:rFonts w:eastAsia="DengXian" w:cs="Times"/>
          <w:b/>
          <w:szCs w:val="20"/>
          <w:lang w:eastAsia="zh-CN"/>
        </w:rPr>
        <w:t>Option 3</w:t>
      </w:r>
      <w:r>
        <w:rPr>
          <w:rFonts w:eastAsia="DengXian" w:cs="Times"/>
          <w:szCs w:val="20"/>
          <w:lang w:eastAsia="zh-CN"/>
        </w:rPr>
        <w:t xml:space="preserve">: </w:t>
      </w:r>
      <w:r>
        <w:rPr>
          <w:lang w:eastAsia="ja-JP"/>
        </w:rPr>
        <w:t>1T4R,</w:t>
      </w:r>
      <w:r>
        <w:rPr>
          <w:rFonts w:eastAsia="DengXian" w:cs="Times"/>
          <w:szCs w:val="20"/>
          <w:lang w:eastAsia="zh-CN"/>
        </w:rPr>
        <w:t xml:space="preserve"> </w:t>
      </w:r>
    </w:p>
    <w:p w14:paraId="2167525D"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 xml:space="preserve">Mentioned by: </w:t>
      </w:r>
      <w:r>
        <w:rPr>
          <w:rFonts w:eastAsia="DengXian" w:cs="Times"/>
          <w:bCs/>
          <w:color w:val="0000FF"/>
          <w:szCs w:val="20"/>
          <w:lang w:eastAsia="zh-CN"/>
        </w:rPr>
        <w:t>Samsung</w:t>
      </w:r>
      <w:r>
        <w:rPr>
          <w:rFonts w:eastAsia="DengXian" w:cs="Times"/>
          <w:szCs w:val="20"/>
          <w:lang w:eastAsia="zh-CN"/>
        </w:rPr>
        <w:t xml:space="preserve"> </w:t>
      </w:r>
    </w:p>
    <w:p w14:paraId="13CF7A27" w14:textId="77777777" w:rsidR="001E09EB" w:rsidRDefault="00AC6D65">
      <w:pPr>
        <w:numPr>
          <w:ilvl w:val="1"/>
          <w:numId w:val="21"/>
        </w:numPr>
        <w:adjustRightInd/>
        <w:spacing w:after="240" w:line="252" w:lineRule="auto"/>
        <w:ind w:leftChars="438" w:left="1321" w:hanging="357"/>
        <w:contextualSpacing/>
        <w:jc w:val="left"/>
        <w:rPr>
          <w:rFonts w:eastAsia="DengXian" w:cs="Times"/>
          <w:b/>
          <w:szCs w:val="20"/>
          <w:lang w:eastAsia="zh-CN"/>
        </w:rPr>
      </w:pPr>
      <w:r>
        <w:rPr>
          <w:rFonts w:eastAsia="DengXian" w:cs="Times"/>
          <w:b/>
          <w:szCs w:val="20"/>
          <w:lang w:eastAsia="zh-CN"/>
        </w:rPr>
        <w:t>Option 4</w:t>
      </w:r>
      <w:r>
        <w:rPr>
          <w:rFonts w:eastAsia="DengXian" w:cs="Times"/>
          <w:szCs w:val="20"/>
          <w:lang w:eastAsia="zh-CN"/>
        </w:rPr>
        <w:t xml:space="preserve">: </w:t>
      </w:r>
      <w:r>
        <w:rPr>
          <w:lang w:eastAsia="ja-JP"/>
        </w:rPr>
        <w:t>2T2R,</w:t>
      </w:r>
    </w:p>
    <w:p w14:paraId="198DDEC5"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 xml:space="preserve">Mentioned by: </w:t>
      </w:r>
      <w:r>
        <w:rPr>
          <w:rFonts w:eastAsia="DengXian" w:cs="Times"/>
          <w:bCs/>
          <w:color w:val="0000FF"/>
          <w:szCs w:val="20"/>
          <w:lang w:eastAsia="zh-CN"/>
        </w:rPr>
        <w:t>CMCC, Apple</w:t>
      </w:r>
    </w:p>
    <w:p w14:paraId="72A7F2AC" w14:textId="77777777" w:rsidR="001E09EB" w:rsidRDefault="001E09EB">
      <w:pPr>
        <w:spacing w:after="240" w:line="252" w:lineRule="auto"/>
        <w:ind w:left="1233"/>
        <w:contextualSpacing/>
        <w:rPr>
          <w:rFonts w:cs="Times"/>
          <w:bCs/>
          <w:szCs w:val="20"/>
        </w:rPr>
      </w:pPr>
    </w:p>
    <w:tbl>
      <w:tblPr>
        <w:tblStyle w:val="TableGrid"/>
        <w:tblW w:w="0" w:type="auto"/>
        <w:tblLook w:val="04A0" w:firstRow="1" w:lastRow="0" w:firstColumn="1" w:lastColumn="0" w:noHBand="0" w:noVBand="1"/>
      </w:tblPr>
      <w:tblGrid>
        <w:gridCol w:w="1255"/>
        <w:gridCol w:w="8052"/>
      </w:tblGrid>
      <w:tr w:rsidR="001E09EB" w14:paraId="73E043F0" w14:textId="77777777">
        <w:tc>
          <w:tcPr>
            <w:tcW w:w="1255" w:type="dxa"/>
          </w:tcPr>
          <w:p w14:paraId="301598C9"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8052" w:type="dxa"/>
          </w:tcPr>
          <w:p w14:paraId="47932ADD"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5F6748BB" w14:textId="77777777">
        <w:tc>
          <w:tcPr>
            <w:tcW w:w="1255" w:type="dxa"/>
          </w:tcPr>
          <w:p w14:paraId="7D9B3E5A" w14:textId="77777777" w:rsidR="001E09EB" w:rsidRDefault="00AC6D65">
            <w:pPr>
              <w:snapToGrid/>
              <w:contextualSpacing/>
              <w:jc w:val="left"/>
              <w:rPr>
                <w:rFonts w:eastAsia="DengXian" w:cs="Times"/>
                <w:i/>
                <w:sz w:val="18"/>
                <w:szCs w:val="20"/>
                <w:lang w:eastAsia="zh-CN"/>
              </w:rPr>
            </w:pPr>
            <w:r>
              <w:rPr>
                <w:rFonts w:eastAsia="DengXian" w:cs="Times"/>
                <w:i/>
                <w:sz w:val="18"/>
                <w:szCs w:val="20"/>
                <w:lang w:eastAsia="zh-CN"/>
              </w:rPr>
              <w:t>CMCC</w:t>
            </w:r>
          </w:p>
        </w:tc>
        <w:tc>
          <w:tcPr>
            <w:tcW w:w="8052" w:type="dxa"/>
            <w:vAlign w:val="center"/>
          </w:tcPr>
          <w:p w14:paraId="47B3FFC0" w14:textId="77777777" w:rsidR="001E09EB" w:rsidRDefault="00AC6D65">
            <w:pPr>
              <w:snapToGrid/>
              <w:contextualSpacing/>
              <w:jc w:val="left"/>
              <w:rPr>
                <w:rFonts w:eastAsiaTheme="minorEastAsia"/>
                <w:i/>
                <w:sz w:val="18"/>
                <w:lang w:eastAsia="zh-CN"/>
              </w:rPr>
            </w:pPr>
            <w:r>
              <w:rPr>
                <w:rFonts w:eastAsiaTheme="minorEastAsia"/>
                <w:i/>
                <w:sz w:val="18"/>
                <w:lang w:eastAsia="zh-CN"/>
              </w:rPr>
              <w:t>(1,1,2) with omni-directional antenna element</w:t>
            </w:r>
          </w:p>
        </w:tc>
      </w:tr>
      <w:tr w:rsidR="001E09EB" w14:paraId="641E312D" w14:textId="77777777">
        <w:tc>
          <w:tcPr>
            <w:tcW w:w="1255" w:type="dxa"/>
          </w:tcPr>
          <w:p w14:paraId="185E21ED" w14:textId="77777777" w:rsidR="001E09EB" w:rsidRDefault="00AC6D65">
            <w:pPr>
              <w:snapToGrid/>
              <w:contextualSpacing/>
              <w:jc w:val="left"/>
              <w:rPr>
                <w:rFonts w:eastAsia="DengXian" w:cs="Times"/>
                <w:i/>
                <w:sz w:val="18"/>
                <w:szCs w:val="20"/>
                <w:lang w:eastAsia="zh-CN"/>
              </w:rPr>
            </w:pPr>
            <w:r>
              <w:rPr>
                <w:rFonts w:eastAsia="DengXian" w:cs="Times" w:hint="eastAsia"/>
                <w:i/>
                <w:sz w:val="18"/>
                <w:szCs w:val="20"/>
                <w:lang w:eastAsia="zh-CN"/>
              </w:rPr>
              <w:t>C</w:t>
            </w:r>
            <w:r>
              <w:rPr>
                <w:rFonts w:eastAsia="DengXian" w:cs="Times"/>
                <w:i/>
                <w:sz w:val="18"/>
                <w:szCs w:val="20"/>
                <w:lang w:eastAsia="zh-CN"/>
              </w:rPr>
              <w:t>ATT</w:t>
            </w:r>
          </w:p>
        </w:tc>
        <w:tc>
          <w:tcPr>
            <w:tcW w:w="8052" w:type="dxa"/>
            <w:vAlign w:val="center"/>
          </w:tcPr>
          <w:p w14:paraId="6E483B77" w14:textId="77777777" w:rsidR="001E09EB" w:rsidRDefault="00AC6D65">
            <w:pPr>
              <w:snapToGrid/>
              <w:contextualSpacing/>
              <w:jc w:val="left"/>
              <w:rPr>
                <w:rFonts w:eastAsiaTheme="minorEastAsia"/>
                <w:i/>
                <w:sz w:val="18"/>
                <w:lang w:eastAsia="zh-CN"/>
              </w:rPr>
            </w:pPr>
            <w:r>
              <w:rPr>
                <w:rFonts w:eastAsiaTheme="minorEastAsia"/>
                <w:i/>
                <w:sz w:val="18"/>
                <w:lang w:eastAsia="zh-CN"/>
              </w:rPr>
              <w:t>1T1R with omni-directional antenna element</w:t>
            </w:r>
            <w:r>
              <w:rPr>
                <w:rFonts w:eastAsiaTheme="minorEastAsia"/>
                <w:i/>
                <w:sz w:val="18"/>
                <w:lang w:eastAsia="zh-CN"/>
              </w:rPr>
              <w:br/>
              <w:t>Since unified initial access that is applicable to different types of UE is desirable for 6GR, the UE’s antenna configuration assumption should consider the lowest-end UE, i.e. 1T2R.</w:t>
            </w:r>
          </w:p>
        </w:tc>
      </w:tr>
      <w:tr w:rsidR="001E09EB" w14:paraId="3C1BC5A8" w14:textId="77777777">
        <w:tc>
          <w:tcPr>
            <w:tcW w:w="1255" w:type="dxa"/>
          </w:tcPr>
          <w:p w14:paraId="7551693B" w14:textId="77777777" w:rsidR="001E09EB" w:rsidRDefault="00AC6D65">
            <w:pPr>
              <w:snapToGrid/>
              <w:contextualSpacing/>
              <w:jc w:val="left"/>
              <w:rPr>
                <w:rFonts w:eastAsia="DengXian"/>
                <w:i/>
                <w:sz w:val="18"/>
                <w:lang w:eastAsia="zh-CN"/>
              </w:rPr>
            </w:pPr>
            <w:r>
              <w:rPr>
                <w:rFonts w:eastAsia="DengXian" w:hint="eastAsia"/>
                <w:i/>
                <w:sz w:val="18"/>
                <w:lang w:eastAsia="zh-CN"/>
              </w:rPr>
              <w:t>S</w:t>
            </w:r>
            <w:r>
              <w:rPr>
                <w:rFonts w:eastAsia="DengXian"/>
                <w:i/>
                <w:sz w:val="18"/>
                <w:lang w:eastAsia="zh-CN"/>
              </w:rPr>
              <w:t>amsung</w:t>
            </w:r>
          </w:p>
        </w:tc>
        <w:tc>
          <w:tcPr>
            <w:tcW w:w="8052" w:type="dxa"/>
          </w:tcPr>
          <w:p w14:paraId="4F3EED20" w14:textId="77777777" w:rsidR="001E09EB" w:rsidRDefault="00AC6D65">
            <w:pPr>
              <w:snapToGrid/>
              <w:contextualSpacing/>
              <w:jc w:val="left"/>
              <w:rPr>
                <w:rFonts w:eastAsiaTheme="minorEastAsia"/>
                <w:i/>
                <w:sz w:val="18"/>
                <w:lang w:eastAsia="zh-CN"/>
              </w:rPr>
            </w:pPr>
            <w:r>
              <w:rPr>
                <w:rFonts w:eastAsiaTheme="minorEastAsia"/>
                <w:i/>
                <w:sz w:val="18"/>
                <w:lang w:eastAsia="zh-CN"/>
              </w:rPr>
              <w:t xml:space="preserve">Antenna configuration </w:t>
            </w:r>
            <w:r>
              <w:rPr>
                <w:rFonts w:eastAsiaTheme="minorEastAsia"/>
                <w:i/>
                <w:sz w:val="18"/>
                <w:lang w:eastAsia="zh-CN"/>
              </w:rPr>
              <w:tab/>
              <w:t>1T4R</w:t>
            </w:r>
          </w:p>
        </w:tc>
      </w:tr>
      <w:tr w:rsidR="001E09EB" w14:paraId="0B4D7247" w14:textId="77777777">
        <w:tc>
          <w:tcPr>
            <w:tcW w:w="1255" w:type="dxa"/>
          </w:tcPr>
          <w:p w14:paraId="107AA07E" w14:textId="77777777" w:rsidR="001E09EB" w:rsidRDefault="00AC6D65">
            <w:pPr>
              <w:snapToGrid/>
              <w:contextualSpacing/>
              <w:jc w:val="left"/>
              <w:rPr>
                <w:rFonts w:eastAsia="DengXian"/>
                <w:i/>
                <w:sz w:val="18"/>
                <w:lang w:eastAsia="zh-CN"/>
              </w:rPr>
            </w:pPr>
            <w:r>
              <w:rPr>
                <w:rFonts w:eastAsia="DengXian" w:hint="eastAsia"/>
                <w:i/>
                <w:sz w:val="18"/>
                <w:lang w:eastAsia="zh-CN"/>
              </w:rPr>
              <w:t>A</w:t>
            </w:r>
            <w:r>
              <w:rPr>
                <w:rFonts w:eastAsia="DengXian"/>
                <w:i/>
                <w:sz w:val="18"/>
                <w:lang w:eastAsia="zh-CN"/>
              </w:rPr>
              <w:t>pple</w:t>
            </w:r>
          </w:p>
        </w:tc>
        <w:tc>
          <w:tcPr>
            <w:tcW w:w="8052" w:type="dxa"/>
          </w:tcPr>
          <w:p w14:paraId="4B6BA8D0" w14:textId="77777777" w:rsidR="001E09EB" w:rsidRDefault="00AC6D65">
            <w:pPr>
              <w:snapToGrid/>
              <w:contextualSpacing/>
              <w:jc w:val="left"/>
              <w:rPr>
                <w:rFonts w:eastAsiaTheme="minorEastAsia"/>
                <w:i/>
                <w:sz w:val="18"/>
                <w:lang w:eastAsia="zh-CN"/>
              </w:rPr>
            </w:pPr>
            <w:r>
              <w:rPr>
                <w:rFonts w:eastAsiaTheme="minorEastAsia"/>
                <w:i/>
                <w:sz w:val="18"/>
                <w:lang w:eastAsia="zh-CN"/>
              </w:rPr>
              <w:t xml:space="preserve">2 for UE </w:t>
            </w:r>
          </w:p>
          <w:p w14:paraId="7C37FF63" w14:textId="77777777" w:rsidR="001E09EB" w:rsidRDefault="00AC6D65">
            <w:pPr>
              <w:snapToGrid/>
              <w:contextualSpacing/>
              <w:jc w:val="left"/>
              <w:rPr>
                <w:rFonts w:eastAsiaTheme="minorEastAsia"/>
                <w:i/>
                <w:sz w:val="18"/>
                <w:lang w:eastAsia="zh-CN"/>
              </w:rPr>
            </w:pPr>
            <w:r>
              <w:rPr>
                <w:rFonts w:eastAsiaTheme="minorEastAsia"/>
                <w:i/>
                <w:sz w:val="18"/>
                <w:lang w:eastAsia="zh-CN"/>
              </w:rPr>
              <w:t>Other parameters to be clarified</w:t>
            </w:r>
          </w:p>
        </w:tc>
      </w:tr>
    </w:tbl>
    <w:p w14:paraId="3525C444" w14:textId="77777777" w:rsidR="001E09EB" w:rsidRDefault="001E09EB">
      <w:pPr>
        <w:spacing w:line="252" w:lineRule="auto"/>
        <w:contextualSpacing/>
        <w:rPr>
          <w:rFonts w:eastAsia="DengXian" w:cs="Times"/>
          <w:bCs/>
          <w:iCs/>
          <w:szCs w:val="20"/>
          <w:lang w:eastAsia="zh-CN"/>
        </w:rPr>
      </w:pPr>
    </w:p>
    <w:p w14:paraId="04E74092" w14:textId="77777777" w:rsidR="001E09EB" w:rsidRDefault="001E09EB">
      <w:pPr>
        <w:spacing w:line="252" w:lineRule="auto"/>
        <w:ind w:left="586"/>
        <w:contextualSpacing/>
        <w:rPr>
          <w:rFonts w:cs="Times"/>
          <w:bCs/>
          <w:iCs/>
          <w:szCs w:val="20"/>
          <w:lang w:eastAsia="zh-CN"/>
        </w:rPr>
      </w:pPr>
    </w:p>
    <w:p w14:paraId="36A4C8AD" w14:textId="77777777" w:rsidR="001E09EB" w:rsidRDefault="00AC6D65">
      <w:pPr>
        <w:numPr>
          <w:ilvl w:val="0"/>
          <w:numId w:val="21"/>
        </w:numPr>
        <w:adjustRightInd/>
        <w:spacing w:line="252" w:lineRule="auto"/>
        <w:ind w:leftChars="113" w:left="609"/>
        <w:contextualSpacing/>
        <w:jc w:val="left"/>
        <w:rPr>
          <w:rFonts w:cs="Times"/>
          <w:bCs/>
          <w:iCs/>
          <w:szCs w:val="20"/>
          <w:lang w:eastAsia="zh-CN"/>
        </w:rPr>
      </w:pPr>
      <w:r>
        <w:rPr>
          <w:rFonts w:eastAsia="DengXian" w:cs="Times"/>
          <w:b/>
          <w:iCs/>
          <w:szCs w:val="20"/>
          <w:lang w:eastAsia="zh-CN"/>
        </w:rPr>
        <w:t>Main point #7</w:t>
      </w:r>
      <w:r>
        <w:rPr>
          <w:rFonts w:eastAsia="DengXian" w:cs="Times"/>
          <w:bCs/>
          <w:iCs/>
          <w:szCs w:val="20"/>
          <w:lang w:eastAsia="zh-CN"/>
        </w:rPr>
        <w:t>:</w:t>
      </w:r>
      <w:r>
        <w:rPr>
          <w:rFonts w:cs="Times"/>
          <w:bCs/>
          <w:iCs/>
          <w:szCs w:val="20"/>
          <w:lang w:eastAsia="zh-CN"/>
        </w:rPr>
        <w:t xml:space="preserve"> </w:t>
      </w:r>
      <w:bookmarkStart w:id="33" w:name="_Hlk206968988"/>
      <w:r>
        <w:rPr>
          <w:rFonts w:cs="Times"/>
          <w:bCs/>
          <w:iCs/>
          <w:szCs w:val="20"/>
          <w:lang w:eastAsia="zh-CN"/>
        </w:rPr>
        <w:t xml:space="preserve">UE’s distribution of </w:t>
      </w:r>
      <w:r>
        <w:rPr>
          <w:lang w:eastAsia="ko-KR"/>
        </w:rPr>
        <w:t>Frequency offset</w:t>
      </w:r>
      <w:r>
        <w:rPr>
          <w:rFonts w:cs="Times"/>
          <w:bCs/>
          <w:iCs/>
          <w:szCs w:val="20"/>
          <w:lang w:eastAsia="zh-CN"/>
        </w:rPr>
        <w:t xml:space="preserve"> </w:t>
      </w:r>
      <w:bookmarkEnd w:id="33"/>
      <w:r>
        <w:rPr>
          <w:rFonts w:cs="Times"/>
          <w:bCs/>
          <w:iCs/>
          <w:szCs w:val="20"/>
          <w:lang w:eastAsia="zh-CN"/>
        </w:rPr>
        <w:t>for initial access evaluation</w:t>
      </w:r>
    </w:p>
    <w:p w14:paraId="6AB3720E" w14:textId="77777777" w:rsidR="001E09EB" w:rsidRDefault="00AC6D65">
      <w:pPr>
        <w:numPr>
          <w:ilvl w:val="1"/>
          <w:numId w:val="21"/>
        </w:numPr>
        <w:adjustRightInd/>
        <w:spacing w:after="240" w:line="252" w:lineRule="auto"/>
        <w:ind w:leftChars="438" w:left="1321" w:hanging="357"/>
        <w:contextualSpacing/>
        <w:jc w:val="left"/>
        <w:rPr>
          <w:rFonts w:eastAsia="DengXian" w:cs="Times"/>
          <w:b/>
          <w:szCs w:val="20"/>
          <w:lang w:eastAsia="zh-CN"/>
        </w:rPr>
      </w:pPr>
      <w:r>
        <w:rPr>
          <w:rFonts w:eastAsia="DengXian" w:cs="Times" w:hint="eastAsia"/>
          <w:b/>
          <w:szCs w:val="20"/>
          <w:lang w:eastAsia="zh-CN"/>
        </w:rPr>
        <w:t>O</w:t>
      </w:r>
      <w:r>
        <w:rPr>
          <w:rFonts w:eastAsia="DengXian" w:cs="Times"/>
          <w:b/>
          <w:szCs w:val="20"/>
          <w:lang w:eastAsia="zh-CN"/>
        </w:rPr>
        <w:t>ption 1</w:t>
      </w:r>
      <w:r>
        <w:rPr>
          <w:rFonts w:eastAsia="DengXian" w:cs="Times"/>
          <w:szCs w:val="20"/>
          <w:lang w:eastAsia="zh-CN"/>
        </w:rPr>
        <w:t xml:space="preserve">: </w:t>
      </w:r>
      <w:r>
        <w:rPr>
          <w:lang w:eastAsia="ja-JP"/>
        </w:rPr>
        <w:t>+/- 5 ppm,</w:t>
      </w:r>
    </w:p>
    <w:p w14:paraId="012B81CB"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 xml:space="preserve">Mentioned by: </w:t>
      </w:r>
      <w:r>
        <w:rPr>
          <w:rFonts w:eastAsia="DengXian" w:cs="Times"/>
          <w:bCs/>
          <w:color w:val="0000FF"/>
          <w:szCs w:val="20"/>
          <w:lang w:eastAsia="zh-CN"/>
        </w:rPr>
        <w:t>C</w:t>
      </w:r>
      <w:r>
        <w:rPr>
          <w:rFonts w:eastAsia="DengXian" w:cs="Times" w:hint="eastAsia"/>
          <w:bCs/>
          <w:color w:val="0000FF"/>
          <w:szCs w:val="20"/>
          <w:lang w:eastAsia="zh-CN"/>
        </w:rPr>
        <w:t>ATT,</w:t>
      </w:r>
      <w:r>
        <w:rPr>
          <w:rFonts w:eastAsia="DengXian" w:cs="Times"/>
          <w:bCs/>
          <w:color w:val="0000FF"/>
          <w:szCs w:val="20"/>
          <w:lang w:eastAsia="zh-CN"/>
        </w:rPr>
        <w:t xml:space="preserve"> </w:t>
      </w:r>
      <w:r>
        <w:rPr>
          <w:rFonts w:eastAsia="DengXian" w:cs="Times" w:hint="eastAsia"/>
          <w:bCs/>
          <w:color w:val="0000FF"/>
          <w:szCs w:val="20"/>
          <w:lang w:eastAsia="zh-CN"/>
        </w:rPr>
        <w:t>Samsung</w:t>
      </w:r>
      <w:r>
        <w:rPr>
          <w:rFonts w:eastAsia="DengXian" w:cs="Times"/>
          <w:bCs/>
          <w:color w:val="0000FF"/>
          <w:szCs w:val="20"/>
          <w:lang w:eastAsia="zh-CN"/>
        </w:rPr>
        <w:t xml:space="preserve">, CMCC, Apple </w:t>
      </w:r>
    </w:p>
    <w:p w14:paraId="7D1F0223" w14:textId="77777777" w:rsidR="001E09EB" w:rsidRDefault="00AC6D65">
      <w:pPr>
        <w:numPr>
          <w:ilvl w:val="1"/>
          <w:numId w:val="21"/>
        </w:numPr>
        <w:adjustRightInd/>
        <w:spacing w:after="240" w:line="252" w:lineRule="auto"/>
        <w:ind w:leftChars="438" w:left="1321" w:hanging="357"/>
        <w:contextualSpacing/>
        <w:jc w:val="left"/>
        <w:rPr>
          <w:rFonts w:eastAsia="DengXian" w:cs="Times"/>
          <w:b/>
          <w:szCs w:val="20"/>
          <w:lang w:eastAsia="zh-CN"/>
        </w:rPr>
      </w:pPr>
      <w:r>
        <w:rPr>
          <w:rFonts w:eastAsia="DengXian" w:cs="Times"/>
          <w:b/>
          <w:szCs w:val="20"/>
          <w:lang w:eastAsia="zh-CN"/>
        </w:rPr>
        <w:t>Option 2</w:t>
      </w:r>
      <w:r>
        <w:rPr>
          <w:rFonts w:eastAsia="DengXian" w:cs="Times"/>
          <w:szCs w:val="20"/>
          <w:lang w:eastAsia="zh-CN"/>
        </w:rPr>
        <w:t xml:space="preserve">: </w:t>
      </w:r>
      <w:r>
        <w:rPr>
          <w:lang w:eastAsia="ja-JP"/>
        </w:rPr>
        <w:t>+/- 10 ppm</w:t>
      </w:r>
      <w:r>
        <w:rPr>
          <w:rFonts w:eastAsia="DengXian" w:cs="Times"/>
          <w:szCs w:val="20"/>
          <w:lang w:eastAsia="zh-CN"/>
        </w:rPr>
        <w:t xml:space="preserve"> </w:t>
      </w:r>
    </w:p>
    <w:p w14:paraId="29A1FE2A"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Mentioned by</w:t>
      </w:r>
      <w:r>
        <w:rPr>
          <w:rFonts w:eastAsia="DengXian" w:cs="Times"/>
          <w:szCs w:val="20"/>
          <w:lang w:val="fr-FR" w:eastAsia="zh-CN"/>
        </w:rPr>
        <w:t xml:space="preserve">: </w:t>
      </w:r>
      <w:r>
        <w:rPr>
          <w:rFonts w:eastAsia="DengXian" w:cs="Times"/>
          <w:bCs/>
          <w:color w:val="0000FF"/>
          <w:szCs w:val="20"/>
          <w:lang w:val="fr-FR" w:eastAsia="zh-CN"/>
        </w:rPr>
        <w:t>CATT, CMCC</w:t>
      </w:r>
      <w:r>
        <w:rPr>
          <w:rFonts w:eastAsia="DengXian" w:cs="Times"/>
          <w:bCs/>
          <w:color w:val="0000FF"/>
          <w:szCs w:val="20"/>
          <w:lang w:eastAsia="zh-CN"/>
        </w:rPr>
        <w:t>, Apple</w:t>
      </w:r>
      <w:r>
        <w:rPr>
          <w:rFonts w:eastAsia="DengXian" w:cs="Times"/>
          <w:szCs w:val="20"/>
          <w:lang w:eastAsia="zh-CN"/>
        </w:rPr>
        <w:t xml:space="preserve"> </w:t>
      </w:r>
    </w:p>
    <w:p w14:paraId="46A06374" w14:textId="77777777" w:rsidR="001E09EB" w:rsidRDefault="00AC6D65">
      <w:pPr>
        <w:numPr>
          <w:ilvl w:val="1"/>
          <w:numId w:val="21"/>
        </w:numPr>
        <w:adjustRightInd/>
        <w:spacing w:after="240" w:line="252" w:lineRule="auto"/>
        <w:ind w:leftChars="438" w:left="1321" w:hanging="357"/>
        <w:contextualSpacing/>
        <w:jc w:val="left"/>
        <w:rPr>
          <w:rFonts w:eastAsia="DengXian" w:cs="Times"/>
          <w:b/>
          <w:szCs w:val="20"/>
          <w:lang w:eastAsia="zh-CN"/>
        </w:rPr>
      </w:pPr>
      <w:r>
        <w:rPr>
          <w:rFonts w:eastAsia="DengXian" w:cs="Times"/>
          <w:b/>
          <w:szCs w:val="20"/>
          <w:lang w:eastAsia="zh-CN"/>
        </w:rPr>
        <w:t>Option 3</w:t>
      </w:r>
      <w:r>
        <w:rPr>
          <w:rFonts w:eastAsia="DengXian" w:cs="Times"/>
          <w:szCs w:val="20"/>
          <w:lang w:eastAsia="zh-CN"/>
        </w:rPr>
        <w:t xml:space="preserve">: </w:t>
      </w:r>
      <w:r>
        <w:rPr>
          <w:lang w:eastAsia="ja-JP"/>
        </w:rPr>
        <w:t>+/- 20 ppm</w:t>
      </w:r>
      <w:r>
        <w:rPr>
          <w:rFonts w:eastAsia="DengXian" w:cs="Times"/>
          <w:szCs w:val="20"/>
          <w:lang w:eastAsia="zh-CN"/>
        </w:rPr>
        <w:t xml:space="preserve"> </w:t>
      </w:r>
    </w:p>
    <w:p w14:paraId="12143CF3"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Mentioned by</w:t>
      </w:r>
      <w:r>
        <w:rPr>
          <w:rFonts w:eastAsia="DengXian" w:cs="Times"/>
          <w:szCs w:val="20"/>
          <w:lang w:val="fr-FR" w:eastAsia="zh-CN"/>
        </w:rPr>
        <w:t xml:space="preserve">: </w:t>
      </w:r>
      <w:r>
        <w:rPr>
          <w:rFonts w:eastAsia="DengXian" w:cs="Times"/>
          <w:bCs/>
          <w:color w:val="0000FF"/>
          <w:szCs w:val="20"/>
          <w:lang w:val="fr-FR" w:eastAsia="zh-CN"/>
        </w:rPr>
        <w:t>CATT, CMCC</w:t>
      </w:r>
      <w:r>
        <w:rPr>
          <w:rFonts w:eastAsia="DengXian" w:cs="Times"/>
          <w:bCs/>
          <w:color w:val="0000FF"/>
          <w:szCs w:val="20"/>
          <w:lang w:eastAsia="zh-CN"/>
        </w:rPr>
        <w:t>, Apple</w:t>
      </w:r>
    </w:p>
    <w:p w14:paraId="2D72E7A8" w14:textId="77777777" w:rsidR="001E09EB" w:rsidRDefault="001E09EB">
      <w:pPr>
        <w:spacing w:after="240" w:line="252" w:lineRule="auto"/>
        <w:ind w:left="1233"/>
        <w:contextualSpacing/>
        <w:rPr>
          <w:rFonts w:cs="Times"/>
          <w:bCs/>
          <w:szCs w:val="20"/>
        </w:rPr>
      </w:pPr>
    </w:p>
    <w:tbl>
      <w:tblPr>
        <w:tblStyle w:val="TableGrid"/>
        <w:tblW w:w="0" w:type="auto"/>
        <w:tblLook w:val="04A0" w:firstRow="1" w:lastRow="0" w:firstColumn="1" w:lastColumn="0" w:noHBand="0" w:noVBand="1"/>
      </w:tblPr>
      <w:tblGrid>
        <w:gridCol w:w="1255"/>
        <w:gridCol w:w="8052"/>
      </w:tblGrid>
      <w:tr w:rsidR="001E09EB" w14:paraId="59C4CEB1" w14:textId="77777777">
        <w:tc>
          <w:tcPr>
            <w:tcW w:w="1255" w:type="dxa"/>
          </w:tcPr>
          <w:p w14:paraId="2C2DE668"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8052" w:type="dxa"/>
          </w:tcPr>
          <w:p w14:paraId="77ECFD78"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2FC9FA5E" w14:textId="77777777">
        <w:tc>
          <w:tcPr>
            <w:tcW w:w="1255" w:type="dxa"/>
          </w:tcPr>
          <w:p w14:paraId="6E3A3DEE"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Samsung</w:t>
            </w:r>
          </w:p>
        </w:tc>
        <w:tc>
          <w:tcPr>
            <w:tcW w:w="8052" w:type="dxa"/>
            <w:vAlign w:val="center"/>
          </w:tcPr>
          <w:p w14:paraId="4B66C74D" w14:textId="77777777" w:rsidR="001E09EB" w:rsidRDefault="00AC6D65">
            <w:pPr>
              <w:pStyle w:val="TAL"/>
              <w:numPr>
                <w:ilvl w:val="0"/>
                <w:numId w:val="38"/>
              </w:numPr>
              <w:overflowPunct/>
              <w:autoSpaceDE/>
              <w:autoSpaceDN/>
              <w:adjustRightInd/>
              <w:rPr>
                <w:i/>
                <w:lang w:eastAsia="ko-KR"/>
              </w:rPr>
            </w:pPr>
            <w:r>
              <w:rPr>
                <w:rFonts w:ascii="Times New Roman" w:hAnsi="Times New Roman"/>
                <w:i/>
                <w:lang w:eastAsia="ko-KR"/>
              </w:rPr>
              <w:t xml:space="preserve">Initial acquisition </w:t>
            </w:r>
          </w:p>
          <w:p w14:paraId="40F8A7C5" w14:textId="77777777" w:rsidR="001E09EB" w:rsidRDefault="00AC6D65">
            <w:pPr>
              <w:pStyle w:val="TAL"/>
              <w:numPr>
                <w:ilvl w:val="1"/>
                <w:numId w:val="38"/>
              </w:numPr>
              <w:overflowPunct/>
              <w:autoSpaceDE/>
              <w:autoSpaceDN/>
              <w:adjustRightInd/>
              <w:rPr>
                <w:i/>
                <w:lang w:eastAsia="ko-KR"/>
              </w:rPr>
            </w:pPr>
            <w:r>
              <w:rPr>
                <w:rFonts w:ascii="Times New Roman" w:hAnsi="Times New Roman"/>
                <w:i/>
                <w:lang w:eastAsia="ko-KR"/>
              </w:rPr>
              <w:t xml:space="preserve">BS: uniform distribution +/- 0.05 ppm </w:t>
            </w:r>
          </w:p>
          <w:p w14:paraId="1E48FF65" w14:textId="77777777" w:rsidR="001E09EB" w:rsidRDefault="00AC6D65">
            <w:pPr>
              <w:pStyle w:val="TAL"/>
              <w:numPr>
                <w:ilvl w:val="1"/>
                <w:numId w:val="38"/>
              </w:numPr>
              <w:overflowPunct/>
              <w:autoSpaceDE/>
              <w:autoSpaceDN/>
              <w:adjustRightInd/>
              <w:rPr>
                <w:i/>
                <w:lang w:eastAsia="ko-KR"/>
              </w:rPr>
            </w:pPr>
            <w:r>
              <w:rPr>
                <w:rFonts w:ascii="Times New Roman" w:hAnsi="Times New Roman"/>
                <w:i/>
                <w:lang w:eastAsia="ko-KR"/>
              </w:rPr>
              <w:t>UE: uniform distribution +/- 5 ppm</w:t>
            </w:r>
          </w:p>
          <w:p w14:paraId="717A7C76" w14:textId="77777777" w:rsidR="001E09EB" w:rsidRDefault="00AC6D65">
            <w:pPr>
              <w:pStyle w:val="TAL"/>
              <w:numPr>
                <w:ilvl w:val="0"/>
                <w:numId w:val="38"/>
              </w:numPr>
              <w:overflowPunct/>
              <w:autoSpaceDE/>
              <w:autoSpaceDN/>
              <w:adjustRightInd/>
              <w:rPr>
                <w:i/>
                <w:lang w:eastAsia="ko-KR"/>
              </w:rPr>
            </w:pPr>
            <w:r>
              <w:rPr>
                <w:rFonts w:ascii="Times New Roman" w:hAnsi="Times New Roman"/>
                <w:i/>
                <w:lang w:eastAsia="ko-KR"/>
              </w:rPr>
              <w:t>Non-initial acquisition</w:t>
            </w:r>
          </w:p>
          <w:p w14:paraId="0305B29B" w14:textId="77777777" w:rsidR="001E09EB" w:rsidRDefault="00AC6D65">
            <w:pPr>
              <w:pStyle w:val="TAL"/>
              <w:numPr>
                <w:ilvl w:val="1"/>
                <w:numId w:val="38"/>
              </w:numPr>
              <w:overflowPunct/>
              <w:autoSpaceDE/>
              <w:autoSpaceDN/>
              <w:adjustRightInd/>
              <w:rPr>
                <w:i/>
                <w:lang w:eastAsia="ko-KR"/>
              </w:rPr>
            </w:pPr>
            <w:r>
              <w:rPr>
                <w:rFonts w:ascii="Times New Roman" w:hAnsi="Times New Roman"/>
                <w:i/>
                <w:lang w:eastAsia="ko-KR"/>
              </w:rPr>
              <w:t>BS: uniform distribution +/- 0.05 ppm</w:t>
            </w:r>
          </w:p>
          <w:p w14:paraId="0CA1A1D4" w14:textId="77777777" w:rsidR="001E09EB" w:rsidRDefault="00AC6D65">
            <w:pPr>
              <w:pStyle w:val="TAL"/>
              <w:numPr>
                <w:ilvl w:val="1"/>
                <w:numId w:val="38"/>
              </w:numPr>
              <w:overflowPunct/>
              <w:autoSpaceDE/>
              <w:autoSpaceDN/>
              <w:adjustRightInd/>
              <w:rPr>
                <w:i/>
                <w:lang w:eastAsia="ko-KR"/>
              </w:rPr>
            </w:pPr>
            <w:r>
              <w:rPr>
                <w:rFonts w:ascii="Times New Roman" w:hAnsi="Times New Roman"/>
                <w:i/>
                <w:lang w:eastAsia="ko-KR"/>
              </w:rPr>
              <w:t>UE: uniform distribution +/- 0.1 ppm</w:t>
            </w:r>
          </w:p>
        </w:tc>
      </w:tr>
      <w:tr w:rsidR="001E09EB" w14:paraId="2B94F4DA" w14:textId="77777777">
        <w:tc>
          <w:tcPr>
            <w:tcW w:w="1255" w:type="dxa"/>
          </w:tcPr>
          <w:p w14:paraId="7296A308"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C</w:t>
            </w:r>
            <w:r>
              <w:rPr>
                <w:rFonts w:eastAsia="DengXian" w:cs="Times"/>
                <w:i/>
                <w:sz w:val="18"/>
                <w:szCs w:val="20"/>
                <w:lang w:eastAsia="zh-CN"/>
              </w:rPr>
              <w:t>ATT</w:t>
            </w:r>
          </w:p>
        </w:tc>
        <w:tc>
          <w:tcPr>
            <w:tcW w:w="8052" w:type="dxa"/>
            <w:vAlign w:val="center"/>
          </w:tcPr>
          <w:p w14:paraId="17F95206" w14:textId="77777777" w:rsidR="001E09EB" w:rsidRDefault="00AC6D65">
            <w:pPr>
              <w:pStyle w:val="TAL"/>
              <w:numPr>
                <w:ilvl w:val="0"/>
                <w:numId w:val="38"/>
              </w:numPr>
              <w:overflowPunct/>
              <w:autoSpaceDE/>
              <w:autoSpaceDN/>
              <w:adjustRightInd/>
              <w:rPr>
                <w:i/>
                <w:lang w:eastAsia="ko-KR"/>
              </w:rPr>
            </w:pPr>
            <w:r>
              <w:rPr>
                <w:rFonts w:ascii="Times New Roman" w:hAnsi="Times New Roman"/>
                <w:i/>
                <w:lang w:eastAsia="ko-KR"/>
              </w:rPr>
              <w:t xml:space="preserve">Initial acquisition </w:t>
            </w:r>
          </w:p>
          <w:p w14:paraId="52CC5F75" w14:textId="77777777" w:rsidR="001E09EB" w:rsidRDefault="00AC6D65">
            <w:pPr>
              <w:pStyle w:val="TAL"/>
              <w:numPr>
                <w:ilvl w:val="1"/>
                <w:numId w:val="38"/>
              </w:numPr>
              <w:overflowPunct/>
              <w:autoSpaceDE/>
              <w:autoSpaceDN/>
              <w:adjustRightInd/>
              <w:rPr>
                <w:i/>
                <w:lang w:eastAsia="ko-KR"/>
              </w:rPr>
            </w:pPr>
            <w:r>
              <w:rPr>
                <w:rFonts w:ascii="Times New Roman" w:hAnsi="Times New Roman"/>
                <w:i/>
                <w:lang w:eastAsia="ko-KR"/>
              </w:rPr>
              <w:t xml:space="preserve">BS: uniform distribution +/- 0.05 ppm </w:t>
            </w:r>
          </w:p>
          <w:p w14:paraId="0576FCF3" w14:textId="77777777" w:rsidR="001E09EB" w:rsidRDefault="00AC6D65">
            <w:pPr>
              <w:pStyle w:val="TAL"/>
              <w:numPr>
                <w:ilvl w:val="1"/>
                <w:numId w:val="38"/>
              </w:numPr>
              <w:overflowPunct/>
              <w:autoSpaceDE/>
              <w:autoSpaceDN/>
              <w:adjustRightInd/>
              <w:rPr>
                <w:i/>
                <w:lang w:eastAsia="ko-KR"/>
              </w:rPr>
            </w:pPr>
            <w:r>
              <w:rPr>
                <w:rFonts w:ascii="Times New Roman" w:hAnsi="Times New Roman"/>
                <w:i/>
                <w:lang w:eastAsia="ko-KR"/>
              </w:rPr>
              <w:t>UE: uniform distribution +/- 5, 10, 20 ppm</w:t>
            </w:r>
          </w:p>
          <w:p w14:paraId="40D2A9E7" w14:textId="77777777" w:rsidR="001E09EB" w:rsidRDefault="00AC6D65">
            <w:pPr>
              <w:pStyle w:val="TAL"/>
              <w:numPr>
                <w:ilvl w:val="0"/>
                <w:numId w:val="38"/>
              </w:numPr>
              <w:overflowPunct/>
              <w:autoSpaceDE/>
              <w:autoSpaceDN/>
              <w:adjustRightInd/>
              <w:rPr>
                <w:i/>
                <w:lang w:eastAsia="ko-KR"/>
              </w:rPr>
            </w:pPr>
            <w:r>
              <w:rPr>
                <w:rFonts w:ascii="Times New Roman" w:hAnsi="Times New Roman"/>
                <w:i/>
                <w:lang w:eastAsia="ko-KR"/>
              </w:rPr>
              <w:t>Non-initial acquisition</w:t>
            </w:r>
          </w:p>
          <w:p w14:paraId="6CCCE286" w14:textId="77777777" w:rsidR="001E09EB" w:rsidRDefault="00AC6D65">
            <w:pPr>
              <w:pStyle w:val="TAL"/>
              <w:numPr>
                <w:ilvl w:val="1"/>
                <w:numId w:val="38"/>
              </w:numPr>
              <w:overflowPunct/>
              <w:autoSpaceDE/>
              <w:autoSpaceDN/>
              <w:adjustRightInd/>
              <w:rPr>
                <w:i/>
                <w:lang w:eastAsia="ko-KR"/>
              </w:rPr>
            </w:pPr>
            <w:r>
              <w:rPr>
                <w:rFonts w:ascii="Times New Roman" w:hAnsi="Times New Roman"/>
                <w:i/>
                <w:lang w:eastAsia="ko-KR"/>
              </w:rPr>
              <w:t>BS: uniform distribution +/- 0.05 ppm</w:t>
            </w:r>
          </w:p>
          <w:p w14:paraId="0B1B2632" w14:textId="77777777" w:rsidR="001E09EB" w:rsidRDefault="00AC6D65">
            <w:pPr>
              <w:pStyle w:val="TAL"/>
              <w:numPr>
                <w:ilvl w:val="1"/>
                <w:numId w:val="38"/>
              </w:numPr>
              <w:overflowPunct/>
              <w:autoSpaceDE/>
              <w:autoSpaceDN/>
              <w:adjustRightInd/>
              <w:rPr>
                <w:i/>
                <w:lang w:eastAsia="ko-KR"/>
              </w:rPr>
            </w:pPr>
            <w:r>
              <w:rPr>
                <w:rFonts w:ascii="Times New Roman" w:hAnsi="Times New Roman"/>
                <w:i/>
                <w:lang w:eastAsia="ko-KR"/>
              </w:rPr>
              <w:t>UE: uniform distribution +/- 0.1 ppm (or provided by each company)</w:t>
            </w:r>
          </w:p>
        </w:tc>
      </w:tr>
      <w:tr w:rsidR="001E09EB" w14:paraId="1634A7AE" w14:textId="77777777">
        <w:tc>
          <w:tcPr>
            <w:tcW w:w="1255" w:type="dxa"/>
          </w:tcPr>
          <w:p w14:paraId="0C821AE0" w14:textId="77777777" w:rsidR="001E09EB" w:rsidRDefault="00AC6D65">
            <w:pPr>
              <w:spacing w:line="252" w:lineRule="auto"/>
              <w:contextualSpacing/>
              <w:rPr>
                <w:rFonts w:eastAsia="DengXian"/>
                <w:i/>
                <w:sz w:val="18"/>
                <w:lang w:eastAsia="zh-CN"/>
              </w:rPr>
            </w:pPr>
            <w:r>
              <w:rPr>
                <w:rFonts w:eastAsia="DengXian" w:hint="eastAsia"/>
                <w:i/>
                <w:sz w:val="18"/>
                <w:lang w:eastAsia="zh-CN"/>
              </w:rPr>
              <w:t>C</w:t>
            </w:r>
            <w:r>
              <w:rPr>
                <w:rFonts w:eastAsia="DengXian"/>
                <w:i/>
                <w:sz w:val="18"/>
                <w:lang w:eastAsia="zh-CN"/>
              </w:rPr>
              <w:t>MCC</w:t>
            </w:r>
          </w:p>
        </w:tc>
        <w:tc>
          <w:tcPr>
            <w:tcW w:w="8052" w:type="dxa"/>
          </w:tcPr>
          <w:p w14:paraId="764DC862" w14:textId="77777777" w:rsidR="001E09EB" w:rsidRDefault="00AC6D65">
            <w:pPr>
              <w:pStyle w:val="TAL"/>
              <w:numPr>
                <w:ilvl w:val="0"/>
                <w:numId w:val="38"/>
              </w:numPr>
              <w:overflowPunct/>
              <w:autoSpaceDE/>
              <w:autoSpaceDN/>
              <w:adjustRightInd/>
              <w:rPr>
                <w:rFonts w:ascii="Times New Roman" w:hAnsi="Times New Roman"/>
                <w:i/>
                <w:lang w:eastAsia="ko-KR"/>
              </w:rPr>
            </w:pPr>
            <w:r>
              <w:rPr>
                <w:rFonts w:ascii="Times New Roman" w:hAnsi="Times New Roman"/>
                <w:i/>
                <w:lang w:eastAsia="ko-KR"/>
              </w:rPr>
              <w:t>Initial acquisition</w:t>
            </w:r>
          </w:p>
          <w:p w14:paraId="210D3C9B" w14:textId="77777777" w:rsidR="001E09EB" w:rsidRDefault="00AC6D65">
            <w:pPr>
              <w:pStyle w:val="TAL"/>
              <w:numPr>
                <w:ilvl w:val="1"/>
                <w:numId w:val="38"/>
              </w:numPr>
              <w:overflowPunct/>
              <w:autoSpaceDE/>
              <w:autoSpaceDN/>
              <w:adjustRightInd/>
              <w:rPr>
                <w:rFonts w:ascii="Times New Roman" w:hAnsi="Times New Roman"/>
                <w:i/>
                <w:lang w:eastAsia="ko-KR"/>
              </w:rPr>
            </w:pPr>
            <w:r>
              <w:rPr>
                <w:rFonts w:ascii="Times New Roman" w:hAnsi="Times New Roman"/>
                <w:i/>
                <w:lang w:eastAsia="ko-KR"/>
              </w:rPr>
              <w:t>TRP: uniform distribution +/- 0.05 ppm</w:t>
            </w:r>
          </w:p>
          <w:p w14:paraId="13DADA75" w14:textId="77777777" w:rsidR="001E09EB" w:rsidRDefault="00AC6D65">
            <w:pPr>
              <w:pStyle w:val="TAL"/>
              <w:numPr>
                <w:ilvl w:val="1"/>
                <w:numId w:val="38"/>
              </w:numPr>
              <w:overflowPunct/>
              <w:autoSpaceDE/>
              <w:autoSpaceDN/>
              <w:adjustRightInd/>
              <w:rPr>
                <w:rFonts w:ascii="Times New Roman" w:hAnsi="Times New Roman"/>
                <w:i/>
                <w:lang w:eastAsia="ko-KR"/>
              </w:rPr>
            </w:pPr>
            <w:r>
              <w:rPr>
                <w:rFonts w:ascii="Times New Roman" w:hAnsi="Times New Roman"/>
                <w:i/>
                <w:lang w:eastAsia="ko-KR"/>
              </w:rPr>
              <w:t>UE: uniform distribution +/- 5, 10, 20 ppm (each company to choose one)</w:t>
            </w:r>
          </w:p>
          <w:p w14:paraId="4DFB6D4E" w14:textId="77777777" w:rsidR="001E09EB" w:rsidRDefault="00AC6D65">
            <w:pPr>
              <w:pStyle w:val="TAL"/>
              <w:numPr>
                <w:ilvl w:val="0"/>
                <w:numId w:val="38"/>
              </w:numPr>
              <w:overflowPunct/>
              <w:autoSpaceDE/>
              <w:autoSpaceDN/>
              <w:adjustRightInd/>
              <w:rPr>
                <w:rFonts w:ascii="Times New Roman" w:hAnsi="Times New Roman"/>
                <w:i/>
                <w:lang w:eastAsia="ko-KR"/>
              </w:rPr>
            </w:pPr>
            <w:r>
              <w:rPr>
                <w:rFonts w:ascii="Times New Roman" w:hAnsi="Times New Roman"/>
                <w:i/>
                <w:lang w:eastAsia="ko-KR"/>
              </w:rPr>
              <w:t>Non-initial acquisition</w:t>
            </w:r>
          </w:p>
          <w:p w14:paraId="419D2905" w14:textId="77777777" w:rsidR="001E09EB" w:rsidRDefault="00AC6D65">
            <w:pPr>
              <w:pStyle w:val="TAL"/>
              <w:numPr>
                <w:ilvl w:val="1"/>
                <w:numId w:val="38"/>
              </w:numPr>
              <w:overflowPunct/>
              <w:autoSpaceDE/>
              <w:autoSpaceDN/>
              <w:adjustRightInd/>
              <w:rPr>
                <w:rFonts w:ascii="Times New Roman" w:hAnsi="Times New Roman"/>
                <w:i/>
                <w:lang w:eastAsia="ko-KR"/>
              </w:rPr>
            </w:pPr>
            <w:r>
              <w:rPr>
                <w:rFonts w:ascii="Times New Roman" w:hAnsi="Times New Roman"/>
                <w:i/>
                <w:lang w:eastAsia="ko-KR"/>
              </w:rPr>
              <w:t>TRP: uniform distribution +/- 0.05 ppm</w:t>
            </w:r>
          </w:p>
          <w:p w14:paraId="453B7CEF" w14:textId="77777777" w:rsidR="001E09EB" w:rsidRDefault="00AC6D65">
            <w:pPr>
              <w:pStyle w:val="TAL"/>
              <w:numPr>
                <w:ilvl w:val="1"/>
                <w:numId w:val="38"/>
              </w:numPr>
              <w:overflowPunct/>
              <w:autoSpaceDE/>
              <w:autoSpaceDN/>
              <w:adjustRightInd/>
              <w:rPr>
                <w:i/>
              </w:rPr>
            </w:pPr>
            <w:r>
              <w:rPr>
                <w:rFonts w:ascii="Times New Roman" w:hAnsi="Times New Roman"/>
                <w:i/>
                <w:lang w:eastAsia="ko-KR"/>
              </w:rPr>
              <w:t>UE: uniform distribution +/- 0.1 ppm</w:t>
            </w:r>
          </w:p>
        </w:tc>
      </w:tr>
      <w:tr w:rsidR="001E09EB" w14:paraId="363DD0AE" w14:textId="77777777">
        <w:tc>
          <w:tcPr>
            <w:tcW w:w="1255" w:type="dxa"/>
          </w:tcPr>
          <w:p w14:paraId="7D11834B" w14:textId="77777777" w:rsidR="001E09EB" w:rsidRDefault="00AC6D65">
            <w:pPr>
              <w:spacing w:line="252" w:lineRule="auto"/>
              <w:contextualSpacing/>
              <w:rPr>
                <w:rFonts w:eastAsia="DengXian"/>
                <w:i/>
                <w:sz w:val="18"/>
                <w:lang w:eastAsia="zh-CN"/>
              </w:rPr>
            </w:pPr>
            <w:r>
              <w:rPr>
                <w:rFonts w:eastAsia="DengXian" w:hint="eastAsia"/>
                <w:i/>
                <w:sz w:val="18"/>
                <w:lang w:eastAsia="zh-CN"/>
              </w:rPr>
              <w:t>A</w:t>
            </w:r>
            <w:r>
              <w:rPr>
                <w:rFonts w:eastAsia="DengXian"/>
                <w:i/>
                <w:sz w:val="18"/>
                <w:lang w:eastAsia="zh-CN"/>
              </w:rPr>
              <w:t>pple</w:t>
            </w:r>
          </w:p>
        </w:tc>
        <w:tc>
          <w:tcPr>
            <w:tcW w:w="8052" w:type="dxa"/>
          </w:tcPr>
          <w:p w14:paraId="23E6C038" w14:textId="77777777" w:rsidR="001E09EB" w:rsidRDefault="00AC6D65">
            <w:pPr>
              <w:pStyle w:val="TAL"/>
              <w:numPr>
                <w:ilvl w:val="0"/>
                <w:numId w:val="38"/>
              </w:numPr>
              <w:overflowPunct/>
              <w:autoSpaceDE/>
              <w:autoSpaceDN/>
              <w:adjustRightInd/>
              <w:rPr>
                <w:rFonts w:ascii="Times New Roman" w:hAnsi="Times New Roman"/>
                <w:i/>
                <w:lang w:eastAsia="ko-KR"/>
              </w:rPr>
            </w:pPr>
            <w:r>
              <w:rPr>
                <w:rFonts w:ascii="Times New Roman" w:hAnsi="Times New Roman"/>
                <w:i/>
                <w:lang w:eastAsia="ko-KR"/>
              </w:rPr>
              <w:t>Initial acquisition</w:t>
            </w:r>
          </w:p>
          <w:p w14:paraId="6668F471" w14:textId="77777777" w:rsidR="001E09EB" w:rsidRDefault="00AC6D65">
            <w:pPr>
              <w:pStyle w:val="TAL"/>
              <w:numPr>
                <w:ilvl w:val="1"/>
                <w:numId w:val="38"/>
              </w:numPr>
              <w:overflowPunct/>
              <w:autoSpaceDE/>
              <w:autoSpaceDN/>
              <w:adjustRightInd/>
              <w:rPr>
                <w:rFonts w:ascii="Times New Roman" w:hAnsi="Times New Roman"/>
                <w:i/>
                <w:lang w:eastAsia="ko-KR"/>
              </w:rPr>
            </w:pPr>
            <w:r>
              <w:rPr>
                <w:rFonts w:ascii="Times New Roman" w:hAnsi="Times New Roman"/>
                <w:i/>
                <w:lang w:eastAsia="ko-KR"/>
              </w:rPr>
              <w:t>TRP: uniform distribution +/- 0.05 ppm</w:t>
            </w:r>
          </w:p>
          <w:p w14:paraId="6376738E" w14:textId="77777777" w:rsidR="001E09EB" w:rsidRDefault="00AC6D65">
            <w:pPr>
              <w:pStyle w:val="TAL"/>
              <w:numPr>
                <w:ilvl w:val="1"/>
                <w:numId w:val="38"/>
              </w:numPr>
              <w:overflowPunct/>
              <w:autoSpaceDE/>
              <w:autoSpaceDN/>
              <w:adjustRightInd/>
              <w:rPr>
                <w:rFonts w:ascii="Times New Roman" w:hAnsi="Times New Roman"/>
                <w:i/>
                <w:lang w:eastAsia="ko-KR"/>
              </w:rPr>
            </w:pPr>
            <w:r>
              <w:rPr>
                <w:rFonts w:ascii="Times New Roman" w:hAnsi="Times New Roman"/>
                <w:i/>
                <w:lang w:eastAsia="ko-KR"/>
              </w:rPr>
              <w:t>UE: uniform distribution +/- 5, 10, 20 ppm (each company to choose one)</w:t>
            </w:r>
          </w:p>
          <w:p w14:paraId="523C0CFD" w14:textId="77777777" w:rsidR="001E09EB" w:rsidRDefault="00AC6D65">
            <w:pPr>
              <w:pStyle w:val="TAL"/>
              <w:numPr>
                <w:ilvl w:val="0"/>
                <w:numId w:val="38"/>
              </w:numPr>
              <w:overflowPunct/>
              <w:autoSpaceDE/>
              <w:autoSpaceDN/>
              <w:adjustRightInd/>
              <w:rPr>
                <w:rFonts w:ascii="Times New Roman" w:hAnsi="Times New Roman"/>
                <w:i/>
                <w:lang w:eastAsia="ko-KR"/>
              </w:rPr>
            </w:pPr>
            <w:r>
              <w:rPr>
                <w:rFonts w:ascii="Times New Roman" w:hAnsi="Times New Roman"/>
                <w:i/>
                <w:lang w:eastAsia="ko-KR"/>
              </w:rPr>
              <w:t>Non-initial acquisition</w:t>
            </w:r>
          </w:p>
          <w:p w14:paraId="64CB3028" w14:textId="77777777" w:rsidR="001E09EB" w:rsidRDefault="00AC6D65">
            <w:pPr>
              <w:pStyle w:val="TAL"/>
              <w:numPr>
                <w:ilvl w:val="1"/>
                <w:numId w:val="38"/>
              </w:numPr>
              <w:overflowPunct/>
              <w:autoSpaceDE/>
              <w:autoSpaceDN/>
              <w:adjustRightInd/>
              <w:rPr>
                <w:rFonts w:ascii="Times New Roman" w:hAnsi="Times New Roman"/>
                <w:i/>
                <w:lang w:eastAsia="ko-KR"/>
              </w:rPr>
            </w:pPr>
            <w:r>
              <w:rPr>
                <w:rFonts w:ascii="Times New Roman" w:hAnsi="Times New Roman"/>
                <w:i/>
                <w:lang w:eastAsia="ko-KR"/>
              </w:rPr>
              <w:t>TRP: uniform distribution +/- 0.05 ppm</w:t>
            </w:r>
          </w:p>
          <w:p w14:paraId="62035E19" w14:textId="77777777" w:rsidR="001E09EB" w:rsidRDefault="00AC6D65">
            <w:pPr>
              <w:pStyle w:val="TAL"/>
              <w:numPr>
                <w:ilvl w:val="1"/>
                <w:numId w:val="38"/>
              </w:numPr>
              <w:overflowPunct/>
              <w:autoSpaceDE/>
              <w:autoSpaceDN/>
              <w:adjustRightInd/>
              <w:rPr>
                <w:rFonts w:ascii="Times New Roman" w:hAnsi="Times New Roman"/>
                <w:i/>
                <w:lang w:eastAsia="ko-KR"/>
              </w:rPr>
            </w:pPr>
            <w:r>
              <w:rPr>
                <w:rFonts w:ascii="Times New Roman" w:hAnsi="Times New Roman"/>
                <w:i/>
                <w:lang w:eastAsia="ko-KR"/>
              </w:rPr>
              <w:t>UE: uniform distribution +/- 0.1 ppm</w:t>
            </w:r>
          </w:p>
        </w:tc>
      </w:tr>
    </w:tbl>
    <w:p w14:paraId="7C7B76C1" w14:textId="77777777" w:rsidR="001E09EB" w:rsidRDefault="001E09EB">
      <w:pPr>
        <w:spacing w:line="252" w:lineRule="auto"/>
        <w:contextualSpacing/>
        <w:rPr>
          <w:rFonts w:eastAsia="DengXian" w:cs="Times"/>
          <w:bCs/>
          <w:iCs/>
          <w:szCs w:val="20"/>
          <w:lang w:eastAsia="zh-CN"/>
        </w:rPr>
      </w:pPr>
    </w:p>
    <w:p w14:paraId="2787B842" w14:textId="77777777" w:rsidR="001E09EB" w:rsidRDefault="00AC6D65">
      <w:pPr>
        <w:numPr>
          <w:ilvl w:val="0"/>
          <w:numId w:val="21"/>
        </w:numPr>
        <w:adjustRightInd/>
        <w:spacing w:line="252" w:lineRule="auto"/>
        <w:ind w:leftChars="113" w:left="609"/>
        <w:contextualSpacing/>
        <w:jc w:val="left"/>
        <w:rPr>
          <w:rFonts w:cs="Times"/>
          <w:bCs/>
          <w:iCs/>
          <w:szCs w:val="20"/>
          <w:lang w:eastAsia="zh-CN"/>
        </w:rPr>
      </w:pPr>
      <w:r>
        <w:rPr>
          <w:rFonts w:eastAsia="DengXian" w:cs="Times"/>
          <w:b/>
          <w:iCs/>
          <w:szCs w:val="20"/>
          <w:lang w:eastAsia="zh-CN"/>
        </w:rPr>
        <w:t xml:space="preserve">Main point #8: </w:t>
      </w:r>
      <w:r>
        <w:rPr>
          <w:lang w:eastAsia="ja-JP"/>
        </w:rPr>
        <w:t>UE speed</w:t>
      </w:r>
      <w:r>
        <w:rPr>
          <w:lang w:eastAsia="ko-KR"/>
        </w:rPr>
        <w:t xml:space="preserve"> </w:t>
      </w:r>
      <w:r>
        <w:rPr>
          <w:rFonts w:cs="Times"/>
          <w:bCs/>
          <w:iCs/>
          <w:szCs w:val="20"/>
          <w:lang w:eastAsia="zh-CN"/>
        </w:rPr>
        <w:t>for initial access evaluation</w:t>
      </w:r>
    </w:p>
    <w:p w14:paraId="1CB49645" w14:textId="77777777" w:rsidR="001E09EB" w:rsidRDefault="00AC6D65">
      <w:pPr>
        <w:numPr>
          <w:ilvl w:val="1"/>
          <w:numId w:val="21"/>
        </w:numPr>
        <w:adjustRightInd/>
        <w:spacing w:after="240" w:line="252" w:lineRule="auto"/>
        <w:ind w:leftChars="438" w:left="1321" w:hanging="357"/>
        <w:contextualSpacing/>
        <w:jc w:val="left"/>
        <w:rPr>
          <w:rFonts w:eastAsia="DengXian" w:cs="Times"/>
          <w:b/>
          <w:szCs w:val="20"/>
          <w:lang w:eastAsia="zh-CN"/>
        </w:rPr>
      </w:pPr>
      <w:r>
        <w:rPr>
          <w:rFonts w:eastAsia="DengXian" w:cs="Times"/>
          <w:b/>
          <w:szCs w:val="20"/>
          <w:lang w:eastAsia="zh-CN"/>
        </w:rPr>
        <w:t>Option 1</w:t>
      </w:r>
      <w:r>
        <w:rPr>
          <w:rFonts w:eastAsia="DengXian" w:cs="Times"/>
          <w:szCs w:val="20"/>
          <w:lang w:eastAsia="zh-CN"/>
        </w:rPr>
        <w:t xml:space="preserve">: </w:t>
      </w:r>
      <w:r>
        <w:rPr>
          <w:lang w:eastAsia="ja-JP"/>
        </w:rPr>
        <w:t xml:space="preserve">3km/h and 120 km/h,  </w:t>
      </w:r>
    </w:p>
    <w:p w14:paraId="56F583D2"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 xml:space="preserve">Mentioned by: </w:t>
      </w:r>
      <w:r>
        <w:rPr>
          <w:rFonts w:eastAsia="DengXian" w:cs="Times"/>
          <w:bCs/>
          <w:color w:val="0000FF"/>
          <w:szCs w:val="20"/>
          <w:lang w:eastAsia="zh-CN"/>
        </w:rPr>
        <w:t xml:space="preserve">Apple </w:t>
      </w:r>
    </w:p>
    <w:p w14:paraId="23CEF651" w14:textId="77777777" w:rsidR="001E09EB" w:rsidRDefault="00AC6D65">
      <w:pPr>
        <w:numPr>
          <w:ilvl w:val="1"/>
          <w:numId w:val="21"/>
        </w:numPr>
        <w:adjustRightInd/>
        <w:spacing w:after="240" w:line="252" w:lineRule="auto"/>
        <w:ind w:leftChars="438" w:left="1321" w:hanging="357"/>
        <w:contextualSpacing/>
        <w:jc w:val="left"/>
        <w:rPr>
          <w:rFonts w:eastAsia="DengXian" w:cs="Times"/>
          <w:b/>
          <w:szCs w:val="20"/>
          <w:lang w:eastAsia="zh-CN"/>
        </w:rPr>
      </w:pPr>
      <w:r>
        <w:rPr>
          <w:rFonts w:eastAsia="DengXian" w:cs="Times"/>
          <w:b/>
          <w:szCs w:val="20"/>
          <w:lang w:eastAsia="zh-CN"/>
        </w:rPr>
        <w:t>Option 2</w:t>
      </w:r>
      <w:r>
        <w:rPr>
          <w:rFonts w:eastAsia="DengXian" w:cs="Times"/>
          <w:szCs w:val="20"/>
          <w:lang w:eastAsia="zh-CN"/>
        </w:rPr>
        <w:t>:</w:t>
      </w:r>
      <w:r>
        <w:rPr>
          <w:lang w:eastAsia="ja-JP"/>
        </w:rPr>
        <w:t xml:space="preserve"> 3km/h,</w:t>
      </w:r>
      <w:r>
        <w:rPr>
          <w:rFonts w:eastAsia="DengXian" w:cs="Times"/>
          <w:szCs w:val="20"/>
          <w:lang w:eastAsia="zh-CN"/>
        </w:rPr>
        <w:t xml:space="preserve"> </w:t>
      </w:r>
    </w:p>
    <w:p w14:paraId="55CC51E6"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 xml:space="preserve">Mentioned by: </w:t>
      </w:r>
      <w:r>
        <w:rPr>
          <w:rFonts w:eastAsia="DengXian" w:cs="Times"/>
          <w:bCs/>
          <w:color w:val="0000FF"/>
          <w:szCs w:val="20"/>
          <w:lang w:eastAsia="zh-CN"/>
        </w:rPr>
        <w:t>Samsung</w:t>
      </w:r>
      <w:r>
        <w:rPr>
          <w:rFonts w:eastAsia="DengXian" w:cs="Times"/>
          <w:szCs w:val="20"/>
          <w:lang w:eastAsia="zh-CN"/>
        </w:rPr>
        <w:t xml:space="preserve"> </w:t>
      </w:r>
    </w:p>
    <w:p w14:paraId="1A6EC18B" w14:textId="77777777" w:rsidR="001E09EB" w:rsidRDefault="00AC6D65">
      <w:pPr>
        <w:numPr>
          <w:ilvl w:val="1"/>
          <w:numId w:val="21"/>
        </w:numPr>
        <w:adjustRightInd/>
        <w:spacing w:after="240" w:line="252" w:lineRule="auto"/>
        <w:ind w:leftChars="438" w:left="1321" w:hanging="357"/>
        <w:contextualSpacing/>
        <w:jc w:val="left"/>
        <w:rPr>
          <w:rFonts w:eastAsia="DengXian" w:cs="Times"/>
          <w:b/>
          <w:szCs w:val="20"/>
          <w:lang w:eastAsia="zh-CN"/>
        </w:rPr>
      </w:pPr>
      <w:r>
        <w:rPr>
          <w:rFonts w:eastAsia="DengXian" w:cs="Times"/>
          <w:b/>
          <w:szCs w:val="20"/>
          <w:lang w:eastAsia="zh-CN"/>
        </w:rPr>
        <w:t>Option 3</w:t>
      </w:r>
      <w:r>
        <w:rPr>
          <w:rFonts w:eastAsia="DengXian" w:cs="Times"/>
          <w:szCs w:val="20"/>
          <w:lang w:eastAsia="zh-CN"/>
        </w:rPr>
        <w:t>:</w:t>
      </w:r>
      <w:r>
        <w:rPr>
          <w:lang w:eastAsia="ja-JP"/>
        </w:rPr>
        <w:t xml:space="preserve"> 120km/h,</w:t>
      </w:r>
      <w:r>
        <w:rPr>
          <w:rFonts w:eastAsia="DengXian" w:cs="Times"/>
          <w:szCs w:val="20"/>
          <w:lang w:eastAsia="zh-CN"/>
        </w:rPr>
        <w:t xml:space="preserve"> </w:t>
      </w:r>
    </w:p>
    <w:p w14:paraId="2603B4EF"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 xml:space="preserve">Mentioned by: </w:t>
      </w:r>
      <w:r>
        <w:rPr>
          <w:rFonts w:eastAsia="DengXian" w:cs="Times"/>
          <w:bCs/>
          <w:color w:val="0000FF"/>
          <w:szCs w:val="20"/>
          <w:lang w:eastAsia="zh-CN"/>
        </w:rPr>
        <w:t>Samsung</w:t>
      </w:r>
      <w:r>
        <w:rPr>
          <w:rFonts w:eastAsia="DengXian" w:cs="Times"/>
          <w:szCs w:val="20"/>
          <w:lang w:eastAsia="zh-CN"/>
        </w:rPr>
        <w:t xml:space="preserve"> </w:t>
      </w:r>
    </w:p>
    <w:p w14:paraId="7740FA94" w14:textId="77777777" w:rsidR="001E09EB" w:rsidRDefault="00AC6D65">
      <w:pPr>
        <w:numPr>
          <w:ilvl w:val="1"/>
          <w:numId w:val="21"/>
        </w:numPr>
        <w:adjustRightInd/>
        <w:spacing w:after="240" w:line="252" w:lineRule="auto"/>
        <w:ind w:leftChars="438" w:left="1321" w:hanging="357"/>
        <w:contextualSpacing/>
        <w:jc w:val="left"/>
        <w:rPr>
          <w:rFonts w:eastAsia="DengXian" w:cs="Times"/>
          <w:b/>
          <w:szCs w:val="20"/>
          <w:lang w:eastAsia="zh-CN"/>
        </w:rPr>
      </w:pPr>
      <w:r>
        <w:rPr>
          <w:rFonts w:eastAsia="DengXian" w:cs="Times"/>
          <w:b/>
          <w:szCs w:val="20"/>
          <w:lang w:eastAsia="zh-CN"/>
        </w:rPr>
        <w:t>Option 4</w:t>
      </w:r>
      <w:r>
        <w:rPr>
          <w:rFonts w:eastAsia="DengXian" w:cs="Times"/>
          <w:szCs w:val="20"/>
          <w:lang w:eastAsia="zh-CN"/>
        </w:rPr>
        <w:t xml:space="preserve">: </w:t>
      </w:r>
      <w:r>
        <w:rPr>
          <w:lang w:eastAsia="ja-JP"/>
        </w:rPr>
        <w:t>3km/h, 120 km/h, 30km/h and 500km/h</w:t>
      </w:r>
      <w:r>
        <w:rPr>
          <w:rFonts w:eastAsia="DengXian" w:cs="Times"/>
          <w:szCs w:val="20"/>
          <w:lang w:eastAsia="zh-CN"/>
        </w:rPr>
        <w:t xml:space="preserve"> </w:t>
      </w:r>
    </w:p>
    <w:p w14:paraId="12DA0418"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 xml:space="preserve">Mentioned by: </w:t>
      </w:r>
      <w:r>
        <w:rPr>
          <w:rFonts w:eastAsia="DengXian" w:cs="Times"/>
          <w:bCs/>
          <w:color w:val="0000FF"/>
          <w:szCs w:val="20"/>
          <w:lang w:eastAsia="zh-CN"/>
        </w:rPr>
        <w:t>Apple</w:t>
      </w:r>
    </w:p>
    <w:p w14:paraId="50DBB7A7" w14:textId="77777777" w:rsidR="001E09EB" w:rsidRDefault="001E09EB">
      <w:pPr>
        <w:spacing w:after="240" w:line="252" w:lineRule="auto"/>
        <w:ind w:left="1233"/>
        <w:contextualSpacing/>
        <w:rPr>
          <w:rFonts w:cs="Times"/>
          <w:bCs/>
          <w:szCs w:val="20"/>
        </w:rPr>
      </w:pPr>
    </w:p>
    <w:tbl>
      <w:tblPr>
        <w:tblStyle w:val="TableGrid"/>
        <w:tblW w:w="0" w:type="auto"/>
        <w:tblLook w:val="04A0" w:firstRow="1" w:lastRow="0" w:firstColumn="1" w:lastColumn="0" w:noHBand="0" w:noVBand="1"/>
      </w:tblPr>
      <w:tblGrid>
        <w:gridCol w:w="1165"/>
        <w:gridCol w:w="8142"/>
      </w:tblGrid>
      <w:tr w:rsidR="001E09EB" w14:paraId="61D95576" w14:textId="77777777">
        <w:tc>
          <w:tcPr>
            <w:tcW w:w="1165" w:type="dxa"/>
          </w:tcPr>
          <w:p w14:paraId="18215E95"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8142" w:type="dxa"/>
          </w:tcPr>
          <w:p w14:paraId="53363698"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002DDB86" w14:textId="77777777">
        <w:tc>
          <w:tcPr>
            <w:tcW w:w="1165" w:type="dxa"/>
          </w:tcPr>
          <w:p w14:paraId="69B06D73" w14:textId="77777777" w:rsidR="001E09EB" w:rsidRDefault="00AC6D65">
            <w:pPr>
              <w:snapToGrid/>
              <w:spacing w:after="0"/>
              <w:contextualSpacing/>
              <w:rPr>
                <w:rFonts w:eastAsia="DengXian" w:cs="Times"/>
                <w:i/>
                <w:sz w:val="18"/>
                <w:szCs w:val="20"/>
                <w:lang w:eastAsia="zh-CN"/>
              </w:rPr>
            </w:pPr>
            <w:r>
              <w:rPr>
                <w:rFonts w:eastAsia="DengXian" w:cs="Times"/>
                <w:i/>
                <w:sz w:val="18"/>
                <w:szCs w:val="20"/>
                <w:lang w:eastAsia="zh-CN"/>
              </w:rPr>
              <w:t>Samsung</w:t>
            </w:r>
          </w:p>
        </w:tc>
        <w:tc>
          <w:tcPr>
            <w:tcW w:w="8142" w:type="dxa"/>
            <w:vAlign w:val="center"/>
          </w:tcPr>
          <w:p w14:paraId="3063CFF6" w14:textId="77777777" w:rsidR="001E09EB" w:rsidRDefault="00AC6D65">
            <w:pPr>
              <w:snapToGrid/>
              <w:spacing w:after="0"/>
              <w:contextualSpacing/>
              <w:rPr>
                <w:rFonts w:eastAsiaTheme="minorEastAsia"/>
                <w:i/>
                <w:sz w:val="18"/>
                <w:lang w:eastAsia="zh-CN"/>
              </w:rPr>
            </w:pPr>
            <w:r>
              <w:rPr>
                <w:rFonts w:eastAsiaTheme="minorEastAsia"/>
                <w:i/>
                <w:sz w:val="18"/>
                <w:lang w:eastAsia="zh-CN"/>
              </w:rPr>
              <w:t>3 km/h or 120 km/h</w:t>
            </w:r>
          </w:p>
        </w:tc>
      </w:tr>
      <w:tr w:rsidR="001E09EB" w14:paraId="072BF9F2" w14:textId="77777777">
        <w:tc>
          <w:tcPr>
            <w:tcW w:w="1165" w:type="dxa"/>
          </w:tcPr>
          <w:p w14:paraId="7A4B5E45" w14:textId="77777777" w:rsidR="001E09EB" w:rsidRDefault="00AC6D65">
            <w:pPr>
              <w:snapToGrid/>
              <w:spacing w:after="0"/>
              <w:contextualSpacing/>
              <w:rPr>
                <w:rFonts w:eastAsia="DengXian" w:cs="Times"/>
                <w:i/>
                <w:sz w:val="18"/>
                <w:szCs w:val="20"/>
                <w:lang w:eastAsia="zh-CN"/>
              </w:rPr>
            </w:pPr>
            <w:r>
              <w:rPr>
                <w:rFonts w:eastAsia="DengXian" w:cs="Times"/>
                <w:i/>
                <w:sz w:val="18"/>
                <w:szCs w:val="20"/>
                <w:lang w:eastAsia="zh-CN"/>
              </w:rPr>
              <w:t>Apple</w:t>
            </w:r>
          </w:p>
        </w:tc>
        <w:tc>
          <w:tcPr>
            <w:tcW w:w="8142" w:type="dxa"/>
            <w:vAlign w:val="center"/>
          </w:tcPr>
          <w:p w14:paraId="386C7EEB" w14:textId="77777777" w:rsidR="001E09EB" w:rsidRDefault="00AC6D65">
            <w:pPr>
              <w:snapToGrid/>
              <w:spacing w:after="0"/>
              <w:contextualSpacing/>
              <w:rPr>
                <w:rFonts w:eastAsiaTheme="minorEastAsia"/>
                <w:i/>
                <w:sz w:val="18"/>
                <w:lang w:eastAsia="zh-CN"/>
              </w:rPr>
            </w:pPr>
            <w:r>
              <w:rPr>
                <w:rFonts w:eastAsiaTheme="minorEastAsia"/>
                <w:i/>
                <w:sz w:val="18"/>
                <w:lang w:eastAsia="zh-CN"/>
              </w:rPr>
              <w:t xml:space="preserve">3 km/h and 120 km/h (mandatory) </w:t>
            </w:r>
          </w:p>
          <w:p w14:paraId="354DDD35" w14:textId="77777777" w:rsidR="001E09EB" w:rsidRDefault="00AC6D65">
            <w:pPr>
              <w:snapToGrid/>
              <w:spacing w:after="0"/>
              <w:contextualSpacing/>
              <w:rPr>
                <w:rFonts w:eastAsiaTheme="minorEastAsia"/>
                <w:i/>
                <w:sz w:val="18"/>
                <w:lang w:eastAsia="zh-CN"/>
              </w:rPr>
            </w:pPr>
            <w:r>
              <w:rPr>
                <w:rFonts w:eastAsiaTheme="minorEastAsia"/>
                <w:i/>
                <w:sz w:val="18"/>
                <w:lang w:eastAsia="zh-CN"/>
              </w:rPr>
              <w:lastRenderedPageBreak/>
              <w:t>30km/h and 500km/h (optional)</w:t>
            </w:r>
          </w:p>
        </w:tc>
      </w:tr>
    </w:tbl>
    <w:p w14:paraId="3D207B87" w14:textId="77777777" w:rsidR="001E09EB" w:rsidRDefault="001E09EB">
      <w:pPr>
        <w:spacing w:line="252" w:lineRule="auto"/>
        <w:contextualSpacing/>
        <w:rPr>
          <w:rFonts w:eastAsia="DengXian" w:cs="Times"/>
          <w:bCs/>
          <w:iCs/>
          <w:szCs w:val="20"/>
          <w:lang w:eastAsia="zh-CN"/>
        </w:rPr>
      </w:pPr>
    </w:p>
    <w:p w14:paraId="222FAFE1" w14:textId="77777777" w:rsidR="001E09EB" w:rsidRDefault="001E09EB">
      <w:pPr>
        <w:spacing w:line="252" w:lineRule="auto"/>
        <w:contextualSpacing/>
        <w:rPr>
          <w:rFonts w:eastAsia="DengXian" w:cs="Times"/>
          <w:bCs/>
          <w:iCs/>
          <w:szCs w:val="20"/>
          <w:lang w:eastAsia="zh-CN"/>
        </w:rPr>
      </w:pPr>
    </w:p>
    <w:p w14:paraId="1A7B094E" w14:textId="77777777" w:rsidR="001E09EB" w:rsidRDefault="00AC6D65">
      <w:pPr>
        <w:numPr>
          <w:ilvl w:val="0"/>
          <w:numId w:val="21"/>
        </w:numPr>
        <w:adjustRightInd/>
        <w:spacing w:line="252" w:lineRule="auto"/>
        <w:ind w:leftChars="113" w:left="609"/>
        <w:contextualSpacing/>
        <w:jc w:val="left"/>
        <w:rPr>
          <w:rFonts w:cs="Times"/>
          <w:bCs/>
          <w:iCs/>
          <w:szCs w:val="20"/>
          <w:lang w:eastAsia="zh-CN"/>
        </w:rPr>
      </w:pPr>
      <w:r>
        <w:rPr>
          <w:rFonts w:eastAsia="DengXian" w:cs="Times"/>
          <w:b/>
          <w:iCs/>
          <w:szCs w:val="20"/>
          <w:lang w:eastAsia="zh-CN"/>
        </w:rPr>
        <w:t xml:space="preserve">Main point #9: </w:t>
      </w:r>
      <w:r>
        <w:rPr>
          <w:lang w:eastAsia="ja-JP"/>
        </w:rPr>
        <w:t>Interference model</w:t>
      </w:r>
      <w:r>
        <w:rPr>
          <w:lang w:eastAsia="ko-KR"/>
        </w:rPr>
        <w:t xml:space="preserve"> </w:t>
      </w:r>
      <w:r>
        <w:rPr>
          <w:rFonts w:cs="Times"/>
          <w:bCs/>
          <w:iCs/>
          <w:szCs w:val="20"/>
          <w:lang w:eastAsia="zh-CN"/>
        </w:rPr>
        <w:t>for initial access evaluation</w:t>
      </w:r>
    </w:p>
    <w:p w14:paraId="7D20C282" w14:textId="77777777" w:rsidR="001E09EB" w:rsidRDefault="00AC6D65">
      <w:pPr>
        <w:numPr>
          <w:ilvl w:val="1"/>
          <w:numId w:val="21"/>
        </w:numPr>
        <w:adjustRightInd/>
        <w:spacing w:after="240" w:line="252" w:lineRule="auto"/>
        <w:ind w:leftChars="438" w:left="1321" w:hanging="357"/>
        <w:contextualSpacing/>
        <w:jc w:val="left"/>
        <w:rPr>
          <w:rFonts w:eastAsia="DengXian" w:cs="Times"/>
          <w:b/>
          <w:szCs w:val="20"/>
          <w:lang w:eastAsia="zh-CN"/>
        </w:rPr>
      </w:pPr>
      <w:r>
        <w:rPr>
          <w:rFonts w:eastAsia="DengXian" w:cs="Times" w:hint="eastAsia"/>
          <w:b/>
          <w:szCs w:val="20"/>
          <w:lang w:eastAsia="zh-CN"/>
        </w:rPr>
        <w:t>O</w:t>
      </w:r>
      <w:r>
        <w:rPr>
          <w:rFonts w:eastAsia="DengXian" w:cs="Times"/>
          <w:b/>
          <w:szCs w:val="20"/>
          <w:lang w:eastAsia="zh-CN"/>
        </w:rPr>
        <w:t>ption 1</w:t>
      </w:r>
      <w:r>
        <w:rPr>
          <w:rFonts w:eastAsia="DengXian" w:cs="Times"/>
          <w:szCs w:val="20"/>
          <w:lang w:eastAsia="zh-CN"/>
        </w:rPr>
        <w:t xml:space="preserve">: </w:t>
      </w:r>
      <w:r>
        <w:rPr>
          <w:lang w:eastAsia="ja-JP"/>
        </w:rPr>
        <w:t xml:space="preserve">0 interfering TRP,  </w:t>
      </w:r>
    </w:p>
    <w:p w14:paraId="6CD2F8E0"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 xml:space="preserve">Mentioned by: </w:t>
      </w:r>
      <w:r>
        <w:rPr>
          <w:rFonts w:eastAsia="DengXian" w:cs="Times"/>
          <w:bCs/>
          <w:color w:val="0000FF"/>
          <w:szCs w:val="20"/>
          <w:lang w:eastAsia="zh-CN"/>
        </w:rPr>
        <w:t>C</w:t>
      </w:r>
      <w:r>
        <w:rPr>
          <w:rFonts w:eastAsia="DengXian" w:cs="Times" w:hint="eastAsia"/>
          <w:bCs/>
          <w:color w:val="0000FF"/>
          <w:szCs w:val="20"/>
          <w:lang w:eastAsia="zh-CN"/>
        </w:rPr>
        <w:t>ATT</w:t>
      </w:r>
      <w:r>
        <w:rPr>
          <w:rFonts w:eastAsia="DengXian" w:cs="Times"/>
          <w:bCs/>
          <w:color w:val="0000FF"/>
          <w:szCs w:val="20"/>
          <w:lang w:eastAsia="zh-CN"/>
        </w:rPr>
        <w:t xml:space="preserve">, Samsung, CMCC, Apple </w:t>
      </w:r>
    </w:p>
    <w:p w14:paraId="74A288C1" w14:textId="77777777" w:rsidR="001E09EB" w:rsidRDefault="00AC6D65">
      <w:pPr>
        <w:numPr>
          <w:ilvl w:val="1"/>
          <w:numId w:val="21"/>
        </w:numPr>
        <w:adjustRightInd/>
        <w:spacing w:after="240" w:line="252" w:lineRule="auto"/>
        <w:ind w:leftChars="438" w:left="1321" w:hanging="357"/>
        <w:contextualSpacing/>
        <w:jc w:val="left"/>
        <w:rPr>
          <w:rFonts w:eastAsia="DengXian" w:cs="Times"/>
          <w:b/>
          <w:szCs w:val="20"/>
          <w:lang w:eastAsia="zh-CN"/>
        </w:rPr>
      </w:pPr>
      <w:r>
        <w:rPr>
          <w:rFonts w:eastAsia="DengXian" w:cs="Times"/>
          <w:b/>
          <w:szCs w:val="20"/>
          <w:lang w:eastAsia="zh-CN"/>
        </w:rPr>
        <w:t>Option 2</w:t>
      </w:r>
      <w:r>
        <w:rPr>
          <w:rFonts w:eastAsia="DengXian" w:cs="Times"/>
          <w:szCs w:val="20"/>
          <w:lang w:eastAsia="zh-CN"/>
        </w:rPr>
        <w:t xml:space="preserve">: </w:t>
      </w:r>
      <w:r>
        <w:rPr>
          <w:lang w:eastAsia="ja-JP"/>
        </w:rPr>
        <w:t>2 interfering TRPs,</w:t>
      </w:r>
      <w:r>
        <w:rPr>
          <w:rFonts w:eastAsia="DengXian" w:cs="Times"/>
          <w:szCs w:val="20"/>
          <w:lang w:eastAsia="zh-CN"/>
        </w:rPr>
        <w:t xml:space="preserve"> </w:t>
      </w:r>
    </w:p>
    <w:p w14:paraId="1A655D29"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 xml:space="preserve">Mentioned by: </w:t>
      </w:r>
      <w:r>
        <w:rPr>
          <w:rFonts w:eastAsia="DengXian" w:cs="Times"/>
          <w:bCs/>
          <w:color w:val="0000FF"/>
          <w:szCs w:val="20"/>
          <w:lang w:eastAsia="zh-CN"/>
        </w:rPr>
        <w:t>C</w:t>
      </w:r>
      <w:r>
        <w:rPr>
          <w:rFonts w:eastAsia="DengXian" w:cs="Times" w:hint="eastAsia"/>
          <w:bCs/>
          <w:color w:val="0000FF"/>
          <w:szCs w:val="20"/>
          <w:lang w:eastAsia="zh-CN"/>
        </w:rPr>
        <w:t>ATT</w:t>
      </w:r>
      <w:r>
        <w:rPr>
          <w:rFonts w:eastAsia="DengXian" w:cs="Times"/>
          <w:bCs/>
          <w:color w:val="0000FF"/>
          <w:szCs w:val="20"/>
          <w:lang w:eastAsia="zh-CN"/>
        </w:rPr>
        <w:t>, Samsung, CMCC, Apple</w:t>
      </w:r>
      <w:r>
        <w:rPr>
          <w:rFonts w:eastAsia="DengXian" w:cs="Times"/>
          <w:szCs w:val="20"/>
          <w:lang w:eastAsia="zh-CN"/>
        </w:rPr>
        <w:t xml:space="preserve"> </w:t>
      </w:r>
    </w:p>
    <w:p w14:paraId="3DB3A9EA" w14:textId="77777777" w:rsidR="001E09EB" w:rsidRDefault="00AC6D65">
      <w:pPr>
        <w:numPr>
          <w:ilvl w:val="1"/>
          <w:numId w:val="21"/>
        </w:numPr>
        <w:adjustRightInd/>
        <w:spacing w:after="240" w:line="252" w:lineRule="auto"/>
        <w:ind w:leftChars="438" w:left="1321" w:hanging="357"/>
        <w:contextualSpacing/>
        <w:jc w:val="left"/>
        <w:rPr>
          <w:rFonts w:eastAsia="DengXian" w:cs="Times"/>
          <w:b/>
          <w:szCs w:val="20"/>
          <w:lang w:eastAsia="zh-CN"/>
        </w:rPr>
      </w:pPr>
      <w:r>
        <w:rPr>
          <w:rFonts w:eastAsia="DengXian" w:cs="Times"/>
          <w:b/>
          <w:szCs w:val="20"/>
          <w:lang w:eastAsia="zh-CN"/>
        </w:rPr>
        <w:t>Option 3</w:t>
      </w:r>
      <w:r>
        <w:rPr>
          <w:rFonts w:eastAsia="DengXian" w:cs="Times"/>
          <w:szCs w:val="20"/>
          <w:lang w:eastAsia="zh-CN"/>
        </w:rPr>
        <w:t xml:space="preserve">: </w:t>
      </w:r>
      <w:r>
        <w:rPr>
          <w:iCs/>
          <w:lang w:eastAsia="zh-CN"/>
        </w:rPr>
        <w:t>at least 3</w:t>
      </w:r>
      <w:r>
        <w:rPr>
          <w:lang w:eastAsia="ja-JP"/>
        </w:rPr>
        <w:t xml:space="preserve"> interfering</w:t>
      </w:r>
      <w:r>
        <w:rPr>
          <w:iCs/>
          <w:lang w:eastAsia="zh-CN"/>
        </w:rPr>
        <w:t xml:space="preserve"> TRPs </w:t>
      </w:r>
    </w:p>
    <w:p w14:paraId="308A3C71"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Mentioned by</w:t>
      </w:r>
      <w:r>
        <w:rPr>
          <w:rFonts w:eastAsia="DengXian" w:cs="Times"/>
          <w:szCs w:val="20"/>
          <w:lang w:val="fr-FR" w:eastAsia="zh-CN"/>
        </w:rPr>
        <w:t xml:space="preserve">: </w:t>
      </w:r>
      <w:r>
        <w:rPr>
          <w:rFonts w:eastAsia="DengXian" w:cs="Times"/>
          <w:bCs/>
          <w:color w:val="0000FF"/>
          <w:szCs w:val="20"/>
          <w:lang w:val="fr-FR" w:eastAsia="zh-CN"/>
        </w:rPr>
        <w:t>CMCC</w:t>
      </w:r>
    </w:p>
    <w:p w14:paraId="423D8B00" w14:textId="77777777" w:rsidR="001E09EB" w:rsidRDefault="001E09EB">
      <w:pPr>
        <w:spacing w:line="252" w:lineRule="auto"/>
        <w:ind w:left="1233"/>
        <w:contextualSpacing/>
        <w:rPr>
          <w:rFonts w:cs="Times"/>
          <w:bCs/>
          <w:szCs w:val="20"/>
        </w:rPr>
      </w:pPr>
    </w:p>
    <w:tbl>
      <w:tblPr>
        <w:tblStyle w:val="TableGrid"/>
        <w:tblW w:w="0" w:type="auto"/>
        <w:tblLook w:val="04A0" w:firstRow="1" w:lastRow="0" w:firstColumn="1" w:lastColumn="0" w:noHBand="0" w:noVBand="1"/>
      </w:tblPr>
      <w:tblGrid>
        <w:gridCol w:w="1255"/>
        <w:gridCol w:w="8052"/>
      </w:tblGrid>
      <w:tr w:rsidR="001E09EB" w14:paraId="7245E949" w14:textId="77777777">
        <w:tc>
          <w:tcPr>
            <w:tcW w:w="1255" w:type="dxa"/>
          </w:tcPr>
          <w:p w14:paraId="4E0A5192"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8052" w:type="dxa"/>
          </w:tcPr>
          <w:p w14:paraId="7CE82E52"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7A23E004" w14:textId="77777777">
        <w:tc>
          <w:tcPr>
            <w:tcW w:w="1255" w:type="dxa"/>
          </w:tcPr>
          <w:p w14:paraId="7F138C21" w14:textId="77777777" w:rsidR="001E09EB" w:rsidRDefault="00AC6D65">
            <w:pPr>
              <w:snapToGrid/>
              <w:spacing w:after="0"/>
              <w:contextualSpacing/>
              <w:rPr>
                <w:rFonts w:eastAsia="DengXian" w:cs="Times"/>
                <w:i/>
                <w:sz w:val="18"/>
                <w:szCs w:val="18"/>
                <w:lang w:eastAsia="zh-CN"/>
              </w:rPr>
            </w:pPr>
            <w:r>
              <w:rPr>
                <w:rFonts w:eastAsia="DengXian" w:cs="Times"/>
                <w:i/>
                <w:sz w:val="18"/>
                <w:szCs w:val="18"/>
                <w:lang w:eastAsia="zh-CN"/>
              </w:rPr>
              <w:t>Samsung</w:t>
            </w:r>
          </w:p>
        </w:tc>
        <w:tc>
          <w:tcPr>
            <w:tcW w:w="8052" w:type="dxa"/>
            <w:vAlign w:val="center"/>
          </w:tcPr>
          <w:p w14:paraId="2BF3BC82" w14:textId="77777777" w:rsidR="001E09EB" w:rsidRDefault="00AC6D65">
            <w:pPr>
              <w:pStyle w:val="TAL"/>
              <w:numPr>
                <w:ilvl w:val="0"/>
                <w:numId w:val="38"/>
              </w:numPr>
              <w:overflowPunct/>
              <w:autoSpaceDE/>
              <w:autoSpaceDN/>
              <w:adjustRightInd/>
              <w:contextualSpacing/>
              <w:rPr>
                <w:rFonts w:ascii="Times New Roman" w:hAnsi="Times New Roman"/>
                <w:i/>
                <w:szCs w:val="18"/>
                <w:lang w:eastAsia="ko-KR"/>
              </w:rPr>
            </w:pPr>
            <w:r>
              <w:rPr>
                <w:rFonts w:ascii="Times New Roman" w:hAnsi="Times New Roman"/>
                <w:i/>
                <w:szCs w:val="18"/>
                <w:lang w:eastAsia="ko-KR"/>
              </w:rPr>
              <w:t>No interference</w:t>
            </w:r>
          </w:p>
          <w:p w14:paraId="40939E12" w14:textId="77777777" w:rsidR="001E09EB" w:rsidRDefault="00AC6D65">
            <w:pPr>
              <w:pStyle w:val="TAL"/>
              <w:numPr>
                <w:ilvl w:val="0"/>
                <w:numId w:val="38"/>
              </w:numPr>
              <w:overflowPunct/>
              <w:autoSpaceDE/>
              <w:autoSpaceDN/>
              <w:adjustRightInd/>
              <w:contextualSpacing/>
              <w:rPr>
                <w:i/>
                <w:szCs w:val="18"/>
                <w:lang w:eastAsia="ko-KR"/>
              </w:rPr>
            </w:pPr>
            <w:r>
              <w:rPr>
                <w:rFonts w:ascii="Times New Roman" w:hAnsi="Times New Roman"/>
                <w:i/>
                <w:szCs w:val="18"/>
                <w:lang w:eastAsia="ko-KR"/>
              </w:rPr>
              <w:t>2 interfering TRPs (1</w:t>
            </w:r>
            <w:r>
              <w:rPr>
                <w:rFonts w:ascii="Times New Roman" w:hAnsi="Times New Roman"/>
                <w:i/>
                <w:szCs w:val="18"/>
                <w:vertAlign w:val="superscript"/>
                <w:lang w:eastAsia="ko-KR"/>
              </w:rPr>
              <w:t>st</w:t>
            </w:r>
            <w:r>
              <w:rPr>
                <w:rFonts w:ascii="Times New Roman" w:hAnsi="Times New Roman"/>
                <w:i/>
                <w:szCs w:val="18"/>
                <w:lang w:eastAsia="ko-KR"/>
              </w:rPr>
              <w:t xml:space="preserve"> SIR = 0dB, 2</w:t>
            </w:r>
            <w:r>
              <w:rPr>
                <w:rFonts w:ascii="Times New Roman" w:hAnsi="Times New Roman"/>
                <w:i/>
                <w:szCs w:val="18"/>
                <w:vertAlign w:val="superscript"/>
                <w:lang w:eastAsia="ko-KR"/>
              </w:rPr>
              <w:t>nd</w:t>
            </w:r>
            <w:r>
              <w:rPr>
                <w:rFonts w:ascii="Times New Roman" w:hAnsi="Times New Roman"/>
                <w:i/>
                <w:szCs w:val="18"/>
                <w:lang w:eastAsia="ko-KR"/>
              </w:rPr>
              <w:t xml:space="preserve"> SIR = - 3dB; SIR is defined as the ratio of power between a reference cell and interfered cell) – timing arrival differences from TRPs are provided by each proponent</w:t>
            </w:r>
          </w:p>
        </w:tc>
      </w:tr>
      <w:tr w:rsidR="001E09EB" w14:paraId="792A835F" w14:textId="77777777">
        <w:tc>
          <w:tcPr>
            <w:tcW w:w="1255" w:type="dxa"/>
          </w:tcPr>
          <w:p w14:paraId="4D560498" w14:textId="77777777" w:rsidR="001E09EB" w:rsidRDefault="00AC6D65">
            <w:pPr>
              <w:snapToGrid/>
              <w:spacing w:after="0"/>
              <w:contextualSpacing/>
              <w:rPr>
                <w:rFonts w:eastAsia="DengXian" w:cs="Times"/>
                <w:i/>
                <w:sz w:val="18"/>
                <w:szCs w:val="18"/>
                <w:lang w:eastAsia="zh-CN"/>
              </w:rPr>
            </w:pPr>
            <w:r>
              <w:rPr>
                <w:rFonts w:eastAsia="DengXian" w:cs="Times" w:hint="eastAsia"/>
                <w:i/>
                <w:sz w:val="18"/>
                <w:szCs w:val="18"/>
                <w:lang w:eastAsia="zh-CN"/>
              </w:rPr>
              <w:t>C</w:t>
            </w:r>
            <w:r>
              <w:rPr>
                <w:rFonts w:eastAsia="DengXian" w:cs="Times"/>
                <w:i/>
                <w:sz w:val="18"/>
                <w:szCs w:val="18"/>
                <w:lang w:eastAsia="zh-CN"/>
              </w:rPr>
              <w:t>ATT</w:t>
            </w:r>
          </w:p>
        </w:tc>
        <w:tc>
          <w:tcPr>
            <w:tcW w:w="8052" w:type="dxa"/>
            <w:vAlign w:val="center"/>
          </w:tcPr>
          <w:p w14:paraId="77FB20E5" w14:textId="77777777" w:rsidR="001E09EB" w:rsidRDefault="00AC6D65">
            <w:pPr>
              <w:pStyle w:val="TAL"/>
              <w:numPr>
                <w:ilvl w:val="0"/>
                <w:numId w:val="38"/>
              </w:numPr>
              <w:overflowPunct/>
              <w:autoSpaceDE/>
              <w:autoSpaceDN/>
              <w:adjustRightInd/>
              <w:contextualSpacing/>
              <w:rPr>
                <w:rFonts w:ascii="Times New Roman" w:hAnsi="Times New Roman"/>
                <w:i/>
                <w:szCs w:val="18"/>
                <w:lang w:eastAsia="ko-KR"/>
              </w:rPr>
            </w:pPr>
            <w:r>
              <w:rPr>
                <w:rFonts w:ascii="Times New Roman" w:hAnsi="Times New Roman"/>
                <w:i/>
                <w:szCs w:val="18"/>
                <w:lang w:eastAsia="ko-KR"/>
              </w:rPr>
              <w:t>0 TRP</w:t>
            </w:r>
          </w:p>
          <w:p w14:paraId="7829DDAF" w14:textId="77777777" w:rsidR="001E09EB" w:rsidRDefault="00AC6D65">
            <w:pPr>
              <w:pStyle w:val="TAL"/>
              <w:numPr>
                <w:ilvl w:val="0"/>
                <w:numId w:val="38"/>
              </w:numPr>
              <w:overflowPunct/>
              <w:autoSpaceDE/>
              <w:autoSpaceDN/>
              <w:adjustRightInd/>
              <w:contextualSpacing/>
              <w:rPr>
                <w:i/>
                <w:szCs w:val="18"/>
                <w:lang w:eastAsia="ko-KR"/>
              </w:rPr>
            </w:pPr>
            <w:r>
              <w:rPr>
                <w:rFonts w:ascii="Times New Roman" w:hAnsi="Times New Roman"/>
                <w:i/>
                <w:szCs w:val="18"/>
                <w:lang w:eastAsia="ko-KR"/>
              </w:rPr>
              <w:t>2 interfering TRPs</w:t>
            </w:r>
            <w:r>
              <w:rPr>
                <w:rFonts w:ascii="Times New Roman" w:hAnsi="Times New Roman" w:hint="eastAsia"/>
                <w:i/>
                <w:szCs w:val="18"/>
                <w:lang w:eastAsia="ko-KR"/>
              </w:rPr>
              <w:t xml:space="preserve"> </w:t>
            </w:r>
          </w:p>
        </w:tc>
      </w:tr>
      <w:tr w:rsidR="001E09EB" w14:paraId="4DE1928B" w14:textId="77777777">
        <w:tc>
          <w:tcPr>
            <w:tcW w:w="1255" w:type="dxa"/>
          </w:tcPr>
          <w:p w14:paraId="6EFEDD01" w14:textId="77777777" w:rsidR="001E09EB" w:rsidRDefault="00AC6D65">
            <w:pPr>
              <w:snapToGrid/>
              <w:spacing w:after="0"/>
              <w:contextualSpacing/>
              <w:rPr>
                <w:rFonts w:eastAsia="DengXian"/>
                <w:i/>
                <w:sz w:val="18"/>
                <w:szCs w:val="18"/>
                <w:lang w:eastAsia="zh-CN"/>
              </w:rPr>
            </w:pPr>
            <w:r>
              <w:rPr>
                <w:rFonts w:eastAsia="DengXian" w:hint="eastAsia"/>
                <w:i/>
                <w:sz w:val="18"/>
                <w:szCs w:val="18"/>
                <w:lang w:eastAsia="zh-CN"/>
              </w:rPr>
              <w:t>C</w:t>
            </w:r>
            <w:r>
              <w:rPr>
                <w:rFonts w:eastAsia="DengXian"/>
                <w:i/>
                <w:sz w:val="18"/>
                <w:szCs w:val="18"/>
                <w:lang w:eastAsia="zh-CN"/>
              </w:rPr>
              <w:t>MCC</w:t>
            </w:r>
          </w:p>
        </w:tc>
        <w:tc>
          <w:tcPr>
            <w:tcW w:w="8052" w:type="dxa"/>
          </w:tcPr>
          <w:p w14:paraId="42715531" w14:textId="77777777" w:rsidR="001E09EB" w:rsidRDefault="00AC6D65">
            <w:pPr>
              <w:numPr>
                <w:ilvl w:val="255"/>
                <w:numId w:val="0"/>
              </w:numPr>
              <w:snapToGrid/>
              <w:spacing w:after="0"/>
              <w:contextualSpacing/>
              <w:rPr>
                <w:i/>
                <w:iCs/>
                <w:sz w:val="18"/>
                <w:szCs w:val="18"/>
                <w:lang w:eastAsia="zh-CN"/>
              </w:rPr>
            </w:pPr>
            <w:r>
              <w:rPr>
                <w:i/>
                <w:iCs/>
                <w:sz w:val="18"/>
                <w:szCs w:val="18"/>
                <w:lang w:eastAsia="zh-CN"/>
              </w:rPr>
              <w:t>Case 1: (Non-cell free case)</w:t>
            </w:r>
          </w:p>
          <w:p w14:paraId="10DE0CF3" w14:textId="77777777" w:rsidR="001E09EB" w:rsidRDefault="00AC6D65">
            <w:pPr>
              <w:numPr>
                <w:ilvl w:val="0"/>
                <w:numId w:val="39"/>
              </w:numPr>
              <w:autoSpaceDE/>
              <w:autoSpaceDN/>
              <w:adjustRightInd/>
              <w:snapToGrid/>
              <w:spacing w:after="0"/>
              <w:ind w:left="840" w:hanging="420"/>
              <w:contextualSpacing/>
              <w:rPr>
                <w:i/>
                <w:iCs/>
                <w:sz w:val="18"/>
                <w:szCs w:val="18"/>
                <w:lang w:eastAsia="zh-CN"/>
              </w:rPr>
            </w:pPr>
            <w:r>
              <w:rPr>
                <w:i/>
                <w:color w:val="000000"/>
                <w:kern w:val="24"/>
                <w:sz w:val="18"/>
                <w:szCs w:val="18"/>
                <w:lang w:eastAsia="zh-CN"/>
              </w:rPr>
              <w:t>No interferences assumed: mandatory</w:t>
            </w:r>
          </w:p>
          <w:p w14:paraId="31A37914" w14:textId="77777777" w:rsidR="001E09EB" w:rsidRDefault="00AC6D65">
            <w:pPr>
              <w:numPr>
                <w:ilvl w:val="0"/>
                <w:numId w:val="39"/>
              </w:numPr>
              <w:autoSpaceDE/>
              <w:autoSpaceDN/>
              <w:adjustRightInd/>
              <w:snapToGrid/>
              <w:spacing w:after="0"/>
              <w:ind w:left="840" w:hanging="420"/>
              <w:contextualSpacing/>
              <w:rPr>
                <w:i/>
                <w:color w:val="000000"/>
                <w:kern w:val="24"/>
                <w:sz w:val="18"/>
                <w:szCs w:val="18"/>
                <w:lang w:eastAsia="zh-CN"/>
              </w:rPr>
            </w:pPr>
            <w:r>
              <w:rPr>
                <w:i/>
                <w:iCs/>
                <w:color w:val="000000"/>
                <w:kern w:val="24"/>
                <w:sz w:val="18"/>
                <w:szCs w:val="18"/>
                <w:lang w:eastAsia="zh-CN"/>
              </w:rPr>
              <w:t>2 interfering TRPs (1st SIR = 0dB, 2nd SIR = -3dB; SIR is defined as the ratio of power between a reference cell and interfered cell) – timing arrival differences from TRPs are provided by each proponent: optional</w:t>
            </w:r>
          </w:p>
          <w:p w14:paraId="6768D3F2" w14:textId="77777777" w:rsidR="001E09EB" w:rsidRDefault="00AC6D65">
            <w:pPr>
              <w:numPr>
                <w:ilvl w:val="255"/>
                <w:numId w:val="0"/>
              </w:numPr>
              <w:snapToGrid/>
              <w:spacing w:after="0"/>
              <w:contextualSpacing/>
              <w:rPr>
                <w:i/>
                <w:iCs/>
                <w:sz w:val="18"/>
                <w:szCs w:val="18"/>
                <w:lang w:eastAsia="zh-CN"/>
              </w:rPr>
            </w:pPr>
            <w:r>
              <w:rPr>
                <w:i/>
                <w:iCs/>
                <w:sz w:val="18"/>
                <w:szCs w:val="18"/>
                <w:lang w:eastAsia="zh-CN"/>
              </w:rPr>
              <w:t xml:space="preserve">Case 2: (Cell free case) </w:t>
            </w:r>
          </w:p>
          <w:p w14:paraId="3B97E965" w14:textId="77777777" w:rsidR="001E09EB" w:rsidRDefault="00AC6D65">
            <w:pPr>
              <w:snapToGrid/>
              <w:spacing w:after="0"/>
              <w:contextualSpacing/>
              <w:rPr>
                <w:i/>
                <w:sz w:val="18"/>
                <w:szCs w:val="18"/>
              </w:rPr>
            </w:pPr>
            <w:r>
              <w:rPr>
                <w:i/>
                <w:iCs/>
                <w:sz w:val="18"/>
                <w:szCs w:val="18"/>
                <w:lang w:eastAsia="zh-CN"/>
              </w:rPr>
              <w:t>Multiple SS are received from at least 3 TRPs. (0dB, 0dB, 3dB) is assumed as the ratio of power between the strongest signal and the 2</w:t>
            </w:r>
            <w:r>
              <w:rPr>
                <w:i/>
                <w:iCs/>
                <w:sz w:val="18"/>
                <w:szCs w:val="18"/>
                <w:vertAlign w:val="superscript"/>
                <w:lang w:eastAsia="zh-CN"/>
              </w:rPr>
              <w:t>nd</w:t>
            </w:r>
            <w:r>
              <w:rPr>
                <w:i/>
                <w:iCs/>
                <w:sz w:val="18"/>
                <w:szCs w:val="18"/>
                <w:lang w:eastAsia="zh-CN"/>
              </w:rPr>
              <w:t xml:space="preserve"> ,3</w:t>
            </w:r>
            <w:r>
              <w:rPr>
                <w:i/>
                <w:iCs/>
                <w:sz w:val="18"/>
                <w:szCs w:val="18"/>
                <w:vertAlign w:val="superscript"/>
                <w:lang w:eastAsia="zh-CN"/>
              </w:rPr>
              <w:t>rd</w:t>
            </w:r>
            <w:r>
              <w:rPr>
                <w:i/>
                <w:iCs/>
                <w:sz w:val="18"/>
                <w:szCs w:val="18"/>
                <w:lang w:eastAsia="zh-CN"/>
              </w:rPr>
              <w:t xml:space="preserve"> signal. Timing arrival differences from TRPs are provided by each proponent: optional</w:t>
            </w:r>
          </w:p>
        </w:tc>
      </w:tr>
      <w:tr w:rsidR="001E09EB" w14:paraId="04DEA4EF" w14:textId="77777777">
        <w:tc>
          <w:tcPr>
            <w:tcW w:w="1255" w:type="dxa"/>
          </w:tcPr>
          <w:p w14:paraId="61BFC9F1" w14:textId="77777777" w:rsidR="001E09EB" w:rsidRDefault="00AC6D65">
            <w:pPr>
              <w:snapToGrid/>
              <w:spacing w:after="0"/>
              <w:contextualSpacing/>
              <w:rPr>
                <w:rFonts w:eastAsia="DengXian"/>
                <w:i/>
                <w:sz w:val="18"/>
                <w:szCs w:val="18"/>
                <w:lang w:eastAsia="zh-CN"/>
              </w:rPr>
            </w:pPr>
            <w:r>
              <w:rPr>
                <w:rFonts w:eastAsia="DengXian" w:hint="eastAsia"/>
                <w:i/>
                <w:sz w:val="18"/>
                <w:szCs w:val="18"/>
                <w:lang w:eastAsia="zh-CN"/>
              </w:rPr>
              <w:t>A</w:t>
            </w:r>
            <w:r>
              <w:rPr>
                <w:rFonts w:eastAsia="DengXian"/>
                <w:i/>
                <w:sz w:val="18"/>
                <w:szCs w:val="18"/>
                <w:lang w:eastAsia="zh-CN"/>
              </w:rPr>
              <w:t>pple</w:t>
            </w:r>
          </w:p>
        </w:tc>
        <w:tc>
          <w:tcPr>
            <w:tcW w:w="8052" w:type="dxa"/>
          </w:tcPr>
          <w:p w14:paraId="15B30E86" w14:textId="77777777" w:rsidR="001E09EB" w:rsidRDefault="00AC6D65">
            <w:pPr>
              <w:numPr>
                <w:ilvl w:val="255"/>
                <w:numId w:val="0"/>
              </w:numPr>
              <w:snapToGrid/>
              <w:spacing w:after="0"/>
              <w:contextualSpacing/>
              <w:rPr>
                <w:i/>
                <w:sz w:val="18"/>
                <w:szCs w:val="18"/>
              </w:rPr>
            </w:pPr>
            <w:r>
              <w:rPr>
                <w:i/>
                <w:sz w:val="18"/>
                <w:szCs w:val="18"/>
              </w:rPr>
              <w:t xml:space="preserve">0 TRP: mandatory </w:t>
            </w:r>
          </w:p>
          <w:p w14:paraId="1140FAB5" w14:textId="77777777" w:rsidR="001E09EB" w:rsidRDefault="00AC6D65">
            <w:pPr>
              <w:numPr>
                <w:ilvl w:val="255"/>
                <w:numId w:val="0"/>
              </w:numPr>
              <w:snapToGrid/>
              <w:spacing w:after="0"/>
              <w:contextualSpacing/>
              <w:rPr>
                <w:i/>
                <w:iCs/>
                <w:sz w:val="18"/>
                <w:szCs w:val="18"/>
                <w:lang w:eastAsia="zh-CN"/>
              </w:rPr>
            </w:pPr>
            <w:r>
              <w:rPr>
                <w:i/>
                <w:sz w:val="18"/>
                <w:szCs w:val="18"/>
              </w:rPr>
              <w:t>2 interfering TRPs (1st SIR = 0dB, 2nd SIR = -3dB; SIR is defined as the ratio of power between a reference cell and interfered cell) – timing arrival differences from TRPs are provided by each proponent: optional1. 0 TRP</w:t>
            </w:r>
          </w:p>
        </w:tc>
      </w:tr>
    </w:tbl>
    <w:p w14:paraId="6C6A1A9F" w14:textId="77777777" w:rsidR="001E09EB" w:rsidRDefault="001E09EB">
      <w:pPr>
        <w:spacing w:line="252" w:lineRule="auto"/>
        <w:contextualSpacing/>
        <w:rPr>
          <w:rFonts w:eastAsia="DengXian" w:cs="Times"/>
          <w:bCs/>
          <w:iCs/>
          <w:szCs w:val="20"/>
          <w:lang w:eastAsia="zh-CN"/>
        </w:rPr>
      </w:pPr>
    </w:p>
    <w:p w14:paraId="3D8C2FA3" w14:textId="77777777" w:rsidR="001E09EB" w:rsidRDefault="001E09EB">
      <w:pPr>
        <w:spacing w:line="252" w:lineRule="auto"/>
        <w:ind w:left="586"/>
        <w:contextualSpacing/>
        <w:rPr>
          <w:rFonts w:cs="Times"/>
          <w:bCs/>
          <w:iCs/>
          <w:szCs w:val="20"/>
          <w:lang w:eastAsia="zh-CN"/>
        </w:rPr>
      </w:pPr>
    </w:p>
    <w:p w14:paraId="460C4D04" w14:textId="77777777" w:rsidR="001E09EB" w:rsidRDefault="00AC6D65">
      <w:pPr>
        <w:numPr>
          <w:ilvl w:val="1"/>
          <w:numId w:val="21"/>
        </w:numPr>
        <w:adjustRightInd/>
        <w:spacing w:line="252" w:lineRule="auto"/>
        <w:ind w:leftChars="113" w:left="609"/>
        <w:contextualSpacing/>
        <w:jc w:val="left"/>
        <w:rPr>
          <w:rFonts w:cs="Times"/>
          <w:b/>
          <w:bCs/>
          <w:iCs/>
          <w:szCs w:val="20"/>
          <w:lang w:eastAsia="zh-CN"/>
        </w:rPr>
      </w:pPr>
      <w:r>
        <w:rPr>
          <w:rFonts w:cs="Times"/>
          <w:b/>
          <w:bCs/>
          <w:iCs/>
          <w:szCs w:val="20"/>
          <w:lang w:eastAsia="zh-CN"/>
        </w:rPr>
        <w:t xml:space="preserve">Main point #10: </w:t>
      </w:r>
      <w:r>
        <w:rPr>
          <w:rFonts w:eastAsia="DengXian" w:cs="Times"/>
          <w:b/>
          <w:iCs/>
          <w:szCs w:val="20"/>
          <w:lang w:eastAsia="zh-CN"/>
        </w:rPr>
        <w:t>Two ports transmission for synchronization signals</w:t>
      </w:r>
    </w:p>
    <w:p w14:paraId="60F37342" w14:textId="77777777" w:rsidR="001E09EB" w:rsidRDefault="00AC6D65">
      <w:pPr>
        <w:numPr>
          <w:ilvl w:val="2"/>
          <w:numId w:val="21"/>
        </w:numPr>
        <w:adjustRightInd/>
        <w:spacing w:line="252" w:lineRule="auto"/>
        <w:contextualSpacing/>
        <w:jc w:val="left"/>
        <w:rPr>
          <w:rFonts w:cs="Times"/>
          <w:b/>
          <w:bCs/>
          <w:iCs/>
          <w:szCs w:val="20"/>
          <w:lang w:eastAsia="zh-CN"/>
        </w:rPr>
      </w:pPr>
      <w:r>
        <w:rPr>
          <w:rFonts w:eastAsia="DengXian" w:cs="Times"/>
          <w:b/>
          <w:iCs/>
          <w:szCs w:val="20"/>
          <w:lang w:eastAsia="zh-CN"/>
        </w:rPr>
        <w:t>Mentioned by</w:t>
      </w:r>
      <w:r>
        <w:rPr>
          <w:rFonts w:cs="Times"/>
          <w:b/>
          <w:bCs/>
          <w:iCs/>
          <w:szCs w:val="20"/>
          <w:lang w:eastAsia="zh-CN"/>
        </w:rPr>
        <w:t>: Apple</w:t>
      </w:r>
    </w:p>
    <w:tbl>
      <w:tblPr>
        <w:tblStyle w:val="TableGrid"/>
        <w:tblpPr w:leftFromText="180" w:rightFromText="180" w:vertAnchor="text" w:horzAnchor="margin" w:tblpY="154"/>
        <w:tblW w:w="0" w:type="auto"/>
        <w:tblLook w:val="04A0" w:firstRow="1" w:lastRow="0" w:firstColumn="1" w:lastColumn="0" w:noHBand="0" w:noVBand="1"/>
      </w:tblPr>
      <w:tblGrid>
        <w:gridCol w:w="1942"/>
        <w:gridCol w:w="7365"/>
      </w:tblGrid>
      <w:tr w:rsidR="001E09EB" w14:paraId="601313EC" w14:textId="77777777">
        <w:tc>
          <w:tcPr>
            <w:tcW w:w="1980" w:type="dxa"/>
          </w:tcPr>
          <w:p w14:paraId="76999EE3"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7651" w:type="dxa"/>
          </w:tcPr>
          <w:p w14:paraId="7E716A97"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175CC3D4" w14:textId="77777777">
        <w:tc>
          <w:tcPr>
            <w:tcW w:w="1980" w:type="dxa"/>
          </w:tcPr>
          <w:p w14:paraId="56F02252"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Apple</w:t>
            </w:r>
          </w:p>
        </w:tc>
        <w:tc>
          <w:tcPr>
            <w:tcW w:w="7651" w:type="dxa"/>
          </w:tcPr>
          <w:p w14:paraId="5561789B" w14:textId="77777777" w:rsidR="001E09EB" w:rsidRDefault="00AC6D65">
            <w:pPr>
              <w:spacing w:line="252" w:lineRule="auto"/>
              <w:contextualSpacing/>
              <w:rPr>
                <w:rFonts w:eastAsia="DengXian" w:cs="Times"/>
                <w:i/>
                <w:sz w:val="18"/>
                <w:szCs w:val="20"/>
                <w:lang w:eastAsia="zh-CN"/>
              </w:rPr>
            </w:pPr>
            <w:r>
              <w:rPr>
                <w:i/>
                <w:sz w:val="18"/>
              </w:rPr>
              <w:t>Study two ports transmission for synchronization signals</w:t>
            </w:r>
          </w:p>
        </w:tc>
      </w:tr>
    </w:tbl>
    <w:p w14:paraId="5CD1569C" w14:textId="77777777" w:rsidR="001E09EB" w:rsidRDefault="001E09EB">
      <w:pPr>
        <w:spacing w:line="252" w:lineRule="auto"/>
        <w:ind w:left="1210"/>
        <w:contextualSpacing/>
        <w:rPr>
          <w:rFonts w:cs="Times"/>
          <w:bCs/>
          <w:iCs/>
          <w:szCs w:val="20"/>
          <w:lang w:eastAsia="zh-CN"/>
        </w:rPr>
      </w:pPr>
    </w:p>
    <w:p w14:paraId="65F47A28" w14:textId="77777777" w:rsidR="001E09EB" w:rsidRDefault="001E09EB">
      <w:pPr>
        <w:adjustRightInd/>
        <w:spacing w:line="252" w:lineRule="auto"/>
        <w:ind w:left="609"/>
        <w:contextualSpacing/>
        <w:jc w:val="left"/>
        <w:rPr>
          <w:rFonts w:cs="Times"/>
          <w:bCs/>
          <w:iCs/>
          <w:szCs w:val="20"/>
          <w:lang w:eastAsia="zh-CN"/>
        </w:rPr>
      </w:pPr>
    </w:p>
    <w:p w14:paraId="6EFF486A" w14:textId="77777777" w:rsidR="001E09EB" w:rsidRDefault="00AC6D65">
      <w:pPr>
        <w:numPr>
          <w:ilvl w:val="0"/>
          <w:numId w:val="21"/>
        </w:numPr>
        <w:adjustRightInd/>
        <w:spacing w:line="252" w:lineRule="auto"/>
        <w:ind w:leftChars="113" w:left="609"/>
        <w:contextualSpacing/>
        <w:jc w:val="left"/>
        <w:rPr>
          <w:rFonts w:cs="Times"/>
          <w:bCs/>
          <w:iCs/>
          <w:szCs w:val="20"/>
          <w:lang w:eastAsia="zh-CN"/>
        </w:rPr>
      </w:pPr>
      <w:r>
        <w:rPr>
          <w:rFonts w:eastAsia="DengXian" w:cs="Times"/>
          <w:b/>
          <w:iCs/>
          <w:szCs w:val="20"/>
          <w:lang w:eastAsia="zh-CN"/>
        </w:rPr>
        <w:t>Main point #11</w:t>
      </w:r>
      <w:r>
        <w:rPr>
          <w:rFonts w:eastAsia="DengXian" w:cs="Times"/>
          <w:bCs/>
          <w:iCs/>
          <w:szCs w:val="20"/>
          <w:lang w:eastAsia="zh-CN"/>
        </w:rPr>
        <w:t>:</w:t>
      </w:r>
      <w:r>
        <w:rPr>
          <w:rFonts w:cs="Times"/>
          <w:bCs/>
          <w:iCs/>
          <w:szCs w:val="20"/>
          <w:lang w:eastAsia="zh-CN"/>
        </w:rPr>
        <w:t xml:space="preserve"> performance metrics of LLS for initial access evaluation</w:t>
      </w:r>
    </w:p>
    <w:p w14:paraId="5289FC53" w14:textId="77777777" w:rsidR="001E09EB" w:rsidRDefault="00AC6D65">
      <w:pPr>
        <w:numPr>
          <w:ilvl w:val="1"/>
          <w:numId w:val="21"/>
        </w:numPr>
        <w:adjustRightInd/>
        <w:spacing w:after="240" w:line="252" w:lineRule="auto"/>
        <w:ind w:leftChars="438" w:left="1321" w:hanging="357"/>
        <w:contextualSpacing/>
        <w:jc w:val="left"/>
        <w:rPr>
          <w:rFonts w:eastAsia="DengXian" w:cs="Times"/>
          <w:b/>
          <w:szCs w:val="20"/>
          <w:lang w:eastAsia="zh-CN"/>
        </w:rPr>
      </w:pPr>
      <w:r>
        <w:rPr>
          <w:rFonts w:eastAsia="DengXian" w:cs="Times" w:hint="eastAsia"/>
          <w:b/>
          <w:szCs w:val="20"/>
          <w:lang w:eastAsia="zh-CN"/>
        </w:rPr>
        <w:t>O</w:t>
      </w:r>
      <w:r>
        <w:rPr>
          <w:rFonts w:eastAsia="DengXian" w:cs="Times"/>
          <w:b/>
          <w:szCs w:val="20"/>
          <w:lang w:eastAsia="zh-CN"/>
        </w:rPr>
        <w:t>ption 1</w:t>
      </w:r>
      <w:r>
        <w:rPr>
          <w:rFonts w:eastAsia="DengXian" w:cs="Times"/>
          <w:szCs w:val="20"/>
          <w:lang w:eastAsia="zh-CN"/>
        </w:rPr>
        <w:t>: BLER</w:t>
      </w:r>
    </w:p>
    <w:p w14:paraId="12A1D2B3"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b/>
          <w:szCs w:val="20"/>
          <w:lang w:eastAsia="zh-CN"/>
        </w:rPr>
        <w:t>Mentioned by</w:t>
      </w:r>
      <w:r>
        <w:rPr>
          <w:rFonts w:eastAsia="DengXian" w:cs="Times"/>
          <w:szCs w:val="20"/>
          <w:lang w:eastAsia="zh-CN"/>
        </w:rPr>
        <w:t xml:space="preserve">: </w:t>
      </w:r>
      <w:r>
        <w:rPr>
          <w:rFonts w:eastAsia="DengXian" w:cs="Times" w:hint="eastAsia"/>
          <w:bCs/>
          <w:color w:val="0000FF"/>
          <w:szCs w:val="20"/>
          <w:lang w:eastAsia="zh-CN"/>
        </w:rPr>
        <w:t>CATT,</w:t>
      </w:r>
      <w:r>
        <w:rPr>
          <w:rFonts w:eastAsia="DengXian" w:cs="Times"/>
          <w:bCs/>
          <w:color w:val="0000FF"/>
          <w:szCs w:val="20"/>
          <w:lang w:eastAsia="zh-CN"/>
        </w:rPr>
        <w:t xml:space="preserve"> </w:t>
      </w:r>
      <w:r>
        <w:rPr>
          <w:rFonts w:eastAsia="DengXian" w:cs="Times" w:hint="eastAsia"/>
          <w:bCs/>
          <w:color w:val="0000FF"/>
          <w:szCs w:val="20"/>
          <w:lang w:eastAsia="zh-CN"/>
        </w:rPr>
        <w:t>MediaTek</w:t>
      </w:r>
      <w:r>
        <w:rPr>
          <w:rFonts w:eastAsia="DengXian" w:cs="Times"/>
          <w:bCs/>
          <w:color w:val="0000FF"/>
          <w:szCs w:val="20"/>
          <w:lang w:eastAsia="zh-CN"/>
        </w:rPr>
        <w:t>, CMCC, Apple</w:t>
      </w:r>
    </w:p>
    <w:p w14:paraId="651CC8A2" w14:textId="77777777" w:rsidR="001E09EB" w:rsidRDefault="00AC6D65">
      <w:pPr>
        <w:numPr>
          <w:ilvl w:val="1"/>
          <w:numId w:val="21"/>
        </w:numPr>
        <w:adjustRightInd/>
        <w:spacing w:after="240" w:line="252" w:lineRule="auto"/>
        <w:ind w:leftChars="438" w:left="1321" w:hanging="357"/>
        <w:contextualSpacing/>
        <w:jc w:val="left"/>
        <w:rPr>
          <w:rFonts w:eastAsia="DengXian" w:cs="Times"/>
          <w:b/>
          <w:szCs w:val="20"/>
          <w:lang w:eastAsia="zh-CN"/>
        </w:rPr>
      </w:pPr>
      <w:r>
        <w:rPr>
          <w:rFonts w:eastAsia="DengXian" w:cs="Times"/>
          <w:b/>
          <w:szCs w:val="20"/>
          <w:lang w:eastAsia="zh-CN"/>
        </w:rPr>
        <w:t>Option 2</w:t>
      </w:r>
      <w:r>
        <w:rPr>
          <w:rFonts w:eastAsia="DengXian" w:cs="Times"/>
          <w:szCs w:val="20"/>
          <w:lang w:eastAsia="zh-CN"/>
        </w:rPr>
        <w:t xml:space="preserve">: Miss detection rate </w:t>
      </w:r>
      <w:r>
        <w:rPr>
          <w:rFonts w:eastAsia="DengXian" w:cs="Times" w:hint="eastAsia"/>
          <w:szCs w:val="20"/>
          <w:lang w:eastAsia="zh-CN"/>
        </w:rPr>
        <w:t>for</w:t>
      </w:r>
      <w:r>
        <w:rPr>
          <w:rFonts w:eastAsia="DengXian" w:cs="Times"/>
          <w:szCs w:val="20"/>
          <w:lang w:eastAsia="zh-CN"/>
        </w:rPr>
        <w:t xml:space="preserve"> </w:t>
      </w:r>
      <w:r>
        <w:rPr>
          <w:rFonts w:eastAsia="DengXian" w:cs="Times" w:hint="eastAsia"/>
          <w:szCs w:val="20"/>
          <w:lang w:eastAsia="zh-CN"/>
        </w:rPr>
        <w:t>SS</w:t>
      </w:r>
    </w:p>
    <w:p w14:paraId="1C49E41E"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b/>
          <w:szCs w:val="20"/>
          <w:lang w:eastAsia="zh-CN"/>
        </w:rPr>
        <w:t>Mentioned by</w:t>
      </w:r>
      <w:r>
        <w:rPr>
          <w:rFonts w:eastAsia="DengXian" w:cs="Times"/>
          <w:szCs w:val="20"/>
          <w:lang w:eastAsia="zh-CN"/>
        </w:rPr>
        <w:t xml:space="preserve">: </w:t>
      </w:r>
      <w:r>
        <w:rPr>
          <w:rFonts w:eastAsia="DengXian" w:cs="Times" w:hint="eastAsia"/>
          <w:bCs/>
          <w:color w:val="0000FF"/>
          <w:szCs w:val="20"/>
          <w:lang w:val="fr-FR" w:eastAsia="zh-CN"/>
        </w:rPr>
        <w:t>MediaTek</w:t>
      </w:r>
      <w:r>
        <w:rPr>
          <w:rFonts w:eastAsia="DengXian" w:cs="Times"/>
          <w:bCs/>
          <w:color w:val="0000FF"/>
          <w:szCs w:val="20"/>
          <w:lang w:val="fr-FR" w:eastAsia="zh-CN"/>
        </w:rPr>
        <w:t>, Apple</w:t>
      </w:r>
    </w:p>
    <w:p w14:paraId="59C110A3" w14:textId="77777777" w:rsidR="001E09EB" w:rsidRDefault="00AC6D65">
      <w:pPr>
        <w:numPr>
          <w:ilvl w:val="1"/>
          <w:numId w:val="21"/>
        </w:numPr>
        <w:adjustRightInd/>
        <w:spacing w:after="240" w:line="252" w:lineRule="auto"/>
        <w:ind w:leftChars="438" w:left="1321" w:hanging="357"/>
        <w:contextualSpacing/>
        <w:jc w:val="left"/>
        <w:rPr>
          <w:rFonts w:eastAsia="DengXian" w:cs="Times"/>
          <w:b/>
          <w:szCs w:val="20"/>
          <w:lang w:eastAsia="zh-CN"/>
        </w:rPr>
      </w:pPr>
      <w:r>
        <w:rPr>
          <w:rFonts w:eastAsia="DengXian" w:cs="Times"/>
          <w:b/>
          <w:szCs w:val="20"/>
          <w:lang w:eastAsia="zh-CN"/>
        </w:rPr>
        <w:t>Option 3</w:t>
      </w:r>
      <w:r>
        <w:rPr>
          <w:rFonts w:eastAsia="DengXian" w:cs="Times"/>
          <w:szCs w:val="20"/>
          <w:lang w:eastAsia="zh-CN"/>
        </w:rPr>
        <w:t xml:space="preserve">: Residual timing and freq. error </w:t>
      </w:r>
      <w:r>
        <w:rPr>
          <w:rFonts w:eastAsia="DengXian" w:cs="Times" w:hint="eastAsia"/>
          <w:szCs w:val="20"/>
          <w:lang w:eastAsia="zh-CN"/>
        </w:rPr>
        <w:t>for</w:t>
      </w:r>
      <w:r>
        <w:rPr>
          <w:rFonts w:eastAsia="DengXian" w:cs="Times"/>
          <w:szCs w:val="20"/>
          <w:lang w:eastAsia="zh-CN"/>
        </w:rPr>
        <w:t xml:space="preserve"> SS</w:t>
      </w:r>
    </w:p>
    <w:p w14:paraId="5EA830D4"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b/>
          <w:szCs w:val="20"/>
          <w:lang w:eastAsia="zh-CN"/>
        </w:rPr>
        <w:t>Mentioned by</w:t>
      </w:r>
      <w:r>
        <w:rPr>
          <w:rFonts w:eastAsia="DengXian" w:cs="Times"/>
          <w:szCs w:val="20"/>
          <w:lang w:eastAsia="zh-CN"/>
        </w:rPr>
        <w:t xml:space="preserve">: </w:t>
      </w:r>
      <w:r>
        <w:rPr>
          <w:rFonts w:eastAsia="DengXian" w:cs="Times" w:hint="eastAsia"/>
          <w:bCs/>
          <w:color w:val="0000FF"/>
          <w:szCs w:val="20"/>
          <w:lang w:val="fr-FR" w:eastAsia="zh-CN"/>
        </w:rPr>
        <w:t>MediaTek</w:t>
      </w:r>
      <w:r>
        <w:rPr>
          <w:rFonts w:eastAsia="DengXian" w:cs="Times"/>
          <w:bCs/>
          <w:color w:val="0000FF"/>
          <w:szCs w:val="20"/>
          <w:lang w:val="fr-FR" w:eastAsia="zh-CN"/>
        </w:rPr>
        <w:t>, Apple</w:t>
      </w:r>
    </w:p>
    <w:p w14:paraId="75661944" w14:textId="77777777" w:rsidR="001E09EB" w:rsidRDefault="00AC6D65">
      <w:pPr>
        <w:numPr>
          <w:ilvl w:val="1"/>
          <w:numId w:val="21"/>
        </w:numPr>
        <w:adjustRightInd/>
        <w:spacing w:after="240" w:line="252" w:lineRule="auto"/>
        <w:ind w:leftChars="438" w:left="1321" w:hanging="357"/>
        <w:contextualSpacing/>
        <w:jc w:val="left"/>
        <w:rPr>
          <w:rFonts w:eastAsia="DengXian" w:cs="Times"/>
          <w:b/>
          <w:szCs w:val="20"/>
          <w:lang w:eastAsia="zh-CN"/>
        </w:rPr>
      </w:pPr>
      <w:r>
        <w:rPr>
          <w:rFonts w:eastAsia="DengXian" w:cs="Times"/>
          <w:b/>
          <w:szCs w:val="20"/>
          <w:lang w:eastAsia="zh-CN"/>
        </w:rPr>
        <w:t>Option 4</w:t>
      </w:r>
      <w:r>
        <w:rPr>
          <w:rFonts w:eastAsia="DengXian" w:cs="Times"/>
          <w:szCs w:val="20"/>
          <w:lang w:eastAsia="zh-CN"/>
        </w:rPr>
        <w:t xml:space="preserve">: </w:t>
      </w:r>
      <w:r>
        <w:t>UE frequency scan</w:t>
      </w:r>
      <w:r>
        <w:rPr>
          <w:bCs/>
        </w:rPr>
        <w:t xml:space="preserve"> Latency, UE complexity</w:t>
      </w:r>
    </w:p>
    <w:p w14:paraId="68E44741"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b/>
          <w:szCs w:val="20"/>
          <w:lang w:eastAsia="zh-CN"/>
        </w:rPr>
        <w:t>Mentioned by</w:t>
      </w:r>
      <w:r>
        <w:rPr>
          <w:rFonts w:eastAsia="DengXian" w:cs="Times"/>
          <w:szCs w:val="20"/>
          <w:lang w:eastAsia="zh-CN"/>
        </w:rPr>
        <w:t xml:space="preserve">: </w:t>
      </w:r>
      <w:r>
        <w:rPr>
          <w:rFonts w:eastAsia="DengXian" w:cs="Times" w:hint="eastAsia"/>
          <w:bCs/>
          <w:color w:val="0000FF"/>
          <w:szCs w:val="20"/>
          <w:lang w:val="fr-FR" w:eastAsia="zh-CN"/>
        </w:rPr>
        <w:t>Qualcom</w:t>
      </w:r>
      <w:r>
        <w:rPr>
          <w:rFonts w:eastAsia="DengXian" w:cs="Times"/>
          <w:bCs/>
          <w:color w:val="0000FF"/>
          <w:szCs w:val="20"/>
          <w:lang w:val="fr-FR" w:eastAsia="zh-CN"/>
        </w:rPr>
        <w:t>m</w:t>
      </w:r>
    </w:p>
    <w:p w14:paraId="188E64B4" w14:textId="77777777" w:rsidR="001E09EB" w:rsidRDefault="00AC6D65">
      <w:pPr>
        <w:numPr>
          <w:ilvl w:val="1"/>
          <w:numId w:val="21"/>
        </w:numPr>
        <w:adjustRightInd/>
        <w:spacing w:after="240" w:line="252" w:lineRule="auto"/>
        <w:ind w:leftChars="438" w:left="1321" w:hanging="357"/>
        <w:contextualSpacing/>
        <w:jc w:val="left"/>
        <w:rPr>
          <w:rFonts w:eastAsia="DengXian" w:cs="Times"/>
          <w:b/>
          <w:szCs w:val="20"/>
          <w:lang w:eastAsia="zh-CN"/>
        </w:rPr>
      </w:pPr>
      <w:r>
        <w:rPr>
          <w:rFonts w:eastAsia="DengXian" w:cs="Times"/>
          <w:b/>
          <w:szCs w:val="20"/>
          <w:lang w:eastAsia="zh-CN"/>
        </w:rPr>
        <w:t>Option 5</w:t>
      </w:r>
      <w:r>
        <w:rPr>
          <w:rFonts w:eastAsia="DengXian" w:cs="Times"/>
          <w:szCs w:val="20"/>
          <w:lang w:eastAsia="zh-CN"/>
        </w:rPr>
        <w:t>: False detection rate for SS</w:t>
      </w:r>
    </w:p>
    <w:p w14:paraId="29BA09EF"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b/>
          <w:szCs w:val="20"/>
          <w:lang w:eastAsia="zh-CN"/>
        </w:rPr>
        <w:t>Mentioned by</w:t>
      </w:r>
      <w:r>
        <w:rPr>
          <w:rFonts w:eastAsia="DengXian" w:cs="Times"/>
          <w:szCs w:val="20"/>
          <w:lang w:eastAsia="zh-CN"/>
        </w:rPr>
        <w:t xml:space="preserve">: </w:t>
      </w:r>
      <w:r>
        <w:rPr>
          <w:rFonts w:eastAsia="DengXian" w:cs="Times"/>
          <w:bCs/>
          <w:color w:val="0000FF"/>
          <w:szCs w:val="20"/>
          <w:lang w:val="fr-FR" w:eastAsia="zh-CN"/>
        </w:rPr>
        <w:t>Apple, CATT</w:t>
      </w:r>
    </w:p>
    <w:p w14:paraId="611BE6AC" w14:textId="77777777" w:rsidR="001E09EB" w:rsidRDefault="00AC6D65">
      <w:pPr>
        <w:numPr>
          <w:ilvl w:val="1"/>
          <w:numId w:val="21"/>
        </w:numPr>
        <w:adjustRightInd/>
        <w:spacing w:after="240" w:line="252" w:lineRule="auto"/>
        <w:ind w:leftChars="438" w:left="1321" w:hanging="357"/>
        <w:contextualSpacing/>
        <w:jc w:val="left"/>
        <w:rPr>
          <w:rFonts w:eastAsia="DengXian" w:cs="Times"/>
          <w:b/>
          <w:szCs w:val="20"/>
          <w:lang w:eastAsia="zh-CN"/>
        </w:rPr>
      </w:pPr>
      <w:r>
        <w:rPr>
          <w:rFonts w:eastAsia="DengXian" w:cs="Times"/>
          <w:b/>
          <w:szCs w:val="20"/>
          <w:lang w:eastAsia="zh-CN"/>
        </w:rPr>
        <w:t>Option 6</w:t>
      </w:r>
      <w:r>
        <w:rPr>
          <w:rFonts w:eastAsia="DengXian" w:cs="Times"/>
          <w:szCs w:val="20"/>
          <w:lang w:eastAsia="zh-CN"/>
        </w:rPr>
        <w:t>: PAPR, CM values</w:t>
      </w:r>
    </w:p>
    <w:p w14:paraId="066D2DF4"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b/>
          <w:szCs w:val="20"/>
          <w:lang w:eastAsia="zh-CN"/>
        </w:rPr>
        <w:t>Mentioned by</w:t>
      </w:r>
      <w:r>
        <w:rPr>
          <w:rFonts w:eastAsia="DengXian" w:cs="Times"/>
          <w:szCs w:val="20"/>
          <w:lang w:eastAsia="zh-CN"/>
        </w:rPr>
        <w:t xml:space="preserve">: </w:t>
      </w:r>
      <w:r>
        <w:rPr>
          <w:rFonts w:eastAsia="DengXian" w:cs="Times"/>
          <w:bCs/>
          <w:color w:val="0000FF"/>
          <w:szCs w:val="20"/>
          <w:lang w:val="fr-FR" w:eastAsia="zh-CN"/>
        </w:rPr>
        <w:t>Apple, CMCC</w:t>
      </w:r>
    </w:p>
    <w:p w14:paraId="25889879" w14:textId="77777777" w:rsidR="001E09EB" w:rsidRDefault="00AC6D65">
      <w:pPr>
        <w:numPr>
          <w:ilvl w:val="1"/>
          <w:numId w:val="21"/>
        </w:numPr>
        <w:adjustRightInd/>
        <w:spacing w:line="252" w:lineRule="auto"/>
        <w:ind w:left="1210"/>
        <w:contextualSpacing/>
        <w:jc w:val="left"/>
        <w:rPr>
          <w:rFonts w:cs="Times"/>
          <w:bCs/>
          <w:iCs/>
          <w:szCs w:val="20"/>
          <w:lang w:eastAsia="zh-CN"/>
        </w:rPr>
      </w:pPr>
      <w:r>
        <w:rPr>
          <w:rFonts w:eastAsia="DengXian" w:cs="Times"/>
          <w:b/>
          <w:szCs w:val="20"/>
          <w:lang w:eastAsia="zh-CN"/>
        </w:rPr>
        <w:t xml:space="preserve">Option 7: </w:t>
      </w:r>
      <w:r>
        <w:rPr>
          <w:rFonts w:eastAsia="DengXian" w:cs="Times"/>
          <w:b/>
          <w:iCs/>
          <w:szCs w:val="20"/>
          <w:lang w:eastAsia="zh-CN"/>
        </w:rPr>
        <w:t>Search Window</w:t>
      </w:r>
      <w:r>
        <w:rPr>
          <w:rFonts w:cs="Times"/>
          <w:bCs/>
          <w:iCs/>
          <w:szCs w:val="20"/>
          <w:lang w:eastAsia="zh-CN"/>
        </w:rPr>
        <w:t>:</w:t>
      </w:r>
      <w:r>
        <w:rPr>
          <w:rFonts w:eastAsia="DengXian" w:cs="Times"/>
          <w:szCs w:val="20"/>
          <w:lang w:eastAsia="zh-CN"/>
        </w:rPr>
        <w:t xml:space="preserve"> The time window to search (correlate) PSS. It depends on the periodicity of SS transmission.</w:t>
      </w:r>
    </w:p>
    <w:p w14:paraId="044E2198" w14:textId="77777777" w:rsidR="001E09EB" w:rsidRDefault="00AC6D65">
      <w:pPr>
        <w:numPr>
          <w:ilvl w:val="2"/>
          <w:numId w:val="21"/>
        </w:numPr>
        <w:adjustRightInd/>
        <w:spacing w:line="252" w:lineRule="auto"/>
        <w:contextualSpacing/>
        <w:jc w:val="left"/>
        <w:rPr>
          <w:rFonts w:cs="Times"/>
          <w:bCs/>
          <w:iCs/>
          <w:szCs w:val="20"/>
          <w:lang w:eastAsia="zh-CN"/>
        </w:rPr>
      </w:pPr>
      <w:r>
        <w:rPr>
          <w:rFonts w:eastAsia="DengXian" w:cs="Times"/>
          <w:b/>
          <w:iCs/>
          <w:szCs w:val="20"/>
          <w:lang w:eastAsia="zh-CN"/>
        </w:rPr>
        <w:t>Mentioned by:</w:t>
      </w:r>
      <w:r>
        <w:rPr>
          <w:rFonts w:cs="Times"/>
          <w:bCs/>
          <w:iCs/>
          <w:szCs w:val="20"/>
          <w:lang w:eastAsia="zh-CN"/>
        </w:rPr>
        <w:t xml:space="preserve"> </w:t>
      </w:r>
      <w:r>
        <w:rPr>
          <w:rFonts w:eastAsia="DengXian" w:cs="Times"/>
          <w:bCs/>
          <w:color w:val="0000FF"/>
          <w:szCs w:val="20"/>
          <w:lang w:val="fr-FR" w:eastAsia="zh-CN"/>
        </w:rPr>
        <w:t>CATT, CMCC, Apple</w:t>
      </w:r>
    </w:p>
    <w:p w14:paraId="446B6A35" w14:textId="77777777" w:rsidR="001E09EB" w:rsidRDefault="001E09EB">
      <w:pPr>
        <w:adjustRightInd/>
        <w:spacing w:line="252" w:lineRule="auto"/>
        <w:ind w:left="1833"/>
        <w:contextualSpacing/>
        <w:rPr>
          <w:rFonts w:eastAsia="DengXian" w:cs="Times"/>
          <w:szCs w:val="20"/>
          <w:lang w:eastAsia="zh-CN"/>
        </w:rPr>
      </w:pPr>
    </w:p>
    <w:p w14:paraId="67D6509D" w14:textId="77777777" w:rsidR="001E09EB" w:rsidRDefault="001E09EB">
      <w:pPr>
        <w:spacing w:line="252" w:lineRule="auto"/>
        <w:ind w:left="1666"/>
        <w:contextualSpacing/>
        <w:rPr>
          <w:rFonts w:eastAsia="DengXian" w:cs="Times"/>
          <w:szCs w:val="20"/>
          <w:lang w:eastAsia="zh-CN"/>
        </w:rPr>
      </w:pPr>
    </w:p>
    <w:tbl>
      <w:tblPr>
        <w:tblStyle w:val="TableGrid"/>
        <w:tblW w:w="0" w:type="auto"/>
        <w:tblLook w:val="04A0" w:firstRow="1" w:lastRow="0" w:firstColumn="1" w:lastColumn="0" w:noHBand="0" w:noVBand="1"/>
      </w:tblPr>
      <w:tblGrid>
        <w:gridCol w:w="1165"/>
        <w:gridCol w:w="8142"/>
      </w:tblGrid>
      <w:tr w:rsidR="001E09EB" w14:paraId="0F62369A" w14:textId="77777777">
        <w:tc>
          <w:tcPr>
            <w:tcW w:w="1165" w:type="dxa"/>
          </w:tcPr>
          <w:p w14:paraId="23DF7D50"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8142" w:type="dxa"/>
          </w:tcPr>
          <w:p w14:paraId="4FD73D94"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34AB56DA" w14:textId="77777777">
        <w:tc>
          <w:tcPr>
            <w:tcW w:w="1165" w:type="dxa"/>
          </w:tcPr>
          <w:p w14:paraId="45D571A2" w14:textId="77777777" w:rsidR="001E09EB" w:rsidRDefault="00AC6D65">
            <w:pPr>
              <w:snapToGrid/>
              <w:spacing w:after="0"/>
              <w:contextualSpacing/>
              <w:rPr>
                <w:rFonts w:eastAsia="DengXian"/>
                <w:i/>
                <w:sz w:val="18"/>
                <w:szCs w:val="18"/>
                <w:lang w:eastAsia="zh-CN"/>
              </w:rPr>
            </w:pPr>
            <w:r>
              <w:rPr>
                <w:rFonts w:eastAsia="DengXian"/>
                <w:i/>
                <w:sz w:val="18"/>
                <w:szCs w:val="18"/>
                <w:lang w:eastAsia="zh-CN"/>
              </w:rPr>
              <w:t>CATT</w:t>
            </w:r>
          </w:p>
        </w:tc>
        <w:tc>
          <w:tcPr>
            <w:tcW w:w="8142" w:type="dxa"/>
          </w:tcPr>
          <w:p w14:paraId="28753CD4" w14:textId="77777777" w:rsidR="001E09EB" w:rsidRDefault="00AC6D65">
            <w:pPr>
              <w:snapToGrid/>
              <w:spacing w:after="0"/>
              <w:contextualSpacing/>
              <w:rPr>
                <w:rFonts w:eastAsia="DengXian"/>
                <w:i/>
                <w:sz w:val="18"/>
                <w:szCs w:val="18"/>
                <w:lang w:eastAsia="zh-CN"/>
              </w:rPr>
            </w:pPr>
            <w:r>
              <w:rPr>
                <w:i/>
                <w:iCs/>
                <w:sz w:val="18"/>
                <w:szCs w:val="18"/>
                <w:lang w:eastAsia="zh-CN"/>
              </w:rPr>
              <w:t>1% BLER/false alarm rate@-6dB (average received SNR) for SSB</w:t>
            </w:r>
          </w:p>
        </w:tc>
      </w:tr>
      <w:tr w:rsidR="001E09EB" w14:paraId="49230BC6" w14:textId="77777777">
        <w:tc>
          <w:tcPr>
            <w:tcW w:w="1165" w:type="dxa"/>
          </w:tcPr>
          <w:p w14:paraId="2C2FA7C3" w14:textId="77777777" w:rsidR="001E09EB" w:rsidRDefault="00AC6D65">
            <w:pPr>
              <w:snapToGrid/>
              <w:spacing w:after="0"/>
              <w:contextualSpacing/>
              <w:rPr>
                <w:rFonts w:eastAsia="DengXian"/>
                <w:i/>
                <w:sz w:val="18"/>
                <w:szCs w:val="18"/>
                <w:lang w:eastAsia="zh-CN"/>
              </w:rPr>
            </w:pPr>
            <w:r>
              <w:rPr>
                <w:i/>
                <w:sz w:val="18"/>
                <w:szCs w:val="18"/>
              </w:rPr>
              <w:t>MediaTek</w:t>
            </w:r>
          </w:p>
        </w:tc>
        <w:tc>
          <w:tcPr>
            <w:tcW w:w="8142" w:type="dxa"/>
          </w:tcPr>
          <w:p w14:paraId="3B43B104" w14:textId="77777777" w:rsidR="001E09EB" w:rsidRDefault="00AC6D65">
            <w:pPr>
              <w:pStyle w:val="ListParagraph"/>
              <w:numPr>
                <w:ilvl w:val="0"/>
                <w:numId w:val="40"/>
              </w:numPr>
              <w:spacing w:after="0"/>
              <w:jc w:val="both"/>
              <w:rPr>
                <w:i/>
                <w:sz w:val="18"/>
                <w:szCs w:val="18"/>
              </w:rPr>
            </w:pPr>
            <w:r>
              <w:rPr>
                <w:rFonts w:eastAsia="DengXian"/>
                <w:i/>
                <w:sz w:val="18"/>
                <w:szCs w:val="18"/>
                <w:lang w:eastAsia="zh-CN"/>
              </w:rPr>
              <w:t>SS</w:t>
            </w:r>
          </w:p>
          <w:p w14:paraId="2EEAC3BD" w14:textId="77777777" w:rsidR="001E09EB" w:rsidRDefault="00AC6D65">
            <w:pPr>
              <w:pStyle w:val="ListParagraph"/>
              <w:numPr>
                <w:ilvl w:val="1"/>
                <w:numId w:val="40"/>
              </w:numPr>
              <w:spacing w:after="0"/>
              <w:jc w:val="both"/>
              <w:rPr>
                <w:i/>
                <w:sz w:val="18"/>
                <w:szCs w:val="18"/>
              </w:rPr>
            </w:pPr>
            <w:r>
              <w:rPr>
                <w:i/>
                <w:sz w:val="18"/>
                <w:szCs w:val="18"/>
              </w:rPr>
              <w:t>Miss detection rate</w:t>
            </w:r>
          </w:p>
          <w:p w14:paraId="7F6408F7" w14:textId="77777777" w:rsidR="001E09EB" w:rsidRDefault="00AC6D65">
            <w:pPr>
              <w:pStyle w:val="ListParagraph"/>
              <w:numPr>
                <w:ilvl w:val="1"/>
                <w:numId w:val="40"/>
              </w:numPr>
              <w:spacing w:after="0"/>
              <w:jc w:val="both"/>
              <w:rPr>
                <w:i/>
                <w:sz w:val="18"/>
                <w:szCs w:val="18"/>
              </w:rPr>
            </w:pPr>
            <w:r>
              <w:rPr>
                <w:i/>
                <w:sz w:val="18"/>
                <w:szCs w:val="18"/>
              </w:rPr>
              <w:t>Residual timing and freq. error</w:t>
            </w:r>
          </w:p>
          <w:p w14:paraId="3BB8EDBB" w14:textId="77777777" w:rsidR="001E09EB" w:rsidRDefault="00AC6D65">
            <w:pPr>
              <w:pStyle w:val="ListParagraph"/>
              <w:numPr>
                <w:ilvl w:val="0"/>
                <w:numId w:val="40"/>
              </w:numPr>
              <w:spacing w:after="0"/>
              <w:jc w:val="both"/>
              <w:rPr>
                <w:i/>
                <w:sz w:val="18"/>
                <w:szCs w:val="18"/>
              </w:rPr>
            </w:pPr>
            <w:r>
              <w:rPr>
                <w:rFonts w:eastAsia="DengXian"/>
                <w:i/>
                <w:sz w:val="18"/>
                <w:szCs w:val="18"/>
                <w:lang w:eastAsia="zh-CN"/>
              </w:rPr>
              <w:t>PBCH</w:t>
            </w:r>
          </w:p>
          <w:p w14:paraId="4084FE78" w14:textId="77777777" w:rsidR="001E09EB" w:rsidRDefault="00AC6D65">
            <w:pPr>
              <w:pStyle w:val="ListParagraph"/>
              <w:numPr>
                <w:ilvl w:val="1"/>
                <w:numId w:val="40"/>
              </w:numPr>
              <w:spacing w:after="0"/>
              <w:jc w:val="both"/>
              <w:rPr>
                <w:i/>
                <w:sz w:val="18"/>
                <w:szCs w:val="18"/>
              </w:rPr>
            </w:pPr>
            <w:r>
              <w:rPr>
                <w:rFonts w:eastAsia="DengXian"/>
                <w:i/>
                <w:sz w:val="18"/>
                <w:szCs w:val="18"/>
                <w:lang w:eastAsia="zh-CN"/>
              </w:rPr>
              <w:t>BLER</w:t>
            </w:r>
          </w:p>
        </w:tc>
      </w:tr>
      <w:tr w:rsidR="001E09EB" w14:paraId="65FC8195" w14:textId="77777777">
        <w:tc>
          <w:tcPr>
            <w:tcW w:w="1165" w:type="dxa"/>
          </w:tcPr>
          <w:p w14:paraId="60877E06" w14:textId="77777777" w:rsidR="001E09EB" w:rsidRDefault="00AC6D65">
            <w:pPr>
              <w:snapToGrid/>
              <w:spacing w:after="0"/>
              <w:contextualSpacing/>
              <w:rPr>
                <w:rFonts w:eastAsia="DengXian"/>
                <w:i/>
                <w:sz w:val="18"/>
                <w:szCs w:val="18"/>
                <w:lang w:eastAsia="zh-CN"/>
              </w:rPr>
            </w:pPr>
            <w:r>
              <w:rPr>
                <w:rFonts w:eastAsia="DengXian"/>
                <w:i/>
                <w:sz w:val="18"/>
                <w:szCs w:val="18"/>
                <w:lang w:eastAsia="zh-CN"/>
              </w:rPr>
              <w:t>CMCC</w:t>
            </w:r>
          </w:p>
        </w:tc>
        <w:tc>
          <w:tcPr>
            <w:tcW w:w="8142" w:type="dxa"/>
          </w:tcPr>
          <w:p w14:paraId="48FA96E1" w14:textId="77777777" w:rsidR="001E09EB" w:rsidRDefault="00AC6D65">
            <w:pPr>
              <w:snapToGrid/>
              <w:spacing w:after="0"/>
              <w:contextualSpacing/>
              <w:rPr>
                <w:i/>
                <w:iCs/>
                <w:sz w:val="18"/>
                <w:szCs w:val="18"/>
                <w:lang w:eastAsia="zh-CN"/>
              </w:rPr>
            </w:pPr>
            <w:r>
              <w:rPr>
                <w:i/>
                <w:iCs/>
                <w:sz w:val="18"/>
                <w:szCs w:val="18"/>
                <w:lang w:eastAsia="zh-CN"/>
              </w:rPr>
              <w:t>At least the following performance metric should be considered, which is same as that defined in NR:</w:t>
            </w:r>
          </w:p>
          <w:p w14:paraId="507B0264" w14:textId="77777777" w:rsidR="001E09EB" w:rsidRDefault="00AC6D65">
            <w:pPr>
              <w:numPr>
                <w:ilvl w:val="0"/>
                <w:numId w:val="41"/>
              </w:numPr>
              <w:autoSpaceDE/>
              <w:autoSpaceDN/>
              <w:adjustRightInd/>
              <w:snapToGrid/>
              <w:spacing w:after="0"/>
              <w:contextualSpacing/>
              <w:rPr>
                <w:i/>
                <w:iCs/>
                <w:sz w:val="18"/>
                <w:szCs w:val="18"/>
                <w:lang w:eastAsia="zh-CN"/>
              </w:rPr>
            </w:pPr>
            <w:r>
              <w:rPr>
                <w:i/>
                <w:iCs/>
                <w:sz w:val="18"/>
                <w:szCs w:val="18"/>
                <w:lang w:eastAsia="zh-CN"/>
              </w:rPr>
              <w:t>Signal detection rate, e.g. 1% BLER @ -6dB (average received SNR)</w:t>
            </w:r>
          </w:p>
          <w:p w14:paraId="1A178934" w14:textId="77777777" w:rsidR="001E09EB" w:rsidRDefault="00AC6D65">
            <w:pPr>
              <w:numPr>
                <w:ilvl w:val="0"/>
                <w:numId w:val="41"/>
              </w:numPr>
              <w:autoSpaceDE/>
              <w:autoSpaceDN/>
              <w:adjustRightInd/>
              <w:snapToGrid/>
              <w:spacing w:after="0"/>
              <w:contextualSpacing/>
              <w:rPr>
                <w:i/>
                <w:iCs/>
                <w:sz w:val="18"/>
                <w:szCs w:val="18"/>
                <w:lang w:eastAsia="zh-CN"/>
              </w:rPr>
            </w:pPr>
            <w:r>
              <w:rPr>
                <w:i/>
                <w:iCs/>
                <w:sz w:val="18"/>
                <w:szCs w:val="18"/>
                <w:lang w:eastAsia="zh-CN"/>
              </w:rPr>
              <w:t>Misdetection probability</w:t>
            </w:r>
          </w:p>
          <w:p w14:paraId="13F73F53" w14:textId="77777777" w:rsidR="001E09EB" w:rsidRDefault="00AC6D65">
            <w:pPr>
              <w:numPr>
                <w:ilvl w:val="0"/>
                <w:numId w:val="41"/>
              </w:numPr>
              <w:autoSpaceDE/>
              <w:autoSpaceDN/>
              <w:adjustRightInd/>
              <w:snapToGrid/>
              <w:spacing w:after="0"/>
              <w:contextualSpacing/>
              <w:rPr>
                <w:i/>
                <w:iCs/>
                <w:sz w:val="18"/>
                <w:szCs w:val="18"/>
                <w:lang w:eastAsia="zh-CN"/>
              </w:rPr>
            </w:pPr>
            <w:r>
              <w:rPr>
                <w:i/>
                <w:iCs/>
                <w:sz w:val="18"/>
                <w:szCs w:val="18"/>
                <w:lang w:eastAsia="zh-CN"/>
              </w:rPr>
              <w:t>Residual timing and frequency errors after synchronization</w:t>
            </w:r>
          </w:p>
          <w:p w14:paraId="0F4505CF" w14:textId="77777777" w:rsidR="001E09EB" w:rsidRDefault="00AC6D65">
            <w:pPr>
              <w:pStyle w:val="ListParagraph"/>
              <w:numPr>
                <w:ilvl w:val="0"/>
                <w:numId w:val="41"/>
              </w:numPr>
              <w:spacing w:after="0"/>
              <w:rPr>
                <w:rFonts w:eastAsia="Batang"/>
                <w:i/>
                <w:iCs/>
                <w:sz w:val="18"/>
                <w:szCs w:val="18"/>
                <w:lang w:val="en-US" w:eastAsia="zh-CN"/>
              </w:rPr>
            </w:pPr>
            <w:r>
              <w:rPr>
                <w:rFonts w:eastAsia="Batang"/>
                <w:i/>
                <w:iCs/>
                <w:sz w:val="18"/>
                <w:szCs w:val="18"/>
                <w:lang w:val="en-US" w:eastAsia="zh-CN"/>
              </w:rPr>
              <w:t>Other metrics (e.g., PAPR) are not precluded</w:t>
            </w:r>
          </w:p>
        </w:tc>
      </w:tr>
      <w:tr w:rsidR="001E09EB" w14:paraId="51103E14" w14:textId="77777777">
        <w:tc>
          <w:tcPr>
            <w:tcW w:w="1165" w:type="dxa"/>
          </w:tcPr>
          <w:p w14:paraId="2304117D" w14:textId="77777777" w:rsidR="001E09EB" w:rsidRDefault="00AC6D65">
            <w:pPr>
              <w:snapToGrid/>
              <w:spacing w:after="0"/>
              <w:contextualSpacing/>
              <w:rPr>
                <w:rFonts w:eastAsia="DengXian"/>
                <w:i/>
                <w:sz w:val="18"/>
                <w:szCs w:val="18"/>
                <w:lang w:eastAsia="zh-CN"/>
              </w:rPr>
            </w:pPr>
            <w:r>
              <w:rPr>
                <w:rFonts w:eastAsia="DengXian"/>
                <w:i/>
                <w:sz w:val="18"/>
                <w:szCs w:val="18"/>
                <w:lang w:eastAsia="zh-CN"/>
              </w:rPr>
              <w:t>Qualcomm</w:t>
            </w:r>
          </w:p>
        </w:tc>
        <w:tc>
          <w:tcPr>
            <w:tcW w:w="8142" w:type="dxa"/>
          </w:tcPr>
          <w:p w14:paraId="6E1FB283" w14:textId="77777777" w:rsidR="001E09EB" w:rsidRDefault="00AC6D65">
            <w:pPr>
              <w:snapToGrid/>
              <w:spacing w:after="0"/>
              <w:contextualSpacing/>
              <w:rPr>
                <w:rFonts w:eastAsia="DengXian"/>
                <w:i/>
                <w:iCs/>
                <w:sz w:val="18"/>
                <w:szCs w:val="18"/>
                <w:lang w:eastAsia="zh-CN"/>
              </w:rPr>
            </w:pPr>
            <w:r>
              <w:rPr>
                <w:rFonts w:eastAsia="DengXian"/>
                <w:i/>
                <w:iCs/>
                <w:sz w:val="18"/>
                <w:szCs w:val="18"/>
                <w:lang w:eastAsia="zh-CN"/>
              </w:rPr>
              <w:t xml:space="preserve">See other points </w:t>
            </w:r>
            <w:r>
              <w:rPr>
                <w:b/>
                <w:i/>
                <w:sz w:val="18"/>
                <w:szCs w:val="18"/>
              </w:rPr>
              <w:t>UE frequency scan</w:t>
            </w:r>
            <w:r>
              <w:rPr>
                <w:b/>
                <w:bCs/>
                <w:i/>
                <w:sz w:val="18"/>
                <w:szCs w:val="18"/>
              </w:rPr>
              <w:t xml:space="preserve"> Latency</w:t>
            </w:r>
            <w:r>
              <w:rPr>
                <w:bCs/>
                <w:i/>
                <w:sz w:val="18"/>
                <w:szCs w:val="18"/>
              </w:rPr>
              <w:t xml:space="preserve"> part</w:t>
            </w:r>
          </w:p>
        </w:tc>
      </w:tr>
      <w:tr w:rsidR="001E09EB" w14:paraId="2D68722A" w14:textId="77777777">
        <w:tc>
          <w:tcPr>
            <w:tcW w:w="1165" w:type="dxa"/>
          </w:tcPr>
          <w:p w14:paraId="772A7415" w14:textId="77777777" w:rsidR="001E09EB" w:rsidRDefault="00AC6D65">
            <w:pPr>
              <w:snapToGrid/>
              <w:spacing w:after="0"/>
              <w:contextualSpacing/>
              <w:rPr>
                <w:rFonts w:eastAsia="DengXian"/>
                <w:i/>
                <w:sz w:val="18"/>
                <w:szCs w:val="18"/>
                <w:lang w:eastAsia="zh-CN"/>
              </w:rPr>
            </w:pPr>
            <w:r>
              <w:rPr>
                <w:rFonts w:eastAsia="DengXian"/>
                <w:i/>
                <w:sz w:val="18"/>
                <w:szCs w:val="18"/>
                <w:lang w:eastAsia="zh-CN"/>
              </w:rPr>
              <w:t>Apple</w:t>
            </w:r>
          </w:p>
        </w:tc>
        <w:tc>
          <w:tcPr>
            <w:tcW w:w="8142" w:type="dxa"/>
          </w:tcPr>
          <w:p w14:paraId="32B43C45" w14:textId="77777777" w:rsidR="001E09EB" w:rsidRDefault="00AC6D65">
            <w:pPr>
              <w:snapToGrid/>
              <w:spacing w:after="0"/>
              <w:contextualSpacing/>
              <w:rPr>
                <w:i/>
                <w:iCs/>
                <w:sz w:val="18"/>
                <w:szCs w:val="18"/>
                <w:lang w:eastAsia="zh-CN"/>
              </w:rPr>
            </w:pPr>
            <w:r>
              <w:rPr>
                <w:i/>
                <w:iCs/>
                <w:sz w:val="18"/>
                <w:szCs w:val="18"/>
                <w:lang w:eastAsia="zh-CN"/>
              </w:rPr>
              <w:t>Performance Metrics</w:t>
            </w:r>
          </w:p>
          <w:p w14:paraId="4778F975" w14:textId="77777777" w:rsidR="001E09EB" w:rsidRDefault="00AC6D65">
            <w:pPr>
              <w:snapToGrid/>
              <w:spacing w:after="0"/>
              <w:contextualSpacing/>
              <w:rPr>
                <w:i/>
                <w:iCs/>
                <w:sz w:val="18"/>
                <w:szCs w:val="18"/>
                <w:lang w:eastAsia="zh-CN"/>
              </w:rPr>
            </w:pPr>
            <w:r>
              <w:rPr>
                <w:i/>
                <w:iCs/>
                <w:sz w:val="18"/>
                <w:szCs w:val="18"/>
                <w:lang w:eastAsia="zh-CN"/>
              </w:rPr>
              <w:t xml:space="preserve">- Miss detection rate (MDR); </w:t>
            </w:r>
          </w:p>
          <w:p w14:paraId="0706E7E8" w14:textId="77777777" w:rsidR="001E09EB" w:rsidRDefault="00AC6D65">
            <w:pPr>
              <w:snapToGrid/>
              <w:spacing w:after="0"/>
              <w:contextualSpacing/>
              <w:rPr>
                <w:i/>
                <w:iCs/>
                <w:sz w:val="18"/>
                <w:szCs w:val="18"/>
                <w:lang w:eastAsia="zh-CN"/>
              </w:rPr>
            </w:pPr>
            <w:r>
              <w:rPr>
                <w:i/>
                <w:iCs/>
                <w:sz w:val="18"/>
                <w:szCs w:val="18"/>
                <w:lang w:eastAsia="zh-CN"/>
              </w:rPr>
              <w:t xml:space="preserve">- False detection rate (FDR); </w:t>
            </w:r>
          </w:p>
          <w:p w14:paraId="2EFB6010" w14:textId="77777777" w:rsidR="001E09EB" w:rsidRDefault="00AC6D65">
            <w:pPr>
              <w:snapToGrid/>
              <w:spacing w:after="0"/>
              <w:contextualSpacing/>
              <w:rPr>
                <w:i/>
                <w:iCs/>
                <w:sz w:val="18"/>
                <w:szCs w:val="18"/>
                <w:lang w:eastAsia="zh-CN"/>
              </w:rPr>
            </w:pPr>
            <w:r>
              <w:rPr>
                <w:i/>
                <w:iCs/>
                <w:sz w:val="18"/>
                <w:szCs w:val="18"/>
                <w:lang w:eastAsia="zh-CN"/>
              </w:rPr>
              <w:t>- Residual offset and carrier frequency offset.</w:t>
            </w:r>
          </w:p>
          <w:p w14:paraId="7CA102CD" w14:textId="77777777" w:rsidR="001E09EB" w:rsidRDefault="00AC6D65">
            <w:pPr>
              <w:snapToGrid/>
              <w:spacing w:after="0"/>
              <w:contextualSpacing/>
              <w:rPr>
                <w:rFonts w:eastAsia="DengXian"/>
                <w:i/>
                <w:iCs/>
                <w:sz w:val="18"/>
                <w:szCs w:val="18"/>
                <w:lang w:eastAsia="zh-CN"/>
              </w:rPr>
            </w:pPr>
            <w:r>
              <w:rPr>
                <w:i/>
                <w:iCs/>
                <w:sz w:val="18"/>
                <w:szCs w:val="18"/>
                <w:lang w:eastAsia="zh-CN"/>
              </w:rPr>
              <w:t>- PAPR, CM values</w:t>
            </w:r>
          </w:p>
          <w:p w14:paraId="47F56D21" w14:textId="77777777" w:rsidR="001E09EB" w:rsidRDefault="00AC6D65">
            <w:pPr>
              <w:snapToGrid/>
              <w:spacing w:after="0"/>
              <w:contextualSpacing/>
              <w:rPr>
                <w:rFonts w:eastAsia="DengXian"/>
                <w:i/>
                <w:iCs/>
                <w:sz w:val="18"/>
                <w:szCs w:val="18"/>
                <w:lang w:eastAsia="zh-CN"/>
              </w:rPr>
            </w:pPr>
            <w:r>
              <w:rPr>
                <w:rFonts w:eastAsia="DengXian"/>
                <w:i/>
                <w:iCs/>
                <w:sz w:val="18"/>
                <w:szCs w:val="18"/>
                <w:lang w:eastAsia="zh-CN"/>
              </w:rPr>
              <w:t>Performance Target: 1% BLER @ -6dB (average received SNR)</w:t>
            </w:r>
          </w:p>
        </w:tc>
      </w:tr>
      <w:tr w:rsidR="001E09EB" w14:paraId="1DC897D6" w14:textId="77777777">
        <w:tc>
          <w:tcPr>
            <w:tcW w:w="1165" w:type="dxa"/>
          </w:tcPr>
          <w:p w14:paraId="1AF093AC" w14:textId="77777777" w:rsidR="001E09EB" w:rsidRDefault="00AC6D65">
            <w:pPr>
              <w:snapToGrid/>
              <w:spacing w:after="0"/>
              <w:contextualSpacing/>
              <w:rPr>
                <w:rFonts w:eastAsia="DengXian"/>
                <w:i/>
                <w:sz w:val="18"/>
                <w:szCs w:val="18"/>
                <w:lang w:eastAsia="zh-CN"/>
              </w:rPr>
            </w:pPr>
            <w:r>
              <w:rPr>
                <w:rFonts w:eastAsia="DengXian" w:cs="Times"/>
                <w:i/>
                <w:sz w:val="18"/>
                <w:szCs w:val="20"/>
                <w:lang w:eastAsia="zh-CN"/>
              </w:rPr>
              <w:t>CATT</w:t>
            </w:r>
          </w:p>
        </w:tc>
        <w:tc>
          <w:tcPr>
            <w:tcW w:w="8142" w:type="dxa"/>
          </w:tcPr>
          <w:p w14:paraId="1A5DDBDE" w14:textId="77777777" w:rsidR="001E09EB" w:rsidRDefault="00AC6D65">
            <w:pPr>
              <w:snapToGrid/>
              <w:spacing w:after="0"/>
              <w:contextualSpacing/>
              <w:rPr>
                <w:i/>
                <w:iCs/>
                <w:sz w:val="18"/>
                <w:szCs w:val="18"/>
                <w:lang w:eastAsia="zh-CN"/>
              </w:rPr>
            </w:pPr>
            <w:r>
              <w:rPr>
                <w:rFonts w:eastAsia="DengXian" w:cs="Times"/>
                <w:i/>
                <w:sz w:val="18"/>
                <w:szCs w:val="20"/>
                <w:lang w:eastAsia="zh-CN"/>
              </w:rPr>
              <w:t>The time window to search (correlate) PSS. It depends on the periodicity of SS transmission, e.g. 80ms or 160ms.</w:t>
            </w:r>
          </w:p>
        </w:tc>
      </w:tr>
      <w:tr w:rsidR="001E09EB" w14:paraId="5382BC71" w14:textId="77777777">
        <w:tc>
          <w:tcPr>
            <w:tcW w:w="1165" w:type="dxa"/>
          </w:tcPr>
          <w:p w14:paraId="3375AB75" w14:textId="77777777" w:rsidR="001E09EB" w:rsidRDefault="00AC6D65">
            <w:pPr>
              <w:snapToGrid/>
              <w:spacing w:after="0"/>
              <w:contextualSpacing/>
              <w:rPr>
                <w:rFonts w:eastAsia="DengXian"/>
                <w:i/>
                <w:sz w:val="18"/>
                <w:szCs w:val="18"/>
                <w:lang w:eastAsia="zh-CN"/>
              </w:rPr>
            </w:pPr>
            <w:r>
              <w:rPr>
                <w:rFonts w:eastAsia="DengXian" w:cs="Times" w:hint="eastAsia"/>
                <w:i/>
                <w:sz w:val="18"/>
                <w:lang w:eastAsia="zh-CN"/>
              </w:rPr>
              <w:t>C</w:t>
            </w:r>
            <w:r>
              <w:rPr>
                <w:rFonts w:eastAsia="DengXian" w:cs="Times"/>
                <w:i/>
                <w:sz w:val="18"/>
                <w:lang w:eastAsia="zh-CN"/>
              </w:rPr>
              <w:t>MCC</w:t>
            </w:r>
          </w:p>
        </w:tc>
        <w:tc>
          <w:tcPr>
            <w:tcW w:w="8142" w:type="dxa"/>
          </w:tcPr>
          <w:p w14:paraId="443F829E" w14:textId="77777777" w:rsidR="001E09EB" w:rsidRDefault="00AC6D65">
            <w:pPr>
              <w:snapToGrid/>
              <w:spacing w:after="0"/>
              <w:contextualSpacing/>
              <w:rPr>
                <w:i/>
                <w:iCs/>
                <w:sz w:val="18"/>
                <w:szCs w:val="18"/>
                <w:lang w:eastAsia="zh-CN"/>
              </w:rPr>
            </w:pPr>
            <w:r>
              <w:rPr>
                <w:i/>
                <w:color w:val="000000"/>
                <w:kern w:val="24"/>
                <w:sz w:val="18"/>
                <w:lang w:eastAsia="zh-CN"/>
              </w:rPr>
              <w:t xml:space="preserve">The time window to search (correlate) PSS. It depends on the periodicity of SS transmission. </w:t>
            </w:r>
            <w:r>
              <w:rPr>
                <w:i/>
                <w:iCs/>
                <w:sz w:val="18"/>
                <w:lang w:eastAsia="zh-CN"/>
              </w:rPr>
              <w:t xml:space="preserve">Candidate values such as 40 </w:t>
            </w:r>
            <w:proofErr w:type="spellStart"/>
            <w:r>
              <w:rPr>
                <w:i/>
                <w:iCs/>
                <w:sz w:val="18"/>
                <w:lang w:eastAsia="zh-CN"/>
              </w:rPr>
              <w:t>ms</w:t>
            </w:r>
            <w:proofErr w:type="spellEnd"/>
            <w:r>
              <w:rPr>
                <w:i/>
                <w:iCs/>
                <w:sz w:val="18"/>
                <w:lang w:eastAsia="zh-CN"/>
              </w:rPr>
              <w:t xml:space="preserve">, 80 </w:t>
            </w:r>
            <w:proofErr w:type="spellStart"/>
            <w:r>
              <w:rPr>
                <w:i/>
                <w:iCs/>
                <w:sz w:val="18"/>
                <w:lang w:eastAsia="zh-CN"/>
              </w:rPr>
              <w:t>ms</w:t>
            </w:r>
            <w:proofErr w:type="spellEnd"/>
            <w:r>
              <w:rPr>
                <w:i/>
                <w:iCs/>
                <w:sz w:val="18"/>
                <w:lang w:eastAsia="zh-CN"/>
              </w:rPr>
              <w:t xml:space="preserve">, 160 </w:t>
            </w:r>
            <w:proofErr w:type="spellStart"/>
            <w:r>
              <w:rPr>
                <w:i/>
                <w:iCs/>
                <w:sz w:val="18"/>
                <w:lang w:eastAsia="zh-CN"/>
              </w:rPr>
              <w:t>ms</w:t>
            </w:r>
            <w:proofErr w:type="spellEnd"/>
            <w:r>
              <w:rPr>
                <w:i/>
                <w:iCs/>
                <w:sz w:val="18"/>
                <w:lang w:eastAsia="zh-CN"/>
              </w:rPr>
              <w:t>, can be taken as a starting point.</w:t>
            </w:r>
          </w:p>
        </w:tc>
      </w:tr>
      <w:tr w:rsidR="001E09EB" w14:paraId="6CE59CD0" w14:textId="77777777">
        <w:tc>
          <w:tcPr>
            <w:tcW w:w="1165" w:type="dxa"/>
          </w:tcPr>
          <w:p w14:paraId="59841B1C" w14:textId="77777777" w:rsidR="001E09EB" w:rsidRDefault="00AC6D65">
            <w:pPr>
              <w:snapToGrid/>
              <w:spacing w:after="0"/>
              <w:contextualSpacing/>
              <w:rPr>
                <w:rFonts w:eastAsia="DengXian"/>
                <w:i/>
                <w:sz w:val="18"/>
                <w:szCs w:val="18"/>
                <w:lang w:eastAsia="zh-CN"/>
              </w:rPr>
            </w:pPr>
            <w:r>
              <w:rPr>
                <w:rFonts w:eastAsia="DengXian" w:cs="Times" w:hint="eastAsia"/>
                <w:i/>
                <w:sz w:val="18"/>
                <w:lang w:eastAsia="zh-CN"/>
              </w:rPr>
              <w:t>A</w:t>
            </w:r>
            <w:r>
              <w:rPr>
                <w:rFonts w:eastAsia="DengXian" w:cs="Times"/>
                <w:i/>
                <w:sz w:val="18"/>
                <w:lang w:eastAsia="zh-CN"/>
              </w:rPr>
              <w:t>pple</w:t>
            </w:r>
          </w:p>
        </w:tc>
        <w:tc>
          <w:tcPr>
            <w:tcW w:w="8142" w:type="dxa"/>
          </w:tcPr>
          <w:p w14:paraId="3C10D5C4" w14:textId="77777777" w:rsidR="001E09EB" w:rsidRDefault="00AC6D65">
            <w:pPr>
              <w:snapToGrid/>
              <w:spacing w:after="0"/>
              <w:contextualSpacing/>
              <w:rPr>
                <w:i/>
                <w:iCs/>
                <w:sz w:val="18"/>
                <w:szCs w:val="18"/>
                <w:lang w:eastAsia="zh-CN"/>
              </w:rPr>
            </w:pPr>
            <w:r>
              <w:rPr>
                <w:i/>
                <w:sz w:val="18"/>
              </w:rPr>
              <w:t>The time window to search (correlate) NR-PSS. It depends on the periodicity of NR-SS transmission. The value needs to be provided by each proponent</w:t>
            </w:r>
          </w:p>
        </w:tc>
      </w:tr>
    </w:tbl>
    <w:p w14:paraId="3FBDC4E2" w14:textId="77777777" w:rsidR="001E09EB" w:rsidRDefault="001E09EB">
      <w:pPr>
        <w:spacing w:line="252" w:lineRule="auto"/>
        <w:contextualSpacing/>
        <w:rPr>
          <w:rFonts w:cs="Times"/>
          <w:bCs/>
          <w:szCs w:val="20"/>
        </w:rPr>
      </w:pPr>
    </w:p>
    <w:p w14:paraId="6E36EC8A" w14:textId="77777777" w:rsidR="001E09EB" w:rsidRDefault="00AC6D65">
      <w:pPr>
        <w:numPr>
          <w:ilvl w:val="0"/>
          <w:numId w:val="21"/>
        </w:numPr>
        <w:adjustRightInd/>
        <w:spacing w:line="252" w:lineRule="auto"/>
        <w:ind w:left="502"/>
        <w:contextualSpacing/>
        <w:jc w:val="left"/>
        <w:rPr>
          <w:rFonts w:cs="Times"/>
          <w:bCs/>
          <w:iCs/>
          <w:szCs w:val="20"/>
          <w:lang w:eastAsia="zh-CN"/>
        </w:rPr>
      </w:pPr>
      <w:r>
        <w:rPr>
          <w:rFonts w:eastAsia="DengXian" w:cs="Times"/>
          <w:b/>
          <w:iCs/>
          <w:szCs w:val="20"/>
          <w:lang w:eastAsia="zh-CN"/>
        </w:rPr>
        <w:t>Main point #12</w:t>
      </w:r>
      <w:r>
        <w:rPr>
          <w:rFonts w:eastAsia="DengXian" w:cs="Times"/>
          <w:bCs/>
          <w:iCs/>
          <w:szCs w:val="20"/>
          <w:lang w:eastAsia="zh-CN"/>
        </w:rPr>
        <w:t>:</w:t>
      </w:r>
      <w:r>
        <w:rPr>
          <w:rFonts w:cs="Times"/>
          <w:bCs/>
          <w:iCs/>
          <w:szCs w:val="20"/>
          <w:lang w:eastAsia="zh-CN"/>
        </w:rPr>
        <w:t xml:space="preserve"> performance metrics of SLS for initial access evaluation:</w:t>
      </w:r>
      <w:r>
        <w:rPr>
          <w:rFonts w:eastAsia="DengXian" w:cs="Times"/>
          <w:bCs/>
          <w:color w:val="0000FF"/>
          <w:szCs w:val="20"/>
          <w:lang w:val="fr-FR" w:eastAsia="zh-CN"/>
        </w:rPr>
        <w:t xml:space="preserve"> CMCC, CATT</w:t>
      </w:r>
    </w:p>
    <w:p w14:paraId="4C1D4D30" w14:textId="77777777" w:rsidR="001E09EB" w:rsidRDefault="00AC6D65">
      <w:pPr>
        <w:numPr>
          <w:ilvl w:val="1"/>
          <w:numId w:val="21"/>
        </w:numPr>
        <w:adjustRightInd/>
        <w:spacing w:line="252" w:lineRule="auto"/>
        <w:ind w:left="1210"/>
        <w:contextualSpacing/>
        <w:jc w:val="left"/>
        <w:rPr>
          <w:rFonts w:cs="Times"/>
          <w:bCs/>
          <w:iCs/>
          <w:szCs w:val="20"/>
          <w:lang w:eastAsia="zh-CN"/>
        </w:rPr>
      </w:pPr>
      <w:r>
        <w:rPr>
          <w:rFonts w:cs="Times"/>
          <w:bCs/>
          <w:iCs/>
          <w:szCs w:val="20"/>
          <w:lang w:eastAsia="zh-CN"/>
        </w:rPr>
        <w:t>Distribution of acquisition time (i.e., cell search time)</w:t>
      </w:r>
    </w:p>
    <w:p w14:paraId="1B270939" w14:textId="77777777" w:rsidR="001E09EB" w:rsidRDefault="00AC6D65">
      <w:pPr>
        <w:numPr>
          <w:ilvl w:val="1"/>
          <w:numId w:val="21"/>
        </w:numPr>
        <w:adjustRightInd/>
        <w:spacing w:line="252" w:lineRule="auto"/>
        <w:ind w:left="1210"/>
        <w:contextualSpacing/>
        <w:jc w:val="left"/>
        <w:rPr>
          <w:rFonts w:cs="Times"/>
          <w:bCs/>
          <w:iCs/>
          <w:szCs w:val="20"/>
          <w:lang w:eastAsia="zh-CN"/>
        </w:rPr>
      </w:pPr>
      <w:r>
        <w:rPr>
          <w:rFonts w:cs="Times"/>
          <w:bCs/>
          <w:iCs/>
          <w:szCs w:val="20"/>
          <w:lang w:eastAsia="zh-CN"/>
        </w:rPr>
        <w:t>Network power consumption for supporting UE initial acquisition and after initial acquisition in IDLE mode.</w:t>
      </w:r>
    </w:p>
    <w:p w14:paraId="4399A0EE" w14:textId="77777777" w:rsidR="001E09EB" w:rsidRDefault="00AC6D65">
      <w:pPr>
        <w:numPr>
          <w:ilvl w:val="1"/>
          <w:numId w:val="21"/>
        </w:numPr>
        <w:adjustRightInd/>
        <w:spacing w:line="252" w:lineRule="auto"/>
        <w:ind w:left="1210"/>
        <w:contextualSpacing/>
        <w:jc w:val="left"/>
        <w:rPr>
          <w:rFonts w:cs="Times"/>
          <w:bCs/>
          <w:iCs/>
          <w:szCs w:val="20"/>
          <w:lang w:eastAsia="zh-CN"/>
        </w:rPr>
      </w:pPr>
      <w:r>
        <w:rPr>
          <w:rFonts w:cs="Times"/>
          <w:bCs/>
          <w:iCs/>
          <w:szCs w:val="20"/>
          <w:lang w:eastAsia="zh-CN"/>
        </w:rPr>
        <w:t>UE power consumption after initial acquisition in IDLE mode.</w:t>
      </w:r>
    </w:p>
    <w:p w14:paraId="77BFA067" w14:textId="77777777" w:rsidR="001E09EB" w:rsidRDefault="00AC6D65">
      <w:pPr>
        <w:numPr>
          <w:ilvl w:val="1"/>
          <w:numId w:val="21"/>
        </w:numPr>
        <w:adjustRightInd/>
        <w:spacing w:line="252" w:lineRule="auto"/>
        <w:ind w:left="1210"/>
        <w:contextualSpacing/>
        <w:jc w:val="left"/>
        <w:rPr>
          <w:rFonts w:cs="Times"/>
          <w:bCs/>
          <w:iCs/>
          <w:szCs w:val="20"/>
          <w:lang w:eastAsia="zh-CN"/>
        </w:rPr>
      </w:pPr>
      <w:r>
        <w:rPr>
          <w:rFonts w:cs="Times"/>
          <w:bCs/>
          <w:iCs/>
          <w:szCs w:val="20"/>
          <w:lang w:eastAsia="zh-CN"/>
        </w:rPr>
        <w:t>RACH blocking probability.</w:t>
      </w:r>
    </w:p>
    <w:p w14:paraId="0D79765F" w14:textId="77777777" w:rsidR="001E09EB" w:rsidRDefault="00AC6D65">
      <w:pPr>
        <w:numPr>
          <w:ilvl w:val="1"/>
          <w:numId w:val="21"/>
        </w:numPr>
        <w:adjustRightInd/>
        <w:spacing w:line="252" w:lineRule="auto"/>
        <w:ind w:left="1210"/>
        <w:contextualSpacing/>
        <w:jc w:val="left"/>
        <w:rPr>
          <w:rFonts w:eastAsia="DengXian" w:cs="Times"/>
          <w:b/>
          <w:szCs w:val="20"/>
          <w:lang w:eastAsia="zh-CN"/>
        </w:rPr>
      </w:pPr>
      <w:r>
        <w:rPr>
          <w:rFonts w:cs="Times"/>
          <w:bCs/>
          <w:iCs/>
          <w:szCs w:val="20"/>
          <w:lang w:eastAsia="zh-CN"/>
        </w:rPr>
        <w:t>Distribution of SINR.</w:t>
      </w:r>
    </w:p>
    <w:p w14:paraId="07BEE405" w14:textId="77777777" w:rsidR="001E09EB" w:rsidRDefault="001E09EB">
      <w:pPr>
        <w:spacing w:after="240" w:line="252" w:lineRule="auto"/>
        <w:contextualSpacing/>
        <w:rPr>
          <w:rFonts w:cs="Times"/>
          <w:bCs/>
          <w:szCs w:val="20"/>
        </w:rPr>
      </w:pPr>
    </w:p>
    <w:tbl>
      <w:tblPr>
        <w:tblStyle w:val="TableGrid"/>
        <w:tblW w:w="0" w:type="auto"/>
        <w:tblLook w:val="04A0" w:firstRow="1" w:lastRow="0" w:firstColumn="1" w:lastColumn="0" w:noHBand="0" w:noVBand="1"/>
      </w:tblPr>
      <w:tblGrid>
        <w:gridCol w:w="1345"/>
        <w:gridCol w:w="7962"/>
      </w:tblGrid>
      <w:tr w:rsidR="001E09EB" w14:paraId="7B000527" w14:textId="77777777">
        <w:tc>
          <w:tcPr>
            <w:tcW w:w="1345" w:type="dxa"/>
          </w:tcPr>
          <w:p w14:paraId="413E4E8F"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7962" w:type="dxa"/>
          </w:tcPr>
          <w:p w14:paraId="0E58AD60"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1E1B9643" w14:textId="77777777">
        <w:tc>
          <w:tcPr>
            <w:tcW w:w="1345" w:type="dxa"/>
          </w:tcPr>
          <w:p w14:paraId="4AD29BBC" w14:textId="77777777" w:rsidR="001E09EB" w:rsidRDefault="00AC6D65">
            <w:pPr>
              <w:spacing w:line="252" w:lineRule="auto"/>
              <w:contextualSpacing/>
              <w:rPr>
                <w:rFonts w:eastAsia="DengXian"/>
                <w:i/>
                <w:sz w:val="18"/>
                <w:lang w:eastAsia="zh-CN"/>
              </w:rPr>
            </w:pPr>
            <w:r>
              <w:rPr>
                <w:rFonts w:eastAsia="DengXian" w:hint="eastAsia"/>
                <w:i/>
                <w:sz w:val="18"/>
                <w:lang w:eastAsia="zh-CN"/>
              </w:rPr>
              <w:t>C</w:t>
            </w:r>
            <w:r>
              <w:rPr>
                <w:rFonts w:eastAsia="DengXian"/>
                <w:i/>
                <w:sz w:val="18"/>
                <w:lang w:eastAsia="zh-CN"/>
              </w:rPr>
              <w:t>MCC</w:t>
            </w:r>
          </w:p>
        </w:tc>
        <w:tc>
          <w:tcPr>
            <w:tcW w:w="7962" w:type="dxa"/>
          </w:tcPr>
          <w:p w14:paraId="0CAD4ACD" w14:textId="77777777" w:rsidR="001E09EB" w:rsidRDefault="00AC6D65">
            <w:pPr>
              <w:spacing w:line="252" w:lineRule="auto"/>
              <w:contextualSpacing/>
              <w:rPr>
                <w:i/>
                <w:sz w:val="18"/>
              </w:rPr>
            </w:pPr>
            <w:r>
              <w:rPr>
                <w:i/>
                <w:sz w:val="18"/>
              </w:rPr>
              <w:t>The following system level simulation performance metric can be used for 6GR initial access simulation:</w:t>
            </w:r>
          </w:p>
          <w:p w14:paraId="6F1B433B" w14:textId="77777777" w:rsidR="001E09EB" w:rsidRDefault="00AC6D65">
            <w:pPr>
              <w:spacing w:line="252" w:lineRule="auto"/>
              <w:contextualSpacing/>
              <w:rPr>
                <w:i/>
                <w:sz w:val="18"/>
              </w:rPr>
            </w:pPr>
            <w:r>
              <w:rPr>
                <w:i/>
                <w:sz w:val="18"/>
              </w:rPr>
              <w:t></w:t>
            </w:r>
            <w:r>
              <w:rPr>
                <w:i/>
                <w:sz w:val="18"/>
              </w:rPr>
              <w:tab/>
              <w:t>Distribution of acquisition time (i.e., cell search time)</w:t>
            </w:r>
          </w:p>
          <w:p w14:paraId="03EF2772" w14:textId="77777777" w:rsidR="001E09EB" w:rsidRDefault="00AC6D65">
            <w:pPr>
              <w:spacing w:line="252" w:lineRule="auto"/>
              <w:contextualSpacing/>
              <w:rPr>
                <w:i/>
                <w:sz w:val="18"/>
              </w:rPr>
            </w:pPr>
            <w:r>
              <w:rPr>
                <w:i/>
                <w:sz w:val="18"/>
              </w:rPr>
              <w:t></w:t>
            </w:r>
            <w:r>
              <w:rPr>
                <w:i/>
                <w:sz w:val="18"/>
              </w:rPr>
              <w:tab/>
              <w:t>Network power consumption for supporting UE initial acquisition and after initial acquisition in IDLE mode.</w:t>
            </w:r>
          </w:p>
          <w:p w14:paraId="08C90161" w14:textId="77777777" w:rsidR="001E09EB" w:rsidRDefault="00AC6D65">
            <w:pPr>
              <w:spacing w:line="252" w:lineRule="auto"/>
              <w:contextualSpacing/>
              <w:rPr>
                <w:i/>
                <w:sz w:val="18"/>
              </w:rPr>
            </w:pPr>
            <w:r>
              <w:rPr>
                <w:i/>
                <w:sz w:val="18"/>
              </w:rPr>
              <w:t></w:t>
            </w:r>
            <w:r>
              <w:rPr>
                <w:i/>
                <w:sz w:val="18"/>
              </w:rPr>
              <w:tab/>
              <w:t>UE power consumption after initial acquisition in IDLE mode.</w:t>
            </w:r>
          </w:p>
          <w:p w14:paraId="2246AC39" w14:textId="77777777" w:rsidR="001E09EB" w:rsidRDefault="00AC6D65">
            <w:pPr>
              <w:spacing w:line="252" w:lineRule="auto"/>
              <w:contextualSpacing/>
              <w:rPr>
                <w:i/>
                <w:sz w:val="18"/>
              </w:rPr>
            </w:pPr>
            <w:r>
              <w:rPr>
                <w:i/>
                <w:sz w:val="18"/>
              </w:rPr>
              <w:t></w:t>
            </w:r>
            <w:r>
              <w:rPr>
                <w:i/>
                <w:sz w:val="18"/>
              </w:rPr>
              <w:tab/>
              <w:t>RACH blocking probability.</w:t>
            </w:r>
          </w:p>
          <w:p w14:paraId="0C49D336" w14:textId="77777777" w:rsidR="001E09EB" w:rsidRDefault="00AC6D65">
            <w:pPr>
              <w:spacing w:line="252" w:lineRule="auto"/>
              <w:contextualSpacing/>
              <w:rPr>
                <w:i/>
                <w:sz w:val="18"/>
              </w:rPr>
            </w:pPr>
            <w:r>
              <w:rPr>
                <w:i/>
                <w:sz w:val="18"/>
              </w:rPr>
              <w:t></w:t>
            </w:r>
            <w:r>
              <w:rPr>
                <w:i/>
                <w:sz w:val="18"/>
              </w:rPr>
              <w:tab/>
              <w:t>Distribution of SINR.</w:t>
            </w:r>
          </w:p>
          <w:p w14:paraId="0738838E" w14:textId="77777777" w:rsidR="001E09EB" w:rsidRDefault="00AC6D65">
            <w:pPr>
              <w:spacing w:line="252" w:lineRule="auto"/>
              <w:contextualSpacing/>
              <w:rPr>
                <w:i/>
                <w:sz w:val="18"/>
              </w:rPr>
            </w:pPr>
            <w:r>
              <w:rPr>
                <w:i/>
                <w:sz w:val="18"/>
              </w:rPr>
              <w:t>1% BLER @ -6dB (average received SNR)</w:t>
            </w:r>
          </w:p>
        </w:tc>
      </w:tr>
      <w:tr w:rsidR="001E09EB" w14:paraId="52B52144" w14:textId="77777777">
        <w:tc>
          <w:tcPr>
            <w:tcW w:w="1345" w:type="dxa"/>
          </w:tcPr>
          <w:p w14:paraId="23603A3F" w14:textId="77777777" w:rsidR="001E09EB" w:rsidRDefault="00AC6D65">
            <w:pPr>
              <w:spacing w:line="252" w:lineRule="auto"/>
              <w:contextualSpacing/>
              <w:rPr>
                <w:rFonts w:eastAsia="DengXian"/>
                <w:i/>
                <w:sz w:val="18"/>
                <w:lang w:eastAsia="zh-CN"/>
              </w:rPr>
            </w:pPr>
            <w:r>
              <w:rPr>
                <w:rFonts w:eastAsia="DengXian" w:hint="eastAsia"/>
                <w:i/>
                <w:sz w:val="18"/>
                <w:lang w:eastAsia="zh-CN"/>
              </w:rPr>
              <w:t>C</w:t>
            </w:r>
            <w:r>
              <w:rPr>
                <w:rFonts w:eastAsia="DengXian"/>
                <w:i/>
                <w:sz w:val="18"/>
                <w:lang w:eastAsia="zh-CN"/>
              </w:rPr>
              <w:t>ATT</w:t>
            </w:r>
          </w:p>
        </w:tc>
        <w:tc>
          <w:tcPr>
            <w:tcW w:w="7962" w:type="dxa"/>
          </w:tcPr>
          <w:p w14:paraId="3DA73550" w14:textId="77777777" w:rsidR="001E09EB" w:rsidRDefault="00AC6D65">
            <w:pPr>
              <w:spacing w:line="252" w:lineRule="auto"/>
              <w:contextualSpacing/>
              <w:rPr>
                <w:i/>
                <w:sz w:val="18"/>
              </w:rPr>
            </w:pPr>
            <w:r>
              <w:rPr>
                <w:i/>
                <w:sz w:val="18"/>
              </w:rPr>
              <w:t>1% BLER/false alarm rate@-6dB (average received SNR)</w:t>
            </w:r>
          </w:p>
        </w:tc>
      </w:tr>
    </w:tbl>
    <w:p w14:paraId="09CA1A6D" w14:textId="77777777" w:rsidR="001E09EB" w:rsidRDefault="001E09EB">
      <w:pPr>
        <w:spacing w:line="252" w:lineRule="auto"/>
        <w:ind w:left="586"/>
        <w:contextualSpacing/>
        <w:rPr>
          <w:rFonts w:cs="Times"/>
          <w:bCs/>
          <w:iCs/>
          <w:szCs w:val="20"/>
          <w:lang w:eastAsia="zh-CN"/>
        </w:rPr>
      </w:pPr>
    </w:p>
    <w:p w14:paraId="29649094" w14:textId="77777777" w:rsidR="001E09EB" w:rsidRDefault="001E09EB">
      <w:pPr>
        <w:rPr>
          <w:lang w:eastAsia="zh-CN"/>
        </w:rPr>
      </w:pPr>
    </w:p>
    <w:p w14:paraId="120B5476" w14:textId="77777777" w:rsidR="001E09EB" w:rsidRDefault="00AC6D65">
      <w:pPr>
        <w:pStyle w:val="Heading2"/>
        <w:rPr>
          <w:lang w:eastAsia="zh-CN"/>
        </w:rPr>
      </w:pPr>
      <w:r>
        <w:rPr>
          <w:lang w:eastAsia="zh-CN"/>
        </w:rPr>
        <w:t>Discussions</w:t>
      </w:r>
    </w:p>
    <w:p w14:paraId="57B3EC69" w14:textId="77777777" w:rsidR="001E09EB" w:rsidRDefault="00AC6D65">
      <w:pPr>
        <w:rPr>
          <w:lang w:eastAsia="zh-CN"/>
        </w:rPr>
      </w:pPr>
      <w:r>
        <w:rPr>
          <w:b/>
          <w:lang w:eastAsia="zh-CN"/>
        </w:rPr>
        <w:t>Observations and suggestions from moderator</w:t>
      </w:r>
      <w:r>
        <w:rPr>
          <w:lang w:eastAsia="zh-CN"/>
        </w:rPr>
        <w:t>:</w:t>
      </w:r>
    </w:p>
    <w:p w14:paraId="2C81652B" w14:textId="77777777" w:rsidR="001E09EB" w:rsidRDefault="00AC6D65">
      <w:pPr>
        <w:pStyle w:val="ListParagraph"/>
        <w:numPr>
          <w:ilvl w:val="0"/>
          <w:numId w:val="30"/>
        </w:numPr>
        <w:rPr>
          <w:sz w:val="22"/>
          <w:lang w:eastAsia="zh-CN"/>
        </w:rPr>
      </w:pPr>
      <w:r>
        <w:rPr>
          <w:sz w:val="22"/>
          <w:lang w:eastAsia="zh-CN"/>
        </w:rPr>
        <w:t xml:space="preserve">Carrier frequency, subcarrier spacing, bandwidth, TRP/UE antenna configurations will be discussed as the common assumptions in section </w:t>
      </w:r>
      <w:r>
        <w:rPr>
          <w:sz w:val="22"/>
          <w:lang w:eastAsia="zh-CN"/>
        </w:rPr>
        <w:fldChar w:fldCharType="begin"/>
      </w:r>
      <w:r>
        <w:rPr>
          <w:sz w:val="22"/>
          <w:lang w:eastAsia="zh-CN"/>
        </w:rPr>
        <w:instrText xml:space="preserve"> REF _Ref206968876 \n \h </w:instrText>
      </w:r>
      <w:r>
        <w:rPr>
          <w:sz w:val="22"/>
          <w:lang w:eastAsia="zh-CN"/>
        </w:rPr>
      </w:r>
      <w:r>
        <w:rPr>
          <w:sz w:val="22"/>
          <w:lang w:eastAsia="zh-CN"/>
        </w:rPr>
        <w:fldChar w:fldCharType="separate"/>
      </w:r>
      <w:r>
        <w:rPr>
          <w:sz w:val="22"/>
          <w:lang w:eastAsia="zh-CN"/>
        </w:rPr>
        <w:t>2.2</w:t>
      </w:r>
      <w:r>
        <w:rPr>
          <w:sz w:val="22"/>
          <w:lang w:eastAsia="zh-CN"/>
        </w:rPr>
        <w:fldChar w:fldCharType="end"/>
      </w:r>
      <w:r>
        <w:rPr>
          <w:sz w:val="22"/>
          <w:lang w:eastAsia="zh-CN"/>
        </w:rPr>
        <w:t>.</w:t>
      </w:r>
    </w:p>
    <w:p w14:paraId="7B12E11C" w14:textId="77777777" w:rsidR="001E09EB" w:rsidRDefault="00AC6D65">
      <w:pPr>
        <w:pStyle w:val="ListParagraph"/>
        <w:numPr>
          <w:ilvl w:val="0"/>
          <w:numId w:val="30"/>
        </w:numPr>
        <w:rPr>
          <w:sz w:val="22"/>
          <w:lang w:eastAsia="zh-CN"/>
        </w:rPr>
      </w:pPr>
      <w:r>
        <w:rPr>
          <w:sz w:val="22"/>
          <w:lang w:eastAsia="zh-CN"/>
        </w:rPr>
        <w:t>Other assumptions, e.g., UE’s distribution of Frequency offset, UE speed, interference model, performance metrics will be discussed in the agenda of initial access.</w:t>
      </w:r>
    </w:p>
    <w:p w14:paraId="1E52DBBF" w14:textId="77777777" w:rsidR="001E09EB" w:rsidRDefault="001E09EB">
      <w:pPr>
        <w:pStyle w:val="ListParagraph"/>
        <w:rPr>
          <w:sz w:val="22"/>
          <w:lang w:eastAsia="zh-CN"/>
        </w:rPr>
      </w:pPr>
    </w:p>
    <w:p w14:paraId="6BC4E981" w14:textId="77777777" w:rsidR="001E09EB" w:rsidRDefault="00AC6D65">
      <w:pPr>
        <w:rPr>
          <w:lang w:eastAsia="zh-CN"/>
        </w:rPr>
      </w:pPr>
      <w:r>
        <w:rPr>
          <w:lang w:eastAsia="zh-CN"/>
        </w:rPr>
        <w:t>Any comments/suggestions, please leave them here:</w:t>
      </w:r>
    </w:p>
    <w:tbl>
      <w:tblPr>
        <w:tblStyle w:val="TableGrid"/>
        <w:tblW w:w="0" w:type="auto"/>
        <w:tblLook w:val="04A0" w:firstRow="1" w:lastRow="0" w:firstColumn="1" w:lastColumn="0" w:noHBand="0" w:noVBand="1"/>
      </w:tblPr>
      <w:tblGrid>
        <w:gridCol w:w="1685"/>
        <w:gridCol w:w="7622"/>
      </w:tblGrid>
      <w:tr w:rsidR="001E09EB" w14:paraId="170941AD" w14:textId="77777777">
        <w:tc>
          <w:tcPr>
            <w:tcW w:w="1685" w:type="dxa"/>
            <w:shd w:val="clear" w:color="auto" w:fill="F2DBDB" w:themeFill="accent2" w:themeFillTint="33"/>
          </w:tcPr>
          <w:p w14:paraId="7C3EDFC3" w14:textId="77777777" w:rsidR="001E09EB" w:rsidRDefault="00AC6D65">
            <w:pPr>
              <w:pStyle w:val="BodyText"/>
              <w:spacing w:after="0"/>
              <w:rPr>
                <w:rFonts w:eastAsiaTheme="minorEastAsia"/>
                <w:b/>
                <w:bCs/>
                <w:lang w:eastAsia="ko-KR"/>
              </w:rPr>
            </w:pPr>
            <w:r>
              <w:rPr>
                <w:rFonts w:eastAsiaTheme="minorEastAsia"/>
                <w:b/>
                <w:bCs/>
                <w:lang w:eastAsia="ko-KR"/>
              </w:rPr>
              <w:lastRenderedPageBreak/>
              <w:t>Company</w:t>
            </w:r>
          </w:p>
        </w:tc>
        <w:tc>
          <w:tcPr>
            <w:tcW w:w="7622" w:type="dxa"/>
            <w:shd w:val="clear" w:color="auto" w:fill="F2DBDB" w:themeFill="accent2" w:themeFillTint="33"/>
          </w:tcPr>
          <w:p w14:paraId="131B3D3E" w14:textId="77777777" w:rsidR="001E09EB" w:rsidRDefault="00AC6D65">
            <w:pPr>
              <w:pStyle w:val="BodyText"/>
              <w:spacing w:after="0"/>
              <w:rPr>
                <w:rFonts w:eastAsiaTheme="minorEastAsia"/>
                <w:b/>
                <w:bCs/>
                <w:lang w:eastAsia="ko-KR"/>
              </w:rPr>
            </w:pPr>
            <w:r>
              <w:rPr>
                <w:rFonts w:eastAsiaTheme="minorEastAsia"/>
                <w:b/>
                <w:bCs/>
                <w:lang w:eastAsia="ko-KR"/>
              </w:rPr>
              <w:t>Comments</w:t>
            </w:r>
          </w:p>
        </w:tc>
      </w:tr>
      <w:tr w:rsidR="001E09EB" w14:paraId="2AF286C9" w14:textId="77777777">
        <w:tc>
          <w:tcPr>
            <w:tcW w:w="1685" w:type="dxa"/>
          </w:tcPr>
          <w:p w14:paraId="59294EA1" w14:textId="77777777" w:rsidR="001E09EB" w:rsidRDefault="00AC6D65">
            <w:pPr>
              <w:pStyle w:val="BodyText"/>
              <w:spacing w:after="0"/>
              <w:rPr>
                <w:lang w:eastAsia="ko-KR"/>
              </w:rPr>
            </w:pPr>
            <w:r>
              <w:rPr>
                <w:lang w:eastAsia="ko-KR"/>
              </w:rPr>
              <w:t>Interdigital</w:t>
            </w:r>
          </w:p>
        </w:tc>
        <w:tc>
          <w:tcPr>
            <w:tcW w:w="7622" w:type="dxa"/>
          </w:tcPr>
          <w:p w14:paraId="20BA6CF4" w14:textId="77777777" w:rsidR="001E09EB" w:rsidRDefault="00AC6D65">
            <w:pPr>
              <w:pStyle w:val="BodyText"/>
              <w:spacing w:after="0"/>
              <w:rPr>
                <w:lang w:eastAsia="ko-KR"/>
              </w:rPr>
            </w:pPr>
            <w:r>
              <w:rPr>
                <w:lang w:eastAsia="ko-KR"/>
              </w:rPr>
              <w:t>Support moderator’s suggestion</w:t>
            </w:r>
          </w:p>
        </w:tc>
      </w:tr>
      <w:tr w:rsidR="001E09EB" w14:paraId="47430E3B" w14:textId="77777777">
        <w:tc>
          <w:tcPr>
            <w:tcW w:w="1685" w:type="dxa"/>
          </w:tcPr>
          <w:p w14:paraId="3529A510" w14:textId="77777777" w:rsidR="001E09EB" w:rsidRDefault="00AC6D65">
            <w:pPr>
              <w:pStyle w:val="BodyText"/>
              <w:spacing w:afterLines="50"/>
              <w:rPr>
                <w:lang w:eastAsia="ko-KR"/>
              </w:rPr>
            </w:pPr>
            <w:r>
              <w:rPr>
                <w:rFonts w:hint="eastAsia"/>
                <w:lang w:eastAsia="zh-CN"/>
              </w:rPr>
              <w:t>C</w:t>
            </w:r>
            <w:r>
              <w:rPr>
                <w:lang w:eastAsia="zh-CN"/>
              </w:rPr>
              <w:t>MCC</w:t>
            </w:r>
          </w:p>
        </w:tc>
        <w:tc>
          <w:tcPr>
            <w:tcW w:w="7622" w:type="dxa"/>
          </w:tcPr>
          <w:p w14:paraId="19AE1AB3" w14:textId="77777777" w:rsidR="001E09EB" w:rsidRDefault="00AC6D65">
            <w:pPr>
              <w:pStyle w:val="BodyText"/>
              <w:spacing w:afterLines="50"/>
              <w:rPr>
                <w:lang w:eastAsia="zh-CN"/>
              </w:rPr>
            </w:pPr>
            <w:r>
              <w:rPr>
                <w:rFonts w:hint="eastAsia"/>
                <w:lang w:eastAsia="zh-CN"/>
              </w:rPr>
              <w:t xml:space="preserve">We </w:t>
            </w:r>
            <w:r>
              <w:rPr>
                <w:lang w:eastAsia="zh-CN"/>
              </w:rPr>
              <w:t>propose</w:t>
            </w:r>
            <w:r>
              <w:rPr>
                <w:rFonts w:hint="eastAsia"/>
                <w:lang w:eastAsia="zh-CN"/>
              </w:rPr>
              <w:t xml:space="preserve"> to consider cell free deployment in initial access, which have impact on the </w:t>
            </w:r>
            <w:r>
              <w:rPr>
                <w:lang w:eastAsia="zh-CN"/>
              </w:rPr>
              <w:t>topolog</w:t>
            </w:r>
            <w:r>
              <w:rPr>
                <w:rFonts w:hint="eastAsia"/>
                <w:lang w:eastAsia="zh-CN"/>
              </w:rPr>
              <w:t xml:space="preserve">y in simulation. We think the details should be </w:t>
            </w:r>
            <w:r>
              <w:rPr>
                <w:lang w:eastAsia="zh-CN"/>
              </w:rPr>
              <w:t>discussed</w:t>
            </w:r>
            <w:r>
              <w:rPr>
                <w:rFonts w:hint="eastAsia"/>
                <w:lang w:eastAsia="zh-CN"/>
              </w:rPr>
              <w:t xml:space="preserve"> in the agenda of initial access following moderator proposal.</w:t>
            </w:r>
          </w:p>
        </w:tc>
      </w:tr>
      <w:tr w:rsidR="001E09EB" w14:paraId="2766B900" w14:textId="77777777">
        <w:tc>
          <w:tcPr>
            <w:tcW w:w="1685" w:type="dxa"/>
          </w:tcPr>
          <w:p w14:paraId="7285D907" w14:textId="77777777" w:rsidR="001E09EB" w:rsidRDefault="00AC6D65">
            <w:pPr>
              <w:pStyle w:val="BodyText"/>
              <w:spacing w:afterLines="50"/>
              <w:rPr>
                <w:lang w:eastAsia="zh-CN"/>
              </w:rPr>
            </w:pPr>
            <w:r>
              <w:rPr>
                <w:lang w:eastAsia="zh-CN"/>
              </w:rPr>
              <w:t>Ofinno</w:t>
            </w:r>
          </w:p>
        </w:tc>
        <w:tc>
          <w:tcPr>
            <w:tcW w:w="7622" w:type="dxa"/>
          </w:tcPr>
          <w:p w14:paraId="13E3DB74" w14:textId="77777777" w:rsidR="001E09EB" w:rsidRDefault="00AC6D65">
            <w:pPr>
              <w:pStyle w:val="Heading5"/>
              <w:numPr>
                <w:ilvl w:val="0"/>
                <w:numId w:val="0"/>
              </w:numPr>
              <w:spacing w:before="0" w:afterLines="50"/>
              <w:ind w:left="1008" w:hanging="1008"/>
              <w:outlineLvl w:val="4"/>
              <w:rPr>
                <w:b w:val="0"/>
                <w:bCs w:val="0"/>
                <w:i w:val="0"/>
                <w:iCs w:val="0"/>
                <w:sz w:val="20"/>
                <w:lang w:eastAsia="ko-KR"/>
              </w:rPr>
            </w:pPr>
            <w:r>
              <w:rPr>
                <w:b w:val="0"/>
                <w:bCs w:val="0"/>
                <w:i w:val="0"/>
                <w:iCs w:val="0"/>
                <w:sz w:val="20"/>
                <w:lang w:eastAsia="ko-KR"/>
              </w:rPr>
              <w:t>Support the FL proposal.</w:t>
            </w:r>
          </w:p>
        </w:tc>
      </w:tr>
      <w:tr w:rsidR="001E09EB" w14:paraId="631919D6" w14:textId="77777777">
        <w:tc>
          <w:tcPr>
            <w:tcW w:w="1685" w:type="dxa"/>
          </w:tcPr>
          <w:p w14:paraId="2AD3EFE5" w14:textId="77777777" w:rsidR="001E09EB" w:rsidRDefault="00AC6D65">
            <w:pPr>
              <w:pStyle w:val="BodyText"/>
              <w:spacing w:afterLines="50"/>
              <w:rPr>
                <w:lang w:eastAsia="zh-CN"/>
              </w:rPr>
            </w:pPr>
            <w:r>
              <w:rPr>
                <w:rFonts w:eastAsia="MS Mincho" w:hint="eastAsia"/>
                <w:lang w:eastAsia="ja-JP"/>
              </w:rPr>
              <w:t>NTT DOCOMO</w:t>
            </w:r>
          </w:p>
        </w:tc>
        <w:tc>
          <w:tcPr>
            <w:tcW w:w="7622" w:type="dxa"/>
          </w:tcPr>
          <w:p w14:paraId="1FA6F531" w14:textId="77777777" w:rsidR="001E09EB" w:rsidRDefault="00AC6D65">
            <w:pPr>
              <w:pStyle w:val="Heading5"/>
              <w:numPr>
                <w:ilvl w:val="0"/>
                <w:numId w:val="0"/>
              </w:numPr>
              <w:spacing w:before="0" w:afterLines="50"/>
              <w:ind w:left="1008" w:hanging="1008"/>
              <w:outlineLvl w:val="4"/>
              <w:rPr>
                <w:b w:val="0"/>
                <w:bCs w:val="0"/>
                <w:i w:val="0"/>
                <w:iCs w:val="0"/>
                <w:sz w:val="20"/>
                <w:lang w:eastAsia="ko-KR"/>
              </w:rPr>
            </w:pPr>
            <w:r>
              <w:rPr>
                <w:rFonts w:eastAsia="MS Mincho" w:hint="eastAsia"/>
                <w:b w:val="0"/>
                <w:bCs w:val="0"/>
                <w:i w:val="0"/>
                <w:iCs w:val="0"/>
                <w:sz w:val="20"/>
                <w:szCs w:val="20"/>
                <w:lang w:eastAsia="ja-JP"/>
              </w:rPr>
              <w:t xml:space="preserve">We are fine with </w:t>
            </w:r>
            <w:r>
              <w:rPr>
                <w:rFonts w:eastAsia="MS Mincho"/>
                <w:b w:val="0"/>
                <w:bCs w:val="0"/>
                <w:i w:val="0"/>
                <w:iCs w:val="0"/>
                <w:sz w:val="20"/>
                <w:szCs w:val="20"/>
                <w:lang w:eastAsia="ja-JP"/>
              </w:rPr>
              <w:t>the moderator’s</w:t>
            </w:r>
            <w:r>
              <w:rPr>
                <w:rFonts w:eastAsia="MS Mincho" w:hint="eastAsia"/>
                <w:b w:val="0"/>
                <w:bCs w:val="0"/>
                <w:i w:val="0"/>
                <w:iCs w:val="0"/>
                <w:sz w:val="20"/>
                <w:szCs w:val="20"/>
                <w:lang w:eastAsia="ja-JP"/>
              </w:rPr>
              <w:t xml:space="preserve"> suggestion.</w:t>
            </w:r>
          </w:p>
        </w:tc>
      </w:tr>
      <w:tr w:rsidR="001E09EB" w14:paraId="101FC4CE" w14:textId="77777777">
        <w:tc>
          <w:tcPr>
            <w:tcW w:w="1685" w:type="dxa"/>
          </w:tcPr>
          <w:p w14:paraId="55011A0E" w14:textId="77777777" w:rsidR="001E09EB" w:rsidRDefault="00AC6D65">
            <w:pPr>
              <w:pStyle w:val="BodyText"/>
              <w:spacing w:afterLines="50"/>
              <w:rPr>
                <w:rFonts w:eastAsia="MS Mincho"/>
                <w:lang w:eastAsia="ja-JP"/>
              </w:rPr>
            </w:pPr>
            <w:r>
              <w:rPr>
                <w:rFonts w:eastAsia="MS Mincho"/>
                <w:lang w:eastAsia="ja-JP"/>
              </w:rPr>
              <w:t>Ericsson1</w:t>
            </w:r>
          </w:p>
        </w:tc>
        <w:tc>
          <w:tcPr>
            <w:tcW w:w="7622" w:type="dxa"/>
          </w:tcPr>
          <w:p w14:paraId="265179D5" w14:textId="77777777" w:rsidR="001E09EB" w:rsidRDefault="00AC6D65">
            <w:pPr>
              <w:pStyle w:val="BodyText"/>
              <w:spacing w:afterLines="50"/>
              <w:rPr>
                <w:lang w:eastAsia="zh-CN"/>
              </w:rPr>
            </w:pPr>
            <w:r>
              <w:rPr>
                <w:lang w:eastAsia="zh-CN"/>
              </w:rPr>
              <w:t>Impact of supporting diverse device types from first release should be considered in Initial access evaluations. E.g., as discussed in Proposal 8 of our contribution R1-2506157</w:t>
            </w:r>
          </w:p>
          <w:p w14:paraId="1EBBA5B1" w14:textId="77777777" w:rsidR="001E09EB" w:rsidRDefault="00AC6D65">
            <w:pPr>
              <w:pStyle w:val="BodyText"/>
              <w:ind w:left="360"/>
              <w:rPr>
                <w:u w:val="single"/>
              </w:rPr>
            </w:pPr>
            <w:r>
              <w:rPr>
                <w:b/>
                <w:bCs/>
                <w:u w:val="single"/>
              </w:rPr>
              <w:t>Proposal 8</w:t>
            </w:r>
          </w:p>
          <w:p w14:paraId="1FD02B74" w14:textId="77777777" w:rsidR="001E09EB" w:rsidRDefault="00AC6D65">
            <w:pPr>
              <w:pStyle w:val="BodyText"/>
              <w:numPr>
                <w:ilvl w:val="0"/>
                <w:numId w:val="42"/>
              </w:numPr>
              <w:autoSpaceDE/>
              <w:autoSpaceDN/>
              <w:adjustRightInd/>
              <w:snapToGrid/>
              <w:ind w:left="1080"/>
              <w:rPr>
                <w:i/>
                <w:iCs/>
              </w:rPr>
            </w:pPr>
            <w:r>
              <w:rPr>
                <w:i/>
                <w:iCs/>
              </w:rPr>
              <w:t>6G coverage evaluation studies should use a 1Rx UE antenna and UE bandwidth corresponding to lowest-capability device as baseline assumptions, at least for DL physical signals/channels relevant for idle mode and initial access, and at least for FR1.</w:t>
            </w:r>
          </w:p>
        </w:tc>
      </w:tr>
    </w:tbl>
    <w:p w14:paraId="2DCDC723" w14:textId="77777777" w:rsidR="001E09EB" w:rsidRDefault="001E09EB">
      <w:pPr>
        <w:rPr>
          <w:lang w:eastAsia="zh-CN"/>
        </w:rPr>
      </w:pPr>
    </w:p>
    <w:p w14:paraId="4A5D5B50" w14:textId="77777777" w:rsidR="001E09EB" w:rsidRDefault="00AC6D65">
      <w:pPr>
        <w:pStyle w:val="Heading1"/>
        <w:rPr>
          <w:lang w:eastAsia="zh-CN"/>
        </w:rPr>
      </w:pPr>
      <w:r>
        <w:rPr>
          <w:lang w:eastAsia="zh-CN"/>
        </w:rPr>
        <w:t>Specific assumption on MIMO</w:t>
      </w:r>
    </w:p>
    <w:p w14:paraId="7A84DE7B" w14:textId="77777777" w:rsidR="001E09EB" w:rsidRDefault="00AC6D65">
      <w:pPr>
        <w:pStyle w:val="Heading2"/>
        <w:rPr>
          <w:lang w:eastAsia="zh-CN"/>
        </w:rPr>
      </w:pPr>
      <w:r>
        <w:rPr>
          <w:lang w:eastAsia="zh-CN"/>
        </w:rPr>
        <w:t>Companies’ views</w:t>
      </w:r>
    </w:p>
    <w:p w14:paraId="56580D64" w14:textId="77777777" w:rsidR="001E09EB" w:rsidRDefault="00AC6D65">
      <w:pPr>
        <w:pStyle w:val="Heading4"/>
        <w:numPr>
          <w:ilvl w:val="0"/>
          <w:numId w:val="0"/>
        </w:numPr>
        <w:rPr>
          <w:rFonts w:ascii="Times" w:eastAsia="DengXian" w:hAnsi="Times" w:cs="Times"/>
          <w:i/>
          <w:iCs/>
          <w:szCs w:val="20"/>
          <w:lang w:eastAsia="zh-CN"/>
        </w:rPr>
      </w:pPr>
      <w:r>
        <w:rPr>
          <w:rFonts w:ascii="Times" w:eastAsia="DengXian" w:hAnsi="Times" w:cs="Times"/>
          <w:iCs/>
          <w:szCs w:val="20"/>
          <w:lang w:eastAsia="zh-CN"/>
        </w:rPr>
        <w:t>Aspect#1: Evaluation methodology for MIMO</w:t>
      </w:r>
    </w:p>
    <w:p w14:paraId="0B06A726" w14:textId="77777777" w:rsidR="001E09EB" w:rsidRDefault="00AC6D65">
      <w:pPr>
        <w:numPr>
          <w:ilvl w:val="0"/>
          <w:numId w:val="21"/>
        </w:numPr>
        <w:adjustRightInd/>
        <w:ind w:leftChars="113" w:left="609"/>
        <w:contextualSpacing/>
        <w:jc w:val="left"/>
        <w:rPr>
          <w:rFonts w:cs="Times"/>
          <w:bCs/>
          <w:iCs/>
          <w:szCs w:val="20"/>
          <w:lang w:eastAsia="zh-CN"/>
        </w:rPr>
      </w:pPr>
      <w:r>
        <w:rPr>
          <w:rFonts w:eastAsia="DengXian" w:cs="Times"/>
          <w:b/>
          <w:iCs/>
          <w:szCs w:val="20"/>
          <w:lang w:eastAsia="zh-CN"/>
        </w:rPr>
        <w:t>Main point #1</w:t>
      </w:r>
      <w:r>
        <w:rPr>
          <w:rFonts w:eastAsia="DengXian" w:cs="Times"/>
          <w:bCs/>
          <w:iCs/>
          <w:szCs w:val="20"/>
          <w:lang w:eastAsia="zh-CN"/>
        </w:rPr>
        <w:t>:</w:t>
      </w:r>
      <w:r>
        <w:rPr>
          <w:rFonts w:cs="Times"/>
          <w:bCs/>
          <w:iCs/>
          <w:szCs w:val="20"/>
          <w:lang w:eastAsia="zh-CN"/>
        </w:rPr>
        <w:t xml:space="preserve"> system-level simulation for MIMO evaluation.</w:t>
      </w:r>
    </w:p>
    <w:p w14:paraId="19470CE9" w14:textId="77777777" w:rsidR="001E09EB" w:rsidRDefault="00AC6D65">
      <w:pPr>
        <w:numPr>
          <w:ilvl w:val="1"/>
          <w:numId w:val="21"/>
        </w:numPr>
        <w:adjustRightInd/>
        <w:spacing w:after="240"/>
        <w:ind w:leftChars="438" w:left="1321" w:hanging="357"/>
        <w:contextualSpacing/>
        <w:jc w:val="left"/>
        <w:rPr>
          <w:rFonts w:cs="Times"/>
          <w:bCs/>
          <w:szCs w:val="20"/>
        </w:rPr>
      </w:pPr>
      <w:r>
        <w:rPr>
          <w:rFonts w:cs="Times"/>
          <w:bCs/>
          <w:szCs w:val="20"/>
        </w:rPr>
        <w:t>Mentioned by</w:t>
      </w:r>
      <w:r>
        <w:rPr>
          <w:rFonts w:cs="Times"/>
          <w:bCs/>
          <w:color w:val="000000" w:themeColor="text1"/>
          <w:szCs w:val="20"/>
          <w:lang w:eastAsia="zh-CN"/>
        </w:rPr>
        <w:t>:</w:t>
      </w:r>
      <w:r>
        <w:rPr>
          <w:rFonts w:cs="Times"/>
          <w:bCs/>
          <w:color w:val="0000FF"/>
          <w:szCs w:val="20"/>
          <w:lang w:eastAsia="zh-CN"/>
        </w:rPr>
        <w:t xml:space="preserve"> </w:t>
      </w:r>
      <w:r>
        <w:rPr>
          <w:rFonts w:eastAsia="DengXian" w:cs="Times"/>
          <w:bCs/>
          <w:color w:val="0000FF"/>
          <w:szCs w:val="20"/>
          <w:lang w:eastAsia="zh-CN"/>
        </w:rPr>
        <w:t>Huawei/</w:t>
      </w:r>
      <w:proofErr w:type="spellStart"/>
      <w:r>
        <w:rPr>
          <w:rFonts w:eastAsia="DengXian" w:cs="Times"/>
          <w:bCs/>
          <w:color w:val="0000FF"/>
          <w:szCs w:val="20"/>
          <w:lang w:eastAsia="zh-CN"/>
        </w:rPr>
        <w:t>Hisi</w:t>
      </w:r>
      <w:proofErr w:type="spellEnd"/>
      <w:r>
        <w:rPr>
          <w:rFonts w:eastAsia="DengXian" w:cs="Times"/>
          <w:bCs/>
          <w:color w:val="0000FF"/>
          <w:szCs w:val="20"/>
          <w:lang w:eastAsia="zh-CN"/>
        </w:rPr>
        <w:t>, Nokia, Samsung, QC, Tejas, ...</w:t>
      </w:r>
    </w:p>
    <w:p w14:paraId="55C711A6" w14:textId="77777777" w:rsidR="001E09EB" w:rsidRDefault="001E09EB">
      <w:pPr>
        <w:spacing w:line="252" w:lineRule="auto"/>
        <w:contextualSpacing/>
        <w:rPr>
          <w:rFonts w:cs="Times"/>
          <w:bCs/>
          <w:szCs w:val="20"/>
        </w:rPr>
      </w:pPr>
    </w:p>
    <w:tbl>
      <w:tblPr>
        <w:tblStyle w:val="TableGrid"/>
        <w:tblW w:w="0" w:type="auto"/>
        <w:tblLook w:val="04A0" w:firstRow="1" w:lastRow="0" w:firstColumn="1" w:lastColumn="0" w:noHBand="0" w:noVBand="1"/>
      </w:tblPr>
      <w:tblGrid>
        <w:gridCol w:w="1165"/>
        <w:gridCol w:w="8142"/>
      </w:tblGrid>
      <w:tr w:rsidR="001E09EB" w14:paraId="1D9FB5E0" w14:textId="77777777">
        <w:tc>
          <w:tcPr>
            <w:tcW w:w="1165" w:type="dxa"/>
          </w:tcPr>
          <w:p w14:paraId="50FCE053"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8142" w:type="dxa"/>
          </w:tcPr>
          <w:p w14:paraId="1036B3E3"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550955C5" w14:textId="77777777">
        <w:tc>
          <w:tcPr>
            <w:tcW w:w="1165" w:type="dxa"/>
          </w:tcPr>
          <w:p w14:paraId="131124E0"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Huawei/</w:t>
            </w:r>
            <w:proofErr w:type="spellStart"/>
            <w:r>
              <w:rPr>
                <w:rFonts w:eastAsia="DengXian" w:cs="Times"/>
                <w:i/>
                <w:sz w:val="18"/>
                <w:szCs w:val="20"/>
                <w:lang w:eastAsia="zh-CN"/>
              </w:rPr>
              <w:t>Hisi</w:t>
            </w:r>
            <w:proofErr w:type="spellEnd"/>
          </w:p>
        </w:tc>
        <w:tc>
          <w:tcPr>
            <w:tcW w:w="8142" w:type="dxa"/>
          </w:tcPr>
          <w:p w14:paraId="13C05854"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Applied for CSI measurement &amp; feedback, UL MIMO design and so on.</w:t>
            </w:r>
          </w:p>
        </w:tc>
      </w:tr>
      <w:tr w:rsidR="001E09EB" w14:paraId="6DF6AB17" w14:textId="77777777">
        <w:tc>
          <w:tcPr>
            <w:tcW w:w="1165" w:type="dxa"/>
          </w:tcPr>
          <w:p w14:paraId="622C5CCD" w14:textId="77777777" w:rsidR="001E09EB" w:rsidRDefault="00AC6D65">
            <w:pPr>
              <w:spacing w:line="252" w:lineRule="auto"/>
              <w:contextualSpacing/>
              <w:rPr>
                <w:rFonts w:eastAsia="DengXian" w:cs="Times"/>
                <w:i/>
                <w:sz w:val="18"/>
                <w:szCs w:val="20"/>
                <w:lang w:eastAsia="zh-CN"/>
              </w:rPr>
            </w:pPr>
            <w:r>
              <w:rPr>
                <w:i/>
                <w:sz w:val="18"/>
              </w:rPr>
              <w:t>QC</w:t>
            </w:r>
          </w:p>
        </w:tc>
        <w:tc>
          <w:tcPr>
            <w:tcW w:w="8142" w:type="dxa"/>
          </w:tcPr>
          <w:p w14:paraId="5AF11670" w14:textId="77777777" w:rsidR="001E09EB" w:rsidRDefault="00AC6D65">
            <w:pPr>
              <w:spacing w:line="252" w:lineRule="auto"/>
              <w:contextualSpacing/>
              <w:rPr>
                <w:rFonts w:eastAsia="DengXian" w:cs="Times"/>
                <w:i/>
                <w:sz w:val="18"/>
                <w:szCs w:val="20"/>
                <w:lang w:eastAsia="zh-CN"/>
              </w:rPr>
            </w:pPr>
            <w:r>
              <w:rPr>
                <w:i/>
                <w:sz w:val="18"/>
              </w:rPr>
              <w:t>System-level simulation will be used to evaluate the KPIs of key scenarios proposed for 6G.</w:t>
            </w:r>
          </w:p>
        </w:tc>
      </w:tr>
    </w:tbl>
    <w:p w14:paraId="2B0E7A7B" w14:textId="77777777" w:rsidR="001E09EB" w:rsidRDefault="001E09EB">
      <w:pPr>
        <w:spacing w:line="252" w:lineRule="auto"/>
        <w:contextualSpacing/>
        <w:rPr>
          <w:rFonts w:cs="Times"/>
          <w:bCs/>
          <w:szCs w:val="20"/>
        </w:rPr>
      </w:pPr>
    </w:p>
    <w:p w14:paraId="657D9487" w14:textId="77777777" w:rsidR="001E09EB" w:rsidRDefault="00AC6D65">
      <w:pPr>
        <w:numPr>
          <w:ilvl w:val="0"/>
          <w:numId w:val="21"/>
        </w:numPr>
        <w:adjustRightInd/>
        <w:spacing w:line="252" w:lineRule="auto"/>
        <w:ind w:leftChars="113" w:left="609"/>
        <w:contextualSpacing/>
        <w:jc w:val="left"/>
        <w:rPr>
          <w:rFonts w:cs="Times"/>
          <w:bCs/>
          <w:iCs/>
          <w:szCs w:val="20"/>
          <w:lang w:eastAsia="zh-CN"/>
        </w:rPr>
      </w:pPr>
      <w:r>
        <w:rPr>
          <w:rFonts w:eastAsia="DengXian" w:cs="Times"/>
          <w:b/>
          <w:iCs/>
          <w:szCs w:val="20"/>
          <w:lang w:eastAsia="zh-CN"/>
        </w:rPr>
        <w:t>Main point #2</w:t>
      </w:r>
      <w:r>
        <w:rPr>
          <w:rFonts w:eastAsia="DengXian" w:cs="Times"/>
          <w:bCs/>
          <w:iCs/>
          <w:szCs w:val="20"/>
          <w:lang w:eastAsia="zh-CN"/>
        </w:rPr>
        <w:t>:</w:t>
      </w:r>
      <w:r>
        <w:rPr>
          <w:rFonts w:cs="Times"/>
          <w:bCs/>
          <w:iCs/>
          <w:szCs w:val="20"/>
          <w:lang w:eastAsia="zh-CN"/>
        </w:rPr>
        <w:t xml:space="preserve"> link-level simulation for MIMO evaluation</w:t>
      </w:r>
    </w:p>
    <w:p w14:paraId="1DB7E2B3" w14:textId="77777777" w:rsidR="001E09EB" w:rsidRDefault="00AC6D65">
      <w:pPr>
        <w:numPr>
          <w:ilvl w:val="1"/>
          <w:numId w:val="21"/>
        </w:numPr>
        <w:adjustRightInd/>
        <w:spacing w:after="240" w:line="252" w:lineRule="auto"/>
        <w:ind w:leftChars="438" w:left="1321" w:hanging="357"/>
        <w:contextualSpacing/>
        <w:jc w:val="left"/>
        <w:rPr>
          <w:rFonts w:cs="Times"/>
          <w:bCs/>
          <w:iCs/>
          <w:szCs w:val="20"/>
          <w:lang w:eastAsia="zh-CN"/>
        </w:rPr>
      </w:pPr>
      <w:r>
        <w:rPr>
          <w:rFonts w:eastAsia="DengXian" w:cs="Times" w:hint="eastAsia"/>
          <w:bCs/>
          <w:iCs/>
          <w:szCs w:val="20"/>
          <w:lang w:eastAsia="zh-CN"/>
        </w:rPr>
        <w:t>Mentioned by</w:t>
      </w:r>
      <w:r>
        <w:rPr>
          <w:rFonts w:cs="Times"/>
          <w:bCs/>
          <w:color w:val="000000" w:themeColor="text1"/>
          <w:szCs w:val="20"/>
          <w:lang w:eastAsia="zh-CN"/>
        </w:rPr>
        <w:t xml:space="preserve">: </w:t>
      </w:r>
      <w:r>
        <w:rPr>
          <w:rFonts w:eastAsia="DengXian" w:cs="Times"/>
          <w:color w:val="0000FF"/>
          <w:szCs w:val="20"/>
          <w:lang w:eastAsia="zh-CN"/>
        </w:rPr>
        <w:t>Huawei/</w:t>
      </w:r>
      <w:proofErr w:type="spellStart"/>
      <w:r>
        <w:rPr>
          <w:rFonts w:eastAsia="DengXian" w:cs="Times"/>
          <w:color w:val="0000FF"/>
          <w:szCs w:val="20"/>
          <w:lang w:eastAsia="zh-CN"/>
        </w:rPr>
        <w:t>Hisi</w:t>
      </w:r>
      <w:proofErr w:type="spellEnd"/>
      <w:r>
        <w:rPr>
          <w:rFonts w:eastAsia="DengXian" w:cs="Times"/>
          <w:color w:val="0000FF"/>
          <w:szCs w:val="20"/>
          <w:lang w:eastAsia="zh-CN"/>
        </w:rPr>
        <w:t xml:space="preserve">, Nokia, Samsung, </w:t>
      </w:r>
      <w:proofErr w:type="spellStart"/>
      <w:r>
        <w:rPr>
          <w:rFonts w:eastAsia="DengXian" w:cs="Times"/>
          <w:color w:val="0000FF"/>
          <w:szCs w:val="20"/>
          <w:lang w:eastAsia="zh-CN"/>
        </w:rPr>
        <w:t>Tejas</w:t>
      </w:r>
      <w:proofErr w:type="spellEnd"/>
      <w:r>
        <w:rPr>
          <w:rFonts w:eastAsia="DengXian" w:cs="Times"/>
          <w:color w:val="0000FF"/>
          <w:szCs w:val="20"/>
          <w:lang w:eastAsia="zh-CN"/>
        </w:rPr>
        <w:t>, Docomo, CMCC, MTK, …</w:t>
      </w:r>
    </w:p>
    <w:p w14:paraId="3280B6D5" w14:textId="77777777" w:rsidR="001E09EB" w:rsidRDefault="001E09EB">
      <w:pPr>
        <w:spacing w:line="252" w:lineRule="auto"/>
        <w:contextualSpacing/>
        <w:rPr>
          <w:rFonts w:eastAsia="DengXian" w:cs="Times"/>
          <w:szCs w:val="20"/>
          <w:lang w:eastAsia="zh-CN"/>
        </w:rPr>
      </w:pPr>
    </w:p>
    <w:tbl>
      <w:tblPr>
        <w:tblStyle w:val="TableGrid"/>
        <w:tblW w:w="0" w:type="auto"/>
        <w:tblLook w:val="04A0" w:firstRow="1" w:lastRow="0" w:firstColumn="1" w:lastColumn="0" w:noHBand="0" w:noVBand="1"/>
      </w:tblPr>
      <w:tblGrid>
        <w:gridCol w:w="1165"/>
        <w:gridCol w:w="8142"/>
      </w:tblGrid>
      <w:tr w:rsidR="001E09EB" w14:paraId="7D3D828A" w14:textId="77777777">
        <w:tc>
          <w:tcPr>
            <w:tcW w:w="1165" w:type="dxa"/>
          </w:tcPr>
          <w:p w14:paraId="0EF2E000"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8142" w:type="dxa"/>
          </w:tcPr>
          <w:p w14:paraId="16881294"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11FB12BF" w14:textId="77777777">
        <w:tc>
          <w:tcPr>
            <w:tcW w:w="1165" w:type="dxa"/>
          </w:tcPr>
          <w:p w14:paraId="3BC5F2FA"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Huawei/</w:t>
            </w:r>
            <w:proofErr w:type="spellStart"/>
            <w:r>
              <w:rPr>
                <w:rFonts w:eastAsia="DengXian" w:cs="Times"/>
                <w:i/>
                <w:sz w:val="18"/>
                <w:szCs w:val="20"/>
                <w:lang w:eastAsia="zh-CN"/>
              </w:rPr>
              <w:t>Hisi</w:t>
            </w:r>
            <w:proofErr w:type="spellEnd"/>
          </w:p>
        </w:tc>
        <w:tc>
          <w:tcPr>
            <w:tcW w:w="8142" w:type="dxa"/>
          </w:tcPr>
          <w:p w14:paraId="34072AA0"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Applied for RS design, channel estimation &amp; reconstruction related design and so on.</w:t>
            </w:r>
          </w:p>
        </w:tc>
      </w:tr>
      <w:tr w:rsidR="001E09EB" w14:paraId="7A0128B4" w14:textId="77777777">
        <w:tc>
          <w:tcPr>
            <w:tcW w:w="1165" w:type="dxa"/>
          </w:tcPr>
          <w:p w14:paraId="680ADBF6" w14:textId="77777777" w:rsidR="001E09EB" w:rsidRDefault="00AC6D65">
            <w:pPr>
              <w:spacing w:line="252" w:lineRule="auto"/>
              <w:contextualSpacing/>
              <w:rPr>
                <w:rFonts w:eastAsia="DengXian" w:cs="Times"/>
                <w:i/>
                <w:sz w:val="18"/>
                <w:szCs w:val="20"/>
                <w:lang w:eastAsia="zh-CN"/>
              </w:rPr>
            </w:pPr>
            <w:r>
              <w:rPr>
                <w:i/>
                <w:sz w:val="18"/>
              </w:rPr>
              <w:t>ZTE</w:t>
            </w:r>
          </w:p>
        </w:tc>
        <w:tc>
          <w:tcPr>
            <w:tcW w:w="8142" w:type="dxa"/>
          </w:tcPr>
          <w:p w14:paraId="03A55D83"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Regarding receiver type, both MMSE-IRC and R-ML algorithms for downlink reception should be considered</w:t>
            </w:r>
          </w:p>
        </w:tc>
      </w:tr>
      <w:tr w:rsidR="001E09EB" w14:paraId="000796BB" w14:textId="77777777">
        <w:tc>
          <w:tcPr>
            <w:tcW w:w="1165" w:type="dxa"/>
          </w:tcPr>
          <w:p w14:paraId="1983717C" w14:textId="77777777" w:rsidR="001E09EB" w:rsidRDefault="00AC6D65">
            <w:pPr>
              <w:spacing w:line="252" w:lineRule="auto"/>
              <w:contextualSpacing/>
              <w:rPr>
                <w:rFonts w:eastAsia="DengXian"/>
                <w:i/>
                <w:sz w:val="18"/>
                <w:lang w:eastAsia="zh-CN"/>
              </w:rPr>
            </w:pPr>
            <w:r>
              <w:rPr>
                <w:rFonts w:eastAsia="DengXian" w:hint="eastAsia"/>
                <w:i/>
                <w:sz w:val="18"/>
                <w:lang w:eastAsia="zh-CN"/>
              </w:rPr>
              <w:t>Q</w:t>
            </w:r>
            <w:r>
              <w:rPr>
                <w:rFonts w:eastAsia="DengXian"/>
                <w:i/>
                <w:sz w:val="18"/>
                <w:lang w:eastAsia="zh-CN"/>
              </w:rPr>
              <w:t>C</w:t>
            </w:r>
          </w:p>
        </w:tc>
        <w:tc>
          <w:tcPr>
            <w:tcW w:w="8142" w:type="dxa"/>
          </w:tcPr>
          <w:p w14:paraId="62A571B2" w14:textId="77777777" w:rsidR="001E09EB" w:rsidRDefault="00AC6D65">
            <w:pPr>
              <w:spacing w:line="252" w:lineRule="auto"/>
              <w:contextualSpacing/>
              <w:rPr>
                <w:i/>
                <w:sz w:val="18"/>
              </w:rPr>
            </w:pPr>
            <w:r>
              <w:rPr>
                <w:rFonts w:eastAsia="DengXian" w:cs="Times"/>
                <w:i/>
                <w:sz w:val="18"/>
                <w:szCs w:val="20"/>
                <w:lang w:eastAsia="zh-CN"/>
              </w:rPr>
              <w:t>Adopt link-level simulation for evaluating MIMO designs, at least for reference signals and CSI feedback.</w:t>
            </w:r>
          </w:p>
        </w:tc>
      </w:tr>
      <w:tr w:rsidR="001E09EB" w14:paraId="6EB46B79" w14:textId="77777777">
        <w:tc>
          <w:tcPr>
            <w:tcW w:w="1165" w:type="dxa"/>
          </w:tcPr>
          <w:p w14:paraId="3E2E27F9" w14:textId="77777777" w:rsidR="001E09EB" w:rsidRDefault="00AC6D65">
            <w:pPr>
              <w:spacing w:line="252" w:lineRule="auto"/>
              <w:contextualSpacing/>
              <w:rPr>
                <w:rFonts w:eastAsia="DengXian"/>
                <w:i/>
                <w:sz w:val="18"/>
                <w:lang w:eastAsia="zh-CN"/>
              </w:rPr>
            </w:pPr>
            <w:r>
              <w:rPr>
                <w:rFonts w:eastAsia="DengXian" w:hint="eastAsia"/>
                <w:i/>
                <w:sz w:val="18"/>
                <w:lang w:eastAsia="zh-CN"/>
              </w:rPr>
              <w:t>C</w:t>
            </w:r>
            <w:r>
              <w:rPr>
                <w:rFonts w:eastAsia="DengXian"/>
                <w:i/>
                <w:sz w:val="18"/>
                <w:lang w:eastAsia="zh-CN"/>
              </w:rPr>
              <w:t>MCC</w:t>
            </w:r>
          </w:p>
        </w:tc>
        <w:tc>
          <w:tcPr>
            <w:tcW w:w="8142" w:type="dxa"/>
          </w:tcPr>
          <w:p w14:paraId="0BC06376" w14:textId="77777777" w:rsidR="001E09EB" w:rsidRDefault="00AC6D65">
            <w:pPr>
              <w:spacing w:line="252" w:lineRule="auto"/>
              <w:contextualSpacing/>
              <w:rPr>
                <w:i/>
                <w:sz w:val="18"/>
              </w:rPr>
            </w:pPr>
            <w:r>
              <w:rPr>
                <w:rFonts w:eastAsia="DengXian" w:cs="Times"/>
                <w:i/>
                <w:sz w:val="18"/>
                <w:szCs w:val="20"/>
                <w:lang w:eastAsia="zh-CN"/>
              </w:rPr>
              <w:t>Link level simulation can be carried out to evaluate the SINR requirements for the specific channel and traffic. Link budget template from Rel-16 CE and IMT-2020 self-evaluations can be considered as a starting point.</w:t>
            </w:r>
          </w:p>
        </w:tc>
      </w:tr>
      <w:tr w:rsidR="001E09EB" w14:paraId="472B8B63" w14:textId="77777777">
        <w:tc>
          <w:tcPr>
            <w:tcW w:w="1165" w:type="dxa"/>
          </w:tcPr>
          <w:p w14:paraId="1A8BF759" w14:textId="77777777" w:rsidR="001E09EB" w:rsidRDefault="00AC6D65">
            <w:pPr>
              <w:spacing w:line="252" w:lineRule="auto"/>
              <w:contextualSpacing/>
              <w:rPr>
                <w:rFonts w:eastAsia="DengXian"/>
                <w:i/>
                <w:sz w:val="18"/>
                <w:lang w:eastAsia="zh-CN"/>
              </w:rPr>
            </w:pPr>
            <w:r>
              <w:rPr>
                <w:rFonts w:eastAsia="DengXian" w:hint="eastAsia"/>
                <w:i/>
                <w:sz w:val="18"/>
                <w:lang w:eastAsia="zh-CN"/>
              </w:rPr>
              <w:t>M</w:t>
            </w:r>
            <w:r>
              <w:rPr>
                <w:rFonts w:eastAsia="DengXian"/>
                <w:i/>
                <w:sz w:val="18"/>
                <w:lang w:eastAsia="zh-CN"/>
              </w:rPr>
              <w:t>TK</w:t>
            </w:r>
          </w:p>
        </w:tc>
        <w:tc>
          <w:tcPr>
            <w:tcW w:w="8142" w:type="dxa"/>
          </w:tcPr>
          <w:p w14:paraId="069CC483" w14:textId="77777777" w:rsidR="001E09EB" w:rsidRDefault="00AC6D65">
            <w:pPr>
              <w:spacing w:line="252" w:lineRule="auto"/>
              <w:contextualSpacing/>
              <w:rPr>
                <w:i/>
                <w:sz w:val="18"/>
              </w:rPr>
            </w:pPr>
            <w:r>
              <w:rPr>
                <w:rFonts w:eastAsia="DengXian" w:cs="Times"/>
                <w:i/>
                <w:sz w:val="18"/>
                <w:szCs w:val="20"/>
                <w:lang w:eastAsia="zh-CN"/>
              </w:rPr>
              <w:t>For MIMO-related physical signals (not limited to DMRS and CSI-RS), take Table 4 and Table 5 as a starting point for further discussion on the link-level evaluation assumption in 6G study.</w:t>
            </w:r>
          </w:p>
        </w:tc>
      </w:tr>
    </w:tbl>
    <w:p w14:paraId="6C8F3ED6" w14:textId="77777777" w:rsidR="001E09EB" w:rsidRDefault="001E09EB">
      <w:pPr>
        <w:spacing w:line="252" w:lineRule="auto"/>
        <w:contextualSpacing/>
        <w:rPr>
          <w:rFonts w:eastAsia="DengXian" w:cs="Times"/>
          <w:szCs w:val="20"/>
          <w:lang w:eastAsia="zh-CN"/>
        </w:rPr>
      </w:pPr>
    </w:p>
    <w:p w14:paraId="4E6A8AD5" w14:textId="77777777" w:rsidR="001E09EB" w:rsidRDefault="00AC6D65">
      <w:pPr>
        <w:numPr>
          <w:ilvl w:val="0"/>
          <w:numId w:val="21"/>
        </w:numPr>
        <w:adjustRightInd/>
        <w:spacing w:line="252" w:lineRule="auto"/>
        <w:ind w:leftChars="113" w:left="609"/>
        <w:contextualSpacing/>
        <w:jc w:val="left"/>
        <w:rPr>
          <w:rFonts w:cs="Times"/>
          <w:bCs/>
          <w:iCs/>
          <w:szCs w:val="20"/>
          <w:lang w:eastAsia="zh-CN"/>
        </w:rPr>
      </w:pPr>
      <w:r>
        <w:rPr>
          <w:rFonts w:eastAsia="DengXian" w:cs="Times"/>
          <w:b/>
          <w:iCs/>
          <w:szCs w:val="20"/>
          <w:lang w:eastAsia="zh-CN"/>
        </w:rPr>
        <w:t>Main point #3</w:t>
      </w:r>
      <w:r>
        <w:rPr>
          <w:rFonts w:eastAsia="DengXian" w:cs="Times"/>
          <w:bCs/>
          <w:iCs/>
          <w:szCs w:val="20"/>
          <w:lang w:eastAsia="zh-CN"/>
        </w:rPr>
        <w:t>:</w:t>
      </w:r>
      <w:r>
        <w:rPr>
          <w:rFonts w:cs="Times"/>
          <w:bCs/>
          <w:iCs/>
          <w:szCs w:val="20"/>
          <w:lang w:eastAsia="zh-CN"/>
        </w:rPr>
        <w:t xml:space="preserve"> performance metric of SLS for MIMO evaluation</w:t>
      </w:r>
    </w:p>
    <w:p w14:paraId="685CE737" w14:textId="77777777" w:rsidR="001E09EB" w:rsidRDefault="00AC6D65">
      <w:pPr>
        <w:numPr>
          <w:ilvl w:val="1"/>
          <w:numId w:val="21"/>
        </w:numPr>
        <w:adjustRightInd/>
        <w:spacing w:after="240" w:line="252" w:lineRule="auto"/>
        <w:ind w:leftChars="438" w:left="1321" w:hanging="357"/>
        <w:contextualSpacing/>
        <w:jc w:val="left"/>
        <w:rPr>
          <w:rFonts w:eastAsia="DengXian" w:cs="Times"/>
          <w:b/>
          <w:szCs w:val="20"/>
          <w:lang w:eastAsia="zh-CN"/>
        </w:rPr>
      </w:pPr>
      <w:r>
        <w:rPr>
          <w:rFonts w:eastAsia="DengXian" w:cs="Times" w:hint="eastAsia"/>
          <w:b/>
          <w:szCs w:val="20"/>
          <w:lang w:eastAsia="zh-CN"/>
        </w:rPr>
        <w:t>O</w:t>
      </w:r>
      <w:r>
        <w:rPr>
          <w:rFonts w:eastAsia="DengXian" w:cs="Times"/>
          <w:b/>
          <w:szCs w:val="20"/>
          <w:lang w:eastAsia="zh-CN"/>
        </w:rPr>
        <w:t>ption 1</w:t>
      </w:r>
      <w:r>
        <w:rPr>
          <w:rFonts w:eastAsia="DengXian" w:cs="Times"/>
          <w:szCs w:val="20"/>
          <w:lang w:eastAsia="zh-CN"/>
        </w:rPr>
        <w:t>: spectral efficiency (5%-</w:t>
      </w:r>
      <w:proofErr w:type="spellStart"/>
      <w:r>
        <w:rPr>
          <w:rFonts w:eastAsia="DengXian" w:cs="Times"/>
          <w:szCs w:val="20"/>
          <w:lang w:eastAsia="zh-CN"/>
        </w:rPr>
        <w:t>th</w:t>
      </w:r>
      <w:proofErr w:type="spellEnd"/>
      <w:r>
        <w:rPr>
          <w:rFonts w:eastAsia="DengXian" w:cs="Times"/>
          <w:szCs w:val="20"/>
          <w:lang w:eastAsia="zh-CN"/>
        </w:rPr>
        <w:t xml:space="preserve"> spectral efficiency; average spectral efficiency, etc.)</w:t>
      </w:r>
    </w:p>
    <w:p w14:paraId="4F1F2104"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 xml:space="preserve">Mentioned by: </w:t>
      </w:r>
      <w:r>
        <w:rPr>
          <w:rFonts w:eastAsia="DengXian" w:cs="Times"/>
          <w:bCs/>
          <w:color w:val="0000FF"/>
          <w:szCs w:val="20"/>
          <w:lang w:eastAsia="zh-CN"/>
        </w:rPr>
        <w:t>Huawei/</w:t>
      </w:r>
      <w:proofErr w:type="spellStart"/>
      <w:r>
        <w:rPr>
          <w:rFonts w:eastAsia="DengXian" w:cs="Times"/>
          <w:bCs/>
          <w:color w:val="0000FF"/>
          <w:szCs w:val="20"/>
          <w:lang w:eastAsia="zh-CN"/>
        </w:rPr>
        <w:t>Hisi</w:t>
      </w:r>
      <w:proofErr w:type="spellEnd"/>
      <w:r>
        <w:rPr>
          <w:rFonts w:eastAsia="DengXian" w:cs="Times"/>
          <w:bCs/>
          <w:color w:val="0000FF"/>
          <w:szCs w:val="20"/>
          <w:lang w:eastAsia="zh-CN"/>
        </w:rPr>
        <w:t>, Nokia, MTK, Apple, NVIDIA, CATT, Sony</w:t>
      </w:r>
    </w:p>
    <w:p w14:paraId="78426FD7" w14:textId="77777777" w:rsidR="001E09EB" w:rsidRDefault="00AC6D65">
      <w:pPr>
        <w:numPr>
          <w:ilvl w:val="1"/>
          <w:numId w:val="21"/>
        </w:numPr>
        <w:adjustRightInd/>
        <w:spacing w:after="240" w:line="252" w:lineRule="auto"/>
        <w:ind w:leftChars="438" w:left="1321" w:hanging="357"/>
        <w:contextualSpacing/>
        <w:jc w:val="left"/>
        <w:rPr>
          <w:rFonts w:eastAsia="DengXian" w:cs="Times"/>
          <w:b/>
          <w:szCs w:val="20"/>
          <w:lang w:eastAsia="zh-CN"/>
        </w:rPr>
      </w:pPr>
      <w:r>
        <w:rPr>
          <w:rFonts w:eastAsia="DengXian" w:cs="Times"/>
          <w:b/>
          <w:szCs w:val="20"/>
          <w:lang w:eastAsia="zh-CN"/>
        </w:rPr>
        <w:t>Option 2</w:t>
      </w:r>
      <w:r>
        <w:rPr>
          <w:rFonts w:eastAsia="DengXian" w:cs="Times"/>
          <w:szCs w:val="20"/>
          <w:lang w:eastAsia="zh-CN"/>
        </w:rPr>
        <w:t xml:space="preserve">: user throughput (peak throughput, </w:t>
      </w:r>
      <w:bookmarkStart w:id="34" w:name="_Hlk206697270"/>
      <w:r>
        <w:rPr>
          <w:rFonts w:eastAsia="DengXian" w:cs="Times"/>
          <w:szCs w:val="20"/>
          <w:lang w:eastAsia="zh-CN"/>
        </w:rPr>
        <w:t>user-experienced throughput</w:t>
      </w:r>
      <w:bookmarkEnd w:id="34"/>
      <w:r>
        <w:rPr>
          <w:rFonts w:eastAsia="DengXian" w:cs="Times"/>
          <w:szCs w:val="20"/>
          <w:lang w:eastAsia="zh-CN"/>
        </w:rPr>
        <w:t>)</w:t>
      </w:r>
    </w:p>
    <w:p w14:paraId="27C97FB2"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 xml:space="preserve">Mentioned by: </w:t>
      </w:r>
      <w:r>
        <w:rPr>
          <w:rFonts w:eastAsia="DengXian" w:cs="Times"/>
          <w:bCs/>
          <w:color w:val="0000FF"/>
          <w:szCs w:val="20"/>
          <w:lang w:eastAsia="zh-CN"/>
        </w:rPr>
        <w:t>Huawei/</w:t>
      </w:r>
      <w:proofErr w:type="spellStart"/>
      <w:r>
        <w:rPr>
          <w:rFonts w:eastAsia="DengXian" w:cs="Times"/>
          <w:bCs/>
          <w:color w:val="0000FF"/>
          <w:szCs w:val="20"/>
          <w:lang w:eastAsia="zh-CN"/>
        </w:rPr>
        <w:t>Hisi</w:t>
      </w:r>
      <w:proofErr w:type="spellEnd"/>
      <w:r>
        <w:rPr>
          <w:rFonts w:eastAsia="DengXian" w:cs="Times"/>
          <w:bCs/>
          <w:color w:val="0000FF"/>
          <w:szCs w:val="20"/>
          <w:lang w:eastAsia="zh-CN"/>
        </w:rPr>
        <w:t>, Nokia, CATT, Sony</w:t>
      </w:r>
    </w:p>
    <w:p w14:paraId="78349B6A" w14:textId="77777777" w:rsidR="001E09EB" w:rsidRDefault="00AC6D65">
      <w:pPr>
        <w:numPr>
          <w:ilvl w:val="1"/>
          <w:numId w:val="21"/>
        </w:numPr>
        <w:adjustRightInd/>
        <w:spacing w:after="240" w:line="252" w:lineRule="auto"/>
        <w:ind w:leftChars="438" w:left="1321" w:hanging="357"/>
        <w:contextualSpacing/>
        <w:jc w:val="left"/>
        <w:rPr>
          <w:rFonts w:eastAsia="DengXian" w:cs="Times"/>
          <w:b/>
          <w:szCs w:val="20"/>
          <w:lang w:eastAsia="zh-CN"/>
        </w:rPr>
      </w:pPr>
      <w:r>
        <w:rPr>
          <w:rFonts w:eastAsia="DengXian" w:cs="Times"/>
          <w:b/>
          <w:szCs w:val="20"/>
          <w:lang w:eastAsia="zh-CN"/>
        </w:rPr>
        <w:t>Option 3</w:t>
      </w:r>
      <w:r>
        <w:rPr>
          <w:rFonts w:eastAsia="DengXian" w:cs="Times"/>
          <w:szCs w:val="20"/>
          <w:lang w:eastAsia="zh-CN"/>
        </w:rPr>
        <w:t>: UPT (user perceived throughput)</w:t>
      </w:r>
    </w:p>
    <w:p w14:paraId="153B23DA"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Pr>
          <w:rFonts w:eastAsia="DengXian" w:cs="Times"/>
          <w:szCs w:val="20"/>
          <w:lang w:eastAsia="zh-CN"/>
        </w:rPr>
        <w:t xml:space="preserve">: </w:t>
      </w:r>
      <w:r>
        <w:rPr>
          <w:rFonts w:eastAsia="DengXian" w:cs="Times"/>
          <w:bCs/>
          <w:color w:val="0000FF"/>
          <w:szCs w:val="20"/>
          <w:lang w:eastAsia="zh-CN"/>
        </w:rPr>
        <w:t>Huawei/</w:t>
      </w:r>
      <w:proofErr w:type="spellStart"/>
      <w:r>
        <w:rPr>
          <w:rFonts w:eastAsia="DengXian" w:cs="Times"/>
          <w:bCs/>
          <w:color w:val="0000FF"/>
          <w:szCs w:val="20"/>
          <w:lang w:eastAsia="zh-CN"/>
        </w:rPr>
        <w:t>Hisi</w:t>
      </w:r>
      <w:proofErr w:type="spellEnd"/>
      <w:r>
        <w:rPr>
          <w:rFonts w:eastAsia="DengXian" w:cs="Times"/>
          <w:bCs/>
          <w:color w:val="0000FF"/>
          <w:szCs w:val="20"/>
          <w:lang w:eastAsia="zh-CN"/>
        </w:rPr>
        <w:t>, vivo</w:t>
      </w:r>
    </w:p>
    <w:p w14:paraId="18DB1CB8" w14:textId="77777777" w:rsidR="001E09EB" w:rsidRDefault="00AC6D65">
      <w:pPr>
        <w:numPr>
          <w:ilvl w:val="1"/>
          <w:numId w:val="21"/>
        </w:numPr>
        <w:adjustRightInd/>
        <w:spacing w:after="240" w:line="252" w:lineRule="auto"/>
        <w:ind w:leftChars="438" w:left="1321" w:hanging="357"/>
        <w:contextualSpacing/>
        <w:jc w:val="left"/>
        <w:rPr>
          <w:rFonts w:eastAsia="DengXian" w:cs="Times"/>
          <w:b/>
          <w:szCs w:val="20"/>
          <w:lang w:eastAsia="zh-CN"/>
        </w:rPr>
      </w:pPr>
      <w:r>
        <w:rPr>
          <w:rFonts w:eastAsia="DengXian" w:cs="Times"/>
          <w:b/>
          <w:szCs w:val="20"/>
          <w:lang w:eastAsia="zh-CN"/>
        </w:rPr>
        <w:t>Option 4</w:t>
      </w:r>
      <w:r>
        <w:rPr>
          <w:rFonts w:eastAsia="DengXian" w:cs="Times"/>
          <w:szCs w:val="20"/>
          <w:lang w:eastAsia="zh-CN"/>
        </w:rPr>
        <w:t xml:space="preserve">: </w:t>
      </w:r>
      <w:r>
        <w:rPr>
          <w:rFonts w:eastAsia="DengXian" w:cs="Times" w:hint="eastAsia"/>
          <w:szCs w:val="20"/>
          <w:lang w:eastAsia="zh-CN"/>
        </w:rPr>
        <w:t>O</w:t>
      </w:r>
      <w:r>
        <w:rPr>
          <w:rFonts w:eastAsia="DengXian" w:cs="Times"/>
          <w:szCs w:val="20"/>
          <w:lang w:eastAsia="zh-CN"/>
        </w:rPr>
        <w:t>thers (Energy consumption and overhead, BM latency, etc.)</w:t>
      </w:r>
    </w:p>
    <w:p w14:paraId="28E96D00" w14:textId="77777777" w:rsidR="001E09EB" w:rsidRDefault="00AC6D65">
      <w:pPr>
        <w:numPr>
          <w:ilvl w:val="2"/>
          <w:numId w:val="21"/>
        </w:numPr>
        <w:adjustRightInd/>
        <w:spacing w:before="240" w:line="252" w:lineRule="auto"/>
        <w:ind w:leftChars="833" w:left="2193"/>
        <w:contextualSpacing/>
        <w:rPr>
          <w:rFonts w:eastAsia="DengXian" w:cs="Times"/>
          <w:szCs w:val="20"/>
          <w:lang w:eastAsia="zh-CN"/>
        </w:rPr>
      </w:pPr>
      <w:r>
        <w:rPr>
          <w:rFonts w:eastAsia="DengXian" w:cs="Times" w:hint="eastAsia"/>
          <w:szCs w:val="20"/>
          <w:lang w:eastAsia="zh-CN"/>
        </w:rPr>
        <w:t>Mentioned by</w:t>
      </w:r>
      <w:r>
        <w:rPr>
          <w:rFonts w:eastAsia="DengXian" w:cs="Times"/>
          <w:szCs w:val="20"/>
          <w:lang w:eastAsia="zh-CN"/>
        </w:rPr>
        <w:t xml:space="preserve">: </w:t>
      </w:r>
      <w:proofErr w:type="spellStart"/>
      <w:r>
        <w:rPr>
          <w:rFonts w:eastAsia="DengXian" w:cs="Times"/>
          <w:bCs/>
          <w:color w:val="0000FF"/>
          <w:szCs w:val="20"/>
          <w:lang w:eastAsia="zh-CN"/>
        </w:rPr>
        <w:t>Futurewei</w:t>
      </w:r>
      <w:proofErr w:type="spellEnd"/>
    </w:p>
    <w:p w14:paraId="1E076EA5" w14:textId="77777777" w:rsidR="001E09EB" w:rsidRDefault="001E09EB">
      <w:pPr>
        <w:spacing w:before="240" w:line="252" w:lineRule="auto"/>
        <w:contextualSpacing/>
        <w:rPr>
          <w:rFonts w:eastAsia="DengXian" w:cs="Times"/>
          <w:szCs w:val="20"/>
          <w:lang w:eastAsia="zh-CN"/>
        </w:rPr>
      </w:pPr>
    </w:p>
    <w:tbl>
      <w:tblPr>
        <w:tblStyle w:val="TableGrid"/>
        <w:tblW w:w="0" w:type="auto"/>
        <w:tblLook w:val="04A0" w:firstRow="1" w:lastRow="0" w:firstColumn="1" w:lastColumn="0" w:noHBand="0" w:noVBand="1"/>
      </w:tblPr>
      <w:tblGrid>
        <w:gridCol w:w="1255"/>
        <w:gridCol w:w="8052"/>
      </w:tblGrid>
      <w:tr w:rsidR="001E09EB" w14:paraId="408DE672" w14:textId="77777777">
        <w:tc>
          <w:tcPr>
            <w:tcW w:w="1255" w:type="dxa"/>
          </w:tcPr>
          <w:p w14:paraId="1E2C7B06"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8052" w:type="dxa"/>
          </w:tcPr>
          <w:p w14:paraId="2B7848CF"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0C0F1E6D" w14:textId="77777777">
        <w:tc>
          <w:tcPr>
            <w:tcW w:w="1255" w:type="dxa"/>
          </w:tcPr>
          <w:p w14:paraId="1ECE7490" w14:textId="77777777" w:rsidR="001E09EB" w:rsidRDefault="00AC6D65">
            <w:pPr>
              <w:spacing w:line="252" w:lineRule="auto"/>
              <w:contextualSpacing/>
              <w:rPr>
                <w:rFonts w:eastAsia="DengXian" w:cs="Times"/>
                <w:i/>
                <w:sz w:val="18"/>
                <w:szCs w:val="20"/>
                <w:lang w:eastAsia="zh-CN"/>
              </w:rPr>
            </w:pPr>
            <w:proofErr w:type="spellStart"/>
            <w:r>
              <w:rPr>
                <w:rFonts w:eastAsia="DengXian" w:cs="Times"/>
                <w:i/>
                <w:sz w:val="18"/>
                <w:szCs w:val="20"/>
                <w:lang w:eastAsia="zh-CN"/>
              </w:rPr>
              <w:t>Futurewei</w:t>
            </w:r>
            <w:proofErr w:type="spellEnd"/>
          </w:p>
        </w:tc>
        <w:tc>
          <w:tcPr>
            <w:tcW w:w="8052" w:type="dxa"/>
          </w:tcPr>
          <w:p w14:paraId="715A8749"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Include energy consumption and overhead into MIMO evaluation results.</w:t>
            </w:r>
          </w:p>
          <w:p w14:paraId="3904E698" w14:textId="77777777" w:rsidR="001E09EB" w:rsidRDefault="00AC6D65">
            <w:pPr>
              <w:spacing w:line="252" w:lineRule="auto"/>
              <w:contextualSpacing/>
              <w:rPr>
                <w:rFonts w:eastAsia="DengXian" w:cs="Times"/>
                <w:i/>
                <w:sz w:val="18"/>
                <w:szCs w:val="20"/>
                <w:lang w:eastAsia="zh-CN"/>
              </w:rPr>
            </w:pPr>
            <w:r>
              <w:rPr>
                <w:i/>
                <w:sz w:val="18"/>
              </w:rPr>
              <w:t xml:space="preserve">For example, the current Type II codebook design may be generalized from up to 128 ports to up to 1024 </w:t>
            </w:r>
            <w:r>
              <w:rPr>
                <w:i/>
                <w:sz w:val="18"/>
              </w:rPr>
              <w:lastRenderedPageBreak/>
              <w:t>ports or even more in a relatively straightforward way, but the high energy consumption, high overhead, and resulting high complexity may become prohibitive in a practical network.</w:t>
            </w:r>
          </w:p>
        </w:tc>
      </w:tr>
      <w:tr w:rsidR="001E09EB" w14:paraId="106C51E2" w14:textId="77777777">
        <w:tc>
          <w:tcPr>
            <w:tcW w:w="1255" w:type="dxa"/>
          </w:tcPr>
          <w:p w14:paraId="3B0F00D5" w14:textId="77777777" w:rsidR="001E09EB" w:rsidRDefault="00AC6D65">
            <w:pPr>
              <w:spacing w:line="252" w:lineRule="auto"/>
              <w:contextualSpacing/>
              <w:rPr>
                <w:rFonts w:eastAsia="DengXian" w:cs="Times"/>
                <w:i/>
                <w:sz w:val="18"/>
                <w:szCs w:val="20"/>
                <w:lang w:eastAsia="zh-CN"/>
              </w:rPr>
            </w:pPr>
            <w:proofErr w:type="spellStart"/>
            <w:r>
              <w:rPr>
                <w:rFonts w:eastAsia="DengXian" w:cs="Times"/>
                <w:i/>
                <w:sz w:val="18"/>
                <w:szCs w:val="20"/>
                <w:lang w:eastAsia="zh-CN"/>
              </w:rPr>
              <w:lastRenderedPageBreak/>
              <w:t>Futurewei</w:t>
            </w:r>
            <w:proofErr w:type="spellEnd"/>
          </w:p>
        </w:tc>
        <w:tc>
          <w:tcPr>
            <w:tcW w:w="8052" w:type="dxa"/>
          </w:tcPr>
          <w:p w14:paraId="499FBEEC"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For performance evaluation of FR2, include a mandatory metric of beam acquisition / reacquisition latency.</w:t>
            </w:r>
          </w:p>
        </w:tc>
      </w:tr>
    </w:tbl>
    <w:p w14:paraId="268DFF07" w14:textId="77777777" w:rsidR="001E09EB" w:rsidRDefault="001E09EB">
      <w:pPr>
        <w:spacing w:before="240" w:line="252" w:lineRule="auto"/>
        <w:contextualSpacing/>
        <w:rPr>
          <w:rFonts w:eastAsia="DengXian" w:cs="Times"/>
          <w:szCs w:val="20"/>
          <w:lang w:eastAsia="zh-CN"/>
        </w:rPr>
      </w:pPr>
    </w:p>
    <w:p w14:paraId="307D84AA" w14:textId="77777777" w:rsidR="001E09EB" w:rsidRDefault="00AC6D65">
      <w:pPr>
        <w:numPr>
          <w:ilvl w:val="0"/>
          <w:numId w:val="21"/>
        </w:numPr>
        <w:adjustRightInd/>
        <w:spacing w:line="252" w:lineRule="auto"/>
        <w:ind w:leftChars="113" w:left="609"/>
        <w:contextualSpacing/>
        <w:jc w:val="left"/>
        <w:rPr>
          <w:rFonts w:cs="Times"/>
          <w:bCs/>
          <w:iCs/>
          <w:szCs w:val="20"/>
          <w:lang w:eastAsia="zh-CN"/>
        </w:rPr>
      </w:pPr>
      <w:r>
        <w:rPr>
          <w:rFonts w:eastAsia="DengXian" w:cs="Times"/>
          <w:b/>
          <w:iCs/>
          <w:szCs w:val="20"/>
          <w:lang w:eastAsia="zh-CN"/>
        </w:rPr>
        <w:t>Main point #4</w:t>
      </w:r>
      <w:r>
        <w:rPr>
          <w:rFonts w:eastAsia="DengXian" w:cs="Times"/>
          <w:bCs/>
          <w:iCs/>
          <w:szCs w:val="20"/>
          <w:lang w:eastAsia="zh-CN"/>
        </w:rPr>
        <w:t>:</w:t>
      </w:r>
      <w:r>
        <w:rPr>
          <w:rFonts w:cs="Times"/>
          <w:bCs/>
          <w:iCs/>
          <w:szCs w:val="20"/>
          <w:lang w:eastAsia="zh-CN"/>
        </w:rPr>
        <w:t xml:space="preserve"> performance metric of LLS for MIMO evaluation</w:t>
      </w:r>
    </w:p>
    <w:p w14:paraId="5A572E6B" w14:textId="77777777" w:rsidR="001E09EB" w:rsidRDefault="00AC6D65">
      <w:pPr>
        <w:numPr>
          <w:ilvl w:val="1"/>
          <w:numId w:val="21"/>
        </w:numPr>
        <w:adjustRightInd/>
        <w:spacing w:after="240" w:line="252" w:lineRule="auto"/>
        <w:ind w:leftChars="438" w:left="1321" w:hanging="357"/>
        <w:contextualSpacing/>
        <w:jc w:val="left"/>
        <w:rPr>
          <w:rFonts w:eastAsia="DengXian" w:cs="Times"/>
          <w:b/>
          <w:szCs w:val="20"/>
          <w:lang w:eastAsia="zh-CN"/>
        </w:rPr>
      </w:pPr>
      <w:r>
        <w:rPr>
          <w:rFonts w:eastAsia="DengXian" w:cs="Times" w:hint="eastAsia"/>
          <w:b/>
          <w:szCs w:val="20"/>
          <w:lang w:eastAsia="zh-CN"/>
        </w:rPr>
        <w:t>O</w:t>
      </w:r>
      <w:r>
        <w:rPr>
          <w:rFonts w:eastAsia="DengXian" w:cs="Times"/>
          <w:b/>
          <w:szCs w:val="20"/>
          <w:lang w:eastAsia="zh-CN"/>
        </w:rPr>
        <w:t>ption 1</w:t>
      </w:r>
      <w:r>
        <w:rPr>
          <w:rFonts w:eastAsia="DengXian" w:cs="Times"/>
          <w:szCs w:val="20"/>
          <w:lang w:eastAsia="zh-CN"/>
        </w:rPr>
        <w:t>: BLER</w:t>
      </w:r>
    </w:p>
    <w:p w14:paraId="5D9CB5B5"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 xml:space="preserve">Mentioned by: </w:t>
      </w:r>
      <w:r>
        <w:rPr>
          <w:rFonts w:eastAsia="DengXian" w:cs="Times"/>
          <w:bCs/>
          <w:color w:val="0000FF"/>
          <w:szCs w:val="20"/>
          <w:lang w:eastAsia="zh-CN"/>
        </w:rPr>
        <w:t>Huawei/</w:t>
      </w:r>
      <w:proofErr w:type="spellStart"/>
      <w:r>
        <w:rPr>
          <w:rFonts w:eastAsia="DengXian" w:cs="Times"/>
          <w:bCs/>
          <w:color w:val="0000FF"/>
          <w:szCs w:val="20"/>
          <w:lang w:eastAsia="zh-CN"/>
        </w:rPr>
        <w:t>Hisi</w:t>
      </w:r>
      <w:proofErr w:type="spellEnd"/>
      <w:r>
        <w:rPr>
          <w:rFonts w:eastAsia="DengXian" w:cs="Times"/>
          <w:bCs/>
          <w:color w:val="0000FF"/>
          <w:szCs w:val="20"/>
          <w:lang w:eastAsia="zh-CN"/>
        </w:rPr>
        <w:t xml:space="preserve">, Nokia, ZTE, </w:t>
      </w:r>
      <w:proofErr w:type="spellStart"/>
      <w:r>
        <w:rPr>
          <w:rFonts w:eastAsia="DengXian" w:cs="Times"/>
          <w:bCs/>
          <w:color w:val="0000FF"/>
          <w:szCs w:val="20"/>
          <w:lang w:eastAsia="zh-CN"/>
        </w:rPr>
        <w:t>Tejas</w:t>
      </w:r>
      <w:proofErr w:type="spellEnd"/>
      <w:r>
        <w:rPr>
          <w:rFonts w:eastAsia="DengXian" w:cs="Times"/>
          <w:bCs/>
          <w:color w:val="0000FF"/>
          <w:szCs w:val="20"/>
          <w:lang w:eastAsia="zh-CN"/>
        </w:rPr>
        <w:t>, Docomo</w:t>
      </w:r>
    </w:p>
    <w:p w14:paraId="5FF3BDBD" w14:textId="77777777" w:rsidR="001E09EB" w:rsidRDefault="00AC6D65">
      <w:pPr>
        <w:numPr>
          <w:ilvl w:val="1"/>
          <w:numId w:val="21"/>
        </w:numPr>
        <w:adjustRightInd/>
        <w:spacing w:after="240" w:line="252" w:lineRule="auto"/>
        <w:ind w:leftChars="438" w:left="1321" w:hanging="357"/>
        <w:contextualSpacing/>
        <w:jc w:val="left"/>
        <w:rPr>
          <w:rFonts w:eastAsia="DengXian" w:cs="Times"/>
          <w:b/>
          <w:szCs w:val="20"/>
          <w:lang w:eastAsia="zh-CN"/>
        </w:rPr>
      </w:pPr>
      <w:bookmarkStart w:id="35" w:name="_Hlk206600113"/>
      <w:r>
        <w:rPr>
          <w:rFonts w:eastAsia="DengXian" w:cs="Times"/>
          <w:b/>
          <w:szCs w:val="20"/>
          <w:lang w:eastAsia="zh-CN"/>
        </w:rPr>
        <w:t>Option 2</w:t>
      </w:r>
      <w:r>
        <w:rPr>
          <w:rFonts w:eastAsia="DengXian" w:cs="Times"/>
          <w:szCs w:val="20"/>
          <w:lang w:eastAsia="zh-CN"/>
        </w:rPr>
        <w:t>: throughput/s</w:t>
      </w:r>
      <w:r>
        <w:rPr>
          <w:szCs w:val="20"/>
        </w:rPr>
        <w:t>pectral efficiency</w:t>
      </w:r>
    </w:p>
    <w:p w14:paraId="24C2E576"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 xml:space="preserve">Mentioned by: </w:t>
      </w:r>
      <w:r>
        <w:rPr>
          <w:rFonts w:eastAsia="DengXian" w:cs="Times"/>
          <w:bCs/>
          <w:color w:val="0000FF"/>
          <w:szCs w:val="20"/>
          <w:lang w:eastAsia="zh-CN"/>
        </w:rPr>
        <w:t>Huawei/</w:t>
      </w:r>
      <w:proofErr w:type="spellStart"/>
      <w:r>
        <w:rPr>
          <w:rFonts w:eastAsia="DengXian" w:cs="Times"/>
          <w:bCs/>
          <w:color w:val="0000FF"/>
          <w:szCs w:val="20"/>
          <w:lang w:eastAsia="zh-CN"/>
        </w:rPr>
        <w:t>Hisi</w:t>
      </w:r>
      <w:proofErr w:type="spellEnd"/>
      <w:r>
        <w:rPr>
          <w:rFonts w:eastAsia="DengXian" w:cs="Times"/>
          <w:bCs/>
          <w:color w:val="0000FF"/>
          <w:szCs w:val="20"/>
          <w:lang w:eastAsia="zh-CN"/>
        </w:rPr>
        <w:t xml:space="preserve">, Nokia, ZTE, </w:t>
      </w:r>
      <w:proofErr w:type="spellStart"/>
      <w:r>
        <w:rPr>
          <w:rFonts w:eastAsia="DengXian" w:cs="Times"/>
          <w:bCs/>
          <w:color w:val="0000FF"/>
          <w:szCs w:val="20"/>
          <w:lang w:eastAsia="zh-CN"/>
        </w:rPr>
        <w:t>Tejas</w:t>
      </w:r>
      <w:proofErr w:type="spellEnd"/>
    </w:p>
    <w:bookmarkEnd w:id="35"/>
    <w:p w14:paraId="63E9A5A0" w14:textId="77777777" w:rsidR="001E09EB" w:rsidRDefault="00AC6D65">
      <w:pPr>
        <w:numPr>
          <w:ilvl w:val="1"/>
          <w:numId w:val="21"/>
        </w:numPr>
        <w:adjustRightInd/>
        <w:spacing w:after="240" w:line="252" w:lineRule="auto"/>
        <w:ind w:leftChars="438" w:left="1321" w:hanging="357"/>
        <w:contextualSpacing/>
        <w:jc w:val="left"/>
        <w:rPr>
          <w:rFonts w:eastAsia="DengXian" w:cs="Times"/>
          <w:b/>
          <w:szCs w:val="20"/>
          <w:lang w:eastAsia="zh-CN"/>
        </w:rPr>
      </w:pPr>
      <w:r>
        <w:rPr>
          <w:rFonts w:eastAsia="DengXian" w:cs="Times"/>
          <w:b/>
          <w:szCs w:val="20"/>
          <w:lang w:eastAsia="zh-CN"/>
        </w:rPr>
        <w:t>Option 3</w:t>
      </w:r>
      <w:r>
        <w:rPr>
          <w:rFonts w:eastAsia="DengXian" w:cs="Times"/>
          <w:szCs w:val="20"/>
          <w:lang w:eastAsia="zh-CN"/>
        </w:rPr>
        <w:t>: intermediate ones (such as Squared Generalized Cosine Similarity and post-SINR)</w:t>
      </w:r>
    </w:p>
    <w:p w14:paraId="1583C917"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Pr>
          <w:rFonts w:eastAsia="DengXian" w:cs="Times"/>
          <w:szCs w:val="20"/>
          <w:lang w:eastAsia="zh-CN"/>
        </w:rPr>
        <w:t xml:space="preserve">: </w:t>
      </w:r>
      <w:r>
        <w:rPr>
          <w:rFonts w:eastAsia="DengXian" w:cs="Times"/>
          <w:bCs/>
          <w:color w:val="0000FF"/>
          <w:szCs w:val="20"/>
          <w:lang w:eastAsia="zh-CN"/>
        </w:rPr>
        <w:t>Huawei/</w:t>
      </w:r>
      <w:proofErr w:type="spellStart"/>
      <w:r>
        <w:rPr>
          <w:rFonts w:eastAsia="DengXian" w:cs="Times"/>
          <w:bCs/>
          <w:color w:val="0000FF"/>
          <w:szCs w:val="20"/>
          <w:lang w:eastAsia="zh-CN"/>
        </w:rPr>
        <w:t>Hisi</w:t>
      </w:r>
      <w:proofErr w:type="spellEnd"/>
    </w:p>
    <w:p w14:paraId="7BC62249" w14:textId="77777777" w:rsidR="001E09EB" w:rsidRDefault="001E09EB">
      <w:pPr>
        <w:spacing w:line="252" w:lineRule="auto"/>
        <w:contextualSpacing/>
        <w:rPr>
          <w:rFonts w:eastAsia="DengXian" w:cs="Times"/>
          <w:szCs w:val="20"/>
          <w:lang w:eastAsia="zh-CN"/>
        </w:rPr>
      </w:pPr>
    </w:p>
    <w:p w14:paraId="7B1E4DCA" w14:textId="77777777" w:rsidR="001E09EB" w:rsidRDefault="00AC6D65">
      <w:pPr>
        <w:numPr>
          <w:ilvl w:val="0"/>
          <w:numId w:val="21"/>
        </w:numPr>
        <w:adjustRightInd/>
        <w:spacing w:line="252" w:lineRule="auto"/>
        <w:ind w:leftChars="113" w:left="609"/>
        <w:contextualSpacing/>
        <w:jc w:val="left"/>
        <w:rPr>
          <w:rFonts w:cs="Times"/>
          <w:bCs/>
          <w:iCs/>
          <w:szCs w:val="20"/>
          <w:lang w:eastAsia="zh-CN"/>
        </w:rPr>
      </w:pPr>
      <w:r>
        <w:rPr>
          <w:rFonts w:eastAsia="DengXian" w:cs="Times"/>
          <w:b/>
          <w:iCs/>
          <w:szCs w:val="20"/>
          <w:lang w:eastAsia="zh-CN"/>
        </w:rPr>
        <w:t>Main point #5</w:t>
      </w:r>
      <w:r>
        <w:rPr>
          <w:rFonts w:eastAsia="DengXian" w:cs="Times"/>
          <w:bCs/>
          <w:iCs/>
          <w:szCs w:val="20"/>
          <w:lang w:eastAsia="zh-CN"/>
        </w:rPr>
        <w:t>:</w:t>
      </w:r>
      <w:r>
        <w:rPr>
          <w:rFonts w:cs="Times"/>
          <w:bCs/>
          <w:iCs/>
          <w:szCs w:val="20"/>
          <w:lang w:eastAsia="zh-CN"/>
        </w:rPr>
        <w:t xml:space="preserve"> baseline/starting point e.g., 5G NR for 6GR MIMO </w:t>
      </w:r>
      <w:r>
        <w:rPr>
          <w:iCs/>
        </w:rPr>
        <w:t>evaluations</w:t>
      </w:r>
    </w:p>
    <w:p w14:paraId="549B4793" w14:textId="77777777" w:rsidR="001E09EB" w:rsidRDefault="00AC6D65">
      <w:pPr>
        <w:numPr>
          <w:ilvl w:val="1"/>
          <w:numId w:val="21"/>
        </w:numPr>
        <w:adjustRightInd/>
        <w:spacing w:after="240" w:line="252" w:lineRule="auto"/>
        <w:ind w:leftChars="438" w:left="1321" w:hanging="357"/>
        <w:contextualSpacing/>
        <w:jc w:val="left"/>
        <w:rPr>
          <w:iCs/>
        </w:rPr>
      </w:pPr>
      <w:r>
        <w:rPr>
          <w:rFonts w:eastAsia="DengXian" w:cs="Times" w:hint="eastAsia"/>
          <w:bCs/>
          <w:iCs/>
          <w:szCs w:val="20"/>
          <w:lang w:eastAsia="zh-CN"/>
        </w:rPr>
        <w:t>Mentioned by</w:t>
      </w:r>
      <w:r>
        <w:rPr>
          <w:rFonts w:cs="Times"/>
          <w:bCs/>
          <w:color w:val="000000" w:themeColor="text1"/>
          <w:szCs w:val="20"/>
          <w:lang w:eastAsia="zh-CN"/>
        </w:rPr>
        <w:t xml:space="preserve">: </w:t>
      </w:r>
      <w:r>
        <w:rPr>
          <w:rFonts w:eastAsia="DengXian" w:cs="Times"/>
          <w:color w:val="0000FF"/>
          <w:szCs w:val="20"/>
          <w:lang w:eastAsia="zh-CN"/>
        </w:rPr>
        <w:t>Docomo, Sony, CATT, Apple, Ericsson, SKT</w:t>
      </w:r>
    </w:p>
    <w:p w14:paraId="6415C2B8" w14:textId="77777777" w:rsidR="001E09EB" w:rsidRDefault="001E09EB">
      <w:pPr>
        <w:spacing w:after="240" w:line="252" w:lineRule="auto"/>
        <w:contextualSpacing/>
        <w:rPr>
          <w:rFonts w:cs="Times"/>
          <w:bCs/>
          <w:szCs w:val="20"/>
        </w:rPr>
      </w:pPr>
    </w:p>
    <w:tbl>
      <w:tblPr>
        <w:tblStyle w:val="TableGrid"/>
        <w:tblW w:w="0" w:type="auto"/>
        <w:tblLook w:val="04A0" w:firstRow="1" w:lastRow="0" w:firstColumn="1" w:lastColumn="0" w:noHBand="0" w:noVBand="1"/>
      </w:tblPr>
      <w:tblGrid>
        <w:gridCol w:w="1165"/>
        <w:gridCol w:w="8142"/>
      </w:tblGrid>
      <w:tr w:rsidR="001E09EB" w14:paraId="75B205A3" w14:textId="77777777">
        <w:tc>
          <w:tcPr>
            <w:tcW w:w="1165" w:type="dxa"/>
          </w:tcPr>
          <w:p w14:paraId="31DBF166"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8142" w:type="dxa"/>
          </w:tcPr>
          <w:p w14:paraId="5DC8A6C0"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2E6D4882" w14:textId="77777777">
        <w:tc>
          <w:tcPr>
            <w:tcW w:w="1165" w:type="dxa"/>
          </w:tcPr>
          <w:p w14:paraId="498F4203" w14:textId="77777777" w:rsidR="001E09EB" w:rsidRDefault="00AC6D65">
            <w:pPr>
              <w:spacing w:line="252" w:lineRule="auto"/>
              <w:contextualSpacing/>
              <w:rPr>
                <w:rFonts w:eastAsia="DengXian" w:cs="Times"/>
                <w:i/>
                <w:sz w:val="18"/>
                <w:szCs w:val="20"/>
                <w:lang w:eastAsia="zh-CN"/>
              </w:rPr>
            </w:pPr>
            <w:r>
              <w:rPr>
                <w:i/>
                <w:iCs/>
                <w:sz w:val="18"/>
              </w:rPr>
              <w:t>Docomo</w:t>
            </w:r>
          </w:p>
        </w:tc>
        <w:tc>
          <w:tcPr>
            <w:tcW w:w="8142" w:type="dxa"/>
          </w:tcPr>
          <w:p w14:paraId="17E45A6A" w14:textId="77777777" w:rsidR="001E09EB" w:rsidRDefault="00AC6D65">
            <w:pPr>
              <w:spacing w:line="252" w:lineRule="auto"/>
              <w:contextualSpacing/>
              <w:rPr>
                <w:rFonts w:eastAsia="DengXian" w:cs="Times"/>
                <w:i/>
                <w:sz w:val="18"/>
                <w:szCs w:val="20"/>
                <w:lang w:eastAsia="zh-CN"/>
              </w:rPr>
            </w:pPr>
            <w:r>
              <w:rPr>
                <w:i/>
                <w:iCs/>
                <w:sz w:val="18"/>
              </w:rPr>
              <w:t>It would be desirable to use 5G NR evaluation assumptions as a starting point.</w:t>
            </w:r>
          </w:p>
        </w:tc>
      </w:tr>
      <w:tr w:rsidR="001E09EB" w14:paraId="5A56B4F1" w14:textId="77777777">
        <w:tc>
          <w:tcPr>
            <w:tcW w:w="1165" w:type="dxa"/>
          </w:tcPr>
          <w:p w14:paraId="31837F51" w14:textId="77777777" w:rsidR="001E09EB" w:rsidRDefault="00AC6D65">
            <w:pPr>
              <w:spacing w:line="252" w:lineRule="auto"/>
              <w:contextualSpacing/>
              <w:rPr>
                <w:rFonts w:eastAsia="DengXian" w:cs="Times"/>
                <w:i/>
                <w:sz w:val="18"/>
                <w:szCs w:val="20"/>
                <w:lang w:eastAsia="zh-CN"/>
              </w:rPr>
            </w:pPr>
            <w:r>
              <w:rPr>
                <w:rFonts w:cstheme="minorHAnsi"/>
                <w:bCs/>
                <w:i/>
                <w:iCs/>
                <w:sz w:val="18"/>
                <w:lang w:eastAsia="zh-CN"/>
              </w:rPr>
              <w:t>Sony</w:t>
            </w:r>
          </w:p>
        </w:tc>
        <w:tc>
          <w:tcPr>
            <w:tcW w:w="8142" w:type="dxa"/>
          </w:tcPr>
          <w:p w14:paraId="1CB802F8" w14:textId="77777777" w:rsidR="001E09EB" w:rsidRDefault="00AC6D65">
            <w:pPr>
              <w:spacing w:line="252" w:lineRule="auto"/>
              <w:contextualSpacing/>
              <w:rPr>
                <w:rFonts w:eastAsia="DengXian" w:cs="Times"/>
                <w:i/>
                <w:sz w:val="18"/>
                <w:szCs w:val="20"/>
                <w:lang w:eastAsia="zh-CN"/>
              </w:rPr>
            </w:pPr>
            <w:r>
              <w:rPr>
                <w:rFonts w:cstheme="minorHAnsi" w:hint="eastAsia"/>
                <w:bCs/>
                <w:i/>
                <w:iCs/>
                <w:sz w:val="18"/>
                <w:lang w:eastAsia="zh-CN"/>
              </w:rPr>
              <w:t>Evaluation assumption made in 5G should be a baseline for discussion on 6G evaluation assumption.</w:t>
            </w:r>
          </w:p>
        </w:tc>
      </w:tr>
      <w:tr w:rsidR="001E09EB" w14:paraId="127910F0" w14:textId="77777777">
        <w:tc>
          <w:tcPr>
            <w:tcW w:w="1165" w:type="dxa"/>
          </w:tcPr>
          <w:p w14:paraId="4B685B04" w14:textId="77777777" w:rsidR="001E09EB" w:rsidRDefault="00AC6D65">
            <w:pPr>
              <w:spacing w:line="252" w:lineRule="auto"/>
              <w:contextualSpacing/>
              <w:rPr>
                <w:rFonts w:eastAsia="DengXian"/>
                <w:i/>
                <w:sz w:val="18"/>
                <w:lang w:eastAsia="zh-CN"/>
              </w:rPr>
            </w:pPr>
            <w:r>
              <w:rPr>
                <w:rFonts w:cstheme="minorHAnsi"/>
                <w:bCs/>
                <w:i/>
                <w:iCs/>
                <w:sz w:val="18"/>
                <w:lang w:eastAsia="zh-CN"/>
              </w:rPr>
              <w:t>CATT</w:t>
            </w:r>
          </w:p>
        </w:tc>
        <w:tc>
          <w:tcPr>
            <w:tcW w:w="8142" w:type="dxa"/>
          </w:tcPr>
          <w:p w14:paraId="7D787DA5" w14:textId="77777777" w:rsidR="001E09EB" w:rsidRDefault="00AC6D65">
            <w:pPr>
              <w:spacing w:line="252" w:lineRule="auto"/>
              <w:contextualSpacing/>
              <w:rPr>
                <w:i/>
                <w:sz w:val="18"/>
              </w:rPr>
            </w:pPr>
            <w:r>
              <w:rPr>
                <w:rFonts w:cstheme="minorHAnsi" w:hint="eastAsia"/>
                <w:bCs/>
                <w:i/>
                <w:iCs/>
                <w:sz w:val="18"/>
                <w:lang w:eastAsia="zh-CN"/>
              </w:rPr>
              <w:t>The start point on evaluation assumption for 6GR is to s</w:t>
            </w:r>
            <w:r>
              <w:rPr>
                <w:rFonts w:cstheme="minorHAnsi"/>
                <w:bCs/>
                <w:i/>
                <w:iCs/>
                <w:sz w:val="18"/>
                <w:lang w:eastAsia="zh-CN"/>
              </w:rPr>
              <w:t>tudy on whether the existing simulation scenarios, deployment and associated parameters in 5G can be reused or not</w:t>
            </w:r>
            <w:r>
              <w:rPr>
                <w:rFonts w:cstheme="minorHAnsi" w:hint="eastAsia"/>
                <w:bCs/>
                <w:i/>
                <w:iCs/>
                <w:sz w:val="18"/>
                <w:lang w:eastAsia="zh-CN"/>
              </w:rPr>
              <w:t>.</w:t>
            </w:r>
          </w:p>
        </w:tc>
      </w:tr>
      <w:tr w:rsidR="001E09EB" w14:paraId="680EB20C" w14:textId="77777777">
        <w:tc>
          <w:tcPr>
            <w:tcW w:w="1165" w:type="dxa"/>
          </w:tcPr>
          <w:p w14:paraId="498B938A" w14:textId="77777777" w:rsidR="001E09EB" w:rsidRDefault="00AC6D65">
            <w:pPr>
              <w:spacing w:line="252" w:lineRule="auto"/>
              <w:contextualSpacing/>
              <w:rPr>
                <w:rFonts w:eastAsia="DengXian"/>
                <w:i/>
                <w:sz w:val="18"/>
                <w:lang w:eastAsia="zh-CN"/>
              </w:rPr>
            </w:pPr>
            <w:r>
              <w:rPr>
                <w:i/>
                <w:iCs/>
                <w:sz w:val="18"/>
              </w:rPr>
              <w:t>Apple</w:t>
            </w:r>
          </w:p>
        </w:tc>
        <w:tc>
          <w:tcPr>
            <w:tcW w:w="8142" w:type="dxa"/>
          </w:tcPr>
          <w:p w14:paraId="0AA7F27F" w14:textId="77777777" w:rsidR="001E09EB" w:rsidRDefault="00AC6D65">
            <w:pPr>
              <w:spacing w:line="252" w:lineRule="auto"/>
              <w:contextualSpacing/>
              <w:rPr>
                <w:i/>
                <w:sz w:val="18"/>
              </w:rPr>
            </w:pPr>
            <w:r>
              <w:rPr>
                <w:i/>
                <w:iCs/>
                <w:sz w:val="18"/>
              </w:rPr>
              <w:t>Use Rel-16/17/18/19 MIMO evaluation assumptions as baseline for single TRP, CJT, predictive CSI.</w:t>
            </w:r>
          </w:p>
        </w:tc>
      </w:tr>
      <w:tr w:rsidR="001E09EB" w14:paraId="4FBC2153" w14:textId="77777777">
        <w:tc>
          <w:tcPr>
            <w:tcW w:w="1165" w:type="dxa"/>
          </w:tcPr>
          <w:p w14:paraId="16D1743E" w14:textId="77777777" w:rsidR="001E09EB" w:rsidRDefault="00AC6D65">
            <w:pPr>
              <w:spacing w:line="252" w:lineRule="auto"/>
              <w:contextualSpacing/>
              <w:rPr>
                <w:rFonts w:eastAsia="DengXian"/>
                <w:i/>
                <w:sz w:val="18"/>
                <w:lang w:eastAsia="zh-CN"/>
              </w:rPr>
            </w:pPr>
            <w:r>
              <w:rPr>
                <w:i/>
                <w:iCs/>
                <w:sz w:val="18"/>
              </w:rPr>
              <w:t>Ericsson</w:t>
            </w:r>
          </w:p>
        </w:tc>
        <w:tc>
          <w:tcPr>
            <w:tcW w:w="8142" w:type="dxa"/>
          </w:tcPr>
          <w:p w14:paraId="7C6527FD" w14:textId="77777777" w:rsidR="001E09EB" w:rsidRDefault="00AC6D65">
            <w:pPr>
              <w:spacing w:line="252" w:lineRule="auto"/>
              <w:contextualSpacing/>
              <w:rPr>
                <w:i/>
                <w:sz w:val="18"/>
              </w:rPr>
            </w:pPr>
            <w:r>
              <w:rPr>
                <w:i/>
                <w:iCs/>
                <w:sz w:val="18"/>
              </w:rPr>
              <w:t>NR as deployed by the operators should be used as baseline for evaluations comparing 6GR performance with NR.</w:t>
            </w:r>
          </w:p>
        </w:tc>
      </w:tr>
      <w:tr w:rsidR="001E09EB" w14:paraId="31D65E38" w14:textId="77777777">
        <w:tc>
          <w:tcPr>
            <w:tcW w:w="1165" w:type="dxa"/>
          </w:tcPr>
          <w:p w14:paraId="7F575620" w14:textId="77777777" w:rsidR="001E09EB" w:rsidRDefault="00AC6D65">
            <w:pPr>
              <w:spacing w:line="252" w:lineRule="auto"/>
              <w:contextualSpacing/>
              <w:rPr>
                <w:rFonts w:eastAsia="DengXian"/>
                <w:i/>
                <w:sz w:val="18"/>
                <w:lang w:eastAsia="zh-CN"/>
              </w:rPr>
            </w:pPr>
            <w:r>
              <w:rPr>
                <w:i/>
                <w:sz w:val="18"/>
                <w:lang w:eastAsia="ko-KR"/>
              </w:rPr>
              <w:t>SKT</w:t>
            </w:r>
          </w:p>
        </w:tc>
        <w:tc>
          <w:tcPr>
            <w:tcW w:w="8142" w:type="dxa"/>
          </w:tcPr>
          <w:p w14:paraId="548FF5D2" w14:textId="77777777" w:rsidR="001E09EB" w:rsidRDefault="00AC6D65">
            <w:pPr>
              <w:spacing w:line="252" w:lineRule="auto"/>
              <w:contextualSpacing/>
              <w:rPr>
                <w:i/>
                <w:sz w:val="18"/>
              </w:rPr>
            </w:pPr>
            <w:r>
              <w:rPr>
                <w:rFonts w:hint="eastAsia"/>
                <w:i/>
                <w:sz w:val="18"/>
                <w:lang w:eastAsia="ko-KR"/>
              </w:rPr>
              <w:t xml:space="preserve">Any evaluation for 6GR air interface should be </w:t>
            </w:r>
            <w:r>
              <w:rPr>
                <w:i/>
                <w:sz w:val="18"/>
                <w:lang w:eastAsia="ko-KR"/>
              </w:rPr>
              <w:t>compared</w:t>
            </w:r>
            <w:r>
              <w:rPr>
                <w:rFonts w:hint="eastAsia"/>
                <w:i/>
                <w:sz w:val="18"/>
                <w:lang w:eastAsia="ko-KR"/>
              </w:rPr>
              <w:t xml:space="preserve"> with appropriate baseline scheme (e.g., based on the commercialized features)</w:t>
            </w:r>
          </w:p>
        </w:tc>
      </w:tr>
    </w:tbl>
    <w:p w14:paraId="07E95786" w14:textId="77777777" w:rsidR="001E09EB" w:rsidRDefault="001E09EB">
      <w:pPr>
        <w:spacing w:after="240" w:line="252" w:lineRule="auto"/>
        <w:contextualSpacing/>
        <w:rPr>
          <w:rFonts w:cs="Times"/>
          <w:bCs/>
          <w:szCs w:val="20"/>
        </w:rPr>
      </w:pPr>
    </w:p>
    <w:p w14:paraId="1DCF669B" w14:textId="77777777" w:rsidR="001E09EB" w:rsidRDefault="00AC6D65">
      <w:pPr>
        <w:pStyle w:val="Heading4"/>
        <w:numPr>
          <w:ilvl w:val="0"/>
          <w:numId w:val="0"/>
        </w:numPr>
        <w:rPr>
          <w:rFonts w:ascii="Times" w:eastAsia="DengXian" w:hAnsi="Times" w:cs="Times"/>
          <w:i/>
          <w:iCs/>
          <w:szCs w:val="20"/>
          <w:lang w:eastAsia="zh-CN"/>
        </w:rPr>
      </w:pPr>
      <w:r>
        <w:rPr>
          <w:rFonts w:ascii="Times" w:eastAsia="DengXian" w:hAnsi="Times" w:cs="Times"/>
          <w:iCs/>
          <w:szCs w:val="20"/>
          <w:lang w:eastAsia="zh-CN"/>
        </w:rPr>
        <w:t>Aspect#2: Carrier frequency and aggregated system bandwidth</w:t>
      </w:r>
    </w:p>
    <w:p w14:paraId="38A00141" w14:textId="77777777" w:rsidR="001E09EB" w:rsidRDefault="00AC6D65">
      <w:pPr>
        <w:numPr>
          <w:ilvl w:val="0"/>
          <w:numId w:val="21"/>
        </w:numPr>
        <w:adjustRightInd/>
        <w:spacing w:line="252" w:lineRule="auto"/>
        <w:ind w:leftChars="113" w:left="609"/>
        <w:contextualSpacing/>
        <w:jc w:val="left"/>
        <w:rPr>
          <w:rFonts w:eastAsia="DengXian" w:cs="Times"/>
          <w:b/>
          <w:iCs/>
          <w:szCs w:val="20"/>
          <w:lang w:eastAsia="zh-CN"/>
        </w:rPr>
      </w:pPr>
      <w:r>
        <w:rPr>
          <w:rFonts w:eastAsia="DengXian" w:cs="Times"/>
          <w:b/>
          <w:iCs/>
          <w:szCs w:val="20"/>
          <w:lang w:eastAsia="zh-CN"/>
        </w:rPr>
        <w:t>Main point #1</w:t>
      </w:r>
      <w:r>
        <w:rPr>
          <w:rFonts w:eastAsia="DengXian" w:cs="Times"/>
          <w:iCs/>
          <w:szCs w:val="20"/>
          <w:lang w:eastAsia="zh-CN"/>
        </w:rPr>
        <w:t>: MIMO evaluation on new spectrum, e.g., around 7GHz</w:t>
      </w:r>
    </w:p>
    <w:p w14:paraId="6D5CF640" w14:textId="77777777" w:rsidR="001E09EB" w:rsidRDefault="00AC6D65">
      <w:pPr>
        <w:numPr>
          <w:ilvl w:val="1"/>
          <w:numId w:val="21"/>
        </w:numPr>
        <w:adjustRightInd/>
        <w:spacing w:line="252" w:lineRule="auto"/>
        <w:contextualSpacing/>
        <w:jc w:val="left"/>
        <w:rPr>
          <w:rFonts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1</w:t>
      </w:r>
      <w:r>
        <w:rPr>
          <w:rFonts w:eastAsia="DengXian" w:cs="Times"/>
          <w:bCs/>
          <w:iCs/>
          <w:szCs w:val="20"/>
          <w:lang w:eastAsia="zh-CN"/>
        </w:rPr>
        <w:t>: around 7GHz</w:t>
      </w:r>
    </w:p>
    <w:p w14:paraId="225FD4B6"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 xml:space="preserve">Mentioned by: </w:t>
      </w:r>
      <w:r>
        <w:rPr>
          <w:rFonts w:eastAsia="DengXian" w:cs="Times"/>
          <w:color w:val="0000FF"/>
          <w:szCs w:val="20"/>
          <w:lang w:eastAsia="zh-CN"/>
        </w:rPr>
        <w:t>Huawei/</w:t>
      </w:r>
      <w:proofErr w:type="spellStart"/>
      <w:r>
        <w:rPr>
          <w:rFonts w:eastAsia="DengXian" w:cs="Times"/>
          <w:color w:val="0000FF"/>
          <w:szCs w:val="20"/>
          <w:lang w:eastAsia="zh-CN"/>
        </w:rPr>
        <w:t>Hisi</w:t>
      </w:r>
      <w:proofErr w:type="spellEnd"/>
      <w:r>
        <w:rPr>
          <w:rFonts w:eastAsia="DengXian" w:cs="Times"/>
          <w:color w:val="0000FF"/>
          <w:szCs w:val="20"/>
          <w:lang w:eastAsia="zh-CN"/>
        </w:rPr>
        <w:t>, Samsung, QC, Sony, OPPO, vivo, Apple, CATT, ETRI, LGE, Docomo, CMCC</w:t>
      </w:r>
    </w:p>
    <w:p w14:paraId="51700D54" w14:textId="77777777" w:rsidR="001E09EB" w:rsidRDefault="00AC6D65">
      <w:pPr>
        <w:numPr>
          <w:ilvl w:val="1"/>
          <w:numId w:val="21"/>
        </w:numPr>
        <w:adjustRightInd/>
        <w:spacing w:line="252" w:lineRule="auto"/>
        <w:contextualSpacing/>
        <w:jc w:val="left"/>
        <w:rPr>
          <w:rFonts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2</w:t>
      </w:r>
      <w:r>
        <w:rPr>
          <w:rFonts w:eastAsia="DengXian" w:cs="Times"/>
          <w:bCs/>
          <w:iCs/>
          <w:szCs w:val="20"/>
          <w:lang w:eastAsia="zh-CN"/>
        </w:rPr>
        <w:t>: around 15GHz</w:t>
      </w:r>
    </w:p>
    <w:p w14:paraId="52BC26BB"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 xml:space="preserve">Mentioned by: </w:t>
      </w:r>
      <w:r>
        <w:rPr>
          <w:rFonts w:eastAsia="DengXian" w:cs="Times"/>
          <w:color w:val="0000FF"/>
          <w:szCs w:val="20"/>
          <w:lang w:eastAsia="zh-CN"/>
        </w:rPr>
        <w:t>Docomo, LGE,</w:t>
      </w:r>
    </w:p>
    <w:p w14:paraId="1726BE42" w14:textId="77777777" w:rsidR="001E09EB" w:rsidRDefault="00AC6D65">
      <w:pPr>
        <w:numPr>
          <w:ilvl w:val="1"/>
          <w:numId w:val="21"/>
        </w:numPr>
        <w:adjustRightInd/>
        <w:spacing w:line="252" w:lineRule="auto"/>
        <w:contextualSpacing/>
        <w:jc w:val="left"/>
        <w:rPr>
          <w:rFonts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3</w:t>
      </w:r>
      <w:r>
        <w:rPr>
          <w:rFonts w:eastAsia="DengXian" w:cs="Times"/>
          <w:bCs/>
          <w:iCs/>
          <w:szCs w:val="20"/>
          <w:lang w:eastAsia="zh-CN"/>
        </w:rPr>
        <w:t>: general support FR3, no explicit value</w:t>
      </w:r>
    </w:p>
    <w:p w14:paraId="445DBA26"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 xml:space="preserve">Mentioned by: </w:t>
      </w:r>
      <w:proofErr w:type="spellStart"/>
      <w:r>
        <w:rPr>
          <w:rFonts w:eastAsia="DengXian" w:cs="Times"/>
          <w:color w:val="0000FF"/>
          <w:szCs w:val="20"/>
          <w:lang w:eastAsia="zh-CN"/>
        </w:rPr>
        <w:t>Futurewei</w:t>
      </w:r>
      <w:proofErr w:type="spellEnd"/>
    </w:p>
    <w:p w14:paraId="5ABB2B48" w14:textId="77777777" w:rsidR="001E09EB" w:rsidRDefault="001E09EB">
      <w:pPr>
        <w:spacing w:line="252" w:lineRule="auto"/>
        <w:contextualSpacing/>
        <w:rPr>
          <w:rFonts w:eastAsia="DengXian" w:cs="Times"/>
          <w:szCs w:val="20"/>
          <w:lang w:eastAsia="zh-CN"/>
        </w:rPr>
      </w:pPr>
    </w:p>
    <w:tbl>
      <w:tblPr>
        <w:tblStyle w:val="TableGrid"/>
        <w:tblW w:w="0" w:type="auto"/>
        <w:tblLook w:val="04A0" w:firstRow="1" w:lastRow="0" w:firstColumn="1" w:lastColumn="0" w:noHBand="0" w:noVBand="1"/>
      </w:tblPr>
      <w:tblGrid>
        <w:gridCol w:w="1345"/>
        <w:gridCol w:w="7962"/>
      </w:tblGrid>
      <w:tr w:rsidR="001E09EB" w14:paraId="4E3DBCBA" w14:textId="77777777">
        <w:tc>
          <w:tcPr>
            <w:tcW w:w="1345" w:type="dxa"/>
          </w:tcPr>
          <w:p w14:paraId="59783D13"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7962" w:type="dxa"/>
          </w:tcPr>
          <w:p w14:paraId="74CBEC86"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73A89978" w14:textId="77777777">
        <w:tc>
          <w:tcPr>
            <w:tcW w:w="1345" w:type="dxa"/>
          </w:tcPr>
          <w:p w14:paraId="317E0290"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Huawei/</w:t>
            </w:r>
            <w:proofErr w:type="spellStart"/>
            <w:r>
              <w:rPr>
                <w:rFonts w:eastAsia="DengXian" w:cs="Times"/>
                <w:i/>
                <w:sz w:val="18"/>
                <w:szCs w:val="20"/>
                <w:lang w:eastAsia="zh-CN"/>
              </w:rPr>
              <w:t>Hisi</w:t>
            </w:r>
            <w:proofErr w:type="spellEnd"/>
          </w:p>
        </w:tc>
        <w:tc>
          <w:tcPr>
            <w:tcW w:w="7962" w:type="dxa"/>
          </w:tcPr>
          <w:p w14:paraId="4A3523BB"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For new spectrum, ~7GHz with at least 400MHz system bandwidth shall be evaluated.</w:t>
            </w:r>
          </w:p>
        </w:tc>
      </w:tr>
      <w:tr w:rsidR="001E09EB" w14:paraId="523024C4" w14:textId="77777777">
        <w:tc>
          <w:tcPr>
            <w:tcW w:w="1345" w:type="dxa"/>
          </w:tcPr>
          <w:p w14:paraId="261476F3" w14:textId="77777777" w:rsidR="001E09EB" w:rsidRDefault="001E09EB">
            <w:pPr>
              <w:spacing w:line="252" w:lineRule="auto"/>
              <w:contextualSpacing/>
              <w:rPr>
                <w:rFonts w:eastAsia="DengXian" w:cs="Times"/>
                <w:i/>
                <w:sz w:val="18"/>
                <w:szCs w:val="20"/>
                <w:lang w:eastAsia="zh-CN"/>
              </w:rPr>
            </w:pPr>
          </w:p>
        </w:tc>
        <w:tc>
          <w:tcPr>
            <w:tcW w:w="7962" w:type="dxa"/>
          </w:tcPr>
          <w:p w14:paraId="7A240065"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 xml:space="preserve">As carrier frequency of FR3 band, both 7 GHz and 15 GHz should be evaluated. BW = </w:t>
            </w:r>
            <w:r>
              <w:rPr>
                <w:rStyle w:val="normaltextrun"/>
                <w:i/>
                <w:color w:val="000000" w:themeColor="text1"/>
                <w:sz w:val="18"/>
                <w:szCs w:val="18"/>
              </w:rPr>
              <w:t>40/100/200MH</w:t>
            </w:r>
            <w:r>
              <w:rPr>
                <w:rFonts w:eastAsia="DengXian" w:cs="Times"/>
                <w:i/>
                <w:sz w:val="18"/>
                <w:szCs w:val="20"/>
                <w:lang w:eastAsia="zh-CN"/>
              </w:rPr>
              <w:t>z, up to [400] MHz (DL+UL)​. (Docomo)</w:t>
            </w:r>
          </w:p>
        </w:tc>
      </w:tr>
      <w:tr w:rsidR="001E09EB" w14:paraId="5D93A724" w14:textId="77777777">
        <w:tc>
          <w:tcPr>
            <w:tcW w:w="1345" w:type="dxa"/>
          </w:tcPr>
          <w:p w14:paraId="1BFF59A2" w14:textId="77777777" w:rsidR="001E09EB" w:rsidRDefault="00AC6D65">
            <w:pPr>
              <w:spacing w:line="252" w:lineRule="auto"/>
              <w:contextualSpacing/>
              <w:rPr>
                <w:rFonts w:eastAsia="DengXian" w:cs="Times"/>
                <w:i/>
                <w:sz w:val="18"/>
                <w:szCs w:val="20"/>
                <w:lang w:eastAsia="zh-CN"/>
              </w:rPr>
            </w:pPr>
            <w:r>
              <w:rPr>
                <w:i/>
                <w:sz w:val="18"/>
                <w:lang w:eastAsia="ko-KR"/>
              </w:rPr>
              <w:t>ETRI</w:t>
            </w:r>
          </w:p>
        </w:tc>
        <w:tc>
          <w:tcPr>
            <w:tcW w:w="7962" w:type="dxa"/>
          </w:tcPr>
          <w:p w14:paraId="2E1E5AF1" w14:textId="77777777" w:rsidR="001E09EB" w:rsidRDefault="00AC6D65">
            <w:pPr>
              <w:spacing w:line="252" w:lineRule="auto"/>
              <w:contextualSpacing/>
              <w:rPr>
                <w:rFonts w:eastAsia="DengXian" w:cs="Times"/>
                <w:i/>
                <w:sz w:val="18"/>
                <w:szCs w:val="20"/>
                <w:lang w:eastAsia="zh-CN"/>
              </w:rPr>
            </w:pPr>
            <w:r>
              <w:rPr>
                <w:i/>
                <w:sz w:val="18"/>
                <w:lang w:eastAsia="ko-KR"/>
              </w:rPr>
              <w:t>Around 7 GHz: Up to 400</w:t>
            </w:r>
            <w:r>
              <w:rPr>
                <w:rFonts w:hint="eastAsia"/>
                <w:i/>
                <w:sz w:val="18"/>
                <w:lang w:eastAsia="ko-KR"/>
              </w:rPr>
              <w:t xml:space="preserve"> </w:t>
            </w:r>
            <w:r>
              <w:rPr>
                <w:i/>
                <w:sz w:val="18"/>
                <w:lang w:eastAsia="ko-KR"/>
              </w:rPr>
              <w:t>MHz (DL+UL)</w:t>
            </w:r>
          </w:p>
        </w:tc>
      </w:tr>
      <w:tr w:rsidR="001E09EB" w14:paraId="70E04478" w14:textId="77777777">
        <w:tc>
          <w:tcPr>
            <w:tcW w:w="1345" w:type="dxa"/>
          </w:tcPr>
          <w:p w14:paraId="047FF6E2" w14:textId="77777777" w:rsidR="001E09EB" w:rsidRDefault="00AC6D65">
            <w:pPr>
              <w:spacing w:line="252" w:lineRule="auto"/>
              <w:contextualSpacing/>
              <w:rPr>
                <w:i/>
                <w:sz w:val="18"/>
                <w:lang w:eastAsia="ko-KR"/>
              </w:rPr>
            </w:pPr>
            <w:proofErr w:type="spellStart"/>
            <w:r>
              <w:rPr>
                <w:rFonts w:eastAsia="DengXian" w:cs="Times"/>
                <w:i/>
                <w:sz w:val="18"/>
                <w:szCs w:val="20"/>
                <w:lang w:eastAsia="zh-CN"/>
              </w:rPr>
              <w:t>Futurewei</w:t>
            </w:r>
            <w:proofErr w:type="spellEnd"/>
          </w:p>
        </w:tc>
        <w:tc>
          <w:tcPr>
            <w:tcW w:w="7962" w:type="dxa"/>
          </w:tcPr>
          <w:p w14:paraId="3C2EF7AC" w14:textId="77777777" w:rsidR="001E09EB" w:rsidRDefault="00AC6D65">
            <w:pPr>
              <w:spacing w:line="252" w:lineRule="auto"/>
              <w:contextualSpacing/>
              <w:rPr>
                <w:i/>
                <w:sz w:val="18"/>
                <w:lang w:eastAsia="ko-KR"/>
              </w:rPr>
            </w:pPr>
            <w:r>
              <w:rPr>
                <w:rFonts w:eastAsia="DengXian" w:cs="Times"/>
                <w:i/>
                <w:sz w:val="18"/>
                <w:szCs w:val="20"/>
                <w:lang w:eastAsia="zh-CN"/>
              </w:rPr>
              <w:t>Extreme MIMO on FR3 may support up to 400 MHz bandwidth in a carrier.</w:t>
            </w:r>
          </w:p>
        </w:tc>
      </w:tr>
      <w:tr w:rsidR="001E09EB" w14:paraId="0D682E40" w14:textId="77777777">
        <w:tc>
          <w:tcPr>
            <w:tcW w:w="1345" w:type="dxa"/>
          </w:tcPr>
          <w:p w14:paraId="66AF9844" w14:textId="77777777" w:rsidR="001E09EB" w:rsidRDefault="00AC6D65">
            <w:pPr>
              <w:spacing w:line="252" w:lineRule="auto"/>
              <w:contextualSpacing/>
              <w:rPr>
                <w:i/>
                <w:sz w:val="18"/>
                <w:lang w:eastAsia="ko-KR"/>
              </w:rPr>
            </w:pPr>
            <w:r>
              <w:rPr>
                <w:rFonts w:eastAsia="DengXian" w:cs="Times"/>
                <w:i/>
                <w:sz w:val="18"/>
                <w:szCs w:val="20"/>
                <w:lang w:eastAsia="zh-CN"/>
              </w:rPr>
              <w:t>Sony</w:t>
            </w:r>
          </w:p>
        </w:tc>
        <w:tc>
          <w:tcPr>
            <w:tcW w:w="7962" w:type="dxa"/>
          </w:tcPr>
          <w:p w14:paraId="79715F76" w14:textId="77777777" w:rsidR="001E09EB" w:rsidRDefault="00AC6D65">
            <w:pPr>
              <w:spacing w:line="252" w:lineRule="auto"/>
              <w:contextualSpacing/>
              <w:rPr>
                <w:i/>
                <w:sz w:val="18"/>
                <w:lang w:eastAsia="ko-KR"/>
              </w:rPr>
            </w:pPr>
            <w:r>
              <w:rPr>
                <w:rFonts w:eastAsia="DengXian" w:cs="Times" w:hint="eastAsia"/>
                <w:i/>
                <w:sz w:val="18"/>
                <w:szCs w:val="20"/>
                <w:lang w:eastAsia="zh-CN"/>
              </w:rPr>
              <w:t>for around 7 GHz.</w:t>
            </w:r>
            <w:r>
              <w:rPr>
                <w:rFonts w:eastAsia="DengXian" w:cs="Times"/>
                <w:i/>
                <w:sz w:val="18"/>
                <w:szCs w:val="20"/>
                <w:lang w:eastAsia="zh-CN"/>
              </w:rPr>
              <w:t xml:space="preserve"> 200-400 MHz per CC for FR3</w:t>
            </w:r>
          </w:p>
        </w:tc>
      </w:tr>
      <w:tr w:rsidR="001E09EB" w14:paraId="74F64B9C" w14:textId="77777777">
        <w:tc>
          <w:tcPr>
            <w:tcW w:w="1345" w:type="dxa"/>
          </w:tcPr>
          <w:p w14:paraId="70C314CE" w14:textId="77777777" w:rsidR="001E09EB" w:rsidRDefault="00AC6D65">
            <w:pPr>
              <w:spacing w:line="252" w:lineRule="auto"/>
              <w:contextualSpacing/>
              <w:rPr>
                <w:i/>
                <w:sz w:val="18"/>
                <w:lang w:eastAsia="ko-KR"/>
              </w:rPr>
            </w:pPr>
            <w:r>
              <w:rPr>
                <w:rFonts w:eastAsia="DengXian" w:cs="Times"/>
                <w:i/>
                <w:sz w:val="18"/>
                <w:szCs w:val="20"/>
                <w:lang w:eastAsia="zh-CN"/>
              </w:rPr>
              <w:t>Samsung</w:t>
            </w:r>
          </w:p>
        </w:tc>
        <w:tc>
          <w:tcPr>
            <w:tcW w:w="7962" w:type="dxa"/>
          </w:tcPr>
          <w:p w14:paraId="07020E96" w14:textId="77777777" w:rsidR="001E09EB" w:rsidRDefault="00AC6D65">
            <w:pPr>
              <w:spacing w:line="252" w:lineRule="auto"/>
              <w:contextualSpacing/>
              <w:rPr>
                <w:i/>
                <w:sz w:val="18"/>
                <w:lang w:eastAsia="ko-KR"/>
              </w:rPr>
            </w:pPr>
            <w:r>
              <w:rPr>
                <w:rFonts w:eastAsia="DengXian" w:cs="Times"/>
                <w:i/>
                <w:sz w:val="18"/>
                <w:szCs w:val="20"/>
                <w:lang w:eastAsia="zh-CN"/>
              </w:rPr>
              <w:t xml:space="preserve">BW = </w:t>
            </w:r>
            <w:r>
              <w:rPr>
                <w:rFonts w:eastAsia="DengXian" w:cs="Times" w:hint="eastAsia"/>
                <w:i/>
                <w:sz w:val="18"/>
                <w:szCs w:val="20"/>
                <w:lang w:eastAsia="zh-CN"/>
              </w:rPr>
              <w:t>[</w:t>
            </w:r>
            <w:r>
              <w:rPr>
                <w:rFonts w:eastAsia="DengXian" w:cs="Times"/>
                <w:i/>
                <w:sz w:val="18"/>
                <w:szCs w:val="20"/>
                <w:lang w:eastAsia="zh-CN"/>
              </w:rPr>
              <w:t>20, 100, 200] MHz at 7GHz for SLS; BW = 200MHz as baseline at 7GHz for LLS.</w:t>
            </w:r>
          </w:p>
        </w:tc>
      </w:tr>
      <w:tr w:rsidR="001E09EB" w14:paraId="79E6441F" w14:textId="77777777">
        <w:tc>
          <w:tcPr>
            <w:tcW w:w="1345" w:type="dxa"/>
          </w:tcPr>
          <w:p w14:paraId="27BF8593" w14:textId="77777777" w:rsidR="001E09EB" w:rsidRDefault="00AC6D65">
            <w:pPr>
              <w:spacing w:line="252" w:lineRule="auto"/>
              <w:contextualSpacing/>
              <w:rPr>
                <w:i/>
                <w:sz w:val="18"/>
                <w:lang w:eastAsia="ko-KR"/>
              </w:rPr>
            </w:pPr>
            <w:r>
              <w:rPr>
                <w:rFonts w:eastAsiaTheme="minorEastAsia"/>
                <w:bCs/>
                <w:i/>
                <w:iCs/>
                <w:sz w:val="18"/>
                <w:lang w:eastAsia="zh-CN"/>
              </w:rPr>
              <w:t>OPPO</w:t>
            </w:r>
          </w:p>
        </w:tc>
        <w:tc>
          <w:tcPr>
            <w:tcW w:w="7962" w:type="dxa"/>
          </w:tcPr>
          <w:p w14:paraId="79743370" w14:textId="77777777" w:rsidR="001E09EB" w:rsidRDefault="00AC6D65">
            <w:pPr>
              <w:spacing w:line="252" w:lineRule="auto"/>
              <w:contextualSpacing/>
              <w:rPr>
                <w:i/>
                <w:sz w:val="18"/>
                <w:lang w:eastAsia="ko-KR"/>
              </w:rPr>
            </w:pPr>
            <w:r>
              <w:rPr>
                <w:rFonts w:eastAsiaTheme="minorEastAsia"/>
                <w:bCs/>
                <w:i/>
                <w:iCs/>
                <w:sz w:val="18"/>
                <w:lang w:eastAsia="zh-CN"/>
              </w:rPr>
              <w:t xml:space="preserve">considering new frequency </w:t>
            </w:r>
            <w:r>
              <w:rPr>
                <w:rFonts w:eastAsiaTheme="minorEastAsia" w:hint="eastAsia"/>
                <w:bCs/>
                <w:i/>
                <w:iCs/>
                <w:sz w:val="18"/>
                <w:lang w:eastAsia="zh-CN"/>
              </w:rPr>
              <w:t>b</w:t>
            </w:r>
            <w:r>
              <w:rPr>
                <w:rFonts w:eastAsiaTheme="minorEastAsia"/>
                <w:bCs/>
                <w:i/>
                <w:iCs/>
                <w:sz w:val="18"/>
                <w:lang w:eastAsia="zh-CN"/>
              </w:rPr>
              <w:t>ands (e.g. 7GHz), BWs (e.g. 200MHz).</w:t>
            </w:r>
          </w:p>
        </w:tc>
      </w:tr>
      <w:tr w:rsidR="001E09EB" w14:paraId="29389B17" w14:textId="77777777">
        <w:tc>
          <w:tcPr>
            <w:tcW w:w="1345" w:type="dxa"/>
          </w:tcPr>
          <w:p w14:paraId="11D063CF" w14:textId="77777777" w:rsidR="001E09EB" w:rsidRDefault="00AC6D65">
            <w:pPr>
              <w:spacing w:line="252" w:lineRule="auto"/>
              <w:contextualSpacing/>
              <w:rPr>
                <w:rFonts w:eastAsia="DengXian"/>
                <w:i/>
                <w:sz w:val="18"/>
                <w:lang w:eastAsia="zh-CN"/>
              </w:rPr>
            </w:pPr>
            <w:r>
              <w:rPr>
                <w:rFonts w:eastAsia="DengXian" w:hint="eastAsia"/>
                <w:i/>
                <w:sz w:val="18"/>
                <w:lang w:eastAsia="zh-CN"/>
              </w:rPr>
              <w:t>v</w:t>
            </w:r>
            <w:r>
              <w:rPr>
                <w:rFonts w:eastAsia="DengXian"/>
                <w:i/>
                <w:sz w:val="18"/>
                <w:lang w:eastAsia="zh-CN"/>
              </w:rPr>
              <w:t>ivo</w:t>
            </w:r>
          </w:p>
        </w:tc>
        <w:tc>
          <w:tcPr>
            <w:tcW w:w="7962" w:type="dxa"/>
          </w:tcPr>
          <w:p w14:paraId="0291AA22" w14:textId="77777777" w:rsidR="001E09EB" w:rsidRDefault="00AC6D65">
            <w:pPr>
              <w:spacing w:line="252" w:lineRule="auto"/>
              <w:contextualSpacing/>
              <w:rPr>
                <w:i/>
                <w:sz w:val="18"/>
                <w:lang w:eastAsia="ko-KR"/>
              </w:rPr>
            </w:pPr>
            <w:r>
              <w:rPr>
                <w:rFonts w:hint="eastAsia"/>
                <w:i/>
                <w:sz w:val="18"/>
              </w:rPr>
              <w:t>U</w:t>
            </w:r>
            <w:r>
              <w:rPr>
                <w:i/>
                <w:sz w:val="18"/>
              </w:rPr>
              <w:t>p to 200MHz at 7GHz.</w:t>
            </w:r>
          </w:p>
        </w:tc>
      </w:tr>
      <w:tr w:rsidR="001E09EB" w14:paraId="74078D00" w14:textId="77777777">
        <w:tc>
          <w:tcPr>
            <w:tcW w:w="1345" w:type="dxa"/>
          </w:tcPr>
          <w:p w14:paraId="7BA298CC" w14:textId="77777777" w:rsidR="001E09EB" w:rsidRDefault="00AC6D65">
            <w:pPr>
              <w:spacing w:line="252" w:lineRule="auto"/>
              <w:contextualSpacing/>
              <w:rPr>
                <w:i/>
                <w:sz w:val="18"/>
                <w:lang w:eastAsia="ko-KR"/>
              </w:rPr>
            </w:pPr>
            <w:r>
              <w:rPr>
                <w:rFonts w:eastAsia="DengXian" w:cs="Times"/>
                <w:i/>
                <w:sz w:val="18"/>
                <w:szCs w:val="20"/>
                <w:lang w:eastAsia="zh-CN"/>
              </w:rPr>
              <w:t>Apple</w:t>
            </w:r>
          </w:p>
        </w:tc>
        <w:tc>
          <w:tcPr>
            <w:tcW w:w="7962" w:type="dxa"/>
          </w:tcPr>
          <w:p w14:paraId="27CCB9FB" w14:textId="77777777" w:rsidR="001E09EB" w:rsidRDefault="00AC6D65">
            <w:pPr>
              <w:spacing w:line="252" w:lineRule="auto"/>
              <w:contextualSpacing/>
              <w:rPr>
                <w:i/>
                <w:sz w:val="18"/>
              </w:rPr>
            </w:pPr>
            <w:r>
              <w:rPr>
                <w:rFonts w:eastAsia="DengXian" w:cs="Times"/>
                <w:i/>
                <w:sz w:val="18"/>
                <w:szCs w:val="20"/>
                <w:lang w:eastAsia="zh-CN"/>
              </w:rPr>
              <w:t>BW: FR3 7GHz - 20MHz as baseline, 40MHz as optional.</w:t>
            </w:r>
          </w:p>
        </w:tc>
      </w:tr>
      <w:tr w:rsidR="001E09EB" w14:paraId="544093C5" w14:textId="77777777">
        <w:tc>
          <w:tcPr>
            <w:tcW w:w="1345" w:type="dxa"/>
          </w:tcPr>
          <w:p w14:paraId="60B92964" w14:textId="77777777" w:rsidR="001E09EB" w:rsidRDefault="00AC6D65">
            <w:pPr>
              <w:spacing w:line="252" w:lineRule="auto"/>
              <w:contextualSpacing/>
              <w:rPr>
                <w:rFonts w:eastAsia="DengXian"/>
                <w:i/>
                <w:sz w:val="18"/>
                <w:lang w:eastAsia="zh-CN"/>
              </w:rPr>
            </w:pPr>
            <w:r>
              <w:rPr>
                <w:rFonts w:eastAsia="DengXian" w:hint="eastAsia"/>
                <w:i/>
                <w:sz w:val="18"/>
                <w:lang w:eastAsia="zh-CN"/>
              </w:rPr>
              <w:t>C</w:t>
            </w:r>
            <w:r>
              <w:rPr>
                <w:rFonts w:eastAsia="DengXian"/>
                <w:i/>
                <w:sz w:val="18"/>
                <w:lang w:eastAsia="zh-CN"/>
              </w:rPr>
              <w:t>ATT</w:t>
            </w:r>
          </w:p>
        </w:tc>
        <w:tc>
          <w:tcPr>
            <w:tcW w:w="7962" w:type="dxa"/>
          </w:tcPr>
          <w:p w14:paraId="3A75CCDA" w14:textId="77777777" w:rsidR="001E09EB" w:rsidRDefault="00AC6D65">
            <w:pPr>
              <w:spacing w:line="252" w:lineRule="auto"/>
              <w:contextualSpacing/>
              <w:rPr>
                <w:i/>
                <w:sz w:val="18"/>
              </w:rPr>
            </w:pPr>
            <w:r>
              <w:rPr>
                <w:rFonts w:eastAsia="DengXian" w:cs="Times"/>
                <w:i/>
                <w:sz w:val="18"/>
                <w:szCs w:val="20"/>
                <w:lang w:eastAsia="zh-CN"/>
              </w:rPr>
              <w:t>for 7GHz, bandwidth = 20MHz should be the baseline;</w:t>
            </w:r>
          </w:p>
        </w:tc>
      </w:tr>
      <w:tr w:rsidR="001E09EB" w14:paraId="57E6F4E3" w14:textId="77777777">
        <w:tc>
          <w:tcPr>
            <w:tcW w:w="1345" w:type="dxa"/>
          </w:tcPr>
          <w:p w14:paraId="4C71DED5" w14:textId="77777777" w:rsidR="001E09EB" w:rsidRDefault="00AC6D65">
            <w:pPr>
              <w:spacing w:line="252" w:lineRule="auto"/>
              <w:contextualSpacing/>
              <w:rPr>
                <w:rFonts w:eastAsia="DengXian"/>
                <w:i/>
                <w:sz w:val="18"/>
                <w:lang w:eastAsia="zh-CN"/>
              </w:rPr>
            </w:pPr>
            <w:r>
              <w:rPr>
                <w:rFonts w:eastAsia="DengXian" w:hint="eastAsia"/>
                <w:i/>
                <w:sz w:val="18"/>
                <w:lang w:eastAsia="zh-CN"/>
              </w:rPr>
              <w:t>Q</w:t>
            </w:r>
            <w:r>
              <w:rPr>
                <w:rFonts w:eastAsia="DengXian"/>
                <w:i/>
                <w:sz w:val="18"/>
                <w:lang w:eastAsia="zh-CN"/>
              </w:rPr>
              <w:t>C</w:t>
            </w:r>
          </w:p>
        </w:tc>
        <w:tc>
          <w:tcPr>
            <w:tcW w:w="7962" w:type="dxa"/>
          </w:tcPr>
          <w:p w14:paraId="477E6B4B"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limit the carrier frequency to around 2GHz, around 4GHz, and around 7GHz (and, say, with single layer) to show that 6GR can boost the spectral efficiency on important bands with decent CAPEX/OPEX.</w:t>
            </w:r>
          </w:p>
        </w:tc>
      </w:tr>
      <w:tr w:rsidR="001E09EB" w14:paraId="254E36CA" w14:textId="77777777">
        <w:tc>
          <w:tcPr>
            <w:tcW w:w="1345" w:type="dxa"/>
          </w:tcPr>
          <w:p w14:paraId="524D7DBC" w14:textId="77777777" w:rsidR="001E09EB" w:rsidRDefault="00AC6D65">
            <w:pPr>
              <w:spacing w:line="252" w:lineRule="auto"/>
              <w:contextualSpacing/>
              <w:rPr>
                <w:rFonts w:eastAsia="DengXian"/>
                <w:i/>
                <w:sz w:val="18"/>
                <w:lang w:eastAsia="zh-CN"/>
              </w:rPr>
            </w:pPr>
            <w:r>
              <w:rPr>
                <w:rFonts w:eastAsia="DengXian" w:cs="Times"/>
                <w:i/>
                <w:sz w:val="18"/>
                <w:szCs w:val="20"/>
                <w:lang w:eastAsia="zh-CN"/>
              </w:rPr>
              <w:t>LGE</w:t>
            </w:r>
          </w:p>
        </w:tc>
        <w:tc>
          <w:tcPr>
            <w:tcW w:w="7962" w:type="dxa"/>
          </w:tcPr>
          <w:p w14:paraId="01DD63E7"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 xml:space="preserve">support FR3 (e.g., </w:t>
            </w:r>
            <w:r>
              <w:rPr>
                <w:rFonts w:eastAsia="DengXian" w:cs="Times" w:hint="eastAsia"/>
                <w:i/>
                <w:sz w:val="18"/>
                <w:szCs w:val="20"/>
                <w:lang w:eastAsia="zh-CN"/>
              </w:rPr>
              <w:t>7</w:t>
            </w:r>
            <w:r>
              <w:rPr>
                <w:rFonts w:eastAsia="DengXian" w:cs="Times"/>
                <w:i/>
                <w:sz w:val="18"/>
                <w:szCs w:val="20"/>
                <w:lang w:eastAsia="zh-CN"/>
              </w:rPr>
              <w:t>.8GHz, 13GHz).</w:t>
            </w:r>
          </w:p>
        </w:tc>
      </w:tr>
      <w:tr w:rsidR="001E09EB" w14:paraId="1CE76639" w14:textId="77777777">
        <w:tc>
          <w:tcPr>
            <w:tcW w:w="1345" w:type="dxa"/>
          </w:tcPr>
          <w:p w14:paraId="44989AC2" w14:textId="77777777" w:rsidR="001E09EB" w:rsidRDefault="00AC6D65">
            <w:pPr>
              <w:spacing w:line="252" w:lineRule="auto"/>
              <w:contextualSpacing/>
              <w:rPr>
                <w:rFonts w:eastAsia="DengXian"/>
                <w:i/>
                <w:sz w:val="18"/>
                <w:lang w:eastAsia="zh-CN"/>
              </w:rPr>
            </w:pPr>
            <w:r>
              <w:rPr>
                <w:rFonts w:eastAsia="DengXian" w:hint="eastAsia"/>
                <w:i/>
                <w:sz w:val="18"/>
                <w:lang w:eastAsia="zh-CN"/>
              </w:rPr>
              <w:t>C</w:t>
            </w:r>
            <w:r>
              <w:rPr>
                <w:rFonts w:eastAsia="DengXian"/>
                <w:i/>
                <w:sz w:val="18"/>
                <w:lang w:eastAsia="zh-CN"/>
              </w:rPr>
              <w:t>ATT</w:t>
            </w:r>
          </w:p>
        </w:tc>
        <w:tc>
          <w:tcPr>
            <w:tcW w:w="7962" w:type="dxa"/>
          </w:tcPr>
          <w:p w14:paraId="2D75D7E0"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7GHz can be considered as main operation frequency for the coverage evaluations.</w:t>
            </w:r>
          </w:p>
        </w:tc>
      </w:tr>
    </w:tbl>
    <w:p w14:paraId="744954DF" w14:textId="77777777" w:rsidR="001E09EB" w:rsidRDefault="001E09EB">
      <w:pPr>
        <w:spacing w:line="252" w:lineRule="auto"/>
        <w:contextualSpacing/>
        <w:rPr>
          <w:rFonts w:eastAsia="DengXian" w:cs="Times"/>
          <w:szCs w:val="20"/>
          <w:lang w:eastAsia="zh-CN"/>
        </w:rPr>
      </w:pPr>
    </w:p>
    <w:p w14:paraId="3C49E9BF" w14:textId="77777777" w:rsidR="001E09EB" w:rsidRDefault="001E09EB">
      <w:pPr>
        <w:spacing w:line="252" w:lineRule="auto"/>
        <w:contextualSpacing/>
        <w:rPr>
          <w:rFonts w:eastAsia="DengXian" w:cs="Times"/>
          <w:szCs w:val="20"/>
          <w:lang w:eastAsia="zh-CN"/>
        </w:rPr>
      </w:pPr>
    </w:p>
    <w:p w14:paraId="7A990C17" w14:textId="77777777" w:rsidR="001E09EB" w:rsidRDefault="00AC6D65">
      <w:pPr>
        <w:numPr>
          <w:ilvl w:val="0"/>
          <w:numId w:val="21"/>
        </w:numPr>
        <w:adjustRightInd/>
        <w:spacing w:line="252" w:lineRule="auto"/>
        <w:ind w:leftChars="113" w:left="609"/>
        <w:contextualSpacing/>
        <w:jc w:val="left"/>
        <w:rPr>
          <w:rFonts w:eastAsia="DengXian" w:cs="Times"/>
          <w:b/>
          <w:iCs/>
          <w:szCs w:val="20"/>
          <w:lang w:eastAsia="zh-CN"/>
        </w:rPr>
      </w:pPr>
      <w:r>
        <w:rPr>
          <w:rFonts w:eastAsia="DengXian" w:cs="Times"/>
          <w:b/>
          <w:iCs/>
          <w:szCs w:val="20"/>
          <w:lang w:eastAsia="zh-CN"/>
        </w:rPr>
        <w:lastRenderedPageBreak/>
        <w:t>Main point #2</w:t>
      </w:r>
      <w:r>
        <w:rPr>
          <w:rFonts w:eastAsia="DengXian" w:cs="Times"/>
          <w:iCs/>
          <w:szCs w:val="20"/>
          <w:lang w:eastAsia="zh-CN"/>
        </w:rPr>
        <w:t>: the bandwidth of new spectrum for MIMO evaluation</w:t>
      </w:r>
    </w:p>
    <w:p w14:paraId="5C71C80A" w14:textId="77777777" w:rsidR="001E09EB" w:rsidRDefault="00AC6D65">
      <w:pPr>
        <w:numPr>
          <w:ilvl w:val="1"/>
          <w:numId w:val="21"/>
        </w:numPr>
        <w:adjustRightInd/>
        <w:spacing w:line="252" w:lineRule="auto"/>
        <w:contextualSpacing/>
        <w:jc w:val="left"/>
        <w:rPr>
          <w:rFonts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1</w:t>
      </w:r>
      <w:r>
        <w:rPr>
          <w:rFonts w:eastAsia="DengXian" w:cs="Times"/>
          <w:bCs/>
          <w:iCs/>
          <w:szCs w:val="20"/>
          <w:lang w:eastAsia="zh-CN"/>
        </w:rPr>
        <w:t>: 400MHz</w:t>
      </w:r>
    </w:p>
    <w:p w14:paraId="141400E0"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 xml:space="preserve">Mentioned by: </w:t>
      </w:r>
      <w:r>
        <w:rPr>
          <w:rFonts w:eastAsia="DengXian" w:cs="Times"/>
          <w:color w:val="0000FF"/>
          <w:szCs w:val="20"/>
          <w:lang w:eastAsia="zh-CN"/>
        </w:rPr>
        <w:t>Huawei/</w:t>
      </w:r>
      <w:proofErr w:type="spellStart"/>
      <w:r>
        <w:rPr>
          <w:rFonts w:eastAsia="DengXian" w:cs="Times"/>
          <w:color w:val="0000FF"/>
          <w:szCs w:val="20"/>
          <w:lang w:eastAsia="zh-CN"/>
        </w:rPr>
        <w:t>Hisi</w:t>
      </w:r>
      <w:proofErr w:type="spellEnd"/>
      <w:r>
        <w:rPr>
          <w:rFonts w:eastAsia="DengXian" w:cs="Times"/>
          <w:color w:val="0000FF"/>
          <w:szCs w:val="20"/>
          <w:lang w:eastAsia="zh-CN"/>
        </w:rPr>
        <w:t xml:space="preserve">, ETRI, Docomo, </w:t>
      </w:r>
      <w:proofErr w:type="spellStart"/>
      <w:r>
        <w:rPr>
          <w:rFonts w:eastAsia="DengXian" w:cs="Times"/>
          <w:color w:val="0000FF"/>
          <w:szCs w:val="20"/>
          <w:lang w:eastAsia="zh-CN"/>
        </w:rPr>
        <w:t>Futurewei</w:t>
      </w:r>
      <w:proofErr w:type="spellEnd"/>
      <w:r>
        <w:rPr>
          <w:rFonts w:eastAsia="DengXian" w:cs="Times"/>
          <w:color w:val="0000FF"/>
          <w:szCs w:val="20"/>
          <w:lang w:eastAsia="zh-CN"/>
        </w:rPr>
        <w:t>, Sony</w:t>
      </w:r>
    </w:p>
    <w:p w14:paraId="5E7251A9" w14:textId="77777777" w:rsidR="001E09EB" w:rsidRDefault="00AC6D65">
      <w:pPr>
        <w:numPr>
          <w:ilvl w:val="1"/>
          <w:numId w:val="21"/>
        </w:numPr>
        <w:adjustRightInd/>
        <w:spacing w:line="252" w:lineRule="auto"/>
        <w:contextualSpacing/>
        <w:jc w:val="left"/>
        <w:rPr>
          <w:rFonts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2</w:t>
      </w:r>
      <w:r>
        <w:rPr>
          <w:rFonts w:eastAsia="DengXian" w:cs="Times"/>
          <w:bCs/>
          <w:iCs/>
          <w:szCs w:val="20"/>
          <w:lang w:eastAsia="zh-CN"/>
        </w:rPr>
        <w:t>: 200MHz</w:t>
      </w:r>
    </w:p>
    <w:p w14:paraId="62B3BAC0"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 xml:space="preserve">Mentioned by: </w:t>
      </w:r>
      <w:r>
        <w:rPr>
          <w:rFonts w:eastAsia="DengXian" w:cs="Times"/>
          <w:color w:val="0000FF"/>
          <w:szCs w:val="20"/>
          <w:lang w:eastAsia="zh-CN"/>
        </w:rPr>
        <w:t>Docomo, Sony, Samsung, OPPO, vivo</w:t>
      </w:r>
    </w:p>
    <w:p w14:paraId="24104958" w14:textId="77777777" w:rsidR="001E09EB" w:rsidRDefault="00AC6D65">
      <w:pPr>
        <w:numPr>
          <w:ilvl w:val="1"/>
          <w:numId w:val="21"/>
        </w:numPr>
        <w:adjustRightInd/>
        <w:spacing w:line="252" w:lineRule="auto"/>
        <w:contextualSpacing/>
        <w:jc w:val="left"/>
        <w:rPr>
          <w:rFonts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3</w:t>
      </w:r>
      <w:r>
        <w:rPr>
          <w:rFonts w:eastAsia="DengXian" w:cs="Times"/>
          <w:bCs/>
          <w:iCs/>
          <w:szCs w:val="20"/>
          <w:lang w:eastAsia="zh-CN"/>
        </w:rPr>
        <w:t>: 100MHz</w:t>
      </w:r>
    </w:p>
    <w:p w14:paraId="1FDA7689"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 xml:space="preserve">Mentioned by: </w:t>
      </w:r>
      <w:r>
        <w:rPr>
          <w:rFonts w:eastAsia="DengXian" w:cs="Times"/>
          <w:color w:val="0000FF"/>
          <w:szCs w:val="20"/>
          <w:lang w:eastAsia="zh-CN"/>
        </w:rPr>
        <w:t>Docomo, Samsung</w:t>
      </w:r>
    </w:p>
    <w:p w14:paraId="1B0216C6" w14:textId="77777777" w:rsidR="001E09EB" w:rsidRDefault="00AC6D65">
      <w:pPr>
        <w:numPr>
          <w:ilvl w:val="1"/>
          <w:numId w:val="21"/>
        </w:numPr>
        <w:adjustRightInd/>
        <w:spacing w:line="252" w:lineRule="auto"/>
        <w:contextualSpacing/>
        <w:jc w:val="left"/>
        <w:rPr>
          <w:rFonts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4</w:t>
      </w:r>
      <w:r>
        <w:rPr>
          <w:rFonts w:eastAsia="DengXian" w:cs="Times"/>
          <w:bCs/>
          <w:iCs/>
          <w:szCs w:val="20"/>
          <w:lang w:eastAsia="zh-CN"/>
        </w:rPr>
        <w:t>: 40MHz</w:t>
      </w:r>
    </w:p>
    <w:p w14:paraId="3A307BD4"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 xml:space="preserve">Mentioned by: </w:t>
      </w:r>
      <w:r>
        <w:rPr>
          <w:rFonts w:eastAsia="DengXian" w:cs="Times"/>
          <w:color w:val="0000FF"/>
          <w:szCs w:val="20"/>
          <w:lang w:eastAsia="zh-CN"/>
        </w:rPr>
        <w:t xml:space="preserve">Docomo, [Apple], </w:t>
      </w:r>
    </w:p>
    <w:p w14:paraId="710B3BF2" w14:textId="77777777" w:rsidR="001E09EB" w:rsidRDefault="00AC6D65">
      <w:pPr>
        <w:numPr>
          <w:ilvl w:val="1"/>
          <w:numId w:val="21"/>
        </w:numPr>
        <w:adjustRightInd/>
        <w:spacing w:line="252" w:lineRule="auto"/>
        <w:contextualSpacing/>
        <w:jc w:val="left"/>
        <w:rPr>
          <w:rFonts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5</w:t>
      </w:r>
      <w:r>
        <w:rPr>
          <w:rFonts w:eastAsia="DengXian" w:cs="Times"/>
          <w:bCs/>
          <w:iCs/>
          <w:szCs w:val="20"/>
          <w:lang w:eastAsia="zh-CN"/>
        </w:rPr>
        <w:t>: 20MHz</w:t>
      </w:r>
    </w:p>
    <w:p w14:paraId="57079B23"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 xml:space="preserve">Mentioned by: </w:t>
      </w:r>
      <w:r>
        <w:rPr>
          <w:rFonts w:eastAsia="DengXian" w:cs="Times"/>
          <w:color w:val="0000FF"/>
          <w:szCs w:val="20"/>
          <w:lang w:eastAsia="zh-CN"/>
        </w:rPr>
        <w:t>Samsung, Apple, CATT</w:t>
      </w:r>
    </w:p>
    <w:p w14:paraId="59D78107" w14:textId="77777777" w:rsidR="001E09EB" w:rsidRDefault="001E09EB">
      <w:pPr>
        <w:spacing w:line="252" w:lineRule="auto"/>
        <w:contextualSpacing/>
        <w:rPr>
          <w:rFonts w:eastAsia="DengXian" w:cs="Times"/>
          <w:szCs w:val="20"/>
          <w:lang w:eastAsia="zh-CN"/>
        </w:rPr>
      </w:pPr>
    </w:p>
    <w:p w14:paraId="3B7DD84A" w14:textId="77777777" w:rsidR="001E09EB" w:rsidRDefault="00AC6D65">
      <w:pPr>
        <w:numPr>
          <w:ilvl w:val="0"/>
          <w:numId w:val="21"/>
        </w:numPr>
        <w:adjustRightInd/>
        <w:spacing w:line="252" w:lineRule="auto"/>
        <w:ind w:leftChars="113" w:left="609"/>
        <w:contextualSpacing/>
        <w:jc w:val="left"/>
        <w:rPr>
          <w:rFonts w:cs="Times"/>
          <w:bCs/>
          <w:iCs/>
          <w:szCs w:val="20"/>
          <w:lang w:eastAsia="zh-CN"/>
        </w:rPr>
      </w:pPr>
      <w:r>
        <w:rPr>
          <w:rFonts w:eastAsia="DengXian" w:cs="Times"/>
          <w:b/>
          <w:iCs/>
          <w:szCs w:val="20"/>
          <w:lang w:eastAsia="zh-CN"/>
        </w:rPr>
        <w:t>Main point #3</w:t>
      </w:r>
      <w:r>
        <w:rPr>
          <w:rFonts w:eastAsia="DengXian" w:cs="Times"/>
          <w:bCs/>
          <w:iCs/>
          <w:szCs w:val="20"/>
          <w:lang w:eastAsia="zh-CN"/>
        </w:rPr>
        <w:t>:</w:t>
      </w:r>
      <w:r>
        <w:rPr>
          <w:rFonts w:cs="Times"/>
          <w:bCs/>
          <w:iCs/>
          <w:szCs w:val="20"/>
          <w:lang w:eastAsia="zh-CN"/>
        </w:rPr>
        <w:t xml:space="preserve"> MIMO evaluation on FR1</w:t>
      </w:r>
    </w:p>
    <w:p w14:paraId="65DF5431" w14:textId="77777777" w:rsidR="001E09EB" w:rsidRDefault="00AC6D65">
      <w:pPr>
        <w:numPr>
          <w:ilvl w:val="1"/>
          <w:numId w:val="21"/>
        </w:numPr>
        <w:adjustRightInd/>
        <w:spacing w:line="252" w:lineRule="auto"/>
        <w:contextualSpacing/>
        <w:jc w:val="left"/>
        <w:rPr>
          <w:rFonts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1</w:t>
      </w:r>
      <w:r>
        <w:rPr>
          <w:rFonts w:eastAsia="DengXian" w:cs="Times"/>
          <w:bCs/>
          <w:iCs/>
          <w:szCs w:val="20"/>
          <w:lang w:eastAsia="zh-CN"/>
        </w:rPr>
        <w:t>: 4GHz</w:t>
      </w:r>
    </w:p>
    <w:p w14:paraId="43ADB650"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 xml:space="preserve">Mentioned by: </w:t>
      </w:r>
      <w:r>
        <w:rPr>
          <w:rFonts w:eastAsia="DengXian" w:cs="Times"/>
          <w:color w:val="0000FF"/>
          <w:szCs w:val="20"/>
          <w:lang w:eastAsia="zh-CN"/>
        </w:rPr>
        <w:t>Huawei/</w:t>
      </w:r>
      <w:proofErr w:type="spellStart"/>
      <w:r>
        <w:rPr>
          <w:rFonts w:eastAsia="DengXian" w:cs="Times"/>
          <w:color w:val="0000FF"/>
          <w:szCs w:val="20"/>
          <w:lang w:eastAsia="zh-CN"/>
        </w:rPr>
        <w:t>Hisi</w:t>
      </w:r>
      <w:proofErr w:type="spellEnd"/>
      <w:r>
        <w:rPr>
          <w:rFonts w:eastAsia="DengXian" w:cs="Times"/>
          <w:color w:val="0000FF"/>
          <w:szCs w:val="20"/>
          <w:lang w:eastAsia="zh-CN"/>
        </w:rPr>
        <w:t>, Samsung, QC, Apple, CATT, ATT, Docomo</w:t>
      </w:r>
    </w:p>
    <w:p w14:paraId="7A380515" w14:textId="77777777" w:rsidR="001E09EB" w:rsidRDefault="00AC6D65">
      <w:pPr>
        <w:numPr>
          <w:ilvl w:val="1"/>
          <w:numId w:val="21"/>
        </w:numPr>
        <w:adjustRightInd/>
        <w:spacing w:line="252" w:lineRule="auto"/>
        <w:contextualSpacing/>
        <w:jc w:val="left"/>
        <w:rPr>
          <w:rFonts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2</w:t>
      </w:r>
      <w:r>
        <w:rPr>
          <w:rFonts w:eastAsia="DengXian" w:cs="Times"/>
          <w:bCs/>
          <w:iCs/>
          <w:szCs w:val="20"/>
          <w:lang w:eastAsia="zh-CN"/>
        </w:rPr>
        <w:t>: 2GHz</w:t>
      </w:r>
    </w:p>
    <w:p w14:paraId="5227F7A8"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 xml:space="preserve">Mentioned by: </w:t>
      </w:r>
      <w:r>
        <w:rPr>
          <w:rFonts w:eastAsia="DengXian" w:cs="Times"/>
          <w:color w:val="0000FF"/>
          <w:szCs w:val="20"/>
          <w:lang w:eastAsia="zh-CN"/>
        </w:rPr>
        <w:t>Huawei/</w:t>
      </w:r>
      <w:proofErr w:type="spellStart"/>
      <w:r>
        <w:rPr>
          <w:rFonts w:eastAsia="DengXian" w:cs="Times"/>
          <w:color w:val="0000FF"/>
          <w:szCs w:val="20"/>
          <w:lang w:eastAsia="zh-CN"/>
        </w:rPr>
        <w:t>Hisi</w:t>
      </w:r>
      <w:proofErr w:type="spellEnd"/>
      <w:r>
        <w:rPr>
          <w:rFonts w:eastAsia="DengXian" w:cs="Times"/>
          <w:color w:val="0000FF"/>
          <w:szCs w:val="20"/>
          <w:lang w:eastAsia="zh-CN"/>
        </w:rPr>
        <w:t xml:space="preserve">, Samsung, QC, Docomo, </w:t>
      </w:r>
    </w:p>
    <w:p w14:paraId="6254B9A0" w14:textId="77777777" w:rsidR="001E09EB" w:rsidRDefault="00AC6D65">
      <w:pPr>
        <w:numPr>
          <w:ilvl w:val="1"/>
          <w:numId w:val="21"/>
        </w:numPr>
        <w:adjustRightInd/>
        <w:spacing w:line="252" w:lineRule="auto"/>
        <w:contextualSpacing/>
        <w:jc w:val="left"/>
        <w:rPr>
          <w:rFonts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3</w:t>
      </w:r>
      <w:r>
        <w:rPr>
          <w:rFonts w:eastAsia="DengXian" w:cs="Times"/>
          <w:bCs/>
          <w:iCs/>
          <w:szCs w:val="20"/>
          <w:lang w:eastAsia="zh-CN"/>
        </w:rPr>
        <w:t>: Sub1GHz, e.g., 700MHz</w:t>
      </w:r>
    </w:p>
    <w:p w14:paraId="676227E8"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 xml:space="preserve">Mentioned by: </w:t>
      </w:r>
      <w:r>
        <w:rPr>
          <w:rFonts w:eastAsia="DengXian" w:cs="Times"/>
          <w:color w:val="0000FF"/>
          <w:szCs w:val="20"/>
          <w:lang w:eastAsia="zh-CN"/>
        </w:rPr>
        <w:t>Huawei/</w:t>
      </w:r>
      <w:proofErr w:type="spellStart"/>
      <w:r>
        <w:rPr>
          <w:rFonts w:eastAsia="DengXian" w:cs="Times"/>
          <w:color w:val="0000FF"/>
          <w:szCs w:val="20"/>
          <w:lang w:eastAsia="zh-CN"/>
        </w:rPr>
        <w:t>Hisi</w:t>
      </w:r>
      <w:proofErr w:type="spellEnd"/>
      <w:r>
        <w:rPr>
          <w:rFonts w:eastAsia="DengXian" w:cs="Times"/>
          <w:color w:val="0000FF"/>
          <w:szCs w:val="20"/>
          <w:lang w:eastAsia="zh-CN"/>
        </w:rPr>
        <w:t>, Samsung, Docomo, CATT</w:t>
      </w:r>
    </w:p>
    <w:p w14:paraId="3BA1E7FE" w14:textId="77777777" w:rsidR="001E09EB" w:rsidRDefault="001E09EB">
      <w:pPr>
        <w:spacing w:line="252" w:lineRule="auto"/>
        <w:contextualSpacing/>
        <w:rPr>
          <w:rFonts w:eastAsia="DengXian" w:cs="Times"/>
          <w:szCs w:val="20"/>
          <w:lang w:eastAsia="zh-CN"/>
        </w:rPr>
      </w:pPr>
    </w:p>
    <w:tbl>
      <w:tblPr>
        <w:tblStyle w:val="TableGrid"/>
        <w:tblW w:w="0" w:type="auto"/>
        <w:tblLook w:val="04A0" w:firstRow="1" w:lastRow="0" w:firstColumn="1" w:lastColumn="0" w:noHBand="0" w:noVBand="1"/>
      </w:tblPr>
      <w:tblGrid>
        <w:gridCol w:w="1435"/>
        <w:gridCol w:w="7872"/>
      </w:tblGrid>
      <w:tr w:rsidR="001E09EB" w14:paraId="6CD474BE" w14:textId="77777777">
        <w:tc>
          <w:tcPr>
            <w:tcW w:w="1435" w:type="dxa"/>
          </w:tcPr>
          <w:p w14:paraId="4D4DC6A7"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7872" w:type="dxa"/>
          </w:tcPr>
          <w:p w14:paraId="3BCAC42B"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7A7ADC0C" w14:textId="77777777">
        <w:tc>
          <w:tcPr>
            <w:tcW w:w="1435" w:type="dxa"/>
          </w:tcPr>
          <w:p w14:paraId="2D8F9609"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Huawei/</w:t>
            </w:r>
            <w:proofErr w:type="spellStart"/>
            <w:r>
              <w:rPr>
                <w:rFonts w:eastAsia="DengXian" w:cs="Times"/>
                <w:i/>
                <w:sz w:val="18"/>
                <w:szCs w:val="20"/>
                <w:lang w:eastAsia="zh-CN"/>
              </w:rPr>
              <w:t>Hisi</w:t>
            </w:r>
            <w:proofErr w:type="spellEnd"/>
          </w:p>
        </w:tc>
        <w:tc>
          <w:tcPr>
            <w:tcW w:w="7872" w:type="dxa"/>
          </w:tcPr>
          <w:p w14:paraId="787B983B"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 xml:space="preserve">existing frequencies (e.g., around 4GHz, around 2GHz FDD and sub-1G band FDD) should be included in 6G MIMO evaluation. </w:t>
            </w:r>
          </w:p>
          <w:p w14:paraId="388BFBC8" w14:textId="77777777" w:rsidR="001E09EB" w:rsidRDefault="00AC6D65">
            <w:pPr>
              <w:numPr>
                <w:ilvl w:val="0"/>
                <w:numId w:val="21"/>
              </w:numPr>
              <w:adjustRightInd/>
              <w:spacing w:line="252" w:lineRule="auto"/>
              <w:ind w:left="502"/>
              <w:contextualSpacing/>
              <w:jc w:val="left"/>
              <w:rPr>
                <w:rFonts w:eastAsia="DengXian" w:cs="Times"/>
                <w:i/>
                <w:iCs/>
                <w:kern w:val="2"/>
                <w:sz w:val="18"/>
                <w:szCs w:val="20"/>
                <w:lang w:eastAsia="zh-CN"/>
              </w:rPr>
            </w:pPr>
            <w:r>
              <w:rPr>
                <w:rFonts w:eastAsia="DengXian" w:cs="Times"/>
                <w:i/>
                <w:iCs/>
                <w:kern w:val="2"/>
                <w:sz w:val="18"/>
                <w:szCs w:val="20"/>
                <w:lang w:eastAsia="zh-CN"/>
              </w:rPr>
              <w:t xml:space="preserve">up to </w:t>
            </w:r>
            <w:r>
              <w:rPr>
                <w:rFonts w:eastAsia="DengXian" w:cs="Times" w:hint="eastAsia"/>
                <w:i/>
                <w:iCs/>
                <w:kern w:val="2"/>
                <w:sz w:val="18"/>
                <w:szCs w:val="20"/>
                <w:lang w:eastAsia="zh-CN"/>
              </w:rPr>
              <w:t>2</w:t>
            </w:r>
            <w:r>
              <w:rPr>
                <w:rFonts w:eastAsia="DengXian" w:cs="Times"/>
                <w:i/>
                <w:iCs/>
                <w:kern w:val="2"/>
                <w:sz w:val="18"/>
                <w:szCs w:val="20"/>
                <w:lang w:eastAsia="zh-CN"/>
              </w:rPr>
              <w:t>00MHz around 4GHz</w:t>
            </w:r>
          </w:p>
          <w:p w14:paraId="6D46F428" w14:textId="77777777" w:rsidR="001E09EB" w:rsidRDefault="00AC6D65">
            <w:pPr>
              <w:numPr>
                <w:ilvl w:val="0"/>
                <w:numId w:val="21"/>
              </w:numPr>
              <w:adjustRightInd/>
              <w:spacing w:line="252" w:lineRule="auto"/>
              <w:ind w:left="502"/>
              <w:contextualSpacing/>
              <w:jc w:val="left"/>
              <w:rPr>
                <w:rFonts w:eastAsia="DengXian" w:cs="Times"/>
                <w:i/>
                <w:sz w:val="18"/>
                <w:szCs w:val="20"/>
                <w:lang w:eastAsia="zh-CN"/>
              </w:rPr>
            </w:pPr>
            <w:r>
              <w:rPr>
                <w:rFonts w:eastAsia="DengXian" w:cs="Times"/>
                <w:i/>
                <w:iCs/>
                <w:kern w:val="2"/>
                <w:sz w:val="18"/>
                <w:szCs w:val="20"/>
                <w:lang w:eastAsia="zh-CN"/>
              </w:rPr>
              <w:t xml:space="preserve">up to </w:t>
            </w:r>
            <w:r>
              <w:rPr>
                <w:rFonts w:eastAsia="DengXian" w:cs="Times" w:hint="eastAsia"/>
                <w:i/>
                <w:iCs/>
                <w:kern w:val="2"/>
                <w:sz w:val="18"/>
                <w:szCs w:val="20"/>
                <w:lang w:eastAsia="zh-CN"/>
              </w:rPr>
              <w:t>2</w:t>
            </w:r>
            <w:r>
              <w:rPr>
                <w:rFonts w:eastAsia="DengXian" w:cs="Times"/>
                <w:i/>
                <w:iCs/>
                <w:kern w:val="2"/>
                <w:sz w:val="18"/>
                <w:szCs w:val="20"/>
                <w:lang w:eastAsia="zh-CN"/>
              </w:rPr>
              <w:t>0MHz around 2GHz</w:t>
            </w:r>
          </w:p>
          <w:p w14:paraId="56118DD4" w14:textId="77777777" w:rsidR="001E09EB" w:rsidRDefault="00AC6D65">
            <w:pPr>
              <w:numPr>
                <w:ilvl w:val="0"/>
                <w:numId w:val="21"/>
              </w:numPr>
              <w:adjustRightInd/>
              <w:spacing w:line="252" w:lineRule="auto"/>
              <w:ind w:left="502"/>
              <w:contextualSpacing/>
              <w:jc w:val="left"/>
              <w:rPr>
                <w:rFonts w:eastAsia="DengXian" w:cs="Times"/>
                <w:i/>
                <w:sz w:val="18"/>
                <w:szCs w:val="20"/>
                <w:lang w:eastAsia="zh-CN"/>
              </w:rPr>
            </w:pPr>
            <w:r>
              <w:rPr>
                <w:rFonts w:eastAsia="DengXian" w:cs="Times"/>
                <w:i/>
                <w:iCs/>
                <w:kern w:val="2"/>
                <w:sz w:val="18"/>
                <w:szCs w:val="20"/>
                <w:lang w:eastAsia="zh-CN"/>
              </w:rPr>
              <w:t>up to 10MHz around Sub1GHz</w:t>
            </w:r>
          </w:p>
        </w:tc>
      </w:tr>
      <w:tr w:rsidR="001E09EB" w14:paraId="1969163C" w14:textId="77777777">
        <w:tc>
          <w:tcPr>
            <w:tcW w:w="1435" w:type="dxa"/>
          </w:tcPr>
          <w:p w14:paraId="5658B6FD" w14:textId="77777777" w:rsidR="001E09EB" w:rsidRDefault="00AC6D65">
            <w:pPr>
              <w:spacing w:line="252" w:lineRule="auto"/>
              <w:contextualSpacing/>
              <w:rPr>
                <w:rFonts w:eastAsia="DengXian" w:cs="Times"/>
                <w:i/>
                <w:sz w:val="18"/>
                <w:szCs w:val="20"/>
                <w:lang w:eastAsia="zh-CN"/>
              </w:rPr>
            </w:pPr>
            <w:r>
              <w:rPr>
                <w:i/>
                <w:sz w:val="18"/>
                <w:lang w:eastAsia="ko-KR"/>
              </w:rPr>
              <w:t>ETRI</w:t>
            </w:r>
          </w:p>
        </w:tc>
        <w:tc>
          <w:tcPr>
            <w:tcW w:w="7872" w:type="dxa"/>
          </w:tcPr>
          <w:p w14:paraId="2470E0B4" w14:textId="77777777" w:rsidR="001E09EB" w:rsidRDefault="00AC6D65">
            <w:pPr>
              <w:spacing w:line="252" w:lineRule="auto"/>
              <w:contextualSpacing/>
              <w:rPr>
                <w:rFonts w:eastAsia="DengXian" w:cs="Times"/>
                <w:i/>
                <w:sz w:val="18"/>
                <w:szCs w:val="20"/>
                <w:lang w:eastAsia="zh-CN"/>
              </w:rPr>
            </w:pPr>
            <w:r>
              <w:rPr>
                <w:i/>
                <w:sz w:val="18"/>
                <w:lang w:eastAsia="ko-KR"/>
              </w:rPr>
              <w:t>Around 4 GHz: Up to 200 MHz (DL+UL)</w:t>
            </w:r>
          </w:p>
        </w:tc>
      </w:tr>
      <w:tr w:rsidR="001E09EB" w14:paraId="06851549" w14:textId="77777777">
        <w:tc>
          <w:tcPr>
            <w:tcW w:w="1435" w:type="dxa"/>
          </w:tcPr>
          <w:p w14:paraId="6F86C227"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Samsung</w:t>
            </w:r>
          </w:p>
        </w:tc>
        <w:tc>
          <w:tcPr>
            <w:tcW w:w="7872" w:type="dxa"/>
          </w:tcPr>
          <w:p w14:paraId="1FD34184"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 xml:space="preserve">BW = </w:t>
            </w:r>
            <w:r>
              <w:rPr>
                <w:rFonts w:eastAsia="Malgun Gothic"/>
                <w:i/>
                <w:sz w:val="18"/>
                <w:szCs w:val="18"/>
              </w:rPr>
              <w:t>10, 20, 100</w:t>
            </w:r>
            <w:r>
              <w:rPr>
                <w:rFonts w:eastAsia="DengXian" w:cs="Times"/>
                <w:i/>
                <w:sz w:val="18"/>
                <w:szCs w:val="20"/>
                <w:lang w:eastAsia="zh-CN"/>
              </w:rPr>
              <w:t xml:space="preserve"> MHz at 0.7, 2, 4GHz for SLS.</w:t>
            </w:r>
          </w:p>
        </w:tc>
      </w:tr>
      <w:tr w:rsidR="001E09EB" w14:paraId="32017D3C" w14:textId="77777777">
        <w:tc>
          <w:tcPr>
            <w:tcW w:w="1435" w:type="dxa"/>
          </w:tcPr>
          <w:p w14:paraId="3A8E4B11" w14:textId="77777777" w:rsidR="001E09EB" w:rsidRDefault="00AC6D65">
            <w:pPr>
              <w:spacing w:line="252" w:lineRule="auto"/>
              <w:contextualSpacing/>
              <w:rPr>
                <w:i/>
                <w:sz w:val="18"/>
                <w:lang w:eastAsia="ko-KR"/>
              </w:rPr>
            </w:pPr>
            <w:r>
              <w:rPr>
                <w:rFonts w:eastAsia="DengXian" w:cs="Times"/>
                <w:i/>
                <w:sz w:val="18"/>
                <w:szCs w:val="20"/>
                <w:lang w:eastAsia="zh-CN"/>
              </w:rPr>
              <w:t>Docomo</w:t>
            </w:r>
          </w:p>
        </w:tc>
        <w:tc>
          <w:tcPr>
            <w:tcW w:w="7872" w:type="dxa"/>
          </w:tcPr>
          <w:p w14:paraId="7FE291D4" w14:textId="77777777" w:rsidR="001E09EB" w:rsidRDefault="00AC6D65">
            <w:pPr>
              <w:spacing w:line="252" w:lineRule="auto"/>
              <w:contextualSpacing/>
              <w:rPr>
                <w:i/>
                <w:sz w:val="18"/>
                <w:lang w:eastAsia="ko-KR"/>
              </w:rPr>
            </w:pPr>
            <w:r>
              <w:rPr>
                <w:rFonts w:eastAsia="DengXian" w:cs="Times"/>
                <w:i/>
                <w:sz w:val="18"/>
                <w:szCs w:val="20"/>
                <w:lang w:eastAsia="zh-CN"/>
              </w:rPr>
              <w:t>700 MHz: Up to [60] MHz (DL+UL); 2GHz: Up to [120] MHz (DL+UL); 4GHz: Up to [200] MHz (DL+UL)</w:t>
            </w:r>
          </w:p>
        </w:tc>
      </w:tr>
      <w:tr w:rsidR="001E09EB" w14:paraId="1A6A4481" w14:textId="77777777">
        <w:tc>
          <w:tcPr>
            <w:tcW w:w="1435" w:type="dxa"/>
          </w:tcPr>
          <w:p w14:paraId="7E2E2D00" w14:textId="77777777" w:rsidR="001E09EB" w:rsidRDefault="00AC6D65">
            <w:pPr>
              <w:spacing w:line="252" w:lineRule="auto"/>
              <w:contextualSpacing/>
              <w:rPr>
                <w:i/>
                <w:sz w:val="18"/>
                <w:lang w:eastAsia="ko-KR"/>
              </w:rPr>
            </w:pPr>
            <w:r>
              <w:rPr>
                <w:rFonts w:eastAsia="DengXian" w:cs="Times"/>
                <w:i/>
                <w:sz w:val="18"/>
                <w:szCs w:val="20"/>
                <w:lang w:eastAsia="zh-CN"/>
              </w:rPr>
              <w:t>Apple</w:t>
            </w:r>
          </w:p>
        </w:tc>
        <w:tc>
          <w:tcPr>
            <w:tcW w:w="7872" w:type="dxa"/>
          </w:tcPr>
          <w:p w14:paraId="4C8160C5" w14:textId="77777777" w:rsidR="001E09EB" w:rsidRDefault="00AC6D65">
            <w:pPr>
              <w:spacing w:line="252" w:lineRule="auto"/>
              <w:contextualSpacing/>
              <w:rPr>
                <w:i/>
                <w:sz w:val="18"/>
                <w:lang w:eastAsia="ko-KR"/>
              </w:rPr>
            </w:pPr>
            <w:r>
              <w:rPr>
                <w:rFonts w:eastAsia="DengXian" w:cs="Times"/>
                <w:i/>
                <w:sz w:val="18"/>
                <w:szCs w:val="20"/>
                <w:lang w:eastAsia="zh-CN"/>
              </w:rPr>
              <w:t>BW: FR1 4GHz - 20MHz.</w:t>
            </w:r>
          </w:p>
        </w:tc>
      </w:tr>
      <w:tr w:rsidR="001E09EB" w14:paraId="5EC7067E" w14:textId="77777777">
        <w:tc>
          <w:tcPr>
            <w:tcW w:w="1435" w:type="dxa"/>
          </w:tcPr>
          <w:p w14:paraId="79D2C1A8" w14:textId="77777777" w:rsidR="001E09EB" w:rsidRDefault="00AC6D65">
            <w:pPr>
              <w:spacing w:line="252" w:lineRule="auto"/>
              <w:contextualSpacing/>
              <w:rPr>
                <w:rFonts w:eastAsia="DengXian"/>
                <w:i/>
                <w:sz w:val="18"/>
                <w:lang w:eastAsia="zh-CN"/>
              </w:rPr>
            </w:pPr>
            <w:r>
              <w:rPr>
                <w:rFonts w:eastAsia="DengXian" w:hint="eastAsia"/>
                <w:i/>
                <w:sz w:val="18"/>
                <w:lang w:eastAsia="zh-CN"/>
              </w:rPr>
              <w:t>C</w:t>
            </w:r>
            <w:r>
              <w:rPr>
                <w:rFonts w:eastAsia="DengXian"/>
                <w:i/>
                <w:sz w:val="18"/>
                <w:lang w:eastAsia="zh-CN"/>
              </w:rPr>
              <w:t>ATT</w:t>
            </w:r>
          </w:p>
        </w:tc>
        <w:tc>
          <w:tcPr>
            <w:tcW w:w="7872" w:type="dxa"/>
          </w:tcPr>
          <w:p w14:paraId="255C3E19" w14:textId="77777777" w:rsidR="001E09EB" w:rsidRDefault="00AC6D65">
            <w:pPr>
              <w:spacing w:line="252" w:lineRule="auto"/>
              <w:contextualSpacing/>
              <w:rPr>
                <w:i/>
                <w:sz w:val="18"/>
                <w:lang w:eastAsia="ko-KR"/>
              </w:rPr>
            </w:pPr>
            <w:r>
              <w:rPr>
                <w:rFonts w:eastAsia="DengXian" w:cs="Times"/>
                <w:i/>
                <w:sz w:val="18"/>
                <w:szCs w:val="20"/>
                <w:lang w:eastAsia="zh-CN"/>
              </w:rPr>
              <w:t>for 4GHz, 700MHz, bandwidth = 20MHz should be the baseline;</w:t>
            </w:r>
          </w:p>
        </w:tc>
      </w:tr>
      <w:tr w:rsidR="001E09EB" w14:paraId="198F141C" w14:textId="77777777">
        <w:tc>
          <w:tcPr>
            <w:tcW w:w="1435" w:type="dxa"/>
          </w:tcPr>
          <w:p w14:paraId="1450FF92" w14:textId="77777777" w:rsidR="001E09EB" w:rsidRDefault="00AC6D65">
            <w:pPr>
              <w:spacing w:line="252" w:lineRule="auto"/>
              <w:contextualSpacing/>
              <w:rPr>
                <w:rFonts w:eastAsia="DengXian"/>
                <w:i/>
                <w:sz w:val="18"/>
                <w:lang w:eastAsia="zh-CN"/>
              </w:rPr>
            </w:pPr>
            <w:r>
              <w:rPr>
                <w:rFonts w:eastAsia="DengXian" w:hint="eastAsia"/>
                <w:i/>
                <w:sz w:val="18"/>
                <w:lang w:eastAsia="zh-CN"/>
              </w:rPr>
              <w:t>A</w:t>
            </w:r>
            <w:r>
              <w:rPr>
                <w:rFonts w:eastAsia="DengXian"/>
                <w:i/>
                <w:sz w:val="18"/>
                <w:lang w:eastAsia="zh-CN"/>
              </w:rPr>
              <w:t>TT</w:t>
            </w:r>
          </w:p>
        </w:tc>
        <w:tc>
          <w:tcPr>
            <w:tcW w:w="7872" w:type="dxa"/>
          </w:tcPr>
          <w:p w14:paraId="026937D2" w14:textId="77777777" w:rsidR="001E09EB" w:rsidRDefault="00AC6D65">
            <w:pPr>
              <w:spacing w:line="252" w:lineRule="auto"/>
              <w:contextualSpacing/>
              <w:rPr>
                <w:i/>
                <w:sz w:val="18"/>
                <w:lang w:eastAsia="ko-KR"/>
              </w:rPr>
            </w:pPr>
            <w:r>
              <w:rPr>
                <w:rFonts w:eastAsia="DengXian" w:cs="Times"/>
                <w:i/>
                <w:sz w:val="18"/>
                <w:szCs w:val="20"/>
                <w:lang w:eastAsia="zh-CN"/>
              </w:rPr>
              <w:t>FR1 bands (sub-4.5GHz) and corresponding parameters are considered with high priority.</w:t>
            </w:r>
          </w:p>
        </w:tc>
      </w:tr>
      <w:tr w:rsidR="001E09EB" w14:paraId="1E06933D" w14:textId="77777777">
        <w:tc>
          <w:tcPr>
            <w:tcW w:w="1435" w:type="dxa"/>
          </w:tcPr>
          <w:p w14:paraId="21033F15" w14:textId="77777777" w:rsidR="001E09EB" w:rsidRDefault="001E09EB">
            <w:pPr>
              <w:spacing w:line="252" w:lineRule="auto"/>
              <w:contextualSpacing/>
              <w:rPr>
                <w:rFonts w:eastAsia="DengXian"/>
                <w:i/>
                <w:sz w:val="18"/>
                <w:lang w:eastAsia="zh-CN"/>
              </w:rPr>
            </w:pPr>
          </w:p>
        </w:tc>
        <w:tc>
          <w:tcPr>
            <w:tcW w:w="7872" w:type="dxa"/>
          </w:tcPr>
          <w:p w14:paraId="1497C8FF" w14:textId="77777777" w:rsidR="001E09EB" w:rsidRDefault="00AC6D65">
            <w:pPr>
              <w:spacing w:line="252" w:lineRule="auto"/>
              <w:contextualSpacing/>
              <w:rPr>
                <w:i/>
                <w:sz w:val="18"/>
                <w:lang w:eastAsia="ko-KR"/>
              </w:rPr>
            </w:pPr>
            <w:r>
              <w:rPr>
                <w:rFonts w:eastAsia="DengXian" w:cs="Times"/>
                <w:i/>
                <w:sz w:val="18"/>
                <w:szCs w:val="20"/>
                <w:lang w:eastAsia="zh-CN"/>
              </w:rPr>
              <w:t>limit the carrier frequency to around 2GHz, around 4GHz, and around 7GHz (and, say, with single layer) to show that 6GR can boost the spectral efficiency on important bands with decent CAPEX/OPEX.</w:t>
            </w:r>
          </w:p>
        </w:tc>
      </w:tr>
    </w:tbl>
    <w:p w14:paraId="7D4B5244" w14:textId="77777777" w:rsidR="001E09EB" w:rsidRDefault="001E09EB">
      <w:pPr>
        <w:spacing w:line="252" w:lineRule="auto"/>
        <w:contextualSpacing/>
        <w:rPr>
          <w:rFonts w:eastAsia="DengXian" w:cs="Times"/>
          <w:szCs w:val="20"/>
          <w:lang w:eastAsia="zh-CN"/>
        </w:rPr>
      </w:pPr>
    </w:p>
    <w:p w14:paraId="4D9FE301" w14:textId="77777777" w:rsidR="001E09EB" w:rsidRDefault="00AC6D65">
      <w:pPr>
        <w:numPr>
          <w:ilvl w:val="0"/>
          <w:numId w:val="21"/>
        </w:numPr>
        <w:adjustRightInd/>
        <w:spacing w:line="252" w:lineRule="auto"/>
        <w:ind w:leftChars="113" w:left="609"/>
        <w:contextualSpacing/>
        <w:jc w:val="left"/>
        <w:rPr>
          <w:rFonts w:cs="Times"/>
          <w:bCs/>
          <w:iCs/>
          <w:szCs w:val="20"/>
          <w:lang w:eastAsia="zh-CN"/>
        </w:rPr>
      </w:pPr>
      <w:r>
        <w:rPr>
          <w:rFonts w:eastAsia="DengXian" w:cs="Times"/>
          <w:b/>
          <w:iCs/>
          <w:szCs w:val="20"/>
          <w:lang w:eastAsia="zh-CN"/>
        </w:rPr>
        <w:t>Main point #4</w:t>
      </w:r>
      <w:r>
        <w:rPr>
          <w:rFonts w:eastAsia="DengXian" w:cs="Times"/>
          <w:bCs/>
          <w:iCs/>
          <w:szCs w:val="20"/>
          <w:lang w:eastAsia="zh-CN"/>
        </w:rPr>
        <w:t>:</w:t>
      </w:r>
      <w:r>
        <w:rPr>
          <w:rFonts w:cs="Times"/>
          <w:bCs/>
          <w:iCs/>
          <w:szCs w:val="20"/>
          <w:lang w:eastAsia="zh-CN"/>
        </w:rPr>
        <w:t xml:space="preserve"> </w:t>
      </w:r>
      <w:r>
        <w:rPr>
          <w:rFonts w:eastAsia="DengXian" w:cs="Times"/>
          <w:iCs/>
          <w:szCs w:val="20"/>
          <w:lang w:eastAsia="zh-CN"/>
        </w:rPr>
        <w:t>the bandwidth of around 4GHz for MIMO evaluation</w:t>
      </w:r>
    </w:p>
    <w:p w14:paraId="09D47136" w14:textId="77777777" w:rsidR="001E09EB" w:rsidRDefault="00AC6D65">
      <w:pPr>
        <w:numPr>
          <w:ilvl w:val="1"/>
          <w:numId w:val="21"/>
        </w:numPr>
        <w:adjustRightInd/>
        <w:spacing w:line="252" w:lineRule="auto"/>
        <w:contextualSpacing/>
        <w:jc w:val="left"/>
        <w:rPr>
          <w:rFonts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1</w:t>
      </w:r>
      <w:r>
        <w:rPr>
          <w:rFonts w:eastAsia="DengXian" w:cs="Times"/>
          <w:bCs/>
          <w:iCs/>
          <w:szCs w:val="20"/>
          <w:lang w:eastAsia="zh-CN"/>
        </w:rPr>
        <w:t>: 200MHz</w:t>
      </w:r>
    </w:p>
    <w:p w14:paraId="3607E1E9"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 xml:space="preserve">Mentioned by: </w:t>
      </w:r>
      <w:r>
        <w:rPr>
          <w:rFonts w:eastAsia="DengXian" w:cs="Times"/>
          <w:color w:val="0000FF"/>
          <w:szCs w:val="20"/>
          <w:lang w:eastAsia="zh-CN"/>
        </w:rPr>
        <w:t>Huawei/</w:t>
      </w:r>
      <w:proofErr w:type="spellStart"/>
      <w:r>
        <w:rPr>
          <w:rFonts w:eastAsia="DengXian" w:cs="Times"/>
          <w:color w:val="0000FF"/>
          <w:szCs w:val="20"/>
          <w:lang w:eastAsia="zh-CN"/>
        </w:rPr>
        <w:t>Hisi</w:t>
      </w:r>
      <w:proofErr w:type="spellEnd"/>
      <w:r>
        <w:rPr>
          <w:rFonts w:eastAsia="DengXian" w:cs="Times"/>
          <w:color w:val="0000FF"/>
          <w:szCs w:val="20"/>
          <w:lang w:eastAsia="zh-CN"/>
        </w:rPr>
        <w:t>, ETRI, Docomo</w:t>
      </w:r>
    </w:p>
    <w:p w14:paraId="67727172" w14:textId="77777777" w:rsidR="001E09EB" w:rsidRDefault="00AC6D65">
      <w:pPr>
        <w:numPr>
          <w:ilvl w:val="1"/>
          <w:numId w:val="21"/>
        </w:numPr>
        <w:adjustRightInd/>
        <w:spacing w:line="252" w:lineRule="auto"/>
        <w:contextualSpacing/>
        <w:jc w:val="left"/>
        <w:rPr>
          <w:rFonts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2</w:t>
      </w:r>
      <w:r>
        <w:rPr>
          <w:rFonts w:eastAsia="DengXian" w:cs="Times"/>
          <w:bCs/>
          <w:iCs/>
          <w:szCs w:val="20"/>
          <w:lang w:eastAsia="zh-CN"/>
        </w:rPr>
        <w:t>: 100MHz</w:t>
      </w:r>
    </w:p>
    <w:p w14:paraId="2C771F65"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 xml:space="preserve">Mentioned by: </w:t>
      </w:r>
      <w:r>
        <w:rPr>
          <w:rFonts w:eastAsia="DengXian" w:cs="Times"/>
          <w:color w:val="0000FF"/>
          <w:szCs w:val="20"/>
          <w:lang w:eastAsia="zh-CN"/>
        </w:rPr>
        <w:t>Samsung</w:t>
      </w:r>
    </w:p>
    <w:p w14:paraId="70FC3EA1" w14:textId="77777777" w:rsidR="001E09EB" w:rsidRDefault="00AC6D65">
      <w:pPr>
        <w:numPr>
          <w:ilvl w:val="1"/>
          <w:numId w:val="21"/>
        </w:numPr>
        <w:adjustRightInd/>
        <w:spacing w:line="252" w:lineRule="auto"/>
        <w:contextualSpacing/>
        <w:jc w:val="left"/>
        <w:rPr>
          <w:rFonts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3</w:t>
      </w:r>
      <w:r>
        <w:rPr>
          <w:rFonts w:eastAsia="DengXian" w:cs="Times"/>
          <w:bCs/>
          <w:iCs/>
          <w:szCs w:val="20"/>
          <w:lang w:eastAsia="zh-CN"/>
        </w:rPr>
        <w:t>: 20MHz</w:t>
      </w:r>
    </w:p>
    <w:p w14:paraId="17FB97A2"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 xml:space="preserve">Mentioned by: </w:t>
      </w:r>
      <w:r>
        <w:rPr>
          <w:rFonts w:eastAsia="DengXian" w:cs="Times"/>
          <w:color w:val="0000FF"/>
          <w:szCs w:val="20"/>
          <w:lang w:eastAsia="zh-CN"/>
        </w:rPr>
        <w:t>Apple, CATT</w:t>
      </w:r>
    </w:p>
    <w:p w14:paraId="29F4DFF8" w14:textId="77777777" w:rsidR="001E09EB" w:rsidRDefault="001E09EB">
      <w:pPr>
        <w:spacing w:line="252" w:lineRule="auto"/>
        <w:contextualSpacing/>
        <w:rPr>
          <w:rFonts w:eastAsia="DengXian" w:cs="Times"/>
          <w:szCs w:val="20"/>
          <w:lang w:eastAsia="zh-CN"/>
        </w:rPr>
      </w:pPr>
    </w:p>
    <w:p w14:paraId="3240F6D3" w14:textId="77777777" w:rsidR="001E09EB" w:rsidRDefault="00AC6D65">
      <w:pPr>
        <w:numPr>
          <w:ilvl w:val="0"/>
          <w:numId w:val="21"/>
        </w:numPr>
        <w:adjustRightInd/>
        <w:spacing w:line="252" w:lineRule="auto"/>
        <w:ind w:leftChars="113" w:left="609"/>
        <w:contextualSpacing/>
        <w:jc w:val="left"/>
        <w:rPr>
          <w:rFonts w:cs="Times"/>
          <w:bCs/>
          <w:iCs/>
          <w:szCs w:val="20"/>
          <w:lang w:eastAsia="zh-CN"/>
        </w:rPr>
      </w:pPr>
      <w:r>
        <w:rPr>
          <w:rFonts w:eastAsia="DengXian" w:cs="Times"/>
          <w:b/>
          <w:iCs/>
          <w:szCs w:val="20"/>
          <w:lang w:eastAsia="zh-CN"/>
        </w:rPr>
        <w:t>Main point #5</w:t>
      </w:r>
      <w:r>
        <w:rPr>
          <w:rFonts w:eastAsia="DengXian" w:cs="Times"/>
          <w:bCs/>
          <w:iCs/>
          <w:szCs w:val="20"/>
          <w:lang w:eastAsia="zh-CN"/>
        </w:rPr>
        <w:t>:</w:t>
      </w:r>
      <w:r>
        <w:rPr>
          <w:rFonts w:cs="Times"/>
          <w:bCs/>
          <w:iCs/>
          <w:szCs w:val="20"/>
          <w:lang w:eastAsia="zh-CN"/>
        </w:rPr>
        <w:t xml:space="preserve"> </w:t>
      </w:r>
      <w:r>
        <w:rPr>
          <w:rFonts w:eastAsia="DengXian" w:cs="Times"/>
          <w:iCs/>
          <w:szCs w:val="20"/>
          <w:lang w:eastAsia="zh-CN"/>
        </w:rPr>
        <w:t>the bandwidth of around 2GHz for MIMO evaluation</w:t>
      </w:r>
    </w:p>
    <w:p w14:paraId="0149CC4E" w14:textId="77777777" w:rsidR="001E09EB" w:rsidRDefault="00AC6D65">
      <w:pPr>
        <w:numPr>
          <w:ilvl w:val="1"/>
          <w:numId w:val="21"/>
        </w:numPr>
        <w:adjustRightInd/>
        <w:spacing w:line="252" w:lineRule="auto"/>
        <w:contextualSpacing/>
        <w:jc w:val="left"/>
        <w:rPr>
          <w:rFonts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1</w:t>
      </w:r>
      <w:r>
        <w:rPr>
          <w:rFonts w:eastAsia="DengXian" w:cs="Times"/>
          <w:bCs/>
          <w:iCs/>
          <w:szCs w:val="20"/>
          <w:lang w:eastAsia="zh-CN"/>
        </w:rPr>
        <w:t>: 120MHz</w:t>
      </w:r>
    </w:p>
    <w:p w14:paraId="072F830A"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 xml:space="preserve">Mentioned by: </w:t>
      </w:r>
      <w:r>
        <w:rPr>
          <w:rFonts w:eastAsia="DengXian" w:cs="Times"/>
          <w:color w:val="0000FF"/>
          <w:szCs w:val="20"/>
          <w:lang w:eastAsia="zh-CN"/>
        </w:rPr>
        <w:t>Docomo</w:t>
      </w:r>
    </w:p>
    <w:p w14:paraId="44C2BAAD" w14:textId="77777777" w:rsidR="001E09EB" w:rsidRDefault="00AC6D65">
      <w:pPr>
        <w:numPr>
          <w:ilvl w:val="1"/>
          <w:numId w:val="21"/>
        </w:numPr>
        <w:adjustRightInd/>
        <w:spacing w:line="252" w:lineRule="auto"/>
        <w:contextualSpacing/>
        <w:jc w:val="left"/>
        <w:rPr>
          <w:rFonts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2</w:t>
      </w:r>
      <w:r>
        <w:rPr>
          <w:rFonts w:eastAsia="DengXian" w:cs="Times"/>
          <w:bCs/>
          <w:iCs/>
          <w:szCs w:val="20"/>
          <w:lang w:eastAsia="zh-CN"/>
        </w:rPr>
        <w:t>: 20MHz</w:t>
      </w:r>
    </w:p>
    <w:p w14:paraId="7D804BFC"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 xml:space="preserve">Mentioned by: </w:t>
      </w:r>
      <w:r>
        <w:rPr>
          <w:rFonts w:eastAsia="DengXian" w:cs="Times"/>
          <w:color w:val="0000FF"/>
          <w:szCs w:val="20"/>
          <w:lang w:eastAsia="zh-CN"/>
        </w:rPr>
        <w:t>Huawei/</w:t>
      </w:r>
      <w:proofErr w:type="spellStart"/>
      <w:r>
        <w:rPr>
          <w:rFonts w:eastAsia="DengXian" w:cs="Times"/>
          <w:color w:val="0000FF"/>
          <w:szCs w:val="20"/>
          <w:lang w:eastAsia="zh-CN"/>
        </w:rPr>
        <w:t>Hisi</w:t>
      </w:r>
      <w:proofErr w:type="spellEnd"/>
      <w:r>
        <w:rPr>
          <w:rFonts w:eastAsia="DengXian" w:cs="Times"/>
          <w:color w:val="0000FF"/>
          <w:szCs w:val="20"/>
          <w:lang w:eastAsia="zh-CN"/>
        </w:rPr>
        <w:t>, Samsung</w:t>
      </w:r>
    </w:p>
    <w:p w14:paraId="3DEFEF91" w14:textId="77777777" w:rsidR="001E09EB" w:rsidRDefault="001E09EB">
      <w:pPr>
        <w:spacing w:line="252" w:lineRule="auto"/>
        <w:contextualSpacing/>
        <w:rPr>
          <w:rFonts w:eastAsia="DengXian" w:cs="Times"/>
          <w:szCs w:val="20"/>
          <w:lang w:eastAsia="zh-CN"/>
        </w:rPr>
      </w:pPr>
    </w:p>
    <w:p w14:paraId="38C6729B" w14:textId="77777777" w:rsidR="001E09EB" w:rsidRDefault="00AC6D65">
      <w:pPr>
        <w:numPr>
          <w:ilvl w:val="0"/>
          <w:numId w:val="21"/>
        </w:numPr>
        <w:adjustRightInd/>
        <w:spacing w:line="252" w:lineRule="auto"/>
        <w:ind w:leftChars="113" w:left="609"/>
        <w:contextualSpacing/>
        <w:jc w:val="left"/>
        <w:rPr>
          <w:rFonts w:cs="Times"/>
          <w:bCs/>
          <w:iCs/>
          <w:szCs w:val="20"/>
          <w:lang w:eastAsia="zh-CN"/>
        </w:rPr>
      </w:pPr>
      <w:r>
        <w:rPr>
          <w:rFonts w:eastAsia="DengXian" w:cs="Times"/>
          <w:b/>
          <w:iCs/>
          <w:szCs w:val="20"/>
          <w:lang w:eastAsia="zh-CN"/>
        </w:rPr>
        <w:t>Main point #6</w:t>
      </w:r>
      <w:r>
        <w:rPr>
          <w:rFonts w:eastAsia="DengXian" w:cs="Times"/>
          <w:bCs/>
          <w:iCs/>
          <w:szCs w:val="20"/>
          <w:lang w:eastAsia="zh-CN"/>
        </w:rPr>
        <w:t>:</w:t>
      </w:r>
      <w:r>
        <w:rPr>
          <w:rFonts w:cs="Times"/>
          <w:bCs/>
          <w:iCs/>
          <w:szCs w:val="20"/>
          <w:lang w:eastAsia="zh-CN"/>
        </w:rPr>
        <w:t xml:space="preserve"> </w:t>
      </w:r>
      <w:r>
        <w:rPr>
          <w:rFonts w:eastAsia="DengXian" w:cs="Times"/>
          <w:iCs/>
          <w:szCs w:val="20"/>
          <w:lang w:eastAsia="zh-CN"/>
        </w:rPr>
        <w:t>the bandwidth of around 700MHz for MIMO evaluation</w:t>
      </w:r>
    </w:p>
    <w:p w14:paraId="3027717C" w14:textId="77777777" w:rsidR="001E09EB" w:rsidRDefault="00AC6D65">
      <w:pPr>
        <w:numPr>
          <w:ilvl w:val="1"/>
          <w:numId w:val="21"/>
        </w:numPr>
        <w:adjustRightInd/>
        <w:spacing w:line="252" w:lineRule="auto"/>
        <w:contextualSpacing/>
        <w:jc w:val="left"/>
        <w:rPr>
          <w:rFonts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1</w:t>
      </w:r>
      <w:r>
        <w:rPr>
          <w:rFonts w:eastAsia="DengXian" w:cs="Times"/>
          <w:bCs/>
          <w:iCs/>
          <w:szCs w:val="20"/>
          <w:lang w:eastAsia="zh-CN"/>
        </w:rPr>
        <w:t>: 60MHz</w:t>
      </w:r>
    </w:p>
    <w:p w14:paraId="74397F54"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 xml:space="preserve">Mentioned by: </w:t>
      </w:r>
      <w:r>
        <w:rPr>
          <w:rFonts w:eastAsia="DengXian" w:cs="Times"/>
          <w:color w:val="0000FF"/>
          <w:szCs w:val="20"/>
          <w:lang w:eastAsia="zh-CN"/>
        </w:rPr>
        <w:t>Docomo</w:t>
      </w:r>
    </w:p>
    <w:p w14:paraId="5CD6BF30" w14:textId="77777777" w:rsidR="001E09EB" w:rsidRDefault="00AC6D65">
      <w:pPr>
        <w:numPr>
          <w:ilvl w:val="1"/>
          <w:numId w:val="21"/>
        </w:numPr>
        <w:adjustRightInd/>
        <w:spacing w:line="252" w:lineRule="auto"/>
        <w:contextualSpacing/>
        <w:jc w:val="left"/>
        <w:rPr>
          <w:rFonts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2</w:t>
      </w:r>
      <w:r>
        <w:rPr>
          <w:rFonts w:eastAsia="DengXian" w:cs="Times"/>
          <w:bCs/>
          <w:iCs/>
          <w:szCs w:val="20"/>
          <w:lang w:eastAsia="zh-CN"/>
        </w:rPr>
        <w:t>: 20MHz</w:t>
      </w:r>
    </w:p>
    <w:p w14:paraId="35717013"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lastRenderedPageBreak/>
        <w:t xml:space="preserve">Mentioned by: </w:t>
      </w:r>
      <w:r>
        <w:rPr>
          <w:rFonts w:eastAsia="DengXian" w:cs="Times"/>
          <w:color w:val="0000FF"/>
          <w:szCs w:val="20"/>
          <w:lang w:eastAsia="zh-CN"/>
        </w:rPr>
        <w:t>CATT</w:t>
      </w:r>
    </w:p>
    <w:p w14:paraId="5BE5685C" w14:textId="77777777" w:rsidR="001E09EB" w:rsidRDefault="00AC6D65">
      <w:pPr>
        <w:numPr>
          <w:ilvl w:val="1"/>
          <w:numId w:val="21"/>
        </w:numPr>
        <w:adjustRightInd/>
        <w:spacing w:line="252" w:lineRule="auto"/>
        <w:contextualSpacing/>
        <w:jc w:val="left"/>
        <w:rPr>
          <w:rFonts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3</w:t>
      </w:r>
      <w:r>
        <w:rPr>
          <w:rFonts w:eastAsia="DengXian" w:cs="Times"/>
          <w:bCs/>
          <w:iCs/>
          <w:szCs w:val="20"/>
          <w:lang w:eastAsia="zh-CN"/>
        </w:rPr>
        <w:t>: 10MHz</w:t>
      </w:r>
    </w:p>
    <w:p w14:paraId="0AE17B00"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 xml:space="preserve">Mentioned by: </w:t>
      </w:r>
      <w:r>
        <w:rPr>
          <w:rFonts w:eastAsia="DengXian" w:cs="Times"/>
          <w:color w:val="0000FF"/>
          <w:szCs w:val="20"/>
          <w:lang w:eastAsia="zh-CN"/>
        </w:rPr>
        <w:t>Huawei/</w:t>
      </w:r>
      <w:proofErr w:type="spellStart"/>
      <w:r>
        <w:rPr>
          <w:rFonts w:eastAsia="DengXian" w:cs="Times"/>
          <w:color w:val="0000FF"/>
          <w:szCs w:val="20"/>
          <w:lang w:eastAsia="zh-CN"/>
        </w:rPr>
        <w:t>Hisi</w:t>
      </w:r>
      <w:proofErr w:type="spellEnd"/>
      <w:r>
        <w:rPr>
          <w:rFonts w:eastAsia="DengXian" w:cs="Times"/>
          <w:color w:val="0000FF"/>
          <w:szCs w:val="20"/>
          <w:lang w:eastAsia="zh-CN"/>
        </w:rPr>
        <w:t>, Samsung</w:t>
      </w:r>
    </w:p>
    <w:p w14:paraId="07385FDB" w14:textId="77777777" w:rsidR="001E09EB" w:rsidRDefault="001E09EB">
      <w:pPr>
        <w:spacing w:line="252" w:lineRule="auto"/>
        <w:contextualSpacing/>
        <w:rPr>
          <w:rFonts w:eastAsia="DengXian" w:cs="Times"/>
          <w:szCs w:val="20"/>
          <w:lang w:eastAsia="zh-CN"/>
        </w:rPr>
      </w:pPr>
    </w:p>
    <w:p w14:paraId="18C21885" w14:textId="77777777" w:rsidR="001E09EB" w:rsidRDefault="00AC6D65">
      <w:pPr>
        <w:numPr>
          <w:ilvl w:val="0"/>
          <w:numId w:val="21"/>
        </w:numPr>
        <w:adjustRightInd/>
        <w:spacing w:line="252" w:lineRule="auto"/>
        <w:ind w:leftChars="113" w:left="609"/>
        <w:contextualSpacing/>
        <w:jc w:val="left"/>
        <w:rPr>
          <w:rFonts w:eastAsia="DengXian" w:cs="Times"/>
          <w:bCs/>
          <w:iCs/>
          <w:szCs w:val="20"/>
          <w:lang w:eastAsia="zh-CN"/>
        </w:rPr>
      </w:pPr>
      <w:r>
        <w:rPr>
          <w:rFonts w:eastAsia="DengXian" w:cs="Times"/>
          <w:b/>
          <w:iCs/>
          <w:szCs w:val="20"/>
          <w:lang w:eastAsia="zh-CN"/>
        </w:rPr>
        <w:t>Main point #7</w:t>
      </w:r>
      <w:r>
        <w:rPr>
          <w:rFonts w:eastAsia="DengXian" w:cs="Times"/>
          <w:iCs/>
          <w:szCs w:val="20"/>
          <w:lang w:eastAsia="zh-CN"/>
        </w:rPr>
        <w:t>: MIMO evaluation on FR2</w:t>
      </w:r>
    </w:p>
    <w:p w14:paraId="6933767D" w14:textId="77777777" w:rsidR="001E09EB" w:rsidRDefault="00AC6D65">
      <w:pPr>
        <w:numPr>
          <w:ilvl w:val="1"/>
          <w:numId w:val="21"/>
        </w:numPr>
        <w:adjustRightInd/>
        <w:spacing w:line="252" w:lineRule="auto"/>
        <w:contextualSpacing/>
        <w:jc w:val="left"/>
        <w:rPr>
          <w:rFonts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1</w:t>
      </w:r>
      <w:r>
        <w:rPr>
          <w:rFonts w:eastAsia="DengXian" w:cs="Times"/>
          <w:bCs/>
          <w:iCs/>
          <w:szCs w:val="20"/>
          <w:lang w:eastAsia="zh-CN"/>
        </w:rPr>
        <w:t>: 30GHz</w:t>
      </w:r>
    </w:p>
    <w:p w14:paraId="765580E2"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 xml:space="preserve">Mentioned by: </w:t>
      </w:r>
      <w:r>
        <w:rPr>
          <w:rFonts w:eastAsia="DengXian" w:cs="Times"/>
          <w:color w:val="0000FF"/>
          <w:szCs w:val="20"/>
          <w:lang w:eastAsia="zh-CN"/>
        </w:rPr>
        <w:t>Docomo</w:t>
      </w:r>
    </w:p>
    <w:p w14:paraId="493E5862" w14:textId="77777777" w:rsidR="001E09EB" w:rsidRDefault="00AC6D65">
      <w:pPr>
        <w:numPr>
          <w:ilvl w:val="1"/>
          <w:numId w:val="21"/>
        </w:numPr>
        <w:adjustRightInd/>
        <w:spacing w:line="252" w:lineRule="auto"/>
        <w:contextualSpacing/>
        <w:jc w:val="left"/>
        <w:rPr>
          <w:rFonts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2</w:t>
      </w:r>
      <w:r>
        <w:rPr>
          <w:rFonts w:eastAsia="DengXian" w:cs="Times"/>
          <w:bCs/>
          <w:iCs/>
          <w:szCs w:val="20"/>
          <w:lang w:eastAsia="zh-CN"/>
        </w:rPr>
        <w:t>: 28GHz</w:t>
      </w:r>
    </w:p>
    <w:p w14:paraId="77D19239"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 xml:space="preserve">Mentioned by: </w:t>
      </w:r>
      <w:r>
        <w:rPr>
          <w:rFonts w:eastAsia="DengXian" w:cs="Times"/>
          <w:color w:val="0000FF"/>
          <w:szCs w:val="20"/>
          <w:lang w:eastAsia="zh-CN"/>
        </w:rPr>
        <w:t>Samsung</w:t>
      </w:r>
    </w:p>
    <w:p w14:paraId="3DE380C1" w14:textId="77777777" w:rsidR="001E09EB" w:rsidRDefault="00AC6D65">
      <w:pPr>
        <w:numPr>
          <w:ilvl w:val="1"/>
          <w:numId w:val="21"/>
        </w:numPr>
        <w:adjustRightInd/>
        <w:spacing w:line="252" w:lineRule="auto"/>
        <w:contextualSpacing/>
        <w:jc w:val="left"/>
        <w:rPr>
          <w:rFonts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3</w:t>
      </w:r>
      <w:r>
        <w:rPr>
          <w:rFonts w:eastAsia="DengXian" w:cs="Times"/>
          <w:bCs/>
          <w:iCs/>
          <w:szCs w:val="20"/>
          <w:lang w:eastAsia="zh-CN"/>
        </w:rPr>
        <w:t>: general support FR2, no explicit value</w:t>
      </w:r>
    </w:p>
    <w:p w14:paraId="5BCF431B"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 xml:space="preserve">Mentioned by: </w:t>
      </w:r>
      <w:r>
        <w:rPr>
          <w:rFonts w:eastAsia="DengXian" w:cs="Times"/>
          <w:color w:val="0000FF"/>
          <w:szCs w:val="20"/>
          <w:lang w:eastAsia="zh-CN"/>
        </w:rPr>
        <w:t>Google</w:t>
      </w:r>
    </w:p>
    <w:p w14:paraId="394E383A" w14:textId="77777777" w:rsidR="001E09EB" w:rsidRDefault="001E09EB">
      <w:pPr>
        <w:spacing w:line="252" w:lineRule="auto"/>
        <w:contextualSpacing/>
        <w:rPr>
          <w:rFonts w:eastAsia="DengXian" w:cs="Times"/>
          <w:bCs/>
          <w:iCs/>
          <w:szCs w:val="20"/>
          <w:lang w:eastAsia="zh-CN"/>
        </w:rPr>
      </w:pPr>
    </w:p>
    <w:tbl>
      <w:tblPr>
        <w:tblStyle w:val="TableGrid"/>
        <w:tblW w:w="0" w:type="auto"/>
        <w:tblLook w:val="04A0" w:firstRow="1" w:lastRow="0" w:firstColumn="1" w:lastColumn="0" w:noHBand="0" w:noVBand="1"/>
      </w:tblPr>
      <w:tblGrid>
        <w:gridCol w:w="1165"/>
        <w:gridCol w:w="8142"/>
      </w:tblGrid>
      <w:tr w:rsidR="001E09EB" w14:paraId="16519EE2" w14:textId="77777777">
        <w:tc>
          <w:tcPr>
            <w:tcW w:w="1165" w:type="dxa"/>
          </w:tcPr>
          <w:p w14:paraId="08CFE59C"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8142" w:type="dxa"/>
          </w:tcPr>
          <w:p w14:paraId="2AA851AA"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42338B58" w14:textId="77777777">
        <w:tc>
          <w:tcPr>
            <w:tcW w:w="1165" w:type="dxa"/>
          </w:tcPr>
          <w:p w14:paraId="5448F973"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Samsung</w:t>
            </w:r>
          </w:p>
        </w:tc>
        <w:tc>
          <w:tcPr>
            <w:tcW w:w="8142" w:type="dxa"/>
          </w:tcPr>
          <w:p w14:paraId="0E969735"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BW = 800MHz at 28GHz for SLS.</w:t>
            </w:r>
          </w:p>
        </w:tc>
      </w:tr>
      <w:tr w:rsidR="001E09EB" w14:paraId="674E61AE" w14:textId="77777777">
        <w:tc>
          <w:tcPr>
            <w:tcW w:w="1165" w:type="dxa"/>
          </w:tcPr>
          <w:p w14:paraId="4E75868F" w14:textId="77777777" w:rsidR="001E09EB" w:rsidRDefault="00AC6D65">
            <w:pPr>
              <w:spacing w:line="252" w:lineRule="auto"/>
              <w:contextualSpacing/>
              <w:rPr>
                <w:rFonts w:eastAsia="DengXian" w:cs="Times"/>
                <w:i/>
                <w:sz w:val="18"/>
                <w:szCs w:val="20"/>
                <w:lang w:eastAsia="zh-CN"/>
              </w:rPr>
            </w:pPr>
            <w:r>
              <w:rPr>
                <w:i/>
                <w:sz w:val="18"/>
                <w:lang w:eastAsia="ko-KR"/>
              </w:rPr>
              <w:t>Docomo</w:t>
            </w:r>
          </w:p>
        </w:tc>
        <w:tc>
          <w:tcPr>
            <w:tcW w:w="8142" w:type="dxa"/>
          </w:tcPr>
          <w:p w14:paraId="0DB802C1" w14:textId="77777777" w:rsidR="001E09EB" w:rsidRDefault="00AC6D65">
            <w:pPr>
              <w:spacing w:line="252" w:lineRule="auto"/>
              <w:contextualSpacing/>
              <w:rPr>
                <w:rFonts w:eastAsia="DengXian" w:cs="Times"/>
                <w:i/>
                <w:sz w:val="18"/>
                <w:szCs w:val="20"/>
                <w:lang w:eastAsia="zh-CN"/>
              </w:rPr>
            </w:pPr>
            <w:r>
              <w:rPr>
                <w:i/>
                <w:sz w:val="18"/>
                <w:szCs w:val="18"/>
                <w:lang w:eastAsia="ja-JP"/>
              </w:rPr>
              <w:t>30GHz: Up to [1] GHz (DL+UL)</w:t>
            </w:r>
          </w:p>
        </w:tc>
      </w:tr>
      <w:tr w:rsidR="001E09EB" w14:paraId="6059C972" w14:textId="77777777">
        <w:tc>
          <w:tcPr>
            <w:tcW w:w="1165" w:type="dxa"/>
          </w:tcPr>
          <w:p w14:paraId="4506398F" w14:textId="77777777" w:rsidR="001E09EB" w:rsidRDefault="00AC6D65">
            <w:pPr>
              <w:spacing w:line="252" w:lineRule="auto"/>
              <w:contextualSpacing/>
              <w:rPr>
                <w:rFonts w:eastAsia="DengXian"/>
                <w:i/>
                <w:sz w:val="18"/>
                <w:lang w:eastAsia="zh-CN"/>
              </w:rPr>
            </w:pPr>
            <w:r>
              <w:rPr>
                <w:rFonts w:eastAsia="DengXian" w:hint="eastAsia"/>
                <w:i/>
                <w:sz w:val="18"/>
                <w:lang w:eastAsia="zh-CN"/>
              </w:rPr>
              <w:t>G</w:t>
            </w:r>
            <w:r>
              <w:rPr>
                <w:rFonts w:eastAsia="DengXian"/>
                <w:i/>
                <w:sz w:val="18"/>
                <w:lang w:eastAsia="zh-CN"/>
              </w:rPr>
              <w:t>oogle</w:t>
            </w:r>
          </w:p>
        </w:tc>
        <w:tc>
          <w:tcPr>
            <w:tcW w:w="8142" w:type="dxa"/>
          </w:tcPr>
          <w:p w14:paraId="1ADB0BA0" w14:textId="77777777" w:rsidR="001E09EB" w:rsidRDefault="00AC6D65">
            <w:pPr>
              <w:spacing w:line="252" w:lineRule="auto"/>
              <w:contextualSpacing/>
              <w:rPr>
                <w:i/>
                <w:sz w:val="18"/>
                <w:szCs w:val="18"/>
                <w:lang w:eastAsia="ja-JP"/>
              </w:rPr>
            </w:pPr>
            <w:r>
              <w:rPr>
                <w:i/>
                <w:sz w:val="18"/>
                <w:szCs w:val="18"/>
                <w:lang w:eastAsia="ja-JP"/>
              </w:rPr>
              <w:t>Prioritize a single-panel UE configuration for evaluations for FR2/FR3.</w:t>
            </w:r>
          </w:p>
        </w:tc>
      </w:tr>
    </w:tbl>
    <w:p w14:paraId="6F920FD3" w14:textId="77777777" w:rsidR="001E09EB" w:rsidRDefault="001E09EB">
      <w:pPr>
        <w:spacing w:line="252" w:lineRule="auto"/>
        <w:contextualSpacing/>
        <w:rPr>
          <w:rFonts w:eastAsia="DengXian" w:cs="Times"/>
          <w:szCs w:val="20"/>
          <w:lang w:eastAsia="zh-CN"/>
        </w:rPr>
      </w:pPr>
    </w:p>
    <w:p w14:paraId="517603B1" w14:textId="77777777" w:rsidR="001E09EB" w:rsidRDefault="00AC6D65">
      <w:pPr>
        <w:numPr>
          <w:ilvl w:val="0"/>
          <w:numId w:val="21"/>
        </w:numPr>
        <w:adjustRightInd/>
        <w:spacing w:line="252" w:lineRule="auto"/>
        <w:ind w:leftChars="113" w:left="609"/>
        <w:contextualSpacing/>
        <w:jc w:val="left"/>
        <w:rPr>
          <w:rFonts w:cs="Times"/>
          <w:bCs/>
          <w:iCs/>
          <w:szCs w:val="20"/>
          <w:lang w:eastAsia="zh-CN"/>
        </w:rPr>
      </w:pPr>
      <w:r>
        <w:rPr>
          <w:rFonts w:eastAsia="DengXian" w:cs="Times"/>
          <w:b/>
          <w:iCs/>
          <w:szCs w:val="20"/>
          <w:lang w:eastAsia="zh-CN"/>
        </w:rPr>
        <w:t>Main point #8</w:t>
      </w:r>
      <w:r>
        <w:rPr>
          <w:rFonts w:eastAsia="DengXian" w:cs="Times"/>
          <w:bCs/>
          <w:iCs/>
          <w:szCs w:val="20"/>
          <w:lang w:eastAsia="zh-CN"/>
        </w:rPr>
        <w:t>:</w:t>
      </w:r>
      <w:r>
        <w:rPr>
          <w:rFonts w:cs="Times"/>
          <w:bCs/>
          <w:iCs/>
          <w:szCs w:val="20"/>
          <w:lang w:eastAsia="zh-CN"/>
        </w:rPr>
        <w:t xml:space="preserve"> </w:t>
      </w:r>
      <w:r>
        <w:rPr>
          <w:rFonts w:eastAsia="DengXian" w:cs="Times"/>
          <w:iCs/>
          <w:szCs w:val="20"/>
          <w:lang w:eastAsia="zh-CN"/>
        </w:rPr>
        <w:t>the bandwidth of FR2 for MIMO evaluation</w:t>
      </w:r>
    </w:p>
    <w:p w14:paraId="377888AD" w14:textId="77777777" w:rsidR="001E09EB" w:rsidRDefault="00AC6D65">
      <w:pPr>
        <w:numPr>
          <w:ilvl w:val="1"/>
          <w:numId w:val="21"/>
        </w:numPr>
        <w:adjustRightInd/>
        <w:spacing w:line="252" w:lineRule="auto"/>
        <w:contextualSpacing/>
        <w:jc w:val="left"/>
        <w:rPr>
          <w:rFonts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1</w:t>
      </w:r>
      <w:r>
        <w:rPr>
          <w:rFonts w:eastAsia="DengXian" w:cs="Times"/>
          <w:bCs/>
          <w:iCs/>
          <w:szCs w:val="20"/>
          <w:lang w:eastAsia="zh-CN"/>
        </w:rPr>
        <w:t>: 1GHz</w:t>
      </w:r>
    </w:p>
    <w:p w14:paraId="2620137D"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 xml:space="preserve">Mentioned by: </w:t>
      </w:r>
      <w:r>
        <w:rPr>
          <w:rFonts w:eastAsia="DengXian" w:cs="Times"/>
          <w:color w:val="0000FF"/>
          <w:szCs w:val="20"/>
          <w:lang w:eastAsia="zh-CN"/>
        </w:rPr>
        <w:t>Docomo</w:t>
      </w:r>
    </w:p>
    <w:p w14:paraId="3798768E" w14:textId="77777777" w:rsidR="001E09EB" w:rsidRDefault="00AC6D65">
      <w:pPr>
        <w:numPr>
          <w:ilvl w:val="1"/>
          <w:numId w:val="21"/>
        </w:numPr>
        <w:adjustRightInd/>
        <w:spacing w:line="252" w:lineRule="auto"/>
        <w:contextualSpacing/>
        <w:jc w:val="left"/>
        <w:rPr>
          <w:rFonts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2</w:t>
      </w:r>
      <w:r>
        <w:rPr>
          <w:rFonts w:eastAsia="DengXian" w:cs="Times"/>
          <w:bCs/>
          <w:iCs/>
          <w:szCs w:val="20"/>
          <w:lang w:eastAsia="zh-CN"/>
        </w:rPr>
        <w:t>: 800MHz</w:t>
      </w:r>
    </w:p>
    <w:p w14:paraId="6F08FEC0"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szCs w:val="20"/>
          <w:lang w:eastAsia="zh-CN"/>
        </w:rPr>
        <w:t xml:space="preserve">Mentioned by: </w:t>
      </w:r>
      <w:r>
        <w:rPr>
          <w:rFonts w:eastAsia="DengXian" w:cs="Times"/>
          <w:color w:val="0000FF"/>
          <w:szCs w:val="20"/>
          <w:lang w:eastAsia="zh-CN"/>
        </w:rPr>
        <w:t>Samsung</w:t>
      </w:r>
    </w:p>
    <w:p w14:paraId="4721EB6F" w14:textId="77777777" w:rsidR="001E09EB" w:rsidRDefault="001E09EB">
      <w:pPr>
        <w:spacing w:after="240" w:line="252" w:lineRule="auto"/>
        <w:contextualSpacing/>
        <w:rPr>
          <w:rFonts w:cs="Times"/>
          <w:bCs/>
          <w:szCs w:val="20"/>
        </w:rPr>
      </w:pPr>
    </w:p>
    <w:p w14:paraId="7B51D983" w14:textId="77777777" w:rsidR="001E09EB" w:rsidRDefault="00AC6D65">
      <w:pPr>
        <w:pStyle w:val="Heading4"/>
        <w:numPr>
          <w:ilvl w:val="0"/>
          <w:numId w:val="0"/>
        </w:numPr>
        <w:rPr>
          <w:rFonts w:ascii="Times" w:eastAsia="DengXian" w:hAnsi="Times" w:cs="Times"/>
          <w:i/>
          <w:iCs/>
          <w:szCs w:val="20"/>
          <w:lang w:eastAsia="zh-CN"/>
        </w:rPr>
      </w:pPr>
      <w:r>
        <w:rPr>
          <w:rFonts w:ascii="Times" w:eastAsia="DengXian" w:hAnsi="Times" w:cs="Times"/>
          <w:iCs/>
          <w:szCs w:val="20"/>
          <w:lang w:eastAsia="zh-CN"/>
        </w:rPr>
        <w:t>Aspect</w:t>
      </w:r>
      <w:r>
        <w:rPr>
          <w:rFonts w:ascii="Times" w:eastAsia="DengXian" w:hAnsi="Times" w:cs="Times" w:hint="eastAsia"/>
          <w:iCs/>
          <w:szCs w:val="20"/>
          <w:lang w:eastAsia="zh-CN"/>
        </w:rPr>
        <w:t>#</w:t>
      </w:r>
      <w:r>
        <w:rPr>
          <w:rFonts w:ascii="Times" w:eastAsia="DengXian" w:hAnsi="Times" w:cs="Times"/>
          <w:iCs/>
          <w:szCs w:val="20"/>
          <w:lang w:eastAsia="zh-CN"/>
        </w:rPr>
        <w:t>3</w:t>
      </w:r>
      <w:r>
        <w:rPr>
          <w:rFonts w:ascii="Times" w:eastAsia="DengXian" w:hAnsi="Times" w:cs="Times" w:hint="eastAsia"/>
          <w:iCs/>
          <w:szCs w:val="20"/>
          <w:lang w:eastAsia="zh-CN"/>
        </w:rPr>
        <w:t xml:space="preserve">: </w:t>
      </w:r>
      <w:r>
        <w:rPr>
          <w:rFonts w:ascii="Times" w:eastAsia="DengXian" w:hAnsi="Times" w:cs="Times"/>
          <w:iCs/>
          <w:szCs w:val="20"/>
          <w:lang w:eastAsia="zh-CN"/>
        </w:rPr>
        <w:t>MIMO configuration and dimension</w:t>
      </w:r>
    </w:p>
    <w:p w14:paraId="0E126EC7" w14:textId="77777777" w:rsidR="001E09EB" w:rsidRDefault="00AC6D65">
      <w:pPr>
        <w:numPr>
          <w:ilvl w:val="0"/>
          <w:numId w:val="21"/>
        </w:numPr>
        <w:adjustRightInd/>
        <w:spacing w:line="252" w:lineRule="auto"/>
        <w:contextualSpacing/>
        <w:jc w:val="left"/>
        <w:rPr>
          <w:rFonts w:cs="Times"/>
          <w:bCs/>
          <w:iCs/>
          <w:szCs w:val="20"/>
          <w:lang w:eastAsia="zh-CN"/>
        </w:rPr>
      </w:pPr>
      <w:r>
        <w:rPr>
          <w:rFonts w:eastAsia="DengXian" w:cs="Times"/>
          <w:b/>
          <w:iCs/>
          <w:szCs w:val="20"/>
          <w:lang w:eastAsia="zh-CN"/>
        </w:rPr>
        <w:t>Main point #1</w:t>
      </w:r>
      <w:r>
        <w:rPr>
          <w:rFonts w:eastAsia="DengXian" w:cs="Times"/>
          <w:bCs/>
          <w:iCs/>
          <w:szCs w:val="20"/>
          <w:lang w:eastAsia="zh-CN"/>
        </w:rPr>
        <w:t>:</w:t>
      </w:r>
      <w:r>
        <w:rPr>
          <w:rFonts w:cs="Times"/>
          <w:bCs/>
          <w:iCs/>
          <w:szCs w:val="20"/>
          <w:lang w:eastAsia="zh-CN"/>
        </w:rPr>
        <w:t xml:space="preserve"> antenna elements at BS-side for new spectrum, e.g., around 7GHz</w:t>
      </w:r>
    </w:p>
    <w:p w14:paraId="74308941" w14:textId="77777777" w:rsidR="001E09EB" w:rsidRDefault="00AC6D65">
      <w:pPr>
        <w:numPr>
          <w:ilvl w:val="1"/>
          <w:numId w:val="21"/>
        </w:numPr>
        <w:adjustRightInd/>
        <w:spacing w:line="252" w:lineRule="auto"/>
        <w:contextualSpacing/>
        <w:jc w:val="left"/>
        <w:rPr>
          <w:rFonts w:eastAsia="DengXian"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1</w:t>
      </w:r>
      <w:r>
        <w:rPr>
          <w:rFonts w:eastAsia="DengXian" w:cs="Times"/>
          <w:bCs/>
          <w:iCs/>
          <w:szCs w:val="20"/>
          <w:lang w:eastAsia="zh-CN"/>
        </w:rPr>
        <w:t>: 4096 AEs</w:t>
      </w:r>
    </w:p>
    <w:p w14:paraId="050E6EF7"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Pr>
          <w:rFonts w:eastAsia="DengXian" w:cs="Times"/>
          <w:szCs w:val="20"/>
          <w:lang w:eastAsia="zh-CN"/>
        </w:rPr>
        <w:t xml:space="preserve">: </w:t>
      </w:r>
      <w:proofErr w:type="spellStart"/>
      <w:r>
        <w:rPr>
          <w:rFonts w:eastAsia="DengXian" w:cs="Times"/>
          <w:color w:val="0000FF"/>
          <w:szCs w:val="20"/>
          <w:lang w:eastAsia="zh-CN"/>
        </w:rPr>
        <w:t>Futurewei</w:t>
      </w:r>
      <w:proofErr w:type="spellEnd"/>
    </w:p>
    <w:p w14:paraId="15C39FDF" w14:textId="77777777" w:rsidR="001E09EB" w:rsidRDefault="00AC6D65">
      <w:pPr>
        <w:numPr>
          <w:ilvl w:val="1"/>
          <w:numId w:val="21"/>
        </w:numPr>
        <w:adjustRightInd/>
        <w:spacing w:line="252" w:lineRule="auto"/>
        <w:contextualSpacing/>
        <w:jc w:val="left"/>
        <w:rPr>
          <w:rFonts w:eastAsia="DengXian" w:cs="Times"/>
          <w:bCs/>
          <w:iCs/>
          <w:szCs w:val="20"/>
          <w:lang w:eastAsia="zh-CN"/>
        </w:rPr>
      </w:pPr>
      <w:proofErr w:type="spellStart"/>
      <w:r>
        <w:rPr>
          <w:rFonts w:eastAsia="DengXian" w:cs="Times" w:hint="eastAsia"/>
          <w:b/>
          <w:bCs/>
          <w:iCs/>
          <w:szCs w:val="20"/>
          <w:lang w:eastAsia="zh-CN"/>
        </w:rPr>
        <w:t>O</w:t>
      </w:r>
      <w:r>
        <w:rPr>
          <w:rFonts w:eastAsia="DengXian" w:cs="Times"/>
          <w:b/>
          <w:bCs/>
          <w:iCs/>
          <w:szCs w:val="20"/>
          <w:lang w:eastAsia="zh-CN"/>
        </w:rPr>
        <w:t>piton</w:t>
      </w:r>
      <w:proofErr w:type="spellEnd"/>
      <w:r>
        <w:rPr>
          <w:rFonts w:eastAsia="DengXian" w:cs="Times"/>
          <w:b/>
          <w:bCs/>
          <w:iCs/>
          <w:szCs w:val="20"/>
          <w:lang w:eastAsia="zh-CN"/>
        </w:rPr>
        <w:t xml:space="preserve"> 2</w:t>
      </w:r>
      <w:r>
        <w:rPr>
          <w:rFonts w:eastAsia="DengXian" w:cs="Times"/>
          <w:bCs/>
          <w:iCs/>
          <w:szCs w:val="20"/>
          <w:lang w:eastAsia="zh-CN"/>
        </w:rPr>
        <w:t>: 3072 AEs</w:t>
      </w:r>
    </w:p>
    <w:p w14:paraId="0CD8F2F3"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Pr>
          <w:rFonts w:eastAsia="DengXian" w:cs="Times"/>
          <w:szCs w:val="20"/>
          <w:lang w:eastAsia="zh-CN"/>
        </w:rPr>
        <w:t xml:space="preserve">: </w:t>
      </w:r>
      <w:r>
        <w:rPr>
          <w:rFonts w:eastAsia="DengXian" w:cs="Times"/>
          <w:color w:val="0000FF"/>
          <w:szCs w:val="20"/>
          <w:lang w:eastAsia="zh-CN"/>
        </w:rPr>
        <w:t>Huawei/</w:t>
      </w:r>
      <w:proofErr w:type="spellStart"/>
      <w:r>
        <w:rPr>
          <w:rFonts w:eastAsia="DengXian" w:cs="Times"/>
          <w:color w:val="0000FF"/>
          <w:szCs w:val="20"/>
          <w:lang w:eastAsia="zh-CN"/>
        </w:rPr>
        <w:t>Hisi</w:t>
      </w:r>
      <w:proofErr w:type="spellEnd"/>
    </w:p>
    <w:p w14:paraId="79ED0BF2" w14:textId="77777777" w:rsidR="001E09EB" w:rsidRDefault="00AC6D65">
      <w:pPr>
        <w:numPr>
          <w:ilvl w:val="1"/>
          <w:numId w:val="21"/>
        </w:numPr>
        <w:adjustRightInd/>
        <w:spacing w:line="252" w:lineRule="auto"/>
        <w:contextualSpacing/>
        <w:jc w:val="left"/>
        <w:rPr>
          <w:rFonts w:eastAsia="DengXian"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3</w:t>
      </w:r>
      <w:r>
        <w:rPr>
          <w:rFonts w:eastAsia="DengXian" w:cs="Times"/>
          <w:bCs/>
          <w:iCs/>
          <w:szCs w:val="20"/>
          <w:lang w:eastAsia="zh-CN"/>
        </w:rPr>
        <w:t>: 2048 AEs</w:t>
      </w:r>
    </w:p>
    <w:p w14:paraId="15F0418C"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Pr>
          <w:rFonts w:eastAsia="DengXian" w:cs="Times"/>
          <w:szCs w:val="20"/>
          <w:lang w:eastAsia="zh-CN"/>
        </w:rPr>
        <w:t xml:space="preserve">: </w:t>
      </w:r>
      <w:r>
        <w:rPr>
          <w:rFonts w:eastAsia="DengXian" w:cs="Times"/>
          <w:color w:val="0000FF"/>
          <w:szCs w:val="20"/>
          <w:lang w:eastAsia="zh-CN"/>
        </w:rPr>
        <w:t>ETRI, ZTE</w:t>
      </w:r>
    </w:p>
    <w:p w14:paraId="3D0F4A49" w14:textId="77777777" w:rsidR="001E09EB" w:rsidRDefault="00AC6D65">
      <w:pPr>
        <w:numPr>
          <w:ilvl w:val="1"/>
          <w:numId w:val="21"/>
        </w:numPr>
        <w:adjustRightInd/>
        <w:spacing w:line="252" w:lineRule="auto"/>
        <w:contextualSpacing/>
        <w:jc w:val="left"/>
        <w:rPr>
          <w:rFonts w:eastAsia="DengXian"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4</w:t>
      </w:r>
      <w:r>
        <w:rPr>
          <w:rFonts w:eastAsia="DengXian" w:cs="Times"/>
          <w:bCs/>
          <w:iCs/>
          <w:szCs w:val="20"/>
          <w:lang w:eastAsia="zh-CN"/>
        </w:rPr>
        <w:t>: 1536 AEs</w:t>
      </w:r>
    </w:p>
    <w:p w14:paraId="0EA1B5BA"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Pr>
          <w:rFonts w:eastAsia="DengXian" w:cs="Times"/>
          <w:szCs w:val="20"/>
          <w:lang w:eastAsia="zh-CN"/>
        </w:rPr>
        <w:t xml:space="preserve">: </w:t>
      </w:r>
      <w:r>
        <w:rPr>
          <w:rFonts w:eastAsia="DengXian" w:cs="Times"/>
          <w:color w:val="0000FF"/>
          <w:szCs w:val="20"/>
          <w:lang w:eastAsia="zh-CN"/>
        </w:rPr>
        <w:t>ZTE</w:t>
      </w:r>
    </w:p>
    <w:p w14:paraId="6CC566ED" w14:textId="77777777" w:rsidR="001E09EB" w:rsidRDefault="00AC6D65">
      <w:pPr>
        <w:numPr>
          <w:ilvl w:val="1"/>
          <w:numId w:val="21"/>
        </w:numPr>
        <w:adjustRightInd/>
        <w:spacing w:line="252" w:lineRule="auto"/>
        <w:contextualSpacing/>
        <w:jc w:val="left"/>
        <w:rPr>
          <w:rFonts w:eastAsia="DengXian"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5</w:t>
      </w:r>
      <w:r>
        <w:rPr>
          <w:rFonts w:eastAsia="DengXian" w:cs="Times"/>
          <w:bCs/>
          <w:iCs/>
          <w:szCs w:val="20"/>
          <w:lang w:eastAsia="zh-CN"/>
        </w:rPr>
        <w:t>: 1024 AEs</w:t>
      </w:r>
    </w:p>
    <w:p w14:paraId="6C0A8170"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Pr>
          <w:rFonts w:eastAsia="DengXian" w:cs="Times"/>
          <w:szCs w:val="20"/>
          <w:lang w:eastAsia="zh-CN"/>
        </w:rPr>
        <w:t xml:space="preserve">: </w:t>
      </w:r>
      <w:r>
        <w:rPr>
          <w:rFonts w:eastAsia="DengXian" w:cs="Times"/>
          <w:color w:val="0000FF"/>
          <w:szCs w:val="20"/>
          <w:lang w:eastAsia="zh-CN"/>
        </w:rPr>
        <w:t>CATT, Ericsson, Lenovo, OPPO, vivo, Xiaomi</w:t>
      </w:r>
    </w:p>
    <w:p w14:paraId="6A14A2BE" w14:textId="77777777" w:rsidR="001E09EB" w:rsidRDefault="00AC6D65">
      <w:pPr>
        <w:numPr>
          <w:ilvl w:val="1"/>
          <w:numId w:val="21"/>
        </w:numPr>
        <w:adjustRightInd/>
        <w:spacing w:line="252" w:lineRule="auto"/>
        <w:contextualSpacing/>
        <w:jc w:val="left"/>
        <w:rPr>
          <w:rFonts w:eastAsia="DengXian"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6</w:t>
      </w:r>
      <w:r>
        <w:rPr>
          <w:rFonts w:eastAsia="DengXian" w:cs="Times"/>
          <w:bCs/>
          <w:iCs/>
          <w:szCs w:val="20"/>
          <w:lang w:eastAsia="zh-CN"/>
        </w:rPr>
        <w:t>: 768 AEs</w:t>
      </w:r>
    </w:p>
    <w:p w14:paraId="34B43302"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Pr>
          <w:rFonts w:eastAsia="DengXian" w:cs="Times"/>
          <w:szCs w:val="20"/>
          <w:lang w:eastAsia="zh-CN"/>
        </w:rPr>
        <w:t xml:space="preserve">: </w:t>
      </w:r>
      <w:r>
        <w:rPr>
          <w:rFonts w:eastAsia="DengXian" w:cs="Times"/>
          <w:color w:val="0000FF"/>
          <w:szCs w:val="20"/>
          <w:lang w:eastAsia="zh-CN"/>
        </w:rPr>
        <w:t>Samsung</w:t>
      </w:r>
    </w:p>
    <w:p w14:paraId="0015A15B" w14:textId="77777777" w:rsidR="001E09EB" w:rsidRDefault="00AC6D65">
      <w:pPr>
        <w:numPr>
          <w:ilvl w:val="1"/>
          <w:numId w:val="21"/>
        </w:numPr>
        <w:adjustRightInd/>
        <w:spacing w:line="252" w:lineRule="auto"/>
        <w:contextualSpacing/>
        <w:jc w:val="left"/>
        <w:rPr>
          <w:rFonts w:eastAsia="DengXian"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7</w:t>
      </w:r>
      <w:r>
        <w:rPr>
          <w:rFonts w:eastAsia="DengXian" w:cs="Times"/>
          <w:bCs/>
          <w:iCs/>
          <w:szCs w:val="20"/>
          <w:lang w:eastAsia="zh-CN"/>
        </w:rPr>
        <w:t>: 512 AEs</w:t>
      </w:r>
    </w:p>
    <w:p w14:paraId="58DBDA6D"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Pr>
          <w:rFonts w:eastAsia="DengXian" w:cs="Times"/>
          <w:szCs w:val="20"/>
          <w:lang w:eastAsia="zh-CN"/>
        </w:rPr>
        <w:t xml:space="preserve">: </w:t>
      </w:r>
      <w:r>
        <w:rPr>
          <w:rFonts w:eastAsia="DengXian" w:cs="Times"/>
          <w:color w:val="0000FF"/>
          <w:szCs w:val="20"/>
          <w:lang w:eastAsia="zh-CN"/>
        </w:rPr>
        <w:t>Apple, Docomo</w:t>
      </w:r>
    </w:p>
    <w:p w14:paraId="0557748C" w14:textId="77777777" w:rsidR="001E09EB" w:rsidRDefault="00AC6D65">
      <w:pPr>
        <w:numPr>
          <w:ilvl w:val="1"/>
          <w:numId w:val="21"/>
        </w:numPr>
        <w:adjustRightInd/>
        <w:spacing w:line="252" w:lineRule="auto"/>
        <w:contextualSpacing/>
        <w:jc w:val="left"/>
        <w:rPr>
          <w:rFonts w:eastAsia="DengXian"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8</w:t>
      </w:r>
      <w:r>
        <w:rPr>
          <w:rFonts w:eastAsia="DengXian" w:cs="Times"/>
          <w:bCs/>
          <w:iCs/>
          <w:szCs w:val="20"/>
          <w:lang w:eastAsia="zh-CN"/>
        </w:rPr>
        <w:t>: 128 AEs</w:t>
      </w:r>
    </w:p>
    <w:p w14:paraId="071EE406"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Pr>
          <w:rFonts w:eastAsia="DengXian" w:cs="Times"/>
          <w:szCs w:val="20"/>
          <w:lang w:eastAsia="zh-CN"/>
        </w:rPr>
        <w:t xml:space="preserve">: </w:t>
      </w:r>
      <w:r>
        <w:rPr>
          <w:rFonts w:eastAsia="DengXian" w:cs="Times"/>
          <w:color w:val="0000FF"/>
          <w:szCs w:val="20"/>
          <w:lang w:eastAsia="zh-CN"/>
        </w:rPr>
        <w:t>Xiaomi</w:t>
      </w:r>
    </w:p>
    <w:p w14:paraId="471E6065" w14:textId="77777777" w:rsidR="001E09EB" w:rsidRDefault="00AC6D65">
      <w:pPr>
        <w:numPr>
          <w:ilvl w:val="1"/>
          <w:numId w:val="21"/>
        </w:numPr>
        <w:adjustRightInd/>
        <w:spacing w:line="252" w:lineRule="auto"/>
        <w:contextualSpacing/>
        <w:jc w:val="left"/>
        <w:rPr>
          <w:rFonts w:eastAsia="DengXian"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9</w:t>
      </w:r>
      <w:r>
        <w:rPr>
          <w:rFonts w:eastAsia="DengXian" w:cs="Times"/>
          <w:bCs/>
          <w:iCs/>
          <w:szCs w:val="20"/>
          <w:lang w:eastAsia="zh-CN"/>
        </w:rPr>
        <w:t>: others</w:t>
      </w:r>
    </w:p>
    <w:p w14:paraId="7364CE97"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Pr>
          <w:rFonts w:eastAsia="DengXian" w:cs="Times"/>
          <w:szCs w:val="20"/>
          <w:lang w:eastAsia="zh-CN"/>
        </w:rPr>
        <w:t xml:space="preserve">: </w:t>
      </w:r>
      <w:r>
        <w:rPr>
          <w:rFonts w:eastAsia="DengXian" w:cs="Times"/>
          <w:color w:val="0000FF"/>
          <w:szCs w:val="20"/>
          <w:lang w:eastAsia="zh-CN"/>
        </w:rPr>
        <w:t>Ofinno</w:t>
      </w:r>
    </w:p>
    <w:p w14:paraId="7D567721" w14:textId="77777777" w:rsidR="001E09EB" w:rsidRDefault="001E09EB">
      <w:pPr>
        <w:spacing w:line="252" w:lineRule="auto"/>
        <w:contextualSpacing/>
        <w:rPr>
          <w:rFonts w:eastAsia="DengXian" w:cs="Times"/>
          <w:bCs/>
          <w:iCs/>
          <w:szCs w:val="20"/>
          <w:lang w:eastAsia="zh-CN"/>
        </w:rPr>
      </w:pPr>
    </w:p>
    <w:tbl>
      <w:tblPr>
        <w:tblStyle w:val="TableGrid"/>
        <w:tblW w:w="0" w:type="auto"/>
        <w:tblLook w:val="04A0" w:firstRow="1" w:lastRow="0" w:firstColumn="1" w:lastColumn="0" w:noHBand="0" w:noVBand="1"/>
      </w:tblPr>
      <w:tblGrid>
        <w:gridCol w:w="1435"/>
        <w:gridCol w:w="7872"/>
      </w:tblGrid>
      <w:tr w:rsidR="001E09EB" w14:paraId="2E8D770B" w14:textId="77777777">
        <w:tc>
          <w:tcPr>
            <w:tcW w:w="1435" w:type="dxa"/>
          </w:tcPr>
          <w:p w14:paraId="79252BFD"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7872" w:type="dxa"/>
          </w:tcPr>
          <w:p w14:paraId="2215849E"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7DCDC06F" w14:textId="77777777">
        <w:tc>
          <w:tcPr>
            <w:tcW w:w="1435" w:type="dxa"/>
          </w:tcPr>
          <w:p w14:paraId="041CAC14" w14:textId="77777777" w:rsidR="001E09EB" w:rsidRDefault="00AC6D65">
            <w:pPr>
              <w:spacing w:line="252" w:lineRule="auto"/>
              <w:contextualSpacing/>
              <w:rPr>
                <w:rFonts w:eastAsia="DengXian" w:cs="Times"/>
                <w:i/>
                <w:sz w:val="18"/>
                <w:szCs w:val="20"/>
                <w:lang w:eastAsia="zh-CN"/>
              </w:rPr>
            </w:pPr>
            <w:proofErr w:type="spellStart"/>
            <w:r>
              <w:rPr>
                <w:rFonts w:eastAsia="DengXian" w:cs="Times"/>
                <w:i/>
                <w:sz w:val="18"/>
                <w:szCs w:val="20"/>
                <w:lang w:eastAsia="zh-CN"/>
              </w:rPr>
              <w:t>Futurewei</w:t>
            </w:r>
            <w:proofErr w:type="spellEnd"/>
          </w:p>
        </w:tc>
        <w:tc>
          <w:tcPr>
            <w:tcW w:w="7872" w:type="dxa"/>
          </w:tcPr>
          <w:p w14:paraId="5B022EE4"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 xml:space="preserve">Up to 4096 AEs (e.g., [M, N, P] = [64, 32, 2]); </w:t>
            </w:r>
            <w:proofErr w:type="gramStart"/>
            <w:r>
              <w:rPr>
                <w:rFonts w:eastAsia="DengXian" w:cs="Times"/>
                <w:i/>
                <w:sz w:val="18"/>
                <w:szCs w:val="20"/>
                <w:lang w:eastAsia="zh-CN"/>
              </w:rPr>
              <w:t>typically</w:t>
            </w:r>
            <w:proofErr w:type="gramEnd"/>
            <w:r>
              <w:rPr>
                <w:rFonts w:eastAsia="DengXian" w:cs="Times"/>
                <w:i/>
                <w:sz w:val="18"/>
                <w:szCs w:val="20"/>
                <w:lang w:eastAsia="zh-CN"/>
              </w:rPr>
              <w:t xml:space="preserve"> &lt; ~256 AEs. Up to ~ 256 APs; </w:t>
            </w:r>
            <w:proofErr w:type="gramStart"/>
            <w:r>
              <w:rPr>
                <w:rFonts w:eastAsia="DengXian" w:cs="Times"/>
                <w:i/>
                <w:sz w:val="18"/>
                <w:szCs w:val="20"/>
                <w:lang w:eastAsia="zh-CN"/>
              </w:rPr>
              <w:t>typically</w:t>
            </w:r>
            <w:proofErr w:type="gramEnd"/>
            <w:r>
              <w:rPr>
                <w:rFonts w:eastAsia="DengXian" w:cs="Times"/>
                <w:i/>
                <w:sz w:val="18"/>
                <w:szCs w:val="20"/>
                <w:lang w:eastAsia="zh-CN"/>
              </w:rPr>
              <w:t xml:space="preserve"> &lt; ~64 APs</w:t>
            </w:r>
          </w:p>
        </w:tc>
      </w:tr>
      <w:tr w:rsidR="001E09EB" w14:paraId="61EF786C" w14:textId="77777777">
        <w:tc>
          <w:tcPr>
            <w:tcW w:w="1435" w:type="dxa"/>
          </w:tcPr>
          <w:p w14:paraId="595C59D5"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Huawei/</w:t>
            </w:r>
            <w:proofErr w:type="spellStart"/>
            <w:r>
              <w:rPr>
                <w:rFonts w:eastAsia="DengXian" w:cs="Times"/>
                <w:i/>
                <w:sz w:val="18"/>
                <w:szCs w:val="20"/>
                <w:lang w:eastAsia="zh-CN"/>
              </w:rPr>
              <w:t>Hisi</w:t>
            </w:r>
            <w:proofErr w:type="spellEnd"/>
          </w:p>
        </w:tc>
        <w:tc>
          <w:tcPr>
            <w:tcW w:w="7872" w:type="dxa"/>
          </w:tcPr>
          <w:p w14:paraId="46EF35CB"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up to 3072 AEs, and up to 512 TRX at BS.</w:t>
            </w:r>
          </w:p>
        </w:tc>
      </w:tr>
      <w:tr w:rsidR="001E09EB" w14:paraId="674AD634" w14:textId="77777777">
        <w:tc>
          <w:tcPr>
            <w:tcW w:w="1435" w:type="dxa"/>
          </w:tcPr>
          <w:p w14:paraId="3AEBB29B" w14:textId="77777777" w:rsidR="001E09EB" w:rsidRDefault="00AC6D65">
            <w:pPr>
              <w:spacing w:line="252" w:lineRule="auto"/>
              <w:contextualSpacing/>
              <w:rPr>
                <w:rFonts w:eastAsia="DengXian"/>
                <w:i/>
                <w:sz w:val="18"/>
                <w:lang w:eastAsia="zh-CN"/>
              </w:rPr>
            </w:pPr>
            <w:r>
              <w:rPr>
                <w:rFonts w:eastAsia="DengXian" w:hint="eastAsia"/>
                <w:i/>
                <w:sz w:val="18"/>
                <w:lang w:eastAsia="zh-CN"/>
              </w:rPr>
              <w:t>E</w:t>
            </w:r>
            <w:r>
              <w:rPr>
                <w:rFonts w:eastAsia="DengXian"/>
                <w:i/>
                <w:sz w:val="18"/>
                <w:lang w:eastAsia="zh-CN"/>
              </w:rPr>
              <w:t>TRI</w:t>
            </w:r>
          </w:p>
        </w:tc>
        <w:tc>
          <w:tcPr>
            <w:tcW w:w="7872" w:type="dxa"/>
          </w:tcPr>
          <w:p w14:paraId="7F2FC94F" w14:textId="77777777" w:rsidR="001E09EB" w:rsidRDefault="00AC6D65">
            <w:pPr>
              <w:spacing w:line="252" w:lineRule="auto"/>
              <w:contextualSpacing/>
              <w:rPr>
                <w:i/>
                <w:sz w:val="18"/>
                <w:szCs w:val="18"/>
                <w:lang w:eastAsia="ja-JP"/>
              </w:rPr>
            </w:pPr>
            <w:r>
              <w:rPr>
                <w:i/>
                <w:sz w:val="18"/>
                <w:szCs w:val="20"/>
              </w:rPr>
              <w:t>up to 2048 AEs; up to 256 TXRUs</w:t>
            </w:r>
          </w:p>
        </w:tc>
      </w:tr>
      <w:tr w:rsidR="001E09EB" w14:paraId="5D739997" w14:textId="77777777">
        <w:tc>
          <w:tcPr>
            <w:tcW w:w="1435" w:type="dxa"/>
          </w:tcPr>
          <w:p w14:paraId="3D08887E" w14:textId="77777777" w:rsidR="001E09EB" w:rsidRDefault="00AC6D65">
            <w:pPr>
              <w:spacing w:line="252" w:lineRule="auto"/>
              <w:contextualSpacing/>
              <w:rPr>
                <w:rFonts w:eastAsia="DengXian"/>
                <w:i/>
                <w:sz w:val="18"/>
                <w:lang w:eastAsia="zh-CN"/>
              </w:rPr>
            </w:pPr>
            <w:r>
              <w:rPr>
                <w:rFonts w:eastAsia="DengXian" w:hint="eastAsia"/>
                <w:i/>
                <w:sz w:val="18"/>
                <w:lang w:eastAsia="zh-CN"/>
              </w:rPr>
              <w:t>Z</w:t>
            </w:r>
            <w:r>
              <w:rPr>
                <w:rFonts w:eastAsia="DengXian"/>
                <w:i/>
                <w:sz w:val="18"/>
                <w:lang w:eastAsia="zh-CN"/>
              </w:rPr>
              <w:t>TE</w:t>
            </w:r>
          </w:p>
        </w:tc>
        <w:tc>
          <w:tcPr>
            <w:tcW w:w="7872" w:type="dxa"/>
          </w:tcPr>
          <w:p w14:paraId="0B69306E" w14:textId="77777777" w:rsidR="001E09EB" w:rsidRDefault="00AC6D65">
            <w:pPr>
              <w:spacing w:line="252" w:lineRule="auto"/>
              <w:contextualSpacing/>
              <w:rPr>
                <w:i/>
                <w:sz w:val="18"/>
                <w:szCs w:val="20"/>
              </w:rPr>
            </w:pPr>
            <w:r>
              <w:rPr>
                <w:rFonts w:eastAsia="DengXian" w:cs="Times"/>
                <w:i/>
                <w:sz w:val="18"/>
                <w:szCs w:val="20"/>
                <w:lang w:eastAsia="zh-CN"/>
              </w:rPr>
              <w:t>up to 1536 or 2048 AEs for U6GHz;</w:t>
            </w:r>
          </w:p>
        </w:tc>
      </w:tr>
      <w:tr w:rsidR="001E09EB" w14:paraId="260E68F9" w14:textId="77777777">
        <w:tc>
          <w:tcPr>
            <w:tcW w:w="1435" w:type="dxa"/>
          </w:tcPr>
          <w:p w14:paraId="36D82773" w14:textId="77777777" w:rsidR="001E09EB" w:rsidRDefault="00AC6D65">
            <w:pPr>
              <w:spacing w:line="252" w:lineRule="auto"/>
              <w:contextualSpacing/>
              <w:rPr>
                <w:rFonts w:eastAsia="DengXian"/>
                <w:i/>
                <w:sz w:val="18"/>
                <w:lang w:eastAsia="zh-CN"/>
              </w:rPr>
            </w:pPr>
            <w:r>
              <w:rPr>
                <w:rFonts w:eastAsia="DengXian" w:cs="Times"/>
                <w:i/>
                <w:sz w:val="18"/>
                <w:szCs w:val="20"/>
                <w:lang w:eastAsia="zh-CN"/>
              </w:rPr>
              <w:t>CATT</w:t>
            </w:r>
          </w:p>
        </w:tc>
        <w:tc>
          <w:tcPr>
            <w:tcW w:w="7872" w:type="dxa"/>
          </w:tcPr>
          <w:p w14:paraId="1D6E2858" w14:textId="77777777" w:rsidR="001E09EB" w:rsidRDefault="00AC6D65">
            <w:pPr>
              <w:spacing w:line="252" w:lineRule="auto"/>
              <w:contextualSpacing/>
              <w:rPr>
                <w:i/>
                <w:sz w:val="18"/>
                <w:szCs w:val="20"/>
              </w:rPr>
            </w:pPr>
            <w:r>
              <w:rPr>
                <w:rFonts w:eastAsia="DengXian" w:cs="Times"/>
                <w:i/>
                <w:sz w:val="18"/>
                <w:szCs w:val="20"/>
                <w:lang w:eastAsia="zh-CN"/>
              </w:rPr>
              <w:t>Around 7 GHz: TRP: Up to 1024 Tx/Rx.</w:t>
            </w:r>
          </w:p>
        </w:tc>
      </w:tr>
      <w:tr w:rsidR="001E09EB" w14:paraId="52860E22" w14:textId="77777777">
        <w:tc>
          <w:tcPr>
            <w:tcW w:w="1435" w:type="dxa"/>
          </w:tcPr>
          <w:p w14:paraId="11DDEA5B" w14:textId="77777777" w:rsidR="001E09EB" w:rsidRDefault="00AC6D65">
            <w:pPr>
              <w:spacing w:line="252" w:lineRule="auto"/>
              <w:contextualSpacing/>
              <w:rPr>
                <w:rFonts w:eastAsia="DengXian"/>
                <w:i/>
                <w:sz w:val="18"/>
                <w:lang w:eastAsia="zh-CN"/>
              </w:rPr>
            </w:pPr>
            <w:r>
              <w:rPr>
                <w:rFonts w:eastAsia="DengXian" w:hint="eastAsia"/>
                <w:i/>
                <w:sz w:val="18"/>
                <w:lang w:eastAsia="zh-CN"/>
              </w:rPr>
              <w:t>E</w:t>
            </w:r>
            <w:r>
              <w:rPr>
                <w:rFonts w:eastAsia="DengXian"/>
                <w:i/>
                <w:sz w:val="18"/>
                <w:lang w:eastAsia="zh-CN"/>
              </w:rPr>
              <w:t>ricsson</w:t>
            </w:r>
          </w:p>
        </w:tc>
        <w:tc>
          <w:tcPr>
            <w:tcW w:w="7872" w:type="dxa"/>
          </w:tcPr>
          <w:p w14:paraId="09746CFE" w14:textId="77777777" w:rsidR="001E09EB" w:rsidRDefault="00AC6D65">
            <w:pPr>
              <w:spacing w:line="252" w:lineRule="auto"/>
              <w:contextualSpacing/>
              <w:rPr>
                <w:i/>
                <w:sz w:val="18"/>
                <w:szCs w:val="20"/>
              </w:rPr>
            </w:pPr>
            <w:r>
              <w:rPr>
                <w:rFonts w:eastAsia="DengXian" w:cs="Times"/>
                <w:i/>
                <w:sz w:val="18"/>
                <w:szCs w:val="20"/>
                <w:lang w:eastAsia="zh-CN"/>
              </w:rPr>
              <w:t>up to at least 1024 AEs at the BS.</w:t>
            </w:r>
          </w:p>
        </w:tc>
      </w:tr>
      <w:tr w:rsidR="001E09EB" w14:paraId="6715615B" w14:textId="77777777">
        <w:tc>
          <w:tcPr>
            <w:tcW w:w="1435" w:type="dxa"/>
          </w:tcPr>
          <w:p w14:paraId="7BD92197" w14:textId="77777777" w:rsidR="001E09EB" w:rsidRDefault="00AC6D65">
            <w:pPr>
              <w:spacing w:line="252" w:lineRule="auto"/>
              <w:contextualSpacing/>
              <w:rPr>
                <w:rFonts w:eastAsia="DengXian"/>
                <w:i/>
                <w:sz w:val="18"/>
                <w:lang w:eastAsia="zh-CN"/>
              </w:rPr>
            </w:pPr>
            <w:r>
              <w:rPr>
                <w:rFonts w:eastAsia="DengXian" w:cs="Times"/>
                <w:i/>
                <w:sz w:val="18"/>
                <w:szCs w:val="20"/>
                <w:lang w:eastAsia="zh-CN"/>
              </w:rPr>
              <w:lastRenderedPageBreak/>
              <w:t>Lenovo</w:t>
            </w:r>
          </w:p>
        </w:tc>
        <w:tc>
          <w:tcPr>
            <w:tcW w:w="7872" w:type="dxa"/>
          </w:tcPr>
          <w:p w14:paraId="53EA85A1"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up to 1024 AEs at NW side.</w:t>
            </w:r>
          </w:p>
        </w:tc>
      </w:tr>
      <w:tr w:rsidR="001E09EB" w14:paraId="4C516FDB" w14:textId="77777777">
        <w:tc>
          <w:tcPr>
            <w:tcW w:w="1435" w:type="dxa"/>
          </w:tcPr>
          <w:p w14:paraId="3A44C12B"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O</w:t>
            </w:r>
            <w:r>
              <w:rPr>
                <w:rFonts w:eastAsia="DengXian" w:cs="Times"/>
                <w:i/>
                <w:sz w:val="18"/>
                <w:szCs w:val="20"/>
                <w:lang w:eastAsia="zh-CN"/>
              </w:rPr>
              <w:t>PPO</w:t>
            </w:r>
          </w:p>
        </w:tc>
        <w:tc>
          <w:tcPr>
            <w:tcW w:w="7872" w:type="dxa"/>
          </w:tcPr>
          <w:p w14:paraId="7AB351AE" w14:textId="77777777" w:rsidR="001E09EB" w:rsidRDefault="00AC6D65">
            <w:pPr>
              <w:spacing w:line="252" w:lineRule="auto"/>
              <w:contextualSpacing/>
              <w:rPr>
                <w:rFonts w:eastAsia="DengXian" w:cs="Times"/>
                <w:i/>
                <w:sz w:val="18"/>
                <w:szCs w:val="20"/>
                <w:lang w:eastAsia="zh-CN"/>
              </w:rPr>
            </w:pPr>
            <w:r>
              <w:rPr>
                <w:i/>
                <w:sz w:val="18"/>
                <w:szCs w:val="20"/>
                <w:lang w:eastAsia="zh-CN"/>
              </w:rPr>
              <w:t>For evaluations in FR3, BS: up to 1024AEs/256APs.</w:t>
            </w:r>
          </w:p>
        </w:tc>
      </w:tr>
      <w:tr w:rsidR="001E09EB" w14:paraId="769450DB" w14:textId="77777777">
        <w:tc>
          <w:tcPr>
            <w:tcW w:w="1435" w:type="dxa"/>
          </w:tcPr>
          <w:p w14:paraId="6B3CF0C2"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v</w:t>
            </w:r>
            <w:r>
              <w:rPr>
                <w:rFonts w:eastAsia="DengXian" w:cs="Times"/>
                <w:i/>
                <w:sz w:val="18"/>
                <w:szCs w:val="20"/>
                <w:lang w:eastAsia="zh-CN"/>
              </w:rPr>
              <w:t>ivo</w:t>
            </w:r>
          </w:p>
        </w:tc>
        <w:tc>
          <w:tcPr>
            <w:tcW w:w="7872" w:type="dxa"/>
          </w:tcPr>
          <w:p w14:paraId="1BED3844" w14:textId="77777777" w:rsidR="001E09EB" w:rsidRDefault="00AC6D65">
            <w:pPr>
              <w:spacing w:line="252" w:lineRule="auto"/>
              <w:contextualSpacing/>
              <w:rPr>
                <w:i/>
                <w:sz w:val="18"/>
                <w:szCs w:val="20"/>
                <w:lang w:eastAsia="zh-CN"/>
              </w:rPr>
            </w:pPr>
            <w:r>
              <w:rPr>
                <w:i/>
                <w:sz w:val="18"/>
                <w:szCs w:val="20"/>
              </w:rPr>
              <w:t>Up to 1024 AEs and 256 APs, e.g., (</w:t>
            </w:r>
            <w:proofErr w:type="gramStart"/>
            <w:r>
              <w:rPr>
                <w:i/>
                <w:sz w:val="18"/>
                <w:szCs w:val="20"/>
              </w:rPr>
              <w:t>M,N</w:t>
            </w:r>
            <w:proofErr w:type="gramEnd"/>
            <w:r>
              <w:rPr>
                <w:i/>
                <w:sz w:val="18"/>
                <w:szCs w:val="20"/>
              </w:rPr>
              <w:t xml:space="preserve">,P, Mg, Ng, </w:t>
            </w:r>
            <w:proofErr w:type="spellStart"/>
            <w:r>
              <w:rPr>
                <w:i/>
                <w:sz w:val="18"/>
                <w:szCs w:val="20"/>
              </w:rPr>
              <w:t>Mp</w:t>
            </w:r>
            <w:proofErr w:type="spellEnd"/>
            <w:r>
              <w:rPr>
                <w:i/>
                <w:sz w:val="18"/>
                <w:szCs w:val="20"/>
              </w:rPr>
              <w:t>, Np) = (32, 16, 2,1,1, 8, 16)</w:t>
            </w:r>
          </w:p>
        </w:tc>
      </w:tr>
      <w:tr w:rsidR="001E09EB" w14:paraId="4646D076" w14:textId="77777777">
        <w:tc>
          <w:tcPr>
            <w:tcW w:w="1435" w:type="dxa"/>
          </w:tcPr>
          <w:p w14:paraId="32EEDEB1"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S</w:t>
            </w:r>
            <w:r>
              <w:rPr>
                <w:rFonts w:eastAsia="DengXian" w:cs="Times"/>
                <w:i/>
                <w:sz w:val="18"/>
                <w:szCs w:val="20"/>
                <w:lang w:eastAsia="zh-CN"/>
              </w:rPr>
              <w:t>amsung</w:t>
            </w:r>
          </w:p>
        </w:tc>
        <w:tc>
          <w:tcPr>
            <w:tcW w:w="7872" w:type="dxa"/>
          </w:tcPr>
          <w:p w14:paraId="10E1ECD1" w14:textId="77777777" w:rsidR="001E09EB" w:rsidRDefault="00AC6D65">
            <w:pPr>
              <w:spacing w:line="252" w:lineRule="auto"/>
              <w:contextualSpacing/>
              <w:rPr>
                <w:i/>
                <w:sz w:val="18"/>
                <w:szCs w:val="20"/>
                <w:lang w:eastAsia="zh-CN"/>
              </w:rPr>
            </w:pPr>
            <w:r>
              <w:rPr>
                <w:rFonts w:eastAsia="DengXian" w:cs="Times"/>
                <w:i/>
                <w:sz w:val="18"/>
                <w:szCs w:val="20"/>
                <w:lang w:eastAsia="zh-CN"/>
              </w:rPr>
              <w:t xml:space="preserve">assume 768AEs, 128 and 256 APs at the BS. </w:t>
            </w:r>
            <w:r>
              <w:rPr>
                <w:rFonts w:eastAsia="Malgun Gothic" w:cs="Batang"/>
                <w:i/>
                <w:sz w:val="18"/>
                <w:szCs w:val="20"/>
              </w:rPr>
              <w:t>To evaluate the tradeoff between RS overhead and performance, sparser RS mapping should be assumed.</w:t>
            </w:r>
          </w:p>
        </w:tc>
      </w:tr>
      <w:tr w:rsidR="001E09EB" w14:paraId="4F77735E" w14:textId="77777777">
        <w:tc>
          <w:tcPr>
            <w:tcW w:w="1435" w:type="dxa"/>
          </w:tcPr>
          <w:p w14:paraId="25B82419"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A</w:t>
            </w:r>
            <w:r>
              <w:rPr>
                <w:rFonts w:eastAsia="DengXian" w:cs="Times"/>
                <w:i/>
                <w:sz w:val="18"/>
                <w:szCs w:val="20"/>
                <w:lang w:eastAsia="zh-CN"/>
              </w:rPr>
              <w:t>pple</w:t>
            </w:r>
          </w:p>
        </w:tc>
        <w:tc>
          <w:tcPr>
            <w:tcW w:w="7872" w:type="dxa"/>
          </w:tcPr>
          <w:p w14:paraId="244D95C5" w14:textId="77777777" w:rsidR="001E09EB" w:rsidRDefault="00AC6D65">
            <w:pPr>
              <w:spacing w:line="252" w:lineRule="auto"/>
              <w:contextualSpacing/>
              <w:rPr>
                <w:i/>
                <w:sz w:val="18"/>
                <w:szCs w:val="20"/>
                <w:lang w:eastAsia="zh-CN"/>
              </w:rPr>
            </w:pPr>
            <w:r>
              <w:rPr>
                <w:rFonts w:eastAsia="DengXian" w:cs="Times"/>
                <w:i/>
                <w:sz w:val="18"/>
                <w:szCs w:val="20"/>
                <w:lang w:eastAsia="zh-CN"/>
              </w:rPr>
              <w:t xml:space="preserve">BS: 512 AEs, 128 APs as baseline (for CSI-RS): (M, N, P, Mg, Ng, </w:t>
            </w:r>
            <w:proofErr w:type="spellStart"/>
            <w:r>
              <w:rPr>
                <w:rFonts w:eastAsia="DengXian" w:cs="Times"/>
                <w:i/>
                <w:sz w:val="18"/>
                <w:szCs w:val="20"/>
                <w:lang w:eastAsia="zh-CN"/>
              </w:rPr>
              <w:t>Mp</w:t>
            </w:r>
            <w:proofErr w:type="spellEnd"/>
            <w:r>
              <w:rPr>
                <w:rFonts w:eastAsia="DengXian" w:cs="Times"/>
                <w:i/>
                <w:sz w:val="18"/>
                <w:szCs w:val="20"/>
                <w:lang w:eastAsia="zh-CN"/>
              </w:rPr>
              <w:t>, Np) = (8,32,2,1,1,2,32), (</w:t>
            </w:r>
            <w:proofErr w:type="spellStart"/>
            <w:proofErr w:type="gramStart"/>
            <w:r>
              <w:rPr>
                <w:rFonts w:eastAsia="DengXian" w:cs="Times"/>
                <w:i/>
                <w:sz w:val="18"/>
                <w:szCs w:val="20"/>
                <w:lang w:eastAsia="zh-CN"/>
              </w:rPr>
              <w:t>dH,dV</w:t>
            </w:r>
            <w:proofErr w:type="spellEnd"/>
            <w:proofErr w:type="gramEnd"/>
            <w:r>
              <w:rPr>
                <w:rFonts w:eastAsia="DengXian" w:cs="Times"/>
                <w:i/>
                <w:sz w:val="18"/>
                <w:szCs w:val="20"/>
                <w:lang w:eastAsia="zh-CN"/>
              </w:rPr>
              <w:t>) = (0.5, 0.5)λ</w:t>
            </w:r>
          </w:p>
        </w:tc>
      </w:tr>
      <w:tr w:rsidR="001E09EB" w14:paraId="37AD7A5A" w14:textId="77777777">
        <w:tc>
          <w:tcPr>
            <w:tcW w:w="1435" w:type="dxa"/>
          </w:tcPr>
          <w:p w14:paraId="3491BDF5" w14:textId="77777777" w:rsidR="001E09EB" w:rsidRDefault="00AC6D65">
            <w:pPr>
              <w:spacing w:line="252" w:lineRule="auto"/>
              <w:contextualSpacing/>
              <w:rPr>
                <w:rFonts w:eastAsia="DengXian" w:cs="Times"/>
                <w:i/>
                <w:sz w:val="18"/>
                <w:szCs w:val="20"/>
                <w:lang w:eastAsia="zh-CN"/>
              </w:rPr>
            </w:pPr>
            <w:r>
              <w:rPr>
                <w:rStyle w:val="eop"/>
                <w:i/>
                <w:color w:val="000000" w:themeColor="text1"/>
                <w:sz w:val="18"/>
                <w:szCs w:val="20"/>
              </w:rPr>
              <w:t>Docomo</w:t>
            </w:r>
          </w:p>
        </w:tc>
        <w:tc>
          <w:tcPr>
            <w:tcW w:w="7872" w:type="dxa"/>
          </w:tcPr>
          <w:p w14:paraId="56312D8E" w14:textId="77777777" w:rsidR="001E09EB" w:rsidRDefault="00AC6D65">
            <w:pPr>
              <w:spacing w:line="252" w:lineRule="auto"/>
              <w:contextualSpacing/>
              <w:rPr>
                <w:i/>
                <w:sz w:val="18"/>
                <w:szCs w:val="20"/>
                <w:lang w:eastAsia="zh-CN"/>
              </w:rPr>
            </w:pPr>
            <w:r>
              <w:rPr>
                <w:rStyle w:val="normaltextrun"/>
                <w:i/>
                <w:color w:val="000000" w:themeColor="text1"/>
                <w:sz w:val="18"/>
                <w:szCs w:val="20"/>
              </w:rPr>
              <w:t>Practical number of BS/UE antenna elements (e.g., 512 BS AEs) for FR3 should be used for evaluation as the baseline</w:t>
            </w:r>
            <w:r>
              <w:rPr>
                <w:rStyle w:val="eop"/>
                <w:i/>
                <w:color w:val="000000" w:themeColor="text1"/>
                <w:sz w:val="18"/>
                <w:szCs w:val="20"/>
              </w:rPr>
              <w:t>.</w:t>
            </w:r>
          </w:p>
        </w:tc>
      </w:tr>
      <w:tr w:rsidR="001E09EB" w14:paraId="74C07786" w14:textId="77777777">
        <w:tc>
          <w:tcPr>
            <w:tcW w:w="1435" w:type="dxa"/>
          </w:tcPr>
          <w:p w14:paraId="153B9967" w14:textId="77777777" w:rsidR="001E09EB" w:rsidRDefault="00AC6D65">
            <w:pPr>
              <w:spacing w:line="252" w:lineRule="auto"/>
              <w:contextualSpacing/>
              <w:rPr>
                <w:rFonts w:eastAsia="DengXian" w:cs="Times"/>
                <w:i/>
                <w:sz w:val="18"/>
                <w:szCs w:val="20"/>
                <w:lang w:eastAsia="zh-CN"/>
              </w:rPr>
            </w:pPr>
            <w:r>
              <w:rPr>
                <w:i/>
                <w:sz w:val="18"/>
                <w:szCs w:val="20"/>
                <w:lang w:eastAsia="ko-KR"/>
              </w:rPr>
              <w:t>LGE</w:t>
            </w:r>
          </w:p>
        </w:tc>
        <w:tc>
          <w:tcPr>
            <w:tcW w:w="7872" w:type="dxa"/>
          </w:tcPr>
          <w:p w14:paraId="2A78BB91" w14:textId="77777777" w:rsidR="001E09EB" w:rsidRDefault="00AC6D65">
            <w:pPr>
              <w:spacing w:line="252" w:lineRule="auto"/>
              <w:contextualSpacing/>
              <w:rPr>
                <w:i/>
                <w:sz w:val="18"/>
                <w:szCs w:val="20"/>
                <w:lang w:eastAsia="zh-CN"/>
              </w:rPr>
            </w:pPr>
            <w:r>
              <w:rPr>
                <w:i/>
                <w:sz w:val="18"/>
                <w:szCs w:val="20"/>
                <w:lang w:eastAsia="ko-KR"/>
              </w:rPr>
              <w:t>at least up to 256 Tx/256 Rx APs.</w:t>
            </w:r>
          </w:p>
        </w:tc>
      </w:tr>
      <w:tr w:rsidR="001E09EB" w14:paraId="0AC8CCBD" w14:textId="77777777">
        <w:tc>
          <w:tcPr>
            <w:tcW w:w="1435" w:type="dxa"/>
          </w:tcPr>
          <w:p w14:paraId="16B64552" w14:textId="77777777" w:rsidR="001E09EB" w:rsidRDefault="00AC6D65">
            <w:pPr>
              <w:spacing w:line="252" w:lineRule="auto"/>
              <w:contextualSpacing/>
              <w:rPr>
                <w:rFonts w:eastAsia="DengXian"/>
                <w:i/>
                <w:sz w:val="18"/>
                <w:szCs w:val="20"/>
                <w:lang w:eastAsia="zh-CN"/>
              </w:rPr>
            </w:pPr>
            <w:r>
              <w:rPr>
                <w:rFonts w:eastAsia="DengXian" w:hint="eastAsia"/>
                <w:i/>
                <w:sz w:val="18"/>
                <w:szCs w:val="20"/>
                <w:lang w:eastAsia="zh-CN"/>
              </w:rPr>
              <w:t>X</w:t>
            </w:r>
            <w:r>
              <w:rPr>
                <w:rFonts w:eastAsia="DengXian"/>
                <w:i/>
                <w:sz w:val="18"/>
                <w:szCs w:val="20"/>
                <w:lang w:eastAsia="zh-CN"/>
              </w:rPr>
              <w:t>iaomi</w:t>
            </w:r>
          </w:p>
        </w:tc>
        <w:tc>
          <w:tcPr>
            <w:tcW w:w="7872" w:type="dxa"/>
          </w:tcPr>
          <w:p w14:paraId="698E1502" w14:textId="77777777" w:rsidR="001E09EB" w:rsidRDefault="00AC6D65">
            <w:pPr>
              <w:spacing w:line="252" w:lineRule="auto"/>
              <w:contextualSpacing/>
              <w:rPr>
                <w:i/>
                <w:sz w:val="18"/>
                <w:szCs w:val="20"/>
                <w:lang w:eastAsia="ko-KR"/>
              </w:rPr>
            </w:pPr>
            <w:proofErr w:type="spellStart"/>
            <w:r>
              <w:rPr>
                <w:rFonts w:eastAsia="DengXian"/>
                <w:i/>
                <w:sz w:val="18"/>
                <w:szCs w:val="20"/>
                <w:lang w:eastAsia="zh-CN"/>
              </w:rPr>
              <w:t>UMa</w:t>
            </w:r>
            <w:proofErr w:type="spellEnd"/>
            <w:r>
              <w:rPr>
                <w:rFonts w:eastAsia="DengXian"/>
                <w:i/>
                <w:sz w:val="18"/>
                <w:szCs w:val="20"/>
                <w:lang w:eastAsia="zh-CN"/>
              </w:rPr>
              <w:t xml:space="preserve"> 7GHz, 128 AEs driven by 32 APs as a starting point, and 1024 AEs or even higher number corresponding to 256 APs can also be considered in the evaluation of 6GR.</w:t>
            </w:r>
          </w:p>
        </w:tc>
      </w:tr>
      <w:tr w:rsidR="001E09EB" w14:paraId="1417076D" w14:textId="77777777">
        <w:tc>
          <w:tcPr>
            <w:tcW w:w="1435" w:type="dxa"/>
          </w:tcPr>
          <w:p w14:paraId="54632E6C" w14:textId="77777777" w:rsidR="001E09EB" w:rsidRDefault="00AC6D65">
            <w:pPr>
              <w:spacing w:line="252" w:lineRule="auto"/>
              <w:contextualSpacing/>
              <w:rPr>
                <w:rFonts w:eastAsia="DengXian"/>
                <w:i/>
                <w:sz w:val="18"/>
                <w:szCs w:val="20"/>
                <w:lang w:eastAsia="zh-CN"/>
              </w:rPr>
            </w:pPr>
            <w:r>
              <w:rPr>
                <w:rFonts w:eastAsia="DengXian" w:hint="eastAsia"/>
                <w:i/>
                <w:sz w:val="18"/>
                <w:szCs w:val="20"/>
                <w:lang w:eastAsia="zh-CN"/>
              </w:rPr>
              <w:t>S</w:t>
            </w:r>
            <w:r>
              <w:rPr>
                <w:rFonts w:eastAsia="DengXian"/>
                <w:i/>
                <w:sz w:val="18"/>
                <w:szCs w:val="20"/>
                <w:lang w:eastAsia="zh-CN"/>
              </w:rPr>
              <w:t>ony</w:t>
            </w:r>
          </w:p>
        </w:tc>
        <w:tc>
          <w:tcPr>
            <w:tcW w:w="7872" w:type="dxa"/>
          </w:tcPr>
          <w:p w14:paraId="7BF8D52D" w14:textId="77777777" w:rsidR="001E09EB" w:rsidRDefault="00AC6D65">
            <w:pPr>
              <w:spacing w:line="252" w:lineRule="auto"/>
              <w:contextualSpacing/>
              <w:rPr>
                <w:i/>
                <w:sz w:val="18"/>
                <w:szCs w:val="20"/>
                <w:lang w:eastAsia="ko-KR"/>
              </w:rPr>
            </w:pPr>
            <w:r>
              <w:rPr>
                <w:rFonts w:eastAsia="DengXian" w:cs="Times" w:hint="eastAsia"/>
                <w:i/>
                <w:sz w:val="18"/>
                <w:szCs w:val="20"/>
                <w:lang w:eastAsia="zh-CN"/>
              </w:rPr>
              <w:t>More than 128 BS antennas (e.g.</w:t>
            </w:r>
            <w:r>
              <w:rPr>
                <w:rFonts w:eastAsia="DengXian" w:cs="Times"/>
                <w:i/>
                <w:sz w:val="18"/>
                <w:szCs w:val="20"/>
                <w:lang w:eastAsia="zh-CN"/>
              </w:rPr>
              <w:t>,</w:t>
            </w:r>
            <w:r>
              <w:rPr>
                <w:rFonts w:eastAsia="DengXian" w:cs="Times" w:hint="eastAsia"/>
                <w:i/>
                <w:sz w:val="18"/>
                <w:szCs w:val="20"/>
                <w:lang w:eastAsia="zh-CN"/>
              </w:rPr>
              <w:t xml:space="preserve"> 256 BS antennas) should be assumed for </w:t>
            </w:r>
            <w:r>
              <w:rPr>
                <w:rFonts w:eastAsia="DengXian" w:cs="Times"/>
                <w:i/>
                <w:sz w:val="18"/>
                <w:szCs w:val="20"/>
                <w:lang w:eastAsia="zh-CN"/>
              </w:rPr>
              <w:t xml:space="preserve">the </w:t>
            </w:r>
            <w:r>
              <w:rPr>
                <w:rFonts w:eastAsia="DengXian" w:cs="Times" w:hint="eastAsia"/>
                <w:i/>
                <w:sz w:val="18"/>
                <w:szCs w:val="20"/>
                <w:lang w:eastAsia="zh-CN"/>
              </w:rPr>
              <w:t>evaluation of 6G massive MIMO.</w:t>
            </w:r>
            <w:r>
              <w:rPr>
                <w:rFonts w:eastAsia="DengXian" w:cs="Times"/>
                <w:i/>
                <w:sz w:val="18"/>
                <w:szCs w:val="20"/>
                <w:lang w:eastAsia="zh-CN"/>
              </w:rPr>
              <w:t xml:space="preserve"> e.g., </w:t>
            </w:r>
            <w:r>
              <w:rPr>
                <w:rFonts w:eastAsia="DengXian" w:cs="Times" w:hint="eastAsia"/>
                <w:i/>
                <w:sz w:val="18"/>
                <w:szCs w:val="20"/>
                <w:lang w:eastAsia="zh-CN"/>
              </w:rPr>
              <w:t>2, 4, 8, 16, 32, 64, 128, 256 antennas</w:t>
            </w:r>
          </w:p>
        </w:tc>
      </w:tr>
      <w:tr w:rsidR="001E09EB" w14:paraId="30C789F5" w14:textId="77777777">
        <w:tc>
          <w:tcPr>
            <w:tcW w:w="1435" w:type="dxa"/>
          </w:tcPr>
          <w:p w14:paraId="52849F9D" w14:textId="77777777" w:rsidR="001E09EB" w:rsidRDefault="00AC6D65">
            <w:pPr>
              <w:spacing w:line="252" w:lineRule="auto"/>
              <w:contextualSpacing/>
              <w:rPr>
                <w:i/>
                <w:sz w:val="18"/>
                <w:szCs w:val="20"/>
                <w:lang w:eastAsia="ko-KR"/>
              </w:rPr>
            </w:pPr>
            <w:r>
              <w:rPr>
                <w:rFonts w:eastAsia="DengXian" w:cs="Times"/>
                <w:i/>
                <w:sz w:val="18"/>
                <w:szCs w:val="20"/>
                <w:lang w:eastAsia="zh-CN"/>
              </w:rPr>
              <w:t>Ofinno</w:t>
            </w:r>
          </w:p>
        </w:tc>
        <w:tc>
          <w:tcPr>
            <w:tcW w:w="7872" w:type="dxa"/>
          </w:tcPr>
          <w:p w14:paraId="44EC1AA8" w14:textId="77777777" w:rsidR="001E09EB" w:rsidRDefault="00AC6D65">
            <w:pPr>
              <w:spacing w:line="252" w:lineRule="auto"/>
              <w:contextualSpacing/>
              <w:rPr>
                <w:i/>
                <w:sz w:val="18"/>
                <w:szCs w:val="20"/>
                <w:lang w:eastAsia="ko-KR"/>
              </w:rPr>
            </w:pPr>
            <w:r>
              <w:rPr>
                <w:rFonts w:eastAsia="DengXian" w:cs="Times"/>
                <w:i/>
                <w:sz w:val="18"/>
                <w:szCs w:val="20"/>
                <w:lang w:eastAsia="zh-CN"/>
              </w:rPr>
              <w:t>Evaluation in 7GHz assumes at least 4 times more antenna elements compared to 4 GHz.</w:t>
            </w:r>
          </w:p>
        </w:tc>
      </w:tr>
    </w:tbl>
    <w:p w14:paraId="72043732" w14:textId="77777777" w:rsidR="001E09EB" w:rsidRDefault="001E09EB">
      <w:pPr>
        <w:spacing w:line="252" w:lineRule="auto"/>
        <w:contextualSpacing/>
        <w:rPr>
          <w:rFonts w:eastAsia="DengXian" w:cs="Times"/>
          <w:bCs/>
          <w:iCs/>
          <w:szCs w:val="20"/>
          <w:lang w:eastAsia="zh-CN"/>
        </w:rPr>
      </w:pPr>
    </w:p>
    <w:p w14:paraId="26C66609" w14:textId="77777777" w:rsidR="001E09EB" w:rsidRDefault="00AC6D65">
      <w:pPr>
        <w:numPr>
          <w:ilvl w:val="0"/>
          <w:numId w:val="21"/>
        </w:numPr>
        <w:adjustRightInd/>
        <w:spacing w:line="252" w:lineRule="auto"/>
        <w:contextualSpacing/>
        <w:jc w:val="left"/>
        <w:rPr>
          <w:rFonts w:cs="Times"/>
          <w:bCs/>
          <w:iCs/>
          <w:szCs w:val="20"/>
          <w:lang w:eastAsia="zh-CN"/>
        </w:rPr>
      </w:pPr>
      <w:r>
        <w:rPr>
          <w:rFonts w:eastAsia="DengXian" w:cs="Times"/>
          <w:b/>
          <w:iCs/>
          <w:szCs w:val="20"/>
          <w:lang w:eastAsia="zh-CN"/>
        </w:rPr>
        <w:t>Main point #2</w:t>
      </w:r>
      <w:r>
        <w:rPr>
          <w:rFonts w:eastAsia="DengXian" w:cs="Times"/>
          <w:bCs/>
          <w:iCs/>
          <w:szCs w:val="20"/>
          <w:lang w:eastAsia="zh-CN"/>
        </w:rPr>
        <w:t>:</w:t>
      </w:r>
      <w:r>
        <w:rPr>
          <w:rFonts w:cs="Times"/>
          <w:bCs/>
          <w:iCs/>
          <w:szCs w:val="20"/>
          <w:lang w:eastAsia="zh-CN"/>
        </w:rPr>
        <w:t xml:space="preserve"> antenna ports at BS-side for new spectrum, e.g., around 7GHz</w:t>
      </w:r>
    </w:p>
    <w:p w14:paraId="24453E43" w14:textId="77777777" w:rsidR="001E09EB" w:rsidRDefault="00AC6D65">
      <w:pPr>
        <w:numPr>
          <w:ilvl w:val="1"/>
          <w:numId w:val="21"/>
        </w:numPr>
        <w:adjustRightInd/>
        <w:spacing w:line="252" w:lineRule="auto"/>
        <w:contextualSpacing/>
        <w:jc w:val="left"/>
        <w:rPr>
          <w:rFonts w:eastAsia="DengXian" w:cs="Times"/>
          <w:bCs/>
          <w:iCs/>
          <w:szCs w:val="20"/>
          <w:lang w:eastAsia="zh-CN"/>
        </w:rPr>
      </w:pPr>
      <w:proofErr w:type="spellStart"/>
      <w:r>
        <w:rPr>
          <w:rFonts w:eastAsia="DengXian" w:cs="Times" w:hint="eastAsia"/>
          <w:b/>
          <w:bCs/>
          <w:iCs/>
          <w:szCs w:val="20"/>
          <w:lang w:eastAsia="zh-CN"/>
        </w:rPr>
        <w:t>O</w:t>
      </w:r>
      <w:r>
        <w:rPr>
          <w:rFonts w:eastAsia="DengXian" w:cs="Times"/>
          <w:b/>
          <w:bCs/>
          <w:iCs/>
          <w:szCs w:val="20"/>
          <w:lang w:eastAsia="zh-CN"/>
        </w:rPr>
        <w:t>piton</w:t>
      </w:r>
      <w:proofErr w:type="spellEnd"/>
      <w:r>
        <w:rPr>
          <w:rFonts w:eastAsia="DengXian" w:cs="Times"/>
          <w:b/>
          <w:bCs/>
          <w:iCs/>
          <w:szCs w:val="20"/>
          <w:lang w:eastAsia="zh-CN"/>
        </w:rPr>
        <w:t xml:space="preserve"> 1</w:t>
      </w:r>
      <w:r>
        <w:rPr>
          <w:rFonts w:eastAsia="DengXian" w:cs="Times"/>
          <w:bCs/>
          <w:iCs/>
          <w:szCs w:val="20"/>
          <w:lang w:eastAsia="zh-CN"/>
        </w:rPr>
        <w:t>: 512 APs</w:t>
      </w:r>
    </w:p>
    <w:p w14:paraId="0F7265C3"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Pr>
          <w:rFonts w:eastAsia="DengXian" w:cs="Times"/>
          <w:szCs w:val="20"/>
          <w:lang w:eastAsia="zh-CN"/>
        </w:rPr>
        <w:t xml:space="preserve">: </w:t>
      </w:r>
      <w:r>
        <w:rPr>
          <w:rFonts w:eastAsia="DengXian" w:cs="Times"/>
          <w:color w:val="0000FF"/>
          <w:szCs w:val="20"/>
          <w:lang w:eastAsia="zh-CN"/>
        </w:rPr>
        <w:t>Huawei/</w:t>
      </w:r>
      <w:proofErr w:type="spellStart"/>
      <w:r>
        <w:rPr>
          <w:rFonts w:eastAsia="DengXian" w:cs="Times"/>
          <w:color w:val="0000FF"/>
          <w:szCs w:val="20"/>
          <w:lang w:eastAsia="zh-CN"/>
        </w:rPr>
        <w:t>Hisi</w:t>
      </w:r>
      <w:proofErr w:type="spellEnd"/>
    </w:p>
    <w:p w14:paraId="32B6A004" w14:textId="77777777" w:rsidR="001E09EB" w:rsidRDefault="00AC6D65">
      <w:pPr>
        <w:numPr>
          <w:ilvl w:val="1"/>
          <w:numId w:val="21"/>
        </w:numPr>
        <w:adjustRightInd/>
        <w:spacing w:line="252" w:lineRule="auto"/>
        <w:contextualSpacing/>
        <w:jc w:val="left"/>
        <w:rPr>
          <w:rFonts w:eastAsia="DengXian"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2</w:t>
      </w:r>
      <w:r>
        <w:rPr>
          <w:rFonts w:eastAsia="DengXian" w:cs="Times"/>
          <w:bCs/>
          <w:iCs/>
          <w:szCs w:val="20"/>
          <w:lang w:eastAsia="zh-CN"/>
        </w:rPr>
        <w:t>: 256 APs</w:t>
      </w:r>
    </w:p>
    <w:p w14:paraId="23257972"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Pr>
          <w:rFonts w:eastAsia="DengXian" w:cs="Times"/>
          <w:szCs w:val="20"/>
          <w:lang w:eastAsia="zh-CN"/>
        </w:rPr>
        <w:t xml:space="preserve">: </w:t>
      </w:r>
      <w:proofErr w:type="spellStart"/>
      <w:r>
        <w:rPr>
          <w:rFonts w:eastAsia="DengXian" w:cs="Times"/>
          <w:color w:val="0000FF"/>
          <w:szCs w:val="20"/>
          <w:lang w:eastAsia="zh-CN"/>
        </w:rPr>
        <w:t>Futurewei</w:t>
      </w:r>
      <w:proofErr w:type="spellEnd"/>
      <w:r>
        <w:rPr>
          <w:rFonts w:eastAsia="DengXian" w:cs="Times"/>
          <w:color w:val="0000FF"/>
          <w:szCs w:val="20"/>
          <w:lang w:eastAsia="zh-CN"/>
        </w:rPr>
        <w:t>, ETRI, OPPO, vivo, Samsung, LGE, Xiaomi, Sony</w:t>
      </w:r>
    </w:p>
    <w:p w14:paraId="6FB0C288" w14:textId="77777777" w:rsidR="001E09EB" w:rsidRDefault="00AC6D65">
      <w:pPr>
        <w:numPr>
          <w:ilvl w:val="1"/>
          <w:numId w:val="21"/>
        </w:numPr>
        <w:adjustRightInd/>
        <w:spacing w:line="252" w:lineRule="auto"/>
        <w:contextualSpacing/>
        <w:jc w:val="left"/>
        <w:rPr>
          <w:rFonts w:eastAsia="DengXian"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3</w:t>
      </w:r>
      <w:r>
        <w:rPr>
          <w:rFonts w:eastAsia="DengXian" w:cs="Times"/>
          <w:bCs/>
          <w:iCs/>
          <w:szCs w:val="20"/>
          <w:lang w:eastAsia="zh-CN"/>
        </w:rPr>
        <w:t>: 128 APs</w:t>
      </w:r>
    </w:p>
    <w:p w14:paraId="6B23DD7B"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Pr>
          <w:rFonts w:eastAsia="DengXian" w:cs="Times"/>
          <w:szCs w:val="20"/>
          <w:lang w:eastAsia="zh-CN"/>
        </w:rPr>
        <w:t xml:space="preserve">: </w:t>
      </w:r>
      <w:r>
        <w:rPr>
          <w:rFonts w:eastAsia="DengXian" w:cs="Times"/>
          <w:color w:val="0000FF"/>
          <w:szCs w:val="20"/>
          <w:lang w:eastAsia="zh-CN"/>
        </w:rPr>
        <w:t xml:space="preserve">Samsung, Apple, </w:t>
      </w:r>
    </w:p>
    <w:p w14:paraId="59F49E1C" w14:textId="77777777" w:rsidR="001E09EB" w:rsidRDefault="00AC6D65">
      <w:pPr>
        <w:numPr>
          <w:ilvl w:val="1"/>
          <w:numId w:val="21"/>
        </w:numPr>
        <w:adjustRightInd/>
        <w:spacing w:line="252" w:lineRule="auto"/>
        <w:contextualSpacing/>
        <w:jc w:val="left"/>
        <w:rPr>
          <w:rFonts w:eastAsia="DengXian"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4</w:t>
      </w:r>
      <w:r>
        <w:rPr>
          <w:rFonts w:eastAsia="DengXian" w:cs="Times"/>
          <w:bCs/>
          <w:iCs/>
          <w:szCs w:val="20"/>
          <w:lang w:eastAsia="zh-CN"/>
        </w:rPr>
        <w:t>: 32 APs</w:t>
      </w:r>
    </w:p>
    <w:p w14:paraId="18627DB4"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Pr>
          <w:rFonts w:eastAsia="DengXian" w:cs="Times"/>
          <w:szCs w:val="20"/>
          <w:lang w:eastAsia="zh-CN"/>
        </w:rPr>
        <w:t xml:space="preserve">: </w:t>
      </w:r>
      <w:r>
        <w:rPr>
          <w:rFonts w:eastAsia="DengXian" w:cs="Times"/>
          <w:color w:val="0000FF"/>
          <w:szCs w:val="20"/>
          <w:lang w:eastAsia="zh-CN"/>
        </w:rPr>
        <w:t>Xiaomi</w:t>
      </w:r>
    </w:p>
    <w:p w14:paraId="157D1A97" w14:textId="77777777" w:rsidR="001E09EB" w:rsidRDefault="001E09EB">
      <w:pPr>
        <w:spacing w:line="252" w:lineRule="auto"/>
        <w:contextualSpacing/>
        <w:rPr>
          <w:rFonts w:eastAsia="DengXian" w:cs="Times"/>
          <w:szCs w:val="20"/>
          <w:lang w:eastAsia="zh-CN"/>
        </w:rPr>
      </w:pPr>
    </w:p>
    <w:p w14:paraId="7B71CF2B" w14:textId="77777777" w:rsidR="001E09EB" w:rsidRDefault="00AC6D65">
      <w:pPr>
        <w:numPr>
          <w:ilvl w:val="0"/>
          <w:numId w:val="21"/>
        </w:numPr>
        <w:adjustRightInd/>
        <w:spacing w:line="252" w:lineRule="auto"/>
        <w:contextualSpacing/>
        <w:jc w:val="left"/>
        <w:rPr>
          <w:rFonts w:cs="Times"/>
          <w:bCs/>
          <w:iCs/>
          <w:szCs w:val="20"/>
          <w:lang w:eastAsia="zh-CN"/>
        </w:rPr>
      </w:pPr>
      <w:r>
        <w:rPr>
          <w:rFonts w:eastAsia="DengXian" w:cs="Times"/>
          <w:b/>
          <w:iCs/>
          <w:szCs w:val="20"/>
          <w:lang w:eastAsia="zh-CN"/>
        </w:rPr>
        <w:t>Main point #3</w:t>
      </w:r>
      <w:r>
        <w:rPr>
          <w:rFonts w:eastAsia="DengXian" w:cs="Times"/>
          <w:bCs/>
          <w:iCs/>
          <w:szCs w:val="20"/>
          <w:lang w:eastAsia="zh-CN"/>
        </w:rPr>
        <w:t>:</w:t>
      </w:r>
      <w:r>
        <w:rPr>
          <w:rFonts w:cs="Times"/>
          <w:bCs/>
          <w:iCs/>
          <w:szCs w:val="20"/>
          <w:lang w:eastAsia="zh-CN"/>
        </w:rPr>
        <w:t xml:space="preserve"> antenna elements at UE-side for new spectrum, e.g., around 7GHz </w:t>
      </w:r>
    </w:p>
    <w:p w14:paraId="5825AD4A" w14:textId="77777777" w:rsidR="001E09EB" w:rsidRDefault="00AC6D65">
      <w:pPr>
        <w:numPr>
          <w:ilvl w:val="1"/>
          <w:numId w:val="21"/>
        </w:numPr>
        <w:adjustRightInd/>
        <w:spacing w:line="252" w:lineRule="auto"/>
        <w:contextualSpacing/>
        <w:jc w:val="left"/>
        <w:rPr>
          <w:rFonts w:eastAsia="DengXian"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1</w:t>
      </w:r>
      <w:r>
        <w:rPr>
          <w:rFonts w:eastAsia="DengXian" w:cs="Times"/>
          <w:bCs/>
          <w:iCs/>
          <w:szCs w:val="20"/>
          <w:lang w:eastAsia="zh-CN"/>
        </w:rPr>
        <w:t>: 16 AEs</w:t>
      </w:r>
    </w:p>
    <w:p w14:paraId="3875D5B6"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Pr>
          <w:rFonts w:eastAsia="DengXian" w:cs="Times"/>
          <w:szCs w:val="20"/>
          <w:lang w:eastAsia="zh-CN"/>
        </w:rPr>
        <w:t xml:space="preserve">: </w:t>
      </w:r>
      <w:r>
        <w:rPr>
          <w:rFonts w:eastAsia="DengXian" w:cs="Times"/>
          <w:color w:val="0000FF"/>
          <w:szCs w:val="20"/>
          <w:lang w:eastAsia="zh-CN"/>
        </w:rPr>
        <w:t>Huawei/</w:t>
      </w:r>
      <w:proofErr w:type="spellStart"/>
      <w:r>
        <w:rPr>
          <w:rFonts w:eastAsia="DengXian" w:cs="Times"/>
          <w:color w:val="0000FF"/>
          <w:szCs w:val="20"/>
          <w:lang w:eastAsia="zh-CN"/>
        </w:rPr>
        <w:t>Hisi</w:t>
      </w:r>
      <w:proofErr w:type="spellEnd"/>
      <w:r>
        <w:rPr>
          <w:rFonts w:eastAsia="DengXian" w:cs="Times"/>
          <w:color w:val="0000FF"/>
          <w:szCs w:val="20"/>
          <w:lang w:eastAsia="zh-CN"/>
        </w:rPr>
        <w:t>, ETRI</w:t>
      </w:r>
    </w:p>
    <w:p w14:paraId="1B947B30" w14:textId="77777777" w:rsidR="001E09EB" w:rsidRDefault="00AC6D65">
      <w:pPr>
        <w:numPr>
          <w:ilvl w:val="1"/>
          <w:numId w:val="21"/>
        </w:numPr>
        <w:adjustRightInd/>
        <w:spacing w:line="252" w:lineRule="auto"/>
        <w:contextualSpacing/>
        <w:jc w:val="left"/>
        <w:rPr>
          <w:rFonts w:eastAsia="DengXian" w:cs="Times"/>
          <w:bCs/>
          <w:iCs/>
          <w:szCs w:val="20"/>
          <w:lang w:eastAsia="zh-CN"/>
        </w:rPr>
      </w:pPr>
      <w:proofErr w:type="spellStart"/>
      <w:r>
        <w:rPr>
          <w:rFonts w:eastAsia="DengXian" w:cs="Times" w:hint="eastAsia"/>
          <w:b/>
          <w:bCs/>
          <w:iCs/>
          <w:szCs w:val="20"/>
          <w:lang w:eastAsia="zh-CN"/>
        </w:rPr>
        <w:t>O</w:t>
      </w:r>
      <w:r>
        <w:rPr>
          <w:rFonts w:eastAsia="DengXian" w:cs="Times"/>
          <w:b/>
          <w:bCs/>
          <w:iCs/>
          <w:szCs w:val="20"/>
          <w:lang w:eastAsia="zh-CN"/>
        </w:rPr>
        <w:t>piton</w:t>
      </w:r>
      <w:proofErr w:type="spellEnd"/>
      <w:r>
        <w:rPr>
          <w:rFonts w:eastAsia="DengXian" w:cs="Times"/>
          <w:b/>
          <w:bCs/>
          <w:iCs/>
          <w:szCs w:val="20"/>
          <w:lang w:eastAsia="zh-CN"/>
        </w:rPr>
        <w:t xml:space="preserve"> 2</w:t>
      </w:r>
      <w:r>
        <w:rPr>
          <w:rFonts w:eastAsia="DengXian" w:cs="Times"/>
          <w:bCs/>
          <w:iCs/>
          <w:szCs w:val="20"/>
          <w:lang w:eastAsia="zh-CN"/>
        </w:rPr>
        <w:t>: 8 AEs</w:t>
      </w:r>
    </w:p>
    <w:p w14:paraId="2A46B2A3"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Pr>
          <w:rFonts w:eastAsia="DengXian" w:cs="Times"/>
          <w:szCs w:val="20"/>
          <w:lang w:eastAsia="zh-CN"/>
        </w:rPr>
        <w:t xml:space="preserve">: </w:t>
      </w:r>
      <w:r>
        <w:rPr>
          <w:rFonts w:eastAsia="DengXian" w:cs="Times"/>
          <w:color w:val="0000FF"/>
          <w:szCs w:val="20"/>
          <w:lang w:eastAsia="zh-CN"/>
        </w:rPr>
        <w:t>LGE, Ericsson, CATT, Sony, OPPO, vivo, ZTE, Google</w:t>
      </w:r>
    </w:p>
    <w:p w14:paraId="753FD4A7" w14:textId="77777777" w:rsidR="001E09EB" w:rsidRDefault="00AC6D65">
      <w:pPr>
        <w:numPr>
          <w:ilvl w:val="1"/>
          <w:numId w:val="21"/>
        </w:numPr>
        <w:adjustRightInd/>
        <w:spacing w:line="252" w:lineRule="auto"/>
        <w:contextualSpacing/>
        <w:jc w:val="left"/>
        <w:rPr>
          <w:rFonts w:eastAsia="DengXian"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3</w:t>
      </w:r>
      <w:r>
        <w:rPr>
          <w:rFonts w:eastAsia="DengXian" w:cs="Times"/>
          <w:bCs/>
          <w:iCs/>
          <w:szCs w:val="20"/>
          <w:lang w:eastAsia="zh-CN"/>
        </w:rPr>
        <w:t>: 6 AEs</w:t>
      </w:r>
    </w:p>
    <w:p w14:paraId="2CCE08C6"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Pr>
          <w:rFonts w:eastAsia="DengXian" w:cs="Times"/>
          <w:szCs w:val="20"/>
          <w:lang w:eastAsia="zh-CN"/>
        </w:rPr>
        <w:t xml:space="preserve">: </w:t>
      </w:r>
      <w:r>
        <w:rPr>
          <w:rFonts w:eastAsia="DengXian" w:cs="Times"/>
          <w:color w:val="0000FF"/>
          <w:szCs w:val="20"/>
          <w:lang w:eastAsia="zh-CN"/>
        </w:rPr>
        <w:t xml:space="preserve">Apple, Google, </w:t>
      </w:r>
    </w:p>
    <w:p w14:paraId="77336260" w14:textId="77777777" w:rsidR="001E09EB" w:rsidRDefault="00AC6D65">
      <w:pPr>
        <w:numPr>
          <w:ilvl w:val="1"/>
          <w:numId w:val="21"/>
        </w:numPr>
        <w:adjustRightInd/>
        <w:spacing w:line="252" w:lineRule="auto"/>
        <w:contextualSpacing/>
        <w:jc w:val="left"/>
        <w:rPr>
          <w:rFonts w:eastAsia="DengXian"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4</w:t>
      </w:r>
      <w:r>
        <w:rPr>
          <w:rFonts w:eastAsia="DengXian" w:cs="Times"/>
          <w:bCs/>
          <w:iCs/>
          <w:szCs w:val="20"/>
          <w:lang w:eastAsia="zh-CN"/>
        </w:rPr>
        <w:t>: 4 AEs</w:t>
      </w:r>
    </w:p>
    <w:p w14:paraId="095203E6"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Pr>
          <w:rFonts w:eastAsia="DengXian" w:cs="Times"/>
          <w:szCs w:val="20"/>
          <w:lang w:eastAsia="zh-CN"/>
        </w:rPr>
        <w:t xml:space="preserve">: </w:t>
      </w:r>
      <w:r>
        <w:rPr>
          <w:rFonts w:eastAsia="DengXian" w:cs="Times"/>
          <w:color w:val="0000FF"/>
          <w:szCs w:val="20"/>
          <w:lang w:eastAsia="zh-CN"/>
        </w:rPr>
        <w:t>CATT, Sony, OPPO, vivo, Apple, Lenovo, Google, Xiaomi, Docomo, Samsung</w:t>
      </w:r>
    </w:p>
    <w:p w14:paraId="2A6C4E2C" w14:textId="77777777" w:rsidR="001E09EB" w:rsidRDefault="00AC6D65">
      <w:pPr>
        <w:numPr>
          <w:ilvl w:val="1"/>
          <w:numId w:val="21"/>
        </w:numPr>
        <w:adjustRightInd/>
        <w:spacing w:line="252" w:lineRule="auto"/>
        <w:contextualSpacing/>
        <w:jc w:val="left"/>
        <w:rPr>
          <w:rFonts w:eastAsia="DengXian"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5</w:t>
      </w:r>
      <w:r>
        <w:rPr>
          <w:rFonts w:eastAsia="DengXian" w:cs="Times"/>
          <w:bCs/>
          <w:iCs/>
          <w:szCs w:val="20"/>
          <w:lang w:eastAsia="zh-CN"/>
        </w:rPr>
        <w:t>: 2 AEs</w:t>
      </w:r>
    </w:p>
    <w:p w14:paraId="17FFA9A1"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Pr>
          <w:rFonts w:eastAsia="DengXian" w:cs="Times"/>
          <w:szCs w:val="20"/>
          <w:lang w:eastAsia="zh-CN"/>
        </w:rPr>
        <w:t xml:space="preserve">: </w:t>
      </w:r>
      <w:r>
        <w:rPr>
          <w:rFonts w:eastAsia="DengXian" w:cs="Times"/>
          <w:color w:val="0000FF"/>
          <w:szCs w:val="20"/>
          <w:lang w:eastAsia="zh-CN"/>
        </w:rPr>
        <w:t>Sony, vivo</w:t>
      </w:r>
    </w:p>
    <w:p w14:paraId="461B4F71" w14:textId="77777777" w:rsidR="001E09EB" w:rsidRDefault="00AC6D65">
      <w:pPr>
        <w:numPr>
          <w:ilvl w:val="1"/>
          <w:numId w:val="21"/>
        </w:numPr>
        <w:adjustRightInd/>
        <w:spacing w:line="252" w:lineRule="auto"/>
        <w:contextualSpacing/>
        <w:jc w:val="left"/>
        <w:rPr>
          <w:rFonts w:eastAsia="DengXian"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6</w:t>
      </w:r>
      <w:r>
        <w:rPr>
          <w:rFonts w:eastAsia="DengXian" w:cs="Times"/>
          <w:bCs/>
          <w:iCs/>
          <w:szCs w:val="20"/>
          <w:lang w:eastAsia="zh-CN"/>
        </w:rPr>
        <w:t>: 1 AEs</w:t>
      </w:r>
    </w:p>
    <w:p w14:paraId="20C3869B"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Pr>
          <w:rFonts w:eastAsia="DengXian" w:cs="Times"/>
          <w:szCs w:val="20"/>
          <w:lang w:eastAsia="zh-CN"/>
        </w:rPr>
        <w:t xml:space="preserve">: </w:t>
      </w:r>
      <w:r>
        <w:rPr>
          <w:rFonts w:eastAsia="DengXian" w:cs="Times"/>
          <w:color w:val="0000FF"/>
          <w:szCs w:val="20"/>
          <w:lang w:eastAsia="zh-CN"/>
        </w:rPr>
        <w:t>vivo, Samsung</w:t>
      </w:r>
    </w:p>
    <w:p w14:paraId="080FB903" w14:textId="77777777" w:rsidR="001E09EB" w:rsidRDefault="001E09EB">
      <w:pPr>
        <w:spacing w:line="252" w:lineRule="auto"/>
        <w:contextualSpacing/>
        <w:rPr>
          <w:rFonts w:eastAsia="DengXian" w:cs="Times"/>
          <w:bCs/>
          <w:iCs/>
          <w:szCs w:val="20"/>
          <w:lang w:eastAsia="zh-CN"/>
        </w:rPr>
      </w:pPr>
    </w:p>
    <w:tbl>
      <w:tblPr>
        <w:tblStyle w:val="TableGrid"/>
        <w:tblW w:w="0" w:type="auto"/>
        <w:tblLook w:val="04A0" w:firstRow="1" w:lastRow="0" w:firstColumn="1" w:lastColumn="0" w:noHBand="0" w:noVBand="1"/>
      </w:tblPr>
      <w:tblGrid>
        <w:gridCol w:w="1435"/>
        <w:gridCol w:w="7872"/>
      </w:tblGrid>
      <w:tr w:rsidR="001E09EB" w14:paraId="091D7D9C" w14:textId="77777777">
        <w:tc>
          <w:tcPr>
            <w:tcW w:w="1435" w:type="dxa"/>
          </w:tcPr>
          <w:p w14:paraId="5E394D41"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7872" w:type="dxa"/>
          </w:tcPr>
          <w:p w14:paraId="5755940C"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40F64B1D" w14:textId="77777777">
        <w:tc>
          <w:tcPr>
            <w:tcW w:w="1435" w:type="dxa"/>
          </w:tcPr>
          <w:p w14:paraId="4B6876B4" w14:textId="77777777" w:rsidR="001E09EB" w:rsidRDefault="00AC6D65">
            <w:pPr>
              <w:spacing w:line="252" w:lineRule="auto"/>
              <w:contextualSpacing/>
              <w:rPr>
                <w:rFonts w:eastAsia="DengXian"/>
                <w:i/>
                <w:sz w:val="18"/>
                <w:szCs w:val="20"/>
                <w:lang w:eastAsia="zh-CN"/>
              </w:rPr>
            </w:pPr>
            <w:r>
              <w:rPr>
                <w:rFonts w:eastAsia="DengXian"/>
                <w:i/>
                <w:sz w:val="18"/>
                <w:szCs w:val="20"/>
                <w:lang w:eastAsia="zh-CN"/>
              </w:rPr>
              <w:t>Huawei/</w:t>
            </w:r>
            <w:proofErr w:type="spellStart"/>
            <w:r>
              <w:rPr>
                <w:rFonts w:eastAsia="DengXian"/>
                <w:i/>
                <w:sz w:val="18"/>
                <w:szCs w:val="20"/>
                <w:lang w:eastAsia="zh-CN"/>
              </w:rPr>
              <w:t>Hisi</w:t>
            </w:r>
            <w:proofErr w:type="spellEnd"/>
          </w:p>
        </w:tc>
        <w:tc>
          <w:tcPr>
            <w:tcW w:w="7872" w:type="dxa"/>
          </w:tcPr>
          <w:p w14:paraId="019EB79A" w14:textId="77777777" w:rsidR="001E09EB" w:rsidRDefault="00AC6D65">
            <w:pPr>
              <w:spacing w:line="252" w:lineRule="auto"/>
              <w:contextualSpacing/>
              <w:rPr>
                <w:rFonts w:eastAsia="DengXian"/>
                <w:i/>
                <w:sz w:val="18"/>
                <w:szCs w:val="20"/>
                <w:lang w:eastAsia="zh-CN"/>
              </w:rPr>
            </w:pPr>
            <w:r>
              <w:rPr>
                <w:rFonts w:eastAsia="DengXian"/>
                <w:i/>
                <w:sz w:val="18"/>
                <w:szCs w:val="20"/>
                <w:lang w:eastAsia="zh-CN"/>
              </w:rPr>
              <w:t>up to 16 AEs, and up to 16 TRX at UE.</w:t>
            </w:r>
          </w:p>
        </w:tc>
      </w:tr>
      <w:tr w:rsidR="001E09EB" w14:paraId="4E310B71" w14:textId="77777777">
        <w:tc>
          <w:tcPr>
            <w:tcW w:w="1435" w:type="dxa"/>
          </w:tcPr>
          <w:p w14:paraId="43AC6BE8" w14:textId="77777777" w:rsidR="001E09EB" w:rsidRDefault="00AC6D65">
            <w:pPr>
              <w:spacing w:line="252" w:lineRule="auto"/>
              <w:contextualSpacing/>
              <w:rPr>
                <w:rFonts w:eastAsia="DengXian"/>
                <w:i/>
                <w:sz w:val="18"/>
                <w:szCs w:val="20"/>
                <w:lang w:eastAsia="zh-CN"/>
              </w:rPr>
            </w:pPr>
            <w:r>
              <w:rPr>
                <w:i/>
                <w:sz w:val="18"/>
                <w:szCs w:val="20"/>
              </w:rPr>
              <w:t>ETRI</w:t>
            </w:r>
          </w:p>
        </w:tc>
        <w:tc>
          <w:tcPr>
            <w:tcW w:w="7872" w:type="dxa"/>
          </w:tcPr>
          <w:p w14:paraId="48B47674" w14:textId="77777777" w:rsidR="001E09EB" w:rsidRDefault="00AC6D65">
            <w:pPr>
              <w:spacing w:line="252" w:lineRule="auto"/>
              <w:contextualSpacing/>
              <w:rPr>
                <w:rFonts w:eastAsia="DengXian"/>
                <w:i/>
                <w:sz w:val="18"/>
                <w:szCs w:val="20"/>
                <w:lang w:eastAsia="zh-CN"/>
              </w:rPr>
            </w:pPr>
            <w:r>
              <w:rPr>
                <w:i/>
                <w:sz w:val="18"/>
                <w:szCs w:val="20"/>
              </w:rPr>
              <w:t>UE: up to 16 AEs; up to 16 TXRUs</w:t>
            </w:r>
          </w:p>
        </w:tc>
      </w:tr>
      <w:tr w:rsidR="001E09EB" w14:paraId="677B0E2A" w14:textId="77777777">
        <w:tc>
          <w:tcPr>
            <w:tcW w:w="1435" w:type="dxa"/>
          </w:tcPr>
          <w:p w14:paraId="4A90DCF2" w14:textId="77777777" w:rsidR="001E09EB" w:rsidRDefault="00AC6D65">
            <w:pPr>
              <w:spacing w:line="252" w:lineRule="auto"/>
              <w:contextualSpacing/>
              <w:rPr>
                <w:rFonts w:eastAsia="DengXian"/>
                <w:i/>
                <w:sz w:val="18"/>
                <w:lang w:eastAsia="zh-CN"/>
              </w:rPr>
            </w:pPr>
            <w:r>
              <w:rPr>
                <w:rFonts w:eastAsia="DengXian"/>
                <w:i/>
                <w:sz w:val="18"/>
                <w:lang w:eastAsia="zh-CN"/>
              </w:rPr>
              <w:t>LGE</w:t>
            </w:r>
          </w:p>
        </w:tc>
        <w:tc>
          <w:tcPr>
            <w:tcW w:w="7872" w:type="dxa"/>
          </w:tcPr>
          <w:p w14:paraId="32790329" w14:textId="77777777" w:rsidR="001E09EB" w:rsidRDefault="00AC6D65">
            <w:pPr>
              <w:spacing w:line="252" w:lineRule="auto"/>
              <w:contextualSpacing/>
              <w:rPr>
                <w:i/>
                <w:sz w:val="18"/>
                <w:szCs w:val="18"/>
                <w:lang w:eastAsia="ja-JP"/>
              </w:rPr>
            </w:pPr>
            <w:r>
              <w:rPr>
                <w:i/>
                <w:sz w:val="18"/>
                <w:lang w:eastAsia="ko-KR"/>
              </w:rPr>
              <w:t>up to 8 Tx/8 Rx antenna ports.</w:t>
            </w:r>
          </w:p>
        </w:tc>
      </w:tr>
      <w:tr w:rsidR="001E09EB" w14:paraId="7167E3CA" w14:textId="77777777">
        <w:tc>
          <w:tcPr>
            <w:tcW w:w="1435" w:type="dxa"/>
          </w:tcPr>
          <w:p w14:paraId="76DB4C07" w14:textId="77777777" w:rsidR="001E09EB" w:rsidRDefault="00AC6D65">
            <w:pPr>
              <w:spacing w:line="252" w:lineRule="auto"/>
              <w:contextualSpacing/>
              <w:rPr>
                <w:rFonts w:eastAsia="DengXian"/>
                <w:i/>
                <w:sz w:val="18"/>
                <w:lang w:eastAsia="zh-CN"/>
              </w:rPr>
            </w:pPr>
            <w:r>
              <w:rPr>
                <w:rFonts w:eastAsia="DengXian"/>
                <w:i/>
                <w:sz w:val="18"/>
                <w:szCs w:val="20"/>
                <w:lang w:eastAsia="zh-CN"/>
              </w:rPr>
              <w:t>Ericsson</w:t>
            </w:r>
          </w:p>
        </w:tc>
        <w:tc>
          <w:tcPr>
            <w:tcW w:w="7872" w:type="dxa"/>
          </w:tcPr>
          <w:p w14:paraId="5600A286" w14:textId="77777777" w:rsidR="001E09EB" w:rsidRDefault="00AC6D65">
            <w:pPr>
              <w:spacing w:line="252" w:lineRule="auto"/>
              <w:contextualSpacing/>
              <w:rPr>
                <w:i/>
                <w:sz w:val="18"/>
                <w:szCs w:val="20"/>
              </w:rPr>
            </w:pPr>
            <w:r>
              <w:rPr>
                <w:rFonts w:eastAsia="DengXian"/>
                <w:i/>
                <w:sz w:val="18"/>
                <w:szCs w:val="20"/>
                <w:lang w:eastAsia="zh-CN"/>
              </w:rPr>
              <w:t>up to at least 8 AEs at the UE.</w:t>
            </w:r>
          </w:p>
        </w:tc>
      </w:tr>
      <w:tr w:rsidR="001E09EB" w14:paraId="53FD1801" w14:textId="77777777">
        <w:tc>
          <w:tcPr>
            <w:tcW w:w="1435" w:type="dxa"/>
          </w:tcPr>
          <w:p w14:paraId="399AB8EA" w14:textId="77777777" w:rsidR="001E09EB" w:rsidRDefault="00AC6D65">
            <w:pPr>
              <w:spacing w:line="252" w:lineRule="auto"/>
              <w:contextualSpacing/>
              <w:rPr>
                <w:rFonts w:eastAsia="DengXian"/>
                <w:i/>
                <w:sz w:val="18"/>
                <w:lang w:eastAsia="zh-CN"/>
              </w:rPr>
            </w:pPr>
            <w:r>
              <w:rPr>
                <w:rFonts w:eastAsia="DengXian"/>
                <w:i/>
                <w:sz w:val="18"/>
                <w:szCs w:val="20"/>
                <w:lang w:eastAsia="zh-CN"/>
              </w:rPr>
              <w:t>CATT</w:t>
            </w:r>
          </w:p>
        </w:tc>
        <w:tc>
          <w:tcPr>
            <w:tcW w:w="7872" w:type="dxa"/>
          </w:tcPr>
          <w:p w14:paraId="7FB4BE7F" w14:textId="77777777" w:rsidR="001E09EB" w:rsidRDefault="00AC6D65">
            <w:pPr>
              <w:spacing w:line="252" w:lineRule="auto"/>
              <w:contextualSpacing/>
              <w:rPr>
                <w:i/>
                <w:sz w:val="18"/>
                <w:szCs w:val="20"/>
              </w:rPr>
            </w:pPr>
            <w:r>
              <w:rPr>
                <w:rFonts w:eastAsia="DengXian"/>
                <w:i/>
                <w:sz w:val="18"/>
                <w:szCs w:val="20"/>
                <w:lang w:eastAsia="zh-CN"/>
              </w:rPr>
              <w:t>Around 7 GHz: UE: Up to 8Tx/Rx ([</w:t>
            </w:r>
            <w:proofErr w:type="gramStart"/>
            <w:r>
              <w:rPr>
                <w:rFonts w:eastAsia="DengXian"/>
                <w:i/>
                <w:sz w:val="18"/>
                <w:szCs w:val="20"/>
                <w:lang w:eastAsia="zh-CN"/>
              </w:rPr>
              <w:t>4]Tx</w:t>
            </w:r>
            <w:proofErr w:type="gramEnd"/>
            <w:r>
              <w:rPr>
                <w:rFonts w:eastAsia="DengXian"/>
                <w:i/>
                <w:sz w:val="18"/>
                <w:szCs w:val="20"/>
                <w:lang w:eastAsia="zh-CN"/>
              </w:rPr>
              <w:t>/Rx for handheld device).</w:t>
            </w:r>
          </w:p>
        </w:tc>
      </w:tr>
      <w:tr w:rsidR="001E09EB" w14:paraId="3C7BE575" w14:textId="77777777">
        <w:tc>
          <w:tcPr>
            <w:tcW w:w="1435" w:type="dxa"/>
          </w:tcPr>
          <w:p w14:paraId="2F8EC098" w14:textId="77777777" w:rsidR="001E09EB" w:rsidRDefault="00AC6D65">
            <w:pPr>
              <w:spacing w:line="252" w:lineRule="auto"/>
              <w:contextualSpacing/>
              <w:rPr>
                <w:rFonts w:eastAsia="DengXian"/>
                <w:i/>
                <w:sz w:val="18"/>
                <w:lang w:eastAsia="zh-CN"/>
              </w:rPr>
            </w:pPr>
            <w:r>
              <w:rPr>
                <w:rFonts w:eastAsia="DengXian"/>
                <w:i/>
                <w:sz w:val="18"/>
                <w:lang w:eastAsia="zh-CN"/>
              </w:rPr>
              <w:t>Sony</w:t>
            </w:r>
          </w:p>
        </w:tc>
        <w:tc>
          <w:tcPr>
            <w:tcW w:w="7872" w:type="dxa"/>
          </w:tcPr>
          <w:p w14:paraId="127F6615" w14:textId="77777777" w:rsidR="001E09EB" w:rsidRDefault="00AC6D65">
            <w:pPr>
              <w:spacing w:line="252" w:lineRule="auto"/>
              <w:contextualSpacing/>
              <w:rPr>
                <w:i/>
                <w:sz w:val="18"/>
                <w:szCs w:val="20"/>
              </w:rPr>
            </w:pPr>
            <w:r>
              <w:rPr>
                <w:rFonts w:eastAsia="DengXian"/>
                <w:i/>
                <w:sz w:val="18"/>
                <w:szCs w:val="20"/>
                <w:lang w:eastAsia="zh-CN"/>
              </w:rPr>
              <w:t>4RX, 2TX for mobile device; 4/8RX, 4/8TX for FWA/CPE.</w:t>
            </w:r>
          </w:p>
        </w:tc>
      </w:tr>
      <w:tr w:rsidR="001E09EB" w14:paraId="47D7F2BE" w14:textId="77777777">
        <w:tc>
          <w:tcPr>
            <w:tcW w:w="1435" w:type="dxa"/>
          </w:tcPr>
          <w:p w14:paraId="781E8B53" w14:textId="77777777" w:rsidR="001E09EB" w:rsidRDefault="00AC6D65">
            <w:pPr>
              <w:spacing w:line="252" w:lineRule="auto"/>
              <w:contextualSpacing/>
              <w:rPr>
                <w:rFonts w:eastAsia="DengXian"/>
                <w:i/>
                <w:sz w:val="18"/>
                <w:lang w:eastAsia="zh-CN"/>
              </w:rPr>
            </w:pPr>
            <w:r>
              <w:rPr>
                <w:rFonts w:eastAsia="DengXian"/>
                <w:i/>
                <w:sz w:val="18"/>
                <w:lang w:eastAsia="zh-CN"/>
              </w:rPr>
              <w:t>OPPO</w:t>
            </w:r>
          </w:p>
        </w:tc>
        <w:tc>
          <w:tcPr>
            <w:tcW w:w="7872" w:type="dxa"/>
          </w:tcPr>
          <w:p w14:paraId="46D3D67A" w14:textId="77777777" w:rsidR="001E09EB" w:rsidRDefault="00AC6D65">
            <w:pPr>
              <w:spacing w:line="252" w:lineRule="auto"/>
              <w:contextualSpacing/>
              <w:rPr>
                <w:rFonts w:eastAsia="DengXian"/>
                <w:i/>
                <w:sz w:val="18"/>
                <w:szCs w:val="20"/>
                <w:lang w:eastAsia="zh-CN"/>
              </w:rPr>
            </w:pPr>
            <w:r>
              <w:rPr>
                <w:i/>
                <w:sz w:val="18"/>
                <w:lang w:eastAsia="zh-CN"/>
              </w:rPr>
              <w:t>FR3 UE: up to 4AEs/4</w:t>
            </w:r>
            <w:proofErr w:type="gramStart"/>
            <w:r>
              <w:rPr>
                <w:i/>
                <w:sz w:val="18"/>
                <w:lang w:eastAsia="zh-CN"/>
              </w:rPr>
              <w:t>APs(</w:t>
            </w:r>
            <w:proofErr w:type="gramEnd"/>
            <w:r>
              <w:rPr>
                <w:i/>
                <w:sz w:val="18"/>
                <w:lang w:eastAsia="zh-CN"/>
              </w:rPr>
              <w:t>mobile UE) or 8AEs/8APs(FWA or CPE).</w:t>
            </w:r>
          </w:p>
        </w:tc>
      </w:tr>
      <w:tr w:rsidR="001E09EB" w14:paraId="443D56B0" w14:textId="77777777">
        <w:tc>
          <w:tcPr>
            <w:tcW w:w="1435" w:type="dxa"/>
          </w:tcPr>
          <w:p w14:paraId="4288367E" w14:textId="77777777" w:rsidR="001E09EB" w:rsidRDefault="00AC6D65">
            <w:pPr>
              <w:spacing w:line="252" w:lineRule="auto"/>
              <w:contextualSpacing/>
              <w:rPr>
                <w:rFonts w:eastAsia="DengXian"/>
                <w:i/>
                <w:sz w:val="18"/>
                <w:szCs w:val="20"/>
                <w:lang w:eastAsia="zh-CN"/>
              </w:rPr>
            </w:pPr>
            <w:r>
              <w:rPr>
                <w:rFonts w:eastAsia="DengXian"/>
                <w:i/>
                <w:sz w:val="18"/>
                <w:szCs w:val="20"/>
                <w:lang w:eastAsia="zh-CN"/>
              </w:rPr>
              <w:t>vivo</w:t>
            </w:r>
          </w:p>
        </w:tc>
        <w:tc>
          <w:tcPr>
            <w:tcW w:w="7872" w:type="dxa"/>
          </w:tcPr>
          <w:p w14:paraId="7E9F66F2" w14:textId="77777777" w:rsidR="001E09EB" w:rsidRDefault="00AC6D65">
            <w:pPr>
              <w:spacing w:line="252" w:lineRule="auto"/>
              <w:contextualSpacing/>
              <w:rPr>
                <w:rFonts w:eastAsia="DengXian"/>
                <w:i/>
                <w:sz w:val="18"/>
                <w:szCs w:val="20"/>
                <w:lang w:eastAsia="zh-CN"/>
              </w:rPr>
            </w:pPr>
            <w:r>
              <w:rPr>
                <w:rFonts w:eastAsia="DengXian"/>
                <w:i/>
                <w:sz w:val="18"/>
                <w:lang w:eastAsia="zh-CN"/>
              </w:rPr>
              <w:t>Handheld/Smart phone: 2Tx/4Rx as baseline; XR/Wearable/IoT: 1Tx/2Rx as baseline; FWA/CPE can consider [4 or 8] Tx/8Rx;</w:t>
            </w:r>
          </w:p>
        </w:tc>
      </w:tr>
      <w:tr w:rsidR="001E09EB" w14:paraId="7370628E" w14:textId="77777777">
        <w:tc>
          <w:tcPr>
            <w:tcW w:w="1435" w:type="dxa"/>
          </w:tcPr>
          <w:p w14:paraId="003372B0" w14:textId="77777777" w:rsidR="001E09EB" w:rsidRDefault="00AC6D65">
            <w:pPr>
              <w:spacing w:line="252" w:lineRule="auto"/>
              <w:contextualSpacing/>
              <w:rPr>
                <w:rFonts w:eastAsia="DengXian"/>
                <w:i/>
                <w:sz w:val="18"/>
                <w:szCs w:val="20"/>
                <w:lang w:eastAsia="zh-CN"/>
              </w:rPr>
            </w:pPr>
            <w:r>
              <w:rPr>
                <w:rFonts w:eastAsia="DengXian"/>
                <w:i/>
                <w:sz w:val="18"/>
                <w:szCs w:val="20"/>
                <w:lang w:eastAsia="zh-CN"/>
              </w:rPr>
              <w:t>ZTE</w:t>
            </w:r>
          </w:p>
        </w:tc>
        <w:tc>
          <w:tcPr>
            <w:tcW w:w="7872" w:type="dxa"/>
          </w:tcPr>
          <w:p w14:paraId="50C367C2" w14:textId="77777777" w:rsidR="001E09EB" w:rsidRDefault="00AC6D65">
            <w:pPr>
              <w:spacing w:line="252" w:lineRule="auto"/>
              <w:contextualSpacing/>
              <w:rPr>
                <w:i/>
                <w:sz w:val="18"/>
                <w:szCs w:val="20"/>
                <w:lang w:eastAsia="zh-CN"/>
              </w:rPr>
            </w:pPr>
            <w:r>
              <w:rPr>
                <w:rFonts w:eastAsia="DengXian"/>
                <w:i/>
                <w:sz w:val="18"/>
                <w:szCs w:val="20"/>
                <w:lang w:eastAsia="zh-CN"/>
              </w:rPr>
              <w:t xml:space="preserve">for CPE applications, the existing 5G model of 8-TX/RX UE antenna array with parameters (M, N, P, Mg, Ng; </w:t>
            </w:r>
            <w:proofErr w:type="spellStart"/>
            <w:r>
              <w:rPr>
                <w:rFonts w:eastAsia="DengXian"/>
                <w:i/>
                <w:sz w:val="18"/>
                <w:szCs w:val="20"/>
                <w:lang w:eastAsia="zh-CN"/>
              </w:rPr>
              <w:t>Mp</w:t>
            </w:r>
            <w:proofErr w:type="spellEnd"/>
            <w:r>
              <w:rPr>
                <w:rFonts w:eastAsia="DengXian"/>
                <w:i/>
                <w:sz w:val="18"/>
                <w:szCs w:val="20"/>
                <w:lang w:eastAsia="zh-CN"/>
              </w:rPr>
              <w:t>, Np) = (2, 2, 2, 1, 1; 2, 2) and (</w:t>
            </w:r>
            <w:proofErr w:type="spellStart"/>
            <w:r>
              <w:rPr>
                <w:rFonts w:eastAsia="DengXian"/>
                <w:i/>
                <w:sz w:val="18"/>
                <w:szCs w:val="20"/>
                <w:lang w:eastAsia="zh-CN"/>
              </w:rPr>
              <w:t>dH</w:t>
            </w:r>
            <w:proofErr w:type="spellEnd"/>
            <w:r>
              <w:rPr>
                <w:rFonts w:eastAsia="DengXian"/>
                <w:i/>
                <w:sz w:val="18"/>
                <w:szCs w:val="20"/>
                <w:lang w:eastAsia="zh-CN"/>
              </w:rPr>
              <w:t xml:space="preserve">, </w:t>
            </w:r>
            <w:proofErr w:type="spellStart"/>
            <w:r>
              <w:rPr>
                <w:rFonts w:eastAsia="DengXian"/>
                <w:i/>
                <w:sz w:val="18"/>
                <w:szCs w:val="20"/>
                <w:lang w:eastAsia="zh-CN"/>
              </w:rPr>
              <w:t>dV</w:t>
            </w:r>
            <w:proofErr w:type="spellEnd"/>
            <w:r>
              <w:rPr>
                <w:rFonts w:eastAsia="DengXian"/>
                <w:i/>
                <w:sz w:val="18"/>
                <w:szCs w:val="20"/>
                <w:lang w:eastAsia="zh-CN"/>
              </w:rPr>
              <w:t xml:space="preserve">) = (0.5, </w:t>
            </w:r>
            <w:proofErr w:type="gramStart"/>
            <w:r>
              <w:rPr>
                <w:rFonts w:eastAsia="DengXian"/>
                <w:i/>
                <w:sz w:val="18"/>
                <w:szCs w:val="20"/>
                <w:lang w:eastAsia="zh-CN"/>
              </w:rPr>
              <w:t>0.5)λ</w:t>
            </w:r>
            <w:proofErr w:type="gramEnd"/>
            <w:r>
              <w:rPr>
                <w:rFonts w:eastAsia="DengXian"/>
                <w:i/>
                <w:sz w:val="18"/>
                <w:szCs w:val="20"/>
                <w:lang w:eastAsia="zh-CN"/>
              </w:rPr>
              <w:t xml:space="preserve"> should be supported as well.</w:t>
            </w:r>
          </w:p>
        </w:tc>
      </w:tr>
      <w:tr w:rsidR="001E09EB" w14:paraId="42DFA19B" w14:textId="77777777">
        <w:tc>
          <w:tcPr>
            <w:tcW w:w="1435" w:type="dxa"/>
          </w:tcPr>
          <w:p w14:paraId="3981CB16" w14:textId="77777777" w:rsidR="001E09EB" w:rsidRDefault="00AC6D65">
            <w:pPr>
              <w:spacing w:line="252" w:lineRule="auto"/>
              <w:contextualSpacing/>
              <w:rPr>
                <w:rFonts w:eastAsia="DengXian"/>
                <w:i/>
                <w:sz w:val="18"/>
                <w:szCs w:val="20"/>
                <w:lang w:eastAsia="zh-CN"/>
              </w:rPr>
            </w:pPr>
            <w:r>
              <w:rPr>
                <w:rFonts w:eastAsia="DengXian"/>
                <w:i/>
                <w:sz w:val="18"/>
                <w:szCs w:val="20"/>
                <w:lang w:eastAsia="zh-CN"/>
              </w:rPr>
              <w:t>Apple</w:t>
            </w:r>
          </w:p>
        </w:tc>
        <w:tc>
          <w:tcPr>
            <w:tcW w:w="7872" w:type="dxa"/>
          </w:tcPr>
          <w:p w14:paraId="4358DB3E" w14:textId="77777777" w:rsidR="001E09EB" w:rsidRDefault="00AC6D65">
            <w:pPr>
              <w:spacing w:line="252" w:lineRule="auto"/>
              <w:contextualSpacing/>
              <w:rPr>
                <w:i/>
                <w:sz w:val="18"/>
                <w:szCs w:val="20"/>
                <w:lang w:eastAsia="zh-CN"/>
              </w:rPr>
            </w:pPr>
            <w:r>
              <w:rPr>
                <w:rFonts w:eastAsia="DengXian"/>
                <w:i/>
                <w:sz w:val="18"/>
                <w:szCs w:val="20"/>
                <w:lang w:eastAsia="zh-CN"/>
              </w:rPr>
              <w:t xml:space="preserve">4 TX/Rx as baseline: (M, N, P, Mg, Ng, </w:t>
            </w:r>
            <w:proofErr w:type="spellStart"/>
            <w:r>
              <w:rPr>
                <w:rFonts w:eastAsia="DengXian"/>
                <w:i/>
                <w:sz w:val="18"/>
                <w:szCs w:val="20"/>
                <w:lang w:eastAsia="zh-CN"/>
              </w:rPr>
              <w:t>Mp</w:t>
            </w:r>
            <w:proofErr w:type="spellEnd"/>
            <w:r>
              <w:rPr>
                <w:rFonts w:eastAsia="DengXian"/>
                <w:i/>
                <w:sz w:val="18"/>
                <w:szCs w:val="20"/>
                <w:lang w:eastAsia="zh-CN"/>
              </w:rPr>
              <w:t>, Np) = (1,2,2,1,1,1,2), (</w:t>
            </w:r>
            <w:proofErr w:type="spellStart"/>
            <w:proofErr w:type="gramStart"/>
            <w:r>
              <w:rPr>
                <w:rFonts w:eastAsia="DengXian"/>
                <w:i/>
                <w:sz w:val="18"/>
                <w:szCs w:val="20"/>
                <w:lang w:eastAsia="zh-CN"/>
              </w:rPr>
              <w:t>dH,dV</w:t>
            </w:r>
            <w:proofErr w:type="spellEnd"/>
            <w:proofErr w:type="gramEnd"/>
            <w:r>
              <w:rPr>
                <w:rFonts w:eastAsia="DengXian"/>
                <w:i/>
                <w:sz w:val="18"/>
                <w:szCs w:val="20"/>
                <w:lang w:eastAsia="zh-CN"/>
              </w:rPr>
              <w:t>) = (0.5, 0.5)λ; Number of UE antennas: {4Rx, 2Rx, 6Rx} for TDD</w:t>
            </w:r>
          </w:p>
        </w:tc>
      </w:tr>
      <w:tr w:rsidR="001E09EB" w14:paraId="0CAD245D" w14:textId="77777777">
        <w:tc>
          <w:tcPr>
            <w:tcW w:w="1435" w:type="dxa"/>
          </w:tcPr>
          <w:p w14:paraId="1847871C" w14:textId="77777777" w:rsidR="001E09EB" w:rsidRDefault="00AC6D65">
            <w:pPr>
              <w:spacing w:line="252" w:lineRule="auto"/>
              <w:contextualSpacing/>
              <w:rPr>
                <w:rFonts w:eastAsia="DengXian"/>
                <w:i/>
                <w:sz w:val="18"/>
                <w:szCs w:val="20"/>
                <w:lang w:eastAsia="zh-CN"/>
              </w:rPr>
            </w:pPr>
            <w:r>
              <w:rPr>
                <w:i/>
                <w:sz w:val="18"/>
                <w:lang w:eastAsia="ko-KR"/>
              </w:rPr>
              <w:t>Lenovo</w:t>
            </w:r>
          </w:p>
        </w:tc>
        <w:tc>
          <w:tcPr>
            <w:tcW w:w="7872" w:type="dxa"/>
          </w:tcPr>
          <w:p w14:paraId="0B1701CF" w14:textId="77777777" w:rsidR="001E09EB" w:rsidRDefault="00AC6D65">
            <w:pPr>
              <w:spacing w:line="252" w:lineRule="auto"/>
              <w:contextualSpacing/>
              <w:rPr>
                <w:i/>
                <w:sz w:val="18"/>
                <w:szCs w:val="20"/>
                <w:lang w:eastAsia="zh-CN"/>
              </w:rPr>
            </w:pPr>
            <w:r>
              <w:rPr>
                <w:i/>
                <w:sz w:val="18"/>
                <w:lang w:eastAsia="ko-KR"/>
              </w:rPr>
              <w:t>up to 4 Tx/Rx ports at the UE side.</w:t>
            </w:r>
          </w:p>
        </w:tc>
      </w:tr>
      <w:tr w:rsidR="001E09EB" w14:paraId="4E8237B8" w14:textId="77777777">
        <w:tc>
          <w:tcPr>
            <w:tcW w:w="1435" w:type="dxa"/>
          </w:tcPr>
          <w:p w14:paraId="6958C62B" w14:textId="77777777" w:rsidR="001E09EB" w:rsidRDefault="00AC6D65">
            <w:pPr>
              <w:spacing w:line="252" w:lineRule="auto"/>
              <w:contextualSpacing/>
              <w:rPr>
                <w:rFonts w:eastAsia="DengXian"/>
                <w:i/>
                <w:sz w:val="18"/>
                <w:szCs w:val="20"/>
                <w:lang w:eastAsia="zh-CN"/>
              </w:rPr>
            </w:pPr>
            <w:r>
              <w:rPr>
                <w:rFonts w:eastAsia="DengXian"/>
                <w:i/>
                <w:sz w:val="18"/>
                <w:szCs w:val="20"/>
                <w:lang w:eastAsia="zh-CN"/>
              </w:rPr>
              <w:lastRenderedPageBreak/>
              <w:t>Google</w:t>
            </w:r>
          </w:p>
        </w:tc>
        <w:tc>
          <w:tcPr>
            <w:tcW w:w="7872" w:type="dxa"/>
          </w:tcPr>
          <w:p w14:paraId="0DB75D47" w14:textId="77777777" w:rsidR="001E09EB" w:rsidRDefault="00AC6D65">
            <w:pPr>
              <w:spacing w:line="252" w:lineRule="auto"/>
              <w:contextualSpacing/>
              <w:rPr>
                <w:i/>
                <w:sz w:val="18"/>
                <w:szCs w:val="20"/>
                <w:lang w:eastAsia="zh-CN"/>
              </w:rPr>
            </w:pPr>
            <w:r>
              <w:rPr>
                <w:rFonts w:eastAsia="DengXian"/>
                <w:i/>
                <w:sz w:val="18"/>
                <w:szCs w:val="20"/>
                <w:lang w:eastAsia="zh-CN"/>
              </w:rPr>
              <w:t>2T4R, 4T6R, 4T8R.</w:t>
            </w:r>
          </w:p>
        </w:tc>
      </w:tr>
      <w:tr w:rsidR="001E09EB" w14:paraId="651AD469" w14:textId="77777777">
        <w:tc>
          <w:tcPr>
            <w:tcW w:w="1435" w:type="dxa"/>
          </w:tcPr>
          <w:p w14:paraId="74A08042" w14:textId="77777777" w:rsidR="001E09EB" w:rsidRDefault="00AC6D65">
            <w:pPr>
              <w:spacing w:line="252" w:lineRule="auto"/>
              <w:contextualSpacing/>
              <w:rPr>
                <w:rFonts w:eastAsia="DengXian"/>
                <w:i/>
                <w:sz w:val="18"/>
                <w:szCs w:val="20"/>
                <w:lang w:eastAsia="zh-CN"/>
              </w:rPr>
            </w:pPr>
            <w:r>
              <w:rPr>
                <w:rFonts w:eastAsia="DengXian"/>
                <w:i/>
                <w:sz w:val="18"/>
                <w:szCs w:val="20"/>
                <w:lang w:eastAsia="zh-CN"/>
              </w:rPr>
              <w:t>Xiaomi</w:t>
            </w:r>
          </w:p>
        </w:tc>
        <w:tc>
          <w:tcPr>
            <w:tcW w:w="7872" w:type="dxa"/>
          </w:tcPr>
          <w:p w14:paraId="4C654BD4" w14:textId="77777777" w:rsidR="001E09EB" w:rsidRDefault="00AC6D65">
            <w:pPr>
              <w:spacing w:line="252" w:lineRule="auto"/>
              <w:contextualSpacing/>
              <w:rPr>
                <w:i/>
                <w:sz w:val="18"/>
                <w:szCs w:val="20"/>
                <w:lang w:eastAsia="zh-CN"/>
              </w:rPr>
            </w:pPr>
            <w:r>
              <w:rPr>
                <w:rFonts w:eastAsiaTheme="majorEastAsia"/>
                <w:i/>
                <w:sz w:val="18"/>
                <w:lang w:eastAsia="zh-CN"/>
              </w:rPr>
              <w:t>2T4R as a typical case at a single UE</w:t>
            </w:r>
          </w:p>
        </w:tc>
      </w:tr>
      <w:tr w:rsidR="001E09EB" w14:paraId="4CF82F54" w14:textId="77777777">
        <w:tc>
          <w:tcPr>
            <w:tcW w:w="1435" w:type="dxa"/>
          </w:tcPr>
          <w:p w14:paraId="5153BC86" w14:textId="77777777" w:rsidR="001E09EB" w:rsidRDefault="00AC6D65">
            <w:pPr>
              <w:spacing w:line="252" w:lineRule="auto"/>
              <w:contextualSpacing/>
              <w:rPr>
                <w:rFonts w:eastAsia="DengXian"/>
                <w:i/>
                <w:sz w:val="18"/>
                <w:szCs w:val="20"/>
                <w:lang w:eastAsia="zh-CN"/>
              </w:rPr>
            </w:pPr>
            <w:r>
              <w:rPr>
                <w:rFonts w:eastAsia="DengXian"/>
                <w:i/>
                <w:sz w:val="18"/>
                <w:szCs w:val="20"/>
                <w:lang w:eastAsia="zh-CN"/>
              </w:rPr>
              <w:t>Docomo</w:t>
            </w:r>
          </w:p>
        </w:tc>
        <w:tc>
          <w:tcPr>
            <w:tcW w:w="7872" w:type="dxa"/>
          </w:tcPr>
          <w:p w14:paraId="14744E9A" w14:textId="77777777" w:rsidR="001E09EB" w:rsidRDefault="00AC6D65">
            <w:pPr>
              <w:spacing w:line="252" w:lineRule="auto"/>
              <w:contextualSpacing/>
              <w:rPr>
                <w:i/>
                <w:sz w:val="18"/>
                <w:szCs w:val="20"/>
                <w:lang w:eastAsia="ko-KR"/>
              </w:rPr>
            </w:pPr>
            <w:r>
              <w:rPr>
                <w:rStyle w:val="normaltextrun"/>
                <w:i/>
                <w:color w:val="000000" w:themeColor="text1"/>
                <w:sz w:val="18"/>
                <w:szCs w:val="18"/>
              </w:rPr>
              <w:t>UE antenna array number = 4</w:t>
            </w:r>
            <w:r>
              <w:rPr>
                <w:rStyle w:val="eop"/>
                <w:i/>
                <w:color w:val="000000" w:themeColor="text1"/>
                <w:sz w:val="18"/>
                <w:szCs w:val="18"/>
              </w:rPr>
              <w:t>​.</w:t>
            </w:r>
          </w:p>
        </w:tc>
      </w:tr>
      <w:tr w:rsidR="001E09EB" w14:paraId="12450F2C" w14:textId="77777777">
        <w:tc>
          <w:tcPr>
            <w:tcW w:w="1435" w:type="dxa"/>
          </w:tcPr>
          <w:p w14:paraId="683C8AFF" w14:textId="77777777" w:rsidR="001E09EB" w:rsidRDefault="00AC6D65">
            <w:pPr>
              <w:spacing w:line="252" w:lineRule="auto"/>
              <w:contextualSpacing/>
              <w:rPr>
                <w:rFonts w:eastAsia="DengXian"/>
                <w:i/>
                <w:sz w:val="18"/>
                <w:szCs w:val="20"/>
                <w:lang w:eastAsia="zh-CN"/>
              </w:rPr>
            </w:pPr>
            <w:r>
              <w:rPr>
                <w:rFonts w:eastAsia="DengXian"/>
                <w:i/>
                <w:sz w:val="18"/>
                <w:szCs w:val="20"/>
                <w:lang w:eastAsia="zh-CN"/>
              </w:rPr>
              <w:t>Samsung</w:t>
            </w:r>
          </w:p>
        </w:tc>
        <w:tc>
          <w:tcPr>
            <w:tcW w:w="7872" w:type="dxa"/>
          </w:tcPr>
          <w:p w14:paraId="75AD3E89" w14:textId="77777777" w:rsidR="001E09EB" w:rsidRDefault="00AC6D65">
            <w:pPr>
              <w:spacing w:line="252" w:lineRule="auto"/>
              <w:contextualSpacing/>
              <w:rPr>
                <w:i/>
                <w:sz w:val="18"/>
                <w:szCs w:val="20"/>
                <w:lang w:eastAsia="ko-KR"/>
              </w:rPr>
            </w:pPr>
            <w:r>
              <w:rPr>
                <w:rFonts w:eastAsia="DengXian"/>
                <w:i/>
                <w:sz w:val="18"/>
                <w:szCs w:val="20"/>
                <w:lang w:eastAsia="zh-CN"/>
              </w:rPr>
              <w:t>1T4R, 4ports.</w:t>
            </w:r>
          </w:p>
        </w:tc>
      </w:tr>
    </w:tbl>
    <w:p w14:paraId="7E63D922" w14:textId="77777777" w:rsidR="001E09EB" w:rsidRDefault="001E09EB">
      <w:pPr>
        <w:spacing w:line="252" w:lineRule="auto"/>
        <w:contextualSpacing/>
        <w:rPr>
          <w:rFonts w:eastAsia="DengXian" w:cs="Times"/>
          <w:bCs/>
          <w:iCs/>
          <w:szCs w:val="20"/>
          <w:lang w:eastAsia="zh-CN"/>
        </w:rPr>
      </w:pPr>
    </w:p>
    <w:p w14:paraId="578DD87F" w14:textId="77777777" w:rsidR="001E09EB" w:rsidRDefault="00AC6D65">
      <w:pPr>
        <w:numPr>
          <w:ilvl w:val="0"/>
          <w:numId w:val="21"/>
        </w:numPr>
        <w:adjustRightInd/>
        <w:spacing w:line="252" w:lineRule="auto"/>
        <w:contextualSpacing/>
        <w:jc w:val="left"/>
        <w:rPr>
          <w:rFonts w:cs="Times"/>
          <w:bCs/>
          <w:iCs/>
          <w:szCs w:val="20"/>
          <w:lang w:eastAsia="zh-CN"/>
        </w:rPr>
      </w:pPr>
      <w:r>
        <w:rPr>
          <w:rFonts w:eastAsia="DengXian" w:cs="Times"/>
          <w:b/>
          <w:iCs/>
          <w:szCs w:val="20"/>
          <w:lang w:eastAsia="zh-CN"/>
        </w:rPr>
        <w:t>Main point #4</w:t>
      </w:r>
      <w:r>
        <w:rPr>
          <w:rFonts w:eastAsia="DengXian" w:cs="Times"/>
          <w:bCs/>
          <w:iCs/>
          <w:szCs w:val="20"/>
          <w:lang w:eastAsia="zh-CN"/>
        </w:rPr>
        <w:t>:</w:t>
      </w:r>
      <w:r>
        <w:rPr>
          <w:rFonts w:cs="Times"/>
          <w:bCs/>
          <w:iCs/>
          <w:szCs w:val="20"/>
          <w:lang w:eastAsia="zh-CN"/>
        </w:rPr>
        <w:t xml:space="preserve"> antenna ports at UE-side for new spectrum, e.g., around 7GHz</w:t>
      </w:r>
    </w:p>
    <w:p w14:paraId="77B77698" w14:textId="77777777" w:rsidR="001E09EB" w:rsidRDefault="00AC6D65">
      <w:pPr>
        <w:numPr>
          <w:ilvl w:val="1"/>
          <w:numId w:val="21"/>
        </w:numPr>
        <w:adjustRightInd/>
        <w:spacing w:line="252" w:lineRule="auto"/>
        <w:contextualSpacing/>
        <w:jc w:val="left"/>
        <w:rPr>
          <w:rFonts w:eastAsia="DengXian" w:cs="Times"/>
          <w:bCs/>
          <w:iCs/>
          <w:szCs w:val="20"/>
          <w:lang w:eastAsia="zh-CN"/>
        </w:rPr>
      </w:pPr>
      <w:proofErr w:type="spellStart"/>
      <w:r>
        <w:rPr>
          <w:rFonts w:eastAsia="DengXian" w:cs="Times" w:hint="eastAsia"/>
          <w:b/>
          <w:bCs/>
          <w:iCs/>
          <w:szCs w:val="20"/>
          <w:lang w:eastAsia="zh-CN"/>
        </w:rPr>
        <w:t>O</w:t>
      </w:r>
      <w:r>
        <w:rPr>
          <w:rFonts w:eastAsia="DengXian" w:cs="Times"/>
          <w:b/>
          <w:bCs/>
          <w:iCs/>
          <w:szCs w:val="20"/>
          <w:lang w:eastAsia="zh-CN"/>
        </w:rPr>
        <w:t>piton</w:t>
      </w:r>
      <w:proofErr w:type="spellEnd"/>
      <w:r>
        <w:rPr>
          <w:rFonts w:eastAsia="DengXian" w:cs="Times"/>
          <w:b/>
          <w:bCs/>
          <w:iCs/>
          <w:szCs w:val="20"/>
          <w:lang w:eastAsia="zh-CN"/>
        </w:rPr>
        <w:t xml:space="preserve"> 1</w:t>
      </w:r>
      <w:r>
        <w:rPr>
          <w:rFonts w:eastAsia="DengXian" w:cs="Times"/>
          <w:bCs/>
          <w:iCs/>
          <w:szCs w:val="20"/>
          <w:lang w:eastAsia="zh-CN"/>
        </w:rPr>
        <w:t>: 16 APs</w:t>
      </w:r>
    </w:p>
    <w:p w14:paraId="544DAC17"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Pr>
          <w:rFonts w:eastAsia="DengXian" w:cs="Times"/>
          <w:szCs w:val="20"/>
          <w:lang w:eastAsia="zh-CN"/>
        </w:rPr>
        <w:t xml:space="preserve">: </w:t>
      </w:r>
      <w:r>
        <w:rPr>
          <w:rFonts w:eastAsia="DengXian" w:cs="Times"/>
          <w:color w:val="0000FF"/>
          <w:szCs w:val="20"/>
          <w:lang w:eastAsia="zh-CN"/>
        </w:rPr>
        <w:t>Huawei/</w:t>
      </w:r>
      <w:proofErr w:type="spellStart"/>
      <w:r>
        <w:rPr>
          <w:rFonts w:eastAsia="DengXian" w:cs="Times"/>
          <w:color w:val="0000FF"/>
          <w:szCs w:val="20"/>
          <w:lang w:eastAsia="zh-CN"/>
        </w:rPr>
        <w:t>Hisi</w:t>
      </w:r>
      <w:proofErr w:type="spellEnd"/>
      <w:r>
        <w:rPr>
          <w:rFonts w:eastAsia="DengXian" w:cs="Times"/>
          <w:color w:val="0000FF"/>
          <w:szCs w:val="20"/>
          <w:lang w:eastAsia="zh-CN"/>
        </w:rPr>
        <w:t>, ETRI</w:t>
      </w:r>
    </w:p>
    <w:p w14:paraId="42CFC665" w14:textId="77777777" w:rsidR="001E09EB" w:rsidRDefault="00AC6D65">
      <w:pPr>
        <w:numPr>
          <w:ilvl w:val="1"/>
          <w:numId w:val="21"/>
        </w:numPr>
        <w:adjustRightInd/>
        <w:spacing w:line="252" w:lineRule="auto"/>
        <w:contextualSpacing/>
        <w:jc w:val="left"/>
        <w:rPr>
          <w:rFonts w:eastAsia="DengXian"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2</w:t>
      </w:r>
      <w:r>
        <w:rPr>
          <w:rFonts w:eastAsia="DengXian" w:cs="Times"/>
          <w:bCs/>
          <w:iCs/>
          <w:szCs w:val="20"/>
          <w:lang w:eastAsia="zh-CN"/>
        </w:rPr>
        <w:t>: 8 APs</w:t>
      </w:r>
    </w:p>
    <w:p w14:paraId="37FAFAF1"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Pr>
          <w:rFonts w:eastAsia="DengXian" w:cs="Times"/>
          <w:szCs w:val="20"/>
          <w:lang w:eastAsia="zh-CN"/>
        </w:rPr>
        <w:t xml:space="preserve">: </w:t>
      </w:r>
      <w:r>
        <w:rPr>
          <w:rFonts w:eastAsia="DengXian" w:cs="Times"/>
          <w:color w:val="0000FF"/>
          <w:szCs w:val="20"/>
          <w:lang w:eastAsia="zh-CN"/>
        </w:rPr>
        <w:t xml:space="preserve">LGE, CATT, Sony, OPPO, vivo, ZTE, </w:t>
      </w:r>
    </w:p>
    <w:p w14:paraId="3279B8C2" w14:textId="77777777" w:rsidR="001E09EB" w:rsidRDefault="00AC6D65">
      <w:pPr>
        <w:numPr>
          <w:ilvl w:val="1"/>
          <w:numId w:val="21"/>
        </w:numPr>
        <w:adjustRightInd/>
        <w:spacing w:line="252" w:lineRule="auto"/>
        <w:contextualSpacing/>
        <w:jc w:val="left"/>
        <w:rPr>
          <w:rFonts w:eastAsia="DengXian"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3</w:t>
      </w:r>
      <w:r>
        <w:rPr>
          <w:rFonts w:eastAsia="DengXian" w:cs="Times"/>
          <w:bCs/>
          <w:iCs/>
          <w:szCs w:val="20"/>
          <w:lang w:eastAsia="zh-CN"/>
        </w:rPr>
        <w:t>: 4 APs</w:t>
      </w:r>
    </w:p>
    <w:p w14:paraId="02B1AFB7"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Pr>
          <w:rFonts w:eastAsia="DengXian" w:cs="Times"/>
          <w:szCs w:val="20"/>
          <w:lang w:eastAsia="zh-CN"/>
        </w:rPr>
        <w:t xml:space="preserve">: </w:t>
      </w:r>
      <w:r>
        <w:rPr>
          <w:rFonts w:eastAsia="DengXian" w:cs="Times"/>
          <w:color w:val="0000FF"/>
          <w:szCs w:val="20"/>
          <w:lang w:eastAsia="zh-CN"/>
        </w:rPr>
        <w:t>CATT, Sony, OPPO, vivo, Apple, Lenovo, Google, Samsung</w:t>
      </w:r>
    </w:p>
    <w:p w14:paraId="75AEACA9" w14:textId="77777777" w:rsidR="001E09EB" w:rsidRDefault="00AC6D65">
      <w:pPr>
        <w:numPr>
          <w:ilvl w:val="1"/>
          <w:numId w:val="21"/>
        </w:numPr>
        <w:adjustRightInd/>
        <w:spacing w:line="252" w:lineRule="auto"/>
        <w:contextualSpacing/>
        <w:jc w:val="left"/>
        <w:rPr>
          <w:rFonts w:eastAsia="DengXian"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4</w:t>
      </w:r>
      <w:r>
        <w:rPr>
          <w:rFonts w:eastAsia="DengXian" w:cs="Times"/>
          <w:bCs/>
          <w:iCs/>
          <w:szCs w:val="20"/>
          <w:lang w:eastAsia="zh-CN"/>
        </w:rPr>
        <w:t>: 2 APs</w:t>
      </w:r>
    </w:p>
    <w:p w14:paraId="4922BD8B"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Pr>
          <w:rFonts w:eastAsia="DengXian" w:cs="Times"/>
          <w:szCs w:val="20"/>
          <w:lang w:eastAsia="zh-CN"/>
        </w:rPr>
        <w:t xml:space="preserve">: </w:t>
      </w:r>
      <w:r>
        <w:rPr>
          <w:rFonts w:eastAsia="DengXian" w:cs="Times"/>
          <w:color w:val="0000FF"/>
          <w:szCs w:val="20"/>
          <w:lang w:eastAsia="zh-CN"/>
        </w:rPr>
        <w:t>Sony, vivo, Google, Xiaomi</w:t>
      </w:r>
    </w:p>
    <w:p w14:paraId="54CE4859" w14:textId="77777777" w:rsidR="001E09EB" w:rsidRDefault="00AC6D65">
      <w:pPr>
        <w:numPr>
          <w:ilvl w:val="1"/>
          <w:numId w:val="21"/>
        </w:numPr>
        <w:adjustRightInd/>
        <w:spacing w:line="252" w:lineRule="auto"/>
        <w:contextualSpacing/>
        <w:jc w:val="left"/>
        <w:rPr>
          <w:rFonts w:eastAsia="DengXian"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5</w:t>
      </w:r>
      <w:r>
        <w:rPr>
          <w:rFonts w:eastAsia="DengXian" w:cs="Times"/>
          <w:bCs/>
          <w:iCs/>
          <w:szCs w:val="20"/>
          <w:lang w:eastAsia="zh-CN"/>
        </w:rPr>
        <w:t>: 1 APs</w:t>
      </w:r>
    </w:p>
    <w:p w14:paraId="08BA69C8"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Pr>
          <w:rFonts w:eastAsia="DengXian" w:cs="Times"/>
          <w:szCs w:val="20"/>
          <w:lang w:eastAsia="zh-CN"/>
        </w:rPr>
        <w:t xml:space="preserve">: </w:t>
      </w:r>
      <w:r>
        <w:rPr>
          <w:rFonts w:eastAsia="DengXian" w:cs="Times"/>
          <w:color w:val="0000FF"/>
          <w:szCs w:val="20"/>
          <w:lang w:eastAsia="zh-CN"/>
        </w:rPr>
        <w:t>vivo, Samsung</w:t>
      </w:r>
    </w:p>
    <w:p w14:paraId="7278E343" w14:textId="77777777" w:rsidR="001E09EB" w:rsidRDefault="001E09EB">
      <w:pPr>
        <w:spacing w:line="252" w:lineRule="auto"/>
        <w:contextualSpacing/>
        <w:rPr>
          <w:rFonts w:eastAsia="DengXian" w:cs="Times"/>
          <w:szCs w:val="20"/>
          <w:lang w:eastAsia="zh-CN"/>
        </w:rPr>
      </w:pPr>
    </w:p>
    <w:p w14:paraId="22B377BB" w14:textId="77777777" w:rsidR="001E09EB" w:rsidRDefault="00AC6D65">
      <w:pPr>
        <w:numPr>
          <w:ilvl w:val="0"/>
          <w:numId w:val="21"/>
        </w:numPr>
        <w:adjustRightInd/>
        <w:spacing w:line="252" w:lineRule="auto"/>
        <w:contextualSpacing/>
        <w:jc w:val="left"/>
        <w:rPr>
          <w:rFonts w:cs="Times"/>
          <w:bCs/>
          <w:iCs/>
          <w:szCs w:val="20"/>
          <w:lang w:eastAsia="zh-CN"/>
        </w:rPr>
      </w:pPr>
      <w:r>
        <w:rPr>
          <w:rFonts w:eastAsia="DengXian" w:cs="Times"/>
          <w:b/>
          <w:iCs/>
          <w:szCs w:val="20"/>
          <w:lang w:eastAsia="zh-CN"/>
        </w:rPr>
        <w:t>Main point #5</w:t>
      </w:r>
      <w:r>
        <w:rPr>
          <w:rFonts w:eastAsia="DengXian" w:cs="Times"/>
          <w:bCs/>
          <w:iCs/>
          <w:szCs w:val="20"/>
          <w:lang w:eastAsia="zh-CN"/>
        </w:rPr>
        <w:t>:</w:t>
      </w:r>
      <w:r>
        <w:rPr>
          <w:rFonts w:cs="Times"/>
          <w:bCs/>
          <w:iCs/>
          <w:szCs w:val="20"/>
          <w:lang w:eastAsia="zh-CN"/>
        </w:rPr>
        <w:t xml:space="preserve"> antenna elements and antenna ports at BS-side </w:t>
      </w:r>
      <w:r>
        <w:rPr>
          <w:rFonts w:eastAsia="DengXian" w:cs="Times"/>
          <w:szCs w:val="20"/>
          <w:lang w:eastAsia="zh-CN"/>
        </w:rPr>
        <w:t>for FR1</w:t>
      </w:r>
    </w:p>
    <w:p w14:paraId="5A04F41C" w14:textId="77777777" w:rsidR="001E09EB" w:rsidRDefault="00AC6D65">
      <w:pPr>
        <w:numPr>
          <w:ilvl w:val="1"/>
          <w:numId w:val="21"/>
        </w:numPr>
        <w:adjustRightInd/>
        <w:spacing w:line="252" w:lineRule="auto"/>
        <w:contextualSpacing/>
        <w:jc w:val="left"/>
        <w:rPr>
          <w:rFonts w:eastAsia="DengXian"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1</w:t>
      </w:r>
      <w:r>
        <w:rPr>
          <w:rFonts w:eastAsia="DengXian" w:cs="Times"/>
          <w:bCs/>
          <w:iCs/>
          <w:szCs w:val="20"/>
          <w:lang w:eastAsia="zh-CN"/>
        </w:rPr>
        <w:t>: 128 APs</w:t>
      </w:r>
    </w:p>
    <w:p w14:paraId="0B15B256"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Pr>
          <w:rFonts w:eastAsia="DengXian" w:cs="Times"/>
          <w:szCs w:val="20"/>
          <w:lang w:eastAsia="zh-CN"/>
        </w:rPr>
        <w:t xml:space="preserve">: </w:t>
      </w:r>
      <w:r>
        <w:rPr>
          <w:rFonts w:eastAsia="DengXian" w:cs="Times"/>
          <w:color w:val="0000FF"/>
          <w:szCs w:val="20"/>
          <w:lang w:eastAsia="zh-CN"/>
        </w:rPr>
        <w:t>Huawei/</w:t>
      </w:r>
      <w:proofErr w:type="spellStart"/>
      <w:r>
        <w:rPr>
          <w:rFonts w:eastAsia="DengXian" w:cs="Times"/>
          <w:color w:val="0000FF"/>
          <w:szCs w:val="20"/>
          <w:lang w:eastAsia="zh-CN"/>
        </w:rPr>
        <w:t>Hisi</w:t>
      </w:r>
      <w:proofErr w:type="spellEnd"/>
      <w:r>
        <w:rPr>
          <w:rFonts w:eastAsia="DengXian" w:cs="Times"/>
          <w:color w:val="0000FF"/>
          <w:szCs w:val="20"/>
          <w:lang w:eastAsia="zh-CN"/>
        </w:rPr>
        <w:t xml:space="preserve">, </w:t>
      </w:r>
      <w:proofErr w:type="spellStart"/>
      <w:r>
        <w:rPr>
          <w:rFonts w:eastAsia="DengXian" w:cs="Times"/>
          <w:color w:val="0000FF"/>
          <w:szCs w:val="20"/>
          <w:lang w:eastAsia="zh-CN"/>
        </w:rPr>
        <w:t>Futurewei</w:t>
      </w:r>
      <w:proofErr w:type="spellEnd"/>
      <w:r>
        <w:rPr>
          <w:rFonts w:eastAsia="DengXian" w:cs="Times"/>
          <w:color w:val="0000FF"/>
          <w:szCs w:val="20"/>
          <w:lang w:eastAsia="zh-CN"/>
        </w:rPr>
        <w:t xml:space="preserve">, </w:t>
      </w:r>
    </w:p>
    <w:p w14:paraId="5A6750C0" w14:textId="77777777" w:rsidR="001E09EB" w:rsidRDefault="00AC6D65">
      <w:pPr>
        <w:numPr>
          <w:ilvl w:val="1"/>
          <w:numId w:val="21"/>
        </w:numPr>
        <w:adjustRightInd/>
        <w:spacing w:line="252" w:lineRule="auto"/>
        <w:contextualSpacing/>
        <w:jc w:val="left"/>
        <w:rPr>
          <w:rFonts w:eastAsia="DengXian" w:cs="Times"/>
          <w:bCs/>
          <w:iCs/>
          <w:szCs w:val="20"/>
          <w:lang w:eastAsia="zh-CN"/>
        </w:rPr>
      </w:pPr>
      <w:proofErr w:type="spellStart"/>
      <w:r>
        <w:rPr>
          <w:rFonts w:eastAsia="DengXian" w:cs="Times" w:hint="eastAsia"/>
          <w:b/>
          <w:bCs/>
          <w:iCs/>
          <w:szCs w:val="20"/>
          <w:lang w:eastAsia="zh-CN"/>
        </w:rPr>
        <w:t>O</w:t>
      </w:r>
      <w:r>
        <w:rPr>
          <w:rFonts w:eastAsia="DengXian" w:cs="Times"/>
          <w:b/>
          <w:bCs/>
          <w:iCs/>
          <w:szCs w:val="20"/>
          <w:lang w:eastAsia="zh-CN"/>
        </w:rPr>
        <w:t>piton</w:t>
      </w:r>
      <w:proofErr w:type="spellEnd"/>
      <w:r>
        <w:rPr>
          <w:rFonts w:eastAsia="DengXian" w:cs="Times"/>
          <w:b/>
          <w:bCs/>
          <w:iCs/>
          <w:szCs w:val="20"/>
          <w:lang w:eastAsia="zh-CN"/>
        </w:rPr>
        <w:t xml:space="preserve"> 2</w:t>
      </w:r>
      <w:r>
        <w:rPr>
          <w:rFonts w:eastAsia="DengXian" w:cs="Times"/>
          <w:bCs/>
          <w:iCs/>
          <w:szCs w:val="20"/>
          <w:lang w:eastAsia="zh-CN"/>
        </w:rPr>
        <w:t>: 64 APs</w:t>
      </w:r>
    </w:p>
    <w:p w14:paraId="4891C8D7"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Pr>
          <w:rFonts w:eastAsia="DengXian" w:cs="Times"/>
          <w:szCs w:val="20"/>
          <w:lang w:eastAsia="zh-CN"/>
        </w:rPr>
        <w:t xml:space="preserve">: </w:t>
      </w:r>
      <w:r>
        <w:rPr>
          <w:rFonts w:eastAsia="DengXian" w:cs="Times"/>
          <w:color w:val="0000FF"/>
          <w:szCs w:val="20"/>
          <w:lang w:eastAsia="zh-CN"/>
        </w:rPr>
        <w:t>Huawei/</w:t>
      </w:r>
      <w:proofErr w:type="spellStart"/>
      <w:r>
        <w:rPr>
          <w:rFonts w:eastAsia="DengXian" w:cs="Times"/>
          <w:color w:val="0000FF"/>
          <w:szCs w:val="20"/>
          <w:lang w:eastAsia="zh-CN"/>
        </w:rPr>
        <w:t>Hisi</w:t>
      </w:r>
      <w:proofErr w:type="spellEnd"/>
      <w:r>
        <w:rPr>
          <w:rFonts w:eastAsia="DengXian" w:cs="Times"/>
          <w:color w:val="0000FF"/>
          <w:szCs w:val="20"/>
          <w:lang w:eastAsia="zh-CN"/>
        </w:rPr>
        <w:t xml:space="preserve">, Samsung, </w:t>
      </w:r>
    </w:p>
    <w:p w14:paraId="1BD2B9F2" w14:textId="77777777" w:rsidR="001E09EB" w:rsidRDefault="00AC6D65">
      <w:pPr>
        <w:numPr>
          <w:ilvl w:val="1"/>
          <w:numId w:val="21"/>
        </w:numPr>
        <w:adjustRightInd/>
        <w:spacing w:line="252" w:lineRule="auto"/>
        <w:contextualSpacing/>
        <w:jc w:val="left"/>
        <w:rPr>
          <w:rFonts w:eastAsia="DengXian"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3</w:t>
      </w:r>
      <w:r>
        <w:rPr>
          <w:rFonts w:eastAsia="DengXian" w:cs="Times"/>
          <w:bCs/>
          <w:iCs/>
          <w:szCs w:val="20"/>
          <w:lang w:eastAsia="zh-CN"/>
        </w:rPr>
        <w:t>: 32 APs</w:t>
      </w:r>
    </w:p>
    <w:p w14:paraId="7E344A95"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Pr>
          <w:rFonts w:eastAsia="DengXian" w:cs="Times"/>
          <w:szCs w:val="20"/>
          <w:lang w:eastAsia="zh-CN"/>
        </w:rPr>
        <w:t xml:space="preserve">: </w:t>
      </w:r>
      <w:r>
        <w:rPr>
          <w:rFonts w:eastAsia="DengXian" w:cs="Times"/>
          <w:color w:val="0000FF"/>
          <w:szCs w:val="20"/>
          <w:lang w:eastAsia="zh-CN"/>
        </w:rPr>
        <w:t>Apple</w:t>
      </w:r>
    </w:p>
    <w:p w14:paraId="371E35E2" w14:textId="77777777" w:rsidR="001E09EB" w:rsidRDefault="00AC6D65">
      <w:pPr>
        <w:numPr>
          <w:ilvl w:val="1"/>
          <w:numId w:val="21"/>
        </w:numPr>
        <w:adjustRightInd/>
        <w:spacing w:line="252" w:lineRule="auto"/>
        <w:contextualSpacing/>
        <w:jc w:val="left"/>
        <w:rPr>
          <w:rFonts w:eastAsia="DengXian"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4</w:t>
      </w:r>
      <w:r>
        <w:rPr>
          <w:rFonts w:eastAsia="DengXian" w:cs="Times"/>
          <w:bCs/>
          <w:iCs/>
          <w:szCs w:val="20"/>
          <w:lang w:eastAsia="zh-CN"/>
        </w:rPr>
        <w:t>: 16 APs</w:t>
      </w:r>
    </w:p>
    <w:p w14:paraId="1D05ED67"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Pr>
          <w:rFonts w:eastAsia="DengXian" w:cs="Times"/>
          <w:szCs w:val="20"/>
          <w:lang w:eastAsia="zh-CN"/>
        </w:rPr>
        <w:t xml:space="preserve">: </w:t>
      </w:r>
      <w:r>
        <w:rPr>
          <w:rFonts w:eastAsia="DengXian" w:cs="Times"/>
          <w:color w:val="0000FF"/>
          <w:szCs w:val="20"/>
          <w:lang w:eastAsia="zh-CN"/>
        </w:rPr>
        <w:t>Huawei/</w:t>
      </w:r>
      <w:proofErr w:type="spellStart"/>
      <w:r>
        <w:rPr>
          <w:rFonts w:eastAsia="DengXian" w:cs="Times"/>
          <w:color w:val="0000FF"/>
          <w:szCs w:val="20"/>
          <w:lang w:eastAsia="zh-CN"/>
        </w:rPr>
        <w:t>Hisi</w:t>
      </w:r>
      <w:proofErr w:type="spellEnd"/>
    </w:p>
    <w:p w14:paraId="07715B25" w14:textId="77777777" w:rsidR="001E09EB" w:rsidRDefault="001E09EB">
      <w:pPr>
        <w:spacing w:after="240" w:line="252" w:lineRule="auto"/>
        <w:contextualSpacing/>
        <w:rPr>
          <w:rFonts w:cs="Times"/>
          <w:bCs/>
          <w:szCs w:val="20"/>
        </w:rPr>
      </w:pPr>
    </w:p>
    <w:tbl>
      <w:tblPr>
        <w:tblStyle w:val="TableGrid"/>
        <w:tblW w:w="0" w:type="auto"/>
        <w:tblLook w:val="04A0" w:firstRow="1" w:lastRow="0" w:firstColumn="1" w:lastColumn="0" w:noHBand="0" w:noVBand="1"/>
      </w:tblPr>
      <w:tblGrid>
        <w:gridCol w:w="1345"/>
        <w:gridCol w:w="7962"/>
      </w:tblGrid>
      <w:tr w:rsidR="001E09EB" w14:paraId="6B3BF3A0" w14:textId="77777777">
        <w:tc>
          <w:tcPr>
            <w:tcW w:w="1345" w:type="dxa"/>
          </w:tcPr>
          <w:p w14:paraId="22C23BF0"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7962" w:type="dxa"/>
          </w:tcPr>
          <w:p w14:paraId="10822116"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52006307" w14:textId="77777777">
        <w:tc>
          <w:tcPr>
            <w:tcW w:w="1345" w:type="dxa"/>
          </w:tcPr>
          <w:p w14:paraId="75FE2886" w14:textId="77777777" w:rsidR="001E09EB" w:rsidRDefault="00AC6D65">
            <w:pPr>
              <w:spacing w:line="252" w:lineRule="auto"/>
              <w:contextualSpacing/>
              <w:rPr>
                <w:rFonts w:eastAsia="DengXian" w:cs="Times"/>
                <w:i/>
                <w:sz w:val="18"/>
                <w:szCs w:val="20"/>
                <w:lang w:eastAsia="zh-CN"/>
              </w:rPr>
            </w:pPr>
            <w:r>
              <w:rPr>
                <w:rFonts w:eastAsia="DengXian" w:cs="Times"/>
                <w:i/>
                <w:iCs/>
                <w:kern w:val="2"/>
                <w:sz w:val="18"/>
                <w:szCs w:val="20"/>
                <w:lang w:eastAsia="zh-CN"/>
              </w:rPr>
              <w:t>Huawei/</w:t>
            </w:r>
            <w:proofErr w:type="spellStart"/>
            <w:r>
              <w:rPr>
                <w:rFonts w:eastAsia="DengXian" w:cs="Times"/>
                <w:i/>
                <w:iCs/>
                <w:kern w:val="2"/>
                <w:sz w:val="18"/>
                <w:szCs w:val="20"/>
                <w:lang w:eastAsia="zh-CN"/>
              </w:rPr>
              <w:t>Hisi</w:t>
            </w:r>
            <w:proofErr w:type="spellEnd"/>
          </w:p>
        </w:tc>
        <w:tc>
          <w:tcPr>
            <w:tcW w:w="7962" w:type="dxa"/>
          </w:tcPr>
          <w:p w14:paraId="32658FFF" w14:textId="77777777" w:rsidR="001E09EB" w:rsidRDefault="00AC6D65">
            <w:pPr>
              <w:numPr>
                <w:ilvl w:val="0"/>
                <w:numId w:val="21"/>
              </w:numPr>
              <w:adjustRightInd/>
              <w:spacing w:line="252" w:lineRule="auto"/>
              <w:ind w:left="502"/>
              <w:contextualSpacing/>
              <w:jc w:val="left"/>
              <w:rPr>
                <w:rFonts w:eastAsia="DengXian" w:cs="Times"/>
                <w:i/>
                <w:iCs/>
                <w:kern w:val="2"/>
                <w:sz w:val="18"/>
                <w:szCs w:val="20"/>
                <w:lang w:eastAsia="zh-CN"/>
              </w:rPr>
            </w:pPr>
            <w:r>
              <w:rPr>
                <w:rFonts w:eastAsia="DengXian" w:cs="Times"/>
                <w:i/>
                <w:iCs/>
                <w:kern w:val="2"/>
                <w:sz w:val="18"/>
                <w:szCs w:val="20"/>
                <w:lang w:eastAsia="zh-CN"/>
              </w:rPr>
              <w:t>around 4GHz: up to 640 antenna elements, 128 TRX at BS.</w:t>
            </w:r>
          </w:p>
          <w:p w14:paraId="7D51F217" w14:textId="77777777" w:rsidR="001E09EB" w:rsidRDefault="00AC6D65">
            <w:pPr>
              <w:numPr>
                <w:ilvl w:val="0"/>
                <w:numId w:val="21"/>
              </w:numPr>
              <w:adjustRightInd/>
              <w:spacing w:line="252" w:lineRule="auto"/>
              <w:ind w:left="502"/>
              <w:contextualSpacing/>
              <w:jc w:val="left"/>
              <w:rPr>
                <w:rFonts w:eastAsia="DengXian" w:cs="Times"/>
                <w:i/>
                <w:iCs/>
                <w:kern w:val="2"/>
                <w:sz w:val="18"/>
                <w:szCs w:val="20"/>
                <w:lang w:eastAsia="zh-CN"/>
              </w:rPr>
            </w:pPr>
            <w:r>
              <w:rPr>
                <w:rFonts w:eastAsia="DengXian" w:cs="Times"/>
                <w:i/>
                <w:iCs/>
                <w:kern w:val="2"/>
                <w:sz w:val="18"/>
                <w:szCs w:val="20"/>
                <w:lang w:eastAsia="zh-CN"/>
              </w:rPr>
              <w:t>around 2GHz: up to 128 antenna elements, Up to 64 TRX at BS.</w:t>
            </w:r>
          </w:p>
          <w:p w14:paraId="4BC14EFF" w14:textId="77777777" w:rsidR="001E09EB" w:rsidRDefault="00AC6D65">
            <w:pPr>
              <w:numPr>
                <w:ilvl w:val="0"/>
                <w:numId w:val="21"/>
              </w:numPr>
              <w:adjustRightInd/>
              <w:spacing w:line="252" w:lineRule="auto"/>
              <w:ind w:left="502"/>
              <w:contextualSpacing/>
              <w:jc w:val="left"/>
              <w:rPr>
                <w:rFonts w:eastAsia="DengXian" w:cs="Times"/>
                <w:i/>
                <w:sz w:val="18"/>
                <w:szCs w:val="20"/>
                <w:lang w:eastAsia="zh-CN"/>
              </w:rPr>
            </w:pPr>
            <w:r>
              <w:rPr>
                <w:rFonts w:eastAsia="DengXian" w:cs="Times"/>
                <w:i/>
                <w:iCs/>
                <w:kern w:val="2"/>
                <w:sz w:val="18"/>
                <w:szCs w:val="20"/>
                <w:lang w:eastAsia="zh-CN"/>
              </w:rPr>
              <w:t>sub-1G band (700/800MHz): Up to 16 TRX at BS.</w:t>
            </w:r>
          </w:p>
        </w:tc>
      </w:tr>
      <w:tr w:rsidR="001E09EB" w14:paraId="571622BB" w14:textId="77777777">
        <w:tc>
          <w:tcPr>
            <w:tcW w:w="1345" w:type="dxa"/>
          </w:tcPr>
          <w:p w14:paraId="73E3EDF0"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S</w:t>
            </w:r>
            <w:r>
              <w:rPr>
                <w:rFonts w:eastAsia="DengXian" w:cs="Times"/>
                <w:i/>
                <w:sz w:val="18"/>
                <w:szCs w:val="20"/>
                <w:lang w:eastAsia="zh-CN"/>
              </w:rPr>
              <w:t>amsung</w:t>
            </w:r>
          </w:p>
        </w:tc>
        <w:tc>
          <w:tcPr>
            <w:tcW w:w="7962" w:type="dxa"/>
          </w:tcPr>
          <w:p w14:paraId="0A2C0DB2" w14:textId="77777777" w:rsidR="001E09EB" w:rsidRDefault="00AC6D65">
            <w:pPr>
              <w:spacing w:line="252" w:lineRule="auto"/>
              <w:contextualSpacing/>
              <w:rPr>
                <w:rFonts w:eastAsia="DengXian" w:cs="Times"/>
                <w:i/>
                <w:sz w:val="18"/>
                <w:szCs w:val="20"/>
                <w:lang w:eastAsia="zh-CN"/>
              </w:rPr>
            </w:pPr>
            <w:r>
              <w:rPr>
                <w:rFonts w:cs="Times"/>
                <w:bCs/>
                <w:i/>
                <w:sz w:val="18"/>
                <w:szCs w:val="20"/>
              </w:rPr>
              <w:t>BS: 192/128 AEs, with 64 APs or more.</w:t>
            </w:r>
          </w:p>
        </w:tc>
      </w:tr>
      <w:tr w:rsidR="001E09EB" w14:paraId="5C13F342" w14:textId="77777777">
        <w:tc>
          <w:tcPr>
            <w:tcW w:w="1345" w:type="dxa"/>
          </w:tcPr>
          <w:p w14:paraId="073F3B33" w14:textId="77777777" w:rsidR="001E09EB" w:rsidRDefault="00AC6D65">
            <w:pPr>
              <w:spacing w:line="252" w:lineRule="auto"/>
              <w:contextualSpacing/>
              <w:rPr>
                <w:rFonts w:eastAsia="DengXian"/>
                <w:i/>
                <w:sz w:val="18"/>
                <w:lang w:eastAsia="zh-CN"/>
              </w:rPr>
            </w:pPr>
            <w:r>
              <w:rPr>
                <w:rFonts w:eastAsia="DengXian" w:hint="eastAsia"/>
                <w:i/>
                <w:sz w:val="18"/>
                <w:lang w:eastAsia="zh-CN"/>
              </w:rPr>
              <w:t>A</w:t>
            </w:r>
            <w:r>
              <w:rPr>
                <w:rFonts w:eastAsia="DengXian"/>
                <w:i/>
                <w:sz w:val="18"/>
                <w:lang w:eastAsia="zh-CN"/>
              </w:rPr>
              <w:t>pple</w:t>
            </w:r>
          </w:p>
        </w:tc>
        <w:tc>
          <w:tcPr>
            <w:tcW w:w="7962" w:type="dxa"/>
          </w:tcPr>
          <w:p w14:paraId="1FCED026" w14:textId="77777777" w:rsidR="001E09EB" w:rsidRDefault="00AC6D65">
            <w:pPr>
              <w:spacing w:line="252" w:lineRule="auto"/>
              <w:contextualSpacing/>
              <w:rPr>
                <w:i/>
                <w:sz w:val="18"/>
                <w:szCs w:val="18"/>
                <w:lang w:eastAsia="ja-JP"/>
              </w:rPr>
            </w:pPr>
            <w:r>
              <w:rPr>
                <w:rFonts w:cs="Times"/>
                <w:bCs/>
                <w:i/>
                <w:sz w:val="18"/>
                <w:szCs w:val="20"/>
              </w:rPr>
              <w:t xml:space="preserve">BS: 128 AEs, 32 ports as baseline: (M, N, P, Mg, Ng, </w:t>
            </w:r>
            <w:proofErr w:type="spellStart"/>
            <w:r>
              <w:rPr>
                <w:rFonts w:cs="Times"/>
                <w:bCs/>
                <w:i/>
                <w:sz w:val="18"/>
                <w:szCs w:val="20"/>
              </w:rPr>
              <w:t>Mp</w:t>
            </w:r>
            <w:proofErr w:type="spellEnd"/>
            <w:r>
              <w:rPr>
                <w:rFonts w:cs="Times"/>
                <w:bCs/>
                <w:i/>
                <w:sz w:val="18"/>
                <w:szCs w:val="20"/>
              </w:rPr>
              <w:t>, Np) = (8,8,2,1,1,2,8), (</w:t>
            </w:r>
            <w:proofErr w:type="spellStart"/>
            <w:proofErr w:type="gramStart"/>
            <w:r>
              <w:rPr>
                <w:rFonts w:cs="Times"/>
                <w:bCs/>
                <w:i/>
                <w:sz w:val="18"/>
                <w:szCs w:val="20"/>
              </w:rPr>
              <w:t>dH,dV</w:t>
            </w:r>
            <w:proofErr w:type="spellEnd"/>
            <w:proofErr w:type="gramEnd"/>
            <w:r>
              <w:rPr>
                <w:rFonts w:cs="Times"/>
                <w:bCs/>
                <w:i/>
                <w:sz w:val="18"/>
                <w:szCs w:val="20"/>
              </w:rPr>
              <w:t>) = (0.5, 0.8)λ</w:t>
            </w:r>
          </w:p>
        </w:tc>
      </w:tr>
      <w:tr w:rsidR="001E09EB" w14:paraId="2E58CF85" w14:textId="77777777">
        <w:tc>
          <w:tcPr>
            <w:tcW w:w="1345" w:type="dxa"/>
          </w:tcPr>
          <w:p w14:paraId="04680053" w14:textId="77777777" w:rsidR="001E09EB" w:rsidRDefault="00AC6D65">
            <w:pPr>
              <w:spacing w:line="252" w:lineRule="auto"/>
              <w:contextualSpacing/>
              <w:rPr>
                <w:rFonts w:eastAsia="DengXian"/>
                <w:i/>
                <w:sz w:val="18"/>
                <w:lang w:eastAsia="zh-CN"/>
              </w:rPr>
            </w:pPr>
            <w:r>
              <w:rPr>
                <w:rFonts w:eastAsia="DengXian" w:hint="eastAsia"/>
                <w:i/>
                <w:sz w:val="18"/>
                <w:lang w:eastAsia="zh-CN"/>
              </w:rPr>
              <w:t>C</w:t>
            </w:r>
            <w:r>
              <w:rPr>
                <w:rFonts w:eastAsia="DengXian"/>
                <w:i/>
                <w:sz w:val="18"/>
                <w:lang w:eastAsia="zh-CN"/>
              </w:rPr>
              <w:t>ATT</w:t>
            </w:r>
          </w:p>
        </w:tc>
        <w:tc>
          <w:tcPr>
            <w:tcW w:w="7962" w:type="dxa"/>
          </w:tcPr>
          <w:p w14:paraId="24E11F5C" w14:textId="77777777" w:rsidR="001E09EB" w:rsidRDefault="00AC6D65">
            <w:pPr>
              <w:numPr>
                <w:ilvl w:val="0"/>
                <w:numId w:val="21"/>
              </w:numPr>
              <w:adjustRightInd/>
              <w:spacing w:line="252" w:lineRule="auto"/>
              <w:ind w:left="502"/>
              <w:contextualSpacing/>
              <w:jc w:val="left"/>
              <w:rPr>
                <w:rFonts w:eastAsia="DengXian" w:cs="Times"/>
                <w:i/>
                <w:iCs/>
                <w:kern w:val="2"/>
                <w:sz w:val="18"/>
                <w:szCs w:val="20"/>
                <w:lang w:eastAsia="zh-CN"/>
              </w:rPr>
            </w:pPr>
            <w:r>
              <w:rPr>
                <w:rFonts w:eastAsia="DengXian" w:cs="Times"/>
                <w:i/>
                <w:iCs/>
                <w:kern w:val="2"/>
                <w:sz w:val="18"/>
                <w:szCs w:val="20"/>
                <w:lang w:eastAsia="zh-CN"/>
              </w:rPr>
              <w:t>Around 4 GHz: TRP: Up to 256 Tx/Rx.</w:t>
            </w:r>
          </w:p>
          <w:p w14:paraId="6B7CD088" w14:textId="77777777" w:rsidR="001E09EB" w:rsidRDefault="00AC6D65">
            <w:pPr>
              <w:numPr>
                <w:ilvl w:val="0"/>
                <w:numId w:val="21"/>
              </w:numPr>
              <w:adjustRightInd/>
              <w:spacing w:line="252" w:lineRule="auto"/>
              <w:ind w:left="502"/>
              <w:contextualSpacing/>
              <w:jc w:val="left"/>
              <w:rPr>
                <w:i/>
                <w:sz w:val="18"/>
                <w:szCs w:val="20"/>
              </w:rPr>
            </w:pPr>
            <w:r>
              <w:rPr>
                <w:rFonts w:eastAsia="DengXian" w:cs="Times"/>
                <w:i/>
                <w:iCs/>
                <w:kern w:val="2"/>
                <w:sz w:val="18"/>
                <w:szCs w:val="20"/>
                <w:lang w:eastAsia="zh-CN"/>
              </w:rPr>
              <w:t>Around 700 MHz: TRP: Up to 64 Tx/Rx.</w:t>
            </w:r>
          </w:p>
        </w:tc>
      </w:tr>
      <w:tr w:rsidR="001E09EB" w14:paraId="519D4763" w14:textId="77777777">
        <w:tc>
          <w:tcPr>
            <w:tcW w:w="1345" w:type="dxa"/>
          </w:tcPr>
          <w:p w14:paraId="201DDA30" w14:textId="77777777" w:rsidR="001E09EB" w:rsidRDefault="00AC6D65">
            <w:pPr>
              <w:spacing w:line="252" w:lineRule="auto"/>
              <w:contextualSpacing/>
              <w:rPr>
                <w:rFonts w:eastAsia="DengXian"/>
                <w:i/>
                <w:sz w:val="18"/>
                <w:lang w:eastAsia="zh-CN"/>
              </w:rPr>
            </w:pPr>
            <w:proofErr w:type="spellStart"/>
            <w:r>
              <w:rPr>
                <w:rFonts w:eastAsia="DengXian" w:hint="eastAsia"/>
                <w:i/>
                <w:sz w:val="18"/>
                <w:lang w:eastAsia="zh-CN"/>
              </w:rPr>
              <w:t>F</w:t>
            </w:r>
            <w:r>
              <w:rPr>
                <w:rFonts w:eastAsia="DengXian"/>
                <w:i/>
                <w:sz w:val="18"/>
                <w:lang w:eastAsia="zh-CN"/>
              </w:rPr>
              <w:t>uturewei</w:t>
            </w:r>
            <w:proofErr w:type="spellEnd"/>
          </w:p>
        </w:tc>
        <w:tc>
          <w:tcPr>
            <w:tcW w:w="7962" w:type="dxa"/>
          </w:tcPr>
          <w:p w14:paraId="3448381C" w14:textId="77777777" w:rsidR="001E09EB" w:rsidRDefault="00AC6D65">
            <w:pPr>
              <w:spacing w:line="252" w:lineRule="auto"/>
              <w:contextualSpacing/>
              <w:rPr>
                <w:i/>
                <w:sz w:val="18"/>
                <w:szCs w:val="20"/>
              </w:rPr>
            </w:pPr>
            <w:r>
              <w:rPr>
                <w:rFonts w:cs="Times"/>
                <w:bCs/>
                <w:i/>
                <w:sz w:val="18"/>
                <w:szCs w:val="20"/>
              </w:rPr>
              <w:t xml:space="preserve">Up to ~ 512 AEs (e.g., [M, N, P] = [16, 16, 2]); </w:t>
            </w:r>
            <w:proofErr w:type="gramStart"/>
            <w:r>
              <w:rPr>
                <w:rFonts w:cs="Times"/>
                <w:bCs/>
                <w:i/>
                <w:sz w:val="18"/>
                <w:szCs w:val="20"/>
              </w:rPr>
              <w:t>typically</w:t>
            </w:r>
            <w:proofErr w:type="gramEnd"/>
            <w:r>
              <w:rPr>
                <w:rFonts w:cs="Times"/>
                <w:bCs/>
                <w:i/>
                <w:sz w:val="18"/>
                <w:szCs w:val="20"/>
              </w:rPr>
              <w:t xml:space="preserve"> &lt; ~64AEs. </w:t>
            </w:r>
            <w:r>
              <w:rPr>
                <w:i/>
                <w:sz w:val="18"/>
              </w:rPr>
              <w:t xml:space="preserve">Up to ~ 128 APs; </w:t>
            </w:r>
            <w:proofErr w:type="gramStart"/>
            <w:r>
              <w:rPr>
                <w:i/>
                <w:sz w:val="18"/>
              </w:rPr>
              <w:t>typically</w:t>
            </w:r>
            <w:proofErr w:type="gramEnd"/>
            <w:r>
              <w:rPr>
                <w:i/>
                <w:sz w:val="18"/>
              </w:rPr>
              <w:t xml:space="preserve"> &lt; ~16APs.</w:t>
            </w:r>
          </w:p>
        </w:tc>
      </w:tr>
    </w:tbl>
    <w:p w14:paraId="19C88A2B" w14:textId="77777777" w:rsidR="001E09EB" w:rsidRDefault="001E09EB">
      <w:pPr>
        <w:spacing w:after="240" w:line="252" w:lineRule="auto"/>
        <w:contextualSpacing/>
        <w:rPr>
          <w:rFonts w:cs="Times"/>
          <w:bCs/>
          <w:szCs w:val="20"/>
        </w:rPr>
      </w:pPr>
    </w:p>
    <w:p w14:paraId="3D6947FF" w14:textId="77777777" w:rsidR="001E09EB" w:rsidRDefault="00AC6D65">
      <w:pPr>
        <w:numPr>
          <w:ilvl w:val="0"/>
          <w:numId w:val="21"/>
        </w:numPr>
        <w:adjustRightInd/>
        <w:spacing w:line="252" w:lineRule="auto"/>
        <w:contextualSpacing/>
        <w:jc w:val="left"/>
        <w:rPr>
          <w:rFonts w:cs="Times"/>
          <w:bCs/>
          <w:iCs/>
          <w:szCs w:val="20"/>
          <w:lang w:eastAsia="zh-CN"/>
        </w:rPr>
      </w:pPr>
      <w:r>
        <w:rPr>
          <w:rFonts w:eastAsia="DengXian" w:cs="Times"/>
          <w:b/>
          <w:iCs/>
          <w:szCs w:val="20"/>
          <w:lang w:eastAsia="zh-CN"/>
        </w:rPr>
        <w:t>Main point #6</w:t>
      </w:r>
      <w:r>
        <w:rPr>
          <w:rFonts w:eastAsia="DengXian" w:cs="Times"/>
          <w:bCs/>
          <w:iCs/>
          <w:szCs w:val="20"/>
          <w:lang w:eastAsia="zh-CN"/>
        </w:rPr>
        <w:t>:</w:t>
      </w:r>
      <w:r>
        <w:rPr>
          <w:rFonts w:cs="Times"/>
          <w:bCs/>
          <w:iCs/>
          <w:szCs w:val="20"/>
          <w:lang w:eastAsia="zh-CN"/>
        </w:rPr>
        <w:t xml:space="preserve"> antenna elements and antenna ports at UE-side </w:t>
      </w:r>
      <w:r>
        <w:rPr>
          <w:rFonts w:eastAsia="DengXian" w:cs="Times"/>
          <w:szCs w:val="20"/>
          <w:lang w:eastAsia="zh-CN"/>
        </w:rPr>
        <w:t>for FR1</w:t>
      </w:r>
    </w:p>
    <w:p w14:paraId="0AFBDA35" w14:textId="77777777" w:rsidR="001E09EB" w:rsidRDefault="00AC6D65">
      <w:pPr>
        <w:numPr>
          <w:ilvl w:val="1"/>
          <w:numId w:val="21"/>
        </w:numPr>
        <w:adjustRightInd/>
        <w:spacing w:line="252" w:lineRule="auto"/>
        <w:contextualSpacing/>
        <w:jc w:val="left"/>
        <w:rPr>
          <w:rFonts w:eastAsia="DengXian"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1</w:t>
      </w:r>
      <w:r>
        <w:rPr>
          <w:rFonts w:eastAsia="DengXian" w:cs="Times"/>
          <w:bCs/>
          <w:iCs/>
          <w:szCs w:val="20"/>
          <w:lang w:eastAsia="zh-CN"/>
        </w:rPr>
        <w:t>: 8 APs</w:t>
      </w:r>
    </w:p>
    <w:p w14:paraId="7AEECB30"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Pr>
          <w:rFonts w:eastAsia="DengXian" w:cs="Times"/>
          <w:szCs w:val="20"/>
          <w:lang w:eastAsia="zh-CN"/>
        </w:rPr>
        <w:t xml:space="preserve">: </w:t>
      </w:r>
      <w:r>
        <w:rPr>
          <w:rFonts w:eastAsia="DengXian" w:cs="Times"/>
          <w:color w:val="0000FF"/>
          <w:szCs w:val="20"/>
          <w:lang w:eastAsia="zh-CN"/>
        </w:rPr>
        <w:t>Huawei/</w:t>
      </w:r>
      <w:proofErr w:type="spellStart"/>
      <w:r>
        <w:rPr>
          <w:rFonts w:eastAsia="DengXian" w:cs="Times"/>
          <w:color w:val="0000FF"/>
          <w:szCs w:val="20"/>
          <w:lang w:eastAsia="zh-CN"/>
        </w:rPr>
        <w:t>Hisi</w:t>
      </w:r>
      <w:proofErr w:type="spellEnd"/>
      <w:r>
        <w:rPr>
          <w:rFonts w:eastAsia="DengXian" w:cs="Times"/>
          <w:color w:val="0000FF"/>
          <w:szCs w:val="20"/>
          <w:lang w:eastAsia="zh-CN"/>
        </w:rPr>
        <w:t xml:space="preserve">, CATT, </w:t>
      </w:r>
    </w:p>
    <w:p w14:paraId="35F5E986" w14:textId="77777777" w:rsidR="001E09EB" w:rsidRDefault="00AC6D65">
      <w:pPr>
        <w:numPr>
          <w:ilvl w:val="1"/>
          <w:numId w:val="21"/>
        </w:numPr>
        <w:adjustRightInd/>
        <w:spacing w:line="252" w:lineRule="auto"/>
        <w:contextualSpacing/>
        <w:jc w:val="left"/>
        <w:rPr>
          <w:rFonts w:eastAsia="DengXian" w:cs="Times"/>
          <w:bCs/>
          <w:iCs/>
          <w:szCs w:val="20"/>
          <w:lang w:eastAsia="zh-CN"/>
        </w:rPr>
      </w:pPr>
      <w:proofErr w:type="spellStart"/>
      <w:r>
        <w:rPr>
          <w:rFonts w:eastAsia="DengXian" w:cs="Times" w:hint="eastAsia"/>
          <w:b/>
          <w:bCs/>
          <w:iCs/>
          <w:szCs w:val="20"/>
          <w:lang w:eastAsia="zh-CN"/>
        </w:rPr>
        <w:t>O</w:t>
      </w:r>
      <w:r>
        <w:rPr>
          <w:rFonts w:eastAsia="DengXian" w:cs="Times"/>
          <w:b/>
          <w:bCs/>
          <w:iCs/>
          <w:szCs w:val="20"/>
          <w:lang w:eastAsia="zh-CN"/>
        </w:rPr>
        <w:t>piton</w:t>
      </w:r>
      <w:proofErr w:type="spellEnd"/>
      <w:r>
        <w:rPr>
          <w:rFonts w:eastAsia="DengXian" w:cs="Times"/>
          <w:b/>
          <w:bCs/>
          <w:iCs/>
          <w:szCs w:val="20"/>
          <w:lang w:eastAsia="zh-CN"/>
        </w:rPr>
        <w:t xml:space="preserve"> 2</w:t>
      </w:r>
      <w:r>
        <w:rPr>
          <w:rFonts w:eastAsia="DengXian" w:cs="Times"/>
          <w:bCs/>
          <w:iCs/>
          <w:szCs w:val="20"/>
          <w:lang w:eastAsia="zh-CN"/>
        </w:rPr>
        <w:t>: 4 APs</w:t>
      </w:r>
    </w:p>
    <w:p w14:paraId="360C8189"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Pr>
          <w:rFonts w:eastAsia="DengXian" w:cs="Times"/>
          <w:szCs w:val="20"/>
          <w:lang w:eastAsia="zh-CN"/>
        </w:rPr>
        <w:t xml:space="preserve">: </w:t>
      </w:r>
      <w:r>
        <w:rPr>
          <w:rFonts w:eastAsia="DengXian" w:cs="Times"/>
          <w:color w:val="0000FF"/>
          <w:szCs w:val="20"/>
          <w:lang w:eastAsia="zh-CN"/>
        </w:rPr>
        <w:t>Huawei/</w:t>
      </w:r>
      <w:proofErr w:type="spellStart"/>
      <w:r>
        <w:rPr>
          <w:rFonts w:eastAsia="DengXian" w:cs="Times"/>
          <w:color w:val="0000FF"/>
          <w:szCs w:val="20"/>
          <w:lang w:eastAsia="zh-CN"/>
        </w:rPr>
        <w:t>Hisi</w:t>
      </w:r>
      <w:proofErr w:type="spellEnd"/>
      <w:r>
        <w:rPr>
          <w:rFonts w:eastAsia="DengXian" w:cs="Times"/>
          <w:color w:val="0000FF"/>
          <w:szCs w:val="20"/>
          <w:lang w:eastAsia="zh-CN"/>
        </w:rPr>
        <w:t xml:space="preserve">, CATT, </w:t>
      </w:r>
    </w:p>
    <w:p w14:paraId="18D24607" w14:textId="77777777" w:rsidR="001E09EB" w:rsidRDefault="00AC6D65">
      <w:pPr>
        <w:numPr>
          <w:ilvl w:val="1"/>
          <w:numId w:val="21"/>
        </w:numPr>
        <w:adjustRightInd/>
        <w:spacing w:line="252" w:lineRule="auto"/>
        <w:contextualSpacing/>
        <w:jc w:val="left"/>
        <w:rPr>
          <w:rFonts w:eastAsia="DengXian"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3</w:t>
      </w:r>
      <w:r>
        <w:rPr>
          <w:rFonts w:eastAsia="DengXian" w:cs="Times"/>
          <w:bCs/>
          <w:iCs/>
          <w:szCs w:val="20"/>
          <w:lang w:eastAsia="zh-CN"/>
        </w:rPr>
        <w:t>: 1 APs</w:t>
      </w:r>
    </w:p>
    <w:p w14:paraId="55D54B8A"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Pr>
          <w:rFonts w:eastAsia="DengXian" w:cs="Times"/>
          <w:szCs w:val="20"/>
          <w:lang w:eastAsia="zh-CN"/>
        </w:rPr>
        <w:t xml:space="preserve">: </w:t>
      </w:r>
      <w:r>
        <w:rPr>
          <w:rFonts w:eastAsia="DengXian" w:cs="Times"/>
          <w:color w:val="0000FF"/>
          <w:szCs w:val="20"/>
          <w:lang w:eastAsia="zh-CN"/>
        </w:rPr>
        <w:t>Samsung, Apple</w:t>
      </w:r>
    </w:p>
    <w:p w14:paraId="72BFD488" w14:textId="77777777" w:rsidR="001E09EB" w:rsidRDefault="001E09EB">
      <w:pPr>
        <w:spacing w:after="240" w:line="252" w:lineRule="auto"/>
        <w:contextualSpacing/>
        <w:rPr>
          <w:rFonts w:cs="Times"/>
          <w:b/>
          <w:bCs/>
          <w:szCs w:val="20"/>
        </w:rPr>
      </w:pPr>
    </w:p>
    <w:tbl>
      <w:tblPr>
        <w:tblStyle w:val="TableGrid"/>
        <w:tblW w:w="0" w:type="auto"/>
        <w:tblLook w:val="04A0" w:firstRow="1" w:lastRow="0" w:firstColumn="1" w:lastColumn="0" w:noHBand="0" w:noVBand="1"/>
      </w:tblPr>
      <w:tblGrid>
        <w:gridCol w:w="1255"/>
        <w:gridCol w:w="8052"/>
      </w:tblGrid>
      <w:tr w:rsidR="001E09EB" w14:paraId="67913B08" w14:textId="77777777">
        <w:tc>
          <w:tcPr>
            <w:tcW w:w="1255" w:type="dxa"/>
          </w:tcPr>
          <w:p w14:paraId="444958B9"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8052" w:type="dxa"/>
          </w:tcPr>
          <w:p w14:paraId="4CDD79AA"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70DD3895" w14:textId="77777777">
        <w:tc>
          <w:tcPr>
            <w:tcW w:w="1255" w:type="dxa"/>
          </w:tcPr>
          <w:p w14:paraId="49929EA9" w14:textId="77777777" w:rsidR="001E09EB" w:rsidRDefault="00AC6D65">
            <w:pPr>
              <w:spacing w:line="252" w:lineRule="auto"/>
              <w:contextualSpacing/>
              <w:rPr>
                <w:rFonts w:eastAsia="DengXian" w:cs="Times"/>
                <w:i/>
                <w:sz w:val="18"/>
                <w:szCs w:val="20"/>
                <w:lang w:eastAsia="zh-CN"/>
              </w:rPr>
            </w:pPr>
            <w:r>
              <w:rPr>
                <w:rFonts w:eastAsia="DengXian" w:cs="Times"/>
                <w:i/>
                <w:iCs/>
                <w:kern w:val="2"/>
                <w:sz w:val="18"/>
                <w:szCs w:val="20"/>
                <w:lang w:eastAsia="zh-CN"/>
              </w:rPr>
              <w:t>Huawei/</w:t>
            </w:r>
            <w:proofErr w:type="spellStart"/>
            <w:r>
              <w:rPr>
                <w:rFonts w:eastAsia="DengXian" w:cs="Times"/>
                <w:i/>
                <w:iCs/>
                <w:kern w:val="2"/>
                <w:sz w:val="18"/>
                <w:szCs w:val="20"/>
                <w:lang w:eastAsia="zh-CN"/>
              </w:rPr>
              <w:t>Hisi</w:t>
            </w:r>
            <w:proofErr w:type="spellEnd"/>
          </w:p>
        </w:tc>
        <w:tc>
          <w:tcPr>
            <w:tcW w:w="8052" w:type="dxa"/>
          </w:tcPr>
          <w:p w14:paraId="18DDA3CC" w14:textId="77777777" w:rsidR="001E09EB" w:rsidRDefault="00AC6D65">
            <w:pPr>
              <w:numPr>
                <w:ilvl w:val="0"/>
                <w:numId w:val="21"/>
              </w:numPr>
              <w:adjustRightInd/>
              <w:spacing w:line="252" w:lineRule="auto"/>
              <w:ind w:left="502"/>
              <w:contextualSpacing/>
              <w:jc w:val="left"/>
              <w:rPr>
                <w:rFonts w:eastAsia="DengXian" w:cs="Times"/>
                <w:i/>
                <w:iCs/>
                <w:kern w:val="2"/>
                <w:sz w:val="18"/>
                <w:szCs w:val="20"/>
                <w:lang w:eastAsia="zh-CN"/>
              </w:rPr>
            </w:pPr>
            <w:r>
              <w:rPr>
                <w:rFonts w:eastAsia="DengXian" w:cs="Times"/>
                <w:i/>
                <w:iCs/>
                <w:kern w:val="2"/>
                <w:sz w:val="18"/>
                <w:szCs w:val="20"/>
                <w:lang w:eastAsia="zh-CN"/>
              </w:rPr>
              <w:t>around 4GHz: up to 8 TRX at UE.</w:t>
            </w:r>
          </w:p>
          <w:p w14:paraId="09E179E4" w14:textId="77777777" w:rsidR="001E09EB" w:rsidRDefault="00AC6D65">
            <w:pPr>
              <w:numPr>
                <w:ilvl w:val="0"/>
                <w:numId w:val="21"/>
              </w:numPr>
              <w:adjustRightInd/>
              <w:spacing w:line="252" w:lineRule="auto"/>
              <w:ind w:left="502"/>
              <w:contextualSpacing/>
              <w:jc w:val="left"/>
              <w:rPr>
                <w:rFonts w:eastAsia="DengXian" w:cs="Times"/>
                <w:i/>
                <w:iCs/>
                <w:kern w:val="2"/>
                <w:sz w:val="18"/>
                <w:szCs w:val="20"/>
                <w:lang w:eastAsia="zh-CN"/>
              </w:rPr>
            </w:pPr>
            <w:r>
              <w:rPr>
                <w:rFonts w:eastAsia="DengXian" w:cs="Times"/>
                <w:i/>
                <w:iCs/>
                <w:kern w:val="2"/>
                <w:sz w:val="18"/>
                <w:szCs w:val="20"/>
                <w:lang w:eastAsia="zh-CN"/>
              </w:rPr>
              <w:t>around 2GHz: up to 4TRX at UE.</w:t>
            </w:r>
          </w:p>
          <w:p w14:paraId="2A0DDCD2" w14:textId="77777777" w:rsidR="001E09EB" w:rsidRDefault="00AC6D65">
            <w:pPr>
              <w:numPr>
                <w:ilvl w:val="0"/>
                <w:numId w:val="21"/>
              </w:numPr>
              <w:adjustRightInd/>
              <w:spacing w:line="252" w:lineRule="auto"/>
              <w:ind w:left="502"/>
              <w:contextualSpacing/>
              <w:jc w:val="left"/>
              <w:rPr>
                <w:rFonts w:eastAsia="DengXian" w:cs="Times"/>
                <w:i/>
                <w:sz w:val="18"/>
                <w:szCs w:val="20"/>
                <w:lang w:eastAsia="zh-CN"/>
              </w:rPr>
            </w:pPr>
            <w:r>
              <w:rPr>
                <w:rFonts w:eastAsia="DengXian" w:cs="Times"/>
                <w:i/>
                <w:iCs/>
                <w:kern w:val="2"/>
                <w:sz w:val="18"/>
                <w:szCs w:val="20"/>
                <w:lang w:eastAsia="zh-CN"/>
              </w:rPr>
              <w:t>sub-1G band (700/800MHz): up to 4 TRX at UE.</w:t>
            </w:r>
          </w:p>
        </w:tc>
      </w:tr>
      <w:tr w:rsidR="001E09EB" w14:paraId="4B17ED34" w14:textId="77777777">
        <w:tc>
          <w:tcPr>
            <w:tcW w:w="1255" w:type="dxa"/>
          </w:tcPr>
          <w:p w14:paraId="71D0933A" w14:textId="77777777" w:rsidR="001E09EB" w:rsidRDefault="00AC6D65">
            <w:pPr>
              <w:spacing w:line="252" w:lineRule="auto"/>
              <w:contextualSpacing/>
              <w:rPr>
                <w:rFonts w:eastAsia="DengXian" w:cs="Times"/>
                <w:i/>
                <w:sz w:val="18"/>
                <w:szCs w:val="20"/>
                <w:lang w:eastAsia="zh-CN"/>
              </w:rPr>
            </w:pPr>
            <w:r>
              <w:rPr>
                <w:rFonts w:eastAsia="DengXian" w:cs="Times"/>
                <w:i/>
                <w:iCs/>
                <w:kern w:val="2"/>
                <w:sz w:val="18"/>
                <w:szCs w:val="20"/>
                <w:lang w:eastAsia="zh-CN"/>
              </w:rPr>
              <w:t>CATT</w:t>
            </w:r>
          </w:p>
        </w:tc>
        <w:tc>
          <w:tcPr>
            <w:tcW w:w="8052" w:type="dxa"/>
          </w:tcPr>
          <w:p w14:paraId="69AD15DF" w14:textId="77777777" w:rsidR="001E09EB" w:rsidRDefault="00AC6D65">
            <w:pPr>
              <w:numPr>
                <w:ilvl w:val="0"/>
                <w:numId w:val="21"/>
              </w:numPr>
              <w:adjustRightInd/>
              <w:spacing w:line="252" w:lineRule="auto"/>
              <w:ind w:left="502"/>
              <w:contextualSpacing/>
              <w:jc w:val="left"/>
              <w:rPr>
                <w:rFonts w:eastAsia="DengXian" w:cs="Times"/>
                <w:i/>
                <w:iCs/>
                <w:kern w:val="2"/>
                <w:sz w:val="18"/>
                <w:szCs w:val="20"/>
                <w:lang w:eastAsia="zh-CN"/>
              </w:rPr>
            </w:pPr>
            <w:r>
              <w:rPr>
                <w:rFonts w:eastAsia="DengXian" w:cs="Times"/>
                <w:i/>
                <w:iCs/>
                <w:kern w:val="2"/>
                <w:sz w:val="18"/>
                <w:szCs w:val="20"/>
                <w:lang w:eastAsia="zh-CN"/>
              </w:rPr>
              <w:t>Around 4 GHz: UE: Up to 8Tx/Rx ([</w:t>
            </w:r>
            <w:proofErr w:type="gramStart"/>
            <w:r>
              <w:rPr>
                <w:rFonts w:eastAsia="DengXian" w:cs="Times"/>
                <w:i/>
                <w:iCs/>
                <w:kern w:val="2"/>
                <w:sz w:val="18"/>
                <w:szCs w:val="20"/>
                <w:lang w:eastAsia="zh-CN"/>
              </w:rPr>
              <w:t>4]Tx</w:t>
            </w:r>
            <w:proofErr w:type="gramEnd"/>
            <w:r>
              <w:rPr>
                <w:rFonts w:eastAsia="DengXian" w:cs="Times"/>
                <w:i/>
                <w:iCs/>
                <w:kern w:val="2"/>
                <w:sz w:val="18"/>
                <w:szCs w:val="20"/>
                <w:lang w:eastAsia="zh-CN"/>
              </w:rPr>
              <w:t xml:space="preserve">/Rx for handheld device). </w:t>
            </w:r>
          </w:p>
          <w:p w14:paraId="302D0B51" w14:textId="77777777" w:rsidR="001E09EB" w:rsidRDefault="00AC6D65">
            <w:pPr>
              <w:numPr>
                <w:ilvl w:val="0"/>
                <w:numId w:val="21"/>
              </w:numPr>
              <w:adjustRightInd/>
              <w:spacing w:line="252" w:lineRule="auto"/>
              <w:ind w:left="502"/>
              <w:contextualSpacing/>
              <w:jc w:val="left"/>
              <w:rPr>
                <w:rFonts w:eastAsia="DengXian" w:cs="Times"/>
                <w:i/>
                <w:sz w:val="18"/>
                <w:szCs w:val="20"/>
                <w:lang w:eastAsia="zh-CN"/>
              </w:rPr>
            </w:pPr>
            <w:r>
              <w:rPr>
                <w:rFonts w:eastAsia="DengXian" w:cs="Times"/>
                <w:i/>
                <w:iCs/>
                <w:kern w:val="2"/>
                <w:sz w:val="18"/>
                <w:szCs w:val="20"/>
                <w:lang w:eastAsia="zh-CN"/>
              </w:rPr>
              <w:t>Around 700 MHz: UE: Up to 8Tx/Rx ([</w:t>
            </w:r>
            <w:proofErr w:type="gramStart"/>
            <w:r>
              <w:rPr>
                <w:rFonts w:eastAsia="DengXian" w:cs="Times"/>
                <w:i/>
                <w:iCs/>
                <w:kern w:val="2"/>
                <w:sz w:val="18"/>
                <w:szCs w:val="20"/>
                <w:lang w:eastAsia="zh-CN"/>
              </w:rPr>
              <w:t>4]Tx</w:t>
            </w:r>
            <w:proofErr w:type="gramEnd"/>
            <w:r>
              <w:rPr>
                <w:rFonts w:eastAsia="DengXian" w:cs="Times"/>
                <w:i/>
                <w:iCs/>
                <w:kern w:val="2"/>
                <w:sz w:val="18"/>
                <w:szCs w:val="20"/>
                <w:lang w:eastAsia="zh-CN"/>
              </w:rPr>
              <w:t>/Rx for handheld device)</w:t>
            </w:r>
          </w:p>
        </w:tc>
      </w:tr>
      <w:tr w:rsidR="001E09EB" w14:paraId="0FDB502D" w14:textId="77777777">
        <w:tc>
          <w:tcPr>
            <w:tcW w:w="1255" w:type="dxa"/>
          </w:tcPr>
          <w:p w14:paraId="6FF3C85E" w14:textId="77777777" w:rsidR="001E09EB" w:rsidRDefault="00AC6D65">
            <w:pPr>
              <w:spacing w:line="252" w:lineRule="auto"/>
              <w:contextualSpacing/>
              <w:rPr>
                <w:rFonts w:eastAsia="DengXian"/>
                <w:i/>
                <w:sz w:val="18"/>
                <w:lang w:eastAsia="zh-CN"/>
              </w:rPr>
            </w:pPr>
            <w:r>
              <w:rPr>
                <w:rFonts w:eastAsia="DengXian" w:hint="eastAsia"/>
                <w:i/>
                <w:sz w:val="18"/>
                <w:lang w:eastAsia="zh-CN"/>
              </w:rPr>
              <w:t>S</w:t>
            </w:r>
            <w:r>
              <w:rPr>
                <w:rFonts w:eastAsia="DengXian"/>
                <w:i/>
                <w:sz w:val="18"/>
                <w:lang w:eastAsia="zh-CN"/>
              </w:rPr>
              <w:t>amsung</w:t>
            </w:r>
          </w:p>
        </w:tc>
        <w:tc>
          <w:tcPr>
            <w:tcW w:w="8052" w:type="dxa"/>
          </w:tcPr>
          <w:p w14:paraId="765AAE3D" w14:textId="77777777" w:rsidR="001E09EB" w:rsidRDefault="00AC6D65">
            <w:pPr>
              <w:spacing w:line="252" w:lineRule="auto"/>
              <w:contextualSpacing/>
              <w:rPr>
                <w:i/>
                <w:sz w:val="18"/>
                <w:szCs w:val="18"/>
                <w:lang w:eastAsia="ja-JP"/>
              </w:rPr>
            </w:pPr>
            <w:r>
              <w:rPr>
                <w:rFonts w:cs="Times"/>
                <w:bCs/>
                <w:i/>
                <w:sz w:val="18"/>
                <w:szCs w:val="20"/>
              </w:rPr>
              <w:t>UE: 1T4R, 1T2R</w:t>
            </w:r>
          </w:p>
        </w:tc>
      </w:tr>
      <w:tr w:rsidR="001E09EB" w14:paraId="087175BC" w14:textId="77777777">
        <w:tc>
          <w:tcPr>
            <w:tcW w:w="1255" w:type="dxa"/>
          </w:tcPr>
          <w:p w14:paraId="6B9F851E" w14:textId="77777777" w:rsidR="001E09EB" w:rsidRDefault="00AC6D65">
            <w:pPr>
              <w:spacing w:line="252" w:lineRule="auto"/>
              <w:contextualSpacing/>
              <w:rPr>
                <w:rFonts w:eastAsia="DengXian"/>
                <w:i/>
                <w:sz w:val="18"/>
                <w:lang w:eastAsia="zh-CN"/>
              </w:rPr>
            </w:pPr>
            <w:r>
              <w:rPr>
                <w:rFonts w:eastAsia="DengXian" w:hint="eastAsia"/>
                <w:i/>
                <w:sz w:val="18"/>
                <w:lang w:eastAsia="zh-CN"/>
              </w:rPr>
              <w:t>A</w:t>
            </w:r>
            <w:r>
              <w:rPr>
                <w:rFonts w:eastAsia="DengXian"/>
                <w:i/>
                <w:sz w:val="18"/>
                <w:lang w:eastAsia="zh-CN"/>
              </w:rPr>
              <w:t>pple</w:t>
            </w:r>
          </w:p>
        </w:tc>
        <w:tc>
          <w:tcPr>
            <w:tcW w:w="8052" w:type="dxa"/>
          </w:tcPr>
          <w:p w14:paraId="61C2C7A2" w14:textId="77777777" w:rsidR="001E09EB" w:rsidRDefault="00AC6D65">
            <w:pPr>
              <w:spacing w:line="252" w:lineRule="auto"/>
              <w:contextualSpacing/>
              <w:rPr>
                <w:i/>
                <w:sz w:val="18"/>
                <w:szCs w:val="20"/>
              </w:rPr>
            </w:pPr>
            <w:r>
              <w:rPr>
                <w:rFonts w:cs="Times"/>
                <w:bCs/>
                <w:i/>
                <w:sz w:val="18"/>
              </w:rPr>
              <w:t>UE: 2Rx for FDD</w:t>
            </w:r>
          </w:p>
        </w:tc>
      </w:tr>
    </w:tbl>
    <w:p w14:paraId="03BE65A6" w14:textId="77777777" w:rsidR="001E09EB" w:rsidRDefault="001E09EB">
      <w:pPr>
        <w:spacing w:after="240" w:line="252" w:lineRule="auto"/>
        <w:contextualSpacing/>
        <w:rPr>
          <w:rFonts w:cs="Times"/>
          <w:b/>
          <w:bCs/>
          <w:szCs w:val="20"/>
        </w:rPr>
      </w:pPr>
    </w:p>
    <w:p w14:paraId="3A4E3532" w14:textId="77777777" w:rsidR="001E09EB" w:rsidRDefault="00AC6D65">
      <w:pPr>
        <w:numPr>
          <w:ilvl w:val="0"/>
          <w:numId w:val="21"/>
        </w:numPr>
        <w:adjustRightInd/>
        <w:spacing w:line="252" w:lineRule="auto"/>
        <w:contextualSpacing/>
        <w:jc w:val="left"/>
        <w:rPr>
          <w:rFonts w:cs="Times"/>
          <w:bCs/>
          <w:iCs/>
          <w:szCs w:val="20"/>
          <w:lang w:eastAsia="zh-CN"/>
        </w:rPr>
      </w:pPr>
      <w:r>
        <w:rPr>
          <w:rFonts w:eastAsia="DengXian" w:cs="Times"/>
          <w:b/>
          <w:iCs/>
          <w:szCs w:val="20"/>
          <w:lang w:eastAsia="zh-CN"/>
        </w:rPr>
        <w:lastRenderedPageBreak/>
        <w:t>Main point #7</w:t>
      </w:r>
      <w:r>
        <w:rPr>
          <w:rFonts w:eastAsia="DengXian" w:cs="Times"/>
          <w:bCs/>
          <w:iCs/>
          <w:szCs w:val="20"/>
          <w:lang w:eastAsia="zh-CN"/>
        </w:rPr>
        <w:t>:</w:t>
      </w:r>
      <w:r>
        <w:rPr>
          <w:rFonts w:cs="Times"/>
          <w:bCs/>
          <w:iCs/>
          <w:szCs w:val="20"/>
          <w:lang w:eastAsia="zh-CN"/>
        </w:rPr>
        <w:t xml:space="preserve"> antenna elements </w:t>
      </w:r>
      <w:r>
        <w:rPr>
          <w:rFonts w:eastAsia="DengXian" w:cs="Times"/>
          <w:szCs w:val="20"/>
          <w:lang w:eastAsia="zh-CN"/>
        </w:rPr>
        <w:t>for FR2</w:t>
      </w:r>
    </w:p>
    <w:p w14:paraId="655B993A" w14:textId="77777777" w:rsidR="001E09EB" w:rsidRDefault="00AC6D65">
      <w:pPr>
        <w:numPr>
          <w:ilvl w:val="1"/>
          <w:numId w:val="21"/>
        </w:numPr>
        <w:adjustRightInd/>
        <w:spacing w:line="252" w:lineRule="auto"/>
        <w:contextualSpacing/>
        <w:jc w:val="left"/>
        <w:rPr>
          <w:rFonts w:eastAsia="DengXian"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1</w:t>
      </w:r>
      <w:r>
        <w:rPr>
          <w:rFonts w:eastAsia="DengXian" w:cs="Times"/>
          <w:bCs/>
          <w:iCs/>
          <w:szCs w:val="20"/>
          <w:lang w:eastAsia="zh-CN"/>
        </w:rPr>
        <w:t>: 1024 AEs</w:t>
      </w:r>
    </w:p>
    <w:p w14:paraId="06122CA7"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Pr>
          <w:rFonts w:eastAsia="DengXian" w:cs="Times"/>
          <w:szCs w:val="20"/>
          <w:lang w:eastAsia="zh-CN"/>
        </w:rPr>
        <w:t xml:space="preserve">: </w:t>
      </w:r>
      <w:r>
        <w:rPr>
          <w:rFonts w:eastAsia="DengXian" w:cs="Times"/>
          <w:color w:val="0000FF"/>
          <w:szCs w:val="20"/>
          <w:lang w:eastAsia="zh-CN"/>
        </w:rPr>
        <w:t xml:space="preserve">Ericsson, </w:t>
      </w:r>
      <w:proofErr w:type="spellStart"/>
      <w:r>
        <w:rPr>
          <w:rFonts w:eastAsia="DengXian" w:cs="Times"/>
          <w:color w:val="0000FF"/>
          <w:szCs w:val="20"/>
          <w:lang w:eastAsia="zh-CN"/>
        </w:rPr>
        <w:t>Futurewei</w:t>
      </w:r>
      <w:proofErr w:type="spellEnd"/>
      <w:r>
        <w:rPr>
          <w:rFonts w:eastAsia="DengXian" w:cs="Times"/>
          <w:color w:val="0000FF"/>
          <w:szCs w:val="20"/>
          <w:lang w:eastAsia="zh-CN"/>
        </w:rPr>
        <w:t xml:space="preserve">, </w:t>
      </w:r>
    </w:p>
    <w:p w14:paraId="0247A956" w14:textId="77777777" w:rsidR="001E09EB" w:rsidRDefault="001E09EB">
      <w:pPr>
        <w:spacing w:after="240" w:line="252" w:lineRule="auto"/>
        <w:contextualSpacing/>
        <w:rPr>
          <w:rFonts w:cs="Times"/>
          <w:bCs/>
          <w:szCs w:val="20"/>
        </w:rPr>
      </w:pPr>
    </w:p>
    <w:tbl>
      <w:tblPr>
        <w:tblStyle w:val="TableGrid"/>
        <w:tblW w:w="0" w:type="auto"/>
        <w:tblLook w:val="04A0" w:firstRow="1" w:lastRow="0" w:firstColumn="1" w:lastColumn="0" w:noHBand="0" w:noVBand="1"/>
      </w:tblPr>
      <w:tblGrid>
        <w:gridCol w:w="1255"/>
        <w:gridCol w:w="8052"/>
      </w:tblGrid>
      <w:tr w:rsidR="001E09EB" w14:paraId="106636A8" w14:textId="77777777">
        <w:tc>
          <w:tcPr>
            <w:tcW w:w="1255" w:type="dxa"/>
          </w:tcPr>
          <w:p w14:paraId="1237F13B" w14:textId="77777777" w:rsidR="001E09EB" w:rsidRDefault="00AC6D65">
            <w:pPr>
              <w:spacing w:line="252" w:lineRule="auto"/>
              <w:contextualSpacing/>
              <w:rPr>
                <w:rFonts w:eastAsia="DengXian" w:cs="Times"/>
                <w:b/>
                <w:i/>
                <w:szCs w:val="20"/>
                <w:lang w:eastAsia="zh-CN"/>
              </w:rPr>
            </w:pPr>
            <w:r>
              <w:rPr>
                <w:rFonts w:eastAsia="DengXian" w:cs="Times" w:hint="eastAsia"/>
                <w:b/>
                <w:i/>
                <w:szCs w:val="20"/>
                <w:lang w:eastAsia="zh-CN"/>
              </w:rPr>
              <w:t>C</w:t>
            </w:r>
            <w:r>
              <w:rPr>
                <w:rFonts w:eastAsia="DengXian" w:cs="Times"/>
                <w:b/>
                <w:i/>
                <w:szCs w:val="20"/>
                <w:lang w:eastAsia="zh-CN"/>
              </w:rPr>
              <w:t>ompany</w:t>
            </w:r>
          </w:p>
        </w:tc>
        <w:tc>
          <w:tcPr>
            <w:tcW w:w="8052" w:type="dxa"/>
          </w:tcPr>
          <w:p w14:paraId="072E25A1" w14:textId="77777777" w:rsidR="001E09EB" w:rsidRDefault="00AC6D65">
            <w:pPr>
              <w:spacing w:line="252" w:lineRule="auto"/>
              <w:contextualSpacing/>
              <w:rPr>
                <w:rFonts w:eastAsia="DengXian" w:cs="Times"/>
                <w:b/>
                <w:i/>
                <w:szCs w:val="20"/>
                <w:lang w:eastAsia="zh-CN"/>
              </w:rPr>
            </w:pPr>
            <w:r>
              <w:rPr>
                <w:rFonts w:eastAsia="DengXian" w:cs="Times" w:hint="eastAsia"/>
                <w:b/>
                <w:i/>
                <w:szCs w:val="20"/>
                <w:lang w:eastAsia="zh-CN"/>
              </w:rPr>
              <w:t>V</w:t>
            </w:r>
            <w:r>
              <w:rPr>
                <w:rFonts w:eastAsia="DengXian" w:cs="Times"/>
                <w:b/>
                <w:i/>
                <w:szCs w:val="20"/>
                <w:lang w:eastAsia="zh-CN"/>
              </w:rPr>
              <w:t>iews</w:t>
            </w:r>
          </w:p>
        </w:tc>
      </w:tr>
      <w:tr w:rsidR="001E09EB" w14:paraId="03B2B5B3" w14:textId="77777777">
        <w:tc>
          <w:tcPr>
            <w:tcW w:w="1255" w:type="dxa"/>
          </w:tcPr>
          <w:p w14:paraId="3C4B821B" w14:textId="77777777" w:rsidR="001E09EB" w:rsidRDefault="00AC6D65">
            <w:pPr>
              <w:spacing w:line="252" w:lineRule="auto"/>
              <w:contextualSpacing/>
              <w:rPr>
                <w:rFonts w:eastAsia="DengXian" w:cs="Times"/>
                <w:i/>
                <w:sz w:val="18"/>
                <w:szCs w:val="20"/>
                <w:lang w:eastAsia="zh-CN"/>
              </w:rPr>
            </w:pPr>
            <w:r>
              <w:rPr>
                <w:rFonts w:cs="Times"/>
                <w:bCs/>
                <w:i/>
                <w:sz w:val="18"/>
                <w:szCs w:val="20"/>
              </w:rPr>
              <w:t>Ericsson</w:t>
            </w:r>
          </w:p>
        </w:tc>
        <w:tc>
          <w:tcPr>
            <w:tcW w:w="8052" w:type="dxa"/>
          </w:tcPr>
          <w:p w14:paraId="37CB0CB1" w14:textId="77777777" w:rsidR="001E09EB" w:rsidRDefault="00AC6D65">
            <w:pPr>
              <w:spacing w:line="252" w:lineRule="auto"/>
              <w:contextualSpacing/>
              <w:rPr>
                <w:rFonts w:eastAsia="DengXian" w:cs="Times"/>
                <w:i/>
                <w:sz w:val="18"/>
                <w:szCs w:val="20"/>
                <w:lang w:eastAsia="zh-CN"/>
              </w:rPr>
            </w:pPr>
            <w:r>
              <w:rPr>
                <w:rFonts w:cs="Times"/>
                <w:bCs/>
                <w:i/>
                <w:sz w:val="18"/>
                <w:szCs w:val="20"/>
              </w:rPr>
              <w:t>For 30 GHz evaluations, consider up to at least 1024 AEs at the BS.</w:t>
            </w:r>
          </w:p>
        </w:tc>
      </w:tr>
      <w:tr w:rsidR="001E09EB" w14:paraId="31B016F1" w14:textId="77777777">
        <w:tc>
          <w:tcPr>
            <w:tcW w:w="1255" w:type="dxa"/>
          </w:tcPr>
          <w:p w14:paraId="79F14DDE" w14:textId="77777777" w:rsidR="001E09EB" w:rsidRDefault="00AC6D65">
            <w:pPr>
              <w:spacing w:line="252" w:lineRule="auto"/>
              <w:contextualSpacing/>
              <w:rPr>
                <w:rFonts w:eastAsia="DengXian" w:cs="Times"/>
                <w:i/>
                <w:sz w:val="18"/>
                <w:szCs w:val="20"/>
                <w:lang w:eastAsia="zh-CN"/>
              </w:rPr>
            </w:pPr>
            <w:proofErr w:type="spellStart"/>
            <w:r>
              <w:rPr>
                <w:rFonts w:cs="Times"/>
                <w:bCs/>
                <w:i/>
                <w:sz w:val="18"/>
              </w:rPr>
              <w:t>Futurewei</w:t>
            </w:r>
            <w:proofErr w:type="spellEnd"/>
          </w:p>
        </w:tc>
        <w:tc>
          <w:tcPr>
            <w:tcW w:w="8052" w:type="dxa"/>
          </w:tcPr>
          <w:p w14:paraId="3945468B" w14:textId="77777777" w:rsidR="001E09EB" w:rsidRDefault="00AC6D65">
            <w:pPr>
              <w:spacing w:line="252" w:lineRule="auto"/>
              <w:contextualSpacing/>
              <w:rPr>
                <w:rFonts w:eastAsia="DengXian" w:cs="Times"/>
                <w:i/>
                <w:sz w:val="18"/>
                <w:szCs w:val="20"/>
                <w:lang w:eastAsia="zh-CN"/>
              </w:rPr>
            </w:pPr>
            <w:r>
              <w:rPr>
                <w:rFonts w:cs="Times"/>
                <w:bCs/>
                <w:i/>
                <w:sz w:val="18"/>
              </w:rPr>
              <w:t xml:space="preserve">Up to ~ 1024 AEs (e.g., [M, N, P] = [32, 16, 2]); </w:t>
            </w:r>
            <w:proofErr w:type="gramStart"/>
            <w:r>
              <w:rPr>
                <w:rFonts w:cs="Times"/>
                <w:bCs/>
                <w:i/>
                <w:sz w:val="18"/>
              </w:rPr>
              <w:t>typically</w:t>
            </w:r>
            <w:proofErr w:type="gramEnd"/>
            <w:r>
              <w:rPr>
                <w:rFonts w:cs="Times"/>
                <w:bCs/>
                <w:i/>
                <w:sz w:val="18"/>
              </w:rPr>
              <w:t xml:space="preserve"> &lt; ~128AEs; </w:t>
            </w:r>
            <w:r>
              <w:rPr>
                <w:i/>
                <w:sz w:val="18"/>
              </w:rPr>
              <w:t>Up to ~ 8 APs; typically =2APs</w:t>
            </w:r>
          </w:p>
        </w:tc>
      </w:tr>
    </w:tbl>
    <w:p w14:paraId="4B6CEA3A" w14:textId="77777777" w:rsidR="001E09EB" w:rsidRDefault="001E09EB">
      <w:pPr>
        <w:spacing w:after="240" w:line="252" w:lineRule="auto"/>
        <w:contextualSpacing/>
        <w:rPr>
          <w:rFonts w:cs="Times"/>
          <w:bCs/>
          <w:szCs w:val="20"/>
        </w:rPr>
      </w:pPr>
    </w:p>
    <w:p w14:paraId="2C628245" w14:textId="77777777" w:rsidR="001E09EB" w:rsidRDefault="00AC6D65">
      <w:pPr>
        <w:numPr>
          <w:ilvl w:val="0"/>
          <w:numId w:val="21"/>
        </w:numPr>
        <w:adjustRightInd/>
        <w:spacing w:line="252" w:lineRule="auto"/>
        <w:contextualSpacing/>
        <w:jc w:val="left"/>
        <w:rPr>
          <w:rFonts w:eastAsia="DengXian" w:cs="Times"/>
          <w:b/>
          <w:bCs/>
          <w:iCs/>
          <w:szCs w:val="20"/>
          <w:lang w:eastAsia="zh-CN"/>
        </w:rPr>
      </w:pPr>
      <w:r>
        <w:rPr>
          <w:rFonts w:eastAsia="DengXian" w:cs="Times"/>
          <w:b/>
          <w:iCs/>
          <w:szCs w:val="20"/>
          <w:lang w:eastAsia="zh-CN"/>
        </w:rPr>
        <w:t>Main point #8</w:t>
      </w:r>
      <w:r>
        <w:rPr>
          <w:rFonts w:eastAsia="DengXian" w:cs="Times"/>
          <w:bCs/>
          <w:iCs/>
          <w:szCs w:val="20"/>
          <w:lang w:eastAsia="zh-CN"/>
        </w:rPr>
        <w:t>:</w:t>
      </w:r>
      <w:r>
        <w:rPr>
          <w:rFonts w:cs="Times"/>
          <w:bCs/>
          <w:iCs/>
          <w:szCs w:val="20"/>
          <w:lang w:eastAsia="zh-CN"/>
        </w:rPr>
        <w:t xml:space="preserve"> </w:t>
      </w:r>
      <w:r>
        <w:rPr>
          <w:szCs w:val="20"/>
          <w:lang w:eastAsia="zh-CN"/>
        </w:rPr>
        <w:t>Maximum number of layers for single user</w:t>
      </w:r>
    </w:p>
    <w:p w14:paraId="5A2C6AAE" w14:textId="77777777" w:rsidR="001E09EB" w:rsidRDefault="00AC6D65">
      <w:pPr>
        <w:numPr>
          <w:ilvl w:val="1"/>
          <w:numId w:val="21"/>
        </w:numPr>
        <w:adjustRightInd/>
        <w:spacing w:line="252" w:lineRule="auto"/>
        <w:contextualSpacing/>
        <w:jc w:val="left"/>
        <w:rPr>
          <w:rFonts w:eastAsia="DengXian"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1</w:t>
      </w:r>
      <w:r>
        <w:rPr>
          <w:rFonts w:eastAsia="DengXian" w:cs="Times"/>
          <w:bCs/>
          <w:iCs/>
          <w:szCs w:val="20"/>
          <w:lang w:eastAsia="zh-CN"/>
        </w:rPr>
        <w:t xml:space="preserve">: 16 </w:t>
      </w:r>
      <w:r>
        <w:rPr>
          <w:rFonts w:eastAsia="DengXian" w:cs="Times" w:hint="eastAsia"/>
          <w:bCs/>
          <w:iCs/>
          <w:szCs w:val="20"/>
          <w:lang w:eastAsia="zh-CN"/>
        </w:rPr>
        <w:t>layers</w:t>
      </w:r>
    </w:p>
    <w:p w14:paraId="75057857"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Pr>
          <w:rFonts w:eastAsia="DengXian" w:cs="Times"/>
          <w:szCs w:val="20"/>
          <w:lang w:eastAsia="zh-CN"/>
        </w:rPr>
        <w:t xml:space="preserve">: </w:t>
      </w:r>
      <w:r>
        <w:rPr>
          <w:rFonts w:eastAsia="DengXian" w:cs="Times"/>
          <w:color w:val="0000FF"/>
          <w:szCs w:val="20"/>
          <w:lang w:eastAsia="zh-CN"/>
        </w:rPr>
        <w:t>Huawei/</w:t>
      </w:r>
      <w:proofErr w:type="spellStart"/>
      <w:r>
        <w:rPr>
          <w:rFonts w:eastAsia="DengXian" w:cs="Times"/>
          <w:color w:val="0000FF"/>
          <w:szCs w:val="20"/>
          <w:lang w:eastAsia="zh-CN"/>
        </w:rPr>
        <w:t>Hisi</w:t>
      </w:r>
      <w:proofErr w:type="spellEnd"/>
      <w:r>
        <w:rPr>
          <w:rFonts w:eastAsia="DengXian" w:cs="Times" w:hint="eastAsia"/>
          <w:color w:val="0000FF"/>
          <w:szCs w:val="20"/>
          <w:lang w:eastAsia="zh-CN"/>
        </w:rPr>
        <w:t>,</w:t>
      </w:r>
      <w:r>
        <w:rPr>
          <w:rFonts w:eastAsia="DengXian" w:cs="Times"/>
          <w:color w:val="0000FF"/>
          <w:szCs w:val="20"/>
          <w:lang w:eastAsia="zh-CN"/>
        </w:rPr>
        <w:t xml:space="preserve"> </w:t>
      </w:r>
    </w:p>
    <w:p w14:paraId="6DE6875B" w14:textId="77777777" w:rsidR="001E09EB" w:rsidRDefault="00AC6D65">
      <w:pPr>
        <w:numPr>
          <w:ilvl w:val="1"/>
          <w:numId w:val="21"/>
        </w:numPr>
        <w:adjustRightInd/>
        <w:spacing w:line="252" w:lineRule="auto"/>
        <w:contextualSpacing/>
        <w:jc w:val="left"/>
        <w:rPr>
          <w:rFonts w:eastAsia="DengXian"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2</w:t>
      </w:r>
      <w:r>
        <w:rPr>
          <w:rFonts w:eastAsia="DengXian" w:cs="Times"/>
          <w:bCs/>
          <w:iCs/>
          <w:szCs w:val="20"/>
          <w:lang w:eastAsia="zh-CN"/>
        </w:rPr>
        <w:t>: 8 layers</w:t>
      </w:r>
    </w:p>
    <w:p w14:paraId="3FE3A186"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Pr>
          <w:rFonts w:eastAsia="DengXian" w:cs="Times"/>
          <w:szCs w:val="20"/>
          <w:lang w:eastAsia="zh-CN"/>
        </w:rPr>
        <w:t xml:space="preserve">: </w:t>
      </w:r>
      <w:r>
        <w:rPr>
          <w:rFonts w:eastAsia="DengXian" w:cs="Times"/>
          <w:color w:val="0000FF"/>
          <w:szCs w:val="20"/>
          <w:lang w:eastAsia="zh-CN"/>
        </w:rPr>
        <w:t>Huawei/</w:t>
      </w:r>
      <w:proofErr w:type="spellStart"/>
      <w:r>
        <w:rPr>
          <w:rFonts w:eastAsia="DengXian" w:cs="Times"/>
          <w:color w:val="0000FF"/>
          <w:szCs w:val="20"/>
          <w:lang w:eastAsia="zh-CN"/>
        </w:rPr>
        <w:t>Hisi</w:t>
      </w:r>
      <w:proofErr w:type="spellEnd"/>
      <w:r>
        <w:rPr>
          <w:rFonts w:eastAsia="DengXian" w:cs="Times" w:hint="eastAsia"/>
          <w:color w:val="0000FF"/>
          <w:szCs w:val="20"/>
          <w:lang w:eastAsia="zh-CN"/>
        </w:rPr>
        <w:t>,</w:t>
      </w:r>
      <w:r>
        <w:rPr>
          <w:rFonts w:eastAsia="DengXian" w:cs="Times"/>
          <w:color w:val="0000FF"/>
          <w:szCs w:val="20"/>
          <w:lang w:eastAsia="zh-CN"/>
        </w:rPr>
        <w:t xml:space="preserve"> ETRI, LGE</w:t>
      </w:r>
    </w:p>
    <w:p w14:paraId="1AB86813" w14:textId="77777777" w:rsidR="001E09EB" w:rsidRDefault="00AC6D65">
      <w:pPr>
        <w:numPr>
          <w:ilvl w:val="1"/>
          <w:numId w:val="21"/>
        </w:numPr>
        <w:adjustRightInd/>
        <w:spacing w:line="252" w:lineRule="auto"/>
        <w:contextualSpacing/>
        <w:jc w:val="left"/>
        <w:rPr>
          <w:rFonts w:eastAsia="DengXian"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3</w:t>
      </w:r>
      <w:r>
        <w:rPr>
          <w:rFonts w:eastAsia="DengXian" w:cs="Times"/>
          <w:bCs/>
          <w:iCs/>
          <w:szCs w:val="20"/>
          <w:lang w:eastAsia="zh-CN"/>
        </w:rPr>
        <w:t>: 4 layers</w:t>
      </w:r>
    </w:p>
    <w:p w14:paraId="2F7D64F0"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Pr>
          <w:rFonts w:eastAsia="DengXian" w:cs="Times"/>
          <w:szCs w:val="20"/>
          <w:lang w:eastAsia="zh-CN"/>
        </w:rPr>
        <w:t xml:space="preserve">: </w:t>
      </w:r>
      <w:r>
        <w:rPr>
          <w:rFonts w:eastAsia="DengXian" w:cs="Times"/>
          <w:color w:val="0000FF"/>
          <w:szCs w:val="20"/>
          <w:lang w:eastAsia="zh-CN"/>
        </w:rPr>
        <w:t>Huawei/</w:t>
      </w:r>
      <w:proofErr w:type="spellStart"/>
      <w:r>
        <w:rPr>
          <w:rFonts w:eastAsia="DengXian" w:cs="Times"/>
          <w:color w:val="0000FF"/>
          <w:szCs w:val="20"/>
          <w:lang w:eastAsia="zh-CN"/>
        </w:rPr>
        <w:t>Hisi</w:t>
      </w:r>
      <w:proofErr w:type="spellEnd"/>
      <w:r>
        <w:rPr>
          <w:rFonts w:eastAsia="DengXian" w:cs="Times" w:hint="eastAsia"/>
          <w:color w:val="0000FF"/>
          <w:szCs w:val="20"/>
          <w:lang w:eastAsia="zh-CN"/>
        </w:rPr>
        <w:t>,</w:t>
      </w:r>
      <w:r>
        <w:rPr>
          <w:rFonts w:eastAsia="DengXian" w:cs="Times"/>
          <w:color w:val="0000FF"/>
          <w:szCs w:val="20"/>
          <w:lang w:eastAsia="zh-CN"/>
        </w:rPr>
        <w:t xml:space="preserve"> Samsung</w:t>
      </w:r>
    </w:p>
    <w:p w14:paraId="78962253" w14:textId="77777777" w:rsidR="001E09EB" w:rsidRDefault="00AC6D65">
      <w:pPr>
        <w:numPr>
          <w:ilvl w:val="1"/>
          <w:numId w:val="21"/>
        </w:numPr>
        <w:adjustRightInd/>
        <w:spacing w:line="252" w:lineRule="auto"/>
        <w:contextualSpacing/>
        <w:jc w:val="left"/>
        <w:rPr>
          <w:rFonts w:eastAsia="DengXian"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4</w:t>
      </w:r>
      <w:r>
        <w:rPr>
          <w:rFonts w:eastAsia="DengXian" w:cs="Times"/>
          <w:bCs/>
          <w:iCs/>
          <w:szCs w:val="20"/>
          <w:lang w:eastAsia="zh-CN"/>
        </w:rPr>
        <w:t>: 2 layers</w:t>
      </w:r>
    </w:p>
    <w:p w14:paraId="32AFD3DF"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Pr>
          <w:rFonts w:eastAsia="DengXian" w:cs="Times"/>
          <w:szCs w:val="20"/>
          <w:lang w:eastAsia="zh-CN"/>
        </w:rPr>
        <w:t xml:space="preserve">: </w:t>
      </w:r>
      <w:r>
        <w:rPr>
          <w:rFonts w:eastAsia="DengXian" w:cs="Times"/>
          <w:color w:val="0000FF"/>
          <w:szCs w:val="20"/>
          <w:lang w:eastAsia="zh-CN"/>
        </w:rPr>
        <w:t>Samsung</w:t>
      </w:r>
    </w:p>
    <w:p w14:paraId="1E5FE64F" w14:textId="77777777" w:rsidR="001E09EB" w:rsidRDefault="00AC6D65">
      <w:pPr>
        <w:numPr>
          <w:ilvl w:val="1"/>
          <w:numId w:val="21"/>
        </w:numPr>
        <w:adjustRightInd/>
        <w:spacing w:line="252" w:lineRule="auto"/>
        <w:contextualSpacing/>
        <w:jc w:val="left"/>
        <w:rPr>
          <w:rFonts w:eastAsia="DengXian" w:cs="Times"/>
          <w:bCs/>
          <w:iCs/>
          <w:szCs w:val="20"/>
          <w:lang w:eastAsia="zh-CN"/>
        </w:rPr>
      </w:pPr>
      <w:r>
        <w:rPr>
          <w:rFonts w:eastAsia="DengXian" w:cs="Times" w:hint="eastAsia"/>
          <w:b/>
          <w:bCs/>
          <w:iCs/>
          <w:szCs w:val="20"/>
          <w:lang w:eastAsia="zh-CN"/>
        </w:rPr>
        <w:t>O</w:t>
      </w:r>
      <w:r>
        <w:rPr>
          <w:rFonts w:eastAsia="DengXian" w:cs="Times"/>
          <w:b/>
          <w:bCs/>
          <w:iCs/>
          <w:szCs w:val="20"/>
          <w:lang w:eastAsia="zh-CN"/>
        </w:rPr>
        <w:t>ption 5</w:t>
      </w:r>
      <w:r>
        <w:rPr>
          <w:rFonts w:eastAsia="DengXian" w:cs="Times"/>
          <w:bCs/>
          <w:iCs/>
          <w:szCs w:val="20"/>
          <w:lang w:eastAsia="zh-CN"/>
        </w:rPr>
        <w:t>: 1 layer</w:t>
      </w:r>
    </w:p>
    <w:p w14:paraId="60132570" w14:textId="77777777" w:rsidR="001E09EB" w:rsidRDefault="00AC6D65">
      <w:pPr>
        <w:numPr>
          <w:ilvl w:val="2"/>
          <w:numId w:val="21"/>
        </w:numPr>
        <w:adjustRightInd/>
        <w:spacing w:line="252" w:lineRule="auto"/>
        <w:ind w:leftChars="833" w:left="2193"/>
        <w:contextualSpacing/>
        <w:rPr>
          <w:rFonts w:eastAsia="DengXian" w:cs="Times"/>
          <w:szCs w:val="20"/>
          <w:lang w:eastAsia="zh-CN"/>
        </w:rPr>
      </w:pPr>
      <w:r>
        <w:rPr>
          <w:rFonts w:eastAsia="DengXian" w:cs="Times" w:hint="eastAsia"/>
          <w:szCs w:val="20"/>
          <w:lang w:eastAsia="zh-CN"/>
        </w:rPr>
        <w:t>Mentioned by</w:t>
      </w:r>
      <w:r>
        <w:rPr>
          <w:rFonts w:eastAsia="DengXian" w:cs="Times"/>
          <w:szCs w:val="20"/>
          <w:lang w:eastAsia="zh-CN"/>
        </w:rPr>
        <w:t xml:space="preserve">: </w:t>
      </w:r>
      <w:r>
        <w:rPr>
          <w:rFonts w:eastAsia="DengXian" w:cs="Times"/>
          <w:color w:val="0000FF"/>
          <w:szCs w:val="20"/>
          <w:lang w:eastAsia="zh-CN"/>
        </w:rPr>
        <w:t>Samsung</w:t>
      </w:r>
    </w:p>
    <w:p w14:paraId="59901121" w14:textId="77777777" w:rsidR="001E09EB" w:rsidRDefault="001E09EB">
      <w:pPr>
        <w:spacing w:after="240" w:line="252" w:lineRule="auto"/>
        <w:contextualSpacing/>
        <w:rPr>
          <w:rFonts w:cs="Times"/>
          <w:bCs/>
          <w:szCs w:val="20"/>
        </w:rPr>
      </w:pPr>
    </w:p>
    <w:tbl>
      <w:tblPr>
        <w:tblStyle w:val="TableGrid"/>
        <w:tblW w:w="0" w:type="auto"/>
        <w:tblLook w:val="04A0" w:firstRow="1" w:lastRow="0" w:firstColumn="1" w:lastColumn="0" w:noHBand="0" w:noVBand="1"/>
      </w:tblPr>
      <w:tblGrid>
        <w:gridCol w:w="1345"/>
        <w:gridCol w:w="7962"/>
      </w:tblGrid>
      <w:tr w:rsidR="001E09EB" w14:paraId="27FA0EC0" w14:textId="77777777">
        <w:tc>
          <w:tcPr>
            <w:tcW w:w="1345" w:type="dxa"/>
          </w:tcPr>
          <w:p w14:paraId="06EDF7DB"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7962" w:type="dxa"/>
          </w:tcPr>
          <w:p w14:paraId="724A505E"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04A37662" w14:textId="77777777">
        <w:tc>
          <w:tcPr>
            <w:tcW w:w="1345" w:type="dxa"/>
          </w:tcPr>
          <w:p w14:paraId="3F14A51B" w14:textId="77777777" w:rsidR="001E09EB" w:rsidRDefault="00AC6D65">
            <w:pPr>
              <w:spacing w:line="252" w:lineRule="auto"/>
              <w:contextualSpacing/>
              <w:rPr>
                <w:rFonts w:eastAsia="DengXian"/>
                <w:i/>
                <w:sz w:val="18"/>
                <w:szCs w:val="20"/>
                <w:lang w:eastAsia="zh-CN"/>
              </w:rPr>
            </w:pPr>
            <w:r>
              <w:rPr>
                <w:rFonts w:eastAsia="DengXian"/>
                <w:i/>
                <w:sz w:val="18"/>
                <w:szCs w:val="20"/>
                <w:lang w:eastAsia="zh-CN"/>
              </w:rPr>
              <w:t>Huawei/</w:t>
            </w:r>
            <w:proofErr w:type="spellStart"/>
            <w:r>
              <w:rPr>
                <w:rFonts w:eastAsia="DengXian"/>
                <w:i/>
                <w:sz w:val="18"/>
                <w:szCs w:val="20"/>
                <w:lang w:eastAsia="zh-CN"/>
              </w:rPr>
              <w:t>Hisi</w:t>
            </w:r>
            <w:proofErr w:type="spellEnd"/>
          </w:p>
        </w:tc>
        <w:tc>
          <w:tcPr>
            <w:tcW w:w="7962" w:type="dxa"/>
          </w:tcPr>
          <w:p w14:paraId="160ECFFB" w14:textId="77777777" w:rsidR="001E09EB" w:rsidRDefault="00AC6D65">
            <w:pPr>
              <w:numPr>
                <w:ilvl w:val="0"/>
                <w:numId w:val="21"/>
              </w:numPr>
              <w:adjustRightInd/>
              <w:spacing w:after="240" w:line="252" w:lineRule="auto"/>
              <w:ind w:left="502"/>
              <w:contextualSpacing/>
              <w:jc w:val="left"/>
              <w:rPr>
                <w:bCs/>
                <w:i/>
                <w:sz w:val="18"/>
                <w:szCs w:val="20"/>
              </w:rPr>
            </w:pPr>
            <w:r>
              <w:rPr>
                <w:bCs/>
                <w:i/>
                <w:sz w:val="18"/>
                <w:szCs w:val="20"/>
              </w:rPr>
              <w:t xml:space="preserve">around 7GHz: up to 16 </w:t>
            </w:r>
          </w:p>
          <w:p w14:paraId="514D9B7C" w14:textId="77777777" w:rsidR="001E09EB" w:rsidRDefault="00AC6D65">
            <w:pPr>
              <w:numPr>
                <w:ilvl w:val="0"/>
                <w:numId w:val="21"/>
              </w:numPr>
              <w:adjustRightInd/>
              <w:spacing w:after="240" w:line="252" w:lineRule="auto"/>
              <w:ind w:left="502"/>
              <w:contextualSpacing/>
              <w:jc w:val="left"/>
              <w:rPr>
                <w:bCs/>
                <w:i/>
                <w:sz w:val="18"/>
                <w:szCs w:val="20"/>
              </w:rPr>
            </w:pPr>
            <w:r>
              <w:rPr>
                <w:bCs/>
                <w:i/>
                <w:sz w:val="18"/>
                <w:szCs w:val="20"/>
              </w:rPr>
              <w:t>around 4GHz: up to 8</w:t>
            </w:r>
          </w:p>
          <w:p w14:paraId="2952D2F1" w14:textId="77777777" w:rsidR="001E09EB" w:rsidRDefault="00AC6D65">
            <w:pPr>
              <w:numPr>
                <w:ilvl w:val="0"/>
                <w:numId w:val="21"/>
              </w:numPr>
              <w:adjustRightInd/>
              <w:spacing w:after="240" w:line="252" w:lineRule="auto"/>
              <w:ind w:left="502"/>
              <w:contextualSpacing/>
              <w:jc w:val="left"/>
              <w:rPr>
                <w:bCs/>
                <w:i/>
                <w:sz w:val="18"/>
                <w:szCs w:val="20"/>
              </w:rPr>
            </w:pPr>
            <w:r>
              <w:rPr>
                <w:bCs/>
                <w:i/>
                <w:sz w:val="18"/>
                <w:szCs w:val="20"/>
              </w:rPr>
              <w:t>around 2GHz: up to 4</w:t>
            </w:r>
          </w:p>
          <w:p w14:paraId="69733ACB" w14:textId="77777777" w:rsidR="001E09EB" w:rsidRDefault="00AC6D65">
            <w:pPr>
              <w:numPr>
                <w:ilvl w:val="0"/>
                <w:numId w:val="21"/>
              </w:numPr>
              <w:adjustRightInd/>
              <w:spacing w:after="240" w:line="252" w:lineRule="auto"/>
              <w:ind w:left="502"/>
              <w:contextualSpacing/>
              <w:jc w:val="left"/>
              <w:rPr>
                <w:rFonts w:eastAsia="DengXian"/>
                <w:i/>
                <w:sz w:val="18"/>
                <w:szCs w:val="20"/>
                <w:lang w:eastAsia="zh-CN"/>
              </w:rPr>
            </w:pPr>
            <w:r>
              <w:rPr>
                <w:bCs/>
                <w:i/>
                <w:sz w:val="18"/>
                <w:szCs w:val="20"/>
              </w:rPr>
              <w:t>sub 1GHz: up to 4</w:t>
            </w:r>
          </w:p>
        </w:tc>
      </w:tr>
      <w:tr w:rsidR="001E09EB" w14:paraId="0DF1E4DF" w14:textId="77777777">
        <w:tc>
          <w:tcPr>
            <w:tcW w:w="1345" w:type="dxa"/>
          </w:tcPr>
          <w:p w14:paraId="0E015204" w14:textId="77777777" w:rsidR="001E09EB" w:rsidRDefault="00AC6D65">
            <w:pPr>
              <w:spacing w:line="252" w:lineRule="auto"/>
              <w:contextualSpacing/>
              <w:rPr>
                <w:rFonts w:eastAsia="DengXian"/>
                <w:i/>
                <w:sz w:val="18"/>
                <w:szCs w:val="20"/>
                <w:lang w:eastAsia="zh-CN"/>
              </w:rPr>
            </w:pPr>
            <w:r>
              <w:rPr>
                <w:bCs/>
                <w:i/>
                <w:sz w:val="18"/>
                <w:szCs w:val="20"/>
              </w:rPr>
              <w:t>ETRI</w:t>
            </w:r>
          </w:p>
        </w:tc>
        <w:tc>
          <w:tcPr>
            <w:tcW w:w="7962" w:type="dxa"/>
          </w:tcPr>
          <w:p w14:paraId="63B410B5" w14:textId="77777777" w:rsidR="001E09EB" w:rsidRDefault="00AC6D65">
            <w:pPr>
              <w:spacing w:line="252" w:lineRule="auto"/>
              <w:contextualSpacing/>
              <w:rPr>
                <w:rFonts w:eastAsia="DengXian"/>
                <w:i/>
                <w:sz w:val="18"/>
                <w:szCs w:val="20"/>
                <w:lang w:eastAsia="zh-CN"/>
              </w:rPr>
            </w:pPr>
            <w:r>
              <w:rPr>
                <w:rFonts w:eastAsia="DengXian"/>
                <w:i/>
                <w:sz w:val="18"/>
                <w:szCs w:val="20"/>
                <w:lang w:eastAsia="zh-CN"/>
              </w:rPr>
              <w:t xml:space="preserve">For </w:t>
            </w:r>
            <w:r>
              <w:rPr>
                <w:i/>
                <w:sz w:val="18"/>
                <w:szCs w:val="20"/>
              </w:rPr>
              <w:t xml:space="preserve">Around 4 GHz, Around 7GHz, SU-MIMO: up to 8 layers; MU-MIMO: </w:t>
            </w:r>
            <w:r>
              <w:rPr>
                <w:bCs/>
                <w:i/>
                <w:sz w:val="18"/>
                <w:szCs w:val="20"/>
              </w:rPr>
              <w:t>up to 64 layers;</w:t>
            </w:r>
          </w:p>
        </w:tc>
      </w:tr>
      <w:tr w:rsidR="001E09EB" w14:paraId="7A2EF55F" w14:textId="77777777">
        <w:tc>
          <w:tcPr>
            <w:tcW w:w="1345" w:type="dxa"/>
          </w:tcPr>
          <w:p w14:paraId="13E5EED2" w14:textId="77777777" w:rsidR="001E09EB" w:rsidRDefault="00AC6D65">
            <w:pPr>
              <w:spacing w:line="252" w:lineRule="auto"/>
              <w:contextualSpacing/>
              <w:rPr>
                <w:rFonts w:eastAsia="DengXian"/>
                <w:i/>
                <w:sz w:val="18"/>
                <w:szCs w:val="20"/>
                <w:lang w:eastAsia="zh-CN"/>
              </w:rPr>
            </w:pPr>
            <w:r>
              <w:rPr>
                <w:i/>
                <w:sz w:val="18"/>
                <w:szCs w:val="20"/>
                <w:lang w:eastAsia="ko-KR"/>
              </w:rPr>
              <w:t>LGE</w:t>
            </w:r>
          </w:p>
        </w:tc>
        <w:tc>
          <w:tcPr>
            <w:tcW w:w="7962" w:type="dxa"/>
          </w:tcPr>
          <w:p w14:paraId="77079D6A" w14:textId="77777777" w:rsidR="001E09EB" w:rsidRDefault="00AC6D65">
            <w:pPr>
              <w:spacing w:line="252" w:lineRule="auto"/>
              <w:contextualSpacing/>
              <w:rPr>
                <w:rFonts w:eastAsia="DengXian"/>
                <w:i/>
                <w:sz w:val="18"/>
                <w:szCs w:val="20"/>
                <w:lang w:eastAsia="zh-CN"/>
              </w:rPr>
            </w:pPr>
            <w:r>
              <w:rPr>
                <w:rFonts w:eastAsia="DengXian"/>
                <w:i/>
                <w:sz w:val="18"/>
                <w:szCs w:val="20"/>
                <w:lang w:eastAsia="zh-CN"/>
              </w:rPr>
              <w:t xml:space="preserve">For FR3 (e.g., 7.8GHz, 13GHz), </w:t>
            </w:r>
            <w:r>
              <w:rPr>
                <w:i/>
                <w:sz w:val="18"/>
                <w:szCs w:val="20"/>
                <w:lang w:eastAsia="ko-KR"/>
              </w:rPr>
              <w:t>Max transmission rank: 8 for both DL and UL; Max number of MU layers: 48 MU layers.</w:t>
            </w:r>
          </w:p>
        </w:tc>
      </w:tr>
      <w:tr w:rsidR="001E09EB" w14:paraId="46DBE884" w14:textId="77777777">
        <w:tc>
          <w:tcPr>
            <w:tcW w:w="1345" w:type="dxa"/>
          </w:tcPr>
          <w:p w14:paraId="7688461A" w14:textId="77777777" w:rsidR="001E09EB" w:rsidRDefault="00AC6D65">
            <w:pPr>
              <w:spacing w:line="252" w:lineRule="auto"/>
              <w:contextualSpacing/>
              <w:rPr>
                <w:rFonts w:eastAsia="DengXian"/>
                <w:i/>
                <w:sz w:val="18"/>
                <w:szCs w:val="20"/>
                <w:lang w:eastAsia="zh-CN"/>
              </w:rPr>
            </w:pPr>
            <w:r>
              <w:rPr>
                <w:rFonts w:eastAsia="DengXian"/>
                <w:i/>
                <w:sz w:val="18"/>
                <w:szCs w:val="20"/>
                <w:lang w:eastAsia="zh-CN"/>
              </w:rPr>
              <w:t>Samsung</w:t>
            </w:r>
          </w:p>
        </w:tc>
        <w:tc>
          <w:tcPr>
            <w:tcW w:w="7962" w:type="dxa"/>
          </w:tcPr>
          <w:p w14:paraId="64F658BE" w14:textId="77777777" w:rsidR="001E09EB" w:rsidRDefault="00AC6D65">
            <w:pPr>
              <w:spacing w:line="252" w:lineRule="auto"/>
              <w:contextualSpacing/>
              <w:rPr>
                <w:rFonts w:eastAsia="DengXian"/>
                <w:i/>
                <w:sz w:val="18"/>
                <w:szCs w:val="20"/>
                <w:lang w:eastAsia="zh-CN"/>
              </w:rPr>
            </w:pPr>
            <w:r>
              <w:rPr>
                <w:bCs/>
                <w:i/>
                <w:sz w:val="18"/>
                <w:szCs w:val="20"/>
              </w:rPr>
              <w:t>For maximum SU-MIMO layers or MU-MIMO layers,</w:t>
            </w:r>
          </w:p>
          <w:p w14:paraId="59B75042" w14:textId="77777777" w:rsidR="001E09EB" w:rsidRDefault="00AC6D65">
            <w:pPr>
              <w:numPr>
                <w:ilvl w:val="0"/>
                <w:numId w:val="21"/>
              </w:numPr>
              <w:adjustRightInd/>
              <w:spacing w:after="240" w:line="252" w:lineRule="auto"/>
              <w:ind w:left="502"/>
              <w:contextualSpacing/>
              <w:jc w:val="left"/>
              <w:rPr>
                <w:bCs/>
                <w:i/>
                <w:sz w:val="18"/>
                <w:szCs w:val="20"/>
              </w:rPr>
            </w:pPr>
            <w:r>
              <w:rPr>
                <w:bCs/>
                <w:i/>
                <w:sz w:val="18"/>
                <w:szCs w:val="20"/>
              </w:rPr>
              <w:t>7GHz: For handheld, supporting up to 4 layers per UE for DL and 1 layer per UE for UL; FFS for other device types</w:t>
            </w:r>
          </w:p>
          <w:p w14:paraId="688EC8A5" w14:textId="77777777" w:rsidR="001E09EB" w:rsidRDefault="00AC6D65">
            <w:pPr>
              <w:numPr>
                <w:ilvl w:val="0"/>
                <w:numId w:val="21"/>
              </w:numPr>
              <w:adjustRightInd/>
              <w:spacing w:after="240" w:line="252" w:lineRule="auto"/>
              <w:ind w:left="502"/>
              <w:contextualSpacing/>
              <w:jc w:val="left"/>
              <w:rPr>
                <w:rFonts w:eastAsia="DengXian"/>
                <w:i/>
                <w:sz w:val="18"/>
                <w:szCs w:val="20"/>
                <w:lang w:eastAsia="zh-CN"/>
              </w:rPr>
            </w:pPr>
            <w:r>
              <w:rPr>
                <w:bCs/>
                <w:i/>
                <w:sz w:val="18"/>
                <w:szCs w:val="20"/>
              </w:rPr>
              <w:t xml:space="preserve">28GHz: </w:t>
            </w:r>
            <w:r>
              <w:rPr>
                <w:i/>
                <w:color w:val="000000"/>
                <w:sz w:val="18"/>
                <w:szCs w:val="20"/>
              </w:rPr>
              <w:t>DL: up to 2 layers, UL: up to 2 layers</w:t>
            </w:r>
          </w:p>
          <w:p w14:paraId="48B44585" w14:textId="77777777" w:rsidR="001E09EB" w:rsidRDefault="00AC6D65">
            <w:pPr>
              <w:numPr>
                <w:ilvl w:val="0"/>
                <w:numId w:val="21"/>
              </w:numPr>
              <w:adjustRightInd/>
              <w:spacing w:after="240" w:line="252" w:lineRule="auto"/>
              <w:ind w:left="502"/>
              <w:contextualSpacing/>
              <w:jc w:val="left"/>
              <w:rPr>
                <w:rFonts w:eastAsia="DengXian"/>
                <w:i/>
                <w:sz w:val="18"/>
                <w:szCs w:val="20"/>
                <w:lang w:eastAsia="zh-CN"/>
              </w:rPr>
            </w:pPr>
            <w:r>
              <w:rPr>
                <w:rFonts w:eastAsia="Malgun Gothic"/>
                <w:i/>
                <w:sz w:val="18"/>
                <w:szCs w:val="20"/>
              </w:rPr>
              <w:t>0.7, 2, 4GHz: DL: up to 4 layers, UL: up to 1 layer for handheld</w:t>
            </w:r>
          </w:p>
        </w:tc>
      </w:tr>
    </w:tbl>
    <w:p w14:paraId="7D73EAB0" w14:textId="77777777" w:rsidR="001E09EB" w:rsidRDefault="001E09EB">
      <w:pPr>
        <w:spacing w:after="240" w:line="252" w:lineRule="auto"/>
        <w:contextualSpacing/>
        <w:rPr>
          <w:rFonts w:cs="Times"/>
          <w:bCs/>
          <w:szCs w:val="20"/>
        </w:rPr>
      </w:pPr>
    </w:p>
    <w:p w14:paraId="62FF60DD" w14:textId="77777777" w:rsidR="001E09EB" w:rsidRDefault="00AC6D65">
      <w:pPr>
        <w:numPr>
          <w:ilvl w:val="0"/>
          <w:numId w:val="21"/>
        </w:numPr>
        <w:adjustRightInd/>
        <w:spacing w:line="252" w:lineRule="auto"/>
        <w:contextualSpacing/>
        <w:jc w:val="left"/>
        <w:rPr>
          <w:rFonts w:eastAsia="DengXian" w:cs="Times"/>
          <w:b/>
          <w:iCs/>
          <w:szCs w:val="20"/>
          <w:lang w:eastAsia="zh-CN"/>
        </w:rPr>
      </w:pPr>
      <w:r>
        <w:rPr>
          <w:rFonts w:eastAsia="DengXian" w:cs="Times" w:hint="eastAsia"/>
          <w:b/>
          <w:iCs/>
          <w:szCs w:val="20"/>
          <w:lang w:eastAsia="zh-CN"/>
        </w:rPr>
        <w:t>M</w:t>
      </w:r>
      <w:r>
        <w:rPr>
          <w:rFonts w:eastAsia="DengXian" w:cs="Times"/>
          <w:b/>
          <w:iCs/>
          <w:szCs w:val="20"/>
          <w:lang w:eastAsia="zh-CN"/>
        </w:rPr>
        <w:t>ain point #9</w:t>
      </w:r>
      <w:r>
        <w:rPr>
          <w:rFonts w:eastAsia="DengXian" w:cs="Times"/>
          <w:iCs/>
          <w:szCs w:val="20"/>
          <w:lang w:eastAsia="zh-CN"/>
        </w:rPr>
        <w:t>: R-ML receiver</w:t>
      </w:r>
    </w:p>
    <w:p w14:paraId="7A33F2F2" w14:textId="77777777" w:rsidR="001E09EB" w:rsidRDefault="00AC6D65">
      <w:pPr>
        <w:numPr>
          <w:ilvl w:val="1"/>
          <w:numId w:val="21"/>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Pr>
          <w:rFonts w:cs="Times"/>
          <w:bCs/>
          <w:color w:val="000000" w:themeColor="text1"/>
          <w:szCs w:val="20"/>
          <w:lang w:eastAsia="zh-CN"/>
        </w:rPr>
        <w:t xml:space="preserve">: </w:t>
      </w:r>
      <w:r>
        <w:rPr>
          <w:rFonts w:eastAsia="DengXian" w:cs="Times"/>
          <w:color w:val="0000FF"/>
          <w:szCs w:val="20"/>
          <w:lang w:eastAsia="zh-CN"/>
        </w:rPr>
        <w:t>ZTE, QC</w:t>
      </w:r>
    </w:p>
    <w:p w14:paraId="35FC2700" w14:textId="77777777" w:rsidR="001E09EB" w:rsidRDefault="001E09EB">
      <w:pPr>
        <w:spacing w:after="240" w:line="252" w:lineRule="auto"/>
        <w:contextualSpacing/>
        <w:rPr>
          <w:rFonts w:cs="Times"/>
          <w:bCs/>
          <w:szCs w:val="20"/>
        </w:rPr>
      </w:pPr>
    </w:p>
    <w:tbl>
      <w:tblPr>
        <w:tblStyle w:val="TableGrid"/>
        <w:tblW w:w="0" w:type="auto"/>
        <w:tblLook w:val="04A0" w:firstRow="1" w:lastRow="0" w:firstColumn="1" w:lastColumn="0" w:noHBand="0" w:noVBand="1"/>
      </w:tblPr>
      <w:tblGrid>
        <w:gridCol w:w="1255"/>
        <w:gridCol w:w="8052"/>
      </w:tblGrid>
      <w:tr w:rsidR="001E09EB" w14:paraId="1989CEED" w14:textId="77777777">
        <w:tc>
          <w:tcPr>
            <w:tcW w:w="1255" w:type="dxa"/>
          </w:tcPr>
          <w:p w14:paraId="2570F2DC"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8052" w:type="dxa"/>
          </w:tcPr>
          <w:p w14:paraId="79219CD0"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76150464" w14:textId="77777777">
        <w:tc>
          <w:tcPr>
            <w:tcW w:w="1255" w:type="dxa"/>
          </w:tcPr>
          <w:p w14:paraId="56D41B36"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Z</w:t>
            </w:r>
            <w:r>
              <w:rPr>
                <w:rFonts w:eastAsia="DengXian" w:cs="Times"/>
                <w:i/>
                <w:sz w:val="18"/>
                <w:szCs w:val="20"/>
                <w:lang w:eastAsia="zh-CN"/>
              </w:rPr>
              <w:t>TE</w:t>
            </w:r>
          </w:p>
        </w:tc>
        <w:tc>
          <w:tcPr>
            <w:tcW w:w="8052" w:type="dxa"/>
          </w:tcPr>
          <w:p w14:paraId="2224BA8A" w14:textId="77777777" w:rsidR="001E09EB" w:rsidRDefault="00AC6D65">
            <w:pPr>
              <w:spacing w:line="252" w:lineRule="auto"/>
              <w:contextualSpacing/>
              <w:rPr>
                <w:rFonts w:eastAsia="DengXian" w:cs="Times"/>
                <w:i/>
                <w:sz w:val="18"/>
                <w:szCs w:val="20"/>
                <w:lang w:eastAsia="zh-CN"/>
              </w:rPr>
            </w:pPr>
            <w:r>
              <w:rPr>
                <w:rFonts w:eastAsia="DengXian" w:cs="Times"/>
                <w:bCs/>
                <w:i/>
                <w:iCs/>
                <w:sz w:val="18"/>
                <w:szCs w:val="20"/>
                <w:lang w:eastAsia="zh-CN"/>
              </w:rPr>
              <w:t>Regarding receiver type, both MMSE-IRC and R-ML algorithms for downlink reception should be considered</w:t>
            </w:r>
          </w:p>
        </w:tc>
      </w:tr>
      <w:tr w:rsidR="001E09EB" w14:paraId="7F420B10" w14:textId="77777777">
        <w:tc>
          <w:tcPr>
            <w:tcW w:w="1255" w:type="dxa"/>
          </w:tcPr>
          <w:p w14:paraId="1F565C61"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Q</w:t>
            </w:r>
            <w:r>
              <w:rPr>
                <w:rFonts w:eastAsia="DengXian" w:cs="Times"/>
                <w:i/>
                <w:sz w:val="18"/>
                <w:szCs w:val="20"/>
                <w:lang w:eastAsia="zh-CN"/>
              </w:rPr>
              <w:t>C</w:t>
            </w:r>
          </w:p>
        </w:tc>
        <w:tc>
          <w:tcPr>
            <w:tcW w:w="8052" w:type="dxa"/>
          </w:tcPr>
          <w:p w14:paraId="4F22A5DE" w14:textId="77777777" w:rsidR="001E09EB" w:rsidRDefault="00AC6D65">
            <w:pPr>
              <w:spacing w:line="252" w:lineRule="auto"/>
              <w:contextualSpacing/>
              <w:rPr>
                <w:rFonts w:eastAsia="DengXian" w:cs="Times"/>
                <w:i/>
                <w:sz w:val="18"/>
                <w:szCs w:val="20"/>
                <w:lang w:eastAsia="zh-CN"/>
              </w:rPr>
            </w:pPr>
            <w:r>
              <w:rPr>
                <w:rFonts w:eastAsia="DengXian" w:cs="Times"/>
                <w:bCs/>
                <w:i/>
                <w:iCs/>
                <w:sz w:val="18"/>
                <w:szCs w:val="20"/>
                <w:lang w:eastAsia="zh-CN"/>
              </w:rPr>
              <w:t>Assume UE is equipped with the R-ML receiver in both link- and system-level evaluation.</w:t>
            </w:r>
          </w:p>
        </w:tc>
      </w:tr>
    </w:tbl>
    <w:p w14:paraId="23AF67B7" w14:textId="77777777" w:rsidR="001E09EB" w:rsidRDefault="001E09EB">
      <w:pPr>
        <w:spacing w:after="240" w:line="252" w:lineRule="auto"/>
        <w:contextualSpacing/>
        <w:rPr>
          <w:rFonts w:cs="Times"/>
          <w:bCs/>
          <w:szCs w:val="20"/>
        </w:rPr>
      </w:pPr>
    </w:p>
    <w:p w14:paraId="1B2A978C" w14:textId="77777777" w:rsidR="001E09EB" w:rsidRDefault="00AC6D65">
      <w:pPr>
        <w:numPr>
          <w:ilvl w:val="0"/>
          <w:numId w:val="21"/>
        </w:numPr>
        <w:adjustRightInd/>
        <w:spacing w:line="252" w:lineRule="auto"/>
        <w:contextualSpacing/>
        <w:jc w:val="left"/>
        <w:rPr>
          <w:rFonts w:eastAsia="DengXian" w:cs="Times"/>
          <w:b/>
          <w:iCs/>
          <w:szCs w:val="20"/>
          <w:lang w:eastAsia="zh-CN"/>
        </w:rPr>
      </w:pPr>
      <w:r>
        <w:rPr>
          <w:rFonts w:eastAsia="DengXian" w:cs="Times" w:hint="eastAsia"/>
          <w:b/>
          <w:iCs/>
          <w:szCs w:val="20"/>
          <w:lang w:eastAsia="zh-CN"/>
        </w:rPr>
        <w:t>M</w:t>
      </w:r>
      <w:r>
        <w:rPr>
          <w:rFonts w:eastAsia="DengXian" w:cs="Times"/>
          <w:b/>
          <w:iCs/>
          <w:szCs w:val="20"/>
          <w:lang w:eastAsia="zh-CN"/>
        </w:rPr>
        <w:t>ain point #10</w:t>
      </w:r>
      <w:r>
        <w:rPr>
          <w:rFonts w:eastAsia="DengXian" w:cs="Times"/>
          <w:iCs/>
          <w:szCs w:val="20"/>
          <w:lang w:eastAsia="zh-CN"/>
        </w:rPr>
        <w:t>: other aspects (</w:t>
      </w:r>
      <w:proofErr w:type="spellStart"/>
      <w:r>
        <w:rPr>
          <w:rFonts w:eastAsia="DengXian" w:cs="Times"/>
          <w:iCs/>
          <w:szCs w:val="20"/>
          <w:lang w:eastAsia="zh-CN"/>
        </w:rPr>
        <w:t>e.g</w:t>
      </w:r>
      <w:proofErr w:type="spellEnd"/>
      <w:r>
        <w:rPr>
          <w:rFonts w:eastAsia="DengXian" w:cs="Times"/>
          <w:iCs/>
          <w:szCs w:val="20"/>
          <w:lang w:eastAsia="zh-CN"/>
        </w:rPr>
        <w:t>, Single Panel, HBF, etc.)</w:t>
      </w:r>
    </w:p>
    <w:p w14:paraId="4C0494F3" w14:textId="77777777" w:rsidR="001E09EB" w:rsidRDefault="00AC6D65">
      <w:pPr>
        <w:numPr>
          <w:ilvl w:val="1"/>
          <w:numId w:val="21"/>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Pr>
          <w:rFonts w:cs="Times"/>
          <w:bCs/>
          <w:color w:val="000000" w:themeColor="text1"/>
          <w:szCs w:val="20"/>
          <w:lang w:eastAsia="zh-CN"/>
        </w:rPr>
        <w:t xml:space="preserve">: </w:t>
      </w:r>
      <w:r>
        <w:rPr>
          <w:rFonts w:eastAsia="DengXian" w:cs="Times"/>
          <w:color w:val="0000FF"/>
          <w:szCs w:val="20"/>
          <w:lang w:eastAsia="zh-CN"/>
        </w:rPr>
        <w:t xml:space="preserve">Google, Xiaomi, </w:t>
      </w:r>
      <w:proofErr w:type="spellStart"/>
      <w:r>
        <w:rPr>
          <w:rFonts w:eastAsia="DengXian" w:cs="Times"/>
          <w:color w:val="0000FF"/>
          <w:szCs w:val="20"/>
          <w:lang w:eastAsia="zh-CN"/>
        </w:rPr>
        <w:t>Futurewei</w:t>
      </w:r>
      <w:proofErr w:type="spellEnd"/>
      <w:r>
        <w:rPr>
          <w:rFonts w:eastAsia="DengXian" w:cs="Times"/>
          <w:color w:val="0000FF"/>
          <w:szCs w:val="20"/>
          <w:lang w:eastAsia="zh-CN"/>
        </w:rPr>
        <w:t>, Samsung, ZTE</w:t>
      </w:r>
    </w:p>
    <w:p w14:paraId="66D305DE" w14:textId="77777777" w:rsidR="001E09EB" w:rsidRDefault="001E09EB">
      <w:pPr>
        <w:spacing w:after="240" w:line="252" w:lineRule="auto"/>
        <w:contextualSpacing/>
        <w:rPr>
          <w:rFonts w:cs="Times"/>
          <w:bCs/>
          <w:szCs w:val="20"/>
        </w:rPr>
      </w:pPr>
    </w:p>
    <w:tbl>
      <w:tblPr>
        <w:tblStyle w:val="TableGrid"/>
        <w:tblW w:w="0" w:type="auto"/>
        <w:tblLook w:val="04A0" w:firstRow="1" w:lastRow="0" w:firstColumn="1" w:lastColumn="0" w:noHBand="0" w:noVBand="1"/>
      </w:tblPr>
      <w:tblGrid>
        <w:gridCol w:w="1255"/>
        <w:gridCol w:w="8052"/>
      </w:tblGrid>
      <w:tr w:rsidR="001E09EB" w14:paraId="6C6C6E1A" w14:textId="77777777">
        <w:tc>
          <w:tcPr>
            <w:tcW w:w="1255" w:type="dxa"/>
          </w:tcPr>
          <w:p w14:paraId="4894FC73"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8052" w:type="dxa"/>
          </w:tcPr>
          <w:p w14:paraId="16A5A9B6"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60318E69" w14:textId="77777777">
        <w:tc>
          <w:tcPr>
            <w:tcW w:w="1255" w:type="dxa"/>
          </w:tcPr>
          <w:p w14:paraId="16C8C41F"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G</w:t>
            </w:r>
            <w:r>
              <w:rPr>
                <w:rFonts w:eastAsia="DengXian" w:cs="Times"/>
                <w:i/>
                <w:sz w:val="18"/>
                <w:szCs w:val="20"/>
                <w:lang w:eastAsia="zh-CN"/>
              </w:rPr>
              <w:t>oogle</w:t>
            </w:r>
          </w:p>
        </w:tc>
        <w:tc>
          <w:tcPr>
            <w:tcW w:w="8052" w:type="dxa"/>
          </w:tcPr>
          <w:p w14:paraId="2F18A9A9" w14:textId="77777777" w:rsidR="001E09EB" w:rsidRDefault="00AC6D65">
            <w:pPr>
              <w:spacing w:line="252" w:lineRule="auto"/>
              <w:contextualSpacing/>
              <w:rPr>
                <w:rFonts w:eastAsia="DengXian" w:cs="Times"/>
                <w:i/>
                <w:sz w:val="18"/>
                <w:szCs w:val="20"/>
                <w:lang w:eastAsia="zh-CN"/>
              </w:rPr>
            </w:pPr>
            <w:r>
              <w:rPr>
                <w:rFonts w:cs="Times"/>
                <w:bCs/>
                <w:i/>
                <w:sz w:val="18"/>
                <w:szCs w:val="20"/>
              </w:rPr>
              <w:t>Prioritize a single-panel UE configuration for evaluations for FR2/FR3.</w:t>
            </w:r>
          </w:p>
        </w:tc>
      </w:tr>
      <w:tr w:rsidR="001E09EB" w14:paraId="20A3FC6F" w14:textId="77777777">
        <w:tc>
          <w:tcPr>
            <w:tcW w:w="1255" w:type="dxa"/>
          </w:tcPr>
          <w:p w14:paraId="68314010"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X</w:t>
            </w:r>
            <w:r>
              <w:rPr>
                <w:rFonts w:eastAsia="DengXian" w:cs="Times"/>
                <w:i/>
                <w:sz w:val="18"/>
                <w:szCs w:val="20"/>
                <w:lang w:eastAsia="zh-CN"/>
              </w:rPr>
              <w:t>iaomi</w:t>
            </w:r>
          </w:p>
        </w:tc>
        <w:tc>
          <w:tcPr>
            <w:tcW w:w="8052" w:type="dxa"/>
          </w:tcPr>
          <w:p w14:paraId="4473918F" w14:textId="77777777" w:rsidR="001E09EB" w:rsidRDefault="00AC6D65">
            <w:pPr>
              <w:spacing w:line="252" w:lineRule="auto"/>
              <w:contextualSpacing/>
              <w:rPr>
                <w:rFonts w:eastAsia="DengXian" w:cs="Times"/>
                <w:i/>
                <w:sz w:val="18"/>
                <w:szCs w:val="20"/>
                <w:lang w:eastAsia="zh-CN"/>
              </w:rPr>
            </w:pPr>
            <w:r>
              <w:rPr>
                <w:rFonts w:eastAsiaTheme="majorEastAsia"/>
                <w:i/>
                <w:sz w:val="18"/>
                <w:lang w:eastAsia="zh-CN"/>
              </w:rPr>
              <w:t>Support hybrid beamforming at BS operating on FR3.</w:t>
            </w:r>
          </w:p>
        </w:tc>
      </w:tr>
      <w:tr w:rsidR="001E09EB" w14:paraId="1B84C83B" w14:textId="77777777">
        <w:tc>
          <w:tcPr>
            <w:tcW w:w="1255" w:type="dxa"/>
          </w:tcPr>
          <w:p w14:paraId="4E17EDDD" w14:textId="77777777" w:rsidR="001E09EB" w:rsidRDefault="00AC6D65">
            <w:pPr>
              <w:spacing w:line="252" w:lineRule="auto"/>
              <w:contextualSpacing/>
              <w:rPr>
                <w:rFonts w:eastAsia="DengXian" w:cs="Times"/>
                <w:i/>
                <w:sz w:val="18"/>
                <w:szCs w:val="20"/>
                <w:lang w:eastAsia="zh-CN"/>
              </w:rPr>
            </w:pPr>
            <w:proofErr w:type="spellStart"/>
            <w:r>
              <w:rPr>
                <w:rFonts w:eastAsia="DengXian" w:cs="Times" w:hint="eastAsia"/>
                <w:i/>
                <w:sz w:val="18"/>
                <w:szCs w:val="20"/>
                <w:lang w:eastAsia="zh-CN"/>
              </w:rPr>
              <w:t>F</w:t>
            </w:r>
            <w:r>
              <w:rPr>
                <w:rFonts w:eastAsia="DengXian" w:cs="Times"/>
                <w:i/>
                <w:sz w:val="18"/>
                <w:szCs w:val="20"/>
                <w:lang w:eastAsia="zh-CN"/>
              </w:rPr>
              <w:t>uturewei</w:t>
            </w:r>
            <w:proofErr w:type="spellEnd"/>
          </w:p>
        </w:tc>
        <w:tc>
          <w:tcPr>
            <w:tcW w:w="8052" w:type="dxa"/>
          </w:tcPr>
          <w:p w14:paraId="070D1254" w14:textId="77777777" w:rsidR="001E09EB" w:rsidRDefault="00AC6D65">
            <w:pPr>
              <w:spacing w:line="252" w:lineRule="auto"/>
              <w:contextualSpacing/>
              <w:rPr>
                <w:rFonts w:eastAsia="DengXian" w:cs="Times"/>
                <w:i/>
                <w:sz w:val="18"/>
                <w:szCs w:val="20"/>
                <w:lang w:eastAsia="zh-CN"/>
              </w:rPr>
            </w:pPr>
            <w:r>
              <w:rPr>
                <w:rFonts w:eastAsiaTheme="majorEastAsia"/>
                <w:i/>
                <w:sz w:val="18"/>
                <w:lang w:eastAsia="zh-CN"/>
              </w:rPr>
              <w:t>Hybrid antenna architecture should be considered at least for: Bands at the higher end of the upper midband, e.g., &gt; 15 GHz. Carriers with very wide bandwidth, e.g., &gt; 100 MHz bandwidth. Antenna panel with a large number of antenna elements, e.g., &gt; 256 elements.</w:t>
            </w:r>
          </w:p>
        </w:tc>
      </w:tr>
      <w:tr w:rsidR="001E09EB" w14:paraId="41F09FBA" w14:textId="77777777">
        <w:tc>
          <w:tcPr>
            <w:tcW w:w="1255" w:type="dxa"/>
          </w:tcPr>
          <w:p w14:paraId="50023D40"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S</w:t>
            </w:r>
            <w:r>
              <w:rPr>
                <w:rFonts w:eastAsia="DengXian" w:cs="Times"/>
                <w:i/>
                <w:sz w:val="18"/>
                <w:szCs w:val="20"/>
                <w:lang w:eastAsia="zh-CN"/>
              </w:rPr>
              <w:t>amsung</w:t>
            </w:r>
          </w:p>
        </w:tc>
        <w:tc>
          <w:tcPr>
            <w:tcW w:w="8052" w:type="dxa"/>
          </w:tcPr>
          <w:p w14:paraId="00F49479" w14:textId="77777777" w:rsidR="001E09EB" w:rsidRDefault="00AC6D65">
            <w:pPr>
              <w:spacing w:line="252" w:lineRule="auto"/>
              <w:contextualSpacing/>
              <w:rPr>
                <w:rFonts w:eastAsia="DengXian" w:cs="Times"/>
                <w:i/>
                <w:sz w:val="18"/>
                <w:szCs w:val="20"/>
                <w:lang w:eastAsia="zh-CN"/>
              </w:rPr>
            </w:pPr>
            <w:r>
              <w:rPr>
                <w:rFonts w:cs="Times"/>
                <w:bCs/>
                <w:i/>
                <w:sz w:val="18"/>
                <w:szCs w:val="20"/>
              </w:rPr>
              <w:t xml:space="preserve">In FR2, assume analog beamforming including </w:t>
            </w:r>
            <w:proofErr w:type="spellStart"/>
            <w:r>
              <w:rPr>
                <w:rFonts w:cs="Times"/>
                <w:bCs/>
                <w:i/>
                <w:sz w:val="18"/>
                <w:szCs w:val="20"/>
              </w:rPr>
              <w:t>precoded</w:t>
            </w:r>
            <w:proofErr w:type="spellEnd"/>
            <w:r>
              <w:rPr>
                <w:rFonts w:cs="Times"/>
                <w:bCs/>
                <w:i/>
                <w:sz w:val="18"/>
                <w:szCs w:val="20"/>
              </w:rPr>
              <w:t xml:space="preserve"> CSI-RS. Additionally, to promote more use cases for FR2, various device types like CPE/FWA should be considered. BS/UE APs FFS</w:t>
            </w:r>
          </w:p>
        </w:tc>
      </w:tr>
      <w:tr w:rsidR="001E09EB" w14:paraId="58FE1003" w14:textId="77777777">
        <w:tc>
          <w:tcPr>
            <w:tcW w:w="1255" w:type="dxa"/>
          </w:tcPr>
          <w:p w14:paraId="472C7E22"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Z</w:t>
            </w:r>
            <w:r>
              <w:rPr>
                <w:rFonts w:eastAsia="DengXian" w:cs="Times"/>
                <w:i/>
                <w:sz w:val="18"/>
                <w:szCs w:val="20"/>
                <w:lang w:eastAsia="zh-CN"/>
              </w:rPr>
              <w:t>TE</w:t>
            </w:r>
          </w:p>
        </w:tc>
        <w:tc>
          <w:tcPr>
            <w:tcW w:w="8052" w:type="dxa"/>
          </w:tcPr>
          <w:p w14:paraId="10EFC24F"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 xml:space="preserve">6GR evaluation should consider both </w:t>
            </w:r>
            <w:r>
              <w:rPr>
                <w:rFonts w:eastAsia="DengXian" w:cs="Times"/>
                <w:i/>
                <w:sz w:val="18"/>
                <w:szCs w:val="20"/>
                <w:lang w:eastAsia="zh-CN"/>
              </w:rPr>
              <w:t xml:space="preserve">the </w:t>
            </w:r>
            <w:r>
              <w:rPr>
                <w:rFonts w:eastAsia="DengXian" w:cs="Times" w:hint="eastAsia"/>
                <w:i/>
                <w:sz w:val="18"/>
                <w:szCs w:val="20"/>
                <w:lang w:eastAsia="zh-CN"/>
              </w:rPr>
              <w:t>subarray</w:t>
            </w:r>
            <w:r>
              <w:rPr>
                <w:rFonts w:eastAsia="DengXian" w:cs="Times"/>
                <w:i/>
                <w:sz w:val="18"/>
                <w:szCs w:val="20"/>
                <w:lang w:eastAsia="zh-CN"/>
              </w:rPr>
              <w:t>-specific</w:t>
            </w:r>
            <w:r>
              <w:rPr>
                <w:rFonts w:eastAsia="DengXian" w:cs="Times" w:hint="eastAsia"/>
                <w:i/>
                <w:sz w:val="18"/>
                <w:szCs w:val="20"/>
                <w:lang w:eastAsia="zh-CN"/>
              </w:rPr>
              <w:t xml:space="preserve"> and fully-connected mapping approaches from TXRU to antenna elements, </w:t>
            </w:r>
            <w:r>
              <w:rPr>
                <w:rFonts w:eastAsia="DengXian" w:cs="Times"/>
                <w:i/>
                <w:sz w:val="18"/>
                <w:szCs w:val="20"/>
                <w:lang w:eastAsia="zh-CN"/>
              </w:rPr>
              <w:t>where</w:t>
            </w:r>
            <w:r>
              <w:rPr>
                <w:rFonts w:eastAsia="DengXian" w:cs="Times" w:hint="eastAsia"/>
                <w:i/>
                <w:sz w:val="18"/>
                <w:szCs w:val="20"/>
                <w:lang w:eastAsia="zh-CN"/>
              </w:rPr>
              <w:t xml:space="preserve"> subarray</w:t>
            </w:r>
            <w:r>
              <w:rPr>
                <w:rFonts w:eastAsia="DengXian" w:cs="Times"/>
                <w:i/>
                <w:sz w:val="18"/>
                <w:szCs w:val="20"/>
                <w:lang w:eastAsia="zh-CN"/>
              </w:rPr>
              <w:t>-specific</w:t>
            </w:r>
            <w:r>
              <w:rPr>
                <w:rFonts w:eastAsia="DengXian" w:cs="Times" w:hint="eastAsia"/>
                <w:i/>
                <w:sz w:val="18"/>
                <w:szCs w:val="20"/>
                <w:lang w:eastAsia="zh-CN"/>
              </w:rPr>
              <w:t xml:space="preserve"> </w:t>
            </w:r>
            <w:r>
              <w:rPr>
                <w:rFonts w:eastAsia="DengXian" w:cs="Times"/>
                <w:i/>
                <w:sz w:val="18"/>
                <w:szCs w:val="20"/>
                <w:lang w:eastAsia="zh-CN"/>
              </w:rPr>
              <w:t xml:space="preserve">is considered </w:t>
            </w:r>
            <w:r>
              <w:rPr>
                <w:rFonts w:eastAsia="DengXian" w:cs="Times" w:hint="eastAsia"/>
                <w:i/>
                <w:sz w:val="18"/>
                <w:szCs w:val="20"/>
                <w:lang w:eastAsia="zh-CN"/>
              </w:rPr>
              <w:t>as the evaluation starting point.</w:t>
            </w:r>
          </w:p>
        </w:tc>
      </w:tr>
    </w:tbl>
    <w:p w14:paraId="25B92F97" w14:textId="77777777" w:rsidR="001E09EB" w:rsidRDefault="001E09EB">
      <w:pPr>
        <w:spacing w:after="240" w:line="252" w:lineRule="auto"/>
        <w:contextualSpacing/>
        <w:rPr>
          <w:rFonts w:cs="Times"/>
          <w:bCs/>
          <w:szCs w:val="20"/>
        </w:rPr>
      </w:pPr>
    </w:p>
    <w:p w14:paraId="4C6367EE" w14:textId="77777777" w:rsidR="001E09EB" w:rsidRDefault="00AC6D65">
      <w:pPr>
        <w:pStyle w:val="Heading4"/>
        <w:numPr>
          <w:ilvl w:val="0"/>
          <w:numId w:val="0"/>
        </w:numPr>
        <w:rPr>
          <w:rFonts w:ascii="Times" w:eastAsia="DengXian" w:hAnsi="Times" w:cs="Times"/>
          <w:i/>
          <w:iCs/>
          <w:szCs w:val="20"/>
          <w:lang w:eastAsia="zh-CN"/>
        </w:rPr>
      </w:pPr>
      <w:r>
        <w:rPr>
          <w:rFonts w:ascii="Times" w:eastAsia="DengXian" w:hAnsi="Times" w:cs="Times" w:hint="eastAsia"/>
          <w:iCs/>
          <w:szCs w:val="20"/>
          <w:lang w:eastAsia="zh-CN"/>
        </w:rPr>
        <w:lastRenderedPageBreak/>
        <w:t>As</w:t>
      </w:r>
      <w:r>
        <w:rPr>
          <w:rFonts w:ascii="Times" w:eastAsia="DengXian" w:hAnsi="Times" w:cs="Times"/>
          <w:iCs/>
          <w:szCs w:val="20"/>
          <w:lang w:eastAsia="zh-CN"/>
        </w:rPr>
        <w:t>pect</w:t>
      </w:r>
      <w:r>
        <w:rPr>
          <w:rFonts w:ascii="Times" w:eastAsia="DengXian" w:hAnsi="Times" w:cs="Times" w:hint="eastAsia"/>
          <w:iCs/>
          <w:szCs w:val="20"/>
          <w:lang w:eastAsia="zh-CN"/>
        </w:rPr>
        <w:t>#</w:t>
      </w:r>
      <w:r>
        <w:rPr>
          <w:rFonts w:ascii="Times" w:eastAsia="DengXian" w:hAnsi="Times" w:cs="Times"/>
          <w:iCs/>
          <w:szCs w:val="20"/>
          <w:lang w:eastAsia="zh-CN"/>
        </w:rPr>
        <w:t>4</w:t>
      </w:r>
      <w:r>
        <w:rPr>
          <w:rFonts w:ascii="Times" w:eastAsia="DengXian" w:hAnsi="Times" w:cs="Times" w:hint="eastAsia"/>
          <w:iCs/>
          <w:szCs w:val="20"/>
          <w:lang w:eastAsia="zh-CN"/>
        </w:rPr>
        <w:t xml:space="preserve">: </w:t>
      </w:r>
      <w:r>
        <w:rPr>
          <w:rFonts w:ascii="Times" w:eastAsia="DengXian" w:hAnsi="Times" w:cs="Times"/>
          <w:iCs/>
          <w:szCs w:val="20"/>
          <w:lang w:eastAsia="zh-CN"/>
        </w:rPr>
        <w:t>Deployment scenarios</w:t>
      </w:r>
    </w:p>
    <w:p w14:paraId="1C96F885" w14:textId="77777777" w:rsidR="001E09EB" w:rsidRDefault="00AC6D65">
      <w:pPr>
        <w:numPr>
          <w:ilvl w:val="0"/>
          <w:numId w:val="21"/>
        </w:numPr>
        <w:adjustRightInd/>
        <w:spacing w:line="252" w:lineRule="auto"/>
        <w:contextualSpacing/>
        <w:jc w:val="left"/>
        <w:rPr>
          <w:rFonts w:cs="Times"/>
          <w:bCs/>
          <w:iCs/>
          <w:szCs w:val="20"/>
          <w:lang w:eastAsia="zh-CN"/>
        </w:rPr>
      </w:pPr>
      <w:r>
        <w:rPr>
          <w:rFonts w:eastAsia="DengXian" w:cs="Times"/>
          <w:b/>
          <w:iCs/>
          <w:szCs w:val="20"/>
          <w:lang w:eastAsia="zh-CN"/>
        </w:rPr>
        <w:t>Main point #1</w:t>
      </w:r>
      <w:r>
        <w:rPr>
          <w:rFonts w:eastAsia="DengXian" w:cs="Times"/>
          <w:bCs/>
          <w:iCs/>
          <w:szCs w:val="20"/>
          <w:lang w:eastAsia="zh-CN"/>
        </w:rPr>
        <w:t>:</w:t>
      </w:r>
      <w:r>
        <w:rPr>
          <w:rFonts w:cs="Times"/>
          <w:bCs/>
          <w:iCs/>
          <w:szCs w:val="20"/>
          <w:lang w:eastAsia="zh-CN"/>
        </w:rPr>
        <w:t xml:space="preserve"> scenario of FWA</w:t>
      </w:r>
    </w:p>
    <w:p w14:paraId="66C8BEBC" w14:textId="77777777" w:rsidR="001E09EB" w:rsidRDefault="00AC6D65">
      <w:pPr>
        <w:numPr>
          <w:ilvl w:val="1"/>
          <w:numId w:val="21"/>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Pr>
          <w:rFonts w:eastAsia="DengXian" w:cs="Times"/>
          <w:bCs/>
          <w:iCs/>
          <w:szCs w:val="20"/>
          <w:lang w:eastAsia="zh-CN"/>
        </w:rPr>
        <w:t xml:space="preserve">: </w:t>
      </w:r>
      <w:r>
        <w:rPr>
          <w:rFonts w:eastAsia="DengXian" w:cs="Times"/>
          <w:color w:val="0000FF"/>
          <w:szCs w:val="20"/>
          <w:lang w:eastAsia="zh-CN"/>
        </w:rPr>
        <w:t>Ericsson, Samsung, MTK</w:t>
      </w:r>
    </w:p>
    <w:p w14:paraId="3E4A29E2" w14:textId="77777777" w:rsidR="001E09EB" w:rsidRDefault="001E09EB">
      <w:pPr>
        <w:spacing w:line="252" w:lineRule="auto"/>
        <w:contextualSpacing/>
        <w:rPr>
          <w:rFonts w:eastAsia="DengXian" w:cs="Times"/>
          <w:szCs w:val="20"/>
          <w:lang w:eastAsia="zh-CN"/>
        </w:rPr>
      </w:pPr>
    </w:p>
    <w:tbl>
      <w:tblPr>
        <w:tblStyle w:val="TableGrid"/>
        <w:tblW w:w="0" w:type="auto"/>
        <w:tblLook w:val="04A0" w:firstRow="1" w:lastRow="0" w:firstColumn="1" w:lastColumn="0" w:noHBand="0" w:noVBand="1"/>
      </w:tblPr>
      <w:tblGrid>
        <w:gridCol w:w="1255"/>
        <w:gridCol w:w="8052"/>
      </w:tblGrid>
      <w:tr w:rsidR="001E09EB" w14:paraId="294C30C9" w14:textId="77777777">
        <w:tc>
          <w:tcPr>
            <w:tcW w:w="1255" w:type="dxa"/>
          </w:tcPr>
          <w:p w14:paraId="3E35990B"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8052" w:type="dxa"/>
          </w:tcPr>
          <w:p w14:paraId="293D21F3"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7C47A50E" w14:textId="77777777">
        <w:tc>
          <w:tcPr>
            <w:tcW w:w="1255" w:type="dxa"/>
          </w:tcPr>
          <w:p w14:paraId="6AF849C3"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Ericsson</w:t>
            </w:r>
          </w:p>
        </w:tc>
        <w:tc>
          <w:tcPr>
            <w:tcW w:w="8052" w:type="dxa"/>
          </w:tcPr>
          <w:p w14:paraId="5232A743" w14:textId="77777777" w:rsidR="001E09EB" w:rsidRDefault="00AC6D65">
            <w:pPr>
              <w:spacing w:line="252" w:lineRule="auto"/>
              <w:contextualSpacing/>
              <w:rPr>
                <w:rFonts w:eastAsia="DengXian" w:cs="Times"/>
                <w:i/>
                <w:sz w:val="18"/>
                <w:szCs w:val="20"/>
                <w:lang w:eastAsia="zh-CN"/>
              </w:rPr>
            </w:pPr>
            <w:r>
              <w:rPr>
                <w:i/>
                <w:iCs/>
                <w:sz w:val="18"/>
              </w:rPr>
              <w:t>Evaluation scenarios focusing on fixed wireless access (FWA) should be added to 38.914.</w:t>
            </w:r>
          </w:p>
        </w:tc>
      </w:tr>
      <w:tr w:rsidR="001E09EB" w14:paraId="196472B6" w14:textId="77777777">
        <w:tc>
          <w:tcPr>
            <w:tcW w:w="1255" w:type="dxa"/>
          </w:tcPr>
          <w:p w14:paraId="6394039E"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Samsung</w:t>
            </w:r>
          </w:p>
        </w:tc>
        <w:tc>
          <w:tcPr>
            <w:tcW w:w="8052" w:type="dxa"/>
          </w:tcPr>
          <w:p w14:paraId="405BB611" w14:textId="77777777" w:rsidR="001E09EB" w:rsidRDefault="00AC6D65">
            <w:pPr>
              <w:spacing w:line="252" w:lineRule="auto"/>
              <w:contextualSpacing/>
              <w:rPr>
                <w:rFonts w:eastAsia="DengXian" w:cs="Times"/>
                <w:i/>
                <w:sz w:val="18"/>
                <w:szCs w:val="20"/>
                <w:lang w:eastAsia="zh-CN"/>
              </w:rPr>
            </w:pPr>
            <w:r>
              <w:rPr>
                <w:i/>
                <w:iCs/>
                <w:sz w:val="18"/>
              </w:rPr>
              <w:t>FWA at 28GHz.</w:t>
            </w:r>
          </w:p>
        </w:tc>
      </w:tr>
      <w:tr w:rsidR="001E09EB" w14:paraId="61B690D6" w14:textId="77777777">
        <w:tc>
          <w:tcPr>
            <w:tcW w:w="1255" w:type="dxa"/>
          </w:tcPr>
          <w:p w14:paraId="3D915D00"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MTK</w:t>
            </w:r>
          </w:p>
        </w:tc>
        <w:tc>
          <w:tcPr>
            <w:tcW w:w="8052" w:type="dxa"/>
          </w:tcPr>
          <w:p w14:paraId="0CA99B46"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Urban Macro, Sub-urban Macro.</w:t>
            </w:r>
          </w:p>
        </w:tc>
      </w:tr>
    </w:tbl>
    <w:p w14:paraId="33DF5BBA" w14:textId="77777777" w:rsidR="001E09EB" w:rsidRDefault="001E09EB">
      <w:pPr>
        <w:spacing w:line="252" w:lineRule="auto"/>
        <w:contextualSpacing/>
        <w:rPr>
          <w:rFonts w:eastAsia="DengXian" w:cs="Times"/>
          <w:szCs w:val="20"/>
          <w:lang w:eastAsia="zh-CN"/>
        </w:rPr>
      </w:pPr>
    </w:p>
    <w:p w14:paraId="1ACEBD53" w14:textId="77777777" w:rsidR="001E09EB" w:rsidRDefault="00AC6D65">
      <w:pPr>
        <w:numPr>
          <w:ilvl w:val="0"/>
          <w:numId w:val="21"/>
        </w:numPr>
        <w:adjustRightInd/>
        <w:spacing w:line="252" w:lineRule="auto"/>
        <w:contextualSpacing/>
        <w:jc w:val="left"/>
        <w:rPr>
          <w:rFonts w:eastAsia="DengXian" w:cs="Times"/>
          <w:iCs/>
          <w:szCs w:val="20"/>
          <w:lang w:eastAsia="zh-CN"/>
        </w:rPr>
      </w:pPr>
      <w:r>
        <w:rPr>
          <w:rFonts w:eastAsia="DengXian" w:cs="Times" w:hint="eastAsia"/>
          <w:b/>
          <w:iCs/>
          <w:szCs w:val="20"/>
          <w:lang w:eastAsia="zh-CN"/>
        </w:rPr>
        <w:t>M</w:t>
      </w:r>
      <w:r>
        <w:rPr>
          <w:rFonts w:eastAsia="DengXian" w:cs="Times"/>
          <w:b/>
          <w:iCs/>
          <w:szCs w:val="20"/>
          <w:lang w:eastAsia="zh-CN"/>
        </w:rPr>
        <w:t>ain point #2</w:t>
      </w:r>
      <w:r>
        <w:rPr>
          <w:rFonts w:eastAsia="DengXian" w:cs="Times"/>
          <w:iCs/>
          <w:szCs w:val="20"/>
          <w:lang w:eastAsia="zh-CN"/>
        </w:rPr>
        <w:t>: consider practical UL MIMO assumptions:</w:t>
      </w:r>
    </w:p>
    <w:p w14:paraId="0841C8F6" w14:textId="77777777" w:rsidR="001E09EB" w:rsidRDefault="00AC6D65">
      <w:pPr>
        <w:numPr>
          <w:ilvl w:val="1"/>
          <w:numId w:val="21"/>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Pr>
          <w:rFonts w:eastAsia="DengXian" w:cs="Times"/>
          <w:bCs/>
          <w:iCs/>
          <w:szCs w:val="20"/>
          <w:lang w:eastAsia="zh-CN"/>
        </w:rPr>
        <w:t xml:space="preserve">: </w:t>
      </w:r>
      <w:r>
        <w:rPr>
          <w:rFonts w:eastAsia="DengXian" w:cs="Times"/>
          <w:color w:val="0000FF"/>
          <w:szCs w:val="20"/>
          <w:lang w:eastAsia="zh-CN"/>
        </w:rPr>
        <w:t>QC, Samsung, Lenovo</w:t>
      </w:r>
    </w:p>
    <w:p w14:paraId="5EC7347F" w14:textId="77777777" w:rsidR="001E09EB" w:rsidRDefault="001E09EB">
      <w:pPr>
        <w:spacing w:line="252" w:lineRule="auto"/>
        <w:contextualSpacing/>
        <w:rPr>
          <w:rFonts w:eastAsia="DengXian" w:cs="Times"/>
          <w:szCs w:val="20"/>
          <w:lang w:eastAsia="zh-CN"/>
        </w:rPr>
      </w:pPr>
    </w:p>
    <w:tbl>
      <w:tblPr>
        <w:tblStyle w:val="TableGrid"/>
        <w:tblW w:w="0" w:type="auto"/>
        <w:tblLook w:val="04A0" w:firstRow="1" w:lastRow="0" w:firstColumn="1" w:lastColumn="0" w:noHBand="0" w:noVBand="1"/>
      </w:tblPr>
      <w:tblGrid>
        <w:gridCol w:w="1255"/>
        <w:gridCol w:w="8052"/>
      </w:tblGrid>
      <w:tr w:rsidR="001E09EB" w14:paraId="0F37EC10" w14:textId="77777777">
        <w:tc>
          <w:tcPr>
            <w:tcW w:w="1255" w:type="dxa"/>
          </w:tcPr>
          <w:p w14:paraId="1B35CFA5"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8052" w:type="dxa"/>
          </w:tcPr>
          <w:p w14:paraId="7A6BA8CE"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10FB8C62" w14:textId="77777777">
        <w:tc>
          <w:tcPr>
            <w:tcW w:w="1255" w:type="dxa"/>
          </w:tcPr>
          <w:p w14:paraId="6F67D3A3"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S</w:t>
            </w:r>
            <w:r>
              <w:rPr>
                <w:rFonts w:eastAsia="DengXian" w:cs="Times"/>
                <w:i/>
                <w:sz w:val="18"/>
                <w:szCs w:val="20"/>
                <w:lang w:eastAsia="zh-CN"/>
              </w:rPr>
              <w:t>amsung</w:t>
            </w:r>
          </w:p>
        </w:tc>
        <w:tc>
          <w:tcPr>
            <w:tcW w:w="8052" w:type="dxa"/>
          </w:tcPr>
          <w:p w14:paraId="7D2F0C65"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To reflect realistic assumption for both UE and BS, Consider channel and interference estimation error, especially for UL evaluation with large number of antenna ports.</w:t>
            </w:r>
          </w:p>
        </w:tc>
      </w:tr>
      <w:tr w:rsidR="001E09EB" w14:paraId="38E76C76" w14:textId="77777777">
        <w:tc>
          <w:tcPr>
            <w:tcW w:w="1255" w:type="dxa"/>
          </w:tcPr>
          <w:p w14:paraId="1D4551A9"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Q</w:t>
            </w:r>
            <w:r>
              <w:rPr>
                <w:rFonts w:eastAsia="DengXian" w:cs="Times"/>
                <w:i/>
                <w:sz w:val="18"/>
                <w:szCs w:val="20"/>
                <w:lang w:eastAsia="zh-CN"/>
              </w:rPr>
              <w:t>C</w:t>
            </w:r>
          </w:p>
        </w:tc>
        <w:tc>
          <w:tcPr>
            <w:tcW w:w="8052" w:type="dxa"/>
          </w:tcPr>
          <w:p w14:paraId="075A93DE"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UL MIMO evaluation needs to properly model UE sub-optimality, e.g., antenna imbalance between UL and DL, insertion loss imbalance among Tx chains, Tx-Rx calibration error, etc.</w:t>
            </w:r>
          </w:p>
        </w:tc>
      </w:tr>
      <w:tr w:rsidR="001E09EB" w14:paraId="6772DB51" w14:textId="77777777">
        <w:tc>
          <w:tcPr>
            <w:tcW w:w="1255" w:type="dxa"/>
          </w:tcPr>
          <w:p w14:paraId="2138C947"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L</w:t>
            </w:r>
            <w:r>
              <w:rPr>
                <w:rFonts w:eastAsia="DengXian" w:cs="Times"/>
                <w:i/>
                <w:sz w:val="18"/>
                <w:szCs w:val="20"/>
                <w:lang w:eastAsia="zh-CN"/>
              </w:rPr>
              <w:t>enovo</w:t>
            </w:r>
          </w:p>
        </w:tc>
        <w:tc>
          <w:tcPr>
            <w:tcW w:w="8052" w:type="dxa"/>
          </w:tcPr>
          <w:p w14:paraId="1A8E7D8A"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For Uplink evaluations, study SRS port imbalance and consider both open-loop precoding as well as closed-loop Uplink precoding with wide-band and sub-band TPMI reporting.</w:t>
            </w:r>
          </w:p>
        </w:tc>
      </w:tr>
    </w:tbl>
    <w:p w14:paraId="3C549781" w14:textId="77777777" w:rsidR="001E09EB" w:rsidRDefault="001E09EB">
      <w:pPr>
        <w:spacing w:line="252" w:lineRule="auto"/>
        <w:contextualSpacing/>
        <w:rPr>
          <w:rFonts w:eastAsia="DengXian" w:cs="Times"/>
          <w:szCs w:val="20"/>
          <w:lang w:eastAsia="zh-CN"/>
        </w:rPr>
      </w:pPr>
    </w:p>
    <w:p w14:paraId="14450AFB" w14:textId="77777777" w:rsidR="001E09EB" w:rsidRDefault="00AC6D65">
      <w:pPr>
        <w:numPr>
          <w:ilvl w:val="0"/>
          <w:numId w:val="21"/>
        </w:numPr>
        <w:adjustRightInd/>
        <w:spacing w:line="252" w:lineRule="auto"/>
        <w:contextualSpacing/>
        <w:jc w:val="left"/>
        <w:rPr>
          <w:rFonts w:cs="Times"/>
          <w:bCs/>
          <w:iCs/>
          <w:szCs w:val="20"/>
          <w:lang w:eastAsia="zh-CN"/>
        </w:rPr>
      </w:pPr>
      <w:r>
        <w:rPr>
          <w:rFonts w:eastAsia="DengXian" w:cs="Times"/>
          <w:b/>
          <w:iCs/>
          <w:szCs w:val="20"/>
          <w:lang w:eastAsia="zh-CN"/>
        </w:rPr>
        <w:t>Main point #3</w:t>
      </w:r>
      <w:r>
        <w:rPr>
          <w:rFonts w:eastAsia="DengXian" w:cs="Times"/>
          <w:bCs/>
          <w:iCs/>
          <w:szCs w:val="20"/>
          <w:lang w:eastAsia="zh-CN"/>
        </w:rPr>
        <w:t>:</w:t>
      </w:r>
      <w:r>
        <w:rPr>
          <w:rFonts w:cs="Times"/>
          <w:bCs/>
          <w:iCs/>
          <w:szCs w:val="20"/>
          <w:lang w:eastAsia="zh-CN"/>
        </w:rPr>
        <w:t xml:space="preserve"> considering high speed channel modeling</w:t>
      </w:r>
    </w:p>
    <w:p w14:paraId="37C2EDDD" w14:textId="77777777" w:rsidR="001E09EB" w:rsidRDefault="00AC6D65">
      <w:pPr>
        <w:numPr>
          <w:ilvl w:val="1"/>
          <w:numId w:val="21"/>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Pr>
          <w:rFonts w:eastAsia="DengXian" w:cs="Times"/>
          <w:bCs/>
          <w:iCs/>
          <w:szCs w:val="20"/>
          <w:lang w:eastAsia="zh-CN"/>
        </w:rPr>
        <w:t xml:space="preserve">: </w:t>
      </w:r>
      <w:r>
        <w:rPr>
          <w:rFonts w:eastAsia="DengXian" w:cs="Times"/>
          <w:color w:val="0000FF"/>
          <w:szCs w:val="20"/>
          <w:lang w:eastAsia="zh-CN"/>
        </w:rPr>
        <w:t>Nokia, Ofinno, CMCC</w:t>
      </w:r>
    </w:p>
    <w:p w14:paraId="4C2C1758" w14:textId="77777777" w:rsidR="001E09EB" w:rsidRDefault="001E09EB">
      <w:pPr>
        <w:spacing w:line="252" w:lineRule="auto"/>
        <w:contextualSpacing/>
        <w:rPr>
          <w:lang w:eastAsia="ko-KR"/>
        </w:rPr>
      </w:pPr>
    </w:p>
    <w:tbl>
      <w:tblPr>
        <w:tblStyle w:val="TableGrid"/>
        <w:tblW w:w="0" w:type="auto"/>
        <w:tblLook w:val="04A0" w:firstRow="1" w:lastRow="0" w:firstColumn="1" w:lastColumn="0" w:noHBand="0" w:noVBand="1"/>
      </w:tblPr>
      <w:tblGrid>
        <w:gridCol w:w="1165"/>
        <w:gridCol w:w="8142"/>
      </w:tblGrid>
      <w:tr w:rsidR="001E09EB" w14:paraId="6F88920D" w14:textId="77777777">
        <w:tc>
          <w:tcPr>
            <w:tcW w:w="1165" w:type="dxa"/>
          </w:tcPr>
          <w:p w14:paraId="52885F90"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8142" w:type="dxa"/>
          </w:tcPr>
          <w:p w14:paraId="54C6F3EC"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37650131" w14:textId="77777777">
        <w:tc>
          <w:tcPr>
            <w:tcW w:w="1165" w:type="dxa"/>
          </w:tcPr>
          <w:p w14:paraId="6557FD73" w14:textId="77777777" w:rsidR="001E09EB" w:rsidRDefault="00AC6D65">
            <w:pPr>
              <w:spacing w:line="252" w:lineRule="auto"/>
              <w:contextualSpacing/>
              <w:rPr>
                <w:rFonts w:eastAsia="DengXian" w:cs="Times"/>
                <w:i/>
                <w:sz w:val="18"/>
                <w:szCs w:val="20"/>
                <w:lang w:eastAsia="zh-CN"/>
              </w:rPr>
            </w:pPr>
            <w:r>
              <w:rPr>
                <w:rFonts w:eastAsiaTheme="majorEastAsia"/>
                <w:i/>
                <w:sz w:val="18"/>
                <w:lang w:eastAsia="zh-CN"/>
              </w:rPr>
              <w:t>Nokia</w:t>
            </w:r>
          </w:p>
        </w:tc>
        <w:tc>
          <w:tcPr>
            <w:tcW w:w="8142" w:type="dxa"/>
          </w:tcPr>
          <w:p w14:paraId="7BA300DC" w14:textId="77777777" w:rsidR="001E09EB" w:rsidRDefault="00AC6D65">
            <w:pPr>
              <w:spacing w:line="252" w:lineRule="auto"/>
              <w:contextualSpacing/>
              <w:rPr>
                <w:rFonts w:eastAsia="DengXian" w:cs="Times"/>
                <w:i/>
                <w:sz w:val="18"/>
                <w:szCs w:val="20"/>
                <w:lang w:eastAsia="zh-CN"/>
              </w:rPr>
            </w:pPr>
            <w:r>
              <w:rPr>
                <w:rFonts w:eastAsiaTheme="majorEastAsia"/>
                <w:i/>
                <w:sz w:val="18"/>
                <w:lang w:eastAsia="zh-CN"/>
              </w:rPr>
              <w:t>For low and moderate UE speeds, use generic frequency-selective channel models such as TDL and CDL. For high UE speeds, define a clear use case (e.g., high-speed train) and apply an appropriate model such as the HST channel models defined in TS 38.101-4.</w:t>
            </w:r>
          </w:p>
        </w:tc>
      </w:tr>
      <w:tr w:rsidR="001E09EB" w14:paraId="5E70FCC2" w14:textId="77777777">
        <w:tc>
          <w:tcPr>
            <w:tcW w:w="1165" w:type="dxa"/>
          </w:tcPr>
          <w:p w14:paraId="38EB85A6" w14:textId="77777777" w:rsidR="001E09EB" w:rsidRDefault="00AC6D65">
            <w:pPr>
              <w:spacing w:line="252" w:lineRule="auto"/>
              <w:contextualSpacing/>
              <w:rPr>
                <w:rFonts w:eastAsia="DengXian" w:cs="Times"/>
                <w:i/>
                <w:sz w:val="18"/>
                <w:szCs w:val="20"/>
                <w:lang w:eastAsia="zh-CN"/>
              </w:rPr>
            </w:pPr>
            <w:r>
              <w:rPr>
                <w:rFonts w:eastAsiaTheme="majorEastAsia"/>
                <w:i/>
                <w:sz w:val="18"/>
                <w:lang w:eastAsia="zh-CN"/>
              </w:rPr>
              <w:t>Ofinno</w:t>
            </w:r>
          </w:p>
        </w:tc>
        <w:tc>
          <w:tcPr>
            <w:tcW w:w="8142" w:type="dxa"/>
          </w:tcPr>
          <w:p w14:paraId="3E730AC5" w14:textId="77777777" w:rsidR="001E09EB" w:rsidRDefault="00AC6D65">
            <w:pPr>
              <w:spacing w:line="252" w:lineRule="auto"/>
              <w:contextualSpacing/>
              <w:rPr>
                <w:rFonts w:eastAsia="DengXian" w:cs="Times"/>
                <w:i/>
                <w:sz w:val="18"/>
                <w:szCs w:val="20"/>
                <w:lang w:eastAsia="zh-CN"/>
              </w:rPr>
            </w:pPr>
            <w:r>
              <w:rPr>
                <w:rFonts w:eastAsiaTheme="majorEastAsia"/>
                <w:i/>
                <w:sz w:val="18"/>
                <w:lang w:eastAsia="zh-CN"/>
              </w:rPr>
              <w:t>Discuss RAN1 level evaluation assumptions for high-speed scenario after the corresponding agreement in the RAN level SI on 6G.</w:t>
            </w:r>
          </w:p>
        </w:tc>
      </w:tr>
      <w:tr w:rsidR="001E09EB" w14:paraId="33B81610" w14:textId="77777777">
        <w:tc>
          <w:tcPr>
            <w:tcW w:w="1165" w:type="dxa"/>
          </w:tcPr>
          <w:p w14:paraId="2F9D8C79" w14:textId="77777777" w:rsidR="001E09EB" w:rsidRDefault="00AC6D65">
            <w:pPr>
              <w:spacing w:line="252" w:lineRule="auto"/>
              <w:contextualSpacing/>
              <w:rPr>
                <w:rFonts w:eastAsia="DengXian"/>
                <w:i/>
                <w:sz w:val="18"/>
                <w:lang w:eastAsia="zh-CN"/>
              </w:rPr>
            </w:pPr>
            <w:r>
              <w:rPr>
                <w:rFonts w:eastAsia="DengXian" w:hint="eastAsia"/>
                <w:i/>
                <w:sz w:val="18"/>
                <w:lang w:eastAsia="zh-CN"/>
              </w:rPr>
              <w:t>C</w:t>
            </w:r>
            <w:r>
              <w:rPr>
                <w:rFonts w:eastAsia="DengXian"/>
                <w:i/>
                <w:sz w:val="18"/>
                <w:lang w:eastAsia="zh-CN"/>
              </w:rPr>
              <w:t>MCC</w:t>
            </w:r>
          </w:p>
        </w:tc>
        <w:tc>
          <w:tcPr>
            <w:tcW w:w="8142" w:type="dxa"/>
          </w:tcPr>
          <w:p w14:paraId="4A22CA4F" w14:textId="77777777" w:rsidR="001E09EB" w:rsidRDefault="00AC6D65">
            <w:pPr>
              <w:spacing w:line="252" w:lineRule="auto"/>
              <w:contextualSpacing/>
              <w:rPr>
                <w:rFonts w:eastAsiaTheme="majorEastAsia"/>
                <w:i/>
                <w:sz w:val="18"/>
                <w:lang w:eastAsia="zh-CN"/>
              </w:rPr>
            </w:pPr>
            <w:r>
              <w:rPr>
                <w:rFonts w:eastAsiaTheme="majorEastAsia"/>
                <w:i/>
                <w:sz w:val="18"/>
                <w:lang w:eastAsia="zh-CN"/>
              </w:rPr>
              <w:t>For simulation assumptions, RAN1 to take Table 1-5 in R1-2506096 as deployment scenarios for High speed scenario.</w:t>
            </w:r>
          </w:p>
        </w:tc>
      </w:tr>
    </w:tbl>
    <w:p w14:paraId="383323BA" w14:textId="77777777" w:rsidR="001E09EB" w:rsidRDefault="001E09EB">
      <w:pPr>
        <w:spacing w:line="252" w:lineRule="auto"/>
        <w:contextualSpacing/>
        <w:rPr>
          <w:lang w:eastAsia="ko-KR"/>
        </w:rPr>
      </w:pPr>
    </w:p>
    <w:p w14:paraId="1CEE6E17" w14:textId="77777777" w:rsidR="001E09EB" w:rsidRDefault="00AC6D65">
      <w:pPr>
        <w:numPr>
          <w:ilvl w:val="0"/>
          <w:numId w:val="21"/>
        </w:numPr>
        <w:adjustRightInd/>
        <w:spacing w:line="252" w:lineRule="auto"/>
        <w:contextualSpacing/>
        <w:jc w:val="left"/>
        <w:rPr>
          <w:rFonts w:cs="Times"/>
          <w:bCs/>
          <w:iCs/>
          <w:szCs w:val="20"/>
          <w:lang w:eastAsia="zh-CN"/>
        </w:rPr>
      </w:pPr>
      <w:r>
        <w:rPr>
          <w:rFonts w:eastAsia="DengXian" w:cs="Times"/>
          <w:b/>
          <w:iCs/>
          <w:szCs w:val="20"/>
          <w:lang w:eastAsia="zh-CN"/>
        </w:rPr>
        <w:t>Main point #4</w:t>
      </w:r>
      <w:r>
        <w:rPr>
          <w:rFonts w:eastAsia="DengXian" w:cs="Times"/>
          <w:bCs/>
          <w:iCs/>
          <w:szCs w:val="20"/>
          <w:lang w:eastAsia="zh-CN"/>
        </w:rPr>
        <w:t>:</w:t>
      </w:r>
      <w:r>
        <w:rPr>
          <w:rFonts w:cs="Times"/>
          <w:bCs/>
          <w:iCs/>
          <w:szCs w:val="20"/>
          <w:lang w:eastAsia="zh-CN"/>
        </w:rPr>
        <w:t xml:space="preserve"> scenario of </w:t>
      </w:r>
      <w:r>
        <w:rPr>
          <w:rFonts w:hint="eastAsia"/>
          <w:iCs/>
        </w:rPr>
        <w:t>multi-TRP operation</w:t>
      </w:r>
    </w:p>
    <w:p w14:paraId="020221D4" w14:textId="77777777" w:rsidR="001E09EB" w:rsidRDefault="00AC6D65">
      <w:pPr>
        <w:numPr>
          <w:ilvl w:val="1"/>
          <w:numId w:val="21"/>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Pr>
          <w:rFonts w:eastAsia="DengXian" w:cs="Times"/>
          <w:bCs/>
          <w:iCs/>
          <w:szCs w:val="20"/>
          <w:lang w:eastAsia="zh-CN"/>
        </w:rPr>
        <w:t xml:space="preserve">: </w:t>
      </w:r>
      <w:r>
        <w:rPr>
          <w:rFonts w:eastAsia="DengXian" w:cs="Times"/>
          <w:color w:val="0000FF"/>
          <w:szCs w:val="20"/>
          <w:lang w:eastAsia="zh-CN"/>
        </w:rPr>
        <w:t xml:space="preserve">ZTE, Samsung, Xiaomi, QC, Lenovo, </w:t>
      </w:r>
      <w:proofErr w:type="spellStart"/>
      <w:r>
        <w:rPr>
          <w:rFonts w:eastAsia="DengXian" w:cs="Times"/>
          <w:color w:val="0000FF"/>
          <w:szCs w:val="20"/>
          <w:lang w:eastAsia="zh-CN"/>
        </w:rPr>
        <w:t>Futurewei</w:t>
      </w:r>
      <w:proofErr w:type="spellEnd"/>
    </w:p>
    <w:p w14:paraId="26D881B5" w14:textId="77777777" w:rsidR="001E09EB" w:rsidRDefault="001E09EB">
      <w:pPr>
        <w:spacing w:line="252" w:lineRule="auto"/>
        <w:contextualSpacing/>
        <w:rPr>
          <w:rFonts w:eastAsia="DengXian" w:cs="Times"/>
          <w:szCs w:val="20"/>
          <w:lang w:eastAsia="zh-CN"/>
        </w:rPr>
      </w:pPr>
    </w:p>
    <w:tbl>
      <w:tblPr>
        <w:tblStyle w:val="TableGrid"/>
        <w:tblW w:w="0" w:type="auto"/>
        <w:tblLook w:val="04A0" w:firstRow="1" w:lastRow="0" w:firstColumn="1" w:lastColumn="0" w:noHBand="0" w:noVBand="1"/>
      </w:tblPr>
      <w:tblGrid>
        <w:gridCol w:w="1165"/>
        <w:gridCol w:w="8142"/>
      </w:tblGrid>
      <w:tr w:rsidR="001E09EB" w14:paraId="1015806A" w14:textId="77777777">
        <w:tc>
          <w:tcPr>
            <w:tcW w:w="1165" w:type="dxa"/>
          </w:tcPr>
          <w:p w14:paraId="5AF4BF5E"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8142" w:type="dxa"/>
          </w:tcPr>
          <w:p w14:paraId="7A5E55FB"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6091097C" w14:textId="77777777">
        <w:tc>
          <w:tcPr>
            <w:tcW w:w="1165" w:type="dxa"/>
          </w:tcPr>
          <w:p w14:paraId="23EC0A26"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Z</w:t>
            </w:r>
            <w:r>
              <w:rPr>
                <w:rFonts w:eastAsia="DengXian" w:cs="Times"/>
                <w:i/>
                <w:sz w:val="18"/>
                <w:szCs w:val="20"/>
                <w:lang w:eastAsia="zh-CN"/>
              </w:rPr>
              <w:t>TE</w:t>
            </w:r>
          </w:p>
        </w:tc>
        <w:tc>
          <w:tcPr>
            <w:tcW w:w="8142" w:type="dxa"/>
          </w:tcPr>
          <w:p w14:paraId="314E0AA7"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 xml:space="preserve">6GR evaluation should consider </w:t>
            </w:r>
            <w:r>
              <w:rPr>
                <w:rFonts w:eastAsia="DengXian" w:cs="Times" w:hint="eastAsia"/>
                <w:i/>
                <w:sz w:val="18"/>
                <w:szCs w:val="20"/>
                <w:lang w:eastAsia="zh-CN"/>
              </w:rPr>
              <w:t xml:space="preserve">multi-TRP operation with </w:t>
            </w:r>
            <w:r>
              <w:rPr>
                <w:rFonts w:eastAsia="DengXian" w:cs="Times"/>
                <w:i/>
                <w:sz w:val="18"/>
                <w:szCs w:val="20"/>
                <w:lang w:eastAsia="zh-CN"/>
              </w:rPr>
              <w:t xml:space="preserve">CJT </w:t>
            </w:r>
            <w:r>
              <w:rPr>
                <w:rFonts w:eastAsia="DengXian" w:cs="Times" w:hint="eastAsia"/>
                <w:i/>
                <w:sz w:val="18"/>
                <w:szCs w:val="20"/>
                <w:lang w:eastAsia="zh-CN"/>
              </w:rPr>
              <w:t xml:space="preserve">(targeting for FR1/around-7GHz) and </w:t>
            </w:r>
            <w:r>
              <w:rPr>
                <w:rFonts w:eastAsia="DengXian" w:cs="Times"/>
                <w:i/>
                <w:sz w:val="18"/>
                <w:szCs w:val="20"/>
                <w:lang w:eastAsia="zh-CN"/>
              </w:rPr>
              <w:t>NCJT</w:t>
            </w:r>
            <w:r>
              <w:rPr>
                <w:rFonts w:eastAsia="DengXian" w:cs="Times" w:hint="eastAsia"/>
                <w:i/>
                <w:sz w:val="18"/>
                <w:szCs w:val="20"/>
                <w:lang w:eastAsia="zh-CN"/>
              </w:rPr>
              <w:t xml:space="preserve"> transmission</w:t>
            </w:r>
            <w:r>
              <w:rPr>
                <w:rFonts w:eastAsia="DengXian" w:cs="Times"/>
                <w:i/>
                <w:sz w:val="18"/>
                <w:szCs w:val="20"/>
                <w:lang w:eastAsia="zh-CN"/>
              </w:rPr>
              <w:t xml:space="preserve"> (targeting FR2/around 30GHz).</w:t>
            </w:r>
          </w:p>
          <w:p w14:paraId="19FB8103"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 xml:space="preserve">To reduce deployment cost, ensure UL coverage and save NW energy cost, </w:t>
            </w:r>
            <w:r>
              <w:rPr>
                <w:rFonts w:eastAsia="DengXian" w:cs="Times"/>
                <w:i/>
                <w:sz w:val="18"/>
                <w:szCs w:val="20"/>
                <w:lang w:eastAsia="zh-CN"/>
              </w:rPr>
              <w:t xml:space="preserve">6GR evaluation should consider </w:t>
            </w:r>
            <w:r>
              <w:rPr>
                <w:rFonts w:eastAsia="DengXian" w:cs="Times" w:hint="eastAsia"/>
                <w:i/>
                <w:sz w:val="18"/>
                <w:szCs w:val="20"/>
                <w:lang w:eastAsia="zh-CN"/>
              </w:rPr>
              <w:t xml:space="preserve">the new architecture of DL-TRP and UL-TRP decoupling, i.e., asymmetric DL </w:t>
            </w:r>
            <w:proofErr w:type="spellStart"/>
            <w:r>
              <w:rPr>
                <w:rFonts w:eastAsia="DengXian" w:cs="Times" w:hint="eastAsia"/>
                <w:i/>
                <w:sz w:val="18"/>
                <w:szCs w:val="20"/>
                <w:lang w:eastAsia="zh-CN"/>
              </w:rPr>
              <w:t>sTRP</w:t>
            </w:r>
            <w:proofErr w:type="spellEnd"/>
            <w:r>
              <w:rPr>
                <w:rFonts w:eastAsia="DengXian" w:cs="Times" w:hint="eastAsia"/>
                <w:i/>
                <w:sz w:val="18"/>
                <w:szCs w:val="20"/>
                <w:lang w:eastAsia="zh-CN"/>
              </w:rPr>
              <w:t xml:space="preserve">/UL </w:t>
            </w:r>
            <w:proofErr w:type="spellStart"/>
            <w:r>
              <w:rPr>
                <w:rFonts w:eastAsia="DengXian" w:cs="Times" w:hint="eastAsia"/>
                <w:i/>
                <w:sz w:val="18"/>
                <w:szCs w:val="20"/>
                <w:lang w:eastAsia="zh-CN"/>
              </w:rPr>
              <w:t>mTRP</w:t>
            </w:r>
            <w:proofErr w:type="spellEnd"/>
          </w:p>
        </w:tc>
      </w:tr>
      <w:tr w:rsidR="001E09EB" w14:paraId="44DB5573" w14:textId="77777777">
        <w:tc>
          <w:tcPr>
            <w:tcW w:w="1165" w:type="dxa"/>
          </w:tcPr>
          <w:p w14:paraId="3725B922"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S</w:t>
            </w:r>
            <w:r>
              <w:rPr>
                <w:rFonts w:eastAsia="DengXian" w:cs="Times"/>
                <w:i/>
                <w:sz w:val="18"/>
                <w:szCs w:val="20"/>
                <w:lang w:eastAsia="zh-CN"/>
              </w:rPr>
              <w:t>amsung</w:t>
            </w:r>
          </w:p>
        </w:tc>
        <w:tc>
          <w:tcPr>
            <w:tcW w:w="8142" w:type="dxa"/>
          </w:tcPr>
          <w:p w14:paraId="3D3C1416" w14:textId="77777777" w:rsidR="001E09EB" w:rsidRDefault="00AC6D65">
            <w:pPr>
              <w:spacing w:line="252" w:lineRule="auto"/>
              <w:contextualSpacing/>
              <w:rPr>
                <w:rFonts w:eastAsia="DengXian" w:cs="Times"/>
                <w:i/>
                <w:sz w:val="18"/>
                <w:szCs w:val="20"/>
                <w:lang w:eastAsia="zh-CN"/>
              </w:rPr>
            </w:pPr>
            <w:r>
              <w:rPr>
                <w:rFonts w:eastAsia="Malgun Gothic" w:cs="Batang"/>
                <w:i/>
                <w:sz w:val="18"/>
              </w:rPr>
              <w:t xml:space="preserve">In FR1, evaluate both </w:t>
            </w:r>
            <w:proofErr w:type="spellStart"/>
            <w:r>
              <w:rPr>
                <w:rFonts w:eastAsia="Malgun Gothic" w:cs="Batang"/>
                <w:i/>
                <w:sz w:val="18"/>
              </w:rPr>
              <w:t>sTRP</w:t>
            </w:r>
            <w:proofErr w:type="spellEnd"/>
            <w:r>
              <w:rPr>
                <w:rFonts w:eastAsia="Malgun Gothic" w:cs="Batang"/>
                <w:i/>
                <w:sz w:val="18"/>
              </w:rPr>
              <w:t xml:space="preserve"> and </w:t>
            </w:r>
            <w:proofErr w:type="spellStart"/>
            <w:r>
              <w:rPr>
                <w:rFonts w:eastAsia="Malgun Gothic" w:cs="Batang"/>
                <w:i/>
                <w:sz w:val="18"/>
              </w:rPr>
              <w:t>mTRP</w:t>
            </w:r>
            <w:proofErr w:type="spellEnd"/>
            <w:r>
              <w:rPr>
                <w:rFonts w:eastAsia="Malgun Gothic" w:cs="Batang"/>
                <w:i/>
                <w:sz w:val="18"/>
              </w:rPr>
              <w:t xml:space="preserve"> CJT</w:t>
            </w:r>
            <w:r>
              <w:rPr>
                <w:rFonts w:eastAsia="DengXian" w:cs="Times"/>
                <w:i/>
                <w:sz w:val="18"/>
                <w:szCs w:val="20"/>
                <w:lang w:eastAsia="zh-CN"/>
              </w:rPr>
              <w:t xml:space="preserve">. </w:t>
            </w:r>
            <w:r>
              <w:rPr>
                <w:rFonts w:eastAsia="DengXian" w:cs="Times" w:hint="eastAsia"/>
                <w:i/>
                <w:sz w:val="18"/>
                <w:szCs w:val="20"/>
                <w:lang w:eastAsia="zh-CN"/>
              </w:rPr>
              <w:t>F</w:t>
            </w:r>
            <w:r>
              <w:rPr>
                <w:rFonts w:eastAsia="DengXian" w:cs="Times"/>
                <w:i/>
                <w:sz w:val="18"/>
                <w:szCs w:val="20"/>
                <w:lang w:eastAsia="zh-CN"/>
              </w:rPr>
              <w:t xml:space="preserve">or the evaluation of </w:t>
            </w:r>
            <w:proofErr w:type="spellStart"/>
            <w:r>
              <w:rPr>
                <w:rFonts w:eastAsia="DengXian" w:cs="Times"/>
                <w:i/>
                <w:sz w:val="18"/>
                <w:szCs w:val="20"/>
                <w:lang w:eastAsia="zh-CN"/>
              </w:rPr>
              <w:t>mTRP</w:t>
            </w:r>
            <w:proofErr w:type="spellEnd"/>
            <w:r>
              <w:rPr>
                <w:rFonts w:eastAsia="DengXian" w:cs="Times"/>
                <w:i/>
                <w:sz w:val="18"/>
                <w:szCs w:val="20"/>
                <w:lang w:eastAsia="zh-CN"/>
              </w:rPr>
              <w:t xml:space="preserve"> CJT scenario, NR Rel-18 EVM for </w:t>
            </w:r>
            <w:proofErr w:type="spellStart"/>
            <w:r>
              <w:rPr>
                <w:rFonts w:eastAsia="DengXian" w:cs="Times"/>
                <w:i/>
                <w:sz w:val="18"/>
                <w:szCs w:val="20"/>
                <w:lang w:eastAsia="zh-CN"/>
              </w:rPr>
              <w:t>mTRP</w:t>
            </w:r>
            <w:proofErr w:type="spellEnd"/>
            <w:r>
              <w:rPr>
                <w:rFonts w:eastAsia="DengXian" w:cs="Times"/>
                <w:i/>
                <w:sz w:val="18"/>
                <w:szCs w:val="20"/>
                <w:lang w:eastAsia="zh-CN"/>
              </w:rPr>
              <w:t xml:space="preserve"> CJT scheme can be baseline</w:t>
            </w:r>
          </w:p>
        </w:tc>
      </w:tr>
      <w:tr w:rsidR="001E09EB" w14:paraId="4E9E7D9B" w14:textId="77777777">
        <w:tc>
          <w:tcPr>
            <w:tcW w:w="1165" w:type="dxa"/>
          </w:tcPr>
          <w:p w14:paraId="2D6A053B"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X</w:t>
            </w:r>
            <w:r>
              <w:rPr>
                <w:rFonts w:eastAsia="DengXian" w:cs="Times"/>
                <w:i/>
                <w:sz w:val="18"/>
                <w:szCs w:val="20"/>
                <w:lang w:eastAsia="zh-CN"/>
              </w:rPr>
              <w:t>iaomi</w:t>
            </w:r>
          </w:p>
        </w:tc>
        <w:tc>
          <w:tcPr>
            <w:tcW w:w="8142" w:type="dxa"/>
          </w:tcPr>
          <w:p w14:paraId="575763DA" w14:textId="77777777" w:rsidR="001E09EB" w:rsidRDefault="00AC6D65">
            <w:pPr>
              <w:spacing w:line="252" w:lineRule="auto"/>
              <w:contextualSpacing/>
              <w:rPr>
                <w:rFonts w:eastAsia="DengXian" w:cs="Times"/>
                <w:i/>
                <w:sz w:val="18"/>
                <w:szCs w:val="20"/>
                <w:lang w:eastAsia="zh-CN"/>
              </w:rPr>
            </w:pPr>
            <w:r>
              <w:rPr>
                <w:rFonts w:eastAsiaTheme="majorEastAsia"/>
                <w:i/>
                <w:sz w:val="18"/>
                <w:lang w:eastAsia="zh-CN"/>
              </w:rPr>
              <w:t xml:space="preserve">Consider different backhaul hypotheses in </w:t>
            </w:r>
            <w:proofErr w:type="spellStart"/>
            <w:r>
              <w:rPr>
                <w:rFonts w:eastAsiaTheme="majorEastAsia"/>
                <w:i/>
                <w:sz w:val="18"/>
                <w:lang w:eastAsia="zh-CN"/>
              </w:rPr>
              <w:t>mTRP</w:t>
            </w:r>
            <w:proofErr w:type="spellEnd"/>
            <w:r>
              <w:rPr>
                <w:rFonts w:eastAsiaTheme="majorEastAsia"/>
                <w:i/>
                <w:sz w:val="18"/>
                <w:lang w:eastAsia="zh-CN"/>
              </w:rPr>
              <w:t xml:space="preserve"> transmission and cell-free MIMO.</w:t>
            </w:r>
          </w:p>
        </w:tc>
      </w:tr>
      <w:tr w:rsidR="001E09EB" w14:paraId="1CDA4409" w14:textId="77777777">
        <w:tc>
          <w:tcPr>
            <w:tcW w:w="1165" w:type="dxa"/>
          </w:tcPr>
          <w:p w14:paraId="3145943A"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Q</w:t>
            </w:r>
            <w:r>
              <w:rPr>
                <w:rFonts w:eastAsia="DengXian" w:cs="Times"/>
                <w:i/>
                <w:sz w:val="18"/>
                <w:szCs w:val="20"/>
                <w:lang w:eastAsia="zh-CN"/>
              </w:rPr>
              <w:t>C</w:t>
            </w:r>
          </w:p>
        </w:tc>
        <w:tc>
          <w:tcPr>
            <w:tcW w:w="8142" w:type="dxa"/>
          </w:tcPr>
          <w:p w14:paraId="555444A5"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The primary scenario for CJT evaluation should assume outdoor co-site deployment on macro-cell existing grid, rather than dense multi-TRP deployment. For CJT evaluations, the residual synchronization error and delay offset should be properly modelled.</w:t>
            </w:r>
          </w:p>
        </w:tc>
      </w:tr>
      <w:tr w:rsidR="001E09EB" w14:paraId="53753871" w14:textId="77777777">
        <w:tc>
          <w:tcPr>
            <w:tcW w:w="1165" w:type="dxa"/>
          </w:tcPr>
          <w:p w14:paraId="7C70DBCB"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L</w:t>
            </w:r>
            <w:r>
              <w:rPr>
                <w:rFonts w:eastAsia="DengXian" w:cs="Times"/>
                <w:i/>
                <w:sz w:val="18"/>
                <w:szCs w:val="20"/>
                <w:lang w:eastAsia="zh-CN"/>
              </w:rPr>
              <w:t>enovo</w:t>
            </w:r>
          </w:p>
        </w:tc>
        <w:tc>
          <w:tcPr>
            <w:tcW w:w="8142" w:type="dxa"/>
          </w:tcPr>
          <w:p w14:paraId="10ACE260"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For multi-TRP evaluations both in FR1 and FR3 consider up to 4 TRPs both in CJT and NCJT, under various synchronization/calibration assumptions and for different deployment scenarios.</w:t>
            </w:r>
          </w:p>
        </w:tc>
      </w:tr>
      <w:tr w:rsidR="001E09EB" w14:paraId="7B9D5341" w14:textId="77777777">
        <w:tc>
          <w:tcPr>
            <w:tcW w:w="1165" w:type="dxa"/>
          </w:tcPr>
          <w:p w14:paraId="53033066" w14:textId="77777777" w:rsidR="001E09EB" w:rsidRDefault="00AC6D65">
            <w:pPr>
              <w:spacing w:line="252" w:lineRule="auto"/>
              <w:contextualSpacing/>
              <w:rPr>
                <w:rFonts w:eastAsia="DengXian" w:cs="Times"/>
                <w:i/>
                <w:sz w:val="18"/>
                <w:szCs w:val="20"/>
                <w:lang w:eastAsia="zh-CN"/>
              </w:rPr>
            </w:pPr>
            <w:proofErr w:type="spellStart"/>
            <w:r>
              <w:rPr>
                <w:rFonts w:eastAsia="DengXian" w:cs="Times" w:hint="eastAsia"/>
                <w:i/>
                <w:sz w:val="18"/>
                <w:szCs w:val="20"/>
                <w:lang w:eastAsia="zh-CN"/>
              </w:rPr>
              <w:t>F</w:t>
            </w:r>
            <w:r>
              <w:rPr>
                <w:rFonts w:eastAsia="DengXian" w:cs="Times"/>
                <w:i/>
                <w:sz w:val="18"/>
                <w:szCs w:val="20"/>
                <w:lang w:eastAsia="zh-CN"/>
              </w:rPr>
              <w:t>uturewei</w:t>
            </w:r>
            <w:proofErr w:type="spellEnd"/>
          </w:p>
        </w:tc>
        <w:tc>
          <w:tcPr>
            <w:tcW w:w="8142" w:type="dxa"/>
          </w:tcPr>
          <w:p w14:paraId="3C64A1BB"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To evaluate performance of multi-cell / multi-TRP deployment, at least consider: Nonideal backhaul; Imperfect network synchronization.</w:t>
            </w:r>
          </w:p>
        </w:tc>
      </w:tr>
      <w:tr w:rsidR="001E09EB" w14:paraId="4D13D196" w14:textId="77777777">
        <w:tc>
          <w:tcPr>
            <w:tcW w:w="1165" w:type="dxa"/>
          </w:tcPr>
          <w:p w14:paraId="5D8FDA06"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G</w:t>
            </w:r>
            <w:r>
              <w:rPr>
                <w:rFonts w:eastAsia="DengXian" w:cs="Times"/>
                <w:i/>
                <w:sz w:val="18"/>
                <w:szCs w:val="20"/>
                <w:lang w:eastAsia="zh-CN"/>
              </w:rPr>
              <w:t>oogle</w:t>
            </w:r>
          </w:p>
        </w:tc>
        <w:tc>
          <w:tcPr>
            <w:tcW w:w="8142" w:type="dxa"/>
          </w:tcPr>
          <w:p w14:paraId="72AC0A4B"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Focus on single-TRP operations in the initial study and design phase to reduce complexity.</w:t>
            </w:r>
          </w:p>
        </w:tc>
      </w:tr>
    </w:tbl>
    <w:p w14:paraId="0C5C4861" w14:textId="77777777" w:rsidR="001E09EB" w:rsidRDefault="001E09EB">
      <w:pPr>
        <w:spacing w:line="252" w:lineRule="auto"/>
        <w:contextualSpacing/>
        <w:rPr>
          <w:rFonts w:eastAsia="DengXian" w:cs="Times"/>
          <w:szCs w:val="20"/>
          <w:lang w:eastAsia="zh-CN"/>
        </w:rPr>
      </w:pPr>
    </w:p>
    <w:p w14:paraId="4B515F65" w14:textId="77777777" w:rsidR="001E09EB" w:rsidRDefault="00AC6D65">
      <w:pPr>
        <w:numPr>
          <w:ilvl w:val="0"/>
          <w:numId w:val="21"/>
        </w:numPr>
        <w:adjustRightInd/>
        <w:spacing w:line="252" w:lineRule="auto"/>
        <w:contextualSpacing/>
        <w:rPr>
          <w:rFonts w:eastAsia="DengXian" w:cs="Times"/>
          <w:szCs w:val="20"/>
          <w:lang w:eastAsia="zh-CN"/>
        </w:rPr>
      </w:pPr>
      <w:r>
        <w:rPr>
          <w:rFonts w:eastAsia="DengXian" w:cs="Times" w:hint="eastAsia"/>
          <w:b/>
          <w:szCs w:val="20"/>
          <w:lang w:eastAsia="zh-CN"/>
        </w:rPr>
        <w:t>M</w:t>
      </w:r>
      <w:r>
        <w:rPr>
          <w:rFonts w:eastAsia="DengXian" w:cs="Times"/>
          <w:b/>
          <w:szCs w:val="20"/>
          <w:lang w:eastAsia="zh-CN"/>
        </w:rPr>
        <w:t>ain point #5</w:t>
      </w:r>
      <w:r>
        <w:rPr>
          <w:rFonts w:eastAsia="DengXian" w:cs="Times"/>
          <w:szCs w:val="20"/>
          <w:lang w:eastAsia="zh-CN"/>
        </w:rPr>
        <w:t xml:space="preserve">: </w:t>
      </w:r>
      <w:proofErr w:type="spellStart"/>
      <w:r>
        <w:rPr>
          <w:rFonts w:eastAsia="DengXian" w:cs="Times"/>
          <w:szCs w:val="20"/>
          <w:lang w:eastAsia="zh-CN"/>
        </w:rPr>
        <w:t>SMa</w:t>
      </w:r>
      <w:proofErr w:type="spellEnd"/>
      <w:r>
        <w:rPr>
          <w:rFonts w:eastAsia="DengXian" w:cs="Times"/>
          <w:szCs w:val="20"/>
          <w:lang w:eastAsia="zh-CN"/>
        </w:rPr>
        <w:t xml:space="preserve"> scenario,</w:t>
      </w:r>
    </w:p>
    <w:p w14:paraId="0BC57B57" w14:textId="77777777" w:rsidR="001E09EB" w:rsidRDefault="00AC6D65">
      <w:pPr>
        <w:numPr>
          <w:ilvl w:val="1"/>
          <w:numId w:val="21"/>
        </w:numPr>
        <w:adjustRightInd/>
        <w:spacing w:line="252" w:lineRule="auto"/>
        <w:contextualSpacing/>
        <w:jc w:val="left"/>
        <w:rPr>
          <w:rFonts w:eastAsia="DengXian" w:cs="Times"/>
          <w:szCs w:val="20"/>
          <w:lang w:eastAsia="zh-CN"/>
        </w:rPr>
      </w:pPr>
      <w:r>
        <w:rPr>
          <w:rFonts w:eastAsia="DengXian" w:cs="Times" w:hint="eastAsia"/>
          <w:bCs/>
          <w:iCs/>
          <w:szCs w:val="20"/>
          <w:lang w:eastAsia="zh-CN"/>
        </w:rPr>
        <w:t>Mentioned by</w:t>
      </w:r>
      <w:r>
        <w:rPr>
          <w:rFonts w:eastAsia="DengXian" w:cs="Times"/>
          <w:bCs/>
          <w:iCs/>
          <w:szCs w:val="20"/>
          <w:lang w:eastAsia="zh-CN"/>
        </w:rPr>
        <w:t xml:space="preserve">: </w:t>
      </w:r>
      <w:r>
        <w:rPr>
          <w:rFonts w:eastAsia="DengXian" w:cs="Times"/>
          <w:color w:val="0000FF"/>
          <w:szCs w:val="20"/>
          <w:lang w:eastAsia="zh-CN"/>
        </w:rPr>
        <w:t>Docomo, ATT, MTK, Interdigital</w:t>
      </w:r>
    </w:p>
    <w:p w14:paraId="32195D52" w14:textId="77777777" w:rsidR="001E09EB" w:rsidRDefault="001E09EB">
      <w:pPr>
        <w:spacing w:line="252" w:lineRule="auto"/>
        <w:contextualSpacing/>
        <w:rPr>
          <w:rFonts w:eastAsia="DengXian" w:cs="Times"/>
          <w:szCs w:val="20"/>
          <w:lang w:eastAsia="zh-CN"/>
        </w:rPr>
      </w:pPr>
    </w:p>
    <w:tbl>
      <w:tblPr>
        <w:tblStyle w:val="TableGrid"/>
        <w:tblW w:w="0" w:type="auto"/>
        <w:tblLook w:val="04A0" w:firstRow="1" w:lastRow="0" w:firstColumn="1" w:lastColumn="0" w:noHBand="0" w:noVBand="1"/>
      </w:tblPr>
      <w:tblGrid>
        <w:gridCol w:w="1165"/>
        <w:gridCol w:w="8142"/>
      </w:tblGrid>
      <w:tr w:rsidR="001E09EB" w14:paraId="34B20811" w14:textId="77777777">
        <w:tc>
          <w:tcPr>
            <w:tcW w:w="1165" w:type="dxa"/>
          </w:tcPr>
          <w:p w14:paraId="121DECC8"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8142" w:type="dxa"/>
          </w:tcPr>
          <w:p w14:paraId="21116DE7"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6410C7DE" w14:textId="77777777">
        <w:tc>
          <w:tcPr>
            <w:tcW w:w="1165" w:type="dxa"/>
          </w:tcPr>
          <w:p w14:paraId="2CEC4327"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lastRenderedPageBreak/>
              <w:t>Docomo</w:t>
            </w:r>
          </w:p>
        </w:tc>
        <w:tc>
          <w:tcPr>
            <w:tcW w:w="8142" w:type="dxa"/>
          </w:tcPr>
          <w:p w14:paraId="7ED8F3E0"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FR3 should be baseline as carrier frequency for suburban macro scenario.</w:t>
            </w:r>
          </w:p>
        </w:tc>
      </w:tr>
      <w:tr w:rsidR="001E09EB" w14:paraId="06373947" w14:textId="77777777">
        <w:tc>
          <w:tcPr>
            <w:tcW w:w="1165" w:type="dxa"/>
          </w:tcPr>
          <w:p w14:paraId="72D07446"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ATT</w:t>
            </w:r>
          </w:p>
        </w:tc>
        <w:tc>
          <w:tcPr>
            <w:tcW w:w="8142" w:type="dxa"/>
          </w:tcPr>
          <w:p w14:paraId="42099F76"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 xml:space="preserve">Suburban Macro deployments, based on the </w:t>
            </w:r>
            <w:proofErr w:type="spellStart"/>
            <w:r>
              <w:rPr>
                <w:rFonts w:eastAsia="DengXian" w:cs="Times"/>
                <w:i/>
                <w:sz w:val="18"/>
                <w:szCs w:val="20"/>
                <w:lang w:eastAsia="zh-CN"/>
              </w:rPr>
              <w:t>SMa</w:t>
            </w:r>
            <w:proofErr w:type="spellEnd"/>
            <w:r>
              <w:rPr>
                <w:rFonts w:eastAsia="DengXian" w:cs="Times"/>
                <w:i/>
                <w:sz w:val="18"/>
                <w:szCs w:val="20"/>
                <w:lang w:eastAsia="zh-CN"/>
              </w:rPr>
              <w:t xml:space="preserve"> model introduced and developed in Rel. 19, is used for evaluations for 6GR design for services and features.</w:t>
            </w:r>
          </w:p>
        </w:tc>
      </w:tr>
      <w:tr w:rsidR="001E09EB" w14:paraId="5F410C41" w14:textId="77777777">
        <w:tc>
          <w:tcPr>
            <w:tcW w:w="1165" w:type="dxa"/>
          </w:tcPr>
          <w:p w14:paraId="0F9D103E"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MTK</w:t>
            </w:r>
          </w:p>
        </w:tc>
        <w:tc>
          <w:tcPr>
            <w:tcW w:w="8142" w:type="dxa"/>
          </w:tcPr>
          <w:p w14:paraId="1784DDE3"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Sub-urban Macro (FWA)</w:t>
            </w:r>
          </w:p>
        </w:tc>
      </w:tr>
      <w:tr w:rsidR="001E09EB" w14:paraId="7FD4D6EC" w14:textId="77777777">
        <w:tc>
          <w:tcPr>
            <w:tcW w:w="1165" w:type="dxa"/>
          </w:tcPr>
          <w:p w14:paraId="5D7FFBB1"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I</w:t>
            </w:r>
            <w:r>
              <w:rPr>
                <w:rFonts w:eastAsia="DengXian" w:cs="Times"/>
                <w:i/>
                <w:sz w:val="18"/>
                <w:szCs w:val="20"/>
                <w:lang w:eastAsia="zh-CN"/>
              </w:rPr>
              <w:t>nterdigital</w:t>
            </w:r>
          </w:p>
        </w:tc>
        <w:tc>
          <w:tcPr>
            <w:tcW w:w="8142" w:type="dxa"/>
          </w:tcPr>
          <w:p w14:paraId="11E7AC97" w14:textId="77777777" w:rsidR="001E09EB" w:rsidRDefault="00AC6D65">
            <w:pPr>
              <w:spacing w:line="252" w:lineRule="auto"/>
              <w:contextualSpacing/>
              <w:rPr>
                <w:rFonts w:eastAsia="DengXian" w:cs="Times"/>
                <w:i/>
                <w:sz w:val="18"/>
                <w:szCs w:val="20"/>
                <w:lang w:eastAsia="zh-CN"/>
              </w:rPr>
            </w:pPr>
            <w:proofErr w:type="spellStart"/>
            <w:r>
              <w:rPr>
                <w:rFonts w:eastAsia="DengXian" w:cs="Times"/>
                <w:i/>
                <w:sz w:val="18"/>
                <w:szCs w:val="20"/>
                <w:lang w:eastAsia="zh-CN"/>
              </w:rPr>
              <w:t>UMi</w:t>
            </w:r>
            <w:proofErr w:type="spellEnd"/>
            <w:r>
              <w:rPr>
                <w:rFonts w:eastAsia="DengXian" w:cs="Times"/>
                <w:i/>
                <w:sz w:val="18"/>
                <w:szCs w:val="20"/>
                <w:lang w:eastAsia="zh-CN"/>
              </w:rPr>
              <w:t xml:space="preserve"> and </w:t>
            </w:r>
            <w:proofErr w:type="spellStart"/>
            <w:r>
              <w:rPr>
                <w:rFonts w:eastAsia="DengXian" w:cs="Times"/>
                <w:i/>
                <w:sz w:val="18"/>
                <w:szCs w:val="20"/>
                <w:lang w:eastAsia="zh-CN"/>
              </w:rPr>
              <w:t>SMa</w:t>
            </w:r>
            <w:proofErr w:type="spellEnd"/>
            <w:r>
              <w:rPr>
                <w:rFonts w:eastAsia="DengXian" w:cs="Times"/>
                <w:i/>
                <w:sz w:val="18"/>
                <w:szCs w:val="20"/>
                <w:lang w:eastAsia="zh-CN"/>
              </w:rPr>
              <w:t xml:space="preserve"> should be prioritized at least for the evaluation for IC</w:t>
            </w:r>
            <w:r>
              <w:rPr>
                <w:rFonts w:eastAsia="DengXian" w:cs="Times" w:hint="eastAsia"/>
                <w:i/>
                <w:sz w:val="18"/>
                <w:szCs w:val="20"/>
                <w:lang w:eastAsia="zh-CN"/>
              </w:rPr>
              <w:t>.</w:t>
            </w:r>
          </w:p>
        </w:tc>
      </w:tr>
    </w:tbl>
    <w:p w14:paraId="2346132C" w14:textId="77777777" w:rsidR="001E09EB" w:rsidRDefault="001E09EB">
      <w:pPr>
        <w:spacing w:line="252" w:lineRule="auto"/>
        <w:contextualSpacing/>
        <w:rPr>
          <w:rFonts w:eastAsia="DengXian" w:cs="Times"/>
          <w:szCs w:val="20"/>
          <w:lang w:eastAsia="zh-CN"/>
        </w:rPr>
      </w:pPr>
    </w:p>
    <w:p w14:paraId="525A46FD" w14:textId="77777777" w:rsidR="001E09EB" w:rsidRDefault="001E09EB">
      <w:pPr>
        <w:spacing w:line="252" w:lineRule="auto"/>
        <w:contextualSpacing/>
        <w:rPr>
          <w:rFonts w:eastAsia="DengXian" w:cs="Times"/>
          <w:szCs w:val="20"/>
          <w:lang w:eastAsia="zh-CN"/>
        </w:rPr>
      </w:pPr>
    </w:p>
    <w:p w14:paraId="6C62471A" w14:textId="77777777" w:rsidR="001E09EB" w:rsidRDefault="00AC6D65">
      <w:pPr>
        <w:numPr>
          <w:ilvl w:val="0"/>
          <w:numId w:val="21"/>
        </w:numPr>
        <w:adjustRightInd/>
        <w:spacing w:line="252" w:lineRule="auto"/>
        <w:contextualSpacing/>
        <w:rPr>
          <w:rFonts w:eastAsia="DengXian" w:cs="Times"/>
          <w:szCs w:val="20"/>
          <w:lang w:eastAsia="zh-CN"/>
        </w:rPr>
      </w:pPr>
      <w:r>
        <w:rPr>
          <w:rFonts w:eastAsia="DengXian" w:cs="Times" w:hint="eastAsia"/>
          <w:b/>
          <w:szCs w:val="20"/>
          <w:lang w:eastAsia="zh-CN"/>
        </w:rPr>
        <w:t>M</w:t>
      </w:r>
      <w:r>
        <w:rPr>
          <w:rFonts w:eastAsia="DengXian" w:cs="Times"/>
          <w:b/>
          <w:szCs w:val="20"/>
          <w:lang w:eastAsia="zh-CN"/>
        </w:rPr>
        <w:t>ain point #6</w:t>
      </w:r>
      <w:r>
        <w:rPr>
          <w:rFonts w:eastAsia="DengXian" w:cs="Times"/>
          <w:szCs w:val="20"/>
          <w:lang w:eastAsia="zh-CN"/>
        </w:rPr>
        <w:t>: other aspects (general discussion of deployment scenarios)</w:t>
      </w:r>
    </w:p>
    <w:p w14:paraId="114E9F91" w14:textId="77777777" w:rsidR="001E09EB" w:rsidRDefault="00AC6D65">
      <w:pPr>
        <w:numPr>
          <w:ilvl w:val="1"/>
          <w:numId w:val="21"/>
        </w:numPr>
        <w:adjustRightInd/>
        <w:spacing w:line="252" w:lineRule="auto"/>
        <w:contextualSpacing/>
        <w:jc w:val="left"/>
        <w:rPr>
          <w:rFonts w:eastAsia="DengXian" w:cs="Times"/>
          <w:bCs/>
          <w:iCs/>
          <w:szCs w:val="20"/>
          <w:lang w:eastAsia="zh-CN"/>
        </w:rPr>
      </w:pPr>
      <w:r>
        <w:rPr>
          <w:rFonts w:eastAsia="DengXian" w:cs="Times" w:hint="eastAsia"/>
          <w:bCs/>
          <w:iCs/>
          <w:szCs w:val="20"/>
          <w:lang w:eastAsia="zh-CN"/>
        </w:rPr>
        <w:t>Mentioned by</w:t>
      </w:r>
      <w:r>
        <w:rPr>
          <w:rFonts w:eastAsia="DengXian" w:cs="Times"/>
          <w:bCs/>
          <w:iCs/>
          <w:szCs w:val="20"/>
          <w:lang w:eastAsia="zh-CN"/>
        </w:rPr>
        <w:t xml:space="preserve">: </w:t>
      </w:r>
      <w:r>
        <w:rPr>
          <w:rFonts w:eastAsia="DengXian" w:cs="Times"/>
          <w:color w:val="0000FF"/>
          <w:szCs w:val="20"/>
          <w:lang w:eastAsia="zh-CN"/>
        </w:rPr>
        <w:t>Nokia, QC</w:t>
      </w:r>
    </w:p>
    <w:p w14:paraId="104C3F8A" w14:textId="77777777" w:rsidR="001E09EB" w:rsidRDefault="001E09EB">
      <w:pPr>
        <w:spacing w:line="252" w:lineRule="auto"/>
        <w:contextualSpacing/>
        <w:rPr>
          <w:rFonts w:eastAsia="DengXian" w:cs="Times"/>
          <w:bCs/>
          <w:iCs/>
          <w:szCs w:val="20"/>
          <w:lang w:eastAsia="zh-CN"/>
        </w:rPr>
      </w:pPr>
    </w:p>
    <w:tbl>
      <w:tblPr>
        <w:tblStyle w:val="TableGrid"/>
        <w:tblW w:w="0" w:type="auto"/>
        <w:tblLook w:val="04A0" w:firstRow="1" w:lastRow="0" w:firstColumn="1" w:lastColumn="0" w:noHBand="0" w:noVBand="1"/>
      </w:tblPr>
      <w:tblGrid>
        <w:gridCol w:w="1165"/>
        <w:gridCol w:w="8142"/>
      </w:tblGrid>
      <w:tr w:rsidR="001E09EB" w14:paraId="7E71D04A" w14:textId="77777777">
        <w:tc>
          <w:tcPr>
            <w:tcW w:w="1165" w:type="dxa"/>
          </w:tcPr>
          <w:p w14:paraId="582E5E02"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8142" w:type="dxa"/>
          </w:tcPr>
          <w:p w14:paraId="05D95A82"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180982A9" w14:textId="77777777">
        <w:tc>
          <w:tcPr>
            <w:tcW w:w="1165" w:type="dxa"/>
          </w:tcPr>
          <w:p w14:paraId="6F50A762" w14:textId="77777777" w:rsidR="001E09EB" w:rsidRDefault="00AC6D65">
            <w:pPr>
              <w:spacing w:line="252" w:lineRule="auto"/>
              <w:contextualSpacing/>
              <w:rPr>
                <w:rFonts w:eastAsia="DengXian" w:cs="Times"/>
                <w:i/>
                <w:sz w:val="18"/>
                <w:szCs w:val="20"/>
                <w:lang w:eastAsia="zh-CN"/>
              </w:rPr>
            </w:pPr>
            <w:r>
              <w:rPr>
                <w:rFonts w:eastAsia="DengXian" w:cs="Times"/>
                <w:bCs/>
                <w:i/>
                <w:iCs/>
                <w:sz w:val="18"/>
                <w:szCs w:val="20"/>
                <w:lang w:eastAsia="zh-CN"/>
              </w:rPr>
              <w:t>Nokia</w:t>
            </w:r>
          </w:p>
        </w:tc>
        <w:tc>
          <w:tcPr>
            <w:tcW w:w="8142" w:type="dxa"/>
          </w:tcPr>
          <w:p w14:paraId="0432483A" w14:textId="77777777" w:rsidR="001E09EB" w:rsidRDefault="00AC6D65">
            <w:pPr>
              <w:spacing w:line="252" w:lineRule="auto"/>
              <w:contextualSpacing/>
              <w:rPr>
                <w:rFonts w:eastAsia="DengXian" w:cs="Times"/>
                <w:i/>
                <w:sz w:val="18"/>
                <w:szCs w:val="20"/>
                <w:lang w:eastAsia="zh-CN"/>
              </w:rPr>
            </w:pPr>
            <w:r>
              <w:rPr>
                <w:rFonts w:eastAsia="DengXian" w:cs="Times"/>
                <w:bCs/>
                <w:i/>
                <w:iCs/>
                <w:sz w:val="18"/>
                <w:szCs w:val="20"/>
                <w:lang w:eastAsia="zh-CN"/>
              </w:rPr>
              <w:t>RAN1 should identify for each evaluated feature/KPI the most relevant deployment scenario. The IMT-2030 test environments defined at ITU-R are considered as the baseline.</w:t>
            </w:r>
          </w:p>
        </w:tc>
      </w:tr>
      <w:tr w:rsidR="001E09EB" w14:paraId="7834FF91" w14:textId="77777777">
        <w:tc>
          <w:tcPr>
            <w:tcW w:w="1165" w:type="dxa"/>
          </w:tcPr>
          <w:p w14:paraId="3FE6399A"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QC</w:t>
            </w:r>
          </w:p>
        </w:tc>
        <w:tc>
          <w:tcPr>
            <w:tcW w:w="8142" w:type="dxa"/>
          </w:tcPr>
          <w:p w14:paraId="7E3CA93A" w14:textId="77777777" w:rsidR="001E09EB" w:rsidRDefault="00AC6D65">
            <w:pPr>
              <w:spacing w:line="252" w:lineRule="auto"/>
              <w:contextualSpacing/>
              <w:rPr>
                <w:rFonts w:eastAsia="DengXian" w:cs="Times"/>
                <w:i/>
                <w:sz w:val="18"/>
                <w:szCs w:val="20"/>
                <w:lang w:eastAsia="zh-CN"/>
              </w:rPr>
            </w:pPr>
            <w:r>
              <w:rPr>
                <w:rFonts w:eastAsia="DengXian" w:cs="Times"/>
                <w:bCs/>
                <w:i/>
                <w:iCs/>
                <w:sz w:val="18"/>
                <w:szCs w:val="20"/>
                <w:lang w:eastAsia="zh-CN"/>
              </w:rPr>
              <w:t>Study how 7GHz co-site deployment with 4GHz can be effectively supported.</w:t>
            </w:r>
          </w:p>
        </w:tc>
      </w:tr>
    </w:tbl>
    <w:p w14:paraId="243D544A" w14:textId="77777777" w:rsidR="001E09EB" w:rsidRDefault="001E09EB">
      <w:pPr>
        <w:spacing w:line="252" w:lineRule="auto"/>
        <w:contextualSpacing/>
        <w:rPr>
          <w:rFonts w:eastAsia="DengXian" w:cs="Times"/>
          <w:bCs/>
          <w:iCs/>
          <w:szCs w:val="20"/>
          <w:lang w:eastAsia="zh-CN"/>
        </w:rPr>
      </w:pPr>
    </w:p>
    <w:p w14:paraId="5FD7630A" w14:textId="77777777" w:rsidR="001E09EB" w:rsidRDefault="00AC6D65">
      <w:pPr>
        <w:pStyle w:val="Heading4"/>
        <w:numPr>
          <w:ilvl w:val="0"/>
          <w:numId w:val="0"/>
        </w:numPr>
        <w:rPr>
          <w:rFonts w:ascii="Times" w:eastAsia="DengXian" w:hAnsi="Times" w:cs="Times"/>
          <w:i/>
          <w:iCs/>
          <w:szCs w:val="20"/>
          <w:lang w:eastAsia="zh-CN"/>
        </w:rPr>
      </w:pPr>
      <w:r>
        <w:rPr>
          <w:rFonts w:ascii="Times" w:eastAsia="DengXian" w:hAnsi="Times" w:cs="Times"/>
          <w:iCs/>
          <w:szCs w:val="20"/>
          <w:lang w:eastAsia="zh-CN"/>
        </w:rPr>
        <w:t>Aspect</w:t>
      </w:r>
      <w:r>
        <w:rPr>
          <w:rFonts w:ascii="Times" w:eastAsia="DengXian" w:hAnsi="Times" w:cs="Times" w:hint="eastAsia"/>
          <w:iCs/>
          <w:szCs w:val="20"/>
          <w:lang w:eastAsia="zh-CN"/>
        </w:rPr>
        <w:t>#</w:t>
      </w:r>
      <w:r>
        <w:rPr>
          <w:rFonts w:ascii="Times" w:eastAsia="DengXian" w:hAnsi="Times" w:cs="Times"/>
          <w:iCs/>
          <w:szCs w:val="20"/>
          <w:lang w:eastAsia="zh-CN"/>
        </w:rPr>
        <w:t>5</w:t>
      </w:r>
      <w:r>
        <w:rPr>
          <w:rFonts w:ascii="Times" w:eastAsia="DengXian" w:hAnsi="Times" w:cs="Times" w:hint="eastAsia"/>
          <w:iCs/>
          <w:szCs w:val="20"/>
          <w:lang w:eastAsia="zh-CN"/>
        </w:rPr>
        <w:t xml:space="preserve">: </w:t>
      </w:r>
      <w:r>
        <w:rPr>
          <w:rFonts w:ascii="Times" w:eastAsia="DengXian" w:hAnsi="Times" w:cs="Times"/>
          <w:iCs/>
          <w:szCs w:val="20"/>
          <w:lang w:eastAsia="zh-CN"/>
        </w:rPr>
        <w:t>Traffic model</w:t>
      </w:r>
    </w:p>
    <w:p w14:paraId="64FF4D66" w14:textId="77777777" w:rsidR="001E09EB" w:rsidRDefault="00AC6D65">
      <w:pPr>
        <w:numPr>
          <w:ilvl w:val="0"/>
          <w:numId w:val="21"/>
        </w:numPr>
        <w:adjustRightInd/>
        <w:spacing w:line="252" w:lineRule="auto"/>
        <w:contextualSpacing/>
        <w:jc w:val="left"/>
        <w:rPr>
          <w:rFonts w:cs="Times"/>
          <w:bCs/>
          <w:iCs/>
          <w:szCs w:val="20"/>
          <w:lang w:eastAsia="zh-CN"/>
        </w:rPr>
      </w:pPr>
      <w:r>
        <w:rPr>
          <w:rFonts w:eastAsia="DengXian" w:cs="Times"/>
          <w:b/>
          <w:iCs/>
          <w:szCs w:val="20"/>
          <w:lang w:eastAsia="zh-CN"/>
        </w:rPr>
        <w:t>Main point #1</w:t>
      </w:r>
      <w:r>
        <w:rPr>
          <w:rFonts w:eastAsia="DengXian" w:cs="Times"/>
          <w:bCs/>
          <w:iCs/>
          <w:szCs w:val="20"/>
          <w:lang w:eastAsia="zh-CN"/>
        </w:rPr>
        <w:t>:</w:t>
      </w:r>
      <w:r>
        <w:rPr>
          <w:rFonts w:cs="Times"/>
          <w:bCs/>
          <w:iCs/>
          <w:szCs w:val="20"/>
          <w:lang w:eastAsia="zh-CN"/>
        </w:rPr>
        <w:t xml:space="preserve"> evaluation under burst/non-</w:t>
      </w:r>
      <w:proofErr w:type="spellStart"/>
      <w:r>
        <w:rPr>
          <w:rFonts w:cs="Times"/>
          <w:bCs/>
          <w:iCs/>
          <w:szCs w:val="20"/>
          <w:lang w:eastAsia="zh-CN"/>
        </w:rPr>
        <w:t>fullbuffer</w:t>
      </w:r>
      <w:proofErr w:type="spellEnd"/>
      <w:r>
        <w:rPr>
          <w:rFonts w:cs="Times"/>
          <w:bCs/>
          <w:iCs/>
          <w:szCs w:val="20"/>
          <w:lang w:eastAsia="zh-CN"/>
        </w:rPr>
        <w:t xml:space="preserve"> traffic for </w:t>
      </w:r>
      <w:proofErr w:type="spellStart"/>
      <w:r>
        <w:rPr>
          <w:rFonts w:cs="Times"/>
          <w:bCs/>
          <w:iCs/>
          <w:szCs w:val="20"/>
          <w:lang w:eastAsia="zh-CN"/>
        </w:rPr>
        <w:t>eMBB</w:t>
      </w:r>
      <w:proofErr w:type="spellEnd"/>
    </w:p>
    <w:p w14:paraId="314928EF" w14:textId="77777777" w:rsidR="001E09EB" w:rsidRDefault="00AC6D65">
      <w:pPr>
        <w:numPr>
          <w:ilvl w:val="1"/>
          <w:numId w:val="21"/>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Pr>
          <w:rFonts w:eastAsia="DengXian" w:cs="Times"/>
          <w:bCs/>
          <w:iCs/>
          <w:szCs w:val="20"/>
          <w:lang w:eastAsia="zh-CN"/>
        </w:rPr>
        <w:t xml:space="preserve">: </w:t>
      </w:r>
      <w:r>
        <w:rPr>
          <w:rFonts w:eastAsia="DengXian" w:cs="Times"/>
          <w:color w:val="0000FF"/>
          <w:szCs w:val="20"/>
          <w:lang w:eastAsia="zh-CN"/>
        </w:rPr>
        <w:t>Huawei/</w:t>
      </w:r>
      <w:proofErr w:type="spellStart"/>
      <w:r>
        <w:rPr>
          <w:rFonts w:eastAsia="DengXian" w:cs="Times"/>
          <w:color w:val="0000FF"/>
          <w:szCs w:val="20"/>
          <w:lang w:eastAsia="zh-CN"/>
        </w:rPr>
        <w:t>Hisi</w:t>
      </w:r>
      <w:proofErr w:type="spellEnd"/>
      <w:r>
        <w:rPr>
          <w:rFonts w:eastAsia="DengXian" w:cs="Times"/>
          <w:color w:val="0000FF"/>
          <w:szCs w:val="20"/>
          <w:lang w:eastAsia="zh-CN"/>
        </w:rPr>
        <w:t xml:space="preserve">, Ericsson, ZTE, Samsung, CATT, Docomo, MTK, Xiaomi, vivo, Sony, </w:t>
      </w:r>
      <w:proofErr w:type="spellStart"/>
      <w:r>
        <w:rPr>
          <w:rFonts w:eastAsia="DengXian" w:cs="Times"/>
          <w:color w:val="0000FF"/>
          <w:szCs w:val="20"/>
          <w:lang w:eastAsia="zh-CN"/>
        </w:rPr>
        <w:t>Futurewei</w:t>
      </w:r>
      <w:proofErr w:type="spellEnd"/>
    </w:p>
    <w:p w14:paraId="5EB41B5C" w14:textId="77777777" w:rsidR="001E09EB" w:rsidRDefault="001E09EB">
      <w:pPr>
        <w:spacing w:line="252" w:lineRule="auto"/>
        <w:contextualSpacing/>
        <w:rPr>
          <w:rFonts w:eastAsia="DengXian" w:cs="Times"/>
          <w:szCs w:val="20"/>
          <w:lang w:eastAsia="zh-CN"/>
        </w:rPr>
      </w:pPr>
    </w:p>
    <w:tbl>
      <w:tblPr>
        <w:tblStyle w:val="TableGrid"/>
        <w:tblW w:w="0" w:type="auto"/>
        <w:tblLook w:val="04A0" w:firstRow="1" w:lastRow="0" w:firstColumn="1" w:lastColumn="0" w:noHBand="0" w:noVBand="1"/>
      </w:tblPr>
      <w:tblGrid>
        <w:gridCol w:w="1165"/>
        <w:gridCol w:w="8142"/>
      </w:tblGrid>
      <w:tr w:rsidR="001E09EB" w14:paraId="2FAF99DD" w14:textId="77777777">
        <w:tc>
          <w:tcPr>
            <w:tcW w:w="1165" w:type="dxa"/>
          </w:tcPr>
          <w:p w14:paraId="3E8A7DA7"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8142" w:type="dxa"/>
          </w:tcPr>
          <w:p w14:paraId="6203325A"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18B2AAE3" w14:textId="77777777">
        <w:tc>
          <w:tcPr>
            <w:tcW w:w="1165" w:type="dxa"/>
          </w:tcPr>
          <w:p w14:paraId="7EAE6DBA" w14:textId="77777777" w:rsidR="001E09EB" w:rsidRDefault="00AC6D65">
            <w:pPr>
              <w:spacing w:line="252" w:lineRule="auto"/>
              <w:contextualSpacing/>
              <w:rPr>
                <w:rFonts w:eastAsia="DengXian" w:cs="Times"/>
                <w:i/>
                <w:sz w:val="18"/>
                <w:szCs w:val="20"/>
                <w:lang w:eastAsia="zh-CN"/>
              </w:rPr>
            </w:pPr>
            <w:r>
              <w:rPr>
                <w:i/>
                <w:sz w:val="18"/>
                <w:szCs w:val="18"/>
                <w:lang w:eastAsia="zh-CN"/>
              </w:rPr>
              <w:t>Huawei/</w:t>
            </w:r>
            <w:proofErr w:type="spellStart"/>
            <w:r>
              <w:rPr>
                <w:i/>
                <w:sz w:val="18"/>
                <w:szCs w:val="18"/>
                <w:lang w:eastAsia="zh-CN"/>
              </w:rPr>
              <w:t>Hisi</w:t>
            </w:r>
            <w:proofErr w:type="spellEnd"/>
          </w:p>
        </w:tc>
        <w:tc>
          <w:tcPr>
            <w:tcW w:w="8142" w:type="dxa"/>
          </w:tcPr>
          <w:p w14:paraId="04B46C7D" w14:textId="77777777" w:rsidR="001E09EB" w:rsidRDefault="00AC6D65">
            <w:pPr>
              <w:spacing w:line="252" w:lineRule="auto"/>
              <w:contextualSpacing/>
              <w:rPr>
                <w:rFonts w:eastAsia="DengXian" w:cs="Times"/>
                <w:i/>
                <w:sz w:val="18"/>
                <w:szCs w:val="20"/>
                <w:lang w:eastAsia="zh-CN"/>
              </w:rPr>
            </w:pPr>
            <w:r>
              <w:rPr>
                <w:i/>
                <w:sz w:val="18"/>
                <w:szCs w:val="18"/>
                <w:lang w:eastAsia="zh-CN"/>
              </w:rPr>
              <w:t xml:space="preserve">[Full Buffer], FTP3, </w:t>
            </w:r>
            <w:r>
              <w:rPr>
                <w:rFonts w:hint="eastAsia"/>
                <w:i/>
                <w:sz w:val="18"/>
                <w:szCs w:val="18"/>
                <w:lang w:eastAsia="zh-CN"/>
              </w:rPr>
              <w:t xml:space="preserve">other traffic is not </w:t>
            </w:r>
            <w:r>
              <w:rPr>
                <w:i/>
                <w:sz w:val="18"/>
                <w:szCs w:val="18"/>
                <w:lang w:eastAsia="zh-CN"/>
              </w:rPr>
              <w:t>precluded</w:t>
            </w:r>
            <w:r>
              <w:rPr>
                <w:rFonts w:hint="eastAsia"/>
                <w:i/>
                <w:sz w:val="18"/>
                <w:szCs w:val="18"/>
                <w:lang w:eastAsia="zh-CN"/>
              </w:rPr>
              <w:t>.</w:t>
            </w:r>
          </w:p>
        </w:tc>
      </w:tr>
      <w:tr w:rsidR="001E09EB" w14:paraId="6444EA08" w14:textId="77777777">
        <w:tc>
          <w:tcPr>
            <w:tcW w:w="1165" w:type="dxa"/>
          </w:tcPr>
          <w:p w14:paraId="19529824"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Ericsson</w:t>
            </w:r>
          </w:p>
        </w:tc>
        <w:tc>
          <w:tcPr>
            <w:tcW w:w="8142" w:type="dxa"/>
          </w:tcPr>
          <w:p w14:paraId="10A3501C"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Study bursty traffic model enhancements, ensuring that aspects such as mixed/variable packet size and time domain behaviors are adequately reflected, while at the same time simulator complexity is not excessively impacted. Leverage and/or reuse existing RAN1 traffic models where feasible; Identify any performance metrics needed for the traffic models.</w:t>
            </w:r>
          </w:p>
        </w:tc>
      </w:tr>
      <w:tr w:rsidR="001E09EB" w14:paraId="4FD43F07" w14:textId="77777777">
        <w:tc>
          <w:tcPr>
            <w:tcW w:w="1165" w:type="dxa"/>
          </w:tcPr>
          <w:p w14:paraId="42D32706"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Ericsson</w:t>
            </w:r>
          </w:p>
        </w:tc>
        <w:tc>
          <w:tcPr>
            <w:tcW w:w="8142" w:type="dxa"/>
          </w:tcPr>
          <w:p w14:paraId="398CDD28"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Study bursty traffic model enhancements, ensuring that aspects such as mixed/variable packet size and time domain behaviors are adequately reflected, while at the same time simulator complexity is not excessively impacted.</w:t>
            </w:r>
          </w:p>
          <w:p w14:paraId="6C0D2869" w14:textId="77777777" w:rsidR="001E09EB" w:rsidRDefault="00AC6D65">
            <w:pPr>
              <w:spacing w:line="252" w:lineRule="auto"/>
              <w:contextualSpacing/>
              <w:rPr>
                <w:rFonts w:eastAsia="DengXian" w:cs="Times"/>
                <w:bCs/>
                <w:i/>
                <w:iCs/>
                <w:sz w:val="18"/>
                <w:szCs w:val="20"/>
                <w:lang w:eastAsia="zh-CN"/>
              </w:rPr>
            </w:pPr>
            <w:r>
              <w:rPr>
                <w:rFonts w:eastAsia="DengXian" w:cs="Times"/>
                <w:i/>
                <w:sz w:val="18"/>
                <w:szCs w:val="20"/>
                <w:lang w:eastAsia="zh-CN"/>
              </w:rPr>
              <w:t>Study more realistic modelling approaches that can reflect the impact of bidirectional traffic flows on performance metrics (e.g., impact of UL TCP ACK latency on DL throughput/latency)</w:t>
            </w:r>
          </w:p>
        </w:tc>
      </w:tr>
      <w:tr w:rsidR="001E09EB" w14:paraId="51E8DAF1" w14:textId="77777777">
        <w:tc>
          <w:tcPr>
            <w:tcW w:w="1165" w:type="dxa"/>
          </w:tcPr>
          <w:p w14:paraId="1C82C530" w14:textId="77777777" w:rsidR="001E09EB" w:rsidRDefault="00AC6D65">
            <w:pPr>
              <w:spacing w:line="252" w:lineRule="auto"/>
              <w:contextualSpacing/>
              <w:rPr>
                <w:rFonts w:eastAsia="DengXian" w:cs="Times"/>
                <w:i/>
                <w:sz w:val="18"/>
                <w:szCs w:val="20"/>
                <w:lang w:eastAsia="zh-CN"/>
              </w:rPr>
            </w:pPr>
            <w:r>
              <w:rPr>
                <w:i/>
                <w:iCs/>
                <w:sz w:val="18"/>
              </w:rPr>
              <w:t>ZTE</w:t>
            </w:r>
          </w:p>
        </w:tc>
        <w:tc>
          <w:tcPr>
            <w:tcW w:w="8142" w:type="dxa"/>
          </w:tcPr>
          <w:p w14:paraId="5FD38D84" w14:textId="77777777" w:rsidR="001E09EB" w:rsidRDefault="00AC6D65">
            <w:pPr>
              <w:spacing w:line="252" w:lineRule="auto"/>
              <w:contextualSpacing/>
              <w:rPr>
                <w:rFonts w:eastAsia="DengXian" w:cs="Times"/>
                <w:bCs/>
                <w:i/>
                <w:iCs/>
                <w:sz w:val="18"/>
                <w:szCs w:val="20"/>
                <w:lang w:eastAsia="zh-CN"/>
              </w:rPr>
            </w:pPr>
            <w:r>
              <w:rPr>
                <w:rFonts w:hint="eastAsia"/>
                <w:i/>
                <w:iCs/>
                <w:sz w:val="18"/>
              </w:rPr>
              <w:t>FTP can be used as the starting point for the evaluation of the 6G energy efficiency.</w:t>
            </w:r>
          </w:p>
        </w:tc>
      </w:tr>
      <w:tr w:rsidR="001E09EB" w14:paraId="3A91BA0C" w14:textId="77777777">
        <w:tc>
          <w:tcPr>
            <w:tcW w:w="1165" w:type="dxa"/>
          </w:tcPr>
          <w:p w14:paraId="6D242F28"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S</w:t>
            </w:r>
            <w:r>
              <w:rPr>
                <w:rFonts w:eastAsia="DengXian" w:cs="Times"/>
                <w:i/>
                <w:sz w:val="18"/>
                <w:szCs w:val="20"/>
                <w:lang w:eastAsia="zh-CN"/>
              </w:rPr>
              <w:t>amsung</w:t>
            </w:r>
          </w:p>
        </w:tc>
        <w:tc>
          <w:tcPr>
            <w:tcW w:w="8142" w:type="dxa"/>
          </w:tcPr>
          <w:p w14:paraId="2032090B" w14:textId="77777777" w:rsidR="001E09EB" w:rsidRDefault="00AC6D65">
            <w:pPr>
              <w:spacing w:line="252" w:lineRule="auto"/>
              <w:contextualSpacing/>
              <w:rPr>
                <w:rFonts w:eastAsia="DengXian" w:cs="Times"/>
                <w:bCs/>
                <w:i/>
                <w:iCs/>
                <w:sz w:val="18"/>
                <w:szCs w:val="20"/>
                <w:lang w:eastAsia="zh-CN"/>
              </w:rPr>
            </w:pPr>
            <w:r>
              <w:rPr>
                <w:rFonts w:eastAsia="Malgun Gothic"/>
                <w:i/>
                <w:color w:val="000000" w:themeColor="text1"/>
                <w:sz w:val="18"/>
                <w:szCs w:val="18"/>
              </w:rPr>
              <w:t>Non-full buffer (FTP traffic model 3, S=0.5Mbytes)</w:t>
            </w:r>
          </w:p>
        </w:tc>
      </w:tr>
      <w:tr w:rsidR="001E09EB" w14:paraId="46422695" w14:textId="77777777">
        <w:tc>
          <w:tcPr>
            <w:tcW w:w="1165" w:type="dxa"/>
          </w:tcPr>
          <w:p w14:paraId="039B2A0A" w14:textId="77777777" w:rsidR="001E09EB" w:rsidRDefault="00AC6D65">
            <w:pPr>
              <w:spacing w:line="252" w:lineRule="auto"/>
              <w:contextualSpacing/>
              <w:rPr>
                <w:rFonts w:eastAsia="DengXian" w:cs="Times"/>
                <w:i/>
                <w:sz w:val="18"/>
                <w:szCs w:val="20"/>
                <w:lang w:eastAsia="zh-CN"/>
              </w:rPr>
            </w:pPr>
            <w:r>
              <w:rPr>
                <w:rFonts w:eastAsiaTheme="majorEastAsia"/>
                <w:i/>
                <w:sz w:val="18"/>
                <w:lang w:eastAsia="zh-CN"/>
              </w:rPr>
              <w:t>Xiaomi</w:t>
            </w:r>
          </w:p>
        </w:tc>
        <w:tc>
          <w:tcPr>
            <w:tcW w:w="8142" w:type="dxa"/>
          </w:tcPr>
          <w:p w14:paraId="72A886A4" w14:textId="77777777" w:rsidR="001E09EB" w:rsidRDefault="00AC6D65">
            <w:pPr>
              <w:spacing w:line="252" w:lineRule="auto"/>
              <w:contextualSpacing/>
              <w:rPr>
                <w:rFonts w:eastAsia="DengXian" w:cs="Times"/>
                <w:bCs/>
                <w:i/>
                <w:iCs/>
                <w:sz w:val="18"/>
                <w:szCs w:val="20"/>
                <w:lang w:eastAsia="zh-CN"/>
              </w:rPr>
            </w:pPr>
            <w:r>
              <w:rPr>
                <w:rFonts w:eastAsiaTheme="majorEastAsia"/>
                <w:i/>
                <w:sz w:val="18"/>
                <w:lang w:eastAsia="zh-CN"/>
              </w:rPr>
              <w:t>Support both full buffer and non-full buffer traffic models in 6GR.</w:t>
            </w:r>
          </w:p>
        </w:tc>
      </w:tr>
      <w:tr w:rsidR="001E09EB" w14:paraId="637F0AE6" w14:textId="77777777">
        <w:tc>
          <w:tcPr>
            <w:tcW w:w="1165" w:type="dxa"/>
          </w:tcPr>
          <w:p w14:paraId="72CEF645"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C</w:t>
            </w:r>
            <w:r>
              <w:rPr>
                <w:rFonts w:eastAsia="DengXian" w:cs="Times"/>
                <w:i/>
                <w:sz w:val="18"/>
                <w:szCs w:val="20"/>
                <w:lang w:eastAsia="zh-CN"/>
              </w:rPr>
              <w:t>ATT</w:t>
            </w:r>
          </w:p>
        </w:tc>
        <w:tc>
          <w:tcPr>
            <w:tcW w:w="8142" w:type="dxa"/>
          </w:tcPr>
          <w:p w14:paraId="08CAB499" w14:textId="77777777" w:rsidR="001E09EB" w:rsidRDefault="00AC6D65">
            <w:pPr>
              <w:spacing w:line="252" w:lineRule="auto"/>
              <w:contextualSpacing/>
              <w:rPr>
                <w:rFonts w:eastAsia="DengXian" w:cs="Times"/>
                <w:bCs/>
                <w:i/>
                <w:iCs/>
                <w:sz w:val="18"/>
                <w:szCs w:val="20"/>
                <w:lang w:eastAsia="zh-CN"/>
              </w:rPr>
            </w:pPr>
            <w:r>
              <w:rPr>
                <w:rFonts w:eastAsiaTheme="minorEastAsia"/>
                <w:i/>
                <w:sz w:val="18"/>
                <w:lang w:eastAsia="zh-CN"/>
              </w:rPr>
              <w:t xml:space="preserve">FTP model can be a start point of </w:t>
            </w:r>
            <w:r>
              <w:rPr>
                <w:i/>
                <w:sz w:val="18"/>
              </w:rPr>
              <w:t>non-full-buffer traffic</w:t>
            </w:r>
            <w:r>
              <w:rPr>
                <w:rFonts w:eastAsiaTheme="minorEastAsia"/>
                <w:i/>
                <w:sz w:val="18"/>
                <w:lang w:eastAsia="zh-CN"/>
              </w:rPr>
              <w:t>.</w:t>
            </w:r>
          </w:p>
        </w:tc>
      </w:tr>
      <w:tr w:rsidR="001E09EB" w14:paraId="64397CB5" w14:textId="77777777">
        <w:tc>
          <w:tcPr>
            <w:tcW w:w="1165" w:type="dxa"/>
          </w:tcPr>
          <w:p w14:paraId="1BD21809"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Sony</w:t>
            </w:r>
          </w:p>
        </w:tc>
        <w:tc>
          <w:tcPr>
            <w:tcW w:w="8142" w:type="dxa"/>
          </w:tcPr>
          <w:p w14:paraId="65F0DC1F" w14:textId="77777777" w:rsidR="001E09EB" w:rsidRDefault="00AC6D65">
            <w:pPr>
              <w:spacing w:line="252" w:lineRule="auto"/>
              <w:contextualSpacing/>
              <w:rPr>
                <w:rFonts w:eastAsia="DengXian" w:cs="Times"/>
                <w:bCs/>
                <w:i/>
                <w:iCs/>
                <w:sz w:val="18"/>
                <w:szCs w:val="20"/>
                <w:lang w:eastAsia="zh-CN"/>
              </w:rPr>
            </w:pPr>
            <w:r>
              <w:rPr>
                <w:rFonts w:eastAsia="DengXian" w:cs="Times"/>
                <w:bCs/>
                <w:i/>
                <w:iCs/>
                <w:sz w:val="18"/>
                <w:szCs w:val="20"/>
                <w:lang w:eastAsia="zh-CN"/>
              </w:rPr>
              <w:t>FTP model 3 for mobile broadband.</w:t>
            </w:r>
          </w:p>
        </w:tc>
      </w:tr>
      <w:tr w:rsidR="001E09EB" w14:paraId="2C7442C2" w14:textId="77777777">
        <w:tc>
          <w:tcPr>
            <w:tcW w:w="1165" w:type="dxa"/>
          </w:tcPr>
          <w:p w14:paraId="0C7217BB" w14:textId="77777777" w:rsidR="001E09EB" w:rsidRDefault="00AC6D65">
            <w:pPr>
              <w:spacing w:line="252" w:lineRule="auto"/>
              <w:contextualSpacing/>
              <w:rPr>
                <w:rFonts w:eastAsia="DengXian" w:cs="Times"/>
                <w:i/>
                <w:sz w:val="18"/>
                <w:szCs w:val="20"/>
                <w:lang w:eastAsia="zh-CN"/>
              </w:rPr>
            </w:pPr>
            <w:proofErr w:type="spellStart"/>
            <w:r>
              <w:rPr>
                <w:bCs/>
                <w:i/>
                <w:sz w:val="18"/>
              </w:rPr>
              <w:t>Futurewei</w:t>
            </w:r>
            <w:proofErr w:type="spellEnd"/>
          </w:p>
        </w:tc>
        <w:tc>
          <w:tcPr>
            <w:tcW w:w="8142" w:type="dxa"/>
          </w:tcPr>
          <w:p w14:paraId="10050A99" w14:textId="77777777" w:rsidR="001E09EB" w:rsidRDefault="00AC6D65">
            <w:pPr>
              <w:spacing w:line="252" w:lineRule="auto"/>
              <w:contextualSpacing/>
              <w:rPr>
                <w:rFonts w:eastAsia="DengXian" w:cs="Times"/>
                <w:bCs/>
                <w:i/>
                <w:iCs/>
                <w:sz w:val="18"/>
                <w:szCs w:val="20"/>
                <w:lang w:eastAsia="zh-CN"/>
              </w:rPr>
            </w:pPr>
            <w:r>
              <w:rPr>
                <w:rFonts w:eastAsia="DengXian" w:cs="Times"/>
                <w:bCs/>
                <w:i/>
                <w:iCs/>
                <w:sz w:val="18"/>
                <w:szCs w:val="20"/>
                <w:lang w:eastAsia="zh-CN"/>
              </w:rPr>
              <w:t>Focus on non-full-buffer traffic profiles with realistic utilization ratios;</w:t>
            </w:r>
          </w:p>
        </w:tc>
      </w:tr>
    </w:tbl>
    <w:p w14:paraId="0331E8A4" w14:textId="77777777" w:rsidR="001E09EB" w:rsidRDefault="001E09EB">
      <w:pPr>
        <w:spacing w:line="252" w:lineRule="auto"/>
        <w:contextualSpacing/>
        <w:rPr>
          <w:rFonts w:eastAsia="DengXian" w:cs="Times"/>
          <w:szCs w:val="20"/>
          <w:lang w:eastAsia="zh-CN"/>
        </w:rPr>
      </w:pPr>
    </w:p>
    <w:p w14:paraId="2CB69F17" w14:textId="77777777" w:rsidR="001E09EB" w:rsidRDefault="00AC6D65">
      <w:pPr>
        <w:numPr>
          <w:ilvl w:val="0"/>
          <w:numId w:val="21"/>
        </w:numPr>
        <w:adjustRightInd/>
        <w:spacing w:line="252" w:lineRule="auto"/>
        <w:contextualSpacing/>
        <w:jc w:val="left"/>
        <w:rPr>
          <w:rFonts w:cs="Times"/>
          <w:bCs/>
          <w:iCs/>
          <w:szCs w:val="20"/>
          <w:lang w:eastAsia="zh-CN"/>
        </w:rPr>
      </w:pPr>
      <w:r>
        <w:rPr>
          <w:rFonts w:eastAsia="DengXian" w:cs="Times"/>
          <w:b/>
          <w:iCs/>
          <w:szCs w:val="20"/>
          <w:lang w:eastAsia="zh-CN"/>
        </w:rPr>
        <w:t>Main point #2</w:t>
      </w:r>
      <w:r>
        <w:rPr>
          <w:rFonts w:eastAsia="DengXian" w:cs="Times"/>
          <w:bCs/>
          <w:iCs/>
          <w:szCs w:val="20"/>
          <w:lang w:eastAsia="zh-CN"/>
        </w:rPr>
        <w:t>:</w:t>
      </w:r>
      <w:r>
        <w:rPr>
          <w:rFonts w:cs="Times"/>
          <w:bCs/>
          <w:iCs/>
          <w:szCs w:val="20"/>
          <w:lang w:eastAsia="zh-CN"/>
        </w:rPr>
        <w:t xml:space="preserve"> evaluation under </w:t>
      </w:r>
      <w:proofErr w:type="spellStart"/>
      <w:r>
        <w:rPr>
          <w:rFonts w:cs="Times"/>
          <w:bCs/>
          <w:iCs/>
          <w:szCs w:val="20"/>
          <w:lang w:eastAsia="zh-CN"/>
        </w:rPr>
        <w:t>fullbuffer</w:t>
      </w:r>
      <w:proofErr w:type="spellEnd"/>
      <w:r>
        <w:rPr>
          <w:rFonts w:cs="Times"/>
          <w:bCs/>
          <w:iCs/>
          <w:szCs w:val="20"/>
          <w:lang w:eastAsia="zh-CN"/>
        </w:rPr>
        <w:t xml:space="preserve"> traffic</w:t>
      </w:r>
    </w:p>
    <w:p w14:paraId="75020215" w14:textId="77777777" w:rsidR="001E09EB" w:rsidRDefault="00AC6D65">
      <w:pPr>
        <w:numPr>
          <w:ilvl w:val="1"/>
          <w:numId w:val="21"/>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Pr>
          <w:rFonts w:eastAsia="DengXian" w:cs="Times"/>
          <w:bCs/>
          <w:iCs/>
          <w:szCs w:val="20"/>
          <w:lang w:eastAsia="zh-CN"/>
        </w:rPr>
        <w:t xml:space="preserve">: </w:t>
      </w:r>
      <w:r>
        <w:rPr>
          <w:rFonts w:eastAsia="DengXian" w:cs="Times"/>
          <w:color w:val="0000FF"/>
          <w:szCs w:val="20"/>
          <w:lang w:eastAsia="zh-CN"/>
        </w:rPr>
        <w:t>Huawei/</w:t>
      </w:r>
      <w:proofErr w:type="spellStart"/>
      <w:r>
        <w:rPr>
          <w:rFonts w:eastAsia="DengXian" w:cs="Times"/>
          <w:color w:val="0000FF"/>
          <w:szCs w:val="20"/>
          <w:lang w:eastAsia="zh-CN"/>
        </w:rPr>
        <w:t>Hisi</w:t>
      </w:r>
      <w:proofErr w:type="spellEnd"/>
      <w:r>
        <w:rPr>
          <w:rFonts w:eastAsia="DengXian" w:cs="Times"/>
          <w:color w:val="0000FF"/>
          <w:szCs w:val="20"/>
          <w:lang w:eastAsia="zh-CN"/>
        </w:rPr>
        <w:t>, Samsung, Docomo, MTK, Xiaomi</w:t>
      </w:r>
    </w:p>
    <w:p w14:paraId="6916D078" w14:textId="77777777" w:rsidR="001E09EB" w:rsidRDefault="001E09EB">
      <w:pPr>
        <w:spacing w:line="252" w:lineRule="auto"/>
        <w:contextualSpacing/>
        <w:rPr>
          <w:sz w:val="18"/>
          <w:szCs w:val="18"/>
          <w:lang w:eastAsia="zh-CN"/>
        </w:rPr>
      </w:pPr>
    </w:p>
    <w:tbl>
      <w:tblPr>
        <w:tblStyle w:val="TableGrid"/>
        <w:tblW w:w="0" w:type="auto"/>
        <w:tblLook w:val="04A0" w:firstRow="1" w:lastRow="0" w:firstColumn="1" w:lastColumn="0" w:noHBand="0" w:noVBand="1"/>
      </w:tblPr>
      <w:tblGrid>
        <w:gridCol w:w="1165"/>
        <w:gridCol w:w="8142"/>
      </w:tblGrid>
      <w:tr w:rsidR="001E09EB" w14:paraId="16F0C932" w14:textId="77777777">
        <w:tc>
          <w:tcPr>
            <w:tcW w:w="1165" w:type="dxa"/>
          </w:tcPr>
          <w:p w14:paraId="2B487A90"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8142" w:type="dxa"/>
          </w:tcPr>
          <w:p w14:paraId="1692C087"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7AF71461" w14:textId="77777777">
        <w:tc>
          <w:tcPr>
            <w:tcW w:w="1165" w:type="dxa"/>
          </w:tcPr>
          <w:p w14:paraId="2E6347F3" w14:textId="77777777" w:rsidR="001E09EB" w:rsidRDefault="00AC6D65">
            <w:pPr>
              <w:spacing w:line="252" w:lineRule="auto"/>
              <w:contextualSpacing/>
              <w:rPr>
                <w:rFonts w:eastAsia="DengXian" w:cs="Times"/>
                <w:i/>
                <w:sz w:val="18"/>
                <w:szCs w:val="20"/>
                <w:lang w:eastAsia="zh-CN"/>
              </w:rPr>
            </w:pPr>
            <w:r>
              <w:rPr>
                <w:i/>
                <w:sz w:val="18"/>
                <w:szCs w:val="18"/>
                <w:lang w:eastAsia="zh-CN"/>
              </w:rPr>
              <w:t>Huawei/</w:t>
            </w:r>
            <w:proofErr w:type="spellStart"/>
            <w:r>
              <w:rPr>
                <w:i/>
                <w:sz w:val="18"/>
                <w:szCs w:val="18"/>
                <w:lang w:eastAsia="zh-CN"/>
              </w:rPr>
              <w:t>Hisi</w:t>
            </w:r>
            <w:proofErr w:type="spellEnd"/>
          </w:p>
        </w:tc>
        <w:tc>
          <w:tcPr>
            <w:tcW w:w="8142" w:type="dxa"/>
          </w:tcPr>
          <w:p w14:paraId="31CC0560" w14:textId="77777777" w:rsidR="001E09EB" w:rsidRDefault="00AC6D65">
            <w:pPr>
              <w:spacing w:line="252" w:lineRule="auto"/>
              <w:contextualSpacing/>
              <w:rPr>
                <w:rFonts w:eastAsia="DengXian" w:cs="Times"/>
                <w:i/>
                <w:sz w:val="18"/>
                <w:szCs w:val="20"/>
                <w:lang w:eastAsia="zh-CN"/>
              </w:rPr>
            </w:pPr>
            <w:r>
              <w:rPr>
                <w:i/>
                <w:sz w:val="18"/>
                <w:szCs w:val="18"/>
                <w:lang w:eastAsia="zh-CN"/>
              </w:rPr>
              <w:t xml:space="preserve">[Full Buffer], FTP3, </w:t>
            </w:r>
            <w:r>
              <w:rPr>
                <w:rFonts w:hint="eastAsia"/>
                <w:i/>
                <w:sz w:val="18"/>
                <w:szCs w:val="18"/>
                <w:lang w:eastAsia="zh-CN"/>
              </w:rPr>
              <w:t xml:space="preserve">other traffic is not </w:t>
            </w:r>
            <w:r>
              <w:rPr>
                <w:i/>
                <w:sz w:val="18"/>
                <w:szCs w:val="18"/>
                <w:lang w:eastAsia="zh-CN"/>
              </w:rPr>
              <w:t>precluded</w:t>
            </w:r>
            <w:r>
              <w:rPr>
                <w:rFonts w:hint="eastAsia"/>
                <w:i/>
                <w:sz w:val="18"/>
                <w:szCs w:val="18"/>
                <w:lang w:eastAsia="zh-CN"/>
              </w:rPr>
              <w:t>.</w:t>
            </w:r>
          </w:p>
        </w:tc>
      </w:tr>
      <w:tr w:rsidR="001E09EB" w14:paraId="47173A2B" w14:textId="77777777">
        <w:tc>
          <w:tcPr>
            <w:tcW w:w="1165" w:type="dxa"/>
          </w:tcPr>
          <w:p w14:paraId="73D5CBA4"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M</w:t>
            </w:r>
            <w:r>
              <w:rPr>
                <w:rFonts w:eastAsia="DengXian" w:cs="Times"/>
                <w:i/>
                <w:sz w:val="18"/>
                <w:szCs w:val="20"/>
                <w:lang w:eastAsia="zh-CN"/>
              </w:rPr>
              <w:t>TK</w:t>
            </w:r>
          </w:p>
        </w:tc>
        <w:tc>
          <w:tcPr>
            <w:tcW w:w="8142" w:type="dxa"/>
          </w:tcPr>
          <w:p w14:paraId="6BF23CE6" w14:textId="77777777" w:rsidR="001E09EB" w:rsidRDefault="00AC6D65">
            <w:pPr>
              <w:spacing w:line="252" w:lineRule="auto"/>
              <w:contextualSpacing/>
              <w:rPr>
                <w:rFonts w:eastAsia="DengXian" w:cs="Times"/>
                <w:i/>
                <w:sz w:val="18"/>
                <w:szCs w:val="20"/>
                <w:lang w:eastAsia="zh-CN"/>
              </w:rPr>
            </w:pPr>
            <w:r>
              <w:rPr>
                <w:rFonts w:eastAsia="PMingLiU"/>
                <w:bCs/>
                <w:i/>
                <w:sz w:val="18"/>
                <w:lang w:eastAsia="zh-TW"/>
              </w:rPr>
              <w:t>Full buffer traffic model as baseline.</w:t>
            </w:r>
          </w:p>
        </w:tc>
      </w:tr>
      <w:tr w:rsidR="001E09EB" w14:paraId="1F956E54" w14:textId="77777777">
        <w:tc>
          <w:tcPr>
            <w:tcW w:w="1165" w:type="dxa"/>
          </w:tcPr>
          <w:p w14:paraId="611F4BC6"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X</w:t>
            </w:r>
            <w:r>
              <w:rPr>
                <w:rFonts w:eastAsia="DengXian" w:cs="Times"/>
                <w:i/>
                <w:sz w:val="18"/>
                <w:szCs w:val="20"/>
                <w:lang w:eastAsia="zh-CN"/>
              </w:rPr>
              <w:t>iaomi</w:t>
            </w:r>
          </w:p>
        </w:tc>
        <w:tc>
          <w:tcPr>
            <w:tcW w:w="8142" w:type="dxa"/>
          </w:tcPr>
          <w:p w14:paraId="08AAE810" w14:textId="77777777" w:rsidR="001E09EB" w:rsidRDefault="00AC6D65">
            <w:pPr>
              <w:spacing w:line="252" w:lineRule="auto"/>
              <w:contextualSpacing/>
              <w:rPr>
                <w:rFonts w:eastAsia="DengXian" w:cs="Times"/>
                <w:bCs/>
                <w:i/>
                <w:iCs/>
                <w:sz w:val="18"/>
                <w:szCs w:val="20"/>
                <w:lang w:eastAsia="zh-CN"/>
              </w:rPr>
            </w:pPr>
            <w:r>
              <w:rPr>
                <w:rFonts w:eastAsiaTheme="majorEastAsia"/>
                <w:i/>
                <w:sz w:val="18"/>
                <w:lang w:eastAsia="zh-CN"/>
              </w:rPr>
              <w:t>Support both full buffer and non-full buffer traffic models in 6GR.</w:t>
            </w:r>
          </w:p>
        </w:tc>
      </w:tr>
    </w:tbl>
    <w:p w14:paraId="42B64F0D" w14:textId="77777777" w:rsidR="001E09EB" w:rsidRDefault="001E09EB">
      <w:pPr>
        <w:spacing w:line="252" w:lineRule="auto"/>
        <w:contextualSpacing/>
        <w:rPr>
          <w:sz w:val="18"/>
          <w:szCs w:val="18"/>
          <w:lang w:eastAsia="zh-CN"/>
        </w:rPr>
      </w:pPr>
    </w:p>
    <w:p w14:paraId="67038AF3" w14:textId="77777777" w:rsidR="001E09EB" w:rsidRDefault="00AC6D65">
      <w:pPr>
        <w:numPr>
          <w:ilvl w:val="0"/>
          <w:numId w:val="21"/>
        </w:numPr>
        <w:adjustRightInd/>
        <w:spacing w:line="252" w:lineRule="auto"/>
        <w:contextualSpacing/>
        <w:jc w:val="left"/>
        <w:rPr>
          <w:rFonts w:cs="Times"/>
          <w:bCs/>
          <w:iCs/>
          <w:szCs w:val="20"/>
          <w:lang w:eastAsia="zh-CN"/>
        </w:rPr>
      </w:pPr>
      <w:r>
        <w:rPr>
          <w:rFonts w:eastAsia="DengXian" w:cs="Times"/>
          <w:b/>
          <w:iCs/>
          <w:szCs w:val="20"/>
          <w:lang w:eastAsia="zh-CN"/>
        </w:rPr>
        <w:t>Main point #3</w:t>
      </w:r>
      <w:r>
        <w:rPr>
          <w:rFonts w:eastAsia="DengXian" w:cs="Times"/>
          <w:bCs/>
          <w:iCs/>
          <w:szCs w:val="20"/>
          <w:lang w:eastAsia="zh-CN"/>
        </w:rPr>
        <w:t>:</w:t>
      </w:r>
      <w:r>
        <w:rPr>
          <w:rFonts w:cs="Times"/>
          <w:bCs/>
          <w:iCs/>
          <w:szCs w:val="20"/>
          <w:lang w:eastAsia="zh-CN"/>
        </w:rPr>
        <w:t xml:space="preserve"> traffic model for new services (XR, AI, etc.)</w:t>
      </w:r>
    </w:p>
    <w:p w14:paraId="0DF67555" w14:textId="77777777" w:rsidR="001E09EB" w:rsidRDefault="00AC6D65">
      <w:pPr>
        <w:numPr>
          <w:ilvl w:val="1"/>
          <w:numId w:val="21"/>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Pr>
          <w:rFonts w:eastAsia="DengXian" w:cs="Times"/>
          <w:bCs/>
          <w:iCs/>
          <w:szCs w:val="20"/>
          <w:lang w:eastAsia="zh-CN"/>
        </w:rPr>
        <w:t xml:space="preserve">: </w:t>
      </w:r>
      <w:r>
        <w:rPr>
          <w:rFonts w:eastAsia="DengXian" w:cs="Times"/>
          <w:color w:val="0000FF"/>
          <w:szCs w:val="20"/>
          <w:lang w:eastAsia="zh-CN"/>
        </w:rPr>
        <w:t xml:space="preserve">ATT, vivo, Sony, </w:t>
      </w:r>
      <w:proofErr w:type="spellStart"/>
      <w:r>
        <w:rPr>
          <w:rFonts w:eastAsia="DengXian" w:cs="Times"/>
          <w:color w:val="0000FF"/>
          <w:szCs w:val="20"/>
          <w:lang w:eastAsia="zh-CN"/>
        </w:rPr>
        <w:t>Futurewei</w:t>
      </w:r>
      <w:proofErr w:type="spellEnd"/>
      <w:r>
        <w:rPr>
          <w:rFonts w:eastAsia="DengXian" w:cs="Times"/>
          <w:color w:val="0000FF"/>
          <w:szCs w:val="20"/>
          <w:lang w:eastAsia="zh-CN"/>
        </w:rPr>
        <w:t>, Google, Apple, Nvidia</w:t>
      </w:r>
    </w:p>
    <w:p w14:paraId="42FFE451" w14:textId="77777777" w:rsidR="001E09EB" w:rsidRDefault="001E09EB">
      <w:pPr>
        <w:spacing w:after="240" w:line="252" w:lineRule="auto"/>
        <w:contextualSpacing/>
        <w:rPr>
          <w:rFonts w:cs="Times"/>
          <w:bCs/>
          <w:szCs w:val="20"/>
        </w:rPr>
      </w:pPr>
    </w:p>
    <w:tbl>
      <w:tblPr>
        <w:tblStyle w:val="TableGrid"/>
        <w:tblW w:w="0" w:type="auto"/>
        <w:tblLook w:val="04A0" w:firstRow="1" w:lastRow="0" w:firstColumn="1" w:lastColumn="0" w:noHBand="0" w:noVBand="1"/>
      </w:tblPr>
      <w:tblGrid>
        <w:gridCol w:w="1165"/>
        <w:gridCol w:w="8142"/>
      </w:tblGrid>
      <w:tr w:rsidR="001E09EB" w14:paraId="0DDE872D" w14:textId="77777777">
        <w:tc>
          <w:tcPr>
            <w:tcW w:w="1165" w:type="dxa"/>
          </w:tcPr>
          <w:p w14:paraId="6DE6D83B"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8142" w:type="dxa"/>
          </w:tcPr>
          <w:p w14:paraId="4C024359"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6E643F75" w14:textId="77777777">
        <w:tc>
          <w:tcPr>
            <w:tcW w:w="1165" w:type="dxa"/>
          </w:tcPr>
          <w:p w14:paraId="2CF474A8" w14:textId="77777777" w:rsidR="001E09EB" w:rsidRDefault="00AC6D65">
            <w:pPr>
              <w:spacing w:line="252" w:lineRule="auto"/>
              <w:contextualSpacing/>
              <w:rPr>
                <w:rFonts w:eastAsia="DengXian" w:cs="Times"/>
                <w:i/>
                <w:sz w:val="18"/>
                <w:szCs w:val="20"/>
                <w:lang w:eastAsia="zh-CN"/>
              </w:rPr>
            </w:pPr>
            <w:r>
              <w:rPr>
                <w:rFonts w:eastAsiaTheme="minorEastAsia"/>
                <w:i/>
                <w:sz w:val="18"/>
                <w:szCs w:val="20"/>
              </w:rPr>
              <w:t>vivo</w:t>
            </w:r>
          </w:p>
        </w:tc>
        <w:tc>
          <w:tcPr>
            <w:tcW w:w="8142" w:type="dxa"/>
          </w:tcPr>
          <w:p w14:paraId="392C2A6C" w14:textId="77777777" w:rsidR="001E09EB" w:rsidRDefault="00AC6D65">
            <w:pPr>
              <w:spacing w:line="252" w:lineRule="auto"/>
              <w:contextualSpacing/>
              <w:rPr>
                <w:rFonts w:eastAsia="DengXian" w:cs="Times"/>
                <w:i/>
                <w:sz w:val="18"/>
                <w:szCs w:val="20"/>
                <w:lang w:eastAsia="zh-CN"/>
              </w:rPr>
            </w:pPr>
            <w:r>
              <w:rPr>
                <w:rFonts w:eastAsiaTheme="minorEastAsia"/>
                <w:i/>
                <w:sz w:val="18"/>
                <w:szCs w:val="20"/>
              </w:rPr>
              <w:t xml:space="preserve">support </w:t>
            </w:r>
            <w:r>
              <w:rPr>
                <w:rFonts w:eastAsiaTheme="minorEastAsia" w:hint="eastAsia"/>
                <w:i/>
                <w:sz w:val="18"/>
                <w:szCs w:val="20"/>
              </w:rPr>
              <w:t>FTP, XR (Ref. TR38.838)</w:t>
            </w:r>
          </w:p>
        </w:tc>
      </w:tr>
      <w:tr w:rsidR="001E09EB" w14:paraId="1E40DB6A" w14:textId="77777777">
        <w:tc>
          <w:tcPr>
            <w:tcW w:w="1165" w:type="dxa"/>
          </w:tcPr>
          <w:p w14:paraId="16E35D9F" w14:textId="77777777" w:rsidR="001E09EB" w:rsidRDefault="00AC6D65">
            <w:pPr>
              <w:spacing w:line="252" w:lineRule="auto"/>
              <w:contextualSpacing/>
              <w:rPr>
                <w:rFonts w:eastAsia="DengXian" w:cs="Times"/>
                <w:i/>
                <w:sz w:val="18"/>
                <w:szCs w:val="20"/>
                <w:lang w:eastAsia="zh-CN"/>
              </w:rPr>
            </w:pPr>
            <w:r>
              <w:rPr>
                <w:rFonts w:eastAsia="MS Mincho"/>
                <w:bCs/>
                <w:i/>
                <w:sz w:val="18"/>
                <w:szCs w:val="20"/>
                <w:lang w:eastAsia="ja-JP"/>
              </w:rPr>
              <w:t>Sony</w:t>
            </w:r>
          </w:p>
        </w:tc>
        <w:tc>
          <w:tcPr>
            <w:tcW w:w="8142" w:type="dxa"/>
          </w:tcPr>
          <w:p w14:paraId="2B8B68D1" w14:textId="77777777" w:rsidR="001E09EB" w:rsidRDefault="00AC6D65">
            <w:pPr>
              <w:spacing w:line="252" w:lineRule="auto"/>
              <w:contextualSpacing/>
              <w:rPr>
                <w:rFonts w:eastAsia="DengXian" w:cs="Times"/>
                <w:i/>
                <w:sz w:val="18"/>
                <w:szCs w:val="20"/>
                <w:lang w:eastAsia="zh-CN"/>
              </w:rPr>
            </w:pPr>
            <w:r>
              <w:rPr>
                <w:rFonts w:eastAsia="MS Mincho" w:hint="eastAsia"/>
                <w:bCs/>
                <w:i/>
                <w:sz w:val="18"/>
                <w:szCs w:val="20"/>
                <w:lang w:eastAsia="ja-JP"/>
              </w:rPr>
              <w:t xml:space="preserve">Periodic </w:t>
            </w:r>
            <w:r>
              <w:rPr>
                <w:rFonts w:eastAsia="MS Mincho"/>
                <w:bCs/>
                <w:i/>
                <w:sz w:val="18"/>
                <w:szCs w:val="20"/>
                <w:lang w:eastAsia="ja-JP"/>
              </w:rPr>
              <w:t>traffic</w:t>
            </w:r>
            <w:r>
              <w:rPr>
                <w:rFonts w:eastAsia="MS Mincho" w:hint="eastAsia"/>
                <w:bCs/>
                <w:i/>
                <w:sz w:val="18"/>
                <w:szCs w:val="20"/>
                <w:lang w:eastAsia="ja-JP"/>
              </w:rPr>
              <w:t xml:space="preserve"> with 60/120 fps for XR devices</w:t>
            </w:r>
            <w:r>
              <w:rPr>
                <w:rFonts w:eastAsia="MS Mincho"/>
                <w:bCs/>
                <w:i/>
                <w:sz w:val="18"/>
                <w:szCs w:val="20"/>
                <w:lang w:eastAsia="ja-JP"/>
              </w:rPr>
              <w:t>.</w:t>
            </w:r>
          </w:p>
        </w:tc>
      </w:tr>
      <w:tr w:rsidR="001E09EB" w14:paraId="168D4C88" w14:textId="77777777">
        <w:tc>
          <w:tcPr>
            <w:tcW w:w="1165" w:type="dxa"/>
          </w:tcPr>
          <w:p w14:paraId="392E41E8" w14:textId="77777777" w:rsidR="001E09EB" w:rsidRDefault="00AC6D65">
            <w:pPr>
              <w:spacing w:line="252" w:lineRule="auto"/>
              <w:contextualSpacing/>
              <w:rPr>
                <w:rFonts w:eastAsia="DengXian" w:cs="Times"/>
                <w:i/>
                <w:sz w:val="18"/>
                <w:szCs w:val="20"/>
                <w:lang w:eastAsia="zh-CN"/>
              </w:rPr>
            </w:pPr>
            <w:proofErr w:type="spellStart"/>
            <w:r>
              <w:rPr>
                <w:bCs/>
                <w:i/>
                <w:sz w:val="18"/>
                <w:szCs w:val="20"/>
              </w:rPr>
              <w:t>Futurewei</w:t>
            </w:r>
            <w:proofErr w:type="spellEnd"/>
          </w:p>
        </w:tc>
        <w:tc>
          <w:tcPr>
            <w:tcW w:w="8142" w:type="dxa"/>
          </w:tcPr>
          <w:p w14:paraId="3EA3374D" w14:textId="77777777" w:rsidR="001E09EB" w:rsidRDefault="00AC6D65">
            <w:pPr>
              <w:spacing w:line="252" w:lineRule="auto"/>
              <w:contextualSpacing/>
              <w:rPr>
                <w:rFonts w:eastAsia="DengXian" w:cs="Times"/>
                <w:bCs/>
                <w:i/>
                <w:iCs/>
                <w:sz w:val="18"/>
                <w:szCs w:val="20"/>
                <w:lang w:eastAsia="zh-CN"/>
              </w:rPr>
            </w:pPr>
            <w:r>
              <w:rPr>
                <w:bCs/>
                <w:i/>
                <w:sz w:val="18"/>
                <w:szCs w:val="20"/>
              </w:rPr>
              <w:t>Include at least XR traffic profiles and FTP traffic profiles. FFS mixed traffic profiles.</w:t>
            </w:r>
          </w:p>
        </w:tc>
      </w:tr>
      <w:tr w:rsidR="001E09EB" w14:paraId="79B6242F" w14:textId="77777777">
        <w:tc>
          <w:tcPr>
            <w:tcW w:w="1165" w:type="dxa"/>
          </w:tcPr>
          <w:p w14:paraId="45BDC2CA" w14:textId="77777777" w:rsidR="001E09EB" w:rsidRDefault="00AC6D65">
            <w:pPr>
              <w:spacing w:line="252" w:lineRule="auto"/>
              <w:contextualSpacing/>
              <w:rPr>
                <w:rFonts w:eastAsia="DengXian" w:cs="Times"/>
                <w:i/>
                <w:sz w:val="18"/>
                <w:szCs w:val="20"/>
                <w:lang w:eastAsia="zh-CN"/>
              </w:rPr>
            </w:pPr>
            <w:r>
              <w:rPr>
                <w:rFonts w:eastAsia="DengXian" w:cs="Times"/>
                <w:bCs/>
                <w:i/>
                <w:iCs/>
                <w:sz w:val="18"/>
                <w:szCs w:val="20"/>
                <w:lang w:eastAsia="zh-CN"/>
              </w:rPr>
              <w:t>ATT</w:t>
            </w:r>
          </w:p>
        </w:tc>
        <w:tc>
          <w:tcPr>
            <w:tcW w:w="8142" w:type="dxa"/>
          </w:tcPr>
          <w:p w14:paraId="1BE6A0DE" w14:textId="77777777" w:rsidR="001E09EB" w:rsidRDefault="00AC6D65">
            <w:pPr>
              <w:spacing w:line="252" w:lineRule="auto"/>
              <w:contextualSpacing/>
              <w:rPr>
                <w:rFonts w:eastAsia="DengXian" w:cs="Times"/>
                <w:bCs/>
                <w:i/>
                <w:iCs/>
                <w:sz w:val="18"/>
                <w:szCs w:val="20"/>
                <w:lang w:eastAsia="zh-CN"/>
              </w:rPr>
            </w:pPr>
            <w:r>
              <w:rPr>
                <w:rFonts w:eastAsia="DengXian" w:cs="Times"/>
                <w:bCs/>
                <w:i/>
                <w:iCs/>
                <w:sz w:val="18"/>
                <w:szCs w:val="20"/>
                <w:lang w:eastAsia="zh-CN"/>
              </w:rPr>
              <w:t>define a revised mixed-traffic profile including XR and GenAI.</w:t>
            </w:r>
          </w:p>
        </w:tc>
      </w:tr>
      <w:tr w:rsidR="001E09EB" w14:paraId="6EF604BD" w14:textId="77777777">
        <w:tc>
          <w:tcPr>
            <w:tcW w:w="1165" w:type="dxa"/>
          </w:tcPr>
          <w:p w14:paraId="5B972079"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N</w:t>
            </w:r>
            <w:r>
              <w:rPr>
                <w:rFonts w:eastAsia="DengXian" w:cs="Times"/>
                <w:i/>
                <w:sz w:val="18"/>
                <w:szCs w:val="20"/>
                <w:lang w:eastAsia="zh-CN"/>
              </w:rPr>
              <w:t>vidia</w:t>
            </w:r>
          </w:p>
        </w:tc>
        <w:tc>
          <w:tcPr>
            <w:tcW w:w="8142" w:type="dxa"/>
          </w:tcPr>
          <w:p w14:paraId="4FC5B678" w14:textId="77777777" w:rsidR="001E09EB" w:rsidRDefault="00AC6D65">
            <w:pPr>
              <w:spacing w:line="252" w:lineRule="auto"/>
              <w:contextualSpacing/>
              <w:rPr>
                <w:rFonts w:eastAsia="DengXian" w:cs="Times"/>
                <w:bCs/>
                <w:i/>
                <w:iCs/>
                <w:sz w:val="18"/>
                <w:szCs w:val="20"/>
                <w:lang w:eastAsia="zh-CN"/>
              </w:rPr>
            </w:pPr>
            <w:r>
              <w:rPr>
                <w:rFonts w:eastAsia="DengXian" w:cs="Times"/>
                <w:bCs/>
                <w:i/>
                <w:iCs/>
                <w:sz w:val="18"/>
                <w:szCs w:val="20"/>
                <w:lang w:eastAsia="zh-CN"/>
              </w:rPr>
              <w:t xml:space="preserve">For more realistic traffic modeling and suiting the need for new service/new use cases, it should Study traffic models for performance evaluation during 6GR study taking into consideration the unique characteristics of </w:t>
            </w:r>
            <w:r>
              <w:rPr>
                <w:rFonts w:eastAsia="DengXian" w:cs="Times"/>
                <w:bCs/>
                <w:i/>
                <w:iCs/>
                <w:sz w:val="18"/>
                <w:szCs w:val="20"/>
                <w:lang w:eastAsia="zh-CN"/>
              </w:rPr>
              <w:lastRenderedPageBreak/>
              <w:t>UL-heavy immersive and AI applications related traffic.</w:t>
            </w:r>
          </w:p>
        </w:tc>
      </w:tr>
      <w:tr w:rsidR="001E09EB" w14:paraId="7985F38D" w14:textId="77777777">
        <w:tc>
          <w:tcPr>
            <w:tcW w:w="1165" w:type="dxa"/>
          </w:tcPr>
          <w:p w14:paraId="6F20BD1F" w14:textId="77777777" w:rsidR="001E09EB" w:rsidRDefault="00AC6D65">
            <w:pPr>
              <w:spacing w:line="252" w:lineRule="auto"/>
              <w:contextualSpacing/>
              <w:rPr>
                <w:rFonts w:eastAsia="DengXian" w:cs="Times"/>
                <w:i/>
                <w:sz w:val="18"/>
                <w:szCs w:val="20"/>
                <w:lang w:eastAsia="zh-CN"/>
              </w:rPr>
            </w:pPr>
            <w:r>
              <w:rPr>
                <w:rFonts w:eastAsia="DengXian" w:cs="Times"/>
                <w:bCs/>
                <w:i/>
                <w:iCs/>
                <w:sz w:val="18"/>
                <w:szCs w:val="20"/>
                <w:lang w:eastAsia="zh-CN"/>
              </w:rPr>
              <w:lastRenderedPageBreak/>
              <w:t>Google</w:t>
            </w:r>
          </w:p>
        </w:tc>
        <w:tc>
          <w:tcPr>
            <w:tcW w:w="8142" w:type="dxa"/>
          </w:tcPr>
          <w:p w14:paraId="56042ED8" w14:textId="77777777" w:rsidR="001E09EB" w:rsidRDefault="00AC6D65">
            <w:pPr>
              <w:spacing w:line="252" w:lineRule="auto"/>
              <w:contextualSpacing/>
              <w:rPr>
                <w:rFonts w:eastAsia="DengXian" w:cs="Times"/>
                <w:bCs/>
                <w:i/>
                <w:iCs/>
                <w:sz w:val="18"/>
                <w:szCs w:val="20"/>
                <w:lang w:eastAsia="zh-CN"/>
              </w:rPr>
            </w:pPr>
            <w:r>
              <w:rPr>
                <w:rFonts w:eastAsia="DengXian" w:cs="Times"/>
                <w:bCs/>
                <w:i/>
                <w:iCs/>
                <w:sz w:val="18"/>
                <w:szCs w:val="20"/>
                <w:lang w:eastAsia="zh-CN"/>
              </w:rPr>
              <w:t>Introduce an AI-specific traffic model using a token-streamlined approach.</w:t>
            </w:r>
          </w:p>
        </w:tc>
      </w:tr>
      <w:tr w:rsidR="001E09EB" w14:paraId="5DF38956" w14:textId="77777777">
        <w:tc>
          <w:tcPr>
            <w:tcW w:w="1165" w:type="dxa"/>
          </w:tcPr>
          <w:p w14:paraId="22DD5552" w14:textId="77777777" w:rsidR="001E09EB" w:rsidRDefault="00AC6D65">
            <w:pPr>
              <w:spacing w:line="252" w:lineRule="auto"/>
              <w:contextualSpacing/>
              <w:rPr>
                <w:rFonts w:eastAsia="DengXian" w:cs="Times"/>
                <w:i/>
                <w:sz w:val="18"/>
                <w:szCs w:val="20"/>
                <w:lang w:eastAsia="zh-CN"/>
              </w:rPr>
            </w:pPr>
            <w:r>
              <w:rPr>
                <w:rFonts w:eastAsia="DengXian" w:cs="Times"/>
                <w:bCs/>
                <w:i/>
                <w:iCs/>
                <w:sz w:val="18"/>
                <w:szCs w:val="20"/>
                <w:lang w:eastAsia="zh-CN"/>
              </w:rPr>
              <w:t>Apple</w:t>
            </w:r>
          </w:p>
        </w:tc>
        <w:tc>
          <w:tcPr>
            <w:tcW w:w="8142" w:type="dxa"/>
          </w:tcPr>
          <w:p w14:paraId="201EF040" w14:textId="77777777" w:rsidR="001E09EB" w:rsidRDefault="00AC6D65">
            <w:pPr>
              <w:spacing w:line="252" w:lineRule="auto"/>
              <w:contextualSpacing/>
              <w:rPr>
                <w:rFonts w:eastAsia="DengXian" w:cs="Times"/>
                <w:bCs/>
                <w:i/>
                <w:iCs/>
                <w:sz w:val="18"/>
                <w:szCs w:val="20"/>
                <w:lang w:eastAsia="zh-CN"/>
              </w:rPr>
            </w:pPr>
            <w:r>
              <w:rPr>
                <w:rFonts w:eastAsia="DengXian" w:cs="Times"/>
                <w:bCs/>
                <w:i/>
                <w:iCs/>
                <w:sz w:val="18"/>
                <w:szCs w:val="20"/>
                <w:lang w:eastAsia="zh-CN"/>
              </w:rPr>
              <w:t>be explored whether traffic model other than the ftp1 model can be considered, for example, considering two traffic flows with different packet size distribution/latency bound. Modeling complexity should be carefully assessed.</w:t>
            </w:r>
          </w:p>
        </w:tc>
      </w:tr>
    </w:tbl>
    <w:p w14:paraId="62E88A06" w14:textId="77777777" w:rsidR="001E09EB" w:rsidRDefault="001E09EB">
      <w:pPr>
        <w:spacing w:after="240" w:line="252" w:lineRule="auto"/>
        <w:contextualSpacing/>
        <w:rPr>
          <w:rFonts w:cs="Times"/>
          <w:bCs/>
          <w:szCs w:val="20"/>
        </w:rPr>
      </w:pPr>
    </w:p>
    <w:p w14:paraId="0E03E398" w14:textId="77777777" w:rsidR="001E09EB" w:rsidRDefault="00AC6D65">
      <w:pPr>
        <w:pStyle w:val="Heading4"/>
        <w:numPr>
          <w:ilvl w:val="0"/>
          <w:numId w:val="0"/>
        </w:numPr>
        <w:rPr>
          <w:rFonts w:ascii="Times" w:eastAsia="DengXian" w:hAnsi="Times" w:cs="Times"/>
          <w:i/>
          <w:iCs/>
          <w:szCs w:val="20"/>
          <w:lang w:eastAsia="zh-CN"/>
        </w:rPr>
      </w:pPr>
      <w:r>
        <w:rPr>
          <w:rFonts w:ascii="Times" w:eastAsia="DengXian" w:hAnsi="Times" w:cs="Times"/>
          <w:iCs/>
          <w:szCs w:val="20"/>
          <w:lang w:eastAsia="zh-CN"/>
        </w:rPr>
        <w:t>Aspect</w:t>
      </w:r>
      <w:r>
        <w:rPr>
          <w:rFonts w:ascii="Times" w:eastAsia="DengXian" w:hAnsi="Times" w:cs="Times" w:hint="eastAsia"/>
          <w:iCs/>
          <w:szCs w:val="20"/>
          <w:lang w:eastAsia="zh-CN"/>
        </w:rPr>
        <w:t>#</w:t>
      </w:r>
      <w:r>
        <w:rPr>
          <w:rFonts w:ascii="Times" w:eastAsia="DengXian" w:hAnsi="Times" w:cs="Times"/>
          <w:iCs/>
          <w:szCs w:val="20"/>
          <w:lang w:eastAsia="zh-CN"/>
        </w:rPr>
        <w:t>6</w:t>
      </w:r>
      <w:r>
        <w:rPr>
          <w:rFonts w:ascii="Times" w:eastAsia="DengXian" w:hAnsi="Times" w:cs="Times" w:hint="eastAsia"/>
          <w:iCs/>
          <w:szCs w:val="20"/>
          <w:lang w:eastAsia="zh-CN"/>
        </w:rPr>
        <w:t xml:space="preserve">: </w:t>
      </w:r>
      <w:r>
        <w:rPr>
          <w:rFonts w:ascii="Times" w:eastAsia="DengXian" w:hAnsi="Times" w:cs="Times"/>
          <w:iCs/>
          <w:szCs w:val="20"/>
          <w:lang w:eastAsia="zh-CN"/>
        </w:rPr>
        <w:t>Channel model</w:t>
      </w:r>
    </w:p>
    <w:p w14:paraId="463F08C6" w14:textId="77777777" w:rsidR="001E09EB" w:rsidRDefault="00AC6D65">
      <w:pPr>
        <w:numPr>
          <w:ilvl w:val="0"/>
          <w:numId w:val="21"/>
        </w:numPr>
        <w:adjustRightInd/>
        <w:spacing w:line="252" w:lineRule="auto"/>
        <w:contextualSpacing/>
        <w:jc w:val="left"/>
        <w:rPr>
          <w:rFonts w:cs="Times"/>
          <w:bCs/>
          <w:iCs/>
          <w:szCs w:val="20"/>
          <w:lang w:eastAsia="zh-CN"/>
        </w:rPr>
      </w:pPr>
      <w:r>
        <w:rPr>
          <w:rFonts w:eastAsia="DengXian" w:cs="Times"/>
          <w:b/>
          <w:iCs/>
          <w:szCs w:val="20"/>
          <w:lang w:eastAsia="zh-CN"/>
        </w:rPr>
        <w:t>Main point #1</w:t>
      </w:r>
      <w:r>
        <w:rPr>
          <w:rFonts w:eastAsia="DengXian" w:cs="Times"/>
          <w:bCs/>
          <w:iCs/>
          <w:szCs w:val="20"/>
          <w:lang w:eastAsia="zh-CN"/>
        </w:rPr>
        <w:t>:</w:t>
      </w:r>
      <w:r>
        <w:rPr>
          <w:rFonts w:cs="Times"/>
          <w:bCs/>
          <w:iCs/>
          <w:szCs w:val="20"/>
          <w:lang w:eastAsia="zh-CN"/>
        </w:rPr>
        <w:t xml:space="preserve"> R19 </w:t>
      </w:r>
      <w:r>
        <w:rPr>
          <w:iCs/>
        </w:rPr>
        <w:t>Channel Model as baseline for 6GR MIMO evaluation</w:t>
      </w:r>
    </w:p>
    <w:p w14:paraId="7B406380" w14:textId="77777777" w:rsidR="001E09EB" w:rsidRDefault="00AC6D65">
      <w:pPr>
        <w:numPr>
          <w:ilvl w:val="1"/>
          <w:numId w:val="21"/>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Pr>
          <w:rFonts w:eastAsia="DengXian" w:cs="Times"/>
          <w:bCs/>
          <w:iCs/>
          <w:szCs w:val="20"/>
          <w:lang w:eastAsia="zh-CN"/>
        </w:rPr>
        <w:t xml:space="preserve">: </w:t>
      </w:r>
      <w:r>
        <w:rPr>
          <w:rFonts w:eastAsia="DengXian" w:cs="Times"/>
          <w:color w:val="0000FF"/>
          <w:szCs w:val="20"/>
          <w:lang w:eastAsia="zh-CN"/>
        </w:rPr>
        <w:t>Nokia, Ericsson, Huawei/</w:t>
      </w:r>
      <w:proofErr w:type="spellStart"/>
      <w:r>
        <w:rPr>
          <w:rFonts w:eastAsia="DengXian" w:cs="Times"/>
          <w:color w:val="0000FF"/>
          <w:szCs w:val="20"/>
          <w:lang w:eastAsia="zh-CN"/>
        </w:rPr>
        <w:t>Hisi</w:t>
      </w:r>
      <w:proofErr w:type="spellEnd"/>
      <w:r>
        <w:rPr>
          <w:rFonts w:eastAsia="DengXian" w:cs="Times"/>
          <w:color w:val="0000FF"/>
          <w:szCs w:val="20"/>
          <w:lang w:eastAsia="zh-CN"/>
        </w:rPr>
        <w:t xml:space="preserve">, LGE, Interdigital, OPPO, vivo, </w:t>
      </w:r>
      <w:proofErr w:type="spellStart"/>
      <w:r>
        <w:rPr>
          <w:rFonts w:eastAsia="DengXian" w:cs="Times"/>
          <w:color w:val="0000FF"/>
          <w:szCs w:val="20"/>
          <w:lang w:eastAsia="zh-CN"/>
        </w:rPr>
        <w:t>Spreadtrum</w:t>
      </w:r>
      <w:proofErr w:type="spellEnd"/>
    </w:p>
    <w:p w14:paraId="703621F4" w14:textId="77777777" w:rsidR="001E09EB" w:rsidRDefault="001E09EB">
      <w:pPr>
        <w:spacing w:line="252" w:lineRule="auto"/>
        <w:contextualSpacing/>
        <w:rPr>
          <w:lang w:eastAsia="ko-KR"/>
        </w:rPr>
      </w:pPr>
    </w:p>
    <w:tbl>
      <w:tblPr>
        <w:tblStyle w:val="TableGrid"/>
        <w:tblW w:w="0" w:type="auto"/>
        <w:tblLook w:val="04A0" w:firstRow="1" w:lastRow="0" w:firstColumn="1" w:lastColumn="0" w:noHBand="0" w:noVBand="1"/>
      </w:tblPr>
      <w:tblGrid>
        <w:gridCol w:w="1165"/>
        <w:gridCol w:w="8142"/>
      </w:tblGrid>
      <w:tr w:rsidR="001E09EB" w14:paraId="216E37BE" w14:textId="77777777">
        <w:tc>
          <w:tcPr>
            <w:tcW w:w="1165" w:type="dxa"/>
          </w:tcPr>
          <w:p w14:paraId="67C1829A"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8142" w:type="dxa"/>
          </w:tcPr>
          <w:p w14:paraId="05BC3C9E"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6B3C8960" w14:textId="77777777">
        <w:tc>
          <w:tcPr>
            <w:tcW w:w="1165" w:type="dxa"/>
          </w:tcPr>
          <w:p w14:paraId="1C5D2C4C" w14:textId="77777777" w:rsidR="001E09EB" w:rsidRDefault="00AC6D65">
            <w:pPr>
              <w:spacing w:line="252" w:lineRule="auto"/>
              <w:contextualSpacing/>
              <w:rPr>
                <w:rFonts w:eastAsia="DengXian" w:cs="Times"/>
                <w:i/>
                <w:sz w:val="18"/>
                <w:szCs w:val="20"/>
                <w:lang w:eastAsia="zh-CN"/>
              </w:rPr>
            </w:pPr>
            <w:r>
              <w:rPr>
                <w:i/>
                <w:iCs/>
                <w:sz w:val="18"/>
              </w:rPr>
              <w:t>Nokia</w:t>
            </w:r>
          </w:p>
        </w:tc>
        <w:tc>
          <w:tcPr>
            <w:tcW w:w="8142" w:type="dxa"/>
          </w:tcPr>
          <w:p w14:paraId="3D7922E5" w14:textId="77777777" w:rsidR="001E09EB" w:rsidRDefault="00AC6D65">
            <w:pPr>
              <w:spacing w:line="252" w:lineRule="auto"/>
              <w:contextualSpacing/>
              <w:rPr>
                <w:rFonts w:eastAsia="DengXian" w:cs="Times"/>
                <w:i/>
                <w:sz w:val="18"/>
                <w:szCs w:val="20"/>
                <w:lang w:eastAsia="zh-CN"/>
              </w:rPr>
            </w:pPr>
            <w:r>
              <w:rPr>
                <w:i/>
                <w:iCs/>
                <w:sz w:val="18"/>
              </w:rPr>
              <w:t>RAN1 to use channel model parameters from Rel-19 version of TR 38.901 for the 6G study.</w:t>
            </w:r>
          </w:p>
        </w:tc>
      </w:tr>
      <w:tr w:rsidR="001E09EB" w14:paraId="7B2C4083" w14:textId="77777777">
        <w:tc>
          <w:tcPr>
            <w:tcW w:w="1165" w:type="dxa"/>
          </w:tcPr>
          <w:p w14:paraId="0C6F0E15"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Ericsson</w:t>
            </w:r>
          </w:p>
        </w:tc>
        <w:tc>
          <w:tcPr>
            <w:tcW w:w="8142" w:type="dxa"/>
          </w:tcPr>
          <w:p w14:paraId="1B7BE5D1"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Channel models in 38.901 should be used as the baseline for 6G evaluations.</w:t>
            </w:r>
          </w:p>
        </w:tc>
      </w:tr>
      <w:tr w:rsidR="001E09EB" w14:paraId="30B0EEEF" w14:textId="77777777">
        <w:tc>
          <w:tcPr>
            <w:tcW w:w="1165" w:type="dxa"/>
          </w:tcPr>
          <w:p w14:paraId="6BB3EDA1"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L</w:t>
            </w:r>
            <w:r>
              <w:rPr>
                <w:rFonts w:eastAsia="DengXian" w:cs="Times"/>
                <w:i/>
                <w:sz w:val="18"/>
                <w:szCs w:val="20"/>
                <w:lang w:eastAsia="zh-CN"/>
              </w:rPr>
              <w:t>GE</w:t>
            </w:r>
          </w:p>
        </w:tc>
        <w:tc>
          <w:tcPr>
            <w:tcW w:w="8142" w:type="dxa"/>
          </w:tcPr>
          <w:p w14:paraId="70B0260F" w14:textId="77777777" w:rsidR="001E09EB" w:rsidRDefault="00AC6D65">
            <w:pPr>
              <w:spacing w:line="252" w:lineRule="auto"/>
              <w:contextualSpacing/>
              <w:rPr>
                <w:rFonts w:eastAsia="DengXian" w:cs="Times"/>
                <w:bCs/>
                <w:i/>
                <w:iCs/>
                <w:sz w:val="18"/>
                <w:szCs w:val="20"/>
                <w:lang w:eastAsia="zh-CN"/>
              </w:rPr>
            </w:pPr>
            <w:r>
              <w:rPr>
                <w:i/>
                <w:sz w:val="18"/>
                <w:lang w:eastAsia="ko-KR"/>
              </w:rPr>
              <w:t>For channel modeling of FR3, it was intensively studied in Rel-19 and the outcome is captured in TR 38.901. Therefore, channel modeling in TR 38.901 can be adopted for MIMO evaluation. For channel modeling of FR3, it was intensively studied in Rel-19 and the outcome is captured in TR 38.901. Therefore, channel modeling in TR 38.901 can be adopted for MIMO evaluation.</w:t>
            </w:r>
          </w:p>
        </w:tc>
      </w:tr>
      <w:tr w:rsidR="001E09EB" w14:paraId="56FFEE9E" w14:textId="77777777">
        <w:tc>
          <w:tcPr>
            <w:tcW w:w="1165" w:type="dxa"/>
          </w:tcPr>
          <w:p w14:paraId="0ECB0671"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O</w:t>
            </w:r>
            <w:r>
              <w:rPr>
                <w:rFonts w:eastAsia="DengXian" w:cs="Times"/>
                <w:i/>
                <w:sz w:val="18"/>
                <w:szCs w:val="20"/>
                <w:lang w:eastAsia="zh-CN"/>
              </w:rPr>
              <w:t>PPO</w:t>
            </w:r>
          </w:p>
        </w:tc>
        <w:tc>
          <w:tcPr>
            <w:tcW w:w="8142" w:type="dxa"/>
          </w:tcPr>
          <w:p w14:paraId="1DC2D8B2" w14:textId="77777777" w:rsidR="001E09EB" w:rsidRDefault="00AC6D65">
            <w:pPr>
              <w:spacing w:line="252" w:lineRule="auto"/>
              <w:contextualSpacing/>
              <w:rPr>
                <w:rFonts w:eastAsia="DengXian" w:cs="Times"/>
                <w:bCs/>
                <w:i/>
                <w:iCs/>
                <w:sz w:val="18"/>
                <w:szCs w:val="20"/>
                <w:lang w:eastAsia="zh-CN"/>
              </w:rPr>
            </w:pPr>
            <w:r>
              <w:rPr>
                <w:rFonts w:eastAsiaTheme="minorEastAsia"/>
                <w:bCs/>
                <w:i/>
                <w:iCs/>
                <w:sz w:val="18"/>
                <w:lang w:eastAsia="zh-CN"/>
              </w:rPr>
              <w:t>The channel model output of 7-24GHz channel modeling in Rel-19 can be applied for 6G evaluation.</w:t>
            </w:r>
          </w:p>
        </w:tc>
      </w:tr>
      <w:tr w:rsidR="001E09EB" w14:paraId="1D229123" w14:textId="77777777">
        <w:tc>
          <w:tcPr>
            <w:tcW w:w="1165" w:type="dxa"/>
          </w:tcPr>
          <w:p w14:paraId="337207F4"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v</w:t>
            </w:r>
            <w:r>
              <w:rPr>
                <w:rFonts w:eastAsia="DengXian" w:cs="Times"/>
                <w:i/>
                <w:sz w:val="18"/>
                <w:szCs w:val="20"/>
                <w:lang w:eastAsia="zh-CN"/>
              </w:rPr>
              <w:t>ivo</w:t>
            </w:r>
          </w:p>
        </w:tc>
        <w:tc>
          <w:tcPr>
            <w:tcW w:w="8142" w:type="dxa"/>
          </w:tcPr>
          <w:p w14:paraId="38A7EC57" w14:textId="77777777" w:rsidR="001E09EB" w:rsidRDefault="00AC6D65">
            <w:pPr>
              <w:spacing w:line="252" w:lineRule="auto"/>
              <w:contextualSpacing/>
              <w:rPr>
                <w:rFonts w:eastAsia="DengXian" w:cs="Times"/>
                <w:bCs/>
                <w:i/>
                <w:iCs/>
                <w:sz w:val="18"/>
                <w:szCs w:val="20"/>
                <w:lang w:eastAsia="zh-CN"/>
              </w:rPr>
            </w:pPr>
            <w:r>
              <w:rPr>
                <w:i/>
                <w:sz w:val="18"/>
                <w:lang w:eastAsia="ko-KR"/>
              </w:rPr>
              <w:t>Adopt Rel-19 7-24GHz channel model as specified in TR38.901</w:t>
            </w:r>
          </w:p>
        </w:tc>
      </w:tr>
      <w:tr w:rsidR="001E09EB" w14:paraId="41719219" w14:textId="77777777">
        <w:tc>
          <w:tcPr>
            <w:tcW w:w="1165" w:type="dxa"/>
          </w:tcPr>
          <w:p w14:paraId="5226A2C9" w14:textId="77777777" w:rsidR="001E09EB" w:rsidRDefault="00AC6D65">
            <w:pPr>
              <w:spacing w:line="252" w:lineRule="auto"/>
              <w:contextualSpacing/>
              <w:rPr>
                <w:rFonts w:eastAsia="DengXian" w:cs="Times"/>
                <w:i/>
                <w:sz w:val="18"/>
                <w:szCs w:val="20"/>
                <w:lang w:eastAsia="zh-CN"/>
              </w:rPr>
            </w:pPr>
            <w:proofErr w:type="spellStart"/>
            <w:r>
              <w:rPr>
                <w:bCs/>
                <w:i/>
                <w:iCs/>
                <w:sz w:val="18"/>
                <w:lang w:eastAsia="zh-CN"/>
              </w:rPr>
              <w:t>Spreadtrum</w:t>
            </w:r>
            <w:proofErr w:type="spellEnd"/>
          </w:p>
        </w:tc>
        <w:tc>
          <w:tcPr>
            <w:tcW w:w="8142" w:type="dxa"/>
          </w:tcPr>
          <w:p w14:paraId="2F3FE644" w14:textId="77777777" w:rsidR="001E09EB" w:rsidRDefault="00AC6D65">
            <w:pPr>
              <w:spacing w:line="252" w:lineRule="auto"/>
              <w:contextualSpacing/>
              <w:rPr>
                <w:i/>
                <w:sz w:val="18"/>
                <w:lang w:eastAsia="ko-KR"/>
              </w:rPr>
            </w:pPr>
            <w:r>
              <w:rPr>
                <w:rFonts w:hint="eastAsia"/>
                <w:bCs/>
                <w:i/>
                <w:iCs/>
                <w:sz w:val="18"/>
                <w:lang w:eastAsia="zh-CN"/>
              </w:rPr>
              <w:t>Adopt the latest R19 channel model</w:t>
            </w:r>
            <w:r>
              <w:rPr>
                <w:bCs/>
                <w:i/>
                <w:iCs/>
                <w:sz w:val="18"/>
                <w:lang w:eastAsia="zh-CN"/>
              </w:rPr>
              <w:t>.</w:t>
            </w:r>
          </w:p>
        </w:tc>
      </w:tr>
    </w:tbl>
    <w:p w14:paraId="3CFEA94A" w14:textId="77777777" w:rsidR="001E09EB" w:rsidRDefault="001E09EB">
      <w:pPr>
        <w:spacing w:line="252" w:lineRule="auto"/>
        <w:contextualSpacing/>
        <w:rPr>
          <w:lang w:eastAsia="ko-KR"/>
        </w:rPr>
      </w:pPr>
    </w:p>
    <w:p w14:paraId="10B15E6B" w14:textId="77777777" w:rsidR="001E09EB" w:rsidRDefault="00AC6D65">
      <w:pPr>
        <w:numPr>
          <w:ilvl w:val="0"/>
          <w:numId w:val="21"/>
        </w:numPr>
        <w:adjustRightInd/>
        <w:spacing w:line="252" w:lineRule="auto"/>
        <w:contextualSpacing/>
        <w:jc w:val="left"/>
        <w:rPr>
          <w:rFonts w:cs="Times"/>
          <w:bCs/>
          <w:iCs/>
          <w:szCs w:val="20"/>
          <w:lang w:eastAsia="zh-CN"/>
        </w:rPr>
      </w:pPr>
      <w:r>
        <w:rPr>
          <w:rFonts w:eastAsia="DengXian" w:cs="Times"/>
          <w:b/>
          <w:iCs/>
          <w:szCs w:val="20"/>
          <w:lang w:eastAsia="zh-CN"/>
        </w:rPr>
        <w:t>Main point #2</w:t>
      </w:r>
      <w:r>
        <w:rPr>
          <w:rFonts w:eastAsia="DengXian" w:cs="Times"/>
          <w:bCs/>
          <w:iCs/>
          <w:szCs w:val="20"/>
          <w:lang w:eastAsia="zh-CN"/>
        </w:rPr>
        <w:t>:</w:t>
      </w:r>
      <w:r>
        <w:rPr>
          <w:rFonts w:cs="Times"/>
          <w:bCs/>
          <w:iCs/>
          <w:szCs w:val="20"/>
          <w:lang w:eastAsia="zh-CN"/>
        </w:rPr>
        <w:t xml:space="preserve"> considering realistic </w:t>
      </w:r>
      <w:r>
        <w:rPr>
          <w:iCs/>
        </w:rPr>
        <w:t>UE antenna modelling</w:t>
      </w:r>
    </w:p>
    <w:p w14:paraId="7F7FDCE0" w14:textId="77777777" w:rsidR="001E09EB" w:rsidRDefault="00AC6D65">
      <w:pPr>
        <w:numPr>
          <w:ilvl w:val="1"/>
          <w:numId w:val="21"/>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Pr>
          <w:rFonts w:eastAsia="DengXian" w:cs="Times"/>
          <w:bCs/>
          <w:iCs/>
          <w:szCs w:val="20"/>
          <w:lang w:eastAsia="zh-CN"/>
        </w:rPr>
        <w:t xml:space="preserve">: </w:t>
      </w:r>
      <w:r>
        <w:rPr>
          <w:rFonts w:eastAsia="DengXian" w:cs="Times"/>
          <w:color w:val="0000FF"/>
          <w:szCs w:val="20"/>
          <w:lang w:eastAsia="zh-CN"/>
        </w:rPr>
        <w:t>Ericsson, ZTE, QC, Huawei/</w:t>
      </w:r>
      <w:proofErr w:type="spellStart"/>
      <w:r>
        <w:rPr>
          <w:rFonts w:eastAsia="DengXian" w:cs="Times"/>
          <w:color w:val="0000FF"/>
          <w:szCs w:val="20"/>
          <w:lang w:eastAsia="zh-CN"/>
        </w:rPr>
        <w:t>Hisi</w:t>
      </w:r>
      <w:proofErr w:type="spellEnd"/>
      <w:r>
        <w:rPr>
          <w:rFonts w:eastAsia="DengXian" w:cs="Times"/>
          <w:color w:val="0000FF"/>
          <w:szCs w:val="20"/>
          <w:lang w:eastAsia="zh-CN"/>
        </w:rPr>
        <w:t>, Apple, Xiaomi</w:t>
      </w:r>
    </w:p>
    <w:p w14:paraId="67496B71" w14:textId="77777777" w:rsidR="001E09EB" w:rsidRDefault="001E09EB">
      <w:pPr>
        <w:spacing w:line="252" w:lineRule="auto"/>
        <w:contextualSpacing/>
        <w:rPr>
          <w:rFonts w:eastAsia="DengXian" w:cs="Times"/>
          <w:szCs w:val="20"/>
          <w:lang w:eastAsia="zh-CN"/>
        </w:rPr>
      </w:pPr>
    </w:p>
    <w:tbl>
      <w:tblPr>
        <w:tblStyle w:val="TableGrid"/>
        <w:tblW w:w="0" w:type="auto"/>
        <w:tblLook w:val="04A0" w:firstRow="1" w:lastRow="0" w:firstColumn="1" w:lastColumn="0" w:noHBand="0" w:noVBand="1"/>
      </w:tblPr>
      <w:tblGrid>
        <w:gridCol w:w="1165"/>
        <w:gridCol w:w="8142"/>
      </w:tblGrid>
      <w:tr w:rsidR="001E09EB" w14:paraId="05D6E851" w14:textId="77777777">
        <w:tc>
          <w:tcPr>
            <w:tcW w:w="1165" w:type="dxa"/>
          </w:tcPr>
          <w:p w14:paraId="06ABC7D0"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8142" w:type="dxa"/>
          </w:tcPr>
          <w:p w14:paraId="071D3069"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14B5293B" w14:textId="77777777">
        <w:tc>
          <w:tcPr>
            <w:tcW w:w="1165" w:type="dxa"/>
          </w:tcPr>
          <w:p w14:paraId="209B196F"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Ericsson</w:t>
            </w:r>
          </w:p>
        </w:tc>
        <w:tc>
          <w:tcPr>
            <w:tcW w:w="8142" w:type="dxa"/>
          </w:tcPr>
          <w:p w14:paraId="792B7F07"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Evaluations should consider realistic UE antenna modelling (e.g., non-uniform antenna positioning, use of directional antennas, power imbalance / insertion loss among antennas, and limited control of relative phase). UE/CPE models in TR38.901 can be considered as the starting point with further elaboration when needed.</w:t>
            </w:r>
          </w:p>
        </w:tc>
      </w:tr>
      <w:tr w:rsidR="001E09EB" w14:paraId="7A8220B0" w14:textId="77777777">
        <w:tc>
          <w:tcPr>
            <w:tcW w:w="1165" w:type="dxa"/>
          </w:tcPr>
          <w:p w14:paraId="04FB6F50"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ZTE</w:t>
            </w:r>
          </w:p>
        </w:tc>
        <w:tc>
          <w:tcPr>
            <w:tcW w:w="8142" w:type="dxa"/>
          </w:tcPr>
          <w:p w14:paraId="3CEA105A"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6GR evaluation should consider the handheld UE antenna model introduced in Rel-19.</w:t>
            </w:r>
          </w:p>
        </w:tc>
      </w:tr>
      <w:tr w:rsidR="001E09EB" w14:paraId="167D948A" w14:textId="77777777">
        <w:tc>
          <w:tcPr>
            <w:tcW w:w="1165" w:type="dxa"/>
          </w:tcPr>
          <w:p w14:paraId="6D2CF187"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Q</w:t>
            </w:r>
            <w:r>
              <w:rPr>
                <w:rFonts w:eastAsia="DengXian" w:cs="Times"/>
                <w:i/>
                <w:sz w:val="18"/>
                <w:szCs w:val="20"/>
                <w:lang w:eastAsia="zh-CN"/>
              </w:rPr>
              <w:t>C</w:t>
            </w:r>
          </w:p>
        </w:tc>
        <w:tc>
          <w:tcPr>
            <w:tcW w:w="8142" w:type="dxa"/>
          </w:tcPr>
          <w:p w14:paraId="703AAFF7" w14:textId="77777777" w:rsidR="001E09EB" w:rsidRDefault="00AC6D65">
            <w:pPr>
              <w:spacing w:line="252" w:lineRule="auto"/>
              <w:contextualSpacing/>
              <w:rPr>
                <w:rFonts w:eastAsia="DengXian" w:cs="Times"/>
                <w:bCs/>
                <w:i/>
                <w:iCs/>
                <w:sz w:val="18"/>
                <w:szCs w:val="20"/>
                <w:lang w:eastAsia="zh-CN"/>
              </w:rPr>
            </w:pPr>
            <w:r>
              <w:rPr>
                <w:rFonts w:eastAsia="DengXian" w:cs="Times"/>
                <w:i/>
                <w:sz w:val="18"/>
                <w:szCs w:val="20"/>
                <w:lang w:eastAsia="zh-CN"/>
              </w:rPr>
              <w:t>The 6GR study should use more realistic antenna radiation patterns as the default in system-level simulations.</w:t>
            </w:r>
          </w:p>
        </w:tc>
      </w:tr>
      <w:tr w:rsidR="001E09EB" w14:paraId="044549AD" w14:textId="77777777">
        <w:tc>
          <w:tcPr>
            <w:tcW w:w="1165" w:type="dxa"/>
          </w:tcPr>
          <w:p w14:paraId="6AB824B5"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Apple</w:t>
            </w:r>
          </w:p>
        </w:tc>
        <w:tc>
          <w:tcPr>
            <w:tcW w:w="8142" w:type="dxa"/>
          </w:tcPr>
          <w:p w14:paraId="356524E6" w14:textId="77777777" w:rsidR="001E09EB" w:rsidRDefault="00AC6D65">
            <w:pPr>
              <w:spacing w:line="252" w:lineRule="auto"/>
              <w:contextualSpacing/>
              <w:rPr>
                <w:rFonts w:eastAsia="DengXian" w:cs="Times"/>
                <w:bCs/>
                <w:i/>
                <w:iCs/>
                <w:sz w:val="18"/>
                <w:szCs w:val="20"/>
                <w:lang w:eastAsia="zh-CN"/>
              </w:rPr>
            </w:pPr>
            <w:r>
              <w:rPr>
                <w:rFonts w:eastAsia="DengXian" w:cs="Times"/>
                <w:i/>
                <w:sz w:val="18"/>
                <w:szCs w:val="20"/>
                <w:lang w:eastAsia="zh-CN"/>
              </w:rPr>
              <w:t>Support more realistic UE modeling as amended TR 38.901 (for FR3) including single polarization and antenna placement locations.</w:t>
            </w:r>
          </w:p>
        </w:tc>
      </w:tr>
      <w:tr w:rsidR="001E09EB" w14:paraId="2CB233A0" w14:textId="77777777">
        <w:tc>
          <w:tcPr>
            <w:tcW w:w="1165" w:type="dxa"/>
          </w:tcPr>
          <w:p w14:paraId="71281536" w14:textId="77777777" w:rsidR="001E09EB" w:rsidRDefault="00AC6D65">
            <w:pPr>
              <w:spacing w:line="252" w:lineRule="auto"/>
              <w:contextualSpacing/>
              <w:rPr>
                <w:rFonts w:eastAsia="DengXian" w:cs="Times"/>
                <w:i/>
                <w:sz w:val="18"/>
                <w:szCs w:val="20"/>
                <w:lang w:eastAsia="zh-CN"/>
              </w:rPr>
            </w:pPr>
            <w:proofErr w:type="spellStart"/>
            <w:r>
              <w:rPr>
                <w:i/>
                <w:iCs/>
                <w:sz w:val="18"/>
                <w:szCs w:val="20"/>
              </w:rPr>
              <w:t>InterDigital</w:t>
            </w:r>
            <w:proofErr w:type="spellEnd"/>
          </w:p>
        </w:tc>
        <w:tc>
          <w:tcPr>
            <w:tcW w:w="8142" w:type="dxa"/>
          </w:tcPr>
          <w:p w14:paraId="29C2AEA2" w14:textId="77777777" w:rsidR="001E09EB" w:rsidRDefault="00AC6D65">
            <w:pPr>
              <w:spacing w:line="252" w:lineRule="auto"/>
              <w:contextualSpacing/>
              <w:rPr>
                <w:rFonts w:eastAsia="DengXian" w:cs="Times"/>
                <w:bCs/>
                <w:i/>
                <w:iCs/>
                <w:sz w:val="18"/>
                <w:szCs w:val="20"/>
                <w:lang w:eastAsia="zh-CN"/>
              </w:rPr>
            </w:pPr>
            <w:r>
              <w:rPr>
                <w:rFonts w:hint="eastAsia"/>
                <w:i/>
                <w:iCs/>
                <w:sz w:val="18"/>
                <w:szCs w:val="20"/>
              </w:rPr>
              <w:t xml:space="preserve">New UE hand-held </w:t>
            </w:r>
            <w:r>
              <w:rPr>
                <w:i/>
                <w:iCs/>
                <w:sz w:val="18"/>
                <w:szCs w:val="20"/>
              </w:rPr>
              <w:t>modelling</w:t>
            </w:r>
            <w:r>
              <w:rPr>
                <w:rFonts w:hint="eastAsia"/>
                <w:i/>
                <w:iCs/>
                <w:sz w:val="18"/>
                <w:szCs w:val="20"/>
              </w:rPr>
              <w:t xml:space="preserve"> and new UE spatial blockage model defined in TR 38.901 V19.0.0 should be considered for wide range of evaluations in 6G.</w:t>
            </w:r>
          </w:p>
        </w:tc>
      </w:tr>
      <w:tr w:rsidR="001E09EB" w14:paraId="41C3962A" w14:textId="77777777">
        <w:tc>
          <w:tcPr>
            <w:tcW w:w="1165" w:type="dxa"/>
          </w:tcPr>
          <w:p w14:paraId="4B73527F" w14:textId="77777777" w:rsidR="001E09EB" w:rsidRDefault="00AC6D65">
            <w:pPr>
              <w:spacing w:line="252" w:lineRule="auto"/>
              <w:contextualSpacing/>
              <w:rPr>
                <w:rFonts w:eastAsia="DengXian" w:cs="Times"/>
                <w:i/>
                <w:sz w:val="18"/>
                <w:szCs w:val="20"/>
                <w:lang w:eastAsia="zh-CN"/>
              </w:rPr>
            </w:pPr>
            <w:proofErr w:type="spellStart"/>
            <w:r>
              <w:rPr>
                <w:rFonts w:eastAsiaTheme="majorEastAsia"/>
                <w:i/>
                <w:sz w:val="18"/>
                <w:lang w:eastAsia="zh-CN"/>
              </w:rPr>
              <w:t>xiaomi</w:t>
            </w:r>
            <w:proofErr w:type="spellEnd"/>
          </w:p>
        </w:tc>
        <w:tc>
          <w:tcPr>
            <w:tcW w:w="8142" w:type="dxa"/>
          </w:tcPr>
          <w:p w14:paraId="2230B605" w14:textId="77777777" w:rsidR="001E09EB" w:rsidRDefault="00AC6D65">
            <w:pPr>
              <w:spacing w:line="252" w:lineRule="auto"/>
              <w:contextualSpacing/>
              <w:rPr>
                <w:i/>
                <w:sz w:val="18"/>
                <w:lang w:eastAsia="ko-KR"/>
              </w:rPr>
            </w:pPr>
            <w:r>
              <w:rPr>
                <w:rFonts w:eastAsiaTheme="majorEastAsia"/>
                <w:i/>
                <w:sz w:val="18"/>
                <w:lang w:eastAsia="zh-CN"/>
              </w:rPr>
              <w:t>Consider the antennas models of UE’s in TR38.901 Consider the antennas models of UE’s in TR38.901</w:t>
            </w:r>
          </w:p>
        </w:tc>
      </w:tr>
    </w:tbl>
    <w:p w14:paraId="07649384" w14:textId="77777777" w:rsidR="001E09EB" w:rsidRDefault="001E09EB">
      <w:pPr>
        <w:spacing w:line="252" w:lineRule="auto"/>
        <w:contextualSpacing/>
        <w:rPr>
          <w:lang w:eastAsia="ko-KR"/>
        </w:rPr>
      </w:pPr>
    </w:p>
    <w:p w14:paraId="387BE2A8" w14:textId="77777777" w:rsidR="001E09EB" w:rsidRDefault="00AC6D65">
      <w:pPr>
        <w:numPr>
          <w:ilvl w:val="0"/>
          <w:numId w:val="21"/>
        </w:numPr>
        <w:adjustRightInd/>
        <w:spacing w:line="252" w:lineRule="auto"/>
        <w:contextualSpacing/>
        <w:jc w:val="left"/>
        <w:rPr>
          <w:rFonts w:cs="Times"/>
          <w:bCs/>
          <w:iCs/>
          <w:szCs w:val="20"/>
          <w:lang w:eastAsia="zh-CN"/>
        </w:rPr>
      </w:pPr>
      <w:r>
        <w:rPr>
          <w:rFonts w:eastAsia="DengXian" w:cs="Times"/>
          <w:b/>
          <w:iCs/>
          <w:szCs w:val="20"/>
          <w:lang w:eastAsia="zh-CN"/>
        </w:rPr>
        <w:t>Main point #3</w:t>
      </w:r>
      <w:r>
        <w:rPr>
          <w:rFonts w:eastAsia="DengXian" w:cs="Times"/>
          <w:bCs/>
          <w:iCs/>
          <w:szCs w:val="20"/>
          <w:lang w:eastAsia="zh-CN"/>
        </w:rPr>
        <w:t>:</w:t>
      </w:r>
      <w:r>
        <w:rPr>
          <w:rFonts w:cs="Times"/>
          <w:bCs/>
          <w:iCs/>
          <w:szCs w:val="20"/>
          <w:lang w:eastAsia="zh-CN"/>
        </w:rPr>
        <w:t xml:space="preserve"> </w:t>
      </w:r>
      <w:r>
        <w:rPr>
          <w:rFonts w:eastAsia="DengXian" w:cs="Times"/>
          <w:szCs w:val="20"/>
          <w:lang w:eastAsia="zh-CN"/>
        </w:rPr>
        <w:t xml:space="preserve">consider </w:t>
      </w:r>
      <w:r>
        <w:rPr>
          <w:rFonts w:cs="Times"/>
          <w:bCs/>
          <w:iCs/>
          <w:szCs w:val="20"/>
          <w:lang w:eastAsia="zh-CN"/>
        </w:rPr>
        <w:t>near-field channel modeling</w:t>
      </w:r>
    </w:p>
    <w:p w14:paraId="03B30740" w14:textId="77777777" w:rsidR="001E09EB" w:rsidRDefault="00AC6D65">
      <w:pPr>
        <w:numPr>
          <w:ilvl w:val="1"/>
          <w:numId w:val="21"/>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Pr>
          <w:rFonts w:eastAsia="DengXian" w:cs="Times"/>
          <w:bCs/>
          <w:iCs/>
          <w:szCs w:val="20"/>
          <w:lang w:eastAsia="zh-CN"/>
        </w:rPr>
        <w:t xml:space="preserve">: </w:t>
      </w:r>
      <w:r>
        <w:rPr>
          <w:rFonts w:eastAsia="DengXian" w:cs="Times"/>
          <w:color w:val="0000FF"/>
          <w:szCs w:val="20"/>
          <w:lang w:eastAsia="zh-CN"/>
        </w:rPr>
        <w:t>ZTE, [ETRI], Xiaomi, vivo</w:t>
      </w:r>
    </w:p>
    <w:p w14:paraId="0629C8EB" w14:textId="77777777" w:rsidR="001E09EB" w:rsidRDefault="00AC6D65">
      <w:pPr>
        <w:numPr>
          <w:ilvl w:val="1"/>
          <w:numId w:val="21"/>
        </w:numPr>
        <w:adjustRightInd/>
        <w:spacing w:line="252" w:lineRule="auto"/>
        <w:contextualSpacing/>
        <w:jc w:val="left"/>
        <w:rPr>
          <w:rFonts w:cs="Times"/>
          <w:bCs/>
          <w:iCs/>
          <w:szCs w:val="20"/>
          <w:lang w:eastAsia="zh-CN"/>
        </w:rPr>
      </w:pPr>
      <w:r>
        <w:rPr>
          <w:rFonts w:eastAsia="DengXian" w:cs="Times"/>
          <w:bCs/>
          <w:iCs/>
          <w:szCs w:val="20"/>
          <w:lang w:eastAsia="zh-CN"/>
        </w:rPr>
        <w:t xml:space="preserve">Far-field as baseline: </w:t>
      </w:r>
      <w:r>
        <w:rPr>
          <w:rFonts w:eastAsia="DengXian" w:cs="Times"/>
          <w:color w:val="0000FF"/>
          <w:szCs w:val="20"/>
          <w:lang w:eastAsia="zh-CN"/>
        </w:rPr>
        <w:t>QC, CATT</w:t>
      </w:r>
    </w:p>
    <w:p w14:paraId="0C0D885C" w14:textId="77777777" w:rsidR="001E09EB" w:rsidRDefault="001E09EB">
      <w:pPr>
        <w:spacing w:line="252" w:lineRule="auto"/>
        <w:contextualSpacing/>
        <w:rPr>
          <w:rFonts w:eastAsia="DengXian" w:cs="Times"/>
          <w:szCs w:val="20"/>
          <w:lang w:eastAsia="zh-CN"/>
        </w:rPr>
      </w:pPr>
    </w:p>
    <w:tbl>
      <w:tblPr>
        <w:tblStyle w:val="TableGrid"/>
        <w:tblW w:w="0" w:type="auto"/>
        <w:tblLook w:val="04A0" w:firstRow="1" w:lastRow="0" w:firstColumn="1" w:lastColumn="0" w:noHBand="0" w:noVBand="1"/>
      </w:tblPr>
      <w:tblGrid>
        <w:gridCol w:w="1165"/>
        <w:gridCol w:w="8142"/>
      </w:tblGrid>
      <w:tr w:rsidR="001E09EB" w14:paraId="1449C587" w14:textId="77777777">
        <w:tc>
          <w:tcPr>
            <w:tcW w:w="1165" w:type="dxa"/>
          </w:tcPr>
          <w:p w14:paraId="7E34F29B"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8142" w:type="dxa"/>
          </w:tcPr>
          <w:p w14:paraId="504C258F"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4B26EA17" w14:textId="77777777">
        <w:tc>
          <w:tcPr>
            <w:tcW w:w="1165" w:type="dxa"/>
          </w:tcPr>
          <w:p w14:paraId="6D2B9911"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ZTE</w:t>
            </w:r>
          </w:p>
        </w:tc>
        <w:tc>
          <w:tcPr>
            <w:tcW w:w="8142" w:type="dxa"/>
          </w:tcPr>
          <w:p w14:paraId="3C9C16E3"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(U6G) n</w:t>
            </w:r>
            <w:r>
              <w:rPr>
                <w:rFonts w:eastAsia="DengXian" w:cs="Times" w:hint="eastAsia"/>
                <w:i/>
                <w:sz w:val="18"/>
                <w:szCs w:val="20"/>
                <w:lang w:eastAsia="zh-CN"/>
              </w:rPr>
              <w:t>ear-field</w:t>
            </w:r>
            <w:r>
              <w:rPr>
                <w:rFonts w:eastAsia="DengXian" w:cs="Times"/>
                <w:i/>
                <w:sz w:val="18"/>
                <w:szCs w:val="20"/>
                <w:lang w:eastAsia="zh-CN"/>
              </w:rPr>
              <w:t xml:space="preserve"> </w:t>
            </w:r>
            <w:r>
              <w:rPr>
                <w:rFonts w:eastAsia="DengXian" w:cs="Times" w:hint="eastAsia"/>
                <w:i/>
                <w:sz w:val="18"/>
                <w:szCs w:val="20"/>
                <w:lang w:eastAsia="zh-CN"/>
              </w:rPr>
              <w:t>and</w:t>
            </w:r>
            <w:r>
              <w:rPr>
                <w:rFonts w:eastAsia="DengXian" w:cs="Times"/>
                <w:i/>
                <w:sz w:val="18"/>
                <w:szCs w:val="20"/>
                <w:lang w:eastAsia="zh-CN"/>
              </w:rPr>
              <w:t xml:space="preserve"> SNS</w:t>
            </w:r>
            <w:r>
              <w:rPr>
                <w:rFonts w:eastAsia="DengXian" w:cs="Times" w:hint="eastAsia"/>
                <w:i/>
                <w:sz w:val="18"/>
                <w:szCs w:val="20"/>
                <w:lang w:eastAsia="zh-CN"/>
              </w:rPr>
              <w:t xml:space="preserve"> channel models</w:t>
            </w:r>
            <w:r>
              <w:rPr>
                <w:rFonts w:eastAsia="DengXian" w:cs="Times"/>
                <w:i/>
                <w:sz w:val="18"/>
                <w:szCs w:val="20"/>
                <w:lang w:eastAsia="zh-CN"/>
              </w:rPr>
              <w:t xml:space="preserve"> </w:t>
            </w:r>
            <w:r>
              <w:rPr>
                <w:rFonts w:eastAsia="DengXian" w:cs="Times" w:hint="eastAsia"/>
                <w:i/>
                <w:sz w:val="18"/>
                <w:szCs w:val="20"/>
                <w:lang w:eastAsia="zh-CN"/>
              </w:rPr>
              <w:t xml:space="preserve">in TR 38.901 should be </w:t>
            </w:r>
            <w:r>
              <w:rPr>
                <w:rFonts w:eastAsia="DengXian" w:cs="Times"/>
                <w:i/>
                <w:sz w:val="18"/>
                <w:szCs w:val="20"/>
                <w:lang w:eastAsia="zh-CN"/>
              </w:rPr>
              <w:t>considered</w:t>
            </w:r>
            <w:r>
              <w:rPr>
                <w:rFonts w:eastAsia="DengXian" w:cs="Times" w:hint="eastAsia"/>
                <w:i/>
                <w:sz w:val="18"/>
                <w:szCs w:val="20"/>
                <w:lang w:eastAsia="zh-CN"/>
              </w:rPr>
              <w:t>.</w:t>
            </w:r>
          </w:p>
        </w:tc>
      </w:tr>
      <w:tr w:rsidR="001E09EB" w14:paraId="45301E6F" w14:textId="77777777">
        <w:tc>
          <w:tcPr>
            <w:tcW w:w="1165" w:type="dxa"/>
          </w:tcPr>
          <w:p w14:paraId="2EEF5637"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Ofinno</w:t>
            </w:r>
          </w:p>
        </w:tc>
        <w:tc>
          <w:tcPr>
            <w:tcW w:w="8142" w:type="dxa"/>
          </w:tcPr>
          <w:p w14:paraId="2ECB3800"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Evaluation in 7GHz considers also near-field channel model for the users in the near-field zone in 7 GHz.</w:t>
            </w:r>
          </w:p>
        </w:tc>
      </w:tr>
      <w:tr w:rsidR="001E09EB" w14:paraId="290E0849" w14:textId="77777777">
        <w:tc>
          <w:tcPr>
            <w:tcW w:w="1165" w:type="dxa"/>
          </w:tcPr>
          <w:p w14:paraId="620C5845" w14:textId="77777777" w:rsidR="001E09EB" w:rsidRDefault="00AC6D65">
            <w:pPr>
              <w:spacing w:line="252" w:lineRule="auto"/>
              <w:contextualSpacing/>
              <w:rPr>
                <w:rFonts w:eastAsia="DengXian" w:cs="Times"/>
                <w:i/>
                <w:sz w:val="18"/>
                <w:szCs w:val="20"/>
                <w:lang w:eastAsia="zh-CN"/>
              </w:rPr>
            </w:pPr>
            <w:r>
              <w:rPr>
                <w:rFonts w:eastAsiaTheme="majorEastAsia"/>
                <w:i/>
                <w:sz w:val="18"/>
                <w:lang w:eastAsia="zh-CN"/>
              </w:rPr>
              <w:t>Xiaomi</w:t>
            </w:r>
          </w:p>
        </w:tc>
        <w:tc>
          <w:tcPr>
            <w:tcW w:w="8142" w:type="dxa"/>
          </w:tcPr>
          <w:p w14:paraId="0EA34801" w14:textId="77777777" w:rsidR="001E09EB" w:rsidRDefault="00AC6D65">
            <w:pPr>
              <w:spacing w:line="252" w:lineRule="auto"/>
              <w:contextualSpacing/>
              <w:rPr>
                <w:rFonts w:eastAsia="DengXian" w:cs="Times"/>
                <w:bCs/>
                <w:i/>
                <w:iCs/>
                <w:sz w:val="18"/>
                <w:szCs w:val="20"/>
                <w:lang w:eastAsia="zh-CN"/>
              </w:rPr>
            </w:pPr>
            <w:r>
              <w:rPr>
                <w:rFonts w:eastAsiaTheme="majorEastAsia"/>
                <w:i/>
                <w:sz w:val="18"/>
                <w:lang w:eastAsia="zh-CN"/>
              </w:rPr>
              <w:t>Support channel modelling for FR3 including near-field and spatial non-stationarity in the evaluations involved in 6GR, esp. for the cases with larger-scale antenna arrays.</w:t>
            </w:r>
          </w:p>
        </w:tc>
      </w:tr>
      <w:tr w:rsidR="001E09EB" w14:paraId="48BB2E3D" w14:textId="77777777">
        <w:tc>
          <w:tcPr>
            <w:tcW w:w="1165" w:type="dxa"/>
          </w:tcPr>
          <w:p w14:paraId="1A609BA8" w14:textId="77777777" w:rsidR="001E09EB" w:rsidRDefault="00AC6D65">
            <w:pPr>
              <w:spacing w:line="252" w:lineRule="auto"/>
              <w:contextualSpacing/>
              <w:rPr>
                <w:rFonts w:eastAsia="DengXian" w:cs="Times"/>
                <w:i/>
                <w:sz w:val="18"/>
                <w:szCs w:val="20"/>
                <w:lang w:eastAsia="zh-CN"/>
              </w:rPr>
            </w:pPr>
            <w:r>
              <w:rPr>
                <w:rFonts w:eastAsiaTheme="minorEastAsia"/>
                <w:i/>
                <w:sz w:val="18"/>
              </w:rPr>
              <w:t>vivo</w:t>
            </w:r>
          </w:p>
        </w:tc>
        <w:tc>
          <w:tcPr>
            <w:tcW w:w="8142" w:type="dxa"/>
          </w:tcPr>
          <w:p w14:paraId="07404C49" w14:textId="77777777" w:rsidR="001E09EB" w:rsidRDefault="00AC6D65">
            <w:pPr>
              <w:spacing w:line="252" w:lineRule="auto"/>
              <w:contextualSpacing/>
              <w:rPr>
                <w:rFonts w:eastAsia="DengXian" w:cs="Times"/>
                <w:bCs/>
                <w:i/>
                <w:iCs/>
                <w:sz w:val="18"/>
                <w:szCs w:val="20"/>
                <w:lang w:eastAsia="zh-CN"/>
              </w:rPr>
            </w:pPr>
            <w:r>
              <w:rPr>
                <w:rFonts w:eastAsiaTheme="minorEastAsia"/>
                <w:i/>
                <w:sz w:val="18"/>
              </w:rPr>
              <w:t>C</w:t>
            </w:r>
            <w:r>
              <w:rPr>
                <w:rFonts w:eastAsiaTheme="minorEastAsia" w:hint="eastAsia"/>
                <w:i/>
                <w:sz w:val="18"/>
              </w:rPr>
              <w:t>onsider spherical wave and both NW side and UE side spatial non-stationary</w:t>
            </w:r>
          </w:p>
        </w:tc>
      </w:tr>
      <w:tr w:rsidR="001E09EB" w14:paraId="315B7387" w14:textId="77777777">
        <w:tc>
          <w:tcPr>
            <w:tcW w:w="1165" w:type="dxa"/>
          </w:tcPr>
          <w:p w14:paraId="4FE9A9F5"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QC</w:t>
            </w:r>
          </w:p>
        </w:tc>
        <w:tc>
          <w:tcPr>
            <w:tcW w:w="8142" w:type="dxa"/>
          </w:tcPr>
          <w:p w14:paraId="522A0700" w14:textId="77777777" w:rsidR="001E09EB" w:rsidRDefault="00AC6D65">
            <w:pPr>
              <w:spacing w:line="252" w:lineRule="auto"/>
              <w:contextualSpacing/>
              <w:rPr>
                <w:rFonts w:eastAsia="DengXian" w:cs="Times"/>
                <w:bCs/>
                <w:i/>
                <w:iCs/>
                <w:sz w:val="18"/>
                <w:szCs w:val="20"/>
                <w:lang w:eastAsia="zh-CN"/>
              </w:rPr>
            </w:pPr>
            <w:r>
              <w:rPr>
                <w:rFonts w:eastAsia="DengXian" w:cs="Times"/>
                <w:i/>
                <w:sz w:val="18"/>
                <w:szCs w:val="20"/>
                <w:lang w:eastAsia="zh-CN"/>
              </w:rPr>
              <w:t>Far-field channel models are the baseline for MIMO evaluation. The use of near-field channel models must be well-justified by the practical deployment scenarios.</w:t>
            </w:r>
          </w:p>
        </w:tc>
      </w:tr>
      <w:tr w:rsidR="001E09EB" w14:paraId="6B60938A" w14:textId="77777777">
        <w:tc>
          <w:tcPr>
            <w:tcW w:w="1165" w:type="dxa"/>
          </w:tcPr>
          <w:p w14:paraId="1C6BC46F"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CATT</w:t>
            </w:r>
          </w:p>
        </w:tc>
        <w:tc>
          <w:tcPr>
            <w:tcW w:w="8142" w:type="dxa"/>
          </w:tcPr>
          <w:p w14:paraId="6D5B8740" w14:textId="77777777" w:rsidR="001E09EB" w:rsidRDefault="00AC6D65">
            <w:pPr>
              <w:spacing w:line="252" w:lineRule="auto"/>
              <w:contextualSpacing/>
              <w:rPr>
                <w:i/>
                <w:sz w:val="18"/>
                <w:lang w:eastAsia="ko-KR"/>
              </w:rPr>
            </w:pPr>
            <w:r>
              <w:rPr>
                <w:rFonts w:eastAsia="DengXian" w:cs="Times"/>
                <w:i/>
                <w:sz w:val="18"/>
                <w:szCs w:val="20"/>
                <w:lang w:eastAsia="zh-CN"/>
              </w:rPr>
              <w:t>For the study on MIMO evaluation assumption in 6GR, near-field and spatial non-stationarity should only be optional instead of default.</w:t>
            </w:r>
          </w:p>
        </w:tc>
      </w:tr>
    </w:tbl>
    <w:p w14:paraId="7309078C" w14:textId="77777777" w:rsidR="001E09EB" w:rsidRDefault="001E09EB">
      <w:pPr>
        <w:spacing w:line="252" w:lineRule="auto"/>
        <w:contextualSpacing/>
        <w:rPr>
          <w:rFonts w:eastAsia="DengXian" w:cs="Times"/>
          <w:szCs w:val="20"/>
          <w:lang w:eastAsia="zh-CN"/>
        </w:rPr>
      </w:pPr>
    </w:p>
    <w:p w14:paraId="3C736DC9" w14:textId="77777777" w:rsidR="001E09EB" w:rsidRDefault="00AC6D65">
      <w:pPr>
        <w:numPr>
          <w:ilvl w:val="0"/>
          <w:numId w:val="21"/>
        </w:numPr>
        <w:adjustRightInd/>
        <w:spacing w:line="252" w:lineRule="auto"/>
        <w:contextualSpacing/>
        <w:jc w:val="left"/>
        <w:rPr>
          <w:rFonts w:cs="Times"/>
          <w:bCs/>
          <w:iCs/>
          <w:szCs w:val="20"/>
          <w:lang w:eastAsia="zh-CN"/>
        </w:rPr>
      </w:pPr>
      <w:r>
        <w:rPr>
          <w:rFonts w:eastAsia="DengXian" w:cs="Times"/>
          <w:b/>
          <w:iCs/>
          <w:szCs w:val="20"/>
          <w:lang w:eastAsia="zh-CN"/>
        </w:rPr>
        <w:t>Main point #4</w:t>
      </w:r>
      <w:r>
        <w:rPr>
          <w:rFonts w:eastAsia="DengXian" w:cs="Times"/>
          <w:bCs/>
          <w:iCs/>
          <w:szCs w:val="20"/>
          <w:lang w:eastAsia="zh-CN"/>
        </w:rPr>
        <w:t>:</w:t>
      </w:r>
      <w:r>
        <w:rPr>
          <w:rFonts w:cs="Times"/>
          <w:bCs/>
          <w:iCs/>
          <w:szCs w:val="20"/>
          <w:lang w:eastAsia="zh-CN"/>
        </w:rPr>
        <w:t xml:space="preserve"> considering new stochastic channel model</w:t>
      </w:r>
    </w:p>
    <w:p w14:paraId="33478F76" w14:textId="77777777" w:rsidR="001E09EB" w:rsidRDefault="00AC6D65">
      <w:pPr>
        <w:numPr>
          <w:ilvl w:val="1"/>
          <w:numId w:val="21"/>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Pr>
          <w:rFonts w:eastAsia="DengXian" w:cs="Times"/>
          <w:bCs/>
          <w:iCs/>
          <w:szCs w:val="20"/>
          <w:lang w:eastAsia="zh-CN"/>
        </w:rPr>
        <w:t xml:space="preserve">: </w:t>
      </w:r>
      <w:r>
        <w:rPr>
          <w:rFonts w:eastAsia="DengXian" w:cs="Times"/>
          <w:color w:val="0000FF"/>
          <w:szCs w:val="20"/>
          <w:lang w:eastAsia="zh-CN"/>
        </w:rPr>
        <w:t>QC</w:t>
      </w:r>
    </w:p>
    <w:p w14:paraId="5B577ABB" w14:textId="77777777" w:rsidR="001E09EB" w:rsidRDefault="001E09EB">
      <w:pPr>
        <w:spacing w:line="252" w:lineRule="auto"/>
        <w:contextualSpacing/>
        <w:rPr>
          <w:rFonts w:eastAsia="DengXian" w:cs="Times"/>
          <w:b/>
          <w:iCs/>
          <w:szCs w:val="20"/>
          <w:lang w:eastAsia="zh-CN"/>
        </w:rPr>
      </w:pPr>
    </w:p>
    <w:tbl>
      <w:tblPr>
        <w:tblStyle w:val="TableGrid"/>
        <w:tblW w:w="0" w:type="auto"/>
        <w:tblLook w:val="04A0" w:firstRow="1" w:lastRow="0" w:firstColumn="1" w:lastColumn="0" w:noHBand="0" w:noVBand="1"/>
      </w:tblPr>
      <w:tblGrid>
        <w:gridCol w:w="1165"/>
        <w:gridCol w:w="8142"/>
      </w:tblGrid>
      <w:tr w:rsidR="001E09EB" w14:paraId="3ED6FB80" w14:textId="77777777">
        <w:tc>
          <w:tcPr>
            <w:tcW w:w="1165" w:type="dxa"/>
          </w:tcPr>
          <w:p w14:paraId="460C421B"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lastRenderedPageBreak/>
              <w:t>C</w:t>
            </w:r>
            <w:r>
              <w:rPr>
                <w:rFonts w:eastAsia="DengXian" w:cs="Times"/>
                <w:b/>
                <w:szCs w:val="20"/>
                <w:lang w:eastAsia="zh-CN"/>
              </w:rPr>
              <w:t>ompany</w:t>
            </w:r>
          </w:p>
        </w:tc>
        <w:tc>
          <w:tcPr>
            <w:tcW w:w="8142" w:type="dxa"/>
          </w:tcPr>
          <w:p w14:paraId="5F50EE68"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6CDC6AE9" w14:textId="77777777">
        <w:tc>
          <w:tcPr>
            <w:tcW w:w="1165" w:type="dxa"/>
          </w:tcPr>
          <w:p w14:paraId="587B30AB"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Q</w:t>
            </w:r>
            <w:r>
              <w:rPr>
                <w:rFonts w:eastAsia="DengXian" w:cs="Times"/>
                <w:i/>
                <w:sz w:val="18"/>
                <w:szCs w:val="20"/>
                <w:lang w:eastAsia="zh-CN"/>
              </w:rPr>
              <w:t>C</w:t>
            </w:r>
          </w:p>
        </w:tc>
        <w:tc>
          <w:tcPr>
            <w:tcW w:w="8142" w:type="dxa"/>
          </w:tcPr>
          <w:p w14:paraId="090701CA" w14:textId="77777777" w:rsidR="001E09EB" w:rsidRDefault="00AC6D65">
            <w:pPr>
              <w:spacing w:line="252" w:lineRule="auto"/>
              <w:contextualSpacing/>
              <w:rPr>
                <w:rFonts w:eastAsia="DengXian" w:cs="Times"/>
                <w:i/>
                <w:sz w:val="18"/>
                <w:szCs w:val="20"/>
                <w:lang w:eastAsia="zh-CN"/>
              </w:rPr>
            </w:pPr>
            <w:r>
              <w:rPr>
                <w:rFonts w:eastAsiaTheme="majorEastAsia"/>
                <w:i/>
                <w:sz w:val="18"/>
                <w:lang w:eastAsia="zh-CN"/>
              </w:rPr>
              <w:t>For time-domain CSI extrapolation, deterministic channel models (e.g., CDL-like) shall not be used.  The stochastic channel models (filtering white Gaussian process by a Doppler spectrum shaping filter) shall be used to avoid overestimating the potential of time-domain prediction.</w:t>
            </w:r>
          </w:p>
        </w:tc>
      </w:tr>
      <w:tr w:rsidR="001E09EB" w14:paraId="4CA9B1BF" w14:textId="77777777">
        <w:tc>
          <w:tcPr>
            <w:tcW w:w="1165" w:type="dxa"/>
          </w:tcPr>
          <w:p w14:paraId="5EFE6640"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Q</w:t>
            </w:r>
            <w:r>
              <w:rPr>
                <w:rFonts w:eastAsia="DengXian" w:cs="Times"/>
                <w:i/>
                <w:sz w:val="18"/>
                <w:szCs w:val="20"/>
                <w:lang w:eastAsia="zh-CN"/>
              </w:rPr>
              <w:t>C</w:t>
            </w:r>
          </w:p>
        </w:tc>
        <w:tc>
          <w:tcPr>
            <w:tcW w:w="8142" w:type="dxa"/>
          </w:tcPr>
          <w:p w14:paraId="60A59DF5" w14:textId="77777777" w:rsidR="001E09EB" w:rsidRDefault="00AC6D65">
            <w:pPr>
              <w:spacing w:line="252" w:lineRule="auto"/>
              <w:contextualSpacing/>
              <w:rPr>
                <w:rFonts w:eastAsia="DengXian" w:cs="Times"/>
                <w:i/>
                <w:sz w:val="18"/>
                <w:szCs w:val="20"/>
                <w:lang w:eastAsia="zh-CN"/>
              </w:rPr>
            </w:pPr>
            <w:r>
              <w:rPr>
                <w:rFonts w:eastAsiaTheme="majorEastAsia"/>
                <w:i/>
                <w:sz w:val="18"/>
                <w:lang w:eastAsia="zh-CN"/>
              </w:rPr>
              <w:t xml:space="preserve">The evaluation methodology shall avoid being overfit to or </w:t>
            </w:r>
            <w:proofErr w:type="spellStart"/>
            <w:r>
              <w:rPr>
                <w:rFonts w:eastAsiaTheme="majorEastAsia"/>
                <w:i/>
                <w:sz w:val="18"/>
                <w:lang w:eastAsia="zh-CN"/>
              </w:rPr>
              <w:t>favouring</w:t>
            </w:r>
            <w:proofErr w:type="spellEnd"/>
            <w:r>
              <w:rPr>
                <w:rFonts w:eastAsiaTheme="majorEastAsia"/>
                <w:i/>
                <w:sz w:val="18"/>
                <w:lang w:eastAsia="zh-CN"/>
              </w:rPr>
              <w:t xml:space="preserve"> a specific type of designs.</w:t>
            </w:r>
          </w:p>
        </w:tc>
      </w:tr>
    </w:tbl>
    <w:p w14:paraId="2514BBE3" w14:textId="77777777" w:rsidR="001E09EB" w:rsidRDefault="001E09EB">
      <w:pPr>
        <w:spacing w:line="252" w:lineRule="auto"/>
        <w:contextualSpacing/>
        <w:rPr>
          <w:rFonts w:eastAsia="DengXian" w:cs="Times"/>
          <w:szCs w:val="20"/>
          <w:lang w:eastAsia="zh-CN"/>
        </w:rPr>
      </w:pPr>
    </w:p>
    <w:p w14:paraId="2778C297" w14:textId="77777777" w:rsidR="001E09EB" w:rsidRDefault="00AC6D65">
      <w:pPr>
        <w:numPr>
          <w:ilvl w:val="0"/>
          <w:numId w:val="21"/>
        </w:numPr>
        <w:adjustRightInd/>
        <w:spacing w:line="252" w:lineRule="auto"/>
        <w:contextualSpacing/>
        <w:jc w:val="left"/>
        <w:rPr>
          <w:rFonts w:cs="Times"/>
          <w:bCs/>
          <w:iCs/>
          <w:szCs w:val="20"/>
          <w:lang w:eastAsia="zh-CN"/>
        </w:rPr>
      </w:pPr>
      <w:r>
        <w:rPr>
          <w:rFonts w:eastAsia="DengXian" w:cs="Times"/>
          <w:b/>
          <w:iCs/>
          <w:szCs w:val="20"/>
          <w:lang w:eastAsia="zh-CN"/>
        </w:rPr>
        <w:t>Main point #5</w:t>
      </w:r>
      <w:r>
        <w:rPr>
          <w:rFonts w:eastAsia="DengXian" w:cs="Times"/>
          <w:bCs/>
          <w:iCs/>
          <w:szCs w:val="20"/>
          <w:lang w:eastAsia="zh-CN"/>
        </w:rPr>
        <w:t>:</w:t>
      </w:r>
      <w:r>
        <w:rPr>
          <w:rFonts w:cs="Times"/>
          <w:bCs/>
          <w:iCs/>
          <w:szCs w:val="20"/>
          <w:lang w:eastAsia="zh-CN"/>
        </w:rPr>
        <w:t xml:space="preserve"> considering new channel model,</w:t>
      </w:r>
    </w:p>
    <w:p w14:paraId="5ECDED80" w14:textId="77777777" w:rsidR="001E09EB" w:rsidRDefault="00AC6D65">
      <w:pPr>
        <w:numPr>
          <w:ilvl w:val="1"/>
          <w:numId w:val="21"/>
        </w:numPr>
        <w:adjustRightInd/>
        <w:spacing w:line="252" w:lineRule="auto"/>
        <w:contextualSpacing/>
        <w:jc w:val="left"/>
        <w:rPr>
          <w:rFonts w:cs="Times"/>
          <w:bCs/>
          <w:iCs/>
          <w:szCs w:val="20"/>
          <w:lang w:eastAsia="zh-CN"/>
        </w:rPr>
      </w:pPr>
      <w:r>
        <w:rPr>
          <w:rFonts w:eastAsia="DengXian" w:cs="Times" w:hint="eastAsia"/>
          <w:bCs/>
          <w:iCs/>
          <w:szCs w:val="20"/>
          <w:lang w:eastAsia="zh-CN"/>
        </w:rPr>
        <w:t>Mentioned by</w:t>
      </w:r>
      <w:r>
        <w:rPr>
          <w:rFonts w:eastAsia="DengXian" w:cs="Times"/>
          <w:bCs/>
          <w:iCs/>
          <w:szCs w:val="20"/>
          <w:lang w:eastAsia="zh-CN"/>
        </w:rPr>
        <w:t xml:space="preserve">: </w:t>
      </w:r>
      <w:proofErr w:type="spellStart"/>
      <w:r>
        <w:rPr>
          <w:rFonts w:eastAsia="DengXian" w:cs="Times"/>
          <w:color w:val="0000FF"/>
          <w:szCs w:val="20"/>
          <w:lang w:eastAsia="zh-CN"/>
        </w:rPr>
        <w:t>DeepSig</w:t>
      </w:r>
      <w:proofErr w:type="spellEnd"/>
      <w:r>
        <w:rPr>
          <w:rFonts w:eastAsia="DengXian" w:cs="Times"/>
          <w:color w:val="0000FF"/>
          <w:szCs w:val="20"/>
          <w:lang w:eastAsia="zh-CN"/>
        </w:rPr>
        <w:t>, Nvidia</w:t>
      </w:r>
    </w:p>
    <w:p w14:paraId="1D1D2EC1" w14:textId="77777777" w:rsidR="001E09EB" w:rsidRDefault="001E09EB">
      <w:pPr>
        <w:rPr>
          <w:rFonts w:eastAsia="DengXian"/>
          <w:i/>
          <w:iCs/>
          <w:lang w:eastAsia="zh-CN"/>
        </w:rPr>
      </w:pPr>
    </w:p>
    <w:tbl>
      <w:tblPr>
        <w:tblStyle w:val="TableGrid"/>
        <w:tblW w:w="0" w:type="auto"/>
        <w:tblLook w:val="04A0" w:firstRow="1" w:lastRow="0" w:firstColumn="1" w:lastColumn="0" w:noHBand="0" w:noVBand="1"/>
      </w:tblPr>
      <w:tblGrid>
        <w:gridCol w:w="1165"/>
        <w:gridCol w:w="8142"/>
      </w:tblGrid>
      <w:tr w:rsidR="001E09EB" w14:paraId="06DBEE99" w14:textId="77777777">
        <w:tc>
          <w:tcPr>
            <w:tcW w:w="1165" w:type="dxa"/>
          </w:tcPr>
          <w:p w14:paraId="03976122"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8142" w:type="dxa"/>
          </w:tcPr>
          <w:p w14:paraId="6175FF9C"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64775563" w14:textId="77777777">
        <w:tc>
          <w:tcPr>
            <w:tcW w:w="1165" w:type="dxa"/>
          </w:tcPr>
          <w:p w14:paraId="3E5D1EC7" w14:textId="77777777" w:rsidR="001E09EB" w:rsidRDefault="00AC6D65">
            <w:pPr>
              <w:spacing w:line="252" w:lineRule="auto"/>
              <w:contextualSpacing/>
              <w:rPr>
                <w:rFonts w:eastAsia="DengXian" w:cs="Times"/>
                <w:i/>
                <w:sz w:val="18"/>
                <w:szCs w:val="20"/>
                <w:lang w:eastAsia="zh-CN"/>
              </w:rPr>
            </w:pPr>
            <w:proofErr w:type="spellStart"/>
            <w:r>
              <w:rPr>
                <w:rFonts w:eastAsia="DengXian" w:cs="Times"/>
                <w:bCs/>
                <w:i/>
                <w:iCs/>
                <w:sz w:val="18"/>
                <w:szCs w:val="20"/>
                <w:lang w:eastAsia="zh-CN"/>
              </w:rPr>
              <w:t>DeepSig</w:t>
            </w:r>
            <w:proofErr w:type="spellEnd"/>
          </w:p>
        </w:tc>
        <w:tc>
          <w:tcPr>
            <w:tcW w:w="8142" w:type="dxa"/>
          </w:tcPr>
          <w:p w14:paraId="15727ECE" w14:textId="77777777" w:rsidR="001E09EB" w:rsidRDefault="00AC6D65">
            <w:pPr>
              <w:spacing w:line="252" w:lineRule="auto"/>
              <w:contextualSpacing/>
              <w:rPr>
                <w:rFonts w:eastAsia="DengXian" w:cs="Times"/>
                <w:i/>
                <w:sz w:val="18"/>
                <w:szCs w:val="20"/>
                <w:lang w:eastAsia="zh-CN"/>
              </w:rPr>
            </w:pPr>
            <w:r>
              <w:rPr>
                <w:rFonts w:eastAsia="DengXian" w:cs="Times"/>
                <w:bCs/>
                <w:i/>
                <w:iCs/>
                <w:sz w:val="18"/>
                <w:szCs w:val="20"/>
                <w:lang w:eastAsia="zh-CN"/>
              </w:rPr>
              <w:t>consider more structured channel model techniques which more accurately reflect the ability of various methods to exploit real world structure … the use of open-source simulation frameworks such as Sionna might even be considered with standard simulation geometries or scenarios to allow for fair comparisons and evaluation of air interface techniques with reproducible and realistic statistics.</w:t>
            </w:r>
          </w:p>
        </w:tc>
      </w:tr>
      <w:tr w:rsidR="001E09EB" w14:paraId="12D03D42" w14:textId="77777777">
        <w:tc>
          <w:tcPr>
            <w:tcW w:w="1165" w:type="dxa"/>
          </w:tcPr>
          <w:p w14:paraId="5113ABC7" w14:textId="77777777" w:rsidR="001E09EB" w:rsidRDefault="00AC6D65">
            <w:pPr>
              <w:spacing w:line="252" w:lineRule="auto"/>
              <w:contextualSpacing/>
              <w:rPr>
                <w:rFonts w:eastAsia="DengXian" w:cs="Times"/>
                <w:i/>
                <w:sz w:val="18"/>
                <w:szCs w:val="20"/>
                <w:lang w:eastAsia="zh-CN"/>
              </w:rPr>
            </w:pPr>
            <w:r>
              <w:rPr>
                <w:bCs/>
                <w:i/>
                <w:iCs/>
                <w:sz w:val="18"/>
                <w:szCs w:val="20"/>
              </w:rPr>
              <w:t>NVIDIA</w:t>
            </w:r>
          </w:p>
        </w:tc>
        <w:tc>
          <w:tcPr>
            <w:tcW w:w="8142" w:type="dxa"/>
          </w:tcPr>
          <w:p w14:paraId="7AB1D1F2" w14:textId="77777777" w:rsidR="001E09EB" w:rsidRDefault="00AC6D65">
            <w:pPr>
              <w:spacing w:line="252" w:lineRule="auto"/>
              <w:contextualSpacing/>
              <w:rPr>
                <w:rFonts w:eastAsia="DengXian" w:cs="Times"/>
                <w:i/>
                <w:sz w:val="18"/>
                <w:szCs w:val="20"/>
                <w:lang w:eastAsia="zh-CN"/>
              </w:rPr>
            </w:pPr>
            <w:r>
              <w:rPr>
                <w:bCs/>
                <w:i/>
                <w:iCs/>
                <w:sz w:val="18"/>
                <w:szCs w:val="20"/>
              </w:rPr>
              <w:t>Besides stochastic channel model, deterministic physics-based channel model, especially ray tracing, should be considered for 6GR study.</w:t>
            </w:r>
          </w:p>
        </w:tc>
      </w:tr>
    </w:tbl>
    <w:p w14:paraId="59CAC8B1" w14:textId="77777777" w:rsidR="001E09EB" w:rsidRDefault="001E09EB">
      <w:pPr>
        <w:rPr>
          <w:rFonts w:eastAsia="DengXian"/>
          <w:i/>
          <w:iCs/>
          <w:lang w:eastAsia="zh-CN"/>
        </w:rPr>
      </w:pPr>
    </w:p>
    <w:p w14:paraId="53822596" w14:textId="77777777" w:rsidR="001E09EB" w:rsidRDefault="001E09EB">
      <w:pPr>
        <w:rPr>
          <w:rFonts w:eastAsia="DengXian"/>
          <w:i/>
          <w:iCs/>
          <w:lang w:eastAsia="zh-CN"/>
        </w:rPr>
      </w:pPr>
    </w:p>
    <w:p w14:paraId="42E8CBED" w14:textId="77777777" w:rsidR="001E09EB" w:rsidRDefault="001E09EB">
      <w:pPr>
        <w:rPr>
          <w:lang w:eastAsia="zh-CN"/>
        </w:rPr>
      </w:pPr>
    </w:p>
    <w:p w14:paraId="77E4142B" w14:textId="77777777" w:rsidR="001E09EB" w:rsidRDefault="00AC6D65">
      <w:pPr>
        <w:pStyle w:val="Heading2"/>
        <w:rPr>
          <w:lang w:eastAsia="zh-CN"/>
        </w:rPr>
      </w:pPr>
      <w:r>
        <w:rPr>
          <w:lang w:eastAsia="zh-CN"/>
        </w:rPr>
        <w:t>Discussions</w:t>
      </w:r>
    </w:p>
    <w:p w14:paraId="03E6A3FF" w14:textId="77777777" w:rsidR="001E09EB" w:rsidRDefault="00AC6D65">
      <w:pPr>
        <w:rPr>
          <w:lang w:eastAsia="zh-CN"/>
        </w:rPr>
      </w:pPr>
      <w:r>
        <w:rPr>
          <w:b/>
          <w:lang w:eastAsia="zh-CN"/>
        </w:rPr>
        <w:t>Observations and suggestions from moderator</w:t>
      </w:r>
      <w:r>
        <w:rPr>
          <w:lang w:eastAsia="zh-CN"/>
        </w:rPr>
        <w:t>:</w:t>
      </w:r>
    </w:p>
    <w:p w14:paraId="422E102E" w14:textId="77777777" w:rsidR="001E09EB" w:rsidRDefault="00AC6D65">
      <w:pPr>
        <w:pStyle w:val="ListParagraph"/>
        <w:numPr>
          <w:ilvl w:val="0"/>
          <w:numId w:val="30"/>
        </w:numPr>
        <w:rPr>
          <w:sz w:val="22"/>
          <w:lang w:eastAsia="zh-CN"/>
        </w:rPr>
      </w:pPr>
      <w:r>
        <w:rPr>
          <w:sz w:val="22"/>
          <w:lang w:eastAsia="zh-CN"/>
        </w:rPr>
        <w:t xml:space="preserve">System-level assumptions including scenarios carrier frequency, subcarrier spacing, bandwidth, TRP/UE antenna configurations will be discussed as the common assumptions in section </w:t>
      </w:r>
      <w:r>
        <w:rPr>
          <w:sz w:val="22"/>
          <w:lang w:eastAsia="zh-CN"/>
        </w:rPr>
        <w:fldChar w:fldCharType="begin"/>
      </w:r>
      <w:r>
        <w:rPr>
          <w:sz w:val="22"/>
          <w:lang w:eastAsia="zh-CN"/>
        </w:rPr>
        <w:instrText xml:space="preserve"> REF _Ref206968876 \n \h </w:instrText>
      </w:r>
      <w:r>
        <w:rPr>
          <w:sz w:val="22"/>
          <w:lang w:eastAsia="zh-CN"/>
        </w:rPr>
      </w:r>
      <w:r>
        <w:rPr>
          <w:sz w:val="22"/>
          <w:lang w:eastAsia="zh-CN"/>
        </w:rPr>
        <w:fldChar w:fldCharType="separate"/>
      </w:r>
      <w:r>
        <w:rPr>
          <w:sz w:val="22"/>
          <w:lang w:eastAsia="zh-CN"/>
        </w:rPr>
        <w:t>2.2</w:t>
      </w:r>
      <w:r>
        <w:rPr>
          <w:sz w:val="22"/>
          <w:lang w:eastAsia="zh-CN"/>
        </w:rPr>
        <w:fldChar w:fldCharType="end"/>
      </w:r>
      <w:r>
        <w:rPr>
          <w:sz w:val="22"/>
          <w:lang w:eastAsia="zh-CN"/>
        </w:rPr>
        <w:t>.</w:t>
      </w:r>
    </w:p>
    <w:p w14:paraId="7C2F846E" w14:textId="77777777" w:rsidR="001E09EB" w:rsidRDefault="00AC6D65">
      <w:pPr>
        <w:pStyle w:val="ListParagraph"/>
        <w:numPr>
          <w:ilvl w:val="0"/>
          <w:numId w:val="30"/>
        </w:numPr>
        <w:rPr>
          <w:sz w:val="22"/>
          <w:lang w:eastAsia="zh-CN"/>
        </w:rPr>
      </w:pPr>
      <w:r>
        <w:rPr>
          <w:sz w:val="22"/>
          <w:lang w:eastAsia="zh-CN"/>
        </w:rPr>
        <w:t xml:space="preserve">The traffic model could be discussed as a common assumption in section </w:t>
      </w:r>
      <w:r>
        <w:rPr>
          <w:sz w:val="22"/>
          <w:lang w:eastAsia="zh-CN"/>
        </w:rPr>
        <w:fldChar w:fldCharType="begin"/>
      </w:r>
      <w:r>
        <w:rPr>
          <w:sz w:val="22"/>
          <w:lang w:eastAsia="zh-CN"/>
        </w:rPr>
        <w:instrText xml:space="preserve"> REF _Ref206967371 \n \h </w:instrText>
      </w:r>
      <w:r>
        <w:rPr>
          <w:sz w:val="22"/>
        </w:rPr>
        <w:instrText xml:space="preserve"> \* MERGEFORMAT </w:instrText>
      </w:r>
      <w:r>
        <w:rPr>
          <w:sz w:val="22"/>
          <w:lang w:eastAsia="zh-CN"/>
        </w:rPr>
      </w:r>
      <w:r>
        <w:rPr>
          <w:sz w:val="22"/>
          <w:lang w:eastAsia="zh-CN"/>
        </w:rPr>
        <w:fldChar w:fldCharType="separate"/>
      </w:r>
      <w:r>
        <w:rPr>
          <w:sz w:val="22"/>
          <w:lang w:eastAsia="zh-CN"/>
        </w:rPr>
        <w:t>2.4</w:t>
      </w:r>
      <w:r>
        <w:rPr>
          <w:sz w:val="22"/>
          <w:lang w:eastAsia="zh-CN"/>
        </w:rPr>
        <w:fldChar w:fldCharType="end"/>
      </w:r>
      <w:r>
        <w:rPr>
          <w:sz w:val="22"/>
          <w:lang w:eastAsia="zh-CN"/>
        </w:rPr>
        <w:t>.</w:t>
      </w:r>
    </w:p>
    <w:p w14:paraId="45F87A5A" w14:textId="77777777" w:rsidR="001E09EB" w:rsidRDefault="00AC6D65">
      <w:pPr>
        <w:pStyle w:val="ListParagraph"/>
        <w:numPr>
          <w:ilvl w:val="0"/>
          <w:numId w:val="30"/>
        </w:numPr>
        <w:rPr>
          <w:sz w:val="22"/>
          <w:lang w:eastAsia="zh-CN"/>
        </w:rPr>
      </w:pPr>
      <w:r>
        <w:rPr>
          <w:sz w:val="22"/>
          <w:lang w:eastAsia="zh-CN"/>
        </w:rPr>
        <w:t>Other assumptions, e.g., maximum layers, number of TRP/UE antenna ports, will be discussed in the agenda of MIMO.</w:t>
      </w:r>
    </w:p>
    <w:p w14:paraId="687ABB6A" w14:textId="77777777" w:rsidR="001E09EB" w:rsidRDefault="001E09EB">
      <w:pPr>
        <w:pStyle w:val="ListParagraph"/>
        <w:rPr>
          <w:sz w:val="22"/>
          <w:lang w:eastAsia="zh-CN"/>
        </w:rPr>
      </w:pPr>
    </w:p>
    <w:p w14:paraId="4774C0DA" w14:textId="77777777" w:rsidR="001E09EB" w:rsidRDefault="00AC6D65">
      <w:pPr>
        <w:rPr>
          <w:lang w:eastAsia="zh-CN"/>
        </w:rPr>
      </w:pPr>
      <w:r>
        <w:rPr>
          <w:lang w:eastAsia="zh-CN"/>
        </w:rPr>
        <w:t>Any comments/suggestions, please leave them here:</w:t>
      </w:r>
    </w:p>
    <w:tbl>
      <w:tblPr>
        <w:tblStyle w:val="TableGrid"/>
        <w:tblW w:w="0" w:type="auto"/>
        <w:tblLook w:val="04A0" w:firstRow="1" w:lastRow="0" w:firstColumn="1" w:lastColumn="0" w:noHBand="0" w:noVBand="1"/>
      </w:tblPr>
      <w:tblGrid>
        <w:gridCol w:w="1685"/>
        <w:gridCol w:w="7622"/>
      </w:tblGrid>
      <w:tr w:rsidR="001E09EB" w14:paraId="7A3B0687" w14:textId="77777777">
        <w:tc>
          <w:tcPr>
            <w:tcW w:w="1685" w:type="dxa"/>
            <w:shd w:val="clear" w:color="auto" w:fill="F2DBDB" w:themeFill="accent2" w:themeFillTint="33"/>
          </w:tcPr>
          <w:p w14:paraId="651741E3" w14:textId="77777777" w:rsidR="001E09EB" w:rsidRDefault="00AC6D65">
            <w:pPr>
              <w:pStyle w:val="BodyText"/>
              <w:spacing w:after="0"/>
              <w:rPr>
                <w:rFonts w:eastAsiaTheme="minorEastAsia"/>
                <w:b/>
                <w:bCs/>
                <w:lang w:eastAsia="ko-KR"/>
              </w:rPr>
            </w:pPr>
            <w:r>
              <w:rPr>
                <w:rFonts w:eastAsiaTheme="minorEastAsia"/>
                <w:b/>
                <w:bCs/>
                <w:lang w:eastAsia="ko-KR"/>
              </w:rPr>
              <w:t>Company</w:t>
            </w:r>
          </w:p>
        </w:tc>
        <w:tc>
          <w:tcPr>
            <w:tcW w:w="7622" w:type="dxa"/>
            <w:shd w:val="clear" w:color="auto" w:fill="F2DBDB" w:themeFill="accent2" w:themeFillTint="33"/>
          </w:tcPr>
          <w:p w14:paraId="4847815F" w14:textId="77777777" w:rsidR="001E09EB" w:rsidRDefault="00AC6D65">
            <w:pPr>
              <w:pStyle w:val="BodyText"/>
              <w:spacing w:after="0"/>
              <w:rPr>
                <w:rFonts w:eastAsiaTheme="minorEastAsia"/>
                <w:b/>
                <w:bCs/>
                <w:lang w:eastAsia="ko-KR"/>
              </w:rPr>
            </w:pPr>
            <w:r>
              <w:rPr>
                <w:rFonts w:eastAsiaTheme="minorEastAsia"/>
                <w:b/>
                <w:bCs/>
                <w:lang w:eastAsia="ko-KR"/>
              </w:rPr>
              <w:t>Comments</w:t>
            </w:r>
          </w:p>
        </w:tc>
      </w:tr>
      <w:tr w:rsidR="001E09EB" w14:paraId="5EF08044" w14:textId="77777777">
        <w:tc>
          <w:tcPr>
            <w:tcW w:w="1685" w:type="dxa"/>
          </w:tcPr>
          <w:p w14:paraId="45767442" w14:textId="77777777" w:rsidR="001E09EB" w:rsidRDefault="00AC6D65">
            <w:pPr>
              <w:pStyle w:val="BodyText"/>
              <w:spacing w:after="0"/>
              <w:rPr>
                <w:lang w:eastAsia="ko-KR"/>
              </w:rPr>
            </w:pPr>
            <w:r>
              <w:rPr>
                <w:lang w:eastAsia="ko-KR"/>
              </w:rPr>
              <w:t>ZTE</w:t>
            </w:r>
          </w:p>
        </w:tc>
        <w:tc>
          <w:tcPr>
            <w:tcW w:w="7622" w:type="dxa"/>
          </w:tcPr>
          <w:p w14:paraId="6C56F48C" w14:textId="77777777" w:rsidR="001E09EB" w:rsidRDefault="00AC6D65">
            <w:pPr>
              <w:pStyle w:val="BodyText"/>
              <w:spacing w:after="0"/>
              <w:rPr>
                <w:lang w:eastAsia="ko-KR"/>
              </w:rPr>
            </w:pPr>
            <w:r>
              <w:rPr>
                <w:lang w:eastAsia="ko-KR"/>
              </w:rPr>
              <w:t xml:space="preserve">Thanks for FL’s summary. But after reviewing the Section 2.2 and Section 9, we have to say that there may be some overlapped (e.g., receiver types). In our views, we are wondering what’s the criteria of identifying the critical/comment aspects being discussed in Section 2.2 or Section 2.4.    </w:t>
            </w:r>
          </w:p>
        </w:tc>
      </w:tr>
      <w:tr w:rsidR="001E09EB" w14:paraId="3BD01394" w14:textId="77777777">
        <w:tc>
          <w:tcPr>
            <w:tcW w:w="1685" w:type="dxa"/>
          </w:tcPr>
          <w:p w14:paraId="4B758FA3" w14:textId="77777777" w:rsidR="001E09EB" w:rsidRDefault="00AC6D65">
            <w:pPr>
              <w:pStyle w:val="BodyText"/>
              <w:spacing w:afterLines="50"/>
              <w:rPr>
                <w:lang w:eastAsia="ko-KR"/>
              </w:rPr>
            </w:pPr>
            <w:r>
              <w:rPr>
                <w:lang w:eastAsia="ko-KR"/>
              </w:rPr>
              <w:t>Ofinno</w:t>
            </w:r>
          </w:p>
        </w:tc>
        <w:tc>
          <w:tcPr>
            <w:tcW w:w="7622" w:type="dxa"/>
          </w:tcPr>
          <w:p w14:paraId="78143F5F" w14:textId="77777777" w:rsidR="001E09EB" w:rsidRDefault="00AC6D65">
            <w:pPr>
              <w:pStyle w:val="BodyText"/>
              <w:spacing w:afterLines="50"/>
              <w:rPr>
                <w:lang w:eastAsia="ko-KR"/>
              </w:rPr>
            </w:pPr>
            <w:r>
              <w:rPr>
                <w:lang w:eastAsia="ko-KR"/>
              </w:rPr>
              <w:t>Support the FL proposal.</w:t>
            </w:r>
          </w:p>
        </w:tc>
      </w:tr>
      <w:tr w:rsidR="001E09EB" w14:paraId="29D57B38" w14:textId="77777777">
        <w:tc>
          <w:tcPr>
            <w:tcW w:w="1685" w:type="dxa"/>
          </w:tcPr>
          <w:p w14:paraId="388BD62E" w14:textId="77777777" w:rsidR="001E09EB" w:rsidRDefault="00AC6D65">
            <w:pPr>
              <w:pStyle w:val="BodyText"/>
              <w:spacing w:afterLines="50"/>
              <w:rPr>
                <w:lang w:eastAsia="zh-CN"/>
              </w:rPr>
            </w:pPr>
            <w:r>
              <w:rPr>
                <w:rFonts w:eastAsia="MS Mincho" w:hint="eastAsia"/>
                <w:lang w:eastAsia="ja-JP"/>
              </w:rPr>
              <w:t>NTT DOCOMO</w:t>
            </w:r>
          </w:p>
        </w:tc>
        <w:tc>
          <w:tcPr>
            <w:tcW w:w="7622" w:type="dxa"/>
          </w:tcPr>
          <w:p w14:paraId="67A46C23" w14:textId="77777777" w:rsidR="001E09EB" w:rsidRDefault="00AC6D65">
            <w:pPr>
              <w:pStyle w:val="Heading5"/>
              <w:numPr>
                <w:ilvl w:val="0"/>
                <w:numId w:val="0"/>
              </w:numPr>
              <w:spacing w:before="0" w:afterLines="50"/>
              <w:ind w:left="1008" w:hanging="1008"/>
              <w:outlineLvl w:val="4"/>
              <w:rPr>
                <w:sz w:val="20"/>
                <w:lang w:eastAsia="ko-KR"/>
              </w:rPr>
            </w:pPr>
            <w:r>
              <w:rPr>
                <w:rFonts w:eastAsia="MS Mincho" w:hint="eastAsia"/>
                <w:b w:val="0"/>
                <w:bCs w:val="0"/>
                <w:i w:val="0"/>
                <w:iCs w:val="0"/>
                <w:sz w:val="21"/>
                <w:szCs w:val="24"/>
                <w:lang w:eastAsia="ja-JP"/>
              </w:rPr>
              <w:t>We are fine with the moderator</w:t>
            </w:r>
            <w:r>
              <w:rPr>
                <w:rFonts w:eastAsia="MS Mincho"/>
                <w:b w:val="0"/>
                <w:bCs w:val="0"/>
                <w:i w:val="0"/>
                <w:iCs w:val="0"/>
                <w:sz w:val="21"/>
                <w:szCs w:val="24"/>
                <w:lang w:eastAsia="ja-JP"/>
              </w:rPr>
              <w:t>’</w:t>
            </w:r>
            <w:r>
              <w:rPr>
                <w:rFonts w:eastAsia="MS Mincho" w:hint="eastAsia"/>
                <w:b w:val="0"/>
                <w:bCs w:val="0"/>
                <w:i w:val="0"/>
                <w:iCs w:val="0"/>
                <w:sz w:val="21"/>
                <w:szCs w:val="24"/>
                <w:lang w:eastAsia="ja-JP"/>
              </w:rPr>
              <w:t>s suggestion.</w:t>
            </w:r>
          </w:p>
        </w:tc>
      </w:tr>
      <w:tr w:rsidR="001E09EB" w14:paraId="50427B13" w14:textId="77777777">
        <w:tc>
          <w:tcPr>
            <w:tcW w:w="1685" w:type="dxa"/>
          </w:tcPr>
          <w:p w14:paraId="7DE4DA86" w14:textId="77777777" w:rsidR="001E09EB" w:rsidRDefault="00AC6D65">
            <w:pPr>
              <w:pStyle w:val="BodyText"/>
              <w:spacing w:afterLines="50"/>
              <w:rPr>
                <w:rFonts w:eastAsia="MS Mincho"/>
                <w:lang w:eastAsia="ja-JP"/>
              </w:rPr>
            </w:pPr>
            <w:r>
              <w:rPr>
                <w:rFonts w:eastAsia="MS Mincho"/>
                <w:lang w:eastAsia="ja-JP"/>
              </w:rPr>
              <w:t>Nokia</w:t>
            </w:r>
          </w:p>
        </w:tc>
        <w:tc>
          <w:tcPr>
            <w:tcW w:w="7622" w:type="dxa"/>
          </w:tcPr>
          <w:p w14:paraId="4FA035F3" w14:textId="77777777" w:rsidR="001E09EB" w:rsidRDefault="00AC6D65">
            <w:pPr>
              <w:pStyle w:val="Heading5"/>
              <w:numPr>
                <w:ilvl w:val="0"/>
                <w:numId w:val="0"/>
              </w:numPr>
              <w:spacing w:before="0" w:afterLines="50"/>
              <w:jc w:val="left"/>
              <w:outlineLvl w:val="4"/>
              <w:rPr>
                <w:rFonts w:eastAsia="MS Mincho"/>
                <w:b w:val="0"/>
                <w:bCs w:val="0"/>
                <w:i w:val="0"/>
                <w:iCs w:val="0"/>
                <w:sz w:val="20"/>
                <w:szCs w:val="20"/>
                <w:lang w:eastAsia="ja-JP"/>
              </w:rPr>
            </w:pPr>
            <w:r>
              <w:rPr>
                <w:rFonts w:eastAsia="MS Mincho"/>
                <w:b w:val="0"/>
                <w:bCs w:val="0"/>
                <w:i w:val="0"/>
                <w:iCs w:val="0"/>
                <w:sz w:val="20"/>
                <w:szCs w:val="20"/>
                <w:lang w:eastAsia="ja-JP"/>
              </w:rPr>
              <w:t>Agree with the proposal</w:t>
            </w:r>
          </w:p>
        </w:tc>
      </w:tr>
      <w:tr w:rsidR="001E09EB" w14:paraId="45414A04" w14:textId="77777777">
        <w:tc>
          <w:tcPr>
            <w:tcW w:w="1685" w:type="dxa"/>
          </w:tcPr>
          <w:p w14:paraId="217872E7" w14:textId="77777777" w:rsidR="001E09EB" w:rsidRDefault="00AC6D65">
            <w:pPr>
              <w:pStyle w:val="BodyText"/>
              <w:spacing w:afterLines="50"/>
              <w:rPr>
                <w:rFonts w:eastAsia="MS Mincho"/>
                <w:lang w:eastAsia="ja-JP"/>
              </w:rPr>
            </w:pPr>
            <w:r>
              <w:rPr>
                <w:rFonts w:eastAsia="MS Mincho" w:hint="eastAsia"/>
                <w:sz w:val="21"/>
                <w:szCs w:val="24"/>
                <w:lang w:eastAsia="ja-JP"/>
              </w:rPr>
              <w:t>O</w:t>
            </w:r>
            <w:r>
              <w:rPr>
                <w:rFonts w:eastAsia="MS Mincho"/>
                <w:sz w:val="21"/>
                <w:szCs w:val="24"/>
                <w:lang w:eastAsia="ja-JP"/>
              </w:rPr>
              <w:t>PPO</w:t>
            </w:r>
          </w:p>
        </w:tc>
        <w:tc>
          <w:tcPr>
            <w:tcW w:w="7622" w:type="dxa"/>
          </w:tcPr>
          <w:p w14:paraId="24DCCA15" w14:textId="77777777" w:rsidR="001E09EB" w:rsidRDefault="00AC6D65">
            <w:pPr>
              <w:pStyle w:val="Heading5"/>
              <w:numPr>
                <w:ilvl w:val="0"/>
                <w:numId w:val="0"/>
              </w:numPr>
              <w:spacing w:before="0" w:afterLines="50"/>
              <w:jc w:val="left"/>
              <w:outlineLvl w:val="4"/>
              <w:rPr>
                <w:rFonts w:eastAsia="MS Mincho"/>
                <w:b w:val="0"/>
                <w:bCs w:val="0"/>
                <w:i w:val="0"/>
                <w:iCs w:val="0"/>
                <w:sz w:val="20"/>
                <w:szCs w:val="20"/>
                <w:lang w:eastAsia="ja-JP"/>
              </w:rPr>
            </w:pPr>
            <w:r>
              <w:rPr>
                <w:rFonts w:eastAsia="MS Mincho" w:hint="eastAsia"/>
                <w:b w:val="0"/>
                <w:bCs w:val="0"/>
                <w:i w:val="0"/>
                <w:iCs w:val="0"/>
                <w:sz w:val="21"/>
                <w:szCs w:val="24"/>
                <w:lang w:eastAsia="ja-JP"/>
              </w:rPr>
              <w:t>W</w:t>
            </w:r>
            <w:r>
              <w:rPr>
                <w:rFonts w:eastAsia="MS Mincho"/>
                <w:b w:val="0"/>
                <w:bCs w:val="0"/>
                <w:i w:val="0"/>
                <w:iCs w:val="0"/>
                <w:sz w:val="21"/>
                <w:szCs w:val="24"/>
                <w:lang w:eastAsia="ja-JP"/>
              </w:rPr>
              <w:t xml:space="preserve">e think TRP/UE antenna configurations and number of TRP/UE antenna ports should be discussed together, which is related to each other. For 11.2, at least the maximal number of antenna elements/antenna ports can be discussed for different scenarios/UE types. </w:t>
            </w:r>
          </w:p>
        </w:tc>
      </w:tr>
      <w:tr w:rsidR="001E09EB" w14:paraId="3233D37B" w14:textId="77777777">
        <w:tc>
          <w:tcPr>
            <w:tcW w:w="1685" w:type="dxa"/>
          </w:tcPr>
          <w:p w14:paraId="74C152BE" w14:textId="77777777" w:rsidR="001E09EB" w:rsidRDefault="00AC6D65">
            <w:pPr>
              <w:pStyle w:val="BodyText"/>
              <w:spacing w:afterLines="50"/>
              <w:rPr>
                <w:rFonts w:eastAsia="MS Mincho"/>
                <w:sz w:val="21"/>
                <w:szCs w:val="24"/>
                <w:lang w:eastAsia="ja-JP"/>
              </w:rPr>
            </w:pPr>
            <w:r>
              <w:rPr>
                <w:rFonts w:eastAsia="MS Mincho" w:hint="eastAsia"/>
                <w:lang w:eastAsia="ja-JP"/>
              </w:rPr>
              <w:t>Sony</w:t>
            </w:r>
          </w:p>
        </w:tc>
        <w:tc>
          <w:tcPr>
            <w:tcW w:w="7622" w:type="dxa"/>
          </w:tcPr>
          <w:p w14:paraId="37903451" w14:textId="77777777" w:rsidR="001E09EB" w:rsidRDefault="00AC6D65">
            <w:pPr>
              <w:pStyle w:val="Heading5"/>
              <w:numPr>
                <w:ilvl w:val="0"/>
                <w:numId w:val="0"/>
              </w:numPr>
              <w:spacing w:before="0" w:afterLines="50"/>
              <w:jc w:val="left"/>
              <w:outlineLvl w:val="4"/>
              <w:rPr>
                <w:rFonts w:eastAsia="MS Mincho"/>
                <w:b w:val="0"/>
                <w:bCs w:val="0"/>
                <w:i w:val="0"/>
                <w:iCs w:val="0"/>
                <w:sz w:val="21"/>
                <w:szCs w:val="24"/>
                <w:lang w:eastAsia="ja-JP"/>
              </w:rPr>
            </w:pPr>
            <w:r>
              <w:rPr>
                <w:b w:val="0"/>
                <w:bCs w:val="0"/>
                <w:i w:val="0"/>
                <w:iCs w:val="0"/>
                <w:sz w:val="20"/>
                <w:lang w:eastAsia="ko-KR"/>
              </w:rPr>
              <w:t>Agree with moderator observations and suggestions.</w:t>
            </w:r>
          </w:p>
        </w:tc>
      </w:tr>
    </w:tbl>
    <w:p w14:paraId="0944D72D" w14:textId="77777777" w:rsidR="001E09EB" w:rsidRDefault="001E09EB">
      <w:pPr>
        <w:rPr>
          <w:lang w:eastAsia="zh-CN"/>
        </w:rPr>
      </w:pPr>
    </w:p>
    <w:p w14:paraId="30FF8362" w14:textId="77777777" w:rsidR="001E09EB" w:rsidRDefault="001E09EB">
      <w:pPr>
        <w:rPr>
          <w:lang w:eastAsia="zh-CN"/>
        </w:rPr>
      </w:pPr>
    </w:p>
    <w:p w14:paraId="55601C9E" w14:textId="77777777" w:rsidR="001E09EB" w:rsidRDefault="00AC6D65">
      <w:pPr>
        <w:pStyle w:val="Heading1"/>
        <w:rPr>
          <w:lang w:eastAsia="zh-CN"/>
        </w:rPr>
      </w:pPr>
      <w:r>
        <w:rPr>
          <w:lang w:eastAsia="zh-CN"/>
        </w:rPr>
        <w:lastRenderedPageBreak/>
        <w:t>Specific assumption on duplex</w:t>
      </w:r>
    </w:p>
    <w:p w14:paraId="6336C751" w14:textId="77777777" w:rsidR="001E09EB" w:rsidRDefault="00AC6D65">
      <w:pPr>
        <w:pStyle w:val="Heading2"/>
        <w:rPr>
          <w:lang w:eastAsia="zh-CN"/>
        </w:rPr>
      </w:pPr>
      <w:r>
        <w:rPr>
          <w:lang w:eastAsia="zh-CN"/>
        </w:rPr>
        <w:t>Companies’ views</w:t>
      </w:r>
    </w:p>
    <w:p w14:paraId="47895A2C" w14:textId="77777777" w:rsidR="001E09EB" w:rsidRDefault="00AC6D65">
      <w:pPr>
        <w:pStyle w:val="Heading4"/>
        <w:numPr>
          <w:ilvl w:val="0"/>
          <w:numId w:val="0"/>
        </w:numPr>
        <w:autoSpaceDE/>
        <w:autoSpaceDN/>
        <w:adjustRightInd/>
        <w:snapToGrid/>
        <w:spacing w:before="240" w:after="60"/>
        <w:ind w:left="864" w:hanging="864"/>
        <w:jc w:val="left"/>
        <w:rPr>
          <w:rFonts w:eastAsia="DengXian"/>
          <w:iCs/>
          <w:szCs w:val="22"/>
          <w:lang w:val="en-GB" w:eastAsia="zh-CN"/>
        </w:rPr>
      </w:pPr>
      <w:r>
        <w:rPr>
          <w:rFonts w:eastAsia="DengXian"/>
          <w:iCs/>
          <w:szCs w:val="22"/>
          <w:lang w:val="en-GB" w:eastAsia="zh-CN"/>
        </w:rPr>
        <w:t>Aspect#1: Duplex schemes for evaluations</w:t>
      </w:r>
    </w:p>
    <w:p w14:paraId="7B552B76" w14:textId="77777777" w:rsidR="001E09EB" w:rsidRDefault="00AC6D65">
      <w:pPr>
        <w:numPr>
          <w:ilvl w:val="0"/>
          <w:numId w:val="21"/>
        </w:numPr>
        <w:adjustRightInd/>
        <w:spacing w:line="252" w:lineRule="auto"/>
        <w:ind w:leftChars="113" w:left="609"/>
        <w:contextualSpacing/>
        <w:jc w:val="left"/>
        <w:rPr>
          <w:bCs/>
          <w:iCs/>
          <w:lang w:eastAsia="zh-CN"/>
        </w:rPr>
      </w:pPr>
      <w:r>
        <w:rPr>
          <w:rFonts w:eastAsia="DengXian"/>
          <w:b/>
          <w:iCs/>
          <w:lang w:eastAsia="zh-CN"/>
        </w:rPr>
        <w:t>Main point #1</w:t>
      </w:r>
      <w:r>
        <w:rPr>
          <w:rFonts w:eastAsia="DengXian"/>
          <w:bCs/>
          <w:iCs/>
          <w:lang w:eastAsia="zh-CN"/>
        </w:rPr>
        <w:t>:</w:t>
      </w:r>
      <w:r>
        <w:rPr>
          <w:bCs/>
          <w:iCs/>
          <w:lang w:eastAsia="zh-CN"/>
        </w:rPr>
        <w:t xml:space="preserve"> duplex schemes considered </w:t>
      </w:r>
    </w:p>
    <w:p w14:paraId="0D715A23" w14:textId="77777777" w:rsidR="001E09EB" w:rsidRDefault="00AC6D65">
      <w:pPr>
        <w:numPr>
          <w:ilvl w:val="1"/>
          <w:numId w:val="21"/>
        </w:numPr>
        <w:adjustRightInd/>
        <w:spacing w:line="252" w:lineRule="auto"/>
        <w:contextualSpacing/>
        <w:jc w:val="left"/>
        <w:rPr>
          <w:bCs/>
          <w:iCs/>
          <w:lang w:eastAsia="zh-CN"/>
        </w:rPr>
      </w:pPr>
      <w:r>
        <w:rPr>
          <w:rFonts w:eastAsia="DengXian"/>
          <w:b/>
          <w:iCs/>
          <w:lang w:eastAsia="zh-CN"/>
        </w:rPr>
        <w:t>Dynamic TDD:</w:t>
      </w:r>
      <w:r>
        <w:rPr>
          <w:bCs/>
          <w:iCs/>
          <w:lang w:eastAsia="zh-CN"/>
        </w:rPr>
        <w:t xml:space="preserve"> </w:t>
      </w:r>
      <w:r>
        <w:rPr>
          <w:bCs/>
          <w:iCs/>
          <w:color w:val="3366FF"/>
          <w:lang w:eastAsia="zh-CN"/>
        </w:rPr>
        <w:t xml:space="preserve">CATT, Ericsson, Huawei </w:t>
      </w:r>
    </w:p>
    <w:p w14:paraId="509BA564" w14:textId="77777777" w:rsidR="001E09EB" w:rsidRDefault="00AC6D65">
      <w:pPr>
        <w:numPr>
          <w:ilvl w:val="1"/>
          <w:numId w:val="21"/>
        </w:numPr>
        <w:adjustRightInd/>
        <w:spacing w:line="252" w:lineRule="auto"/>
        <w:contextualSpacing/>
        <w:jc w:val="left"/>
        <w:rPr>
          <w:bCs/>
          <w:iCs/>
          <w:lang w:eastAsia="zh-CN"/>
        </w:rPr>
      </w:pPr>
      <w:r>
        <w:rPr>
          <w:rFonts w:eastAsia="DengXian"/>
          <w:b/>
          <w:iCs/>
          <w:lang w:eastAsia="zh-CN"/>
        </w:rPr>
        <w:t>Semi-</w:t>
      </w:r>
      <w:r>
        <w:rPr>
          <w:bCs/>
          <w:iCs/>
          <w:lang w:eastAsia="zh-CN"/>
        </w:rPr>
        <w:t>static SBFD</w:t>
      </w:r>
      <w:r>
        <w:rPr>
          <w:bCs/>
          <w:iCs/>
          <w:color w:val="3366FF"/>
          <w:lang w:eastAsia="zh-CN"/>
        </w:rPr>
        <w:t xml:space="preserve">: </w:t>
      </w:r>
      <w:r>
        <w:rPr>
          <w:color w:val="3366FF"/>
          <w:lang w:eastAsia="zh-CN"/>
        </w:rPr>
        <w:t>CATT, Ericsson, Huawei, Google, Interdigital</w:t>
      </w:r>
    </w:p>
    <w:p w14:paraId="7E24BB66" w14:textId="77777777" w:rsidR="001E09EB" w:rsidRDefault="00AC6D65">
      <w:pPr>
        <w:numPr>
          <w:ilvl w:val="1"/>
          <w:numId w:val="21"/>
        </w:numPr>
        <w:adjustRightInd/>
        <w:spacing w:line="252" w:lineRule="auto"/>
        <w:contextualSpacing/>
        <w:jc w:val="left"/>
        <w:rPr>
          <w:bCs/>
          <w:iCs/>
          <w:lang w:eastAsia="zh-CN"/>
        </w:rPr>
      </w:pPr>
      <w:r>
        <w:rPr>
          <w:rFonts w:eastAsia="DengXian"/>
          <w:b/>
          <w:iCs/>
          <w:lang w:eastAsia="zh-CN"/>
        </w:rPr>
        <w:t xml:space="preserve">Dynamic SBFD: </w:t>
      </w:r>
      <w:r>
        <w:rPr>
          <w:color w:val="3366FF"/>
          <w:lang w:eastAsia="zh-CN"/>
        </w:rPr>
        <w:t>CATT, Huawei, Interdigital</w:t>
      </w:r>
    </w:p>
    <w:p w14:paraId="62364298" w14:textId="77777777" w:rsidR="001E09EB" w:rsidRDefault="00AC6D65">
      <w:pPr>
        <w:numPr>
          <w:ilvl w:val="1"/>
          <w:numId w:val="21"/>
        </w:numPr>
        <w:adjustRightInd/>
        <w:spacing w:line="252" w:lineRule="auto"/>
        <w:contextualSpacing/>
        <w:jc w:val="left"/>
        <w:rPr>
          <w:bCs/>
          <w:iCs/>
          <w:lang w:eastAsia="zh-CN"/>
        </w:rPr>
      </w:pPr>
      <w:r>
        <w:rPr>
          <w:rFonts w:eastAsia="DengXian"/>
          <w:b/>
          <w:iCs/>
          <w:lang w:eastAsia="zh-CN"/>
        </w:rPr>
        <w:t>SBFD@UE side:</w:t>
      </w:r>
      <w:r>
        <w:rPr>
          <w:bCs/>
          <w:iCs/>
          <w:lang w:eastAsia="zh-CN"/>
        </w:rPr>
        <w:t xml:space="preserve"> </w:t>
      </w:r>
      <w:r>
        <w:rPr>
          <w:bCs/>
          <w:iCs/>
          <w:color w:val="3366FF"/>
          <w:lang w:eastAsia="zh-CN"/>
        </w:rPr>
        <w:t>Interdigital</w:t>
      </w:r>
    </w:p>
    <w:p w14:paraId="56A5BBE0" w14:textId="77777777" w:rsidR="001E09EB" w:rsidRDefault="00AC6D65">
      <w:pPr>
        <w:numPr>
          <w:ilvl w:val="1"/>
          <w:numId w:val="21"/>
        </w:numPr>
        <w:adjustRightInd/>
        <w:spacing w:line="252" w:lineRule="auto"/>
        <w:contextualSpacing/>
        <w:jc w:val="left"/>
        <w:rPr>
          <w:bCs/>
          <w:iCs/>
          <w:lang w:eastAsia="zh-CN"/>
        </w:rPr>
      </w:pPr>
      <w:r>
        <w:rPr>
          <w:rFonts w:eastAsia="DengXian"/>
          <w:b/>
          <w:iCs/>
          <w:lang w:eastAsia="zh-CN"/>
        </w:rPr>
        <w:t>Enhanced D-</w:t>
      </w:r>
      <w:r>
        <w:rPr>
          <w:bCs/>
          <w:iCs/>
          <w:lang w:eastAsia="zh-CN"/>
        </w:rPr>
        <w:t xml:space="preserve">TDD: </w:t>
      </w:r>
      <w:r>
        <w:rPr>
          <w:bCs/>
          <w:iCs/>
          <w:color w:val="3366FF"/>
          <w:lang w:eastAsia="zh-CN"/>
        </w:rPr>
        <w:t>Huawei</w:t>
      </w:r>
    </w:p>
    <w:p w14:paraId="2F25677A" w14:textId="77777777" w:rsidR="001E09EB" w:rsidRDefault="001E09EB">
      <w:pPr>
        <w:adjustRightInd/>
        <w:spacing w:line="252" w:lineRule="auto"/>
        <w:ind w:left="1440"/>
        <w:contextualSpacing/>
        <w:jc w:val="left"/>
        <w:rPr>
          <w:bCs/>
          <w:iCs/>
          <w:lang w:eastAsia="zh-CN"/>
        </w:rPr>
      </w:pPr>
    </w:p>
    <w:tbl>
      <w:tblPr>
        <w:tblStyle w:val="TableGrid"/>
        <w:tblW w:w="0" w:type="auto"/>
        <w:tblLook w:val="04A0" w:firstRow="1" w:lastRow="0" w:firstColumn="1" w:lastColumn="0" w:noHBand="0" w:noVBand="1"/>
      </w:tblPr>
      <w:tblGrid>
        <w:gridCol w:w="1435"/>
        <w:gridCol w:w="7872"/>
      </w:tblGrid>
      <w:tr w:rsidR="001E09EB" w14:paraId="277B6A91" w14:textId="77777777">
        <w:tc>
          <w:tcPr>
            <w:tcW w:w="1435" w:type="dxa"/>
          </w:tcPr>
          <w:p w14:paraId="48FF8AC3"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7872" w:type="dxa"/>
          </w:tcPr>
          <w:p w14:paraId="0E7B33B5"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6BB162F4" w14:textId="77777777">
        <w:tc>
          <w:tcPr>
            <w:tcW w:w="1435" w:type="dxa"/>
          </w:tcPr>
          <w:p w14:paraId="44B3FEEA"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Huawei/</w:t>
            </w:r>
            <w:proofErr w:type="spellStart"/>
            <w:r>
              <w:rPr>
                <w:rFonts w:eastAsia="DengXian" w:cs="Times"/>
                <w:i/>
                <w:sz w:val="18"/>
                <w:szCs w:val="20"/>
                <w:lang w:eastAsia="zh-CN"/>
              </w:rPr>
              <w:t>Hisi</w:t>
            </w:r>
            <w:proofErr w:type="spellEnd"/>
          </w:p>
        </w:tc>
        <w:tc>
          <w:tcPr>
            <w:tcW w:w="7872" w:type="dxa"/>
          </w:tcPr>
          <w:p w14:paraId="4847205D" w14:textId="77777777" w:rsidR="001E09EB" w:rsidRDefault="00AC6D65">
            <w:pPr>
              <w:spacing w:line="252" w:lineRule="auto"/>
              <w:contextualSpacing/>
              <w:rPr>
                <w:rFonts w:eastAsia="DengXian" w:cs="Times"/>
                <w:i/>
                <w:sz w:val="18"/>
                <w:szCs w:val="20"/>
                <w:lang w:eastAsia="zh-CN"/>
              </w:rPr>
            </w:pPr>
            <w:r>
              <w:rPr>
                <w:rFonts w:eastAsiaTheme="minorEastAsia"/>
                <w:i/>
                <w:sz w:val="18"/>
                <w:lang w:eastAsia="zh-CN"/>
              </w:rPr>
              <w:t>FDD, semi-static TDD, dynamic TDD, as well as SBFD, enhancement on existing NR duplex schemes and new duplex schemes as well as the complexity and commercial feasibility</w:t>
            </w:r>
          </w:p>
        </w:tc>
      </w:tr>
      <w:tr w:rsidR="001E09EB" w14:paraId="1CAB4BBD" w14:textId="77777777">
        <w:tc>
          <w:tcPr>
            <w:tcW w:w="1435" w:type="dxa"/>
          </w:tcPr>
          <w:p w14:paraId="0F2E1C4F"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lang w:eastAsia="zh-CN"/>
              </w:rPr>
              <w:t>C</w:t>
            </w:r>
            <w:r>
              <w:rPr>
                <w:rFonts w:eastAsia="DengXian" w:cs="Times"/>
                <w:i/>
                <w:sz w:val="18"/>
                <w:lang w:eastAsia="zh-CN"/>
              </w:rPr>
              <w:t>ATT</w:t>
            </w:r>
          </w:p>
        </w:tc>
        <w:tc>
          <w:tcPr>
            <w:tcW w:w="7872" w:type="dxa"/>
          </w:tcPr>
          <w:p w14:paraId="7700CB4D" w14:textId="77777777" w:rsidR="001E09EB" w:rsidRDefault="00AC6D65">
            <w:pPr>
              <w:pStyle w:val="ListParagraph"/>
              <w:numPr>
                <w:ilvl w:val="0"/>
                <w:numId w:val="43"/>
              </w:numPr>
              <w:spacing w:after="0" w:line="360" w:lineRule="auto"/>
              <w:rPr>
                <w:rFonts w:eastAsia="DengXian"/>
                <w:i/>
                <w:color w:val="000000"/>
                <w:sz w:val="18"/>
                <w:lang w:eastAsia="zh-CN"/>
              </w:rPr>
            </w:pPr>
            <w:r>
              <w:rPr>
                <w:rFonts w:eastAsia="DengXian" w:hint="eastAsia"/>
                <w:i/>
                <w:color w:val="000000"/>
                <w:sz w:val="18"/>
                <w:lang w:eastAsia="zh-CN"/>
              </w:rPr>
              <w:t xml:space="preserve">If </w:t>
            </w:r>
            <w:r>
              <w:rPr>
                <w:rFonts w:eastAsia="DengXian" w:hint="eastAsia"/>
                <w:b/>
                <w:i/>
                <w:color w:val="000000"/>
                <w:sz w:val="18"/>
                <w:lang w:eastAsia="zh-CN"/>
              </w:rPr>
              <w:t>dynamic SBFD</w:t>
            </w:r>
            <w:r>
              <w:rPr>
                <w:rFonts w:eastAsia="DengXian" w:hint="eastAsia"/>
                <w:i/>
                <w:color w:val="000000"/>
                <w:sz w:val="18"/>
                <w:lang w:eastAsia="zh-CN"/>
              </w:rPr>
              <w:t xml:space="preserve"> is to be studied, evaluation is needed with the following considerations:</w:t>
            </w:r>
          </w:p>
          <w:p w14:paraId="7484498C" w14:textId="77777777" w:rsidR="001E09EB" w:rsidRDefault="00AC6D65">
            <w:pPr>
              <w:pStyle w:val="ListParagraph"/>
              <w:numPr>
                <w:ilvl w:val="0"/>
                <w:numId w:val="44"/>
              </w:numPr>
              <w:overflowPunct/>
              <w:autoSpaceDE/>
              <w:autoSpaceDN/>
              <w:adjustRightInd/>
              <w:spacing w:after="0" w:line="360" w:lineRule="auto"/>
              <w:contextualSpacing w:val="0"/>
              <w:jc w:val="both"/>
              <w:textAlignment w:val="auto"/>
              <w:rPr>
                <w:rFonts w:eastAsia="DengXian"/>
                <w:i/>
                <w:color w:val="000000"/>
                <w:sz w:val="18"/>
                <w:lang w:val="en-US" w:eastAsia="zh-CN"/>
              </w:rPr>
            </w:pPr>
            <w:r>
              <w:rPr>
                <w:rFonts w:eastAsia="DengXian" w:hint="eastAsia"/>
                <w:i/>
                <w:color w:val="000000"/>
                <w:sz w:val="18"/>
                <w:lang w:val="en-US" w:eastAsia="zh-CN"/>
              </w:rPr>
              <w:t>How dynamic SBFD is achieved;</w:t>
            </w:r>
          </w:p>
          <w:p w14:paraId="12067460" w14:textId="77777777" w:rsidR="001E09EB" w:rsidRDefault="00AC6D65">
            <w:pPr>
              <w:spacing w:line="252" w:lineRule="auto"/>
              <w:contextualSpacing/>
              <w:rPr>
                <w:rFonts w:eastAsia="DengXian" w:cs="Times"/>
                <w:i/>
                <w:sz w:val="18"/>
                <w:szCs w:val="20"/>
                <w:lang w:eastAsia="zh-CN"/>
              </w:rPr>
            </w:pPr>
            <w:r>
              <w:rPr>
                <w:rFonts w:eastAsia="DengXian" w:hint="eastAsia"/>
                <w:i/>
                <w:color w:val="000000"/>
                <w:sz w:val="18"/>
                <w:lang w:eastAsia="zh-CN"/>
              </w:rPr>
              <w:t xml:space="preserve">Whether </w:t>
            </w:r>
            <w:r>
              <w:rPr>
                <w:rFonts w:eastAsia="DengXian" w:hint="eastAsia"/>
                <w:b/>
                <w:i/>
                <w:color w:val="000000"/>
                <w:sz w:val="18"/>
                <w:lang w:eastAsia="zh-CN"/>
              </w:rPr>
              <w:t>baseline should be semi-static SBFD or dynamic TDD</w:t>
            </w:r>
            <w:r>
              <w:rPr>
                <w:rFonts w:eastAsia="DengXian" w:hint="eastAsia"/>
                <w:i/>
                <w:color w:val="000000"/>
                <w:sz w:val="18"/>
                <w:lang w:eastAsia="zh-CN"/>
              </w:rPr>
              <w:t>.</w:t>
            </w:r>
          </w:p>
        </w:tc>
      </w:tr>
      <w:tr w:rsidR="001E09EB" w14:paraId="78725E79" w14:textId="77777777">
        <w:tc>
          <w:tcPr>
            <w:tcW w:w="1435" w:type="dxa"/>
          </w:tcPr>
          <w:p w14:paraId="7285425C" w14:textId="77777777" w:rsidR="001E09EB" w:rsidRDefault="00AC6D65">
            <w:pPr>
              <w:spacing w:line="252" w:lineRule="auto"/>
              <w:contextualSpacing/>
              <w:rPr>
                <w:i/>
                <w:sz w:val="18"/>
                <w:lang w:eastAsia="zh-CN"/>
              </w:rPr>
            </w:pPr>
            <w:r>
              <w:rPr>
                <w:rFonts w:hint="eastAsia"/>
                <w:i/>
                <w:sz w:val="18"/>
                <w:lang w:eastAsia="zh-CN"/>
              </w:rPr>
              <w:t>E</w:t>
            </w:r>
            <w:r>
              <w:rPr>
                <w:i/>
                <w:sz w:val="18"/>
                <w:lang w:eastAsia="zh-CN"/>
              </w:rPr>
              <w:t>ricsson</w:t>
            </w:r>
          </w:p>
        </w:tc>
        <w:tc>
          <w:tcPr>
            <w:tcW w:w="7872" w:type="dxa"/>
          </w:tcPr>
          <w:p w14:paraId="7D4FC62B" w14:textId="77777777" w:rsidR="001E09EB" w:rsidRDefault="00AC6D65">
            <w:pPr>
              <w:spacing w:line="252" w:lineRule="auto"/>
              <w:contextualSpacing/>
              <w:rPr>
                <w:i/>
                <w:sz w:val="18"/>
              </w:rPr>
            </w:pPr>
            <w:r>
              <w:rPr>
                <w:i/>
                <w:sz w:val="18"/>
                <w:lang w:eastAsia="zh-CN"/>
              </w:rPr>
              <w:t xml:space="preserve">If </w:t>
            </w:r>
            <w:r>
              <w:rPr>
                <w:b/>
                <w:i/>
                <w:sz w:val="18"/>
                <w:lang w:eastAsia="zh-CN"/>
              </w:rPr>
              <w:t>dynamic SBFD</w:t>
            </w:r>
            <w:r>
              <w:rPr>
                <w:i/>
                <w:sz w:val="18"/>
                <w:lang w:eastAsia="zh-CN"/>
              </w:rPr>
              <w:t xml:space="preserve"> is studied for 6G,</w:t>
            </w:r>
            <w:r>
              <w:rPr>
                <w:b/>
                <w:i/>
                <w:sz w:val="18"/>
                <w:lang w:eastAsia="zh-CN"/>
              </w:rPr>
              <w:t xml:space="preserve"> dynamic TDD or protected dynamic TDD scenario is considered as the baseline</w:t>
            </w:r>
            <w:r>
              <w:rPr>
                <w:i/>
                <w:sz w:val="18"/>
                <w:lang w:eastAsia="zh-CN"/>
              </w:rPr>
              <w:t xml:space="preserve"> for evaluations.</w:t>
            </w:r>
          </w:p>
        </w:tc>
      </w:tr>
      <w:tr w:rsidR="001E09EB" w14:paraId="710A6B58" w14:textId="77777777">
        <w:tc>
          <w:tcPr>
            <w:tcW w:w="1435" w:type="dxa"/>
          </w:tcPr>
          <w:p w14:paraId="569F35BA" w14:textId="77777777" w:rsidR="001E09EB" w:rsidRDefault="00AC6D65">
            <w:pPr>
              <w:spacing w:line="252" w:lineRule="auto"/>
              <w:contextualSpacing/>
              <w:rPr>
                <w:i/>
                <w:sz w:val="18"/>
              </w:rPr>
            </w:pPr>
            <w:r>
              <w:rPr>
                <w:i/>
                <w:sz w:val="18"/>
                <w:lang w:eastAsia="zh-CN"/>
              </w:rPr>
              <w:t>Interdigital</w:t>
            </w:r>
          </w:p>
        </w:tc>
        <w:tc>
          <w:tcPr>
            <w:tcW w:w="7872" w:type="dxa"/>
          </w:tcPr>
          <w:p w14:paraId="34DCFE75" w14:textId="77777777" w:rsidR="001E09EB" w:rsidRDefault="00AC6D65">
            <w:pPr>
              <w:autoSpaceDE/>
              <w:autoSpaceDN/>
              <w:adjustRightInd/>
              <w:spacing w:after="0" w:line="360" w:lineRule="auto"/>
              <w:rPr>
                <w:rFonts w:eastAsia="DengXian"/>
                <w:i/>
                <w:color w:val="000000"/>
                <w:sz w:val="18"/>
                <w:lang w:eastAsia="zh-CN"/>
              </w:rPr>
            </w:pPr>
            <w:r>
              <w:rPr>
                <w:i/>
                <w:sz w:val="18"/>
                <w:lang w:eastAsia="zh-CN"/>
              </w:rPr>
              <w:t>Support following evaluation assumptions for full duplex study in 6GR</w:t>
            </w:r>
          </w:p>
          <w:p w14:paraId="1D1A98D6" w14:textId="77777777" w:rsidR="001E09EB" w:rsidRDefault="00AC6D65">
            <w:pPr>
              <w:pStyle w:val="ListParagraph"/>
              <w:numPr>
                <w:ilvl w:val="0"/>
                <w:numId w:val="44"/>
              </w:numPr>
              <w:overflowPunct/>
              <w:autoSpaceDE/>
              <w:autoSpaceDN/>
              <w:adjustRightInd/>
              <w:spacing w:after="0" w:line="360" w:lineRule="auto"/>
              <w:contextualSpacing w:val="0"/>
              <w:jc w:val="both"/>
              <w:textAlignment w:val="auto"/>
              <w:rPr>
                <w:rFonts w:eastAsia="DengXian"/>
                <w:i/>
                <w:color w:val="000000"/>
                <w:sz w:val="18"/>
                <w:lang w:val="en-US" w:eastAsia="zh-CN"/>
              </w:rPr>
            </w:pPr>
            <w:r>
              <w:rPr>
                <w:rFonts w:eastAsia="DengXian"/>
                <w:i/>
                <w:color w:val="000000"/>
                <w:sz w:val="18"/>
                <w:lang w:val="en-US" w:eastAsia="zh-CN"/>
              </w:rPr>
              <w:t xml:space="preserve">Define UE antenna configuration assumptions for UE-side SBFD, including separate Tx/Rx arrays and self-interference modelling. </w:t>
            </w:r>
          </w:p>
          <w:p w14:paraId="2066046A" w14:textId="77777777" w:rsidR="001E09EB" w:rsidRDefault="00AC6D65">
            <w:pPr>
              <w:pStyle w:val="ListParagraph"/>
              <w:numPr>
                <w:ilvl w:val="0"/>
                <w:numId w:val="44"/>
              </w:numPr>
              <w:overflowPunct/>
              <w:autoSpaceDE/>
              <w:autoSpaceDN/>
              <w:adjustRightInd/>
              <w:spacing w:after="0" w:line="360" w:lineRule="auto"/>
              <w:contextualSpacing w:val="0"/>
              <w:jc w:val="both"/>
              <w:textAlignment w:val="auto"/>
              <w:rPr>
                <w:rFonts w:eastAsia="DengXian"/>
                <w:i/>
                <w:color w:val="000000"/>
                <w:sz w:val="18"/>
                <w:lang w:val="en-US" w:eastAsia="zh-CN"/>
              </w:rPr>
            </w:pPr>
            <w:r>
              <w:rPr>
                <w:rFonts w:eastAsia="DengXian"/>
                <w:i/>
                <w:color w:val="000000"/>
                <w:sz w:val="18"/>
                <w:lang w:val="en-US" w:eastAsia="zh-CN"/>
              </w:rPr>
              <w:t xml:space="preserve">Support evaluation of flexible FD resource configurations (e.g., variable UL </w:t>
            </w:r>
            <w:proofErr w:type="spellStart"/>
            <w:r>
              <w:rPr>
                <w:rFonts w:eastAsia="DengXian"/>
                <w:i/>
                <w:color w:val="000000"/>
                <w:sz w:val="18"/>
                <w:lang w:val="en-US" w:eastAsia="zh-CN"/>
              </w:rPr>
              <w:t>subband</w:t>
            </w:r>
            <w:proofErr w:type="spellEnd"/>
            <w:r>
              <w:rPr>
                <w:rFonts w:eastAsia="DengXian"/>
                <w:i/>
                <w:color w:val="000000"/>
                <w:sz w:val="18"/>
                <w:lang w:val="en-US" w:eastAsia="zh-CN"/>
              </w:rPr>
              <w:t xml:space="preserve"> sizes, DL/UL slot fallback) in addition to semi-static SBFD. </w:t>
            </w:r>
          </w:p>
          <w:p w14:paraId="04C4129B" w14:textId="77777777" w:rsidR="001E09EB" w:rsidRDefault="00AC6D65">
            <w:pPr>
              <w:pStyle w:val="ListParagraph"/>
              <w:numPr>
                <w:ilvl w:val="0"/>
                <w:numId w:val="44"/>
              </w:numPr>
              <w:overflowPunct/>
              <w:autoSpaceDE/>
              <w:autoSpaceDN/>
              <w:adjustRightInd/>
              <w:spacing w:after="0" w:line="360" w:lineRule="auto"/>
              <w:contextualSpacing w:val="0"/>
              <w:jc w:val="both"/>
              <w:textAlignment w:val="auto"/>
              <w:rPr>
                <w:rFonts w:eastAsia="DengXian"/>
                <w:i/>
                <w:color w:val="000000"/>
                <w:sz w:val="18"/>
                <w:lang w:val="en-US" w:eastAsia="zh-CN"/>
              </w:rPr>
            </w:pPr>
            <w:r>
              <w:rPr>
                <w:rFonts w:eastAsia="DengXian"/>
                <w:i/>
                <w:color w:val="000000"/>
                <w:sz w:val="18"/>
                <w:lang w:val="en-US" w:eastAsia="zh-CN"/>
              </w:rPr>
              <w:t xml:space="preserve">Include advanced CLI handling techniques (spatial/power-domain, adjacent-carrier leakage) in 6G FD evaluation. </w:t>
            </w:r>
          </w:p>
        </w:tc>
      </w:tr>
    </w:tbl>
    <w:p w14:paraId="37C50129" w14:textId="77777777" w:rsidR="001E09EB" w:rsidRDefault="001E09EB">
      <w:pPr>
        <w:rPr>
          <w:lang w:eastAsia="zh-CN"/>
        </w:rPr>
      </w:pPr>
    </w:p>
    <w:p w14:paraId="1BCA54D8" w14:textId="77777777" w:rsidR="001E09EB" w:rsidRDefault="001E09EB">
      <w:pPr>
        <w:rPr>
          <w:lang w:val="en-GB" w:eastAsia="zh-CN"/>
        </w:rPr>
      </w:pPr>
    </w:p>
    <w:p w14:paraId="3C2598DE" w14:textId="77777777" w:rsidR="001E09EB" w:rsidRDefault="00AC6D65">
      <w:pPr>
        <w:pStyle w:val="Heading4"/>
        <w:numPr>
          <w:ilvl w:val="0"/>
          <w:numId w:val="0"/>
        </w:numPr>
        <w:autoSpaceDE/>
        <w:autoSpaceDN/>
        <w:adjustRightInd/>
        <w:snapToGrid/>
        <w:spacing w:before="240" w:after="60"/>
        <w:ind w:left="864" w:hanging="864"/>
        <w:jc w:val="left"/>
        <w:rPr>
          <w:rFonts w:ascii="Times" w:eastAsia="DengXian" w:hAnsi="Times" w:cs="Times"/>
          <w:iCs/>
          <w:sz w:val="20"/>
          <w:szCs w:val="20"/>
          <w:lang w:val="en-GB" w:eastAsia="zh-CN"/>
        </w:rPr>
      </w:pPr>
      <w:r>
        <w:rPr>
          <w:rFonts w:ascii="Times" w:eastAsia="DengXian" w:hAnsi="Times" w:cs="Times"/>
          <w:iCs/>
          <w:sz w:val="20"/>
          <w:szCs w:val="20"/>
          <w:lang w:val="en-GB" w:eastAsia="zh-CN"/>
        </w:rPr>
        <w:t xml:space="preserve">Aspect#2: </w:t>
      </w:r>
      <w:r>
        <w:rPr>
          <w:rFonts w:ascii="Times" w:eastAsia="DengXian" w:hAnsi="Times" w:cs="Times"/>
          <w:iCs/>
          <w:szCs w:val="20"/>
          <w:lang w:eastAsia="zh-CN"/>
        </w:rPr>
        <w:t>Evaluation methodology and assumption for Duplex</w:t>
      </w:r>
    </w:p>
    <w:p w14:paraId="0966518C" w14:textId="77777777" w:rsidR="001E09EB" w:rsidRDefault="00AC6D65">
      <w:pPr>
        <w:numPr>
          <w:ilvl w:val="0"/>
          <w:numId w:val="21"/>
        </w:numPr>
        <w:adjustRightInd/>
        <w:spacing w:line="252" w:lineRule="auto"/>
        <w:ind w:leftChars="113" w:left="609"/>
        <w:contextualSpacing/>
        <w:jc w:val="left"/>
        <w:rPr>
          <w:b/>
          <w:u w:val="single"/>
          <w:lang w:val="en-GB" w:eastAsia="zh-CN"/>
        </w:rPr>
      </w:pPr>
      <w:r>
        <w:rPr>
          <w:rFonts w:eastAsia="DengXian"/>
          <w:b/>
          <w:iCs/>
          <w:lang w:eastAsia="zh-CN"/>
        </w:rPr>
        <w:t xml:space="preserve">Main point #1: </w:t>
      </w:r>
      <w:r>
        <w:rPr>
          <w:lang w:eastAsia="zh-CN"/>
        </w:rPr>
        <w:t xml:space="preserve">Evaluation </w:t>
      </w:r>
      <w:r>
        <w:rPr>
          <w:rFonts w:eastAsia="DengXian"/>
          <w:iCs/>
          <w:lang w:eastAsia="zh-CN"/>
        </w:rPr>
        <w:t>a</w:t>
      </w:r>
      <w:r>
        <w:rPr>
          <w:lang w:eastAsia="zh-CN"/>
        </w:rPr>
        <w:t>ssumptions assumed in TR 38.802 and TR 38.858 can be considered as baseline</w:t>
      </w:r>
    </w:p>
    <w:p w14:paraId="3553139E" w14:textId="77777777" w:rsidR="001E09EB" w:rsidRDefault="00AC6D65">
      <w:pPr>
        <w:numPr>
          <w:ilvl w:val="1"/>
          <w:numId w:val="21"/>
        </w:numPr>
        <w:adjustRightInd/>
        <w:spacing w:after="240" w:line="252" w:lineRule="auto"/>
        <w:ind w:leftChars="438" w:left="1321" w:hanging="357"/>
        <w:contextualSpacing/>
        <w:jc w:val="left"/>
        <w:rPr>
          <w:b/>
          <w:u w:val="single"/>
          <w:lang w:val="en-GB" w:eastAsia="zh-CN"/>
        </w:rPr>
      </w:pPr>
      <w:r>
        <w:rPr>
          <w:b/>
          <w:lang w:val="en-GB" w:eastAsia="zh-CN"/>
        </w:rPr>
        <w:t xml:space="preserve">Mentioned by: </w:t>
      </w:r>
      <w:r>
        <w:rPr>
          <w:rFonts w:eastAsia="DengXian"/>
          <w:bCs/>
          <w:color w:val="0000FF"/>
          <w:lang w:val="en-GB" w:eastAsia="zh-CN"/>
        </w:rPr>
        <w:t>Huawei/</w:t>
      </w:r>
      <w:proofErr w:type="spellStart"/>
      <w:r>
        <w:rPr>
          <w:rFonts w:eastAsia="DengXian"/>
          <w:bCs/>
          <w:color w:val="0000FF"/>
          <w:lang w:val="en-GB" w:eastAsia="zh-CN"/>
        </w:rPr>
        <w:t>Hisi</w:t>
      </w:r>
      <w:proofErr w:type="spellEnd"/>
      <w:r>
        <w:rPr>
          <w:rFonts w:eastAsia="DengXian"/>
          <w:bCs/>
          <w:color w:val="0000FF"/>
          <w:lang w:val="en-GB" w:eastAsia="zh-CN"/>
        </w:rPr>
        <w:t>, CATT</w:t>
      </w:r>
    </w:p>
    <w:p w14:paraId="4F24713C" w14:textId="77777777" w:rsidR="001E09EB" w:rsidRDefault="001E09EB">
      <w:pPr>
        <w:adjustRightInd/>
        <w:spacing w:line="252" w:lineRule="auto"/>
        <w:contextualSpacing/>
        <w:jc w:val="left"/>
        <w:rPr>
          <w:b/>
          <w:u w:val="single"/>
          <w:lang w:val="en-GB" w:eastAsia="zh-CN"/>
        </w:rPr>
      </w:pPr>
    </w:p>
    <w:tbl>
      <w:tblPr>
        <w:tblStyle w:val="TableGrid"/>
        <w:tblW w:w="0" w:type="auto"/>
        <w:tblLook w:val="04A0" w:firstRow="1" w:lastRow="0" w:firstColumn="1" w:lastColumn="0" w:noHBand="0" w:noVBand="1"/>
      </w:tblPr>
      <w:tblGrid>
        <w:gridCol w:w="1345"/>
        <w:gridCol w:w="7962"/>
      </w:tblGrid>
      <w:tr w:rsidR="001E09EB" w14:paraId="143692E8" w14:textId="77777777">
        <w:tc>
          <w:tcPr>
            <w:tcW w:w="1345" w:type="dxa"/>
          </w:tcPr>
          <w:p w14:paraId="4418E6A9"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7962" w:type="dxa"/>
          </w:tcPr>
          <w:p w14:paraId="0A55AF66"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1CE26262" w14:textId="77777777">
        <w:tc>
          <w:tcPr>
            <w:tcW w:w="1345" w:type="dxa"/>
          </w:tcPr>
          <w:p w14:paraId="0CAE8043"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Huawei/</w:t>
            </w:r>
            <w:proofErr w:type="spellStart"/>
            <w:r>
              <w:rPr>
                <w:rFonts w:eastAsia="DengXian" w:cs="Times"/>
                <w:i/>
                <w:sz w:val="18"/>
                <w:szCs w:val="20"/>
                <w:lang w:eastAsia="zh-CN"/>
              </w:rPr>
              <w:t>Hisi</w:t>
            </w:r>
            <w:proofErr w:type="spellEnd"/>
          </w:p>
        </w:tc>
        <w:tc>
          <w:tcPr>
            <w:tcW w:w="7962" w:type="dxa"/>
          </w:tcPr>
          <w:p w14:paraId="1D7B43BD" w14:textId="77777777" w:rsidR="001E09EB" w:rsidRDefault="00AC6D65">
            <w:pPr>
              <w:spacing w:line="252" w:lineRule="auto"/>
              <w:contextualSpacing/>
              <w:rPr>
                <w:rFonts w:eastAsia="DengXian" w:cs="Times"/>
                <w:i/>
                <w:sz w:val="18"/>
                <w:szCs w:val="20"/>
                <w:lang w:eastAsia="zh-CN"/>
              </w:rPr>
            </w:pPr>
            <w:r>
              <w:rPr>
                <w:i/>
                <w:sz w:val="18"/>
                <w:lang w:eastAsia="zh-CN"/>
              </w:rPr>
              <w:t xml:space="preserve">Evaluation scenarios and assumptions of duplex evaluation </w:t>
            </w:r>
            <w:r>
              <w:rPr>
                <w:rFonts w:hint="eastAsia"/>
                <w:i/>
                <w:sz w:val="18"/>
                <w:lang w:eastAsia="zh-CN"/>
              </w:rPr>
              <w:t xml:space="preserve">assumed </w:t>
            </w:r>
            <w:r>
              <w:rPr>
                <w:i/>
                <w:sz w:val="18"/>
                <w:lang w:eastAsia="zh-CN"/>
              </w:rPr>
              <w:t>in TR 38.802 and TR 38.858 can be taken as the starting point for the 6GR duplex evaluation, with studying necessary methodology and metric modifications such as the QoS based performance metric etc.</w:t>
            </w:r>
          </w:p>
        </w:tc>
      </w:tr>
      <w:tr w:rsidR="001E09EB" w14:paraId="0E13537B" w14:textId="77777777">
        <w:tc>
          <w:tcPr>
            <w:tcW w:w="1345" w:type="dxa"/>
          </w:tcPr>
          <w:p w14:paraId="33E51056"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lang w:eastAsia="zh-CN"/>
              </w:rPr>
              <w:t>C</w:t>
            </w:r>
            <w:r>
              <w:rPr>
                <w:rFonts w:eastAsia="DengXian" w:cs="Times"/>
                <w:i/>
                <w:sz w:val="18"/>
                <w:lang w:eastAsia="zh-CN"/>
              </w:rPr>
              <w:t>ATT</w:t>
            </w:r>
          </w:p>
        </w:tc>
        <w:tc>
          <w:tcPr>
            <w:tcW w:w="7962" w:type="dxa"/>
          </w:tcPr>
          <w:p w14:paraId="75B078B3" w14:textId="77777777" w:rsidR="001E09EB" w:rsidRDefault="00AC6D65">
            <w:pPr>
              <w:spacing w:line="252" w:lineRule="auto"/>
              <w:contextualSpacing/>
              <w:rPr>
                <w:rFonts w:eastAsia="DengXian" w:cs="Times"/>
                <w:i/>
                <w:sz w:val="18"/>
                <w:szCs w:val="20"/>
                <w:lang w:eastAsia="zh-CN"/>
              </w:rPr>
            </w:pPr>
            <w:r>
              <w:rPr>
                <w:rFonts w:hint="eastAsia"/>
                <w:i/>
                <w:sz w:val="18"/>
                <w:lang w:eastAsia="zh-CN"/>
              </w:rPr>
              <w:t xml:space="preserve">evaluation assumptions defined in NR Rel-18 </w:t>
            </w:r>
            <w:r>
              <w:rPr>
                <w:i/>
                <w:sz w:val="18"/>
                <w:lang w:eastAsia="zh-CN"/>
              </w:rPr>
              <w:t>Evolution of NR Duplex Operation</w:t>
            </w:r>
            <w:r>
              <w:rPr>
                <w:rFonts w:hint="eastAsia"/>
                <w:i/>
                <w:sz w:val="18"/>
                <w:lang w:eastAsia="zh-CN"/>
              </w:rPr>
              <w:t xml:space="preserve"> can be considered as baseline a</w:t>
            </w:r>
            <w:r>
              <w:rPr>
                <w:i/>
                <w:sz w:val="18"/>
                <w:lang w:eastAsia="zh-CN"/>
              </w:rPr>
              <w:t>nd update</w:t>
            </w:r>
            <w:r>
              <w:rPr>
                <w:rFonts w:hint="eastAsia"/>
                <w:i/>
                <w:sz w:val="18"/>
                <w:lang w:eastAsia="zh-CN"/>
              </w:rPr>
              <w:t>d</w:t>
            </w:r>
            <w:r>
              <w:rPr>
                <w:i/>
                <w:sz w:val="18"/>
                <w:lang w:eastAsia="zh-CN"/>
              </w:rPr>
              <w:t xml:space="preserve"> based on the assumption of 6G</w:t>
            </w:r>
            <w:r>
              <w:rPr>
                <w:rFonts w:hint="eastAsia"/>
                <w:i/>
                <w:sz w:val="18"/>
                <w:lang w:eastAsia="zh-CN"/>
              </w:rPr>
              <w:t>R for dynamic TDD and SBFD</w:t>
            </w:r>
            <w:r>
              <w:rPr>
                <w:i/>
                <w:sz w:val="18"/>
                <w:lang w:eastAsia="zh-CN"/>
              </w:rPr>
              <w:t xml:space="preserve">, including carrier frequency, typical scenarios and channel models, </w:t>
            </w:r>
            <w:r>
              <w:rPr>
                <w:rFonts w:hint="eastAsia"/>
                <w:i/>
                <w:sz w:val="18"/>
                <w:lang w:eastAsia="zh-CN"/>
              </w:rPr>
              <w:t xml:space="preserve">SBFD slot configurations and SBFD </w:t>
            </w:r>
            <w:proofErr w:type="spellStart"/>
            <w:r>
              <w:rPr>
                <w:rFonts w:hint="eastAsia"/>
                <w:i/>
                <w:sz w:val="18"/>
                <w:lang w:eastAsia="zh-CN"/>
              </w:rPr>
              <w:t>subband</w:t>
            </w:r>
            <w:proofErr w:type="spellEnd"/>
            <w:r>
              <w:rPr>
                <w:rFonts w:hint="eastAsia"/>
                <w:i/>
                <w:sz w:val="18"/>
                <w:lang w:eastAsia="zh-CN"/>
              </w:rPr>
              <w:t xml:space="preserve"> configurations</w:t>
            </w:r>
            <w:r>
              <w:rPr>
                <w:i/>
                <w:sz w:val="18"/>
                <w:lang w:eastAsia="zh-CN"/>
              </w:rPr>
              <w:t>.</w:t>
            </w:r>
          </w:p>
        </w:tc>
      </w:tr>
    </w:tbl>
    <w:p w14:paraId="1676511B" w14:textId="77777777" w:rsidR="001E09EB" w:rsidRDefault="001E09EB">
      <w:pPr>
        <w:rPr>
          <w:lang w:val="en-GB" w:eastAsia="zh-CN"/>
        </w:rPr>
      </w:pPr>
    </w:p>
    <w:p w14:paraId="54122DDB" w14:textId="77777777" w:rsidR="001E09EB" w:rsidRDefault="00AC6D65">
      <w:pPr>
        <w:numPr>
          <w:ilvl w:val="0"/>
          <w:numId w:val="21"/>
        </w:numPr>
        <w:adjustRightInd/>
        <w:spacing w:line="252" w:lineRule="auto"/>
        <w:ind w:leftChars="113" w:left="609"/>
        <w:contextualSpacing/>
        <w:jc w:val="left"/>
        <w:rPr>
          <w:rFonts w:eastAsia="DengXian"/>
          <w:b/>
          <w:iCs/>
          <w:lang w:eastAsia="zh-CN"/>
        </w:rPr>
      </w:pPr>
      <w:r>
        <w:rPr>
          <w:rFonts w:eastAsia="DengXian"/>
          <w:b/>
          <w:iCs/>
          <w:lang w:eastAsia="zh-CN"/>
        </w:rPr>
        <w:t>Main point #2: Evaluation scenario</w:t>
      </w:r>
    </w:p>
    <w:p w14:paraId="58761B79" w14:textId="77777777" w:rsidR="001E09EB" w:rsidRDefault="00AC6D65">
      <w:pPr>
        <w:numPr>
          <w:ilvl w:val="1"/>
          <w:numId w:val="21"/>
        </w:numPr>
        <w:adjustRightInd/>
        <w:spacing w:after="240" w:line="252" w:lineRule="auto"/>
        <w:ind w:leftChars="438" w:left="1321" w:hanging="357"/>
        <w:contextualSpacing/>
        <w:jc w:val="left"/>
        <w:rPr>
          <w:rFonts w:eastAsia="DengXian"/>
          <w:b/>
          <w:iCs/>
          <w:lang w:eastAsia="zh-CN"/>
        </w:rPr>
      </w:pPr>
      <w:r>
        <w:rPr>
          <w:rFonts w:eastAsia="DengXian"/>
          <w:b/>
          <w:iCs/>
          <w:lang w:eastAsia="zh-CN"/>
        </w:rPr>
        <w:t xml:space="preserve">Option 1: </w:t>
      </w:r>
      <w:r>
        <w:rPr>
          <w:rFonts w:eastAsia="DengXian"/>
          <w:color w:val="FF0000"/>
          <w:lang w:eastAsia="zh-CN"/>
        </w:rPr>
        <w:t>two-operator urban macro scenario</w:t>
      </w:r>
    </w:p>
    <w:p w14:paraId="4608E6E5" w14:textId="77777777" w:rsidR="001E09EB" w:rsidRDefault="00AC6D65">
      <w:pPr>
        <w:numPr>
          <w:ilvl w:val="2"/>
          <w:numId w:val="21"/>
        </w:numPr>
        <w:adjustRightInd/>
        <w:spacing w:after="240" w:line="252" w:lineRule="auto"/>
        <w:contextualSpacing/>
        <w:jc w:val="left"/>
        <w:rPr>
          <w:rFonts w:eastAsia="DengXian"/>
          <w:b/>
          <w:iCs/>
          <w:lang w:eastAsia="zh-CN"/>
        </w:rPr>
      </w:pPr>
      <w:r>
        <w:rPr>
          <w:rFonts w:eastAsia="DengXian"/>
          <w:b/>
          <w:iCs/>
          <w:lang w:eastAsia="zh-CN"/>
        </w:rPr>
        <w:t xml:space="preserve">Mentioned by: </w:t>
      </w:r>
      <w:r>
        <w:rPr>
          <w:rFonts w:eastAsia="DengXian"/>
          <w:bCs/>
          <w:color w:val="0000FF"/>
          <w:lang w:val="en-GB" w:eastAsia="zh-CN"/>
        </w:rPr>
        <w:t>Ericsson, Interdigital</w:t>
      </w:r>
    </w:p>
    <w:p w14:paraId="5E8EB548" w14:textId="77777777" w:rsidR="001E09EB" w:rsidRDefault="001E09EB">
      <w:pPr>
        <w:adjustRightInd/>
        <w:spacing w:line="252" w:lineRule="auto"/>
        <w:contextualSpacing/>
        <w:jc w:val="left"/>
        <w:rPr>
          <w:rFonts w:eastAsia="DengXian" w:cs="Times"/>
          <w:b/>
          <w:iCs/>
          <w:szCs w:val="20"/>
          <w:lang w:eastAsia="zh-CN"/>
        </w:rPr>
      </w:pPr>
    </w:p>
    <w:tbl>
      <w:tblPr>
        <w:tblStyle w:val="TableGrid"/>
        <w:tblW w:w="0" w:type="auto"/>
        <w:tblLook w:val="04A0" w:firstRow="1" w:lastRow="0" w:firstColumn="1" w:lastColumn="0" w:noHBand="0" w:noVBand="1"/>
      </w:tblPr>
      <w:tblGrid>
        <w:gridCol w:w="1345"/>
        <w:gridCol w:w="7962"/>
      </w:tblGrid>
      <w:tr w:rsidR="001E09EB" w14:paraId="6C356E9E" w14:textId="77777777">
        <w:tc>
          <w:tcPr>
            <w:tcW w:w="1345" w:type="dxa"/>
          </w:tcPr>
          <w:p w14:paraId="23CD800C"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7962" w:type="dxa"/>
          </w:tcPr>
          <w:p w14:paraId="1DB60DA0"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5536F22C" w14:textId="77777777">
        <w:tc>
          <w:tcPr>
            <w:tcW w:w="1345" w:type="dxa"/>
          </w:tcPr>
          <w:p w14:paraId="58E185C7"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E</w:t>
            </w:r>
            <w:r>
              <w:rPr>
                <w:rFonts w:eastAsia="DengXian" w:cs="Times"/>
                <w:i/>
                <w:sz w:val="18"/>
                <w:szCs w:val="20"/>
                <w:lang w:eastAsia="zh-CN"/>
              </w:rPr>
              <w:t>ricsson</w:t>
            </w:r>
          </w:p>
        </w:tc>
        <w:tc>
          <w:tcPr>
            <w:tcW w:w="7962" w:type="dxa"/>
          </w:tcPr>
          <w:p w14:paraId="5ED6102A" w14:textId="77777777" w:rsidR="001E09EB" w:rsidRDefault="00AC6D65">
            <w:pPr>
              <w:spacing w:line="252" w:lineRule="auto"/>
              <w:contextualSpacing/>
              <w:rPr>
                <w:rFonts w:eastAsia="DengXian" w:cs="Times"/>
                <w:i/>
                <w:sz w:val="18"/>
                <w:szCs w:val="20"/>
                <w:lang w:eastAsia="zh-CN"/>
              </w:rPr>
            </w:pPr>
            <w:r>
              <w:rPr>
                <w:rFonts w:eastAsia="DengXian"/>
                <w:i/>
                <w:color w:val="FF0000"/>
                <w:sz w:val="18"/>
                <w:lang w:eastAsia="zh-CN"/>
              </w:rPr>
              <w:t>two-operator urban macro scenario with an adjacent operator deploying legacy TDD network</w:t>
            </w:r>
            <w:r>
              <w:rPr>
                <w:rFonts w:eastAsia="DengXian"/>
                <w:i/>
                <w:color w:val="000000"/>
                <w:sz w:val="18"/>
                <w:lang w:eastAsia="zh-CN"/>
              </w:rPr>
              <w:t xml:space="preserve"> should be considered as the baseline for evaluations. It is also important to consider co-located deployments with higher priority.</w:t>
            </w:r>
          </w:p>
        </w:tc>
      </w:tr>
      <w:tr w:rsidR="001E09EB" w14:paraId="1EB6552F" w14:textId="77777777">
        <w:tc>
          <w:tcPr>
            <w:tcW w:w="1345" w:type="dxa"/>
          </w:tcPr>
          <w:p w14:paraId="37F576CC"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lastRenderedPageBreak/>
              <w:t>Interdigital</w:t>
            </w:r>
          </w:p>
        </w:tc>
        <w:tc>
          <w:tcPr>
            <w:tcW w:w="7962" w:type="dxa"/>
          </w:tcPr>
          <w:p w14:paraId="5EDB50C4" w14:textId="77777777" w:rsidR="001E09EB" w:rsidRDefault="00AC6D65">
            <w:pPr>
              <w:spacing w:line="252" w:lineRule="auto"/>
              <w:contextualSpacing/>
              <w:rPr>
                <w:rFonts w:eastAsia="DengXian" w:cs="Times"/>
                <w:i/>
                <w:sz w:val="18"/>
                <w:szCs w:val="20"/>
                <w:lang w:eastAsia="zh-CN"/>
              </w:rPr>
            </w:pPr>
            <w:r>
              <w:rPr>
                <w:rFonts w:eastAsia="DengXian"/>
                <w:i/>
                <w:color w:val="000000"/>
                <w:sz w:val="18"/>
                <w:lang w:eastAsia="zh-CN"/>
              </w:rPr>
              <w:t xml:space="preserve">advanced CLI handling techniques (spatial/power-domain, </w:t>
            </w:r>
            <w:r>
              <w:rPr>
                <w:rFonts w:eastAsia="DengXian"/>
                <w:i/>
                <w:color w:val="FF0000"/>
                <w:sz w:val="18"/>
                <w:lang w:eastAsia="zh-CN"/>
              </w:rPr>
              <w:t>adjacent-carrier leakage</w:t>
            </w:r>
            <w:r>
              <w:rPr>
                <w:rFonts w:eastAsia="DengXian"/>
                <w:i/>
                <w:color w:val="000000"/>
                <w:sz w:val="18"/>
                <w:lang w:eastAsia="zh-CN"/>
              </w:rPr>
              <w:t>) in 6G FD evaluation.</w:t>
            </w:r>
          </w:p>
        </w:tc>
      </w:tr>
    </w:tbl>
    <w:p w14:paraId="53EEA7B7" w14:textId="77777777" w:rsidR="001E09EB" w:rsidRDefault="001E09EB">
      <w:pPr>
        <w:adjustRightInd/>
        <w:spacing w:line="252" w:lineRule="auto"/>
        <w:ind w:left="609"/>
        <w:contextualSpacing/>
        <w:jc w:val="left"/>
        <w:rPr>
          <w:rFonts w:eastAsia="DengXian" w:cs="Times"/>
          <w:b/>
          <w:iCs/>
          <w:szCs w:val="20"/>
          <w:lang w:eastAsia="zh-CN"/>
        </w:rPr>
      </w:pPr>
    </w:p>
    <w:p w14:paraId="05A507CD" w14:textId="77777777" w:rsidR="001E09EB" w:rsidRDefault="001E09EB">
      <w:pPr>
        <w:rPr>
          <w:lang w:eastAsia="zh-CN"/>
        </w:rPr>
      </w:pPr>
    </w:p>
    <w:p w14:paraId="272901AA" w14:textId="77777777" w:rsidR="001E09EB" w:rsidRDefault="00AC6D65">
      <w:pPr>
        <w:numPr>
          <w:ilvl w:val="0"/>
          <w:numId w:val="21"/>
        </w:numPr>
        <w:adjustRightInd/>
        <w:spacing w:line="252" w:lineRule="auto"/>
        <w:ind w:leftChars="113" w:left="609"/>
        <w:contextualSpacing/>
        <w:jc w:val="left"/>
        <w:rPr>
          <w:rFonts w:eastAsia="DengXian"/>
          <w:b/>
          <w:iCs/>
          <w:lang w:eastAsia="zh-CN"/>
        </w:rPr>
      </w:pPr>
      <w:r>
        <w:rPr>
          <w:rFonts w:eastAsia="DengXian"/>
          <w:b/>
          <w:iCs/>
          <w:lang w:eastAsia="zh-CN"/>
        </w:rPr>
        <w:t>Main point #3: Evaluation metric</w:t>
      </w:r>
    </w:p>
    <w:p w14:paraId="6B31A774" w14:textId="77777777" w:rsidR="001E09EB" w:rsidRDefault="00AC6D65">
      <w:pPr>
        <w:numPr>
          <w:ilvl w:val="1"/>
          <w:numId w:val="21"/>
        </w:numPr>
        <w:adjustRightInd/>
        <w:spacing w:after="240" w:line="252" w:lineRule="auto"/>
        <w:ind w:leftChars="438" w:left="1321" w:hanging="357"/>
        <w:contextualSpacing/>
        <w:jc w:val="left"/>
        <w:rPr>
          <w:rFonts w:eastAsia="DengXian"/>
          <w:b/>
          <w:iCs/>
          <w:lang w:eastAsia="zh-CN"/>
        </w:rPr>
      </w:pPr>
      <w:r>
        <w:rPr>
          <w:rFonts w:eastAsia="DengXian"/>
          <w:b/>
          <w:iCs/>
          <w:lang w:eastAsia="zh-CN"/>
        </w:rPr>
        <w:t xml:space="preserve">Option 1: </w:t>
      </w:r>
      <w:r>
        <w:rPr>
          <w:rFonts w:eastAsia="DengXian"/>
          <w:lang w:eastAsia="zh-CN"/>
        </w:rPr>
        <w:t>throughput</w:t>
      </w:r>
    </w:p>
    <w:p w14:paraId="6AF1FF08" w14:textId="77777777" w:rsidR="001E09EB" w:rsidRDefault="00AC6D65">
      <w:pPr>
        <w:numPr>
          <w:ilvl w:val="2"/>
          <w:numId w:val="21"/>
        </w:numPr>
        <w:adjustRightInd/>
        <w:spacing w:after="240" w:line="252" w:lineRule="auto"/>
        <w:contextualSpacing/>
        <w:jc w:val="left"/>
        <w:rPr>
          <w:rFonts w:eastAsia="DengXian"/>
          <w:b/>
          <w:iCs/>
          <w:lang w:eastAsia="zh-CN"/>
        </w:rPr>
      </w:pPr>
      <w:r>
        <w:rPr>
          <w:rFonts w:eastAsia="DengXian"/>
          <w:b/>
          <w:iCs/>
          <w:lang w:eastAsia="zh-CN"/>
        </w:rPr>
        <w:t xml:space="preserve">Mentioned by: </w:t>
      </w:r>
      <w:r>
        <w:rPr>
          <w:rFonts w:eastAsia="DengXian"/>
          <w:bCs/>
          <w:color w:val="0000FF"/>
          <w:lang w:val="en-GB" w:eastAsia="zh-CN"/>
        </w:rPr>
        <w:t>CATT</w:t>
      </w:r>
    </w:p>
    <w:p w14:paraId="60D1B357" w14:textId="77777777" w:rsidR="001E09EB" w:rsidRDefault="00AC6D65">
      <w:pPr>
        <w:numPr>
          <w:ilvl w:val="1"/>
          <w:numId w:val="21"/>
        </w:numPr>
        <w:adjustRightInd/>
        <w:spacing w:after="240" w:line="252" w:lineRule="auto"/>
        <w:ind w:leftChars="438" w:left="1321" w:hanging="357"/>
        <w:contextualSpacing/>
        <w:jc w:val="left"/>
        <w:rPr>
          <w:rFonts w:eastAsia="DengXian"/>
          <w:b/>
          <w:iCs/>
          <w:lang w:eastAsia="zh-CN"/>
        </w:rPr>
      </w:pPr>
      <w:r>
        <w:rPr>
          <w:rFonts w:eastAsia="DengXian"/>
          <w:b/>
          <w:iCs/>
          <w:lang w:eastAsia="zh-CN"/>
        </w:rPr>
        <w:t xml:space="preserve">Option 2: </w:t>
      </w:r>
      <w:r>
        <w:rPr>
          <w:rFonts w:eastAsia="DengXian"/>
          <w:lang w:eastAsia="zh-CN"/>
        </w:rPr>
        <w:t>latency</w:t>
      </w:r>
    </w:p>
    <w:p w14:paraId="67D9FDEC" w14:textId="77777777" w:rsidR="001E09EB" w:rsidRDefault="00AC6D65">
      <w:pPr>
        <w:numPr>
          <w:ilvl w:val="2"/>
          <w:numId w:val="21"/>
        </w:numPr>
        <w:adjustRightInd/>
        <w:spacing w:after="240" w:line="252" w:lineRule="auto"/>
        <w:contextualSpacing/>
        <w:jc w:val="left"/>
        <w:rPr>
          <w:rFonts w:eastAsia="DengXian"/>
          <w:b/>
          <w:iCs/>
          <w:lang w:eastAsia="zh-CN"/>
        </w:rPr>
      </w:pPr>
      <w:r>
        <w:rPr>
          <w:rFonts w:eastAsia="DengXian"/>
          <w:b/>
          <w:iCs/>
          <w:lang w:eastAsia="zh-CN"/>
        </w:rPr>
        <w:t xml:space="preserve">Mentioned by: </w:t>
      </w:r>
      <w:r>
        <w:rPr>
          <w:rFonts w:eastAsia="DengXian"/>
          <w:bCs/>
          <w:color w:val="0000FF"/>
          <w:lang w:val="en-GB" w:eastAsia="zh-CN"/>
        </w:rPr>
        <w:t>CATT</w:t>
      </w:r>
    </w:p>
    <w:p w14:paraId="30EF4776" w14:textId="77777777" w:rsidR="001E09EB" w:rsidRDefault="00AC6D65">
      <w:pPr>
        <w:numPr>
          <w:ilvl w:val="1"/>
          <w:numId w:val="21"/>
        </w:numPr>
        <w:adjustRightInd/>
        <w:spacing w:after="240" w:line="252" w:lineRule="auto"/>
        <w:ind w:leftChars="438" w:left="1321" w:hanging="357"/>
        <w:contextualSpacing/>
        <w:jc w:val="left"/>
        <w:rPr>
          <w:rFonts w:eastAsia="DengXian"/>
          <w:b/>
          <w:iCs/>
          <w:lang w:eastAsia="zh-CN"/>
        </w:rPr>
      </w:pPr>
      <w:r>
        <w:rPr>
          <w:rFonts w:eastAsia="DengXian"/>
          <w:b/>
          <w:iCs/>
          <w:lang w:eastAsia="zh-CN"/>
        </w:rPr>
        <w:t xml:space="preserve">Option 3: </w:t>
      </w:r>
      <w:r>
        <w:rPr>
          <w:rFonts w:eastAsia="DengXian"/>
          <w:lang w:eastAsia="zh-CN"/>
        </w:rPr>
        <w:t>coverage</w:t>
      </w:r>
    </w:p>
    <w:p w14:paraId="669555F4" w14:textId="77777777" w:rsidR="001E09EB" w:rsidRDefault="00AC6D65">
      <w:pPr>
        <w:numPr>
          <w:ilvl w:val="2"/>
          <w:numId w:val="21"/>
        </w:numPr>
        <w:adjustRightInd/>
        <w:spacing w:after="240" w:line="252" w:lineRule="auto"/>
        <w:contextualSpacing/>
        <w:jc w:val="left"/>
        <w:rPr>
          <w:rFonts w:eastAsia="DengXian"/>
          <w:b/>
          <w:iCs/>
          <w:lang w:eastAsia="zh-CN"/>
        </w:rPr>
      </w:pPr>
      <w:r>
        <w:rPr>
          <w:rFonts w:eastAsia="DengXian"/>
          <w:b/>
          <w:iCs/>
          <w:lang w:eastAsia="zh-CN"/>
        </w:rPr>
        <w:t xml:space="preserve">Mentioned by: </w:t>
      </w:r>
      <w:r>
        <w:rPr>
          <w:rFonts w:eastAsia="DengXian"/>
          <w:bCs/>
          <w:color w:val="0000FF"/>
          <w:lang w:val="en-GB" w:eastAsia="zh-CN"/>
        </w:rPr>
        <w:t>CATT</w:t>
      </w:r>
    </w:p>
    <w:p w14:paraId="0A0F548D" w14:textId="77777777" w:rsidR="001E09EB" w:rsidRDefault="00AC6D65">
      <w:pPr>
        <w:numPr>
          <w:ilvl w:val="1"/>
          <w:numId w:val="21"/>
        </w:numPr>
        <w:adjustRightInd/>
        <w:spacing w:after="240" w:line="252" w:lineRule="auto"/>
        <w:ind w:leftChars="438" w:left="1321" w:hanging="357"/>
        <w:contextualSpacing/>
        <w:jc w:val="left"/>
        <w:rPr>
          <w:rFonts w:eastAsia="DengXian"/>
          <w:b/>
          <w:iCs/>
          <w:lang w:eastAsia="zh-CN"/>
        </w:rPr>
      </w:pPr>
      <w:r>
        <w:rPr>
          <w:rFonts w:eastAsia="DengXian"/>
          <w:b/>
          <w:iCs/>
          <w:lang w:eastAsia="zh-CN"/>
        </w:rPr>
        <w:t xml:space="preserve">Option 4: </w:t>
      </w:r>
      <w:r>
        <w:rPr>
          <w:rFonts w:eastAsia="DengXian"/>
          <w:lang w:eastAsia="zh-CN"/>
        </w:rPr>
        <w:t>QoS based performance metric</w:t>
      </w:r>
    </w:p>
    <w:p w14:paraId="092B4FB6" w14:textId="77777777" w:rsidR="001E09EB" w:rsidRDefault="00AC6D65">
      <w:pPr>
        <w:numPr>
          <w:ilvl w:val="2"/>
          <w:numId w:val="21"/>
        </w:numPr>
        <w:adjustRightInd/>
        <w:spacing w:after="240" w:line="252" w:lineRule="auto"/>
        <w:contextualSpacing/>
        <w:jc w:val="left"/>
        <w:rPr>
          <w:rFonts w:eastAsia="DengXian"/>
          <w:b/>
          <w:iCs/>
          <w:lang w:eastAsia="zh-CN"/>
        </w:rPr>
      </w:pPr>
      <w:r>
        <w:rPr>
          <w:rFonts w:eastAsia="DengXian"/>
          <w:b/>
          <w:iCs/>
          <w:lang w:eastAsia="zh-CN"/>
        </w:rPr>
        <w:t xml:space="preserve">Mentioned by: </w:t>
      </w:r>
      <w:r>
        <w:rPr>
          <w:rFonts w:eastAsia="DengXian"/>
          <w:bCs/>
          <w:color w:val="0000FF"/>
          <w:lang w:val="en-GB" w:eastAsia="zh-CN"/>
        </w:rPr>
        <w:t>Huawei</w:t>
      </w:r>
    </w:p>
    <w:p w14:paraId="5D9DAC38" w14:textId="77777777" w:rsidR="001E09EB" w:rsidRDefault="001E09EB">
      <w:pPr>
        <w:adjustRightInd/>
        <w:spacing w:line="252" w:lineRule="auto"/>
        <w:ind w:left="4329"/>
        <w:contextualSpacing/>
        <w:jc w:val="left"/>
        <w:rPr>
          <w:rFonts w:eastAsia="DengXian" w:cs="Times"/>
          <w:b/>
          <w:iCs/>
          <w:szCs w:val="20"/>
          <w:lang w:eastAsia="zh-CN"/>
        </w:rPr>
      </w:pPr>
    </w:p>
    <w:tbl>
      <w:tblPr>
        <w:tblStyle w:val="TableGrid"/>
        <w:tblW w:w="0" w:type="auto"/>
        <w:tblInd w:w="137" w:type="dxa"/>
        <w:tblLook w:val="04A0" w:firstRow="1" w:lastRow="0" w:firstColumn="1" w:lastColumn="0" w:noHBand="0" w:noVBand="1"/>
      </w:tblPr>
      <w:tblGrid>
        <w:gridCol w:w="1208"/>
        <w:gridCol w:w="7155"/>
      </w:tblGrid>
      <w:tr w:rsidR="001E09EB" w14:paraId="29E2C98F" w14:textId="77777777">
        <w:tc>
          <w:tcPr>
            <w:tcW w:w="1208" w:type="dxa"/>
          </w:tcPr>
          <w:p w14:paraId="04E4B58B" w14:textId="77777777" w:rsidR="001E09EB" w:rsidRDefault="00AC6D65">
            <w:pPr>
              <w:rPr>
                <w:b/>
                <w:lang w:eastAsia="zh-CN"/>
              </w:rPr>
            </w:pPr>
            <w:r>
              <w:rPr>
                <w:rFonts w:eastAsia="DengXian" w:cs="Times" w:hint="eastAsia"/>
                <w:b/>
                <w:szCs w:val="20"/>
                <w:lang w:eastAsia="zh-CN"/>
              </w:rPr>
              <w:t>C</w:t>
            </w:r>
            <w:r>
              <w:rPr>
                <w:rFonts w:eastAsia="DengXian" w:cs="Times"/>
                <w:b/>
                <w:szCs w:val="20"/>
                <w:lang w:eastAsia="zh-CN"/>
              </w:rPr>
              <w:t>ompany</w:t>
            </w:r>
          </w:p>
        </w:tc>
        <w:tc>
          <w:tcPr>
            <w:tcW w:w="7155" w:type="dxa"/>
          </w:tcPr>
          <w:p w14:paraId="551536C3" w14:textId="77777777" w:rsidR="001E09EB" w:rsidRDefault="00AC6D65">
            <w:pPr>
              <w:rPr>
                <w:lang w:eastAsia="zh-CN"/>
              </w:rPr>
            </w:pPr>
            <w:r>
              <w:rPr>
                <w:rFonts w:eastAsia="DengXian" w:cs="Times" w:hint="eastAsia"/>
                <w:b/>
                <w:szCs w:val="20"/>
                <w:lang w:eastAsia="zh-CN"/>
              </w:rPr>
              <w:t>V</w:t>
            </w:r>
            <w:r>
              <w:rPr>
                <w:rFonts w:eastAsia="DengXian" w:cs="Times"/>
                <w:b/>
                <w:szCs w:val="20"/>
                <w:lang w:eastAsia="zh-CN"/>
              </w:rPr>
              <w:t>iews</w:t>
            </w:r>
          </w:p>
        </w:tc>
      </w:tr>
      <w:tr w:rsidR="001E09EB" w14:paraId="5CD6BD21" w14:textId="77777777">
        <w:tc>
          <w:tcPr>
            <w:tcW w:w="1208" w:type="dxa"/>
          </w:tcPr>
          <w:p w14:paraId="7C5B29F1" w14:textId="77777777" w:rsidR="001E09EB" w:rsidRDefault="00AC6D65">
            <w:pPr>
              <w:rPr>
                <w:i/>
                <w:sz w:val="18"/>
                <w:lang w:eastAsia="zh-CN"/>
              </w:rPr>
            </w:pPr>
            <w:r>
              <w:rPr>
                <w:rFonts w:hint="eastAsia"/>
                <w:i/>
                <w:sz w:val="18"/>
                <w:lang w:eastAsia="zh-CN"/>
              </w:rPr>
              <w:t>C</w:t>
            </w:r>
            <w:r>
              <w:rPr>
                <w:i/>
                <w:sz w:val="18"/>
                <w:lang w:eastAsia="zh-CN"/>
              </w:rPr>
              <w:t>ATT</w:t>
            </w:r>
          </w:p>
        </w:tc>
        <w:tc>
          <w:tcPr>
            <w:tcW w:w="7155" w:type="dxa"/>
          </w:tcPr>
          <w:p w14:paraId="50650F31" w14:textId="77777777" w:rsidR="001E09EB" w:rsidRDefault="00AC6D65">
            <w:pPr>
              <w:rPr>
                <w:i/>
                <w:sz w:val="18"/>
                <w:lang w:eastAsia="zh-CN"/>
              </w:rPr>
            </w:pPr>
            <w:r>
              <w:rPr>
                <w:i/>
                <w:sz w:val="18"/>
                <w:lang w:eastAsia="zh-CN"/>
              </w:rPr>
              <w:t>SLS:</w:t>
            </w:r>
            <w:r>
              <w:rPr>
                <w:rFonts w:eastAsia="DengXian"/>
                <w:i/>
                <w:color w:val="000000"/>
                <w:sz w:val="18"/>
                <w:lang w:eastAsia="zh-CN"/>
              </w:rPr>
              <w:t xml:space="preserve"> throughput and latency</w:t>
            </w:r>
          </w:p>
          <w:p w14:paraId="5004A264" w14:textId="77777777" w:rsidR="001E09EB" w:rsidRDefault="00AC6D65">
            <w:pPr>
              <w:rPr>
                <w:i/>
                <w:sz w:val="18"/>
                <w:lang w:eastAsia="zh-CN"/>
              </w:rPr>
            </w:pPr>
            <w:r>
              <w:rPr>
                <w:rFonts w:hint="eastAsia"/>
                <w:i/>
                <w:sz w:val="18"/>
                <w:lang w:eastAsia="zh-CN"/>
              </w:rPr>
              <w:t>L</w:t>
            </w:r>
            <w:r>
              <w:rPr>
                <w:i/>
                <w:sz w:val="18"/>
                <w:lang w:eastAsia="zh-CN"/>
              </w:rPr>
              <w:t>LS: coverage</w:t>
            </w:r>
          </w:p>
        </w:tc>
      </w:tr>
      <w:tr w:rsidR="001E09EB" w14:paraId="52037785" w14:textId="77777777">
        <w:tc>
          <w:tcPr>
            <w:tcW w:w="1208" w:type="dxa"/>
          </w:tcPr>
          <w:p w14:paraId="35227CEC" w14:textId="77777777" w:rsidR="001E09EB" w:rsidRDefault="00AC6D65">
            <w:pPr>
              <w:rPr>
                <w:i/>
                <w:sz w:val="18"/>
                <w:lang w:eastAsia="zh-CN"/>
              </w:rPr>
            </w:pPr>
            <w:r>
              <w:rPr>
                <w:rFonts w:hint="eastAsia"/>
                <w:i/>
                <w:sz w:val="18"/>
                <w:lang w:eastAsia="zh-CN"/>
              </w:rPr>
              <w:t>H</w:t>
            </w:r>
            <w:r>
              <w:rPr>
                <w:i/>
                <w:sz w:val="18"/>
                <w:lang w:eastAsia="zh-CN"/>
              </w:rPr>
              <w:t>uawei</w:t>
            </w:r>
          </w:p>
        </w:tc>
        <w:tc>
          <w:tcPr>
            <w:tcW w:w="7155" w:type="dxa"/>
          </w:tcPr>
          <w:p w14:paraId="071F2CB9" w14:textId="77777777" w:rsidR="001E09EB" w:rsidRDefault="00AC6D65">
            <w:pPr>
              <w:rPr>
                <w:i/>
                <w:sz w:val="18"/>
                <w:lang w:eastAsia="zh-CN"/>
              </w:rPr>
            </w:pPr>
            <w:r>
              <w:rPr>
                <w:rFonts w:eastAsiaTheme="minorEastAsia"/>
                <w:i/>
                <w:sz w:val="18"/>
                <w:lang w:eastAsia="zh-CN"/>
              </w:rPr>
              <w:t xml:space="preserve">QoS based performance metric: </w:t>
            </w:r>
            <w:r>
              <w:rPr>
                <w:i/>
                <w:sz w:val="18"/>
                <w:lang w:eastAsia="zh-CN"/>
              </w:rPr>
              <w:t>X% UEs’ QoS target are fulfilled</w:t>
            </w:r>
          </w:p>
        </w:tc>
      </w:tr>
    </w:tbl>
    <w:p w14:paraId="6A0CF9A3" w14:textId="77777777" w:rsidR="001E09EB" w:rsidRDefault="001E09EB">
      <w:pPr>
        <w:rPr>
          <w:lang w:eastAsia="zh-CN"/>
        </w:rPr>
      </w:pPr>
    </w:p>
    <w:p w14:paraId="0ED1D7A1" w14:textId="77777777" w:rsidR="001E09EB" w:rsidRDefault="00AC6D65">
      <w:pPr>
        <w:numPr>
          <w:ilvl w:val="0"/>
          <w:numId w:val="21"/>
        </w:numPr>
        <w:adjustRightInd/>
        <w:spacing w:line="252" w:lineRule="auto"/>
        <w:ind w:leftChars="113" w:left="609"/>
        <w:contextualSpacing/>
        <w:jc w:val="left"/>
        <w:rPr>
          <w:rFonts w:eastAsia="DengXian"/>
          <w:b/>
          <w:iCs/>
          <w:lang w:eastAsia="zh-CN"/>
        </w:rPr>
      </w:pPr>
      <w:r>
        <w:rPr>
          <w:rFonts w:eastAsia="DengXian"/>
          <w:b/>
          <w:iCs/>
          <w:lang w:eastAsia="zh-CN"/>
        </w:rPr>
        <w:t>Main point #4: Traffic model</w:t>
      </w:r>
    </w:p>
    <w:p w14:paraId="234A072B" w14:textId="77777777" w:rsidR="001E09EB" w:rsidRDefault="00AC6D65">
      <w:pPr>
        <w:numPr>
          <w:ilvl w:val="1"/>
          <w:numId w:val="21"/>
        </w:numPr>
        <w:adjustRightInd/>
        <w:spacing w:after="240" w:line="252" w:lineRule="auto"/>
        <w:ind w:leftChars="438" w:left="1321" w:hanging="357"/>
        <w:contextualSpacing/>
        <w:jc w:val="left"/>
        <w:rPr>
          <w:rFonts w:eastAsia="DengXian"/>
          <w:b/>
          <w:iCs/>
          <w:lang w:eastAsia="zh-CN"/>
        </w:rPr>
      </w:pPr>
      <w:r>
        <w:rPr>
          <w:rFonts w:eastAsia="DengXian"/>
          <w:b/>
          <w:iCs/>
          <w:lang w:eastAsia="zh-CN"/>
        </w:rPr>
        <w:t xml:space="preserve">Option 1: </w:t>
      </w:r>
      <w:r>
        <w:rPr>
          <w:rFonts w:eastAsia="DengXian"/>
          <w:lang w:eastAsia="zh-CN"/>
        </w:rPr>
        <w:t>FTP</w:t>
      </w:r>
    </w:p>
    <w:p w14:paraId="6A01C1A1" w14:textId="77777777" w:rsidR="001E09EB" w:rsidRDefault="00AC6D65">
      <w:pPr>
        <w:numPr>
          <w:ilvl w:val="2"/>
          <w:numId w:val="21"/>
        </w:numPr>
        <w:adjustRightInd/>
        <w:spacing w:after="240" w:line="252" w:lineRule="auto"/>
        <w:contextualSpacing/>
        <w:jc w:val="left"/>
        <w:rPr>
          <w:rFonts w:eastAsia="DengXian"/>
          <w:b/>
          <w:iCs/>
          <w:lang w:eastAsia="zh-CN"/>
        </w:rPr>
      </w:pPr>
      <w:r>
        <w:rPr>
          <w:rFonts w:eastAsia="DengXian"/>
          <w:b/>
          <w:iCs/>
          <w:lang w:eastAsia="zh-CN"/>
        </w:rPr>
        <w:t xml:space="preserve">Mentioned by: </w:t>
      </w:r>
      <w:proofErr w:type="spellStart"/>
      <w:r>
        <w:rPr>
          <w:rFonts w:eastAsia="DengXian"/>
          <w:bCs/>
          <w:color w:val="0000FF"/>
          <w:lang w:val="en-GB" w:eastAsia="zh-CN"/>
        </w:rPr>
        <w:t>Futurewei</w:t>
      </w:r>
      <w:proofErr w:type="spellEnd"/>
      <w:r>
        <w:rPr>
          <w:rFonts w:eastAsia="DengXian"/>
          <w:bCs/>
          <w:color w:val="0000FF"/>
          <w:lang w:val="en-GB" w:eastAsia="zh-CN"/>
        </w:rPr>
        <w:t xml:space="preserve">, Huawei, </w:t>
      </w:r>
      <w:proofErr w:type="spellStart"/>
      <w:r>
        <w:rPr>
          <w:rFonts w:eastAsia="DengXian"/>
          <w:bCs/>
          <w:color w:val="0000FF"/>
          <w:lang w:val="en-GB" w:eastAsia="zh-CN"/>
        </w:rPr>
        <w:t>Hisi</w:t>
      </w:r>
      <w:proofErr w:type="spellEnd"/>
    </w:p>
    <w:p w14:paraId="606E227D" w14:textId="77777777" w:rsidR="001E09EB" w:rsidRDefault="00AC6D65">
      <w:pPr>
        <w:numPr>
          <w:ilvl w:val="1"/>
          <w:numId w:val="21"/>
        </w:numPr>
        <w:adjustRightInd/>
        <w:spacing w:after="240" w:line="252" w:lineRule="auto"/>
        <w:ind w:leftChars="438" w:left="1321" w:hanging="357"/>
        <w:contextualSpacing/>
        <w:jc w:val="left"/>
        <w:rPr>
          <w:rFonts w:eastAsia="DengXian"/>
          <w:b/>
          <w:iCs/>
          <w:lang w:eastAsia="zh-CN"/>
        </w:rPr>
      </w:pPr>
      <w:r>
        <w:rPr>
          <w:rFonts w:eastAsia="DengXian"/>
          <w:b/>
          <w:iCs/>
          <w:lang w:eastAsia="zh-CN"/>
        </w:rPr>
        <w:t xml:space="preserve">Option 2: </w:t>
      </w:r>
      <w:r>
        <w:rPr>
          <w:rFonts w:eastAsia="DengXian"/>
          <w:lang w:eastAsia="zh-CN"/>
        </w:rPr>
        <w:t>XR</w:t>
      </w:r>
    </w:p>
    <w:p w14:paraId="7C2E0FEA" w14:textId="77777777" w:rsidR="001E09EB" w:rsidRDefault="00AC6D65">
      <w:pPr>
        <w:numPr>
          <w:ilvl w:val="2"/>
          <w:numId w:val="21"/>
        </w:numPr>
        <w:adjustRightInd/>
        <w:spacing w:after="240" w:line="252" w:lineRule="auto"/>
        <w:contextualSpacing/>
        <w:jc w:val="left"/>
        <w:rPr>
          <w:rFonts w:eastAsia="DengXian"/>
          <w:b/>
          <w:iCs/>
          <w:lang w:eastAsia="zh-CN"/>
        </w:rPr>
      </w:pPr>
      <w:r>
        <w:rPr>
          <w:rFonts w:eastAsia="DengXian"/>
          <w:b/>
          <w:iCs/>
          <w:lang w:eastAsia="zh-CN"/>
        </w:rPr>
        <w:t xml:space="preserve">Mentioned by: </w:t>
      </w:r>
      <w:proofErr w:type="spellStart"/>
      <w:r>
        <w:rPr>
          <w:rFonts w:eastAsia="DengXian"/>
          <w:bCs/>
          <w:color w:val="0000FF"/>
          <w:lang w:val="en-GB" w:eastAsia="zh-CN"/>
        </w:rPr>
        <w:t>Futurewei</w:t>
      </w:r>
      <w:proofErr w:type="spellEnd"/>
    </w:p>
    <w:p w14:paraId="0E25838A" w14:textId="77777777" w:rsidR="001E09EB" w:rsidRDefault="001E09EB">
      <w:pPr>
        <w:adjustRightInd/>
        <w:spacing w:line="252" w:lineRule="auto"/>
        <w:ind w:left="609"/>
        <w:contextualSpacing/>
        <w:jc w:val="left"/>
        <w:rPr>
          <w:rFonts w:eastAsia="DengXian" w:cs="Times"/>
          <w:b/>
          <w:iCs/>
          <w:szCs w:val="20"/>
          <w:lang w:eastAsia="zh-CN"/>
        </w:rPr>
      </w:pPr>
    </w:p>
    <w:tbl>
      <w:tblPr>
        <w:tblStyle w:val="TableGrid"/>
        <w:tblW w:w="0" w:type="auto"/>
        <w:tblInd w:w="137" w:type="dxa"/>
        <w:tblLook w:val="04A0" w:firstRow="1" w:lastRow="0" w:firstColumn="1" w:lastColumn="0" w:noHBand="0" w:noVBand="1"/>
      </w:tblPr>
      <w:tblGrid>
        <w:gridCol w:w="1208"/>
        <w:gridCol w:w="7155"/>
      </w:tblGrid>
      <w:tr w:rsidR="001E09EB" w14:paraId="4F062ED4" w14:textId="77777777">
        <w:tc>
          <w:tcPr>
            <w:tcW w:w="1208" w:type="dxa"/>
          </w:tcPr>
          <w:p w14:paraId="5033FE74" w14:textId="77777777" w:rsidR="001E09EB" w:rsidRDefault="00AC6D65">
            <w:pPr>
              <w:rPr>
                <w:b/>
                <w:lang w:eastAsia="zh-CN"/>
              </w:rPr>
            </w:pPr>
            <w:r>
              <w:rPr>
                <w:rFonts w:eastAsia="DengXian" w:cs="Times" w:hint="eastAsia"/>
                <w:b/>
                <w:szCs w:val="20"/>
                <w:lang w:eastAsia="zh-CN"/>
              </w:rPr>
              <w:t>C</w:t>
            </w:r>
            <w:r>
              <w:rPr>
                <w:rFonts w:eastAsia="DengXian" w:cs="Times"/>
                <w:b/>
                <w:szCs w:val="20"/>
                <w:lang w:eastAsia="zh-CN"/>
              </w:rPr>
              <w:t>ompany</w:t>
            </w:r>
          </w:p>
        </w:tc>
        <w:tc>
          <w:tcPr>
            <w:tcW w:w="7155" w:type="dxa"/>
          </w:tcPr>
          <w:p w14:paraId="75B58041" w14:textId="77777777" w:rsidR="001E09EB" w:rsidRDefault="00AC6D65">
            <w:pPr>
              <w:rPr>
                <w:lang w:eastAsia="zh-CN"/>
              </w:rPr>
            </w:pPr>
            <w:r>
              <w:rPr>
                <w:rFonts w:eastAsia="DengXian" w:cs="Times" w:hint="eastAsia"/>
                <w:b/>
                <w:szCs w:val="20"/>
                <w:lang w:eastAsia="zh-CN"/>
              </w:rPr>
              <w:t>V</w:t>
            </w:r>
            <w:r>
              <w:rPr>
                <w:rFonts w:eastAsia="DengXian" w:cs="Times"/>
                <w:b/>
                <w:szCs w:val="20"/>
                <w:lang w:eastAsia="zh-CN"/>
              </w:rPr>
              <w:t>iews</w:t>
            </w:r>
          </w:p>
        </w:tc>
      </w:tr>
      <w:tr w:rsidR="001E09EB" w14:paraId="27533D93" w14:textId="77777777">
        <w:tc>
          <w:tcPr>
            <w:tcW w:w="1208" w:type="dxa"/>
          </w:tcPr>
          <w:p w14:paraId="3B3F668A" w14:textId="77777777" w:rsidR="001E09EB" w:rsidRDefault="00AC6D65">
            <w:pPr>
              <w:rPr>
                <w:i/>
                <w:sz w:val="18"/>
                <w:szCs w:val="18"/>
                <w:lang w:eastAsia="zh-CN"/>
              </w:rPr>
            </w:pPr>
            <w:proofErr w:type="spellStart"/>
            <w:r>
              <w:rPr>
                <w:rFonts w:eastAsia="DengXian"/>
                <w:i/>
                <w:iCs/>
                <w:sz w:val="18"/>
                <w:szCs w:val="18"/>
                <w:lang w:eastAsia="zh-CN"/>
              </w:rPr>
              <w:t>Futurewei</w:t>
            </w:r>
            <w:proofErr w:type="spellEnd"/>
          </w:p>
        </w:tc>
        <w:tc>
          <w:tcPr>
            <w:tcW w:w="7155" w:type="dxa"/>
          </w:tcPr>
          <w:p w14:paraId="0A4D88B7" w14:textId="77777777" w:rsidR="001E09EB" w:rsidRDefault="00AC6D65">
            <w:pPr>
              <w:rPr>
                <w:rFonts w:eastAsia="DengXian"/>
                <w:i/>
                <w:color w:val="000000"/>
                <w:sz w:val="18"/>
                <w:szCs w:val="18"/>
                <w:lang w:eastAsia="zh-CN"/>
              </w:rPr>
            </w:pPr>
            <w:r>
              <w:rPr>
                <w:rFonts w:eastAsia="DengXian"/>
                <w:i/>
                <w:color w:val="000000"/>
                <w:sz w:val="18"/>
                <w:szCs w:val="18"/>
                <w:lang w:eastAsia="zh-CN"/>
              </w:rPr>
              <w:t>non-full-buffer traffic profiles with realistic utilization ratios:</w:t>
            </w:r>
          </w:p>
          <w:p w14:paraId="5B827A05" w14:textId="77777777" w:rsidR="001E09EB" w:rsidRDefault="00AC6D65">
            <w:pPr>
              <w:pStyle w:val="ListParagraph"/>
              <w:numPr>
                <w:ilvl w:val="0"/>
                <w:numId w:val="45"/>
              </w:numPr>
              <w:rPr>
                <w:rFonts w:eastAsia="DengXian"/>
                <w:i/>
                <w:color w:val="000000"/>
                <w:sz w:val="18"/>
                <w:szCs w:val="18"/>
                <w:lang w:val="en-US" w:eastAsia="zh-CN"/>
              </w:rPr>
            </w:pPr>
            <w:r>
              <w:rPr>
                <w:rFonts w:eastAsia="DengXian"/>
                <w:i/>
                <w:color w:val="000000"/>
                <w:sz w:val="18"/>
                <w:szCs w:val="18"/>
                <w:lang w:val="en-US" w:eastAsia="zh-CN"/>
              </w:rPr>
              <w:t>Include at least XR traffic profiles and FTP traffic profiles.</w:t>
            </w:r>
          </w:p>
          <w:p w14:paraId="378FEBBB" w14:textId="77777777" w:rsidR="001E09EB" w:rsidRDefault="00AC6D65">
            <w:pPr>
              <w:pStyle w:val="ListParagraph"/>
              <w:numPr>
                <w:ilvl w:val="0"/>
                <w:numId w:val="45"/>
              </w:numPr>
              <w:rPr>
                <w:rFonts w:eastAsia="DengXian"/>
                <w:i/>
                <w:color w:val="000000"/>
                <w:sz w:val="18"/>
                <w:szCs w:val="18"/>
                <w:lang w:val="en-US" w:eastAsia="zh-CN"/>
              </w:rPr>
            </w:pPr>
            <w:r>
              <w:rPr>
                <w:rFonts w:eastAsia="DengXian"/>
                <w:i/>
                <w:color w:val="000000"/>
                <w:sz w:val="18"/>
                <w:szCs w:val="18"/>
                <w:lang w:val="en-US" w:eastAsia="zh-CN"/>
              </w:rPr>
              <w:t xml:space="preserve">Include a range of traffic loads, e.g., low load with ~10% resource utilization ratio, medium load with ~25% resource utilization ratio, high load with ~50% resource utilization ratio, </w:t>
            </w:r>
          </w:p>
        </w:tc>
      </w:tr>
      <w:tr w:rsidR="001E09EB" w14:paraId="6D773EC6" w14:textId="77777777">
        <w:trPr>
          <w:trHeight w:val="2987"/>
        </w:trPr>
        <w:tc>
          <w:tcPr>
            <w:tcW w:w="1208" w:type="dxa"/>
          </w:tcPr>
          <w:p w14:paraId="3F6E05AC" w14:textId="77777777" w:rsidR="001E09EB" w:rsidRDefault="00AC6D65">
            <w:pPr>
              <w:rPr>
                <w:rFonts w:eastAsia="DengXian"/>
                <w:i/>
                <w:iCs/>
                <w:sz w:val="18"/>
                <w:szCs w:val="18"/>
                <w:lang w:eastAsia="zh-CN"/>
              </w:rPr>
            </w:pPr>
            <w:r>
              <w:rPr>
                <w:rFonts w:eastAsia="DengXian" w:hint="eastAsia"/>
                <w:i/>
                <w:iCs/>
                <w:sz w:val="18"/>
                <w:szCs w:val="18"/>
                <w:lang w:eastAsia="zh-CN"/>
              </w:rPr>
              <w:t>H</w:t>
            </w:r>
            <w:r>
              <w:rPr>
                <w:rFonts w:eastAsia="DengXian"/>
                <w:i/>
                <w:iCs/>
                <w:sz w:val="18"/>
                <w:szCs w:val="18"/>
                <w:lang w:eastAsia="zh-CN"/>
              </w:rPr>
              <w:t>uawei</w:t>
            </w:r>
          </w:p>
        </w:tc>
        <w:tc>
          <w:tcPr>
            <w:tcW w:w="7155" w:type="dxa"/>
          </w:tcPr>
          <w:p w14:paraId="7ADC6615" w14:textId="77777777" w:rsidR="001E09EB" w:rsidRDefault="001E09EB">
            <w:pPr>
              <w:rPr>
                <w:rFonts w:eastAsia="DengXian"/>
                <w:i/>
                <w:color w:val="000000"/>
                <w:sz w:val="18"/>
                <w:szCs w:val="18"/>
                <w:lang w:eastAsia="zh-CN"/>
              </w:rPr>
            </w:pPr>
          </w:p>
          <w:tbl>
            <w:tblPr>
              <w:tblStyle w:val="TableGrid"/>
              <w:tblW w:w="0" w:type="auto"/>
              <w:tblLook w:val="04A0" w:firstRow="1" w:lastRow="0" w:firstColumn="1" w:lastColumn="0" w:noHBand="0" w:noVBand="1"/>
            </w:tblPr>
            <w:tblGrid>
              <w:gridCol w:w="1869"/>
              <w:gridCol w:w="4860"/>
            </w:tblGrid>
            <w:tr w:rsidR="001E09EB" w14:paraId="51B64BE1" w14:textId="77777777">
              <w:tc>
                <w:tcPr>
                  <w:tcW w:w="1869" w:type="dxa"/>
                  <w:shd w:val="clear" w:color="auto" w:fill="D9D9D9" w:themeFill="background1" w:themeFillShade="D9"/>
                  <w:vAlign w:val="center"/>
                </w:tcPr>
                <w:p w14:paraId="74452238" w14:textId="77777777" w:rsidR="001E09EB" w:rsidRDefault="00AC6D65">
                  <w:pPr>
                    <w:rPr>
                      <w:rFonts w:eastAsiaTheme="minorEastAsia"/>
                      <w:bCs/>
                      <w:i/>
                      <w:sz w:val="18"/>
                      <w:szCs w:val="18"/>
                      <w:lang w:eastAsia="zh-CN"/>
                    </w:rPr>
                  </w:pPr>
                  <w:r>
                    <w:rPr>
                      <w:rFonts w:eastAsiaTheme="minorEastAsia"/>
                      <w:bCs/>
                      <w:i/>
                      <w:sz w:val="18"/>
                      <w:szCs w:val="18"/>
                      <w:lang w:eastAsia="zh-CN"/>
                    </w:rPr>
                    <w:t>Parameter</w:t>
                  </w:r>
                </w:p>
              </w:tc>
              <w:tc>
                <w:tcPr>
                  <w:tcW w:w="4860" w:type="dxa"/>
                  <w:shd w:val="clear" w:color="auto" w:fill="D9D9D9" w:themeFill="background1" w:themeFillShade="D9"/>
                  <w:vAlign w:val="center"/>
                </w:tcPr>
                <w:p w14:paraId="1B3EC272" w14:textId="77777777" w:rsidR="001E09EB" w:rsidRDefault="00AC6D65">
                  <w:pPr>
                    <w:spacing w:after="0"/>
                    <w:rPr>
                      <w:rFonts w:eastAsiaTheme="minorEastAsia"/>
                      <w:i/>
                      <w:sz w:val="18"/>
                      <w:szCs w:val="18"/>
                      <w:lang w:eastAsia="zh-CN"/>
                    </w:rPr>
                  </w:pPr>
                  <w:r>
                    <w:rPr>
                      <w:rFonts w:eastAsiaTheme="minorEastAsia"/>
                      <w:i/>
                      <w:sz w:val="18"/>
                      <w:szCs w:val="18"/>
                      <w:lang w:eastAsia="zh-CN"/>
                    </w:rPr>
                    <w:t>value</w:t>
                  </w:r>
                </w:p>
              </w:tc>
            </w:tr>
            <w:tr w:rsidR="001E09EB" w14:paraId="74EF9B1D" w14:textId="77777777">
              <w:tc>
                <w:tcPr>
                  <w:tcW w:w="1869" w:type="dxa"/>
                  <w:vAlign w:val="center"/>
                </w:tcPr>
                <w:p w14:paraId="5989E6FB" w14:textId="77777777" w:rsidR="001E09EB" w:rsidRDefault="00AC6D65">
                  <w:pPr>
                    <w:jc w:val="left"/>
                    <w:rPr>
                      <w:rFonts w:eastAsia="DengXian"/>
                      <w:i/>
                      <w:color w:val="000000"/>
                      <w:sz w:val="18"/>
                      <w:szCs w:val="18"/>
                      <w:lang w:eastAsia="zh-CN"/>
                    </w:rPr>
                  </w:pPr>
                  <w:r>
                    <w:rPr>
                      <w:rFonts w:eastAsiaTheme="minorEastAsia"/>
                      <w:bCs/>
                      <w:i/>
                      <w:sz w:val="18"/>
                      <w:szCs w:val="18"/>
                      <w:lang w:eastAsia="zh-CN"/>
                    </w:rPr>
                    <w:t>DL &amp; UL traffic model</w:t>
                  </w:r>
                </w:p>
              </w:tc>
              <w:tc>
                <w:tcPr>
                  <w:tcW w:w="4860" w:type="dxa"/>
                  <w:vAlign w:val="center"/>
                </w:tcPr>
                <w:p w14:paraId="1A6F08C6" w14:textId="77777777" w:rsidR="001E09EB" w:rsidRDefault="00AC6D65">
                  <w:pPr>
                    <w:spacing w:after="0"/>
                    <w:jc w:val="left"/>
                    <w:rPr>
                      <w:rFonts w:eastAsiaTheme="minorEastAsia"/>
                      <w:i/>
                      <w:sz w:val="18"/>
                      <w:szCs w:val="18"/>
                      <w:lang w:eastAsia="zh-CN"/>
                    </w:rPr>
                  </w:pPr>
                  <w:r>
                    <w:rPr>
                      <w:rFonts w:eastAsiaTheme="minorEastAsia"/>
                      <w:i/>
                      <w:sz w:val="18"/>
                      <w:szCs w:val="18"/>
                      <w:lang w:eastAsia="zh-CN"/>
                    </w:rPr>
                    <w:t>FTP 3: Each UE is assigned both UL traffic and DL traffic</w:t>
                  </w:r>
                </w:p>
                <w:p w14:paraId="30B04263" w14:textId="77777777" w:rsidR="001E09EB" w:rsidRDefault="00AC6D65">
                  <w:pPr>
                    <w:jc w:val="left"/>
                    <w:rPr>
                      <w:rFonts w:eastAsia="DengXian"/>
                      <w:i/>
                      <w:color w:val="000000"/>
                      <w:sz w:val="18"/>
                      <w:szCs w:val="18"/>
                      <w:lang w:eastAsia="zh-CN"/>
                    </w:rPr>
                  </w:pPr>
                  <w:r>
                    <w:rPr>
                      <w:rFonts w:eastAsiaTheme="minorEastAsia"/>
                      <w:i/>
                      <w:sz w:val="18"/>
                      <w:szCs w:val="18"/>
                      <w:lang w:eastAsia="zh-CN"/>
                    </w:rPr>
                    <w:t>Packet size: 0.1/0.5</w:t>
                  </w:r>
                  <w:r>
                    <w:rPr>
                      <w:rFonts w:eastAsiaTheme="minorEastAsia" w:hint="eastAsia"/>
                      <w:i/>
                      <w:sz w:val="18"/>
                      <w:szCs w:val="18"/>
                      <w:lang w:eastAsia="zh-CN"/>
                    </w:rPr>
                    <w:t>/1</w:t>
                  </w:r>
                  <w:r>
                    <w:rPr>
                      <w:rFonts w:eastAsiaTheme="minorEastAsia"/>
                      <w:i/>
                      <w:sz w:val="18"/>
                      <w:szCs w:val="18"/>
                      <w:lang w:eastAsia="zh-CN"/>
                    </w:rPr>
                    <w:t>MBits for DL/UL</w:t>
                  </w:r>
                </w:p>
              </w:tc>
            </w:tr>
            <w:tr w:rsidR="001E09EB" w14:paraId="71E114E1" w14:textId="77777777">
              <w:tc>
                <w:tcPr>
                  <w:tcW w:w="1869" w:type="dxa"/>
                  <w:vAlign w:val="center"/>
                </w:tcPr>
                <w:p w14:paraId="271EAEDC" w14:textId="77777777" w:rsidR="001E09EB" w:rsidRDefault="00AC6D65">
                  <w:pPr>
                    <w:jc w:val="left"/>
                    <w:rPr>
                      <w:rFonts w:eastAsia="DengXian"/>
                      <w:i/>
                      <w:color w:val="000000"/>
                      <w:sz w:val="18"/>
                      <w:szCs w:val="18"/>
                      <w:lang w:eastAsia="zh-CN"/>
                    </w:rPr>
                  </w:pPr>
                  <w:r>
                    <w:rPr>
                      <w:rFonts w:eastAsiaTheme="minorEastAsia"/>
                      <w:bCs/>
                      <w:i/>
                      <w:sz w:val="18"/>
                      <w:szCs w:val="18"/>
                      <w:lang w:eastAsia="zh-CN"/>
                    </w:rPr>
                    <w:t>DL/UL traffic ratio</w:t>
                  </w:r>
                </w:p>
              </w:tc>
              <w:tc>
                <w:tcPr>
                  <w:tcW w:w="4860" w:type="dxa"/>
                  <w:vAlign w:val="center"/>
                </w:tcPr>
                <w:p w14:paraId="5F26E30B" w14:textId="77777777" w:rsidR="001E09EB" w:rsidRDefault="00AC6D65">
                  <w:pPr>
                    <w:jc w:val="left"/>
                    <w:rPr>
                      <w:rFonts w:eastAsia="DengXian"/>
                      <w:i/>
                      <w:color w:val="000000"/>
                      <w:sz w:val="18"/>
                      <w:szCs w:val="18"/>
                      <w:lang w:eastAsia="zh-CN"/>
                    </w:rPr>
                  </w:pPr>
                  <w:r>
                    <w:rPr>
                      <w:rFonts w:eastAsiaTheme="minorEastAsia"/>
                      <w:i/>
                      <w:sz w:val="18"/>
                      <w:szCs w:val="18"/>
                      <w:lang w:eastAsia="zh-CN"/>
                    </w:rPr>
                    <w:t xml:space="preserve"> 3:1, 2:1,1:1, 1:2</w:t>
                  </w:r>
                </w:p>
              </w:tc>
            </w:tr>
            <w:tr w:rsidR="001E09EB" w14:paraId="06D4BEE3" w14:textId="77777777">
              <w:tc>
                <w:tcPr>
                  <w:tcW w:w="1869" w:type="dxa"/>
                  <w:vAlign w:val="center"/>
                </w:tcPr>
                <w:p w14:paraId="62EAED8D" w14:textId="77777777" w:rsidR="001E09EB" w:rsidRDefault="00AC6D65">
                  <w:pPr>
                    <w:jc w:val="left"/>
                    <w:rPr>
                      <w:rFonts w:eastAsia="DengXian"/>
                      <w:i/>
                      <w:color w:val="000000"/>
                      <w:sz w:val="18"/>
                      <w:szCs w:val="18"/>
                      <w:lang w:eastAsia="zh-CN"/>
                    </w:rPr>
                  </w:pPr>
                  <w:r>
                    <w:rPr>
                      <w:rFonts w:eastAsiaTheme="minorEastAsia"/>
                      <w:bCs/>
                      <w:i/>
                      <w:sz w:val="18"/>
                      <w:szCs w:val="18"/>
                      <w:lang w:eastAsia="zh-CN"/>
                    </w:rPr>
                    <w:t>DL&amp;UL arrival rate</w:t>
                  </w:r>
                </w:p>
              </w:tc>
              <w:tc>
                <w:tcPr>
                  <w:tcW w:w="4860" w:type="dxa"/>
                  <w:vAlign w:val="center"/>
                </w:tcPr>
                <w:p w14:paraId="69A83720" w14:textId="77777777" w:rsidR="001E09EB" w:rsidRDefault="00AC6D65">
                  <w:pPr>
                    <w:spacing w:after="0"/>
                    <w:jc w:val="left"/>
                    <w:rPr>
                      <w:rFonts w:eastAsiaTheme="minorEastAsia"/>
                      <w:i/>
                      <w:sz w:val="18"/>
                      <w:szCs w:val="18"/>
                      <w:lang w:eastAsia="zh-CN"/>
                    </w:rPr>
                  </w:pPr>
                  <w:r>
                    <w:rPr>
                      <w:rFonts w:eastAsiaTheme="minorEastAsia"/>
                      <w:i/>
                      <w:sz w:val="18"/>
                      <w:szCs w:val="18"/>
                      <w:lang w:eastAsia="zh-CN"/>
                    </w:rPr>
                    <w:t>Low load: static TDD RU(DL+UL) &lt;20%</w:t>
                  </w:r>
                </w:p>
                <w:p w14:paraId="7557BEF5" w14:textId="77777777" w:rsidR="001E09EB" w:rsidRDefault="00AC6D65">
                  <w:pPr>
                    <w:spacing w:after="0"/>
                    <w:jc w:val="left"/>
                    <w:rPr>
                      <w:rFonts w:eastAsiaTheme="minorEastAsia"/>
                      <w:i/>
                      <w:sz w:val="18"/>
                      <w:szCs w:val="18"/>
                      <w:lang w:eastAsia="zh-CN"/>
                    </w:rPr>
                  </w:pPr>
                  <w:r>
                    <w:rPr>
                      <w:rFonts w:eastAsiaTheme="minorEastAsia"/>
                      <w:i/>
                      <w:sz w:val="18"/>
                      <w:szCs w:val="18"/>
                      <w:lang w:eastAsia="zh-CN"/>
                    </w:rPr>
                    <w:t>Medium load:  30%&lt;static TDD RU(DL+</w:t>
                  </w:r>
                  <w:proofErr w:type="gramStart"/>
                  <w:r>
                    <w:rPr>
                      <w:rFonts w:eastAsiaTheme="minorEastAsia"/>
                      <w:i/>
                      <w:sz w:val="18"/>
                      <w:szCs w:val="18"/>
                      <w:lang w:eastAsia="zh-CN"/>
                    </w:rPr>
                    <w:t>UL)&lt;</w:t>
                  </w:r>
                  <w:proofErr w:type="gramEnd"/>
                  <w:r>
                    <w:rPr>
                      <w:rFonts w:eastAsiaTheme="minorEastAsia"/>
                      <w:i/>
                      <w:sz w:val="18"/>
                      <w:szCs w:val="18"/>
                      <w:lang w:eastAsia="zh-CN"/>
                    </w:rPr>
                    <w:t>40%</w:t>
                  </w:r>
                </w:p>
                <w:p w14:paraId="4245B244" w14:textId="77777777" w:rsidR="001E09EB" w:rsidRDefault="00AC6D65">
                  <w:pPr>
                    <w:jc w:val="left"/>
                    <w:rPr>
                      <w:rFonts w:eastAsia="DengXian"/>
                      <w:i/>
                      <w:color w:val="000000"/>
                      <w:sz w:val="18"/>
                      <w:szCs w:val="18"/>
                      <w:lang w:eastAsia="zh-CN"/>
                    </w:rPr>
                  </w:pPr>
                  <w:r>
                    <w:rPr>
                      <w:rFonts w:eastAsiaTheme="minorEastAsia"/>
                      <w:i/>
                      <w:sz w:val="18"/>
                      <w:szCs w:val="18"/>
                      <w:lang w:eastAsia="zh-CN"/>
                    </w:rPr>
                    <w:t>High load: 40%&lt;static TDD RU(DL+</w:t>
                  </w:r>
                  <w:proofErr w:type="gramStart"/>
                  <w:r>
                    <w:rPr>
                      <w:rFonts w:eastAsiaTheme="minorEastAsia"/>
                      <w:i/>
                      <w:sz w:val="18"/>
                      <w:szCs w:val="18"/>
                      <w:lang w:eastAsia="zh-CN"/>
                    </w:rPr>
                    <w:t>UL)&lt;</w:t>
                  </w:r>
                  <w:proofErr w:type="gramEnd"/>
                  <w:r>
                    <w:rPr>
                      <w:rFonts w:eastAsiaTheme="minorEastAsia"/>
                      <w:i/>
                      <w:sz w:val="18"/>
                      <w:szCs w:val="18"/>
                      <w:lang w:eastAsia="zh-CN"/>
                    </w:rPr>
                    <w:t xml:space="preserve">55% </w:t>
                  </w:r>
                </w:p>
              </w:tc>
            </w:tr>
            <w:tr w:rsidR="001E09EB" w14:paraId="3F15964C" w14:textId="77777777">
              <w:tc>
                <w:tcPr>
                  <w:tcW w:w="1869" w:type="dxa"/>
                  <w:vAlign w:val="center"/>
                </w:tcPr>
                <w:p w14:paraId="2AABB853" w14:textId="77777777" w:rsidR="001E09EB" w:rsidRDefault="00AC6D65">
                  <w:pPr>
                    <w:jc w:val="left"/>
                    <w:rPr>
                      <w:rFonts w:eastAsia="DengXian"/>
                      <w:i/>
                      <w:color w:val="000000"/>
                      <w:sz w:val="18"/>
                      <w:szCs w:val="18"/>
                      <w:lang w:eastAsia="zh-CN"/>
                    </w:rPr>
                  </w:pPr>
                  <w:r>
                    <w:rPr>
                      <w:rFonts w:eastAsiaTheme="minorEastAsia"/>
                      <w:i/>
                      <w:sz w:val="18"/>
                      <w:szCs w:val="18"/>
                      <w:lang w:eastAsia="zh-CN"/>
                    </w:rPr>
                    <w:t>Packet delay budget</w:t>
                  </w:r>
                </w:p>
              </w:tc>
              <w:tc>
                <w:tcPr>
                  <w:tcW w:w="4860" w:type="dxa"/>
                  <w:vAlign w:val="center"/>
                </w:tcPr>
                <w:p w14:paraId="18CB01ED" w14:textId="77777777" w:rsidR="001E09EB" w:rsidRDefault="00AC6D65">
                  <w:pPr>
                    <w:jc w:val="left"/>
                    <w:rPr>
                      <w:rFonts w:eastAsia="DengXian"/>
                      <w:i/>
                      <w:color w:val="000000"/>
                      <w:sz w:val="18"/>
                      <w:szCs w:val="18"/>
                      <w:lang w:eastAsia="zh-CN"/>
                    </w:rPr>
                  </w:pPr>
                  <w:r>
                    <w:rPr>
                      <w:rFonts w:eastAsiaTheme="minorEastAsia" w:hint="eastAsia"/>
                      <w:i/>
                      <w:sz w:val="18"/>
                      <w:szCs w:val="18"/>
                      <w:lang w:eastAsia="zh-CN"/>
                    </w:rPr>
                    <w:t>5</w:t>
                  </w:r>
                  <w:r>
                    <w:rPr>
                      <w:rFonts w:eastAsiaTheme="minorEastAsia"/>
                      <w:i/>
                      <w:sz w:val="18"/>
                      <w:szCs w:val="18"/>
                      <w:lang w:eastAsia="zh-CN"/>
                    </w:rPr>
                    <w:t>0ms/80ms/100ms</w:t>
                  </w:r>
                  <w:r>
                    <w:rPr>
                      <w:rFonts w:eastAsiaTheme="minorEastAsia" w:hint="eastAsia"/>
                      <w:i/>
                      <w:sz w:val="18"/>
                      <w:szCs w:val="18"/>
                      <w:lang w:eastAsia="zh-CN"/>
                    </w:rPr>
                    <w:t>/200ms</w:t>
                  </w:r>
                </w:p>
              </w:tc>
            </w:tr>
          </w:tbl>
          <w:p w14:paraId="3A33BA1A" w14:textId="77777777" w:rsidR="001E09EB" w:rsidRDefault="001E09EB">
            <w:pPr>
              <w:rPr>
                <w:rFonts w:eastAsia="DengXian"/>
                <w:i/>
                <w:color w:val="000000"/>
                <w:sz w:val="18"/>
                <w:szCs w:val="18"/>
                <w:lang w:eastAsia="zh-CN"/>
              </w:rPr>
            </w:pPr>
          </w:p>
        </w:tc>
      </w:tr>
    </w:tbl>
    <w:p w14:paraId="12B02F23" w14:textId="77777777" w:rsidR="001E09EB" w:rsidRDefault="001E09EB">
      <w:pPr>
        <w:rPr>
          <w:lang w:eastAsia="zh-CN"/>
        </w:rPr>
      </w:pPr>
    </w:p>
    <w:p w14:paraId="0C0D1946" w14:textId="77777777" w:rsidR="001E09EB" w:rsidRDefault="00AC6D65">
      <w:pPr>
        <w:numPr>
          <w:ilvl w:val="0"/>
          <w:numId w:val="21"/>
        </w:numPr>
        <w:adjustRightInd/>
        <w:spacing w:line="252" w:lineRule="auto"/>
        <w:ind w:leftChars="113" w:left="609"/>
        <w:contextualSpacing/>
        <w:jc w:val="left"/>
        <w:rPr>
          <w:rFonts w:eastAsia="DengXian" w:cs="Times"/>
          <w:b/>
          <w:iCs/>
          <w:szCs w:val="20"/>
          <w:lang w:eastAsia="zh-CN"/>
        </w:rPr>
      </w:pPr>
      <w:r>
        <w:rPr>
          <w:rFonts w:eastAsia="DengXian" w:cs="Times"/>
          <w:b/>
          <w:iCs/>
          <w:szCs w:val="20"/>
          <w:lang w:eastAsia="zh-CN"/>
        </w:rPr>
        <w:t>Main point #4: Other detailed assumptions</w:t>
      </w:r>
    </w:p>
    <w:p w14:paraId="6D8F57D0" w14:textId="77777777" w:rsidR="001E09EB" w:rsidRDefault="001E09EB">
      <w:pPr>
        <w:rPr>
          <w:lang w:eastAsia="zh-CN"/>
        </w:rPr>
      </w:pPr>
    </w:p>
    <w:tbl>
      <w:tblPr>
        <w:tblStyle w:val="TableGrid"/>
        <w:tblW w:w="0" w:type="auto"/>
        <w:tblInd w:w="355" w:type="dxa"/>
        <w:tblLook w:val="04A0" w:firstRow="1" w:lastRow="0" w:firstColumn="1" w:lastColumn="0" w:noHBand="0" w:noVBand="1"/>
      </w:tblPr>
      <w:tblGrid>
        <w:gridCol w:w="2340"/>
        <w:gridCol w:w="5760"/>
      </w:tblGrid>
      <w:tr w:rsidR="001E09EB" w14:paraId="46DC342F" w14:textId="77777777">
        <w:tc>
          <w:tcPr>
            <w:tcW w:w="2340" w:type="dxa"/>
          </w:tcPr>
          <w:p w14:paraId="2F28A80C" w14:textId="77777777" w:rsidR="001E09EB" w:rsidRDefault="00AC6D65">
            <w:pPr>
              <w:jc w:val="left"/>
              <w:rPr>
                <w:sz w:val="18"/>
                <w:lang w:eastAsia="zh-CN"/>
              </w:rPr>
            </w:pPr>
            <w:r>
              <w:rPr>
                <w:rFonts w:eastAsia="DengXian"/>
                <w:b/>
                <w:iCs/>
                <w:sz w:val="18"/>
                <w:lang w:eastAsia="zh-CN"/>
              </w:rPr>
              <w:t>UE distribution</w:t>
            </w:r>
          </w:p>
        </w:tc>
        <w:tc>
          <w:tcPr>
            <w:tcW w:w="5760" w:type="dxa"/>
          </w:tcPr>
          <w:p w14:paraId="45C393F9" w14:textId="77777777" w:rsidR="001E09EB" w:rsidRDefault="00AC6D65">
            <w:pPr>
              <w:pStyle w:val="ListParagraph"/>
              <w:numPr>
                <w:ilvl w:val="0"/>
                <w:numId w:val="46"/>
              </w:numPr>
              <w:rPr>
                <w:rFonts w:eastAsia="DengXian"/>
                <w:color w:val="000000"/>
                <w:sz w:val="18"/>
                <w:lang w:eastAsia="zh-CN"/>
              </w:rPr>
            </w:pPr>
            <w:r>
              <w:rPr>
                <w:b/>
                <w:i/>
                <w:sz w:val="18"/>
                <w:lang w:eastAsia="zh-CN"/>
              </w:rPr>
              <w:t xml:space="preserve">Interdigital: </w:t>
            </w:r>
            <w:r>
              <w:rPr>
                <w:rFonts w:eastAsia="DengXian"/>
                <w:color w:val="000000"/>
                <w:sz w:val="18"/>
                <w:lang w:eastAsia="zh-CN"/>
              </w:rPr>
              <w:t xml:space="preserve">Retain </w:t>
            </w:r>
            <w:r>
              <w:rPr>
                <w:rFonts w:eastAsia="DengXian"/>
                <w:b/>
                <w:color w:val="000000"/>
                <w:sz w:val="18"/>
                <w:lang w:eastAsia="zh-CN"/>
              </w:rPr>
              <w:t>Rel-18 outdoor UE clustering distribution assumptions</w:t>
            </w:r>
            <w:r>
              <w:rPr>
                <w:rFonts w:eastAsia="DengXian"/>
                <w:color w:val="000000"/>
                <w:sz w:val="18"/>
                <w:lang w:eastAsia="zh-CN"/>
              </w:rPr>
              <w:t xml:space="preserve"> for CLI impact evaluation in FD scenarios. </w:t>
            </w:r>
          </w:p>
          <w:p w14:paraId="7B109976" w14:textId="77777777" w:rsidR="001E09EB" w:rsidRDefault="00AC6D65">
            <w:pPr>
              <w:pStyle w:val="ListParagraph"/>
              <w:numPr>
                <w:ilvl w:val="0"/>
                <w:numId w:val="46"/>
              </w:numPr>
              <w:rPr>
                <w:rFonts w:eastAsia="DengXian"/>
                <w:color w:val="000000"/>
                <w:sz w:val="18"/>
                <w:lang w:eastAsia="zh-CN"/>
              </w:rPr>
            </w:pPr>
            <w:r>
              <w:rPr>
                <w:rFonts w:eastAsia="DengXian" w:hint="eastAsia"/>
                <w:b/>
                <w:i/>
                <w:color w:val="000000"/>
                <w:sz w:val="18"/>
                <w:lang w:eastAsia="zh-CN"/>
              </w:rPr>
              <w:t>H</w:t>
            </w:r>
            <w:r>
              <w:rPr>
                <w:rFonts w:eastAsia="DengXian"/>
                <w:b/>
                <w:i/>
                <w:color w:val="000000"/>
                <w:sz w:val="18"/>
                <w:lang w:eastAsia="zh-CN"/>
              </w:rPr>
              <w:t>uawei</w:t>
            </w:r>
            <w:r>
              <w:rPr>
                <w:rFonts w:eastAsia="DengXian"/>
                <w:color w:val="000000"/>
                <w:sz w:val="18"/>
                <w:lang w:eastAsia="zh-CN"/>
              </w:rPr>
              <w:t xml:space="preserve">: </w:t>
            </w:r>
            <w:r>
              <w:rPr>
                <w:rFonts w:eastAsiaTheme="minorEastAsia"/>
                <w:sz w:val="18"/>
                <w:lang w:eastAsia="zh-CN"/>
              </w:rPr>
              <w:t>21 BS</w:t>
            </w:r>
            <w:r>
              <w:rPr>
                <w:rFonts w:eastAsiaTheme="minorEastAsia" w:hint="eastAsia"/>
                <w:sz w:val="18"/>
                <w:lang w:eastAsia="zh-CN"/>
              </w:rPr>
              <w:t>,</w:t>
            </w:r>
            <w:r>
              <w:rPr>
                <w:rFonts w:eastAsiaTheme="minorEastAsia"/>
                <w:sz w:val="18"/>
                <w:lang w:eastAsia="zh-CN"/>
              </w:rPr>
              <w:t xml:space="preserve"> 210 UE</w:t>
            </w:r>
          </w:p>
        </w:tc>
      </w:tr>
      <w:tr w:rsidR="001E09EB" w14:paraId="73929EDA" w14:textId="77777777">
        <w:tc>
          <w:tcPr>
            <w:tcW w:w="2340" w:type="dxa"/>
          </w:tcPr>
          <w:p w14:paraId="08CAD3B5" w14:textId="77777777" w:rsidR="001E09EB" w:rsidRDefault="00AC6D65">
            <w:pPr>
              <w:jc w:val="left"/>
              <w:rPr>
                <w:sz w:val="18"/>
                <w:lang w:eastAsia="zh-CN"/>
              </w:rPr>
            </w:pPr>
            <w:r>
              <w:rPr>
                <w:rFonts w:eastAsia="DengXian"/>
                <w:b/>
                <w:iCs/>
                <w:sz w:val="18"/>
                <w:lang w:eastAsia="zh-CN"/>
              </w:rPr>
              <w:t>gNB antenna configuration</w:t>
            </w:r>
          </w:p>
        </w:tc>
        <w:tc>
          <w:tcPr>
            <w:tcW w:w="5760" w:type="dxa"/>
          </w:tcPr>
          <w:p w14:paraId="6828780E" w14:textId="77777777" w:rsidR="001E09EB" w:rsidRDefault="00AC6D65">
            <w:pPr>
              <w:pStyle w:val="ListParagraph"/>
              <w:numPr>
                <w:ilvl w:val="0"/>
                <w:numId w:val="46"/>
              </w:numPr>
              <w:rPr>
                <w:rFonts w:eastAsia="DengXian"/>
                <w:color w:val="000000"/>
                <w:sz w:val="18"/>
                <w:lang w:val="en-US" w:eastAsia="zh-CN"/>
              </w:rPr>
            </w:pPr>
            <w:r>
              <w:rPr>
                <w:rFonts w:eastAsia="DengXian"/>
                <w:b/>
                <w:i/>
                <w:color w:val="000000"/>
                <w:sz w:val="18"/>
                <w:lang w:eastAsia="zh-CN"/>
              </w:rPr>
              <w:t xml:space="preserve">Interdigital: </w:t>
            </w:r>
            <w:r>
              <w:rPr>
                <w:rFonts w:eastAsia="DengXian"/>
                <w:color w:val="000000"/>
                <w:sz w:val="18"/>
                <w:lang w:eastAsia="zh-CN"/>
              </w:rPr>
              <w:t xml:space="preserve">Use separate Tx/Rx antenna arrays at BS with at least </w:t>
            </w:r>
            <w:r>
              <w:rPr>
                <w:rFonts w:eastAsia="DengXian"/>
                <w:color w:val="000000"/>
                <w:sz w:val="18"/>
                <w:lang w:eastAsia="zh-CN"/>
              </w:rPr>
              <w:lastRenderedPageBreak/>
              <w:t>twice the antenna elements of TDD, as per Rel-18 duplex studies</w:t>
            </w:r>
          </w:p>
        </w:tc>
      </w:tr>
      <w:tr w:rsidR="001E09EB" w14:paraId="1F35702B" w14:textId="77777777">
        <w:tc>
          <w:tcPr>
            <w:tcW w:w="2340" w:type="dxa"/>
          </w:tcPr>
          <w:p w14:paraId="5AE5155E" w14:textId="77777777" w:rsidR="001E09EB" w:rsidRDefault="00AC6D65">
            <w:pPr>
              <w:jc w:val="left"/>
              <w:rPr>
                <w:rFonts w:eastAsia="DengXian"/>
                <w:b/>
                <w:iCs/>
                <w:sz w:val="18"/>
                <w:lang w:eastAsia="zh-CN"/>
              </w:rPr>
            </w:pPr>
            <w:r>
              <w:rPr>
                <w:rFonts w:eastAsia="DengXian"/>
                <w:b/>
                <w:iCs/>
                <w:sz w:val="18"/>
                <w:lang w:eastAsia="zh-CN"/>
              </w:rPr>
              <w:lastRenderedPageBreak/>
              <w:t>UE antenna configuration</w:t>
            </w:r>
          </w:p>
        </w:tc>
        <w:tc>
          <w:tcPr>
            <w:tcW w:w="5760" w:type="dxa"/>
          </w:tcPr>
          <w:p w14:paraId="2171A0E0" w14:textId="77777777" w:rsidR="001E09EB" w:rsidRDefault="00AC6D65">
            <w:pPr>
              <w:pStyle w:val="ListParagraph"/>
              <w:numPr>
                <w:ilvl w:val="0"/>
                <w:numId w:val="46"/>
              </w:numPr>
              <w:rPr>
                <w:rFonts w:eastAsia="DengXian"/>
                <w:b/>
                <w:i/>
                <w:color w:val="000000"/>
                <w:sz w:val="18"/>
                <w:lang w:eastAsia="zh-CN"/>
              </w:rPr>
            </w:pPr>
            <w:r>
              <w:rPr>
                <w:rFonts w:eastAsia="DengXian"/>
                <w:b/>
                <w:i/>
                <w:color w:val="000000"/>
                <w:sz w:val="18"/>
                <w:lang w:eastAsia="zh-CN"/>
              </w:rPr>
              <w:t xml:space="preserve">Interdigital: </w:t>
            </w:r>
            <w:r>
              <w:rPr>
                <w:rFonts w:eastAsia="DengXian"/>
                <w:color w:val="000000"/>
                <w:sz w:val="18"/>
                <w:lang w:val="en-US" w:eastAsia="zh-CN"/>
              </w:rPr>
              <w:t xml:space="preserve">UE antenna configuration assumptions for UE-side SBFD, including </w:t>
            </w:r>
            <w:r>
              <w:rPr>
                <w:rFonts w:eastAsia="DengXian"/>
                <w:b/>
                <w:color w:val="000000"/>
                <w:sz w:val="18"/>
                <w:lang w:val="en-US" w:eastAsia="zh-CN"/>
              </w:rPr>
              <w:t>separate Tx/Rx arrays</w:t>
            </w:r>
            <w:r>
              <w:rPr>
                <w:rFonts w:eastAsia="DengXian"/>
                <w:color w:val="000000"/>
                <w:sz w:val="18"/>
                <w:lang w:val="en-US" w:eastAsia="zh-CN"/>
              </w:rPr>
              <w:t xml:space="preserve"> and self-interference modelling.</w:t>
            </w:r>
          </w:p>
        </w:tc>
      </w:tr>
      <w:tr w:rsidR="001E09EB" w14:paraId="72B3D279" w14:textId="77777777">
        <w:tc>
          <w:tcPr>
            <w:tcW w:w="2340" w:type="dxa"/>
            <w:vAlign w:val="center"/>
          </w:tcPr>
          <w:p w14:paraId="601CDD56" w14:textId="77777777" w:rsidR="001E09EB" w:rsidRDefault="00AC6D65">
            <w:pPr>
              <w:jc w:val="left"/>
              <w:rPr>
                <w:rFonts w:eastAsia="DengXian"/>
                <w:b/>
                <w:iCs/>
                <w:sz w:val="18"/>
                <w:lang w:eastAsia="zh-CN"/>
              </w:rPr>
            </w:pPr>
            <w:r>
              <w:rPr>
                <w:rFonts w:eastAsiaTheme="minorEastAsia"/>
                <w:b/>
                <w:bCs/>
                <w:sz w:val="18"/>
                <w:lang w:eastAsia="zh-CN"/>
              </w:rPr>
              <w:t>Channel model</w:t>
            </w:r>
          </w:p>
        </w:tc>
        <w:tc>
          <w:tcPr>
            <w:tcW w:w="5760" w:type="dxa"/>
            <w:vAlign w:val="center"/>
          </w:tcPr>
          <w:p w14:paraId="4E642387" w14:textId="77777777" w:rsidR="001E09EB" w:rsidRDefault="00AC6D65">
            <w:pPr>
              <w:pStyle w:val="ListParagraph"/>
              <w:numPr>
                <w:ilvl w:val="0"/>
                <w:numId w:val="46"/>
              </w:numPr>
              <w:rPr>
                <w:b/>
                <w:i/>
                <w:sz w:val="18"/>
                <w:lang w:eastAsia="zh-CN"/>
              </w:rPr>
            </w:pPr>
            <w:r>
              <w:rPr>
                <w:rFonts w:eastAsia="DengXian" w:hint="eastAsia"/>
                <w:b/>
                <w:i/>
                <w:color w:val="000000"/>
                <w:sz w:val="18"/>
                <w:lang w:eastAsia="zh-CN"/>
              </w:rPr>
              <w:t>H</w:t>
            </w:r>
            <w:r>
              <w:rPr>
                <w:rFonts w:eastAsia="DengXian"/>
                <w:b/>
                <w:i/>
                <w:color w:val="000000"/>
                <w:sz w:val="18"/>
                <w:lang w:eastAsia="zh-CN"/>
              </w:rPr>
              <w:t>uawei</w:t>
            </w:r>
            <w:r>
              <w:rPr>
                <w:rFonts w:eastAsia="DengXian"/>
                <w:color w:val="000000"/>
                <w:sz w:val="18"/>
                <w:lang w:eastAsia="zh-CN"/>
              </w:rPr>
              <w:t xml:space="preserve">: </w:t>
            </w:r>
            <w:r>
              <w:rPr>
                <w:rFonts w:eastAsiaTheme="minorEastAsia"/>
                <w:sz w:val="18"/>
                <w:lang w:eastAsia="zh-CN"/>
              </w:rPr>
              <w:t>38901 UMA as the starting point</w:t>
            </w:r>
          </w:p>
        </w:tc>
      </w:tr>
      <w:tr w:rsidR="001E09EB" w14:paraId="507A58EF" w14:textId="77777777">
        <w:tc>
          <w:tcPr>
            <w:tcW w:w="2340" w:type="dxa"/>
            <w:vAlign w:val="center"/>
          </w:tcPr>
          <w:p w14:paraId="779E6364" w14:textId="77777777" w:rsidR="001E09EB" w:rsidRDefault="00AC6D65">
            <w:pPr>
              <w:jc w:val="left"/>
              <w:rPr>
                <w:rFonts w:eastAsia="DengXian"/>
                <w:b/>
                <w:iCs/>
                <w:sz w:val="18"/>
                <w:lang w:eastAsia="zh-CN"/>
              </w:rPr>
            </w:pPr>
            <w:r>
              <w:rPr>
                <w:rFonts w:eastAsiaTheme="minorEastAsia"/>
                <w:b/>
                <w:bCs/>
                <w:sz w:val="18"/>
                <w:lang w:eastAsia="zh-CN"/>
              </w:rPr>
              <w:t xml:space="preserve">Carrier frequency </w:t>
            </w:r>
          </w:p>
        </w:tc>
        <w:tc>
          <w:tcPr>
            <w:tcW w:w="5760" w:type="dxa"/>
            <w:vAlign w:val="center"/>
          </w:tcPr>
          <w:p w14:paraId="1257E1B3" w14:textId="77777777" w:rsidR="001E09EB" w:rsidRDefault="00AC6D65">
            <w:pPr>
              <w:pStyle w:val="ListParagraph"/>
              <w:numPr>
                <w:ilvl w:val="0"/>
                <w:numId w:val="46"/>
              </w:numPr>
              <w:rPr>
                <w:b/>
                <w:i/>
                <w:sz w:val="18"/>
                <w:lang w:eastAsia="zh-CN"/>
              </w:rPr>
            </w:pPr>
            <w:r>
              <w:rPr>
                <w:rFonts w:eastAsia="DengXian" w:hint="eastAsia"/>
                <w:b/>
                <w:i/>
                <w:color w:val="000000"/>
                <w:sz w:val="18"/>
                <w:lang w:eastAsia="zh-CN"/>
              </w:rPr>
              <w:t>H</w:t>
            </w:r>
            <w:r>
              <w:rPr>
                <w:rFonts w:eastAsia="DengXian"/>
                <w:b/>
                <w:i/>
                <w:color w:val="000000"/>
                <w:sz w:val="18"/>
                <w:lang w:eastAsia="zh-CN"/>
              </w:rPr>
              <w:t>uawei</w:t>
            </w:r>
            <w:r>
              <w:rPr>
                <w:rFonts w:eastAsia="DengXian"/>
                <w:color w:val="000000"/>
                <w:sz w:val="18"/>
                <w:lang w:eastAsia="zh-CN"/>
              </w:rPr>
              <w:t xml:space="preserve">: </w:t>
            </w:r>
            <w:r>
              <w:rPr>
                <w:rFonts w:eastAsiaTheme="minorEastAsia"/>
                <w:sz w:val="18"/>
                <w:lang w:eastAsia="zh-CN"/>
              </w:rPr>
              <w:t xml:space="preserve">7GHz, </w:t>
            </w:r>
            <w:r>
              <w:rPr>
                <w:rFonts w:eastAsiaTheme="minorEastAsia" w:hint="eastAsia"/>
                <w:sz w:val="18"/>
                <w:lang w:eastAsia="zh-CN"/>
              </w:rPr>
              <w:t>4</w:t>
            </w:r>
            <w:r>
              <w:rPr>
                <w:rFonts w:eastAsiaTheme="minorEastAsia"/>
                <w:sz w:val="18"/>
                <w:lang w:eastAsia="zh-CN"/>
              </w:rPr>
              <w:t>GHz</w:t>
            </w:r>
          </w:p>
        </w:tc>
      </w:tr>
      <w:tr w:rsidR="001E09EB" w14:paraId="4BE1EF1D" w14:textId="77777777">
        <w:tc>
          <w:tcPr>
            <w:tcW w:w="2340" w:type="dxa"/>
            <w:vAlign w:val="center"/>
          </w:tcPr>
          <w:p w14:paraId="00B2988D" w14:textId="77777777" w:rsidR="001E09EB" w:rsidRDefault="00AC6D65">
            <w:pPr>
              <w:jc w:val="left"/>
              <w:rPr>
                <w:rFonts w:eastAsia="DengXian"/>
                <w:b/>
                <w:iCs/>
                <w:sz w:val="18"/>
                <w:lang w:eastAsia="zh-CN"/>
              </w:rPr>
            </w:pPr>
            <w:r>
              <w:rPr>
                <w:rFonts w:eastAsiaTheme="minorEastAsia"/>
                <w:b/>
                <w:bCs/>
                <w:sz w:val="18"/>
                <w:lang w:eastAsia="zh-CN"/>
              </w:rPr>
              <w:t>Bandwidth</w:t>
            </w:r>
          </w:p>
        </w:tc>
        <w:tc>
          <w:tcPr>
            <w:tcW w:w="5760" w:type="dxa"/>
            <w:vAlign w:val="center"/>
          </w:tcPr>
          <w:p w14:paraId="5E9316E3" w14:textId="77777777" w:rsidR="001E09EB" w:rsidRDefault="00AC6D65">
            <w:pPr>
              <w:pStyle w:val="ListParagraph"/>
              <w:numPr>
                <w:ilvl w:val="0"/>
                <w:numId w:val="46"/>
              </w:numPr>
              <w:rPr>
                <w:b/>
                <w:i/>
                <w:sz w:val="18"/>
                <w:lang w:eastAsia="zh-CN"/>
              </w:rPr>
            </w:pPr>
            <w:r>
              <w:rPr>
                <w:rFonts w:eastAsia="DengXian" w:hint="eastAsia"/>
                <w:b/>
                <w:i/>
                <w:color w:val="000000"/>
                <w:sz w:val="18"/>
                <w:lang w:eastAsia="zh-CN"/>
              </w:rPr>
              <w:t>H</w:t>
            </w:r>
            <w:r>
              <w:rPr>
                <w:rFonts w:eastAsia="DengXian"/>
                <w:b/>
                <w:i/>
                <w:color w:val="000000"/>
                <w:sz w:val="18"/>
                <w:lang w:eastAsia="zh-CN"/>
              </w:rPr>
              <w:t>uawei</w:t>
            </w:r>
            <w:r>
              <w:rPr>
                <w:rFonts w:eastAsia="DengXian"/>
                <w:color w:val="000000"/>
                <w:sz w:val="18"/>
                <w:lang w:eastAsia="zh-CN"/>
              </w:rPr>
              <w:t xml:space="preserve">: </w:t>
            </w:r>
            <w:r>
              <w:rPr>
                <w:rFonts w:eastAsiaTheme="minorEastAsia"/>
                <w:sz w:val="18"/>
                <w:lang w:eastAsia="zh-CN"/>
              </w:rPr>
              <w:t>U</w:t>
            </w:r>
            <w:r>
              <w:rPr>
                <w:rFonts w:eastAsiaTheme="minorEastAsia" w:hint="eastAsia"/>
                <w:sz w:val="18"/>
                <w:lang w:eastAsia="zh-CN"/>
              </w:rPr>
              <w:t xml:space="preserve">p to </w:t>
            </w:r>
            <w:r>
              <w:rPr>
                <w:rFonts w:eastAsiaTheme="minorEastAsia"/>
                <w:sz w:val="18"/>
                <w:lang w:eastAsia="zh-CN"/>
              </w:rPr>
              <w:t>400MHz</w:t>
            </w:r>
            <w:r>
              <w:rPr>
                <w:rFonts w:eastAsiaTheme="minorEastAsia" w:hint="eastAsia"/>
                <w:sz w:val="18"/>
                <w:lang w:eastAsia="zh-CN"/>
              </w:rPr>
              <w:t xml:space="preserve"> for 7GHz</w:t>
            </w:r>
            <w:r>
              <w:rPr>
                <w:rFonts w:eastAsiaTheme="minorEastAsia"/>
                <w:sz w:val="18"/>
                <w:lang w:eastAsia="zh-CN"/>
              </w:rPr>
              <w:t xml:space="preserve">, </w:t>
            </w:r>
            <w:r>
              <w:rPr>
                <w:rFonts w:eastAsiaTheme="minorEastAsia" w:hint="eastAsia"/>
                <w:sz w:val="18"/>
                <w:lang w:eastAsia="zh-CN"/>
              </w:rPr>
              <w:t>up to 2</w:t>
            </w:r>
            <w:r>
              <w:rPr>
                <w:rFonts w:eastAsiaTheme="minorEastAsia"/>
                <w:sz w:val="18"/>
                <w:lang w:eastAsia="zh-CN"/>
              </w:rPr>
              <w:t>00MHz</w:t>
            </w:r>
            <w:r>
              <w:rPr>
                <w:rFonts w:eastAsiaTheme="minorEastAsia" w:hint="eastAsia"/>
                <w:sz w:val="18"/>
                <w:lang w:eastAsia="zh-CN"/>
              </w:rPr>
              <w:t xml:space="preserve"> for 4GHz</w:t>
            </w:r>
          </w:p>
        </w:tc>
      </w:tr>
      <w:tr w:rsidR="001E09EB" w14:paraId="25E5654B" w14:textId="77777777">
        <w:tc>
          <w:tcPr>
            <w:tcW w:w="2340" w:type="dxa"/>
            <w:vAlign w:val="center"/>
          </w:tcPr>
          <w:p w14:paraId="359EF903" w14:textId="77777777" w:rsidR="001E09EB" w:rsidRDefault="00AC6D65">
            <w:pPr>
              <w:jc w:val="left"/>
              <w:rPr>
                <w:rFonts w:eastAsiaTheme="minorEastAsia"/>
                <w:b/>
                <w:bCs/>
                <w:sz w:val="18"/>
                <w:lang w:eastAsia="zh-CN"/>
              </w:rPr>
            </w:pPr>
            <w:r>
              <w:rPr>
                <w:rFonts w:eastAsiaTheme="minorEastAsia"/>
                <w:b/>
                <w:bCs/>
                <w:sz w:val="18"/>
                <w:lang w:eastAsia="zh-CN"/>
              </w:rPr>
              <w:t>Inter-BS distance</w:t>
            </w:r>
          </w:p>
        </w:tc>
        <w:tc>
          <w:tcPr>
            <w:tcW w:w="5760" w:type="dxa"/>
            <w:vAlign w:val="center"/>
          </w:tcPr>
          <w:p w14:paraId="2EC3BAE3" w14:textId="77777777" w:rsidR="001E09EB" w:rsidRDefault="00AC6D65">
            <w:pPr>
              <w:pStyle w:val="ListParagraph"/>
              <w:numPr>
                <w:ilvl w:val="0"/>
                <w:numId w:val="46"/>
              </w:numPr>
              <w:rPr>
                <w:rFonts w:eastAsiaTheme="minorEastAsia"/>
                <w:sz w:val="18"/>
                <w:lang w:eastAsia="zh-CN"/>
              </w:rPr>
            </w:pPr>
            <w:r>
              <w:rPr>
                <w:rFonts w:eastAsia="DengXian" w:hint="eastAsia"/>
                <w:b/>
                <w:i/>
                <w:color w:val="000000"/>
                <w:sz w:val="18"/>
                <w:lang w:eastAsia="zh-CN"/>
              </w:rPr>
              <w:t>H</w:t>
            </w:r>
            <w:r>
              <w:rPr>
                <w:rFonts w:eastAsia="DengXian"/>
                <w:b/>
                <w:i/>
                <w:color w:val="000000"/>
                <w:sz w:val="18"/>
                <w:lang w:eastAsia="zh-CN"/>
              </w:rPr>
              <w:t>uawei</w:t>
            </w:r>
            <w:r>
              <w:rPr>
                <w:rFonts w:eastAsia="DengXian"/>
                <w:color w:val="000000"/>
                <w:sz w:val="18"/>
                <w:lang w:eastAsia="zh-CN"/>
              </w:rPr>
              <w:t xml:space="preserve">: </w:t>
            </w:r>
            <w:r>
              <w:rPr>
                <w:rFonts w:eastAsiaTheme="minorEastAsia"/>
                <w:sz w:val="18"/>
                <w:lang w:val="en-US" w:eastAsia="zh-CN"/>
              </w:rPr>
              <w:t>500m</w:t>
            </w:r>
          </w:p>
        </w:tc>
      </w:tr>
    </w:tbl>
    <w:p w14:paraId="6C6BA504" w14:textId="77777777" w:rsidR="001E09EB" w:rsidRDefault="001E09EB">
      <w:pPr>
        <w:rPr>
          <w:lang w:eastAsia="zh-CN"/>
        </w:rPr>
      </w:pPr>
    </w:p>
    <w:p w14:paraId="78A6822F" w14:textId="77777777" w:rsidR="001E09EB" w:rsidRDefault="00AC6D65">
      <w:pPr>
        <w:pStyle w:val="Heading2"/>
        <w:rPr>
          <w:lang w:eastAsia="zh-CN"/>
        </w:rPr>
      </w:pPr>
      <w:r>
        <w:rPr>
          <w:lang w:eastAsia="zh-CN"/>
        </w:rPr>
        <w:t>Discussions</w:t>
      </w:r>
    </w:p>
    <w:p w14:paraId="26DD4F52" w14:textId="77777777" w:rsidR="001E09EB" w:rsidRDefault="00AC6D65">
      <w:pPr>
        <w:rPr>
          <w:lang w:eastAsia="zh-CN"/>
        </w:rPr>
      </w:pPr>
      <w:r>
        <w:rPr>
          <w:b/>
          <w:lang w:eastAsia="zh-CN"/>
        </w:rPr>
        <w:t>Observations and suggestions from moderator</w:t>
      </w:r>
      <w:r>
        <w:rPr>
          <w:lang w:eastAsia="zh-CN"/>
        </w:rPr>
        <w:t>:</w:t>
      </w:r>
    </w:p>
    <w:p w14:paraId="1338B537" w14:textId="77777777" w:rsidR="001E09EB" w:rsidRDefault="00AC6D65">
      <w:pPr>
        <w:pStyle w:val="ListParagraph"/>
        <w:numPr>
          <w:ilvl w:val="0"/>
          <w:numId w:val="30"/>
        </w:numPr>
        <w:rPr>
          <w:sz w:val="22"/>
          <w:lang w:eastAsia="zh-CN"/>
        </w:rPr>
      </w:pPr>
      <w:r>
        <w:rPr>
          <w:sz w:val="22"/>
          <w:lang w:eastAsia="zh-CN"/>
        </w:rPr>
        <w:t xml:space="preserve">System-level assumptions including scenarios carrier frequency, subcarrier spacing, bandwidth, TRP/UE antenna configurations will be discussed as the common assumptions in section </w:t>
      </w:r>
      <w:r>
        <w:rPr>
          <w:sz w:val="22"/>
          <w:lang w:eastAsia="zh-CN"/>
        </w:rPr>
        <w:fldChar w:fldCharType="begin"/>
      </w:r>
      <w:r>
        <w:rPr>
          <w:sz w:val="22"/>
          <w:lang w:eastAsia="zh-CN"/>
        </w:rPr>
        <w:instrText xml:space="preserve"> REF _Ref206968876 \n \h </w:instrText>
      </w:r>
      <w:r>
        <w:rPr>
          <w:sz w:val="22"/>
          <w:lang w:eastAsia="zh-CN"/>
        </w:rPr>
      </w:r>
      <w:r>
        <w:rPr>
          <w:sz w:val="22"/>
          <w:lang w:eastAsia="zh-CN"/>
        </w:rPr>
        <w:fldChar w:fldCharType="separate"/>
      </w:r>
      <w:r>
        <w:rPr>
          <w:sz w:val="22"/>
          <w:lang w:eastAsia="zh-CN"/>
        </w:rPr>
        <w:t>2.2</w:t>
      </w:r>
      <w:r>
        <w:rPr>
          <w:sz w:val="22"/>
          <w:lang w:eastAsia="zh-CN"/>
        </w:rPr>
        <w:fldChar w:fldCharType="end"/>
      </w:r>
      <w:r>
        <w:rPr>
          <w:sz w:val="22"/>
          <w:lang w:eastAsia="zh-CN"/>
        </w:rPr>
        <w:t>.</w:t>
      </w:r>
    </w:p>
    <w:p w14:paraId="018CA9D8" w14:textId="77777777" w:rsidR="001E09EB" w:rsidRDefault="00AC6D65">
      <w:pPr>
        <w:pStyle w:val="ListParagraph"/>
        <w:numPr>
          <w:ilvl w:val="0"/>
          <w:numId w:val="30"/>
        </w:numPr>
        <w:rPr>
          <w:sz w:val="22"/>
          <w:lang w:eastAsia="zh-CN"/>
        </w:rPr>
      </w:pPr>
      <w:r>
        <w:rPr>
          <w:sz w:val="22"/>
          <w:lang w:eastAsia="zh-CN"/>
        </w:rPr>
        <w:t xml:space="preserve">The traffic model could be discussed as a common assumption in section </w:t>
      </w:r>
      <w:r>
        <w:rPr>
          <w:sz w:val="22"/>
          <w:lang w:eastAsia="zh-CN"/>
        </w:rPr>
        <w:fldChar w:fldCharType="begin"/>
      </w:r>
      <w:r>
        <w:rPr>
          <w:sz w:val="22"/>
          <w:lang w:eastAsia="zh-CN"/>
        </w:rPr>
        <w:instrText xml:space="preserve"> REF _Ref206967371 \n \h </w:instrText>
      </w:r>
      <w:r>
        <w:rPr>
          <w:sz w:val="22"/>
        </w:rPr>
        <w:instrText xml:space="preserve"> \* MERGEFORMAT </w:instrText>
      </w:r>
      <w:r>
        <w:rPr>
          <w:sz w:val="22"/>
          <w:lang w:eastAsia="zh-CN"/>
        </w:rPr>
      </w:r>
      <w:r>
        <w:rPr>
          <w:sz w:val="22"/>
          <w:lang w:eastAsia="zh-CN"/>
        </w:rPr>
        <w:fldChar w:fldCharType="separate"/>
      </w:r>
      <w:r>
        <w:rPr>
          <w:sz w:val="22"/>
          <w:lang w:eastAsia="zh-CN"/>
        </w:rPr>
        <w:t>2.4</w:t>
      </w:r>
      <w:r>
        <w:rPr>
          <w:sz w:val="22"/>
          <w:lang w:eastAsia="zh-CN"/>
        </w:rPr>
        <w:fldChar w:fldCharType="end"/>
      </w:r>
      <w:r>
        <w:rPr>
          <w:sz w:val="22"/>
          <w:lang w:eastAsia="zh-CN"/>
        </w:rPr>
        <w:t>.</w:t>
      </w:r>
    </w:p>
    <w:p w14:paraId="0C5C730D" w14:textId="77777777" w:rsidR="001E09EB" w:rsidRDefault="00AC6D65">
      <w:pPr>
        <w:pStyle w:val="ListParagraph"/>
        <w:numPr>
          <w:ilvl w:val="0"/>
          <w:numId w:val="30"/>
        </w:numPr>
        <w:rPr>
          <w:sz w:val="22"/>
          <w:lang w:eastAsia="zh-CN"/>
        </w:rPr>
      </w:pPr>
      <w:r>
        <w:rPr>
          <w:sz w:val="22"/>
          <w:lang w:eastAsia="zh-CN"/>
        </w:rPr>
        <w:t>Other assumptions, e.g., performance metrics, will be discussed in the agenda of duplex.</w:t>
      </w:r>
    </w:p>
    <w:p w14:paraId="51B67A50" w14:textId="77777777" w:rsidR="001E09EB" w:rsidRDefault="001E09EB">
      <w:pPr>
        <w:pStyle w:val="ListParagraph"/>
        <w:rPr>
          <w:sz w:val="22"/>
          <w:lang w:eastAsia="zh-CN"/>
        </w:rPr>
      </w:pPr>
    </w:p>
    <w:p w14:paraId="607F2411" w14:textId="77777777" w:rsidR="001E09EB" w:rsidRDefault="00AC6D65">
      <w:pPr>
        <w:rPr>
          <w:lang w:eastAsia="zh-CN"/>
        </w:rPr>
      </w:pPr>
      <w:r>
        <w:rPr>
          <w:lang w:eastAsia="zh-CN"/>
        </w:rPr>
        <w:t>Any comments/suggestions, please leave them here:</w:t>
      </w:r>
    </w:p>
    <w:tbl>
      <w:tblPr>
        <w:tblStyle w:val="TableGrid"/>
        <w:tblW w:w="0" w:type="auto"/>
        <w:tblLook w:val="04A0" w:firstRow="1" w:lastRow="0" w:firstColumn="1" w:lastColumn="0" w:noHBand="0" w:noVBand="1"/>
      </w:tblPr>
      <w:tblGrid>
        <w:gridCol w:w="1685"/>
        <w:gridCol w:w="7622"/>
      </w:tblGrid>
      <w:tr w:rsidR="001E09EB" w14:paraId="3D6B7FFB" w14:textId="77777777">
        <w:tc>
          <w:tcPr>
            <w:tcW w:w="1685" w:type="dxa"/>
            <w:shd w:val="clear" w:color="auto" w:fill="F2DBDB" w:themeFill="accent2" w:themeFillTint="33"/>
          </w:tcPr>
          <w:p w14:paraId="08978FF9" w14:textId="77777777" w:rsidR="001E09EB" w:rsidRDefault="00AC6D65">
            <w:pPr>
              <w:pStyle w:val="BodyText"/>
              <w:spacing w:after="0"/>
              <w:rPr>
                <w:rFonts w:eastAsiaTheme="minorEastAsia"/>
                <w:b/>
                <w:bCs/>
                <w:lang w:eastAsia="ko-KR"/>
              </w:rPr>
            </w:pPr>
            <w:r>
              <w:rPr>
                <w:rFonts w:eastAsiaTheme="minorEastAsia"/>
                <w:b/>
                <w:bCs/>
                <w:lang w:eastAsia="ko-KR"/>
              </w:rPr>
              <w:t>Company</w:t>
            </w:r>
          </w:p>
        </w:tc>
        <w:tc>
          <w:tcPr>
            <w:tcW w:w="7622" w:type="dxa"/>
            <w:shd w:val="clear" w:color="auto" w:fill="F2DBDB" w:themeFill="accent2" w:themeFillTint="33"/>
          </w:tcPr>
          <w:p w14:paraId="397AF73C" w14:textId="77777777" w:rsidR="001E09EB" w:rsidRDefault="00AC6D65">
            <w:pPr>
              <w:pStyle w:val="BodyText"/>
              <w:spacing w:after="0"/>
              <w:rPr>
                <w:rFonts w:eastAsiaTheme="minorEastAsia"/>
                <w:b/>
                <w:bCs/>
                <w:lang w:eastAsia="ko-KR"/>
              </w:rPr>
            </w:pPr>
            <w:r>
              <w:rPr>
                <w:rFonts w:eastAsiaTheme="minorEastAsia"/>
                <w:b/>
                <w:bCs/>
                <w:lang w:eastAsia="ko-KR"/>
              </w:rPr>
              <w:t>Comments</w:t>
            </w:r>
          </w:p>
        </w:tc>
      </w:tr>
      <w:tr w:rsidR="001E09EB" w14:paraId="5EF56E4B" w14:textId="77777777">
        <w:tc>
          <w:tcPr>
            <w:tcW w:w="1685" w:type="dxa"/>
          </w:tcPr>
          <w:p w14:paraId="60198916" w14:textId="77777777" w:rsidR="001E09EB" w:rsidRDefault="00AC6D65">
            <w:pPr>
              <w:pStyle w:val="BodyText"/>
              <w:spacing w:after="0"/>
              <w:rPr>
                <w:lang w:eastAsia="ko-KR"/>
              </w:rPr>
            </w:pPr>
            <w:r>
              <w:rPr>
                <w:lang w:eastAsia="ko-KR"/>
              </w:rPr>
              <w:t>Ofinno</w:t>
            </w:r>
          </w:p>
        </w:tc>
        <w:tc>
          <w:tcPr>
            <w:tcW w:w="7622" w:type="dxa"/>
          </w:tcPr>
          <w:p w14:paraId="4EAD0714" w14:textId="77777777" w:rsidR="001E09EB" w:rsidRDefault="00AC6D65">
            <w:pPr>
              <w:pStyle w:val="BodyText"/>
              <w:spacing w:after="0"/>
              <w:rPr>
                <w:lang w:eastAsia="ko-KR"/>
              </w:rPr>
            </w:pPr>
            <w:r>
              <w:rPr>
                <w:lang w:eastAsia="ko-KR"/>
              </w:rPr>
              <w:t>Support the FL proposal.</w:t>
            </w:r>
          </w:p>
        </w:tc>
      </w:tr>
      <w:tr w:rsidR="001E09EB" w14:paraId="6DF8E3B4" w14:textId="77777777">
        <w:tc>
          <w:tcPr>
            <w:tcW w:w="1685" w:type="dxa"/>
          </w:tcPr>
          <w:p w14:paraId="08951FE5" w14:textId="77777777" w:rsidR="001E09EB" w:rsidRDefault="00AC6D65">
            <w:pPr>
              <w:pStyle w:val="BodyText"/>
              <w:spacing w:afterLines="50"/>
              <w:rPr>
                <w:lang w:eastAsia="ko-KR"/>
              </w:rPr>
            </w:pPr>
            <w:r>
              <w:rPr>
                <w:rFonts w:eastAsia="MS Mincho" w:hint="eastAsia"/>
                <w:lang w:eastAsia="ja-JP"/>
              </w:rPr>
              <w:t>NTT DOCOMO</w:t>
            </w:r>
          </w:p>
        </w:tc>
        <w:tc>
          <w:tcPr>
            <w:tcW w:w="7622" w:type="dxa"/>
          </w:tcPr>
          <w:p w14:paraId="5BF55634" w14:textId="77777777" w:rsidR="001E09EB" w:rsidRDefault="00AC6D65">
            <w:pPr>
              <w:pStyle w:val="BodyText"/>
              <w:spacing w:afterLines="50"/>
              <w:rPr>
                <w:lang w:eastAsia="ko-KR"/>
              </w:rPr>
            </w:pPr>
            <w:r>
              <w:rPr>
                <w:lang w:eastAsia="ko-KR"/>
              </w:rPr>
              <w:t>We generally agree with the moderator's view. For scenarios, enhancement of duplex (e.g., Dynamic SBFD, SBFD at UE side) have been concluded negatively in past 3GPP discussions from the perspective of complexity, so we don't need to discuss the evaluation assumptions for these scenarios.</w:t>
            </w:r>
          </w:p>
        </w:tc>
      </w:tr>
      <w:tr w:rsidR="001E09EB" w14:paraId="3C2FB3C3" w14:textId="77777777">
        <w:tc>
          <w:tcPr>
            <w:tcW w:w="1685" w:type="dxa"/>
          </w:tcPr>
          <w:p w14:paraId="00444FEE" w14:textId="77777777" w:rsidR="001E09EB" w:rsidRDefault="00AC6D65">
            <w:pPr>
              <w:pStyle w:val="BodyText"/>
              <w:spacing w:afterLines="50"/>
              <w:rPr>
                <w:lang w:eastAsia="zh-CN"/>
              </w:rPr>
            </w:pPr>
            <w:r>
              <w:rPr>
                <w:rFonts w:eastAsia="MS Mincho"/>
                <w:lang w:eastAsia="ja-JP"/>
              </w:rPr>
              <w:t>Nokia</w:t>
            </w:r>
          </w:p>
        </w:tc>
        <w:tc>
          <w:tcPr>
            <w:tcW w:w="7622" w:type="dxa"/>
          </w:tcPr>
          <w:p w14:paraId="57BB015A" w14:textId="77777777" w:rsidR="001E09EB" w:rsidRDefault="00AC6D65">
            <w:pPr>
              <w:pStyle w:val="Heading5"/>
              <w:numPr>
                <w:ilvl w:val="0"/>
                <w:numId w:val="0"/>
              </w:numPr>
              <w:spacing w:before="0" w:afterLines="50"/>
              <w:ind w:left="1008" w:hanging="1008"/>
              <w:outlineLvl w:val="4"/>
              <w:rPr>
                <w:sz w:val="20"/>
                <w:lang w:eastAsia="ko-KR"/>
              </w:rPr>
            </w:pPr>
            <w:r>
              <w:rPr>
                <w:rFonts w:eastAsia="MS Mincho"/>
                <w:b w:val="0"/>
                <w:bCs w:val="0"/>
                <w:i w:val="0"/>
                <w:iCs w:val="0"/>
                <w:sz w:val="20"/>
                <w:szCs w:val="20"/>
                <w:lang w:eastAsia="ja-JP"/>
              </w:rPr>
              <w:t>Agree with the proposal</w:t>
            </w:r>
          </w:p>
        </w:tc>
      </w:tr>
      <w:tr w:rsidR="001E09EB" w14:paraId="6BFE20E4" w14:textId="77777777">
        <w:tc>
          <w:tcPr>
            <w:tcW w:w="1685" w:type="dxa"/>
          </w:tcPr>
          <w:p w14:paraId="0D100E71" w14:textId="77777777" w:rsidR="001E09EB" w:rsidRDefault="00AC6D65">
            <w:pPr>
              <w:pStyle w:val="BodyText"/>
              <w:spacing w:afterLines="50"/>
              <w:rPr>
                <w:rFonts w:eastAsia="MS Mincho"/>
                <w:lang w:eastAsia="ja-JP"/>
              </w:rPr>
            </w:pPr>
            <w:r>
              <w:rPr>
                <w:rFonts w:eastAsia="MS Mincho" w:hint="eastAsia"/>
                <w:lang w:eastAsia="ja-JP"/>
              </w:rPr>
              <w:t>Sony</w:t>
            </w:r>
          </w:p>
        </w:tc>
        <w:tc>
          <w:tcPr>
            <w:tcW w:w="7622" w:type="dxa"/>
          </w:tcPr>
          <w:p w14:paraId="3C06CD48" w14:textId="77777777" w:rsidR="001E09EB" w:rsidRDefault="00AC6D65">
            <w:pPr>
              <w:pStyle w:val="Heading5"/>
              <w:numPr>
                <w:ilvl w:val="0"/>
                <w:numId w:val="0"/>
              </w:numPr>
              <w:tabs>
                <w:tab w:val="clear" w:pos="1008"/>
                <w:tab w:val="left" w:pos="43"/>
              </w:tabs>
              <w:spacing w:before="0" w:afterLines="50"/>
              <w:outlineLvl w:val="4"/>
              <w:rPr>
                <w:rFonts w:eastAsia="MS Mincho"/>
                <w:b w:val="0"/>
                <w:bCs w:val="0"/>
                <w:i w:val="0"/>
                <w:iCs w:val="0"/>
                <w:sz w:val="20"/>
                <w:szCs w:val="20"/>
                <w:lang w:eastAsia="ja-JP"/>
              </w:rPr>
            </w:pPr>
            <w:r>
              <w:rPr>
                <w:b w:val="0"/>
                <w:bCs w:val="0"/>
                <w:i w:val="0"/>
                <w:iCs w:val="0"/>
                <w:sz w:val="20"/>
                <w:szCs w:val="20"/>
                <w:lang w:eastAsia="ko-KR"/>
              </w:rPr>
              <w:t>HD-FDD is an important duplexing scheme for low-tier devices and should be considered in evaluations. The HD-FDD aspects can be considered in section 2.2, 2.4, as suggested by the moderator.</w:t>
            </w:r>
          </w:p>
        </w:tc>
      </w:tr>
    </w:tbl>
    <w:p w14:paraId="0F40AD96" w14:textId="77777777" w:rsidR="001E09EB" w:rsidRDefault="001E09EB">
      <w:pPr>
        <w:rPr>
          <w:lang w:eastAsia="zh-CN"/>
        </w:rPr>
      </w:pPr>
    </w:p>
    <w:p w14:paraId="3F501667" w14:textId="77777777" w:rsidR="001E09EB" w:rsidRDefault="001E09EB">
      <w:pPr>
        <w:rPr>
          <w:lang w:eastAsia="zh-CN"/>
        </w:rPr>
      </w:pPr>
    </w:p>
    <w:p w14:paraId="7E784F1F" w14:textId="77777777" w:rsidR="001E09EB" w:rsidRDefault="001E09EB">
      <w:pPr>
        <w:rPr>
          <w:lang w:eastAsia="zh-CN"/>
        </w:rPr>
      </w:pPr>
    </w:p>
    <w:p w14:paraId="68805311" w14:textId="77777777" w:rsidR="001E09EB" w:rsidRDefault="00AC6D65">
      <w:pPr>
        <w:pStyle w:val="Heading1"/>
        <w:rPr>
          <w:lang w:eastAsia="zh-CN"/>
        </w:rPr>
      </w:pPr>
      <w:r>
        <w:rPr>
          <w:lang w:eastAsia="zh-CN"/>
        </w:rPr>
        <w:t>Specific assumption on NTN</w:t>
      </w:r>
    </w:p>
    <w:p w14:paraId="1DFFA84B" w14:textId="77777777" w:rsidR="001E09EB" w:rsidRDefault="00AC6D65">
      <w:pPr>
        <w:pStyle w:val="Heading2"/>
        <w:rPr>
          <w:lang w:eastAsia="zh-CN"/>
        </w:rPr>
      </w:pPr>
      <w:r>
        <w:rPr>
          <w:lang w:eastAsia="zh-CN"/>
        </w:rPr>
        <w:t>Companies’ views</w:t>
      </w:r>
    </w:p>
    <w:p w14:paraId="73E7F50C" w14:textId="77777777" w:rsidR="001E09EB" w:rsidRDefault="00AC6D65">
      <w:pPr>
        <w:pStyle w:val="Heading4"/>
        <w:numPr>
          <w:ilvl w:val="0"/>
          <w:numId w:val="0"/>
        </w:numPr>
        <w:rPr>
          <w:rFonts w:eastAsia="DengXian"/>
          <w:iCs/>
          <w:szCs w:val="20"/>
          <w:lang w:eastAsia="zh-CN"/>
        </w:rPr>
      </w:pPr>
      <w:r>
        <w:rPr>
          <w:rFonts w:eastAsia="DengXian"/>
          <w:iCs/>
          <w:szCs w:val="20"/>
          <w:lang w:eastAsia="zh-CN"/>
        </w:rPr>
        <w:t>Aspect#1</w:t>
      </w:r>
      <w:r>
        <w:rPr>
          <w:rFonts w:eastAsia="DengXian" w:hint="eastAsia"/>
          <w:iCs/>
          <w:szCs w:val="20"/>
          <w:lang w:eastAsia="zh-CN"/>
        </w:rPr>
        <w:t>:</w:t>
      </w:r>
      <w:r>
        <w:rPr>
          <w:rFonts w:eastAsia="DengXian"/>
          <w:iCs/>
          <w:szCs w:val="20"/>
          <w:lang w:eastAsia="zh-CN"/>
        </w:rPr>
        <w:t xml:space="preserve"> NTN evaluation methodology </w:t>
      </w:r>
    </w:p>
    <w:p w14:paraId="24B0C938" w14:textId="77777777" w:rsidR="001E09EB" w:rsidRDefault="00AC6D65">
      <w:pPr>
        <w:rPr>
          <w:lang w:eastAsia="zh-CN"/>
        </w:rPr>
      </w:pPr>
      <w:r>
        <w:rPr>
          <w:rFonts w:eastAsia="DengXian" w:cs="Times"/>
          <w:b/>
          <w:iCs/>
          <w:szCs w:val="20"/>
          <w:lang w:eastAsia="zh-CN"/>
        </w:rPr>
        <w:t>Main point #1</w:t>
      </w:r>
      <w:r>
        <w:rPr>
          <w:rFonts w:eastAsia="DengXian" w:cs="Times"/>
          <w:bCs/>
          <w:iCs/>
          <w:szCs w:val="20"/>
          <w:lang w:eastAsia="zh-CN"/>
        </w:rPr>
        <w:t>: system or link-level simulation</w:t>
      </w:r>
    </w:p>
    <w:p w14:paraId="2D242690" w14:textId="77777777" w:rsidR="001E09EB" w:rsidRDefault="00AC6D65">
      <w:pPr>
        <w:numPr>
          <w:ilvl w:val="0"/>
          <w:numId w:val="21"/>
        </w:numPr>
        <w:adjustRightInd/>
        <w:spacing w:after="0" w:line="252" w:lineRule="auto"/>
        <w:contextualSpacing/>
        <w:rPr>
          <w:rFonts w:eastAsia="DengXian"/>
          <w:bCs/>
          <w:i/>
          <w:szCs w:val="20"/>
          <w:lang w:eastAsia="zh-CN"/>
        </w:rPr>
      </w:pPr>
      <w:r>
        <w:rPr>
          <w:rFonts w:eastAsia="DengXian"/>
          <w:b/>
          <w:i/>
          <w:szCs w:val="20"/>
          <w:lang w:eastAsia="zh-CN"/>
        </w:rPr>
        <w:t>System Level:</w:t>
      </w:r>
      <w:r>
        <w:rPr>
          <w:rFonts w:eastAsia="DengXian"/>
          <w:bCs/>
          <w:i/>
          <w:szCs w:val="20"/>
          <w:lang w:eastAsia="zh-CN"/>
        </w:rPr>
        <w:t xml:space="preserve"> </w:t>
      </w:r>
      <w:r>
        <w:rPr>
          <w:rFonts w:eastAsia="DengXian"/>
          <w:bCs/>
          <w:i/>
          <w:color w:val="3366FF"/>
          <w:szCs w:val="20"/>
          <w:lang w:eastAsia="zh-CN"/>
        </w:rPr>
        <w:t>Huawei, CATT, Xiaomi, Lenovo, MediaTek</w:t>
      </w:r>
    </w:p>
    <w:p w14:paraId="5EE82526" w14:textId="77777777" w:rsidR="001E09EB" w:rsidRDefault="001E09EB">
      <w:pPr>
        <w:adjustRightInd/>
        <w:spacing w:after="0" w:line="252" w:lineRule="auto"/>
        <w:contextualSpacing/>
        <w:rPr>
          <w:rFonts w:eastAsia="DengXian" w:cs="Times"/>
          <w:bCs/>
          <w:i/>
          <w:szCs w:val="20"/>
          <w:lang w:eastAsia="zh-CN"/>
        </w:rPr>
      </w:pPr>
    </w:p>
    <w:tbl>
      <w:tblPr>
        <w:tblStyle w:val="TableGrid"/>
        <w:tblW w:w="0" w:type="auto"/>
        <w:tblLook w:val="04A0" w:firstRow="1" w:lastRow="0" w:firstColumn="1" w:lastColumn="0" w:noHBand="0" w:noVBand="1"/>
      </w:tblPr>
      <w:tblGrid>
        <w:gridCol w:w="1345"/>
        <w:gridCol w:w="7962"/>
      </w:tblGrid>
      <w:tr w:rsidR="001E09EB" w14:paraId="1355B21E" w14:textId="77777777">
        <w:tc>
          <w:tcPr>
            <w:tcW w:w="1345" w:type="dxa"/>
          </w:tcPr>
          <w:p w14:paraId="0AE5FD8C"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7962" w:type="dxa"/>
          </w:tcPr>
          <w:p w14:paraId="343C9610"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4A91A5C4" w14:textId="77777777">
        <w:tc>
          <w:tcPr>
            <w:tcW w:w="1345" w:type="dxa"/>
          </w:tcPr>
          <w:p w14:paraId="599ED541"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 xml:space="preserve">Huawei </w:t>
            </w:r>
          </w:p>
        </w:tc>
        <w:tc>
          <w:tcPr>
            <w:tcW w:w="7962" w:type="dxa"/>
          </w:tcPr>
          <w:p w14:paraId="3D680CD5" w14:textId="77777777" w:rsidR="001E09EB" w:rsidRDefault="00AC6D65">
            <w:pPr>
              <w:numPr>
                <w:ilvl w:val="1"/>
                <w:numId w:val="21"/>
              </w:numPr>
              <w:tabs>
                <w:tab w:val="left" w:pos="801"/>
              </w:tabs>
              <w:adjustRightInd/>
              <w:spacing w:after="0" w:line="252" w:lineRule="auto"/>
              <w:ind w:left="254"/>
              <w:contextualSpacing/>
              <w:rPr>
                <w:rFonts w:eastAsia="DengXian" w:cs="Times"/>
                <w:bCs/>
                <w:i/>
                <w:sz w:val="18"/>
                <w:szCs w:val="20"/>
                <w:lang w:eastAsia="zh-CN"/>
              </w:rPr>
            </w:pPr>
            <w:r>
              <w:rPr>
                <w:rFonts w:eastAsia="DengXian" w:cs="Times"/>
                <w:bCs/>
                <w:i/>
                <w:sz w:val="18"/>
                <w:szCs w:val="20"/>
                <w:lang w:eastAsia="zh-CN"/>
              </w:rPr>
              <w:t>The system level simulations for 6G-based NTN should consider the following assumptions:</w:t>
            </w:r>
          </w:p>
          <w:p w14:paraId="5BC128A2" w14:textId="77777777" w:rsidR="001E09EB" w:rsidRDefault="00AC6D65">
            <w:pPr>
              <w:numPr>
                <w:ilvl w:val="2"/>
                <w:numId w:val="21"/>
              </w:numPr>
              <w:tabs>
                <w:tab w:val="left" w:pos="801"/>
              </w:tabs>
              <w:adjustRightInd/>
              <w:spacing w:after="0" w:line="252" w:lineRule="auto"/>
              <w:ind w:left="614"/>
              <w:contextualSpacing/>
              <w:rPr>
                <w:rFonts w:eastAsia="DengXian" w:cs="Times"/>
                <w:bCs/>
                <w:i/>
                <w:sz w:val="18"/>
                <w:szCs w:val="20"/>
                <w:lang w:eastAsia="zh-CN"/>
              </w:rPr>
            </w:pPr>
            <w:r>
              <w:rPr>
                <w:rFonts w:eastAsia="DengXian" w:cs="Times"/>
                <w:bCs/>
                <w:i/>
                <w:sz w:val="18"/>
                <w:szCs w:val="20"/>
                <w:lang w:eastAsia="zh-CN"/>
              </w:rPr>
              <w:t>Dense/sparse (V)LEO constellation with massive beam footprints per satellite</w:t>
            </w:r>
          </w:p>
          <w:p w14:paraId="1C40C637" w14:textId="77777777" w:rsidR="001E09EB" w:rsidRDefault="00AC6D65">
            <w:pPr>
              <w:numPr>
                <w:ilvl w:val="2"/>
                <w:numId w:val="21"/>
              </w:numPr>
              <w:tabs>
                <w:tab w:val="left" w:pos="801"/>
              </w:tabs>
              <w:adjustRightInd/>
              <w:spacing w:after="0" w:line="252" w:lineRule="auto"/>
              <w:ind w:left="614"/>
              <w:contextualSpacing/>
              <w:rPr>
                <w:rFonts w:eastAsia="DengXian" w:cs="Times"/>
                <w:bCs/>
                <w:i/>
                <w:sz w:val="18"/>
                <w:szCs w:val="20"/>
                <w:lang w:eastAsia="zh-CN"/>
              </w:rPr>
            </w:pPr>
            <w:r>
              <w:rPr>
                <w:rFonts w:eastAsia="DengXian" w:cs="Times"/>
                <w:bCs/>
                <w:i/>
                <w:sz w:val="18"/>
                <w:szCs w:val="20"/>
                <w:lang w:eastAsia="zh-CN"/>
              </w:rPr>
              <w:t>Uneven UE distribution across the service area</w:t>
            </w:r>
          </w:p>
          <w:p w14:paraId="7C00ED04" w14:textId="77777777" w:rsidR="001E09EB" w:rsidRDefault="00AC6D65">
            <w:pPr>
              <w:spacing w:line="252" w:lineRule="auto"/>
              <w:contextualSpacing/>
              <w:rPr>
                <w:rFonts w:eastAsia="DengXian" w:cs="Times"/>
                <w:i/>
                <w:sz w:val="18"/>
                <w:szCs w:val="20"/>
                <w:lang w:eastAsia="zh-CN"/>
              </w:rPr>
            </w:pPr>
            <w:r>
              <w:rPr>
                <w:rFonts w:eastAsia="DengXian" w:cs="Times"/>
                <w:bCs/>
                <w:i/>
                <w:sz w:val="18"/>
                <w:szCs w:val="20"/>
                <w:lang w:eastAsia="zh-CN"/>
              </w:rPr>
              <w:t>In order to natively incorporate highly accurate inter-beam interference modelling for 6G NTN, a modelling methodology based on 3D hexagonal tessellation of Earth should be utilized.</w:t>
            </w:r>
          </w:p>
        </w:tc>
      </w:tr>
      <w:tr w:rsidR="001E09EB" w14:paraId="76117FE5" w14:textId="77777777">
        <w:tc>
          <w:tcPr>
            <w:tcW w:w="1345" w:type="dxa"/>
          </w:tcPr>
          <w:p w14:paraId="50913F05" w14:textId="77777777" w:rsidR="001E09EB" w:rsidRDefault="00AC6D65">
            <w:pPr>
              <w:spacing w:line="252" w:lineRule="auto"/>
              <w:contextualSpacing/>
              <w:rPr>
                <w:rFonts w:eastAsia="DengXian" w:cs="Times"/>
                <w:i/>
                <w:sz w:val="18"/>
                <w:szCs w:val="20"/>
                <w:lang w:eastAsia="zh-CN"/>
              </w:rPr>
            </w:pPr>
            <w:r>
              <w:rPr>
                <w:rFonts w:eastAsia="DengXian" w:cs="Times" w:hint="eastAsia"/>
                <w:i/>
                <w:sz w:val="18"/>
                <w:szCs w:val="20"/>
                <w:lang w:eastAsia="zh-CN"/>
              </w:rPr>
              <w:t>Lenovo</w:t>
            </w:r>
          </w:p>
        </w:tc>
        <w:tc>
          <w:tcPr>
            <w:tcW w:w="7962" w:type="dxa"/>
          </w:tcPr>
          <w:p w14:paraId="6F2B9574" w14:textId="77777777" w:rsidR="001E09EB" w:rsidRDefault="00AC6D65">
            <w:pPr>
              <w:spacing w:line="252" w:lineRule="auto"/>
              <w:contextualSpacing/>
              <w:rPr>
                <w:rFonts w:eastAsia="DengXian" w:cs="Times"/>
                <w:i/>
                <w:sz w:val="18"/>
                <w:szCs w:val="20"/>
                <w:lang w:eastAsia="zh-CN"/>
              </w:rPr>
            </w:pPr>
            <w:r>
              <w:rPr>
                <w:i/>
                <w:iCs/>
                <w:sz w:val="18"/>
              </w:rPr>
              <w:t>To have a unified air interface for TN and NTN, it is recommended to evaluate waveform enhancements for both TN and NTN channel models (at least for NTN NGSO scenarios).</w:t>
            </w:r>
          </w:p>
        </w:tc>
      </w:tr>
      <w:tr w:rsidR="001E09EB" w14:paraId="0B3C6CC2" w14:textId="77777777">
        <w:tc>
          <w:tcPr>
            <w:tcW w:w="1345" w:type="dxa"/>
          </w:tcPr>
          <w:p w14:paraId="18645EAB"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MediaTek</w:t>
            </w:r>
          </w:p>
        </w:tc>
        <w:tc>
          <w:tcPr>
            <w:tcW w:w="7962" w:type="dxa"/>
          </w:tcPr>
          <w:p w14:paraId="5D907DF1" w14:textId="77777777" w:rsidR="001E09EB" w:rsidRDefault="00AC6D65">
            <w:pPr>
              <w:spacing w:line="252" w:lineRule="auto"/>
              <w:contextualSpacing/>
              <w:rPr>
                <w:i/>
                <w:iCs/>
                <w:sz w:val="18"/>
              </w:rPr>
            </w:pPr>
            <w:r>
              <w:rPr>
                <w:rFonts w:eastAsia="DengXian" w:cs="Times"/>
                <w:bCs/>
                <w:i/>
                <w:sz w:val="18"/>
                <w:szCs w:val="20"/>
                <w:lang w:eastAsia="zh-CN"/>
              </w:rPr>
              <w:t xml:space="preserve">Based on TR38.821 and TR38.811, the system-level evaluation assumptions are suggested to be the starting </w:t>
            </w:r>
            <w:r>
              <w:rPr>
                <w:rFonts w:eastAsia="DengXian" w:cs="Times"/>
                <w:bCs/>
                <w:i/>
                <w:sz w:val="18"/>
                <w:szCs w:val="20"/>
                <w:lang w:eastAsia="zh-CN"/>
              </w:rPr>
              <w:lastRenderedPageBreak/>
              <w:t>point for further discussion on system-level evaluation assumptions for 6G NTN evaluation</w:t>
            </w:r>
          </w:p>
        </w:tc>
      </w:tr>
    </w:tbl>
    <w:p w14:paraId="2824F8AA" w14:textId="77777777" w:rsidR="001E09EB" w:rsidRDefault="001E09EB">
      <w:pPr>
        <w:adjustRightInd/>
        <w:spacing w:after="0" w:line="252" w:lineRule="auto"/>
        <w:contextualSpacing/>
        <w:rPr>
          <w:rFonts w:eastAsia="DengXian" w:cs="Times"/>
          <w:bCs/>
          <w:i/>
          <w:szCs w:val="20"/>
          <w:lang w:eastAsia="zh-CN"/>
        </w:rPr>
      </w:pPr>
    </w:p>
    <w:p w14:paraId="2D644F5A" w14:textId="77777777" w:rsidR="001E09EB" w:rsidRDefault="00AC6D65">
      <w:pPr>
        <w:numPr>
          <w:ilvl w:val="0"/>
          <w:numId w:val="21"/>
        </w:numPr>
        <w:adjustRightInd/>
        <w:spacing w:after="0" w:line="252" w:lineRule="auto"/>
        <w:contextualSpacing/>
        <w:rPr>
          <w:rFonts w:eastAsia="DengXian" w:cs="Times"/>
          <w:bCs/>
          <w:i/>
          <w:szCs w:val="20"/>
          <w:lang w:eastAsia="zh-CN"/>
        </w:rPr>
      </w:pPr>
      <w:r>
        <w:rPr>
          <w:rFonts w:eastAsia="DengXian" w:cs="Times" w:hint="eastAsia"/>
          <w:b/>
          <w:i/>
          <w:szCs w:val="20"/>
          <w:lang w:eastAsia="zh-CN"/>
        </w:rPr>
        <w:t>L</w:t>
      </w:r>
      <w:r>
        <w:rPr>
          <w:rFonts w:eastAsia="DengXian" w:cs="Times"/>
          <w:b/>
          <w:i/>
          <w:szCs w:val="20"/>
          <w:lang w:eastAsia="zh-CN"/>
        </w:rPr>
        <w:t>ink Level:</w:t>
      </w:r>
      <w:r>
        <w:rPr>
          <w:rFonts w:eastAsia="DengXian" w:cs="Times"/>
          <w:bCs/>
          <w:i/>
          <w:szCs w:val="20"/>
          <w:lang w:eastAsia="zh-CN"/>
        </w:rPr>
        <w:t xml:space="preserve"> </w:t>
      </w:r>
      <w:r>
        <w:rPr>
          <w:rFonts w:eastAsia="DengXian" w:cs="Times"/>
          <w:bCs/>
          <w:i/>
          <w:color w:val="3366FF"/>
          <w:szCs w:val="20"/>
          <w:lang w:eastAsia="zh-CN"/>
        </w:rPr>
        <w:t>Nokia, Apple, CMCC</w:t>
      </w:r>
    </w:p>
    <w:p w14:paraId="7C44EF02" w14:textId="77777777" w:rsidR="001E09EB" w:rsidRDefault="001E09EB">
      <w:pPr>
        <w:adjustRightInd/>
        <w:spacing w:after="0" w:line="252" w:lineRule="auto"/>
        <w:ind w:left="360"/>
        <w:contextualSpacing/>
        <w:rPr>
          <w:rFonts w:eastAsia="DengXian" w:cs="Times"/>
          <w:bCs/>
          <w:i/>
          <w:szCs w:val="20"/>
          <w:lang w:eastAsia="zh-CN"/>
        </w:rPr>
      </w:pPr>
    </w:p>
    <w:tbl>
      <w:tblPr>
        <w:tblStyle w:val="TableGrid"/>
        <w:tblW w:w="0" w:type="auto"/>
        <w:tblLook w:val="04A0" w:firstRow="1" w:lastRow="0" w:firstColumn="1" w:lastColumn="0" w:noHBand="0" w:noVBand="1"/>
      </w:tblPr>
      <w:tblGrid>
        <w:gridCol w:w="1345"/>
        <w:gridCol w:w="7962"/>
      </w:tblGrid>
      <w:tr w:rsidR="001E09EB" w14:paraId="6B5D8B92" w14:textId="77777777">
        <w:tc>
          <w:tcPr>
            <w:tcW w:w="1345" w:type="dxa"/>
          </w:tcPr>
          <w:p w14:paraId="7B920C38"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7962" w:type="dxa"/>
          </w:tcPr>
          <w:p w14:paraId="2CEBC126"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5717E039" w14:textId="77777777">
        <w:tc>
          <w:tcPr>
            <w:tcW w:w="1345" w:type="dxa"/>
          </w:tcPr>
          <w:p w14:paraId="7EC045CA" w14:textId="77777777" w:rsidR="001E09EB" w:rsidRDefault="00AC6D65">
            <w:pPr>
              <w:spacing w:line="252" w:lineRule="auto"/>
              <w:contextualSpacing/>
              <w:rPr>
                <w:rFonts w:eastAsia="DengXian" w:cs="Times"/>
                <w:i/>
                <w:sz w:val="18"/>
                <w:szCs w:val="18"/>
                <w:lang w:eastAsia="zh-CN"/>
              </w:rPr>
            </w:pPr>
            <w:r>
              <w:rPr>
                <w:rFonts w:eastAsia="DengXian" w:cs="Times"/>
                <w:i/>
                <w:sz w:val="18"/>
                <w:szCs w:val="18"/>
                <w:lang w:eastAsia="zh-CN"/>
              </w:rPr>
              <w:t>Nokia</w:t>
            </w:r>
          </w:p>
        </w:tc>
        <w:tc>
          <w:tcPr>
            <w:tcW w:w="7962" w:type="dxa"/>
          </w:tcPr>
          <w:p w14:paraId="314249D9" w14:textId="77777777" w:rsidR="001E09EB" w:rsidRDefault="00AC6D65">
            <w:pPr>
              <w:spacing w:line="252" w:lineRule="auto"/>
              <w:contextualSpacing/>
              <w:rPr>
                <w:rFonts w:eastAsia="DengXian" w:cs="Times"/>
                <w:i/>
                <w:sz w:val="18"/>
                <w:szCs w:val="18"/>
                <w:lang w:eastAsia="zh-CN"/>
              </w:rPr>
            </w:pPr>
            <w:r>
              <w:rPr>
                <w:rFonts w:eastAsia="DengXian" w:cs="Times"/>
                <w:bCs/>
                <w:i/>
                <w:sz w:val="18"/>
                <w:szCs w:val="18"/>
                <w:lang w:eastAsia="zh-CN"/>
              </w:rPr>
              <w:t>The NTN channel models and evaluation assumptions as defined for 5G in TR 38.811 and TR 38.821, respectively, should be applied for 6G NTN evaluations</w:t>
            </w:r>
          </w:p>
        </w:tc>
      </w:tr>
      <w:tr w:rsidR="001E09EB" w14:paraId="5290A4A2" w14:textId="77777777">
        <w:tc>
          <w:tcPr>
            <w:tcW w:w="1345" w:type="dxa"/>
          </w:tcPr>
          <w:p w14:paraId="4A01D51B" w14:textId="77777777" w:rsidR="001E09EB" w:rsidRDefault="00AC6D65">
            <w:pPr>
              <w:spacing w:line="252" w:lineRule="auto"/>
              <w:contextualSpacing/>
              <w:rPr>
                <w:rFonts w:eastAsia="DengXian" w:cs="Times"/>
                <w:i/>
                <w:sz w:val="18"/>
                <w:szCs w:val="18"/>
                <w:lang w:eastAsia="zh-CN"/>
              </w:rPr>
            </w:pPr>
            <w:r>
              <w:rPr>
                <w:rFonts w:eastAsia="DengXian" w:cs="Times"/>
                <w:i/>
                <w:sz w:val="18"/>
                <w:szCs w:val="18"/>
                <w:lang w:eastAsia="zh-CN"/>
              </w:rPr>
              <w:t>Apple</w:t>
            </w:r>
          </w:p>
        </w:tc>
        <w:tc>
          <w:tcPr>
            <w:tcW w:w="7962" w:type="dxa"/>
          </w:tcPr>
          <w:p w14:paraId="435943F3" w14:textId="77777777" w:rsidR="001E09EB" w:rsidRDefault="00AC6D65">
            <w:pPr>
              <w:spacing w:line="252" w:lineRule="auto"/>
              <w:contextualSpacing/>
              <w:rPr>
                <w:rFonts w:eastAsia="DengXian" w:cs="Times"/>
                <w:bCs/>
                <w:i/>
                <w:sz w:val="18"/>
                <w:szCs w:val="18"/>
                <w:lang w:eastAsia="zh-CN"/>
              </w:rPr>
            </w:pPr>
            <w:r>
              <w:rPr>
                <w:rFonts w:eastAsia="DengXian" w:cs="Times"/>
                <w:bCs/>
                <w:i/>
                <w:sz w:val="18"/>
                <w:szCs w:val="18"/>
                <w:lang w:eastAsia="zh-CN"/>
              </w:rPr>
              <w:t>The basic evaluation methodology is based on link-level simulation.</w:t>
            </w:r>
          </w:p>
        </w:tc>
      </w:tr>
      <w:tr w:rsidR="001E09EB" w14:paraId="0A54FF81" w14:textId="77777777">
        <w:tc>
          <w:tcPr>
            <w:tcW w:w="1345" w:type="dxa"/>
          </w:tcPr>
          <w:p w14:paraId="1208AF26" w14:textId="77777777" w:rsidR="001E09EB" w:rsidRDefault="00AC6D65">
            <w:pPr>
              <w:spacing w:line="252" w:lineRule="auto"/>
              <w:contextualSpacing/>
              <w:rPr>
                <w:rFonts w:eastAsia="DengXian" w:cs="Times"/>
                <w:i/>
                <w:sz w:val="18"/>
                <w:szCs w:val="18"/>
                <w:lang w:eastAsia="zh-CN"/>
              </w:rPr>
            </w:pPr>
            <w:r>
              <w:rPr>
                <w:rFonts w:eastAsia="DengXian" w:cs="Times"/>
                <w:i/>
                <w:sz w:val="18"/>
                <w:szCs w:val="18"/>
                <w:lang w:eastAsia="zh-CN"/>
              </w:rPr>
              <w:t>CMCC</w:t>
            </w:r>
          </w:p>
        </w:tc>
        <w:tc>
          <w:tcPr>
            <w:tcW w:w="7962" w:type="dxa"/>
          </w:tcPr>
          <w:p w14:paraId="7234058A" w14:textId="77777777" w:rsidR="001E09EB" w:rsidRDefault="00AC6D65">
            <w:pPr>
              <w:spacing w:line="252" w:lineRule="auto"/>
              <w:contextualSpacing/>
              <w:rPr>
                <w:rFonts w:eastAsia="DengXian" w:cs="Times"/>
                <w:bCs/>
                <w:i/>
                <w:sz w:val="18"/>
                <w:szCs w:val="18"/>
                <w:lang w:eastAsia="zh-CN"/>
              </w:rPr>
            </w:pPr>
            <w:r>
              <w:rPr>
                <w:i/>
                <w:iCs/>
                <w:sz w:val="18"/>
                <w:szCs w:val="18"/>
              </w:rPr>
              <w:t>I</w:t>
            </w:r>
            <w:r>
              <w:rPr>
                <w:rFonts w:eastAsia="DengXian" w:cs="Times"/>
                <w:bCs/>
                <w:i/>
                <w:sz w:val="18"/>
                <w:szCs w:val="18"/>
                <w:lang w:eastAsia="zh-CN"/>
              </w:rPr>
              <w:t>t is suggested to first evaluate the coverage performance based on the new 6G structure. Channel model defined in TR 38.811 could be a starting point</w:t>
            </w:r>
          </w:p>
          <w:p w14:paraId="50C57CF0" w14:textId="77777777" w:rsidR="001E09EB" w:rsidRDefault="001E09EB">
            <w:pPr>
              <w:spacing w:line="252" w:lineRule="auto"/>
              <w:contextualSpacing/>
              <w:rPr>
                <w:rFonts w:eastAsia="DengXian" w:cs="Times"/>
                <w:bCs/>
                <w:i/>
                <w:sz w:val="18"/>
                <w:szCs w:val="18"/>
                <w:lang w:eastAsia="zh-CN"/>
              </w:rPr>
            </w:pPr>
          </w:p>
          <w:p w14:paraId="4356DC21" w14:textId="77777777" w:rsidR="001E09EB" w:rsidRDefault="00AC6D65">
            <w:pPr>
              <w:numPr>
                <w:ilvl w:val="1"/>
                <w:numId w:val="21"/>
              </w:numPr>
              <w:adjustRightInd/>
              <w:spacing w:line="252" w:lineRule="auto"/>
              <w:ind w:left="344"/>
              <w:contextualSpacing/>
              <w:jc w:val="left"/>
              <w:rPr>
                <w:rFonts w:eastAsia="MS Mincho"/>
                <w:i/>
                <w:iCs/>
                <w:sz w:val="18"/>
                <w:szCs w:val="18"/>
                <w:lang w:eastAsia="ja-JP"/>
              </w:rPr>
            </w:pPr>
            <w:r>
              <w:rPr>
                <w:i/>
                <w:iCs/>
                <w:sz w:val="18"/>
                <w:szCs w:val="18"/>
              </w:rPr>
              <w:t>For 6G NTN evaluation, the following channels/signals can be evaluated as a baseline</w:t>
            </w:r>
          </w:p>
          <w:p w14:paraId="7647A8C4" w14:textId="77777777" w:rsidR="001E09EB" w:rsidRDefault="00AC6D65">
            <w:pPr>
              <w:numPr>
                <w:ilvl w:val="2"/>
                <w:numId w:val="21"/>
              </w:numPr>
              <w:adjustRightInd/>
              <w:spacing w:line="252" w:lineRule="auto"/>
              <w:ind w:left="974" w:hanging="450"/>
              <w:contextualSpacing/>
              <w:jc w:val="left"/>
              <w:rPr>
                <w:rFonts w:eastAsia="MS Mincho"/>
                <w:i/>
                <w:iCs/>
                <w:sz w:val="18"/>
                <w:szCs w:val="18"/>
                <w:lang w:eastAsia="ja-JP"/>
              </w:rPr>
            </w:pPr>
            <w:r>
              <w:rPr>
                <w:rFonts w:eastAsia="MS Mincho"/>
                <w:i/>
                <w:iCs/>
                <w:sz w:val="18"/>
                <w:szCs w:val="18"/>
                <w:lang w:eastAsia="ja-JP"/>
              </w:rPr>
              <w:t xml:space="preserve">Synchronization signal </w:t>
            </w:r>
          </w:p>
          <w:p w14:paraId="36224BAF" w14:textId="77777777" w:rsidR="001E09EB" w:rsidRDefault="00AC6D65">
            <w:pPr>
              <w:numPr>
                <w:ilvl w:val="2"/>
                <w:numId w:val="21"/>
              </w:numPr>
              <w:adjustRightInd/>
              <w:spacing w:line="252" w:lineRule="auto"/>
              <w:ind w:left="974" w:hanging="450"/>
              <w:contextualSpacing/>
              <w:jc w:val="left"/>
              <w:rPr>
                <w:rFonts w:eastAsia="MS Mincho"/>
                <w:i/>
                <w:iCs/>
                <w:sz w:val="18"/>
                <w:szCs w:val="18"/>
                <w:lang w:eastAsia="ja-JP"/>
              </w:rPr>
            </w:pPr>
            <w:r>
              <w:rPr>
                <w:rFonts w:eastAsia="MS Mincho"/>
                <w:i/>
                <w:iCs/>
                <w:sz w:val="18"/>
                <w:szCs w:val="18"/>
                <w:lang w:eastAsia="ja-JP"/>
              </w:rPr>
              <w:t>Broadcast signals/channels</w:t>
            </w:r>
          </w:p>
          <w:p w14:paraId="5CBE4261" w14:textId="77777777" w:rsidR="001E09EB" w:rsidRDefault="00AC6D65">
            <w:pPr>
              <w:numPr>
                <w:ilvl w:val="2"/>
                <w:numId w:val="21"/>
              </w:numPr>
              <w:adjustRightInd/>
              <w:spacing w:line="252" w:lineRule="auto"/>
              <w:ind w:left="974" w:hanging="450"/>
              <w:contextualSpacing/>
              <w:jc w:val="left"/>
              <w:rPr>
                <w:rFonts w:eastAsia="MS Mincho"/>
                <w:i/>
                <w:iCs/>
                <w:sz w:val="18"/>
                <w:szCs w:val="18"/>
                <w:lang w:eastAsia="ja-JP"/>
              </w:rPr>
            </w:pPr>
            <w:r>
              <w:rPr>
                <w:rFonts w:eastAsia="MS Mincho"/>
                <w:i/>
                <w:iCs/>
                <w:sz w:val="18"/>
                <w:szCs w:val="18"/>
                <w:lang w:eastAsia="ja-JP"/>
              </w:rPr>
              <w:t>Initial access channels/signals</w:t>
            </w:r>
          </w:p>
          <w:p w14:paraId="0A0559DC" w14:textId="77777777" w:rsidR="001E09EB" w:rsidRDefault="00AC6D65">
            <w:pPr>
              <w:numPr>
                <w:ilvl w:val="2"/>
                <w:numId w:val="21"/>
              </w:numPr>
              <w:adjustRightInd/>
              <w:spacing w:line="252" w:lineRule="auto"/>
              <w:ind w:left="974" w:hanging="450"/>
              <w:contextualSpacing/>
              <w:jc w:val="left"/>
              <w:rPr>
                <w:rFonts w:eastAsia="MS Mincho"/>
                <w:i/>
                <w:iCs/>
                <w:sz w:val="18"/>
                <w:szCs w:val="18"/>
                <w:lang w:eastAsia="ja-JP"/>
              </w:rPr>
            </w:pPr>
            <w:r>
              <w:rPr>
                <w:rFonts w:eastAsia="MS Mincho"/>
                <w:i/>
                <w:iCs/>
                <w:sz w:val="18"/>
                <w:szCs w:val="18"/>
                <w:lang w:eastAsia="ja-JP"/>
              </w:rPr>
              <w:t>Other UL/DL channels/signals</w:t>
            </w:r>
          </w:p>
        </w:tc>
      </w:tr>
    </w:tbl>
    <w:p w14:paraId="79DA9C46" w14:textId="77777777" w:rsidR="001E09EB" w:rsidRDefault="001E09EB">
      <w:pPr>
        <w:adjustRightInd/>
        <w:spacing w:line="252" w:lineRule="auto"/>
        <w:contextualSpacing/>
        <w:jc w:val="left"/>
        <w:rPr>
          <w:rFonts w:cs="Times"/>
          <w:bCs/>
          <w:i/>
          <w:szCs w:val="20"/>
        </w:rPr>
      </w:pPr>
    </w:p>
    <w:p w14:paraId="52AA3445" w14:textId="77777777" w:rsidR="001E09EB" w:rsidRDefault="00AC6D65">
      <w:pPr>
        <w:pStyle w:val="Heading4"/>
        <w:numPr>
          <w:ilvl w:val="0"/>
          <w:numId w:val="0"/>
        </w:numPr>
        <w:rPr>
          <w:rFonts w:ascii="Times" w:eastAsia="DengXian" w:hAnsi="Times" w:cs="Times"/>
          <w:i/>
          <w:iCs/>
          <w:szCs w:val="20"/>
          <w:lang w:eastAsia="zh-CN"/>
        </w:rPr>
      </w:pPr>
      <w:r>
        <w:rPr>
          <w:rFonts w:ascii="Times" w:eastAsia="DengXian" w:hAnsi="Times" w:cs="Times"/>
          <w:iCs/>
          <w:szCs w:val="20"/>
          <w:lang w:eastAsia="zh-CN"/>
        </w:rPr>
        <w:t xml:space="preserve">Aspect#2: </w:t>
      </w:r>
      <w:r>
        <w:rPr>
          <w:rFonts w:ascii="Times" w:eastAsia="DengXian" w:hAnsi="Times" w:cs="Times" w:hint="eastAsia"/>
          <w:iCs/>
          <w:szCs w:val="20"/>
          <w:lang w:eastAsia="zh-CN"/>
        </w:rPr>
        <w:t>NTN E</w:t>
      </w:r>
      <w:r>
        <w:rPr>
          <w:rFonts w:ascii="Times" w:eastAsia="DengXian" w:hAnsi="Times" w:cs="Times"/>
          <w:iCs/>
          <w:szCs w:val="20"/>
          <w:lang w:eastAsia="zh-CN"/>
        </w:rPr>
        <w:t xml:space="preserve">valuation </w:t>
      </w:r>
      <w:r>
        <w:rPr>
          <w:rFonts w:ascii="Times" w:eastAsia="DengXian" w:hAnsi="Times" w:cs="Times" w:hint="eastAsia"/>
          <w:iCs/>
          <w:szCs w:val="20"/>
          <w:lang w:eastAsia="zh-CN"/>
        </w:rPr>
        <w:t>scenarios/assumptions</w:t>
      </w:r>
      <w:r>
        <w:rPr>
          <w:rFonts w:ascii="Times" w:eastAsia="DengXian" w:hAnsi="Times" w:cs="Times" w:hint="eastAsia"/>
          <w:iCs/>
          <w:szCs w:val="20"/>
          <w:lang w:eastAsia="zh-CN"/>
        </w:rPr>
        <w:t>：</w:t>
      </w:r>
    </w:p>
    <w:p w14:paraId="66A42B3B" w14:textId="77777777" w:rsidR="001E09EB" w:rsidRDefault="00AC6D65">
      <w:pPr>
        <w:numPr>
          <w:ilvl w:val="1"/>
          <w:numId w:val="21"/>
        </w:numPr>
        <w:adjustRightInd/>
        <w:spacing w:after="240" w:line="252" w:lineRule="auto"/>
        <w:ind w:leftChars="38" w:left="441" w:hanging="357"/>
        <w:contextualSpacing/>
        <w:jc w:val="left"/>
        <w:rPr>
          <w:rFonts w:cs="Times"/>
          <w:b/>
          <w:szCs w:val="20"/>
        </w:rPr>
      </w:pPr>
      <w:r>
        <w:rPr>
          <w:rFonts w:eastAsia="DengXian" w:cs="Times"/>
          <w:b/>
          <w:szCs w:val="20"/>
          <w:lang w:eastAsia="zh-CN"/>
        </w:rPr>
        <w:t xml:space="preserve">Satellite mobility modelling </w:t>
      </w:r>
    </w:p>
    <w:p w14:paraId="431B736A" w14:textId="77777777" w:rsidR="001E09EB" w:rsidRDefault="00AC6D65">
      <w:pPr>
        <w:numPr>
          <w:ilvl w:val="2"/>
          <w:numId w:val="21"/>
        </w:numPr>
        <w:adjustRightInd/>
        <w:spacing w:after="240" w:line="252" w:lineRule="auto"/>
        <w:ind w:leftChars="500" w:left="1460"/>
        <w:contextualSpacing/>
        <w:jc w:val="left"/>
        <w:rPr>
          <w:rFonts w:cs="Times"/>
          <w:bCs/>
          <w:szCs w:val="20"/>
        </w:rPr>
      </w:pPr>
      <w:r>
        <w:rPr>
          <w:rFonts w:cs="Times"/>
          <w:b/>
          <w:szCs w:val="20"/>
        </w:rPr>
        <w:t>Mentioned by</w:t>
      </w:r>
      <w:r>
        <w:rPr>
          <w:rFonts w:cs="Times"/>
          <w:b/>
          <w:i/>
          <w:color w:val="000000" w:themeColor="text1"/>
          <w:szCs w:val="20"/>
          <w:lang w:eastAsia="zh-CN"/>
        </w:rPr>
        <w:t xml:space="preserve">: </w:t>
      </w:r>
      <w:r>
        <w:rPr>
          <w:rFonts w:eastAsia="DengXian" w:cs="Times"/>
          <w:bCs/>
          <w:i/>
          <w:color w:val="0000FF"/>
          <w:szCs w:val="20"/>
          <w:lang w:eastAsia="zh-CN"/>
        </w:rPr>
        <w:t>Nokia, Huawei</w:t>
      </w:r>
    </w:p>
    <w:tbl>
      <w:tblPr>
        <w:tblStyle w:val="TableGrid"/>
        <w:tblW w:w="0" w:type="auto"/>
        <w:tblLook w:val="04A0" w:firstRow="1" w:lastRow="0" w:firstColumn="1" w:lastColumn="0" w:noHBand="0" w:noVBand="1"/>
      </w:tblPr>
      <w:tblGrid>
        <w:gridCol w:w="1345"/>
        <w:gridCol w:w="7962"/>
      </w:tblGrid>
      <w:tr w:rsidR="001E09EB" w14:paraId="78ED6C10" w14:textId="77777777">
        <w:tc>
          <w:tcPr>
            <w:tcW w:w="1345" w:type="dxa"/>
          </w:tcPr>
          <w:p w14:paraId="0F278273"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7962" w:type="dxa"/>
          </w:tcPr>
          <w:p w14:paraId="79C4408D"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52621148" w14:textId="77777777">
        <w:tc>
          <w:tcPr>
            <w:tcW w:w="1345" w:type="dxa"/>
          </w:tcPr>
          <w:p w14:paraId="475791FB"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Nokia</w:t>
            </w:r>
          </w:p>
        </w:tc>
        <w:tc>
          <w:tcPr>
            <w:tcW w:w="7962" w:type="dxa"/>
          </w:tcPr>
          <w:p w14:paraId="058820E1" w14:textId="77777777" w:rsidR="001E09EB" w:rsidRDefault="00AC6D65">
            <w:pPr>
              <w:spacing w:line="252" w:lineRule="auto"/>
              <w:contextualSpacing/>
              <w:rPr>
                <w:rFonts w:eastAsia="DengXian" w:cs="Times"/>
                <w:i/>
                <w:sz w:val="18"/>
                <w:szCs w:val="20"/>
                <w:lang w:eastAsia="zh-CN"/>
              </w:rPr>
            </w:pPr>
            <w:r>
              <w:rPr>
                <w:i/>
                <w:sz w:val="18"/>
              </w:rPr>
              <w:t xml:space="preserve">The snapshot-based NTN channel models of TR 38.811 do not account for satellite mobility, when determining the </w:t>
            </w:r>
            <w:proofErr w:type="spellStart"/>
            <w:r>
              <w:rPr>
                <w:i/>
                <w:sz w:val="18"/>
              </w:rPr>
              <w:t>LoS</w:t>
            </w:r>
            <w:proofErr w:type="spellEnd"/>
            <w:r>
              <w:rPr>
                <w:i/>
                <w:sz w:val="18"/>
              </w:rPr>
              <w:t xml:space="preserve"> probability and this is a potential aspect for 3GPP to address in order to evaluate handover/mobility performance.</w:t>
            </w:r>
          </w:p>
        </w:tc>
      </w:tr>
    </w:tbl>
    <w:p w14:paraId="173DE42E" w14:textId="77777777" w:rsidR="001E09EB" w:rsidRDefault="001E09EB">
      <w:pPr>
        <w:adjustRightInd/>
        <w:spacing w:line="252" w:lineRule="auto"/>
        <w:contextualSpacing/>
        <w:jc w:val="left"/>
        <w:rPr>
          <w:rFonts w:cs="Times"/>
          <w:bCs/>
          <w:i/>
          <w:szCs w:val="20"/>
        </w:rPr>
      </w:pPr>
    </w:p>
    <w:p w14:paraId="3C677734" w14:textId="77777777" w:rsidR="001E09EB" w:rsidRDefault="00AC6D65">
      <w:pPr>
        <w:numPr>
          <w:ilvl w:val="1"/>
          <w:numId w:val="21"/>
        </w:numPr>
        <w:adjustRightInd/>
        <w:spacing w:after="240" w:line="252" w:lineRule="auto"/>
        <w:ind w:leftChars="38" w:left="441" w:hanging="357"/>
        <w:contextualSpacing/>
        <w:jc w:val="left"/>
        <w:rPr>
          <w:rFonts w:cs="Times"/>
          <w:b/>
          <w:szCs w:val="20"/>
        </w:rPr>
      </w:pPr>
      <w:r>
        <w:rPr>
          <w:rFonts w:eastAsia="DengXian" w:cs="Times"/>
          <w:b/>
          <w:szCs w:val="20"/>
          <w:lang w:eastAsia="zh-CN"/>
        </w:rPr>
        <w:t xml:space="preserve">Single/Multi-satellite SLS evaluation methodology/Beam layout/inter-beam interference modeling: </w:t>
      </w:r>
    </w:p>
    <w:p w14:paraId="6854CC19" w14:textId="77777777" w:rsidR="001E09EB" w:rsidRDefault="00AC6D65">
      <w:pPr>
        <w:numPr>
          <w:ilvl w:val="2"/>
          <w:numId w:val="21"/>
        </w:numPr>
        <w:adjustRightInd/>
        <w:spacing w:after="240" w:line="252" w:lineRule="auto"/>
        <w:ind w:leftChars="500" w:left="1460"/>
        <w:contextualSpacing/>
        <w:jc w:val="left"/>
        <w:rPr>
          <w:rFonts w:cs="Times"/>
          <w:bCs/>
          <w:szCs w:val="20"/>
        </w:rPr>
      </w:pPr>
      <w:r>
        <w:rPr>
          <w:rFonts w:cs="Times"/>
          <w:b/>
          <w:szCs w:val="20"/>
        </w:rPr>
        <w:t>Mentioned by</w:t>
      </w:r>
      <w:r>
        <w:rPr>
          <w:rFonts w:cs="Times"/>
          <w:b/>
          <w:i/>
          <w:color w:val="000000" w:themeColor="text1"/>
          <w:szCs w:val="20"/>
          <w:lang w:eastAsia="zh-CN"/>
        </w:rPr>
        <w:t>:</w:t>
      </w:r>
      <w:r>
        <w:rPr>
          <w:rFonts w:cs="Times"/>
          <w:b/>
          <w:i/>
          <w:color w:val="0000FF"/>
          <w:szCs w:val="20"/>
          <w:lang w:eastAsia="zh-CN"/>
        </w:rPr>
        <w:t xml:space="preserve"> </w:t>
      </w:r>
      <w:r>
        <w:rPr>
          <w:rFonts w:eastAsia="DengXian" w:cs="Times"/>
          <w:bCs/>
          <w:i/>
          <w:color w:val="0000FF"/>
          <w:szCs w:val="20"/>
          <w:lang w:eastAsia="zh-CN"/>
        </w:rPr>
        <w:t>Huawei, Xiaomi</w:t>
      </w:r>
      <w:r>
        <w:rPr>
          <w:rFonts w:cs="Times"/>
          <w:bCs/>
          <w:i/>
          <w:szCs w:val="20"/>
        </w:rPr>
        <w:t xml:space="preserve"> </w:t>
      </w:r>
    </w:p>
    <w:p w14:paraId="1826BC7E" w14:textId="77777777" w:rsidR="001E09EB" w:rsidRDefault="001E09EB">
      <w:pPr>
        <w:adjustRightInd/>
        <w:spacing w:after="240" w:line="252" w:lineRule="auto"/>
        <w:ind w:left="1460"/>
        <w:contextualSpacing/>
        <w:jc w:val="left"/>
        <w:rPr>
          <w:rFonts w:cs="Times"/>
          <w:bCs/>
          <w:szCs w:val="20"/>
        </w:rPr>
      </w:pPr>
    </w:p>
    <w:tbl>
      <w:tblPr>
        <w:tblStyle w:val="TableGrid"/>
        <w:tblW w:w="0" w:type="auto"/>
        <w:tblLook w:val="04A0" w:firstRow="1" w:lastRow="0" w:firstColumn="1" w:lastColumn="0" w:noHBand="0" w:noVBand="1"/>
      </w:tblPr>
      <w:tblGrid>
        <w:gridCol w:w="1345"/>
        <w:gridCol w:w="7962"/>
      </w:tblGrid>
      <w:tr w:rsidR="001E09EB" w14:paraId="07E6C8B1" w14:textId="77777777">
        <w:tc>
          <w:tcPr>
            <w:tcW w:w="1345" w:type="dxa"/>
          </w:tcPr>
          <w:p w14:paraId="2119E659"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7962" w:type="dxa"/>
          </w:tcPr>
          <w:p w14:paraId="79A69D20"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06ACACC9" w14:textId="77777777">
        <w:tc>
          <w:tcPr>
            <w:tcW w:w="1345" w:type="dxa"/>
          </w:tcPr>
          <w:p w14:paraId="3BADEFB7" w14:textId="77777777" w:rsidR="001E09EB" w:rsidRDefault="00AC6D65">
            <w:pPr>
              <w:spacing w:line="252" w:lineRule="auto"/>
              <w:contextualSpacing/>
              <w:rPr>
                <w:rFonts w:eastAsia="DengXian" w:cs="Times"/>
                <w:i/>
                <w:sz w:val="18"/>
                <w:szCs w:val="18"/>
                <w:lang w:eastAsia="zh-CN"/>
              </w:rPr>
            </w:pPr>
            <w:r>
              <w:rPr>
                <w:rFonts w:eastAsia="DengXian" w:cs="Times"/>
                <w:i/>
                <w:sz w:val="18"/>
                <w:szCs w:val="18"/>
                <w:lang w:eastAsia="zh-CN"/>
              </w:rPr>
              <w:t>Huawei</w:t>
            </w:r>
          </w:p>
        </w:tc>
        <w:tc>
          <w:tcPr>
            <w:tcW w:w="7962" w:type="dxa"/>
          </w:tcPr>
          <w:p w14:paraId="1AD208EA" w14:textId="77777777" w:rsidR="001E09EB" w:rsidRDefault="00AC6D65">
            <w:pPr>
              <w:spacing w:line="252" w:lineRule="auto"/>
              <w:contextualSpacing/>
              <w:rPr>
                <w:rFonts w:eastAsia="DengXian" w:cs="Times"/>
                <w:i/>
                <w:sz w:val="18"/>
                <w:szCs w:val="18"/>
                <w:lang w:eastAsia="zh-CN"/>
              </w:rPr>
            </w:pPr>
            <w:r>
              <w:rPr>
                <w:rFonts w:cs="Times"/>
                <w:bCs/>
                <w:i/>
                <w:sz w:val="18"/>
                <w:szCs w:val="18"/>
              </w:rPr>
              <w:t>In order to natively incorporate highly accurate inter-beam interference modelling for 6G NTN, a modelling methodology based on 3D hexagonal tessellation of Earth should be utilized</w:t>
            </w:r>
          </w:p>
        </w:tc>
      </w:tr>
      <w:tr w:rsidR="001E09EB" w14:paraId="7793A0F8" w14:textId="77777777">
        <w:tc>
          <w:tcPr>
            <w:tcW w:w="1345" w:type="dxa"/>
          </w:tcPr>
          <w:p w14:paraId="296D6234" w14:textId="77777777" w:rsidR="001E09EB" w:rsidRDefault="00AC6D65">
            <w:pPr>
              <w:spacing w:line="252" w:lineRule="auto"/>
              <w:contextualSpacing/>
              <w:rPr>
                <w:rFonts w:eastAsia="DengXian" w:cs="Times"/>
                <w:i/>
                <w:sz w:val="18"/>
                <w:szCs w:val="18"/>
                <w:lang w:eastAsia="zh-CN"/>
              </w:rPr>
            </w:pPr>
            <w:proofErr w:type="spellStart"/>
            <w:r>
              <w:rPr>
                <w:rFonts w:eastAsia="DengXian" w:cs="Times"/>
                <w:i/>
                <w:sz w:val="18"/>
                <w:szCs w:val="18"/>
                <w:lang w:eastAsia="zh-CN"/>
              </w:rPr>
              <w:t>xiaomi</w:t>
            </w:r>
            <w:proofErr w:type="spellEnd"/>
          </w:p>
        </w:tc>
        <w:tc>
          <w:tcPr>
            <w:tcW w:w="7962" w:type="dxa"/>
          </w:tcPr>
          <w:p w14:paraId="645D2DCB" w14:textId="77777777" w:rsidR="001E09EB" w:rsidRDefault="00AC6D65">
            <w:pPr>
              <w:adjustRightInd/>
              <w:spacing w:line="252" w:lineRule="auto"/>
              <w:contextualSpacing/>
              <w:rPr>
                <w:rFonts w:cs="Times"/>
                <w:bCs/>
                <w:i/>
                <w:sz w:val="18"/>
                <w:szCs w:val="18"/>
              </w:rPr>
            </w:pPr>
            <w:r>
              <w:rPr>
                <w:rFonts w:eastAsia="DengXian" w:cs="Times"/>
                <w:i/>
                <w:iCs/>
                <w:kern w:val="2"/>
                <w:sz w:val="18"/>
                <w:szCs w:val="18"/>
                <w:lang w:eastAsia="zh-CN"/>
              </w:rPr>
              <w:t>Determine the position of adjacent satellites based on the relationship between the edge beams of central satellite and adjacent satellites.</w:t>
            </w:r>
          </w:p>
          <w:p w14:paraId="65B2BAD5" w14:textId="77777777" w:rsidR="001E09EB" w:rsidRDefault="00AC6D65">
            <w:pPr>
              <w:adjustRightInd/>
              <w:spacing w:line="252" w:lineRule="auto"/>
              <w:contextualSpacing/>
              <w:rPr>
                <w:rFonts w:cs="Times"/>
                <w:bCs/>
                <w:i/>
                <w:sz w:val="18"/>
                <w:szCs w:val="18"/>
              </w:rPr>
            </w:pPr>
            <w:r>
              <w:rPr>
                <w:rFonts w:cs="Times"/>
                <w:bCs/>
                <w:i/>
                <w:sz w:val="18"/>
                <w:szCs w:val="18"/>
              </w:rPr>
              <w:t>Multi-satellite case:7 satellite; the outer beams of central satellite can be selected for metrics statistic, only the UEs placed in the outer beams are considered for coupling loss, geometry calculation.</w:t>
            </w:r>
          </w:p>
          <w:p w14:paraId="14B66169" w14:textId="77777777" w:rsidR="001E09EB" w:rsidRDefault="00AC6D65">
            <w:pPr>
              <w:adjustRightInd/>
              <w:spacing w:line="252" w:lineRule="auto"/>
              <w:contextualSpacing/>
              <w:rPr>
                <w:rFonts w:cs="Times"/>
                <w:bCs/>
                <w:i/>
                <w:sz w:val="18"/>
                <w:szCs w:val="18"/>
              </w:rPr>
            </w:pPr>
            <w:r>
              <w:rPr>
                <w:rFonts w:eastAsia="DengXian" w:cs="Times" w:hint="eastAsia"/>
                <w:bCs/>
                <w:i/>
                <w:sz w:val="18"/>
                <w:szCs w:val="18"/>
                <w:lang w:eastAsia="zh-CN"/>
              </w:rPr>
              <w:t>S</w:t>
            </w:r>
            <w:r>
              <w:rPr>
                <w:rFonts w:eastAsia="DengXian" w:cs="Times"/>
                <w:bCs/>
                <w:i/>
                <w:sz w:val="18"/>
                <w:szCs w:val="18"/>
                <w:lang w:eastAsia="zh-CN"/>
              </w:rPr>
              <w:t>ingle satellite case: only the UEs placed in the inner-19 beams are considered for metrics static</w:t>
            </w:r>
          </w:p>
          <w:p w14:paraId="33C3BF6E" w14:textId="77777777" w:rsidR="001E09EB" w:rsidRDefault="001E09EB">
            <w:pPr>
              <w:spacing w:line="252" w:lineRule="auto"/>
              <w:contextualSpacing/>
              <w:rPr>
                <w:rFonts w:cs="Times"/>
                <w:bCs/>
                <w:i/>
                <w:sz w:val="18"/>
                <w:szCs w:val="18"/>
              </w:rPr>
            </w:pPr>
          </w:p>
        </w:tc>
      </w:tr>
      <w:tr w:rsidR="001E09EB" w14:paraId="689B5F32" w14:textId="77777777">
        <w:tc>
          <w:tcPr>
            <w:tcW w:w="1345" w:type="dxa"/>
          </w:tcPr>
          <w:p w14:paraId="75934B44" w14:textId="77777777" w:rsidR="001E09EB" w:rsidRDefault="00AC6D65">
            <w:pPr>
              <w:spacing w:line="252" w:lineRule="auto"/>
              <w:contextualSpacing/>
              <w:rPr>
                <w:rFonts w:eastAsia="DengXian" w:cs="Times"/>
                <w:i/>
                <w:sz w:val="18"/>
                <w:szCs w:val="18"/>
                <w:lang w:eastAsia="zh-CN"/>
              </w:rPr>
            </w:pPr>
            <w:r>
              <w:rPr>
                <w:rFonts w:eastAsia="DengXian" w:cs="Times"/>
                <w:i/>
                <w:sz w:val="18"/>
                <w:szCs w:val="18"/>
                <w:lang w:eastAsia="zh-CN"/>
              </w:rPr>
              <w:t>ZTE</w:t>
            </w:r>
          </w:p>
        </w:tc>
        <w:tc>
          <w:tcPr>
            <w:tcW w:w="7962" w:type="dxa"/>
          </w:tcPr>
          <w:p w14:paraId="2EBB759A" w14:textId="77777777" w:rsidR="001E09EB" w:rsidRDefault="00AC6D65">
            <w:pPr>
              <w:adjustRightInd/>
              <w:spacing w:line="252" w:lineRule="auto"/>
              <w:contextualSpacing/>
              <w:rPr>
                <w:rFonts w:eastAsia="DengXian" w:cs="Times"/>
                <w:i/>
                <w:iCs/>
                <w:kern w:val="2"/>
                <w:sz w:val="18"/>
                <w:szCs w:val="18"/>
                <w:lang w:eastAsia="zh-CN"/>
              </w:rPr>
            </w:pPr>
            <w:r>
              <w:rPr>
                <w:rFonts w:cs="Times"/>
                <w:bCs/>
                <w:i/>
                <w:sz w:val="18"/>
                <w:szCs w:val="18"/>
              </w:rPr>
              <w:t>N</w:t>
            </w:r>
            <w:r>
              <w:rPr>
                <w:rFonts w:eastAsia="Malgun Gothic"/>
                <w:i/>
                <w:sz w:val="18"/>
                <w:szCs w:val="18"/>
                <w:lang w:eastAsia="ko-KR"/>
              </w:rPr>
              <w:t>umber of planned footprints for a satellite and number of simultaneous active beams</w:t>
            </w:r>
            <w:r>
              <w:rPr>
                <w:rFonts w:cs="Times"/>
                <w:bCs/>
                <w:i/>
                <w:sz w:val="18"/>
                <w:szCs w:val="18"/>
              </w:rPr>
              <w:t>.</w:t>
            </w:r>
          </w:p>
        </w:tc>
      </w:tr>
    </w:tbl>
    <w:p w14:paraId="2BA00198" w14:textId="77777777" w:rsidR="001E09EB" w:rsidRDefault="001E09EB">
      <w:pPr>
        <w:spacing w:after="240" w:line="252" w:lineRule="auto"/>
        <w:contextualSpacing/>
        <w:rPr>
          <w:rFonts w:cs="Times"/>
          <w:b/>
          <w:szCs w:val="20"/>
        </w:rPr>
      </w:pPr>
    </w:p>
    <w:p w14:paraId="3469E46F" w14:textId="77777777" w:rsidR="001E09EB" w:rsidRDefault="00AC6D65">
      <w:pPr>
        <w:numPr>
          <w:ilvl w:val="1"/>
          <w:numId w:val="21"/>
        </w:numPr>
        <w:adjustRightInd/>
        <w:spacing w:after="240" w:line="252" w:lineRule="auto"/>
        <w:ind w:leftChars="38" w:left="441" w:hanging="357"/>
        <w:contextualSpacing/>
        <w:jc w:val="left"/>
        <w:rPr>
          <w:rFonts w:cs="Times"/>
          <w:b/>
          <w:szCs w:val="20"/>
        </w:rPr>
      </w:pPr>
      <w:r>
        <w:rPr>
          <w:rFonts w:eastAsia="DengXian" w:cs="Times"/>
          <w:b/>
          <w:szCs w:val="20"/>
          <w:lang w:eastAsia="zh-CN"/>
        </w:rPr>
        <w:t xml:space="preserve">Non-Uniform UE distribution </w:t>
      </w:r>
    </w:p>
    <w:p w14:paraId="5D6D4359" w14:textId="77777777" w:rsidR="001E09EB" w:rsidRDefault="00AC6D65">
      <w:pPr>
        <w:numPr>
          <w:ilvl w:val="2"/>
          <w:numId w:val="21"/>
        </w:numPr>
        <w:adjustRightInd/>
        <w:spacing w:after="240" w:line="252" w:lineRule="auto"/>
        <w:ind w:leftChars="500" w:left="1460"/>
        <w:contextualSpacing/>
        <w:jc w:val="left"/>
        <w:rPr>
          <w:rFonts w:cs="Times"/>
          <w:bCs/>
          <w:szCs w:val="20"/>
        </w:rPr>
      </w:pPr>
      <w:r>
        <w:rPr>
          <w:rFonts w:cs="Times"/>
          <w:b/>
          <w:szCs w:val="20"/>
        </w:rPr>
        <w:t>Mentioned by</w:t>
      </w:r>
      <w:r>
        <w:rPr>
          <w:rFonts w:cs="Times"/>
          <w:b/>
          <w:i/>
          <w:color w:val="000000" w:themeColor="text1"/>
          <w:szCs w:val="20"/>
          <w:lang w:eastAsia="zh-CN"/>
        </w:rPr>
        <w:t>:</w:t>
      </w:r>
      <w:r>
        <w:rPr>
          <w:rFonts w:cs="Times"/>
          <w:bCs/>
          <w:i/>
          <w:color w:val="0000FF"/>
          <w:szCs w:val="20"/>
          <w:lang w:eastAsia="zh-CN"/>
        </w:rPr>
        <w:t xml:space="preserve"> </w:t>
      </w:r>
      <w:r>
        <w:rPr>
          <w:rFonts w:eastAsia="DengXian" w:cs="Times"/>
          <w:bCs/>
          <w:i/>
          <w:color w:val="0000FF"/>
          <w:szCs w:val="20"/>
          <w:lang w:eastAsia="zh-CN"/>
        </w:rPr>
        <w:t>Ericsson, Huawei</w:t>
      </w:r>
    </w:p>
    <w:p w14:paraId="43BDA30B" w14:textId="77777777" w:rsidR="001E09EB" w:rsidRDefault="00AC6D65">
      <w:pPr>
        <w:adjustRightInd/>
        <w:spacing w:after="240" w:line="252" w:lineRule="auto"/>
        <w:ind w:left="1460"/>
        <w:contextualSpacing/>
        <w:jc w:val="left"/>
        <w:rPr>
          <w:rFonts w:cs="Times"/>
          <w:bCs/>
          <w:szCs w:val="20"/>
        </w:rPr>
      </w:pPr>
      <w:r>
        <w:rPr>
          <w:rFonts w:cs="Times"/>
          <w:bCs/>
          <w:i/>
          <w:szCs w:val="20"/>
        </w:rPr>
        <w:t xml:space="preserve"> </w:t>
      </w:r>
    </w:p>
    <w:tbl>
      <w:tblPr>
        <w:tblStyle w:val="TableGrid"/>
        <w:tblW w:w="0" w:type="auto"/>
        <w:tblLook w:val="04A0" w:firstRow="1" w:lastRow="0" w:firstColumn="1" w:lastColumn="0" w:noHBand="0" w:noVBand="1"/>
      </w:tblPr>
      <w:tblGrid>
        <w:gridCol w:w="1345"/>
        <w:gridCol w:w="7962"/>
      </w:tblGrid>
      <w:tr w:rsidR="001E09EB" w14:paraId="7EA3CAE3" w14:textId="77777777">
        <w:tc>
          <w:tcPr>
            <w:tcW w:w="1345" w:type="dxa"/>
          </w:tcPr>
          <w:p w14:paraId="5D24C48C"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7962" w:type="dxa"/>
          </w:tcPr>
          <w:p w14:paraId="669509BF"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6B2F14F2" w14:textId="77777777">
        <w:tc>
          <w:tcPr>
            <w:tcW w:w="1345" w:type="dxa"/>
          </w:tcPr>
          <w:p w14:paraId="6CAB52E2" w14:textId="77777777" w:rsidR="001E09EB" w:rsidRDefault="00AC6D65">
            <w:pPr>
              <w:spacing w:line="252" w:lineRule="auto"/>
              <w:contextualSpacing/>
              <w:rPr>
                <w:rFonts w:eastAsia="DengXian" w:cs="Times"/>
                <w:i/>
                <w:sz w:val="18"/>
                <w:szCs w:val="18"/>
                <w:lang w:eastAsia="zh-CN"/>
              </w:rPr>
            </w:pPr>
            <w:r>
              <w:rPr>
                <w:rFonts w:eastAsia="DengXian" w:cs="Times"/>
                <w:bCs/>
                <w:i/>
                <w:sz w:val="18"/>
                <w:szCs w:val="18"/>
                <w:lang w:eastAsia="zh-CN"/>
              </w:rPr>
              <w:t>Ericsson</w:t>
            </w:r>
          </w:p>
        </w:tc>
        <w:tc>
          <w:tcPr>
            <w:tcW w:w="7962" w:type="dxa"/>
          </w:tcPr>
          <w:p w14:paraId="0397A204" w14:textId="77777777" w:rsidR="001E09EB" w:rsidRDefault="00AC6D65">
            <w:pPr>
              <w:spacing w:line="252" w:lineRule="auto"/>
              <w:contextualSpacing/>
              <w:rPr>
                <w:rFonts w:eastAsia="DengXian" w:cs="Times"/>
                <w:i/>
                <w:sz w:val="18"/>
                <w:szCs w:val="18"/>
                <w:lang w:eastAsia="zh-CN"/>
              </w:rPr>
            </w:pPr>
            <w:r>
              <w:rPr>
                <w:sz w:val="18"/>
                <w:szCs w:val="18"/>
              </w:rPr>
              <w:t xml:space="preserve">UE distribution within the NTN cell </w:t>
            </w:r>
            <w:r>
              <w:rPr>
                <w:rFonts w:ascii="Wingdings" w:eastAsia="Wingdings" w:hAnsi="Wingdings" w:cs="Wingdings"/>
                <w:sz w:val="18"/>
                <w:szCs w:val="18"/>
              </w:rPr>
              <w:sym w:font="Wingdings" w:char="F0E0"/>
            </w:r>
            <w:r>
              <w:rPr>
                <w:sz w:val="18"/>
                <w:szCs w:val="18"/>
              </w:rPr>
              <w:t xml:space="preserve"> Models can be further studied to reflect relevant NTN deployment aspects, including non-uniformity of the traffic distribution along with the ones from TR 38.821 used as baseline.</w:t>
            </w:r>
          </w:p>
        </w:tc>
      </w:tr>
      <w:tr w:rsidR="001E09EB" w14:paraId="6B21BD95" w14:textId="77777777">
        <w:tc>
          <w:tcPr>
            <w:tcW w:w="1345" w:type="dxa"/>
          </w:tcPr>
          <w:p w14:paraId="0843692D" w14:textId="77777777" w:rsidR="001E09EB" w:rsidRDefault="00AC6D65">
            <w:pPr>
              <w:spacing w:line="252" w:lineRule="auto"/>
              <w:contextualSpacing/>
              <w:rPr>
                <w:rFonts w:eastAsia="DengXian" w:cs="Times"/>
                <w:i/>
                <w:sz w:val="18"/>
                <w:szCs w:val="18"/>
                <w:lang w:eastAsia="zh-CN"/>
              </w:rPr>
            </w:pPr>
            <w:r>
              <w:rPr>
                <w:rFonts w:eastAsia="DengXian" w:cs="Times"/>
                <w:i/>
                <w:sz w:val="18"/>
                <w:szCs w:val="18"/>
                <w:lang w:eastAsia="zh-CN"/>
              </w:rPr>
              <w:t>Huawei</w:t>
            </w:r>
          </w:p>
        </w:tc>
        <w:tc>
          <w:tcPr>
            <w:tcW w:w="7962" w:type="dxa"/>
          </w:tcPr>
          <w:p w14:paraId="1D268DFC" w14:textId="77777777" w:rsidR="001E09EB" w:rsidRDefault="00AC6D65">
            <w:pPr>
              <w:spacing w:line="252" w:lineRule="auto"/>
              <w:contextualSpacing/>
              <w:rPr>
                <w:rFonts w:eastAsia="DengXian" w:cs="Times"/>
                <w:i/>
                <w:sz w:val="18"/>
                <w:szCs w:val="18"/>
                <w:lang w:eastAsia="zh-CN"/>
              </w:rPr>
            </w:pPr>
            <w:r>
              <w:rPr>
                <w:rFonts w:cs="Times"/>
                <w:bCs/>
                <w:i/>
                <w:sz w:val="18"/>
                <w:szCs w:val="18"/>
              </w:rPr>
              <w:t>Due to the 6G ubiquitous coverage requirements, NTN deployments may cover extremely uneven user distributions across the surface of the earth</w:t>
            </w:r>
          </w:p>
        </w:tc>
      </w:tr>
    </w:tbl>
    <w:p w14:paraId="0872F073" w14:textId="77777777" w:rsidR="001E09EB" w:rsidRDefault="001E09EB">
      <w:pPr>
        <w:adjustRightInd/>
        <w:spacing w:line="252" w:lineRule="auto"/>
        <w:contextualSpacing/>
        <w:jc w:val="left"/>
        <w:rPr>
          <w:rFonts w:cs="Times"/>
          <w:bCs/>
          <w:i/>
          <w:szCs w:val="20"/>
        </w:rPr>
      </w:pPr>
    </w:p>
    <w:p w14:paraId="3C7F0DDF" w14:textId="77777777" w:rsidR="001E09EB" w:rsidRDefault="00AC6D65">
      <w:pPr>
        <w:numPr>
          <w:ilvl w:val="1"/>
          <w:numId w:val="21"/>
        </w:numPr>
        <w:adjustRightInd/>
        <w:spacing w:after="240" w:line="252" w:lineRule="auto"/>
        <w:ind w:leftChars="38" w:left="441" w:hanging="357"/>
        <w:contextualSpacing/>
        <w:jc w:val="left"/>
        <w:rPr>
          <w:rFonts w:cs="Times"/>
          <w:b/>
          <w:szCs w:val="20"/>
        </w:rPr>
      </w:pPr>
      <w:r>
        <w:rPr>
          <w:rFonts w:eastAsia="DengXian" w:cs="Times" w:hint="eastAsia"/>
          <w:b/>
          <w:szCs w:val="20"/>
          <w:lang w:eastAsia="zh-CN"/>
        </w:rPr>
        <w:t>Satellite orbits</w:t>
      </w:r>
    </w:p>
    <w:p w14:paraId="7143F049" w14:textId="77777777" w:rsidR="001E09EB" w:rsidRDefault="00AC6D65">
      <w:pPr>
        <w:numPr>
          <w:ilvl w:val="2"/>
          <w:numId w:val="21"/>
        </w:numPr>
        <w:adjustRightInd/>
        <w:spacing w:after="240" w:line="252" w:lineRule="auto"/>
        <w:ind w:leftChars="500" w:left="1460"/>
        <w:contextualSpacing/>
        <w:jc w:val="left"/>
        <w:rPr>
          <w:rFonts w:cs="Times"/>
          <w:bCs/>
          <w:szCs w:val="20"/>
        </w:rPr>
      </w:pPr>
      <w:proofErr w:type="spellStart"/>
      <w:r>
        <w:rPr>
          <w:rFonts w:eastAsia="DengXian" w:cs="Times" w:hint="eastAsia"/>
          <w:b/>
          <w:szCs w:val="20"/>
          <w:lang w:eastAsia="zh-CN"/>
        </w:rPr>
        <w:t>vLEO</w:t>
      </w:r>
      <w:proofErr w:type="spellEnd"/>
      <w:r>
        <w:rPr>
          <w:rFonts w:eastAsia="DengXian" w:cs="Times" w:hint="eastAsia"/>
          <w:b/>
          <w:szCs w:val="20"/>
          <w:lang w:eastAsia="zh-CN"/>
        </w:rPr>
        <w:t>:</w:t>
      </w:r>
      <w:r>
        <w:rPr>
          <w:rFonts w:eastAsia="DengXian" w:cs="Times" w:hint="eastAsia"/>
          <w:bCs/>
          <w:szCs w:val="20"/>
          <w:lang w:eastAsia="zh-CN"/>
        </w:rPr>
        <w:t xml:space="preserve"> </w:t>
      </w:r>
      <w:r>
        <w:rPr>
          <w:rFonts w:eastAsia="DengXian" w:cs="Times"/>
          <w:color w:val="0000FF"/>
          <w:szCs w:val="20"/>
          <w:lang w:eastAsia="zh-CN"/>
        </w:rPr>
        <w:t>Nokia, Huawei, Sony, LGE</w:t>
      </w:r>
    </w:p>
    <w:p w14:paraId="56661D46" w14:textId="77777777" w:rsidR="001E09EB" w:rsidRDefault="00AC6D65">
      <w:pPr>
        <w:numPr>
          <w:ilvl w:val="2"/>
          <w:numId w:val="21"/>
        </w:numPr>
        <w:adjustRightInd/>
        <w:spacing w:after="240" w:line="252" w:lineRule="auto"/>
        <w:ind w:leftChars="500" w:left="1460"/>
        <w:contextualSpacing/>
        <w:jc w:val="left"/>
        <w:rPr>
          <w:rFonts w:cs="Times"/>
          <w:bCs/>
          <w:szCs w:val="20"/>
        </w:rPr>
      </w:pPr>
      <w:r>
        <w:rPr>
          <w:rFonts w:eastAsia="DengXian" w:cs="Times" w:hint="eastAsia"/>
          <w:b/>
          <w:szCs w:val="20"/>
          <w:lang w:eastAsia="zh-CN"/>
        </w:rPr>
        <w:t>LEO:</w:t>
      </w:r>
      <w:r>
        <w:rPr>
          <w:rFonts w:eastAsia="DengXian" w:cs="Times" w:hint="eastAsia"/>
          <w:bCs/>
          <w:szCs w:val="20"/>
          <w:lang w:eastAsia="zh-CN"/>
        </w:rPr>
        <w:t xml:space="preserve"> </w:t>
      </w:r>
      <w:r>
        <w:rPr>
          <w:rFonts w:eastAsia="DengXian" w:cs="Times"/>
          <w:color w:val="0000FF"/>
          <w:szCs w:val="20"/>
          <w:lang w:eastAsia="zh-CN"/>
        </w:rPr>
        <w:t>Huawei, Sony, MediaTek</w:t>
      </w:r>
    </w:p>
    <w:p w14:paraId="267DF0E8" w14:textId="77777777" w:rsidR="001E09EB" w:rsidRDefault="00AC6D65">
      <w:pPr>
        <w:numPr>
          <w:ilvl w:val="2"/>
          <w:numId w:val="21"/>
        </w:numPr>
        <w:adjustRightInd/>
        <w:spacing w:after="240" w:line="252" w:lineRule="auto"/>
        <w:ind w:leftChars="500" w:left="1460"/>
        <w:contextualSpacing/>
        <w:jc w:val="left"/>
        <w:rPr>
          <w:rFonts w:cs="Times"/>
          <w:bCs/>
          <w:szCs w:val="20"/>
        </w:rPr>
      </w:pPr>
      <w:r>
        <w:rPr>
          <w:rFonts w:eastAsia="DengXian" w:cs="Times" w:hint="eastAsia"/>
          <w:b/>
          <w:szCs w:val="20"/>
          <w:lang w:eastAsia="zh-CN"/>
        </w:rPr>
        <w:t>MEO:</w:t>
      </w:r>
      <w:r>
        <w:rPr>
          <w:rFonts w:eastAsia="DengXian" w:cs="Times" w:hint="eastAsia"/>
          <w:bCs/>
          <w:szCs w:val="20"/>
          <w:lang w:eastAsia="zh-CN"/>
        </w:rPr>
        <w:t xml:space="preserve"> </w:t>
      </w:r>
      <w:proofErr w:type="spellStart"/>
      <w:r>
        <w:rPr>
          <w:rFonts w:eastAsia="DengXian" w:cs="Times"/>
          <w:color w:val="0000FF"/>
          <w:szCs w:val="20"/>
          <w:lang w:eastAsia="zh-CN"/>
        </w:rPr>
        <w:t>Futurewei</w:t>
      </w:r>
      <w:proofErr w:type="spellEnd"/>
    </w:p>
    <w:p w14:paraId="488FAC07" w14:textId="77777777" w:rsidR="001E09EB" w:rsidRDefault="00AC6D65">
      <w:pPr>
        <w:numPr>
          <w:ilvl w:val="2"/>
          <w:numId w:val="21"/>
        </w:numPr>
        <w:adjustRightInd/>
        <w:spacing w:after="240" w:line="252" w:lineRule="auto"/>
        <w:ind w:leftChars="500" w:left="1460"/>
        <w:contextualSpacing/>
        <w:jc w:val="left"/>
        <w:rPr>
          <w:rFonts w:cs="Times"/>
          <w:bCs/>
          <w:szCs w:val="20"/>
        </w:rPr>
      </w:pPr>
      <w:r>
        <w:rPr>
          <w:rFonts w:eastAsia="DengXian" w:cs="Times" w:hint="eastAsia"/>
          <w:b/>
          <w:szCs w:val="20"/>
          <w:lang w:eastAsia="zh-CN"/>
        </w:rPr>
        <w:t xml:space="preserve">GEO/GSO: </w:t>
      </w:r>
      <w:r>
        <w:rPr>
          <w:rFonts w:eastAsia="DengXian" w:cs="Times"/>
          <w:color w:val="0000FF"/>
          <w:szCs w:val="20"/>
          <w:lang w:eastAsia="zh-CN"/>
        </w:rPr>
        <w:t>Sony, CMCC</w:t>
      </w:r>
    </w:p>
    <w:p w14:paraId="4AC767C7" w14:textId="77777777" w:rsidR="001E09EB" w:rsidRDefault="00AC6D65">
      <w:pPr>
        <w:numPr>
          <w:ilvl w:val="2"/>
          <w:numId w:val="21"/>
        </w:numPr>
        <w:adjustRightInd/>
        <w:spacing w:after="240" w:line="252" w:lineRule="auto"/>
        <w:ind w:leftChars="500" w:left="1460"/>
        <w:contextualSpacing/>
        <w:jc w:val="left"/>
        <w:rPr>
          <w:rFonts w:cs="Times"/>
          <w:bCs/>
          <w:szCs w:val="20"/>
        </w:rPr>
      </w:pPr>
      <w:r>
        <w:rPr>
          <w:rFonts w:eastAsia="DengXian" w:cs="Times"/>
          <w:b/>
          <w:szCs w:val="20"/>
          <w:lang w:eastAsia="zh-CN"/>
        </w:rPr>
        <w:t>M</w:t>
      </w:r>
      <w:r>
        <w:rPr>
          <w:rFonts w:eastAsia="DengXian" w:cs="Times" w:hint="eastAsia"/>
          <w:b/>
          <w:szCs w:val="20"/>
          <w:lang w:eastAsia="zh-CN"/>
        </w:rPr>
        <w:t xml:space="preserve">ulti orbits: </w:t>
      </w:r>
      <w:r>
        <w:rPr>
          <w:rFonts w:eastAsia="DengXian" w:cs="Times"/>
          <w:color w:val="0000FF"/>
          <w:szCs w:val="20"/>
          <w:lang w:eastAsia="zh-CN"/>
        </w:rPr>
        <w:t xml:space="preserve">ZTE, </w:t>
      </w:r>
      <w:proofErr w:type="spellStart"/>
      <w:r>
        <w:rPr>
          <w:rFonts w:eastAsia="DengXian" w:cs="Times"/>
          <w:color w:val="0000FF"/>
          <w:szCs w:val="20"/>
          <w:lang w:eastAsia="zh-CN"/>
        </w:rPr>
        <w:t>Futurewei</w:t>
      </w:r>
      <w:proofErr w:type="spellEnd"/>
    </w:p>
    <w:p w14:paraId="5EE511F6" w14:textId="77777777" w:rsidR="001E09EB" w:rsidRDefault="001E09EB">
      <w:pPr>
        <w:adjustRightInd/>
        <w:spacing w:line="252" w:lineRule="auto"/>
        <w:contextualSpacing/>
        <w:jc w:val="left"/>
        <w:rPr>
          <w:rFonts w:cs="Times"/>
          <w:bCs/>
          <w:i/>
          <w:szCs w:val="20"/>
        </w:rPr>
      </w:pPr>
    </w:p>
    <w:tbl>
      <w:tblPr>
        <w:tblStyle w:val="TableGrid"/>
        <w:tblW w:w="0" w:type="auto"/>
        <w:tblLook w:val="04A0" w:firstRow="1" w:lastRow="0" w:firstColumn="1" w:lastColumn="0" w:noHBand="0" w:noVBand="1"/>
      </w:tblPr>
      <w:tblGrid>
        <w:gridCol w:w="1345"/>
        <w:gridCol w:w="7962"/>
      </w:tblGrid>
      <w:tr w:rsidR="001E09EB" w14:paraId="702DA145" w14:textId="77777777">
        <w:tc>
          <w:tcPr>
            <w:tcW w:w="1345" w:type="dxa"/>
          </w:tcPr>
          <w:p w14:paraId="14EEEDF3"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7962" w:type="dxa"/>
          </w:tcPr>
          <w:p w14:paraId="2D2B461D"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03101FEA" w14:textId="77777777">
        <w:tc>
          <w:tcPr>
            <w:tcW w:w="1345" w:type="dxa"/>
          </w:tcPr>
          <w:p w14:paraId="2190D2FF" w14:textId="77777777" w:rsidR="001E09EB" w:rsidRDefault="00AC6D65">
            <w:pPr>
              <w:spacing w:line="252" w:lineRule="auto"/>
              <w:contextualSpacing/>
              <w:rPr>
                <w:rFonts w:eastAsia="DengXian" w:cs="Times"/>
                <w:i/>
                <w:sz w:val="18"/>
                <w:szCs w:val="18"/>
                <w:lang w:eastAsia="zh-CN"/>
              </w:rPr>
            </w:pPr>
            <w:r>
              <w:rPr>
                <w:rFonts w:eastAsia="DengXian" w:cs="Times"/>
                <w:i/>
                <w:sz w:val="18"/>
                <w:szCs w:val="18"/>
                <w:lang w:eastAsia="zh-CN"/>
              </w:rPr>
              <w:t>Nokia</w:t>
            </w:r>
          </w:p>
        </w:tc>
        <w:tc>
          <w:tcPr>
            <w:tcW w:w="7962" w:type="dxa"/>
          </w:tcPr>
          <w:p w14:paraId="4BFB4EF0" w14:textId="77777777" w:rsidR="001E09EB" w:rsidRDefault="00AC6D65">
            <w:pPr>
              <w:spacing w:line="252" w:lineRule="auto"/>
              <w:contextualSpacing/>
              <w:rPr>
                <w:rFonts w:eastAsia="DengXian" w:cs="Times"/>
                <w:i/>
                <w:sz w:val="18"/>
                <w:szCs w:val="18"/>
                <w:lang w:eastAsia="zh-CN"/>
              </w:rPr>
            </w:pPr>
            <w:r>
              <w:rPr>
                <w:sz w:val="18"/>
                <w:szCs w:val="18"/>
              </w:rPr>
              <w:t xml:space="preserve">Add an additional satellite set, which covers very LEO deployments. Such a set can be based on one of the </w:t>
            </w:r>
            <w:proofErr w:type="gramStart"/>
            <w:r>
              <w:rPr>
                <w:sz w:val="18"/>
                <w:szCs w:val="18"/>
              </w:rPr>
              <w:t>LEO</w:t>
            </w:r>
            <w:proofErr w:type="gramEnd"/>
            <w:r>
              <w:rPr>
                <w:sz w:val="18"/>
                <w:szCs w:val="18"/>
              </w:rPr>
              <w:t xml:space="preserve"> sets of TR 38.821.</w:t>
            </w:r>
          </w:p>
        </w:tc>
      </w:tr>
      <w:tr w:rsidR="001E09EB" w14:paraId="496ECA7A" w14:textId="77777777">
        <w:tc>
          <w:tcPr>
            <w:tcW w:w="1345" w:type="dxa"/>
          </w:tcPr>
          <w:p w14:paraId="1CA4F581" w14:textId="77777777" w:rsidR="001E09EB" w:rsidRDefault="00AC6D65">
            <w:pPr>
              <w:spacing w:line="252" w:lineRule="auto"/>
              <w:contextualSpacing/>
              <w:rPr>
                <w:rFonts w:eastAsia="DengXian" w:cs="Times"/>
                <w:i/>
                <w:sz w:val="18"/>
                <w:szCs w:val="18"/>
                <w:lang w:eastAsia="zh-CN"/>
              </w:rPr>
            </w:pPr>
            <w:proofErr w:type="spellStart"/>
            <w:r>
              <w:rPr>
                <w:rFonts w:eastAsia="DengXian" w:cs="Times"/>
                <w:i/>
                <w:sz w:val="18"/>
                <w:szCs w:val="18"/>
                <w:lang w:eastAsia="zh-CN"/>
              </w:rPr>
              <w:t>Futurewei</w:t>
            </w:r>
            <w:proofErr w:type="spellEnd"/>
          </w:p>
        </w:tc>
        <w:tc>
          <w:tcPr>
            <w:tcW w:w="7962" w:type="dxa"/>
          </w:tcPr>
          <w:p w14:paraId="7F6B10C1" w14:textId="77777777" w:rsidR="001E09EB" w:rsidRDefault="00AC6D65">
            <w:pPr>
              <w:spacing w:line="252" w:lineRule="auto"/>
              <w:contextualSpacing/>
              <w:rPr>
                <w:rFonts w:eastAsia="DengXian" w:cs="Times"/>
                <w:i/>
                <w:sz w:val="18"/>
                <w:szCs w:val="18"/>
                <w:lang w:eastAsia="zh-CN"/>
              </w:rPr>
            </w:pPr>
            <w:r>
              <w:rPr>
                <w:rFonts w:cs="Times"/>
                <w:bCs/>
                <w:i/>
                <w:sz w:val="18"/>
                <w:szCs w:val="18"/>
              </w:rPr>
              <w:t>6G radio study should include heterogeneous satellite constellations (or multi-orbit satellites), comprising a combination of VLEO, LEO, MEO, and GEO satellites.</w:t>
            </w:r>
          </w:p>
        </w:tc>
      </w:tr>
      <w:tr w:rsidR="001E09EB" w14:paraId="110C195A" w14:textId="77777777">
        <w:tc>
          <w:tcPr>
            <w:tcW w:w="1345" w:type="dxa"/>
          </w:tcPr>
          <w:p w14:paraId="3A5A88A8" w14:textId="77777777" w:rsidR="001E09EB" w:rsidRDefault="00AC6D65">
            <w:pPr>
              <w:spacing w:line="252" w:lineRule="auto"/>
              <w:contextualSpacing/>
              <w:rPr>
                <w:rFonts w:eastAsia="DengXian" w:cs="Times"/>
                <w:i/>
                <w:sz w:val="18"/>
                <w:szCs w:val="18"/>
                <w:lang w:eastAsia="zh-CN"/>
              </w:rPr>
            </w:pPr>
            <w:r>
              <w:rPr>
                <w:rFonts w:eastAsia="DengXian" w:cs="Times"/>
                <w:i/>
                <w:sz w:val="18"/>
                <w:szCs w:val="18"/>
                <w:lang w:eastAsia="zh-CN"/>
              </w:rPr>
              <w:t>Huawei</w:t>
            </w:r>
          </w:p>
        </w:tc>
        <w:tc>
          <w:tcPr>
            <w:tcW w:w="7962" w:type="dxa"/>
          </w:tcPr>
          <w:p w14:paraId="3E3962CF" w14:textId="77777777" w:rsidR="001E09EB" w:rsidRDefault="00AC6D65">
            <w:pPr>
              <w:adjustRightInd/>
              <w:spacing w:line="252" w:lineRule="auto"/>
              <w:contextualSpacing/>
              <w:jc w:val="left"/>
              <w:rPr>
                <w:rFonts w:cs="Times"/>
                <w:bCs/>
                <w:i/>
                <w:sz w:val="18"/>
                <w:szCs w:val="18"/>
              </w:rPr>
            </w:pPr>
            <w:r>
              <w:rPr>
                <w:rFonts w:cs="Times"/>
                <w:bCs/>
                <w:i/>
                <w:sz w:val="18"/>
                <w:szCs w:val="18"/>
              </w:rPr>
              <w:t>The system level simulations for 6G-based NTN should consider the following assumptions:</w:t>
            </w:r>
          </w:p>
          <w:p w14:paraId="3A906781" w14:textId="77777777" w:rsidR="001E09EB" w:rsidRDefault="00AC6D65">
            <w:pPr>
              <w:numPr>
                <w:ilvl w:val="0"/>
                <w:numId w:val="21"/>
              </w:numPr>
              <w:adjustRightInd/>
              <w:spacing w:line="252" w:lineRule="auto"/>
              <w:contextualSpacing/>
              <w:jc w:val="left"/>
              <w:rPr>
                <w:rFonts w:cs="Times"/>
                <w:bCs/>
                <w:i/>
                <w:sz w:val="18"/>
                <w:szCs w:val="18"/>
              </w:rPr>
            </w:pPr>
            <w:r>
              <w:rPr>
                <w:rFonts w:cs="Times"/>
                <w:bCs/>
                <w:i/>
                <w:sz w:val="18"/>
                <w:szCs w:val="18"/>
              </w:rPr>
              <w:t>Dense/sparse (V)LEO constellation with massive beam footprints per satellite</w:t>
            </w:r>
          </w:p>
          <w:p w14:paraId="50DFA491" w14:textId="77777777" w:rsidR="001E09EB" w:rsidRDefault="00AC6D65">
            <w:pPr>
              <w:numPr>
                <w:ilvl w:val="0"/>
                <w:numId w:val="21"/>
              </w:numPr>
              <w:adjustRightInd/>
              <w:spacing w:line="252" w:lineRule="auto"/>
              <w:contextualSpacing/>
              <w:jc w:val="left"/>
              <w:rPr>
                <w:rFonts w:cs="Times"/>
                <w:bCs/>
                <w:i/>
                <w:sz w:val="18"/>
                <w:szCs w:val="18"/>
              </w:rPr>
            </w:pPr>
            <w:r>
              <w:rPr>
                <w:rFonts w:cs="Times"/>
                <w:bCs/>
                <w:i/>
                <w:sz w:val="18"/>
                <w:szCs w:val="18"/>
              </w:rPr>
              <w:t>Uneven UE distribution across the service area</w:t>
            </w:r>
          </w:p>
          <w:p w14:paraId="2EB92D50" w14:textId="77777777" w:rsidR="001E09EB" w:rsidRDefault="001E09EB">
            <w:pPr>
              <w:spacing w:line="252" w:lineRule="auto"/>
              <w:contextualSpacing/>
              <w:rPr>
                <w:rFonts w:eastAsia="DengXian" w:cs="Times"/>
                <w:i/>
                <w:sz w:val="18"/>
                <w:szCs w:val="18"/>
                <w:lang w:eastAsia="zh-CN"/>
              </w:rPr>
            </w:pPr>
          </w:p>
        </w:tc>
      </w:tr>
      <w:tr w:rsidR="001E09EB" w14:paraId="1F815615" w14:textId="77777777">
        <w:tc>
          <w:tcPr>
            <w:tcW w:w="1345" w:type="dxa"/>
          </w:tcPr>
          <w:p w14:paraId="18354985" w14:textId="77777777" w:rsidR="001E09EB" w:rsidRDefault="00AC6D65">
            <w:pPr>
              <w:spacing w:line="252" w:lineRule="auto"/>
              <w:contextualSpacing/>
              <w:rPr>
                <w:rFonts w:eastAsia="DengXian" w:cs="Times"/>
                <w:i/>
                <w:sz w:val="18"/>
                <w:szCs w:val="18"/>
                <w:lang w:eastAsia="zh-CN"/>
              </w:rPr>
            </w:pPr>
            <w:r>
              <w:rPr>
                <w:rFonts w:eastAsia="DengXian" w:cs="Times"/>
                <w:i/>
                <w:sz w:val="18"/>
                <w:szCs w:val="18"/>
                <w:lang w:eastAsia="zh-CN"/>
              </w:rPr>
              <w:t>Sony</w:t>
            </w:r>
          </w:p>
        </w:tc>
        <w:tc>
          <w:tcPr>
            <w:tcW w:w="7962" w:type="dxa"/>
          </w:tcPr>
          <w:p w14:paraId="4F523328" w14:textId="77777777" w:rsidR="001E09EB" w:rsidRDefault="00AC6D65">
            <w:pPr>
              <w:spacing w:line="252" w:lineRule="auto"/>
              <w:contextualSpacing/>
              <w:rPr>
                <w:rFonts w:eastAsia="DengXian" w:cs="Times"/>
                <w:i/>
                <w:sz w:val="18"/>
                <w:szCs w:val="18"/>
                <w:lang w:eastAsia="zh-CN"/>
              </w:rPr>
            </w:pPr>
            <w:r>
              <w:rPr>
                <w:rFonts w:cs="Times"/>
                <w:bCs/>
                <w:i/>
                <w:sz w:val="18"/>
                <w:szCs w:val="18"/>
              </w:rPr>
              <w:t>While higher data rate services are likely to be provided by LEO constellations, the study can also consider MEO, GEO and VLEO constellations, according to satellite operator commercial interest.</w:t>
            </w:r>
          </w:p>
        </w:tc>
      </w:tr>
      <w:tr w:rsidR="001E09EB" w14:paraId="7C8C774F" w14:textId="77777777">
        <w:tc>
          <w:tcPr>
            <w:tcW w:w="1345" w:type="dxa"/>
          </w:tcPr>
          <w:p w14:paraId="3FD02138" w14:textId="77777777" w:rsidR="001E09EB" w:rsidRDefault="00AC6D65">
            <w:pPr>
              <w:spacing w:line="252" w:lineRule="auto"/>
              <w:contextualSpacing/>
              <w:rPr>
                <w:rFonts w:eastAsia="DengXian" w:cs="Times"/>
                <w:i/>
                <w:sz w:val="18"/>
                <w:szCs w:val="18"/>
                <w:lang w:eastAsia="zh-CN"/>
              </w:rPr>
            </w:pPr>
            <w:r>
              <w:rPr>
                <w:rFonts w:eastAsia="DengXian" w:cs="Times"/>
                <w:i/>
                <w:sz w:val="18"/>
                <w:szCs w:val="18"/>
                <w:lang w:eastAsia="zh-CN"/>
              </w:rPr>
              <w:t>LGE</w:t>
            </w:r>
          </w:p>
        </w:tc>
        <w:tc>
          <w:tcPr>
            <w:tcW w:w="7962" w:type="dxa"/>
          </w:tcPr>
          <w:p w14:paraId="2E974706" w14:textId="77777777" w:rsidR="001E09EB" w:rsidRDefault="00AC6D65">
            <w:pPr>
              <w:spacing w:line="252" w:lineRule="auto"/>
              <w:contextualSpacing/>
              <w:rPr>
                <w:rFonts w:eastAsia="DengXian" w:cs="Times"/>
                <w:i/>
                <w:sz w:val="18"/>
                <w:szCs w:val="18"/>
                <w:lang w:eastAsia="zh-CN"/>
              </w:rPr>
            </w:pPr>
            <w:r>
              <w:rPr>
                <w:rFonts w:eastAsia="DengXian" w:cs="Times"/>
                <w:bCs/>
                <w:i/>
                <w:sz w:val="18"/>
                <w:szCs w:val="18"/>
                <w:lang w:eastAsia="zh-CN"/>
              </w:rPr>
              <w:t>Determine the parameters including the altitude, the maximum RTT, the maximum Doppler shift, and the maximum Doppler rate. The attitude of 300km could be a good starting point.</w:t>
            </w:r>
          </w:p>
        </w:tc>
      </w:tr>
      <w:tr w:rsidR="001E09EB" w14:paraId="7F43553D" w14:textId="77777777">
        <w:tc>
          <w:tcPr>
            <w:tcW w:w="1345" w:type="dxa"/>
          </w:tcPr>
          <w:p w14:paraId="33CA1281" w14:textId="77777777" w:rsidR="001E09EB" w:rsidRDefault="00AC6D65">
            <w:pPr>
              <w:spacing w:line="252" w:lineRule="auto"/>
              <w:contextualSpacing/>
              <w:rPr>
                <w:rFonts w:eastAsia="DengXian" w:cs="Times"/>
                <w:i/>
                <w:sz w:val="18"/>
                <w:szCs w:val="18"/>
                <w:lang w:eastAsia="zh-CN"/>
              </w:rPr>
            </w:pPr>
            <w:r>
              <w:rPr>
                <w:rFonts w:eastAsia="DengXian" w:cs="Times"/>
                <w:i/>
                <w:sz w:val="18"/>
                <w:szCs w:val="18"/>
                <w:lang w:eastAsia="zh-CN"/>
              </w:rPr>
              <w:t>MediaTek</w:t>
            </w:r>
          </w:p>
        </w:tc>
        <w:tc>
          <w:tcPr>
            <w:tcW w:w="7962" w:type="dxa"/>
          </w:tcPr>
          <w:p w14:paraId="6A349BA1" w14:textId="77777777" w:rsidR="001E09EB" w:rsidRDefault="00AC6D65">
            <w:pPr>
              <w:spacing w:line="252" w:lineRule="auto"/>
              <w:contextualSpacing/>
              <w:rPr>
                <w:rFonts w:eastAsia="DengXian" w:cs="Times"/>
                <w:i/>
                <w:sz w:val="18"/>
                <w:szCs w:val="18"/>
                <w:lang w:eastAsia="zh-CN"/>
              </w:rPr>
            </w:pPr>
            <w:r>
              <w:rPr>
                <w:rFonts w:eastAsia="DengXian" w:cs="Times"/>
                <w:i/>
                <w:iCs/>
                <w:kern w:val="2"/>
                <w:sz w:val="18"/>
                <w:szCs w:val="18"/>
                <w:lang w:eastAsia="zh-CN"/>
              </w:rPr>
              <w:t>LEO-600 should be prioritized</w:t>
            </w:r>
          </w:p>
        </w:tc>
      </w:tr>
      <w:tr w:rsidR="001E09EB" w14:paraId="506BFA5A" w14:textId="77777777">
        <w:tc>
          <w:tcPr>
            <w:tcW w:w="1345" w:type="dxa"/>
          </w:tcPr>
          <w:p w14:paraId="5529F8A0" w14:textId="77777777" w:rsidR="001E09EB" w:rsidRDefault="00AC6D65">
            <w:pPr>
              <w:spacing w:line="252" w:lineRule="auto"/>
              <w:contextualSpacing/>
              <w:rPr>
                <w:rFonts w:eastAsia="DengXian" w:cs="Times"/>
                <w:i/>
                <w:sz w:val="18"/>
                <w:szCs w:val="18"/>
                <w:lang w:eastAsia="zh-CN"/>
              </w:rPr>
            </w:pPr>
            <w:r>
              <w:rPr>
                <w:rFonts w:eastAsia="DengXian" w:cs="Times"/>
                <w:i/>
                <w:sz w:val="18"/>
                <w:szCs w:val="18"/>
                <w:lang w:eastAsia="zh-CN"/>
              </w:rPr>
              <w:t>CMCC</w:t>
            </w:r>
          </w:p>
        </w:tc>
        <w:tc>
          <w:tcPr>
            <w:tcW w:w="7962" w:type="dxa"/>
          </w:tcPr>
          <w:p w14:paraId="4633E884" w14:textId="77777777" w:rsidR="001E09EB" w:rsidRDefault="00AC6D65">
            <w:pPr>
              <w:spacing w:line="252" w:lineRule="auto"/>
              <w:contextualSpacing/>
              <w:rPr>
                <w:rFonts w:eastAsia="DengXian" w:cs="Times"/>
                <w:i/>
                <w:sz w:val="18"/>
                <w:szCs w:val="18"/>
                <w:lang w:eastAsia="zh-CN"/>
              </w:rPr>
            </w:pPr>
            <w:r>
              <w:rPr>
                <w:rFonts w:eastAsia="DengXian" w:cs="Times"/>
                <w:i/>
                <w:iCs/>
                <w:kern w:val="2"/>
                <w:sz w:val="18"/>
                <w:szCs w:val="18"/>
                <w:lang w:eastAsia="zh-CN"/>
              </w:rPr>
              <w:t>At least support GSO and NGSO</w:t>
            </w:r>
          </w:p>
        </w:tc>
      </w:tr>
      <w:tr w:rsidR="001E09EB" w14:paraId="4621A160" w14:textId="77777777">
        <w:tc>
          <w:tcPr>
            <w:tcW w:w="1345" w:type="dxa"/>
          </w:tcPr>
          <w:p w14:paraId="597025D6" w14:textId="77777777" w:rsidR="001E09EB" w:rsidRDefault="00AC6D65">
            <w:pPr>
              <w:spacing w:line="252" w:lineRule="auto"/>
              <w:contextualSpacing/>
              <w:rPr>
                <w:rFonts w:eastAsia="DengXian" w:cs="Times"/>
                <w:i/>
                <w:sz w:val="18"/>
                <w:szCs w:val="18"/>
                <w:lang w:eastAsia="zh-CN"/>
              </w:rPr>
            </w:pPr>
            <w:r>
              <w:rPr>
                <w:rFonts w:eastAsia="DengXian" w:cs="Times"/>
                <w:i/>
                <w:sz w:val="18"/>
                <w:szCs w:val="18"/>
                <w:lang w:eastAsia="zh-CN"/>
              </w:rPr>
              <w:t>ZTE</w:t>
            </w:r>
          </w:p>
        </w:tc>
        <w:tc>
          <w:tcPr>
            <w:tcW w:w="7962" w:type="dxa"/>
          </w:tcPr>
          <w:p w14:paraId="3E686619" w14:textId="77777777" w:rsidR="001E09EB" w:rsidRDefault="00AC6D65">
            <w:pPr>
              <w:spacing w:line="252" w:lineRule="auto"/>
              <w:contextualSpacing/>
              <w:rPr>
                <w:rFonts w:eastAsia="DengXian" w:cs="Times"/>
                <w:i/>
                <w:sz w:val="18"/>
                <w:szCs w:val="18"/>
                <w:lang w:eastAsia="zh-CN"/>
              </w:rPr>
            </w:pPr>
            <w:r>
              <w:rPr>
                <w:rFonts w:cs="Times"/>
                <w:bCs/>
                <w:i/>
                <w:sz w:val="18"/>
                <w:szCs w:val="18"/>
              </w:rPr>
              <w:t xml:space="preserve">In addition to single-orbit system, multi-orbits system and </w:t>
            </w:r>
            <w:r>
              <w:rPr>
                <w:rFonts w:cs="Times"/>
                <w:b/>
                <w:i/>
                <w:sz w:val="18"/>
                <w:szCs w:val="18"/>
              </w:rPr>
              <w:t>TN-NTN integrated</w:t>
            </w:r>
            <w:r>
              <w:rPr>
                <w:rFonts w:cs="Times"/>
                <w:bCs/>
                <w:i/>
                <w:sz w:val="18"/>
                <w:szCs w:val="18"/>
              </w:rPr>
              <w:t xml:space="preserve"> system should also be considered.</w:t>
            </w:r>
          </w:p>
        </w:tc>
      </w:tr>
    </w:tbl>
    <w:p w14:paraId="1338C6FB" w14:textId="77777777" w:rsidR="001E09EB" w:rsidRDefault="001E09EB">
      <w:pPr>
        <w:adjustRightInd/>
        <w:spacing w:line="252" w:lineRule="auto"/>
        <w:ind w:left="1892"/>
        <w:contextualSpacing/>
        <w:jc w:val="left"/>
        <w:rPr>
          <w:rFonts w:cs="Times"/>
          <w:bCs/>
          <w:i/>
          <w:szCs w:val="20"/>
        </w:rPr>
      </w:pPr>
    </w:p>
    <w:p w14:paraId="04363C44" w14:textId="77777777" w:rsidR="001E09EB" w:rsidRDefault="00AC6D65">
      <w:pPr>
        <w:numPr>
          <w:ilvl w:val="1"/>
          <w:numId w:val="21"/>
        </w:numPr>
        <w:adjustRightInd/>
        <w:spacing w:after="240" w:line="252" w:lineRule="auto"/>
        <w:ind w:leftChars="38" w:left="441" w:hanging="357"/>
        <w:contextualSpacing/>
        <w:jc w:val="left"/>
        <w:rPr>
          <w:rFonts w:cs="Times"/>
          <w:b/>
          <w:szCs w:val="20"/>
        </w:rPr>
      </w:pPr>
      <w:r>
        <w:rPr>
          <w:rFonts w:eastAsia="DengXian" w:cs="Times"/>
          <w:b/>
          <w:szCs w:val="20"/>
          <w:lang w:eastAsia="zh-CN"/>
        </w:rPr>
        <w:t>Duplex Mode</w:t>
      </w:r>
    </w:p>
    <w:p w14:paraId="2FB2AF35" w14:textId="77777777" w:rsidR="001E09EB" w:rsidRDefault="00AC6D65">
      <w:pPr>
        <w:numPr>
          <w:ilvl w:val="2"/>
          <w:numId w:val="21"/>
        </w:numPr>
        <w:adjustRightInd/>
        <w:spacing w:after="240" w:line="252" w:lineRule="auto"/>
        <w:ind w:leftChars="500" w:left="1460"/>
        <w:contextualSpacing/>
        <w:jc w:val="left"/>
        <w:rPr>
          <w:rFonts w:cs="Times"/>
          <w:bCs/>
          <w:szCs w:val="20"/>
        </w:rPr>
      </w:pPr>
      <w:r>
        <w:rPr>
          <w:rFonts w:cs="Times"/>
          <w:b/>
          <w:szCs w:val="20"/>
        </w:rPr>
        <w:t>Mentioned by</w:t>
      </w:r>
      <w:r>
        <w:rPr>
          <w:rFonts w:cs="Times"/>
          <w:b/>
          <w:i/>
          <w:color w:val="000000" w:themeColor="text1"/>
          <w:szCs w:val="20"/>
          <w:lang w:eastAsia="zh-CN"/>
        </w:rPr>
        <w:t>:</w:t>
      </w:r>
      <w:r>
        <w:rPr>
          <w:rFonts w:cs="Times"/>
          <w:bCs/>
          <w:i/>
          <w:color w:val="0000FF"/>
          <w:szCs w:val="20"/>
          <w:lang w:eastAsia="zh-CN"/>
        </w:rPr>
        <w:t xml:space="preserve"> </w:t>
      </w:r>
      <w:r>
        <w:rPr>
          <w:rFonts w:eastAsia="DengXian" w:cs="Times"/>
          <w:bCs/>
          <w:i/>
          <w:color w:val="0000FF"/>
          <w:szCs w:val="20"/>
          <w:lang w:eastAsia="zh-CN"/>
        </w:rPr>
        <w:t>Sharp, CATT, CMCC</w:t>
      </w:r>
    </w:p>
    <w:p w14:paraId="74F84810" w14:textId="77777777" w:rsidR="001E09EB" w:rsidRDefault="00AC6D65">
      <w:pPr>
        <w:adjustRightInd/>
        <w:spacing w:after="240" w:line="252" w:lineRule="auto"/>
        <w:ind w:left="1460"/>
        <w:contextualSpacing/>
        <w:jc w:val="left"/>
        <w:rPr>
          <w:rFonts w:cs="Times"/>
          <w:bCs/>
          <w:szCs w:val="20"/>
        </w:rPr>
      </w:pPr>
      <w:r>
        <w:rPr>
          <w:rFonts w:eastAsia="DengXian" w:cs="Times"/>
          <w:b/>
          <w:i/>
          <w:szCs w:val="20"/>
          <w:lang w:eastAsia="zh-CN"/>
        </w:rPr>
        <w:t xml:space="preserve"> </w:t>
      </w:r>
    </w:p>
    <w:tbl>
      <w:tblPr>
        <w:tblStyle w:val="TableGrid"/>
        <w:tblW w:w="0" w:type="auto"/>
        <w:tblLook w:val="04A0" w:firstRow="1" w:lastRow="0" w:firstColumn="1" w:lastColumn="0" w:noHBand="0" w:noVBand="1"/>
      </w:tblPr>
      <w:tblGrid>
        <w:gridCol w:w="1345"/>
        <w:gridCol w:w="7962"/>
      </w:tblGrid>
      <w:tr w:rsidR="001E09EB" w14:paraId="0CADB689" w14:textId="77777777">
        <w:tc>
          <w:tcPr>
            <w:tcW w:w="1345" w:type="dxa"/>
          </w:tcPr>
          <w:p w14:paraId="73F17669"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7962" w:type="dxa"/>
          </w:tcPr>
          <w:p w14:paraId="115889DE"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10775B76" w14:textId="77777777">
        <w:tc>
          <w:tcPr>
            <w:tcW w:w="1345" w:type="dxa"/>
          </w:tcPr>
          <w:p w14:paraId="7F4051AD" w14:textId="77777777" w:rsidR="001E09EB" w:rsidRDefault="00AC6D65">
            <w:pPr>
              <w:spacing w:line="252" w:lineRule="auto"/>
              <w:contextualSpacing/>
              <w:rPr>
                <w:rFonts w:eastAsia="DengXian" w:cs="Times"/>
                <w:i/>
                <w:sz w:val="18"/>
                <w:szCs w:val="18"/>
                <w:lang w:eastAsia="zh-CN"/>
              </w:rPr>
            </w:pPr>
            <w:r>
              <w:rPr>
                <w:rFonts w:eastAsia="DengXian" w:cs="Times"/>
                <w:i/>
                <w:sz w:val="18"/>
                <w:szCs w:val="18"/>
                <w:lang w:eastAsia="zh-CN"/>
              </w:rPr>
              <w:t>Sharp</w:t>
            </w:r>
          </w:p>
        </w:tc>
        <w:tc>
          <w:tcPr>
            <w:tcW w:w="7962" w:type="dxa"/>
          </w:tcPr>
          <w:p w14:paraId="618A449E" w14:textId="77777777" w:rsidR="001E09EB" w:rsidRDefault="00AC6D65">
            <w:pPr>
              <w:spacing w:line="252" w:lineRule="auto"/>
              <w:contextualSpacing/>
              <w:rPr>
                <w:rFonts w:eastAsia="DengXian" w:cs="Times"/>
                <w:i/>
                <w:sz w:val="18"/>
                <w:szCs w:val="18"/>
                <w:lang w:eastAsia="zh-CN"/>
              </w:rPr>
            </w:pPr>
            <w:r>
              <w:rPr>
                <w:rFonts w:cs="Times"/>
                <w:bCs/>
                <w:i/>
                <w:sz w:val="18"/>
                <w:szCs w:val="18"/>
              </w:rPr>
              <w:t xml:space="preserve">HD-FDD should be included in the evaluation assumptions for the </w:t>
            </w:r>
            <w:r>
              <w:rPr>
                <w:rFonts w:cs="Times"/>
                <w:b/>
                <w:i/>
                <w:sz w:val="18"/>
                <w:szCs w:val="18"/>
              </w:rPr>
              <w:t>Ku- and Ka-bands</w:t>
            </w:r>
          </w:p>
        </w:tc>
      </w:tr>
      <w:tr w:rsidR="001E09EB" w14:paraId="083EC2FC" w14:textId="77777777">
        <w:tc>
          <w:tcPr>
            <w:tcW w:w="1345" w:type="dxa"/>
          </w:tcPr>
          <w:p w14:paraId="4DFC6D39" w14:textId="77777777" w:rsidR="001E09EB" w:rsidRDefault="00AC6D65">
            <w:pPr>
              <w:spacing w:line="252" w:lineRule="auto"/>
              <w:contextualSpacing/>
              <w:rPr>
                <w:rFonts w:eastAsia="DengXian" w:cs="Times"/>
                <w:i/>
                <w:sz w:val="18"/>
                <w:szCs w:val="18"/>
                <w:lang w:eastAsia="zh-CN"/>
              </w:rPr>
            </w:pPr>
            <w:r>
              <w:rPr>
                <w:rFonts w:eastAsia="DengXian" w:cs="Times"/>
                <w:i/>
                <w:sz w:val="18"/>
                <w:szCs w:val="18"/>
                <w:lang w:eastAsia="zh-CN"/>
              </w:rPr>
              <w:t>CATT</w:t>
            </w:r>
          </w:p>
        </w:tc>
        <w:tc>
          <w:tcPr>
            <w:tcW w:w="7962" w:type="dxa"/>
          </w:tcPr>
          <w:p w14:paraId="67F6F5C0" w14:textId="77777777" w:rsidR="001E09EB" w:rsidRDefault="00AC6D65">
            <w:pPr>
              <w:spacing w:line="252" w:lineRule="auto"/>
              <w:contextualSpacing/>
              <w:rPr>
                <w:rFonts w:eastAsia="DengXian" w:cs="Times"/>
                <w:i/>
                <w:sz w:val="18"/>
                <w:szCs w:val="18"/>
                <w:lang w:eastAsia="zh-CN"/>
              </w:rPr>
            </w:pPr>
            <w:r>
              <w:rPr>
                <w:rFonts w:eastAsia="DengXian" w:cs="Times"/>
                <w:i/>
                <w:iCs/>
                <w:kern w:val="2"/>
                <w:sz w:val="18"/>
                <w:szCs w:val="18"/>
                <w:lang w:eastAsia="zh-CN"/>
              </w:rPr>
              <w:t>For duplex mode, FDD, HD-FDD and TDD should be supported</w:t>
            </w:r>
          </w:p>
        </w:tc>
      </w:tr>
      <w:tr w:rsidR="001E09EB" w14:paraId="4725239E" w14:textId="77777777">
        <w:tc>
          <w:tcPr>
            <w:tcW w:w="1345" w:type="dxa"/>
          </w:tcPr>
          <w:p w14:paraId="6ACAF72A" w14:textId="77777777" w:rsidR="001E09EB" w:rsidRDefault="00AC6D65">
            <w:pPr>
              <w:spacing w:line="252" w:lineRule="auto"/>
              <w:contextualSpacing/>
              <w:rPr>
                <w:rFonts w:eastAsia="DengXian" w:cs="Times"/>
                <w:i/>
                <w:sz w:val="18"/>
                <w:szCs w:val="18"/>
                <w:lang w:eastAsia="zh-CN"/>
              </w:rPr>
            </w:pPr>
            <w:r>
              <w:rPr>
                <w:rFonts w:eastAsia="DengXian" w:cs="Times"/>
                <w:i/>
                <w:sz w:val="18"/>
                <w:szCs w:val="18"/>
                <w:lang w:eastAsia="zh-CN"/>
              </w:rPr>
              <w:t>CMCC</w:t>
            </w:r>
          </w:p>
        </w:tc>
        <w:tc>
          <w:tcPr>
            <w:tcW w:w="7962" w:type="dxa"/>
          </w:tcPr>
          <w:p w14:paraId="0778FA40" w14:textId="77777777" w:rsidR="001E09EB" w:rsidRDefault="00AC6D65">
            <w:pPr>
              <w:spacing w:line="252" w:lineRule="auto"/>
              <w:contextualSpacing/>
              <w:rPr>
                <w:rFonts w:eastAsia="DengXian" w:cs="Times"/>
                <w:i/>
                <w:sz w:val="18"/>
                <w:szCs w:val="18"/>
                <w:lang w:eastAsia="zh-CN"/>
              </w:rPr>
            </w:pPr>
            <w:r>
              <w:rPr>
                <w:rFonts w:eastAsia="DengXian" w:cs="Times"/>
                <w:bCs/>
                <w:i/>
                <w:sz w:val="18"/>
                <w:szCs w:val="18"/>
                <w:lang w:eastAsia="zh-CN"/>
              </w:rPr>
              <w:t>FDD mode</w:t>
            </w:r>
          </w:p>
        </w:tc>
      </w:tr>
    </w:tbl>
    <w:p w14:paraId="76D45157" w14:textId="77777777" w:rsidR="001E09EB" w:rsidRDefault="001E09EB">
      <w:pPr>
        <w:adjustRightInd/>
        <w:spacing w:line="252" w:lineRule="auto"/>
        <w:contextualSpacing/>
        <w:jc w:val="left"/>
        <w:rPr>
          <w:rFonts w:cs="Times"/>
          <w:b/>
          <w:i/>
          <w:szCs w:val="20"/>
        </w:rPr>
      </w:pPr>
    </w:p>
    <w:p w14:paraId="4A417ADB" w14:textId="77777777" w:rsidR="001E09EB" w:rsidRDefault="00AC6D65">
      <w:pPr>
        <w:numPr>
          <w:ilvl w:val="1"/>
          <w:numId w:val="21"/>
        </w:numPr>
        <w:adjustRightInd/>
        <w:spacing w:after="240" w:line="252" w:lineRule="auto"/>
        <w:ind w:leftChars="38" w:left="441" w:hanging="357"/>
        <w:contextualSpacing/>
        <w:jc w:val="left"/>
        <w:rPr>
          <w:rFonts w:cs="Times"/>
          <w:b/>
          <w:szCs w:val="20"/>
        </w:rPr>
      </w:pPr>
      <w:r>
        <w:rPr>
          <w:rFonts w:eastAsia="DengXian" w:cs="Times"/>
          <w:b/>
          <w:szCs w:val="20"/>
          <w:lang w:eastAsia="zh-CN"/>
        </w:rPr>
        <w:t>Band</w:t>
      </w:r>
    </w:p>
    <w:p w14:paraId="4D12EDF6" w14:textId="77777777" w:rsidR="001E09EB" w:rsidRDefault="00AC6D65">
      <w:pPr>
        <w:numPr>
          <w:ilvl w:val="2"/>
          <w:numId w:val="21"/>
        </w:numPr>
        <w:adjustRightInd/>
        <w:spacing w:after="240" w:line="252" w:lineRule="auto"/>
        <w:ind w:leftChars="500" w:left="1460"/>
        <w:contextualSpacing/>
        <w:jc w:val="left"/>
        <w:rPr>
          <w:rFonts w:cs="Times"/>
          <w:bCs/>
          <w:color w:val="3366FF"/>
        </w:rPr>
      </w:pPr>
      <w:r>
        <w:rPr>
          <w:rFonts w:eastAsia="DengXian" w:cs="Times" w:hint="eastAsia"/>
          <w:b/>
          <w:lang w:eastAsia="zh-CN"/>
        </w:rPr>
        <w:t>S band</w:t>
      </w:r>
      <w:r>
        <w:rPr>
          <w:rFonts w:eastAsia="DengXian" w:cs="Times" w:hint="eastAsia"/>
          <w:lang w:eastAsia="zh-CN"/>
        </w:rPr>
        <w:t>:</w:t>
      </w:r>
      <w:r>
        <w:rPr>
          <w:rFonts w:eastAsia="DengXian" w:cs="Times" w:hint="eastAsia"/>
          <w:bCs/>
          <w:lang w:eastAsia="zh-CN"/>
        </w:rPr>
        <w:t xml:space="preserve"> </w:t>
      </w:r>
      <w:r>
        <w:rPr>
          <w:rFonts w:eastAsia="DengXian" w:cs="Times"/>
          <w:color w:val="0000FF"/>
          <w:szCs w:val="20"/>
          <w:lang w:eastAsia="zh-CN"/>
        </w:rPr>
        <w:t>Sony, MediaTek, CATT</w:t>
      </w:r>
    </w:p>
    <w:p w14:paraId="6A3FDE5E" w14:textId="77777777" w:rsidR="001E09EB" w:rsidRDefault="00AC6D65">
      <w:pPr>
        <w:numPr>
          <w:ilvl w:val="2"/>
          <w:numId w:val="21"/>
        </w:numPr>
        <w:adjustRightInd/>
        <w:spacing w:after="240" w:line="252" w:lineRule="auto"/>
        <w:ind w:leftChars="500" w:left="1460"/>
        <w:contextualSpacing/>
        <w:jc w:val="left"/>
        <w:rPr>
          <w:rFonts w:cs="Times"/>
          <w:bCs/>
          <w:color w:val="3366FF"/>
        </w:rPr>
      </w:pPr>
      <w:r>
        <w:rPr>
          <w:rFonts w:eastAsia="DengXian" w:cs="Times" w:hint="eastAsia"/>
          <w:b/>
          <w:lang w:eastAsia="zh-CN"/>
        </w:rPr>
        <w:t>Ka band</w:t>
      </w:r>
      <w:r>
        <w:rPr>
          <w:rFonts w:eastAsia="DengXian" w:cs="Times" w:hint="eastAsia"/>
          <w:lang w:eastAsia="zh-CN"/>
        </w:rPr>
        <w:t>:</w:t>
      </w:r>
      <w:r>
        <w:rPr>
          <w:rFonts w:eastAsia="DengXian" w:cs="Times" w:hint="eastAsia"/>
          <w:bCs/>
          <w:lang w:eastAsia="zh-CN"/>
        </w:rPr>
        <w:t xml:space="preserve"> </w:t>
      </w:r>
      <w:r>
        <w:rPr>
          <w:rFonts w:eastAsia="DengXian" w:cs="Times"/>
          <w:color w:val="0000FF"/>
          <w:szCs w:val="20"/>
          <w:lang w:eastAsia="zh-CN"/>
        </w:rPr>
        <w:t>Sony, MediaTek, CATT, ETRI, NEC, Sharp</w:t>
      </w:r>
    </w:p>
    <w:p w14:paraId="2F429A7C" w14:textId="77777777" w:rsidR="001E09EB" w:rsidRDefault="00AC6D65">
      <w:pPr>
        <w:numPr>
          <w:ilvl w:val="2"/>
          <w:numId w:val="21"/>
        </w:numPr>
        <w:adjustRightInd/>
        <w:spacing w:after="240" w:line="252" w:lineRule="auto"/>
        <w:ind w:leftChars="500" w:left="1460"/>
        <w:contextualSpacing/>
        <w:jc w:val="left"/>
        <w:rPr>
          <w:rFonts w:cs="Times"/>
          <w:bCs/>
        </w:rPr>
      </w:pPr>
      <w:r>
        <w:rPr>
          <w:rFonts w:eastAsia="DengXian" w:cs="Times" w:hint="eastAsia"/>
          <w:b/>
          <w:lang w:eastAsia="zh-CN"/>
        </w:rPr>
        <w:t>Ku band</w:t>
      </w:r>
      <w:r>
        <w:rPr>
          <w:rFonts w:eastAsia="DengXian" w:cs="Times" w:hint="eastAsia"/>
          <w:lang w:eastAsia="zh-CN"/>
        </w:rPr>
        <w:t>:</w:t>
      </w:r>
      <w:r>
        <w:rPr>
          <w:rFonts w:eastAsia="DengXian" w:cs="Times" w:hint="eastAsia"/>
          <w:bCs/>
          <w:lang w:eastAsia="zh-CN"/>
        </w:rPr>
        <w:t xml:space="preserve"> </w:t>
      </w:r>
      <w:r>
        <w:rPr>
          <w:rFonts w:eastAsia="DengXian" w:cs="Times"/>
          <w:color w:val="0000FF"/>
          <w:szCs w:val="20"/>
          <w:lang w:eastAsia="zh-CN"/>
        </w:rPr>
        <w:t>Sony, MediaTek, CATT, ETRI, NEC, Sharp</w:t>
      </w:r>
    </w:p>
    <w:p w14:paraId="292D54D3" w14:textId="77777777" w:rsidR="001E09EB" w:rsidRDefault="001E09EB">
      <w:pPr>
        <w:adjustRightInd/>
        <w:spacing w:after="240" w:line="252" w:lineRule="auto"/>
        <w:ind w:left="2684"/>
        <w:contextualSpacing/>
        <w:jc w:val="left"/>
        <w:rPr>
          <w:rFonts w:eastAsia="DengXian" w:cs="Times"/>
          <w:b/>
          <w:szCs w:val="20"/>
          <w:lang w:eastAsia="zh-CN"/>
        </w:rPr>
      </w:pPr>
    </w:p>
    <w:tbl>
      <w:tblPr>
        <w:tblStyle w:val="TableGrid"/>
        <w:tblW w:w="0" w:type="auto"/>
        <w:tblLook w:val="04A0" w:firstRow="1" w:lastRow="0" w:firstColumn="1" w:lastColumn="0" w:noHBand="0" w:noVBand="1"/>
      </w:tblPr>
      <w:tblGrid>
        <w:gridCol w:w="1345"/>
        <w:gridCol w:w="7962"/>
      </w:tblGrid>
      <w:tr w:rsidR="001E09EB" w14:paraId="03DC0764" w14:textId="77777777">
        <w:tc>
          <w:tcPr>
            <w:tcW w:w="1345" w:type="dxa"/>
          </w:tcPr>
          <w:p w14:paraId="4B1BEAF5"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7962" w:type="dxa"/>
          </w:tcPr>
          <w:p w14:paraId="09119DB6"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61DC158B" w14:textId="77777777">
        <w:tc>
          <w:tcPr>
            <w:tcW w:w="1345" w:type="dxa"/>
          </w:tcPr>
          <w:p w14:paraId="2B144A9E" w14:textId="77777777" w:rsidR="001E09EB" w:rsidRDefault="00AC6D65">
            <w:pPr>
              <w:spacing w:line="252" w:lineRule="auto"/>
              <w:contextualSpacing/>
              <w:rPr>
                <w:rFonts w:eastAsia="DengXian" w:cs="Times"/>
                <w:i/>
                <w:sz w:val="18"/>
                <w:szCs w:val="18"/>
                <w:lang w:eastAsia="zh-CN"/>
              </w:rPr>
            </w:pPr>
            <w:r>
              <w:rPr>
                <w:rFonts w:eastAsia="DengXian" w:cs="Times"/>
                <w:i/>
                <w:sz w:val="18"/>
                <w:szCs w:val="18"/>
                <w:lang w:eastAsia="zh-CN"/>
              </w:rPr>
              <w:t>Sony</w:t>
            </w:r>
          </w:p>
        </w:tc>
        <w:tc>
          <w:tcPr>
            <w:tcW w:w="7962" w:type="dxa"/>
          </w:tcPr>
          <w:p w14:paraId="447F4738" w14:textId="77777777" w:rsidR="001E09EB" w:rsidRDefault="00AC6D65">
            <w:pPr>
              <w:spacing w:line="252" w:lineRule="auto"/>
              <w:contextualSpacing/>
              <w:rPr>
                <w:rFonts w:eastAsia="DengXian" w:cs="Times"/>
                <w:i/>
                <w:sz w:val="18"/>
                <w:szCs w:val="18"/>
                <w:lang w:eastAsia="zh-CN"/>
              </w:rPr>
            </w:pPr>
            <w:r>
              <w:rPr>
                <w:rFonts w:eastAsia="MS Mincho"/>
                <w:i/>
                <w:iCs/>
                <w:sz w:val="18"/>
                <w:szCs w:val="18"/>
                <w:lang w:eastAsia="ja-JP"/>
              </w:rPr>
              <w:t>We propose 6G evaluation should consider both FR1-NTN and FR2 NTN</w:t>
            </w:r>
            <w:r>
              <w:rPr>
                <w:rFonts w:cs="Times"/>
                <w:bCs/>
                <w:i/>
                <w:iCs/>
                <w:sz w:val="18"/>
                <w:szCs w:val="18"/>
              </w:rPr>
              <w:t>.</w:t>
            </w:r>
          </w:p>
        </w:tc>
      </w:tr>
      <w:tr w:rsidR="001E09EB" w14:paraId="77B48706" w14:textId="77777777">
        <w:tc>
          <w:tcPr>
            <w:tcW w:w="1345" w:type="dxa"/>
          </w:tcPr>
          <w:p w14:paraId="53336C68" w14:textId="77777777" w:rsidR="001E09EB" w:rsidRDefault="00AC6D65">
            <w:pPr>
              <w:spacing w:line="252" w:lineRule="auto"/>
              <w:contextualSpacing/>
              <w:rPr>
                <w:rFonts w:eastAsia="DengXian" w:cs="Times"/>
                <w:i/>
                <w:sz w:val="18"/>
                <w:szCs w:val="18"/>
                <w:lang w:eastAsia="zh-CN"/>
              </w:rPr>
            </w:pPr>
            <w:r>
              <w:rPr>
                <w:rFonts w:eastAsia="DengXian" w:cs="Times"/>
                <w:i/>
                <w:sz w:val="18"/>
                <w:szCs w:val="18"/>
                <w:lang w:eastAsia="zh-CN"/>
              </w:rPr>
              <w:t>MediaTek</w:t>
            </w:r>
          </w:p>
        </w:tc>
        <w:tc>
          <w:tcPr>
            <w:tcW w:w="7962" w:type="dxa"/>
          </w:tcPr>
          <w:p w14:paraId="76D2B5BC" w14:textId="77777777" w:rsidR="001E09EB" w:rsidRDefault="00AC6D65">
            <w:pPr>
              <w:spacing w:line="252" w:lineRule="auto"/>
              <w:contextualSpacing/>
              <w:rPr>
                <w:rFonts w:eastAsia="DengXian" w:cs="Times"/>
                <w:i/>
                <w:sz w:val="18"/>
                <w:szCs w:val="18"/>
                <w:lang w:eastAsia="zh-CN"/>
              </w:rPr>
            </w:pPr>
            <w:r>
              <w:rPr>
                <w:rFonts w:cs="Times"/>
                <w:bCs/>
                <w:i/>
                <w:sz w:val="18"/>
                <w:szCs w:val="18"/>
              </w:rPr>
              <w:t>Ka-band (i.e. 30 GHz UL and 20 GHz DL) for VSAT, S-band (i.e. 2 GHz) for handheld device, FFS Ku-band (i.e. 14 GHz UL and 12.5 GHz DL)</w:t>
            </w:r>
          </w:p>
          <w:p w14:paraId="0C92D2FA" w14:textId="77777777" w:rsidR="001E09EB" w:rsidRDefault="00AC6D65">
            <w:pPr>
              <w:spacing w:line="252" w:lineRule="auto"/>
              <w:contextualSpacing/>
              <w:rPr>
                <w:rFonts w:eastAsia="DengXian" w:cs="Times"/>
                <w:i/>
                <w:sz w:val="18"/>
                <w:szCs w:val="18"/>
                <w:lang w:eastAsia="zh-CN"/>
              </w:rPr>
            </w:pPr>
            <w:r>
              <w:rPr>
                <w:rFonts w:cs="Times"/>
                <w:bCs/>
                <w:i/>
                <w:sz w:val="18"/>
                <w:szCs w:val="18"/>
              </w:rPr>
              <w:t>Ka-band for VSAT, S-band and Ku band for handheld</w:t>
            </w:r>
          </w:p>
        </w:tc>
      </w:tr>
      <w:tr w:rsidR="001E09EB" w14:paraId="4AB933C7" w14:textId="77777777">
        <w:tc>
          <w:tcPr>
            <w:tcW w:w="1345" w:type="dxa"/>
          </w:tcPr>
          <w:p w14:paraId="63ACF8F3" w14:textId="77777777" w:rsidR="001E09EB" w:rsidRDefault="00AC6D65">
            <w:pPr>
              <w:spacing w:line="252" w:lineRule="auto"/>
              <w:contextualSpacing/>
              <w:rPr>
                <w:rFonts w:eastAsia="DengXian" w:cs="Times"/>
                <w:i/>
                <w:sz w:val="18"/>
                <w:szCs w:val="18"/>
                <w:lang w:eastAsia="zh-CN"/>
              </w:rPr>
            </w:pPr>
            <w:r>
              <w:rPr>
                <w:rFonts w:eastAsia="DengXian" w:cs="Times"/>
                <w:i/>
                <w:sz w:val="18"/>
                <w:szCs w:val="18"/>
                <w:lang w:eastAsia="zh-CN"/>
              </w:rPr>
              <w:t>CATT</w:t>
            </w:r>
          </w:p>
        </w:tc>
        <w:tc>
          <w:tcPr>
            <w:tcW w:w="7962" w:type="dxa"/>
          </w:tcPr>
          <w:p w14:paraId="7DD76135" w14:textId="77777777" w:rsidR="001E09EB" w:rsidRDefault="00AC6D65">
            <w:pPr>
              <w:spacing w:line="252" w:lineRule="auto"/>
              <w:contextualSpacing/>
              <w:rPr>
                <w:rFonts w:eastAsia="DengXian" w:cs="Times"/>
                <w:i/>
                <w:sz w:val="18"/>
                <w:szCs w:val="18"/>
                <w:lang w:eastAsia="zh-CN"/>
              </w:rPr>
            </w:pPr>
            <w:r>
              <w:rPr>
                <w:rFonts w:cs="Times"/>
                <w:bCs/>
                <w:i/>
                <w:sz w:val="18"/>
                <w:szCs w:val="18"/>
              </w:rPr>
              <w:t>FR1&amp;FR2</w:t>
            </w:r>
          </w:p>
        </w:tc>
      </w:tr>
      <w:tr w:rsidR="001E09EB" w14:paraId="28AFCA49" w14:textId="77777777">
        <w:tc>
          <w:tcPr>
            <w:tcW w:w="1345" w:type="dxa"/>
          </w:tcPr>
          <w:p w14:paraId="3E0426FE" w14:textId="77777777" w:rsidR="001E09EB" w:rsidRDefault="00AC6D65">
            <w:pPr>
              <w:spacing w:line="252" w:lineRule="auto"/>
              <w:contextualSpacing/>
              <w:rPr>
                <w:rFonts w:eastAsia="DengXian" w:cs="Times"/>
                <w:i/>
                <w:sz w:val="18"/>
                <w:szCs w:val="18"/>
                <w:lang w:eastAsia="zh-CN"/>
              </w:rPr>
            </w:pPr>
            <w:r>
              <w:rPr>
                <w:rFonts w:eastAsia="DengXian" w:cs="Times"/>
                <w:i/>
                <w:sz w:val="18"/>
                <w:szCs w:val="18"/>
                <w:lang w:eastAsia="zh-CN"/>
              </w:rPr>
              <w:t>ETRI</w:t>
            </w:r>
          </w:p>
        </w:tc>
        <w:tc>
          <w:tcPr>
            <w:tcW w:w="7962" w:type="dxa"/>
          </w:tcPr>
          <w:p w14:paraId="4058C5F9" w14:textId="77777777" w:rsidR="001E09EB" w:rsidRDefault="00AC6D65">
            <w:pPr>
              <w:spacing w:line="252" w:lineRule="auto"/>
              <w:contextualSpacing/>
              <w:rPr>
                <w:rFonts w:eastAsia="DengXian" w:cs="Times"/>
                <w:i/>
                <w:sz w:val="18"/>
                <w:szCs w:val="18"/>
                <w:lang w:eastAsia="zh-CN"/>
              </w:rPr>
            </w:pPr>
            <w:r>
              <w:rPr>
                <w:rFonts w:cs="Times"/>
                <w:bCs/>
                <w:i/>
                <w:sz w:val="18"/>
                <w:szCs w:val="18"/>
              </w:rPr>
              <w:t>evaluations on Ka-bands have the first priority over the other bands due to the (planed) frequency allocation environments. Up to 400MHz for Ka band, but 100M could provide practical result.</w:t>
            </w:r>
          </w:p>
        </w:tc>
      </w:tr>
      <w:tr w:rsidR="001E09EB" w14:paraId="6F31ECB6" w14:textId="77777777">
        <w:tc>
          <w:tcPr>
            <w:tcW w:w="1345" w:type="dxa"/>
          </w:tcPr>
          <w:p w14:paraId="7AF00A6A" w14:textId="77777777" w:rsidR="001E09EB" w:rsidRDefault="00AC6D65">
            <w:pPr>
              <w:spacing w:line="252" w:lineRule="auto"/>
              <w:contextualSpacing/>
              <w:rPr>
                <w:rFonts w:eastAsia="DengXian" w:cs="Times"/>
                <w:i/>
                <w:sz w:val="18"/>
                <w:szCs w:val="18"/>
                <w:lang w:eastAsia="zh-CN"/>
              </w:rPr>
            </w:pPr>
            <w:r>
              <w:rPr>
                <w:rFonts w:eastAsia="DengXian" w:cs="Times"/>
                <w:i/>
                <w:sz w:val="18"/>
                <w:szCs w:val="18"/>
                <w:lang w:eastAsia="zh-CN"/>
              </w:rPr>
              <w:t>NEC</w:t>
            </w:r>
          </w:p>
        </w:tc>
        <w:tc>
          <w:tcPr>
            <w:tcW w:w="7962" w:type="dxa"/>
          </w:tcPr>
          <w:p w14:paraId="65CC71AD" w14:textId="77777777" w:rsidR="001E09EB" w:rsidRDefault="00AC6D65">
            <w:pPr>
              <w:spacing w:line="252" w:lineRule="auto"/>
              <w:contextualSpacing/>
              <w:rPr>
                <w:rFonts w:eastAsia="DengXian" w:cs="Times"/>
                <w:i/>
                <w:sz w:val="18"/>
                <w:szCs w:val="18"/>
                <w:lang w:eastAsia="zh-CN"/>
              </w:rPr>
            </w:pPr>
            <w:r>
              <w:rPr>
                <w:rFonts w:cs="Times"/>
                <w:bCs/>
                <w:i/>
                <w:sz w:val="18"/>
                <w:szCs w:val="18"/>
              </w:rPr>
              <w:t>The model must be extended to incorporate UE power consumption characteristics for operation in new bands like FR3 (7-24GHz), including the impact of its specific RF hardware constraints on the UE.</w:t>
            </w:r>
          </w:p>
        </w:tc>
      </w:tr>
      <w:tr w:rsidR="001E09EB" w14:paraId="772881C2" w14:textId="77777777">
        <w:tc>
          <w:tcPr>
            <w:tcW w:w="1345" w:type="dxa"/>
          </w:tcPr>
          <w:p w14:paraId="6952ED6A" w14:textId="77777777" w:rsidR="001E09EB" w:rsidRDefault="00AC6D65">
            <w:pPr>
              <w:spacing w:line="252" w:lineRule="auto"/>
              <w:contextualSpacing/>
              <w:rPr>
                <w:rFonts w:eastAsia="DengXian" w:cs="Times"/>
                <w:i/>
                <w:sz w:val="18"/>
                <w:szCs w:val="18"/>
                <w:lang w:eastAsia="zh-CN"/>
              </w:rPr>
            </w:pPr>
            <w:r>
              <w:rPr>
                <w:rFonts w:eastAsia="DengXian" w:cs="Times"/>
                <w:i/>
                <w:sz w:val="18"/>
                <w:szCs w:val="18"/>
                <w:lang w:eastAsia="zh-CN"/>
              </w:rPr>
              <w:t>Sharp</w:t>
            </w:r>
          </w:p>
        </w:tc>
        <w:tc>
          <w:tcPr>
            <w:tcW w:w="7962" w:type="dxa"/>
          </w:tcPr>
          <w:p w14:paraId="2D6AD98B" w14:textId="77777777" w:rsidR="001E09EB" w:rsidRDefault="00AC6D65">
            <w:pPr>
              <w:spacing w:line="252" w:lineRule="auto"/>
              <w:contextualSpacing/>
              <w:rPr>
                <w:rFonts w:eastAsia="DengXian" w:cs="Times"/>
                <w:i/>
                <w:sz w:val="18"/>
                <w:szCs w:val="18"/>
                <w:lang w:eastAsia="zh-CN"/>
              </w:rPr>
            </w:pPr>
            <w:r>
              <w:rPr>
                <w:rFonts w:cs="Times"/>
                <w:bCs/>
                <w:i/>
                <w:sz w:val="18"/>
                <w:szCs w:val="18"/>
              </w:rPr>
              <w:t>evaluation assumptions will be discussed, focusing on the NTN Ka/Ku band.</w:t>
            </w:r>
          </w:p>
        </w:tc>
      </w:tr>
    </w:tbl>
    <w:p w14:paraId="6806EEA1" w14:textId="77777777" w:rsidR="001E09EB" w:rsidRDefault="001E09EB">
      <w:pPr>
        <w:adjustRightInd/>
        <w:spacing w:after="240" w:line="252" w:lineRule="auto"/>
        <w:contextualSpacing/>
        <w:jc w:val="left"/>
        <w:rPr>
          <w:rFonts w:eastAsia="DengXian" w:cs="Times"/>
          <w:b/>
          <w:szCs w:val="20"/>
          <w:lang w:eastAsia="zh-CN"/>
        </w:rPr>
      </w:pPr>
    </w:p>
    <w:p w14:paraId="6CFD79C4" w14:textId="77777777" w:rsidR="001E09EB" w:rsidRDefault="00AC6D65">
      <w:pPr>
        <w:numPr>
          <w:ilvl w:val="1"/>
          <w:numId w:val="21"/>
        </w:numPr>
        <w:adjustRightInd/>
        <w:spacing w:after="240" w:line="252" w:lineRule="auto"/>
        <w:ind w:leftChars="38" w:left="441" w:hanging="357"/>
        <w:contextualSpacing/>
        <w:jc w:val="left"/>
        <w:rPr>
          <w:rFonts w:eastAsia="DengXian" w:cs="Times"/>
          <w:b/>
          <w:szCs w:val="20"/>
          <w:lang w:eastAsia="zh-CN"/>
        </w:rPr>
      </w:pPr>
      <w:r>
        <w:rPr>
          <w:rFonts w:eastAsia="DengXian" w:cs="Times"/>
          <w:b/>
          <w:szCs w:val="20"/>
          <w:lang w:eastAsia="zh-CN"/>
        </w:rPr>
        <w:t>T</w:t>
      </w:r>
      <w:r>
        <w:rPr>
          <w:rFonts w:eastAsia="DengXian" w:cs="Times" w:hint="eastAsia"/>
          <w:b/>
          <w:szCs w:val="20"/>
          <w:lang w:eastAsia="zh-CN"/>
        </w:rPr>
        <w:t>raffic model</w:t>
      </w:r>
      <w:r>
        <w:rPr>
          <w:rFonts w:eastAsia="DengXian" w:cs="Times"/>
          <w:b/>
          <w:szCs w:val="20"/>
          <w:lang w:eastAsia="zh-CN"/>
        </w:rPr>
        <w:t xml:space="preserve"> service: </w:t>
      </w:r>
      <w:r>
        <w:rPr>
          <w:rFonts w:eastAsia="DengXian" w:cs="Times"/>
          <w:b/>
          <w:color w:val="3366FF"/>
          <w:szCs w:val="20"/>
          <w:lang w:eastAsia="zh-CN"/>
        </w:rPr>
        <w:t>CMCC</w:t>
      </w:r>
    </w:p>
    <w:p w14:paraId="533547E4" w14:textId="77777777" w:rsidR="001E09EB" w:rsidRDefault="001E09EB">
      <w:pPr>
        <w:adjustRightInd/>
        <w:spacing w:line="252" w:lineRule="auto"/>
        <w:ind w:left="3044"/>
        <w:contextualSpacing/>
        <w:jc w:val="left"/>
        <w:rPr>
          <w:rFonts w:eastAsia="DengXian" w:cs="Times"/>
          <w:bCs/>
          <w:i/>
          <w:szCs w:val="20"/>
          <w:lang w:eastAsia="zh-CN"/>
        </w:rPr>
      </w:pPr>
    </w:p>
    <w:tbl>
      <w:tblPr>
        <w:tblStyle w:val="TableGrid"/>
        <w:tblW w:w="0" w:type="auto"/>
        <w:tblLook w:val="04A0" w:firstRow="1" w:lastRow="0" w:firstColumn="1" w:lastColumn="0" w:noHBand="0" w:noVBand="1"/>
      </w:tblPr>
      <w:tblGrid>
        <w:gridCol w:w="1345"/>
        <w:gridCol w:w="7962"/>
      </w:tblGrid>
      <w:tr w:rsidR="001E09EB" w14:paraId="6B18CFC4" w14:textId="77777777">
        <w:tc>
          <w:tcPr>
            <w:tcW w:w="1345" w:type="dxa"/>
          </w:tcPr>
          <w:p w14:paraId="3E13E10D"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7962" w:type="dxa"/>
          </w:tcPr>
          <w:p w14:paraId="1BAD86CB"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2B5BE811" w14:textId="77777777">
        <w:tc>
          <w:tcPr>
            <w:tcW w:w="1345" w:type="dxa"/>
          </w:tcPr>
          <w:p w14:paraId="31E790FC"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CMCC</w:t>
            </w:r>
          </w:p>
        </w:tc>
        <w:tc>
          <w:tcPr>
            <w:tcW w:w="7962" w:type="dxa"/>
          </w:tcPr>
          <w:p w14:paraId="1BB1D3EA" w14:textId="77777777" w:rsidR="001E09EB" w:rsidRDefault="00AC6D65">
            <w:pPr>
              <w:adjustRightInd/>
              <w:spacing w:line="252" w:lineRule="auto"/>
              <w:contextualSpacing/>
              <w:jc w:val="left"/>
              <w:rPr>
                <w:rFonts w:eastAsia="MS Mincho"/>
                <w:i/>
                <w:iCs/>
                <w:sz w:val="18"/>
                <w:szCs w:val="20"/>
                <w:lang w:eastAsia="ja-JP"/>
              </w:rPr>
            </w:pPr>
            <w:r>
              <w:rPr>
                <w:i/>
                <w:iCs/>
                <w:sz w:val="18"/>
              </w:rPr>
              <w:t>The following target services (i.e., VoIP and low-data rate services for commercial handset terminals) and the target data rate assumptions can be considered</w:t>
            </w:r>
          </w:p>
          <w:p w14:paraId="101B6C9C" w14:textId="77777777" w:rsidR="001E09EB" w:rsidRDefault="00AC6D65">
            <w:pPr>
              <w:numPr>
                <w:ilvl w:val="0"/>
                <w:numId w:val="21"/>
              </w:numPr>
              <w:adjustRightInd/>
              <w:spacing w:line="252" w:lineRule="auto"/>
              <w:contextualSpacing/>
              <w:jc w:val="left"/>
              <w:rPr>
                <w:rFonts w:eastAsia="MS Mincho"/>
                <w:i/>
                <w:iCs/>
                <w:sz w:val="18"/>
                <w:szCs w:val="20"/>
                <w:lang w:eastAsia="ja-JP"/>
              </w:rPr>
            </w:pPr>
            <w:r>
              <w:rPr>
                <w:rFonts w:eastAsia="MS Mincho"/>
                <w:i/>
                <w:iCs/>
                <w:sz w:val="18"/>
                <w:szCs w:val="20"/>
                <w:lang w:eastAsia="ja-JP"/>
              </w:rPr>
              <w:t xml:space="preserve">For VoIP, AMR 4.75 kbps (TBS of 184 bits without CRC in physical layer) with 20 </w:t>
            </w:r>
            <w:proofErr w:type="spellStart"/>
            <w:r>
              <w:rPr>
                <w:rFonts w:eastAsia="MS Mincho"/>
                <w:i/>
                <w:iCs/>
                <w:sz w:val="18"/>
                <w:szCs w:val="20"/>
                <w:lang w:eastAsia="ja-JP"/>
              </w:rPr>
              <w:t>ms</w:t>
            </w:r>
            <w:proofErr w:type="spellEnd"/>
            <w:r>
              <w:rPr>
                <w:rFonts w:eastAsia="MS Mincho"/>
                <w:i/>
                <w:iCs/>
                <w:sz w:val="18"/>
                <w:szCs w:val="20"/>
                <w:lang w:eastAsia="ja-JP"/>
              </w:rPr>
              <w:t xml:space="preserve"> data arriving interval is used in the evaluations. </w:t>
            </w:r>
          </w:p>
          <w:p w14:paraId="072263C8" w14:textId="77777777" w:rsidR="001E09EB" w:rsidRDefault="00AC6D65">
            <w:pPr>
              <w:numPr>
                <w:ilvl w:val="0"/>
                <w:numId w:val="21"/>
              </w:numPr>
              <w:adjustRightInd/>
              <w:spacing w:line="252" w:lineRule="auto"/>
              <w:contextualSpacing/>
              <w:jc w:val="left"/>
              <w:rPr>
                <w:rFonts w:eastAsia="DengXian" w:cs="Times"/>
                <w:bCs/>
                <w:i/>
                <w:sz w:val="18"/>
                <w:szCs w:val="20"/>
                <w:lang w:eastAsia="zh-CN"/>
              </w:rPr>
            </w:pPr>
            <w:r>
              <w:rPr>
                <w:rFonts w:eastAsia="MS Mincho"/>
                <w:i/>
                <w:iCs/>
                <w:sz w:val="18"/>
                <w:szCs w:val="20"/>
                <w:lang w:eastAsia="ja-JP"/>
              </w:rPr>
              <w:t>For low-data rate service, both 3 kbps and 1Mbps can be considered as DL date rate, 3 kbps and 100 kbps can be considered for UL.</w:t>
            </w:r>
          </w:p>
          <w:p w14:paraId="4D5AB198" w14:textId="77777777" w:rsidR="001E09EB" w:rsidRDefault="001E09EB">
            <w:pPr>
              <w:spacing w:line="252" w:lineRule="auto"/>
              <w:contextualSpacing/>
              <w:rPr>
                <w:rFonts w:eastAsia="DengXian" w:cs="Times"/>
                <w:i/>
                <w:sz w:val="18"/>
                <w:szCs w:val="20"/>
                <w:lang w:eastAsia="zh-CN"/>
              </w:rPr>
            </w:pPr>
          </w:p>
        </w:tc>
      </w:tr>
    </w:tbl>
    <w:p w14:paraId="7FE29177" w14:textId="77777777" w:rsidR="001E09EB" w:rsidRDefault="001E09EB">
      <w:pPr>
        <w:adjustRightInd/>
        <w:spacing w:line="252" w:lineRule="auto"/>
        <w:contextualSpacing/>
        <w:jc w:val="left"/>
        <w:rPr>
          <w:rFonts w:eastAsia="DengXian" w:cs="Times"/>
          <w:bCs/>
          <w:i/>
          <w:szCs w:val="20"/>
          <w:lang w:eastAsia="zh-CN"/>
        </w:rPr>
      </w:pPr>
    </w:p>
    <w:p w14:paraId="31F37266" w14:textId="77777777" w:rsidR="001E09EB" w:rsidRDefault="00AC6D65">
      <w:pPr>
        <w:numPr>
          <w:ilvl w:val="1"/>
          <w:numId w:val="21"/>
        </w:numPr>
        <w:adjustRightInd/>
        <w:spacing w:after="240" w:line="252" w:lineRule="auto"/>
        <w:ind w:leftChars="38" w:left="441" w:hanging="357"/>
        <w:contextualSpacing/>
        <w:jc w:val="left"/>
        <w:rPr>
          <w:rFonts w:cs="Times"/>
          <w:b/>
          <w:szCs w:val="20"/>
        </w:rPr>
      </w:pPr>
      <w:r>
        <w:rPr>
          <w:rFonts w:eastAsia="DengXian" w:cs="Times"/>
          <w:b/>
          <w:szCs w:val="20"/>
          <w:lang w:eastAsia="zh-CN"/>
        </w:rPr>
        <w:t xml:space="preserve">UE Transmit power </w:t>
      </w:r>
    </w:p>
    <w:p w14:paraId="637889BF" w14:textId="77777777" w:rsidR="001E09EB" w:rsidRDefault="00AC6D65">
      <w:pPr>
        <w:numPr>
          <w:ilvl w:val="2"/>
          <w:numId w:val="21"/>
        </w:numPr>
        <w:adjustRightInd/>
        <w:spacing w:after="240" w:line="252" w:lineRule="auto"/>
        <w:ind w:leftChars="500" w:left="1460"/>
        <w:contextualSpacing/>
        <w:jc w:val="left"/>
        <w:rPr>
          <w:rFonts w:cs="Times"/>
          <w:bCs/>
          <w:szCs w:val="20"/>
        </w:rPr>
      </w:pPr>
      <w:r>
        <w:rPr>
          <w:rFonts w:cs="Times"/>
          <w:bCs/>
          <w:szCs w:val="20"/>
        </w:rPr>
        <w:t xml:space="preserve">23dBm: </w:t>
      </w:r>
      <w:r>
        <w:rPr>
          <w:rFonts w:eastAsia="DengXian" w:cs="Times"/>
          <w:bCs/>
          <w:i/>
          <w:color w:val="0000FF"/>
          <w:szCs w:val="20"/>
          <w:lang w:eastAsia="zh-CN"/>
        </w:rPr>
        <w:t>Sony</w:t>
      </w:r>
    </w:p>
    <w:p w14:paraId="2249444C" w14:textId="77777777" w:rsidR="001E09EB" w:rsidRDefault="00AC6D65">
      <w:pPr>
        <w:numPr>
          <w:ilvl w:val="2"/>
          <w:numId w:val="21"/>
        </w:numPr>
        <w:adjustRightInd/>
        <w:spacing w:after="240" w:line="252" w:lineRule="auto"/>
        <w:ind w:leftChars="500" w:left="1460"/>
        <w:contextualSpacing/>
        <w:jc w:val="left"/>
        <w:rPr>
          <w:rFonts w:cs="Times"/>
          <w:bCs/>
          <w:szCs w:val="20"/>
        </w:rPr>
      </w:pPr>
      <w:r>
        <w:rPr>
          <w:rFonts w:cs="Times"/>
          <w:bCs/>
          <w:szCs w:val="20"/>
        </w:rPr>
        <w:lastRenderedPageBreak/>
        <w:t xml:space="preserve">IoT/Handheld UE 20dBm: </w:t>
      </w:r>
      <w:r>
        <w:rPr>
          <w:rFonts w:eastAsia="DengXian" w:cs="Times"/>
          <w:bCs/>
          <w:i/>
          <w:color w:val="0000FF"/>
          <w:szCs w:val="20"/>
          <w:lang w:eastAsia="zh-CN"/>
        </w:rPr>
        <w:t>ETRI</w:t>
      </w:r>
    </w:p>
    <w:p w14:paraId="6FCDDE44" w14:textId="77777777" w:rsidR="001E09EB" w:rsidRDefault="00AC6D65">
      <w:pPr>
        <w:numPr>
          <w:ilvl w:val="2"/>
          <w:numId w:val="21"/>
        </w:numPr>
        <w:adjustRightInd/>
        <w:spacing w:after="240" w:line="252" w:lineRule="auto"/>
        <w:ind w:leftChars="500" w:left="1460"/>
        <w:contextualSpacing/>
        <w:jc w:val="left"/>
        <w:rPr>
          <w:rFonts w:cs="Times"/>
          <w:bCs/>
          <w:szCs w:val="20"/>
        </w:rPr>
      </w:pPr>
      <w:r>
        <w:rPr>
          <w:rFonts w:cs="Times"/>
          <w:bCs/>
          <w:szCs w:val="20"/>
        </w:rPr>
        <w:t xml:space="preserve">VAST 44dBm: </w:t>
      </w:r>
      <w:r>
        <w:rPr>
          <w:rFonts w:eastAsia="DengXian" w:cs="Times"/>
          <w:bCs/>
          <w:i/>
          <w:color w:val="0000FF"/>
          <w:szCs w:val="20"/>
          <w:lang w:eastAsia="zh-CN"/>
        </w:rPr>
        <w:t>ETRI</w:t>
      </w:r>
    </w:p>
    <w:p w14:paraId="47D4BB8E" w14:textId="77777777" w:rsidR="001E09EB" w:rsidRDefault="00AC6D65">
      <w:pPr>
        <w:adjustRightInd/>
        <w:spacing w:after="240" w:line="252" w:lineRule="auto"/>
        <w:ind w:left="1460"/>
        <w:contextualSpacing/>
        <w:jc w:val="left"/>
        <w:rPr>
          <w:rFonts w:cs="Times"/>
          <w:bCs/>
          <w:szCs w:val="20"/>
        </w:rPr>
      </w:pPr>
      <w:r>
        <w:rPr>
          <w:rFonts w:eastAsia="DengXian" w:cs="Times"/>
          <w:i/>
          <w:iCs/>
          <w:kern w:val="2"/>
          <w:szCs w:val="20"/>
          <w:lang w:eastAsia="zh-CN"/>
        </w:rPr>
        <w:t xml:space="preserve"> </w:t>
      </w:r>
    </w:p>
    <w:tbl>
      <w:tblPr>
        <w:tblStyle w:val="TableGrid"/>
        <w:tblW w:w="0" w:type="auto"/>
        <w:tblLook w:val="04A0" w:firstRow="1" w:lastRow="0" w:firstColumn="1" w:lastColumn="0" w:noHBand="0" w:noVBand="1"/>
      </w:tblPr>
      <w:tblGrid>
        <w:gridCol w:w="1345"/>
        <w:gridCol w:w="7962"/>
      </w:tblGrid>
      <w:tr w:rsidR="001E09EB" w14:paraId="52A4541F" w14:textId="77777777">
        <w:tc>
          <w:tcPr>
            <w:tcW w:w="1345" w:type="dxa"/>
          </w:tcPr>
          <w:p w14:paraId="472C2328"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7962" w:type="dxa"/>
          </w:tcPr>
          <w:p w14:paraId="034D96F1"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2B9D04D3" w14:textId="77777777">
        <w:tc>
          <w:tcPr>
            <w:tcW w:w="1345" w:type="dxa"/>
          </w:tcPr>
          <w:p w14:paraId="053C086D"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Sony</w:t>
            </w:r>
          </w:p>
        </w:tc>
        <w:tc>
          <w:tcPr>
            <w:tcW w:w="7962" w:type="dxa"/>
          </w:tcPr>
          <w:p w14:paraId="6B1BFBF0" w14:textId="77777777" w:rsidR="001E09EB" w:rsidRDefault="00AC6D65">
            <w:pPr>
              <w:spacing w:line="252" w:lineRule="auto"/>
              <w:contextualSpacing/>
              <w:rPr>
                <w:rFonts w:eastAsia="DengXian" w:cs="Times"/>
                <w:i/>
                <w:sz w:val="18"/>
                <w:szCs w:val="20"/>
                <w:lang w:eastAsia="zh-CN"/>
              </w:rPr>
            </w:pPr>
            <w:r>
              <w:rPr>
                <w:rFonts w:eastAsia="MS Mincho"/>
                <w:i/>
                <w:iCs/>
                <w:sz w:val="18"/>
                <w:szCs w:val="20"/>
                <w:lang w:eastAsia="ja-JP"/>
              </w:rPr>
              <w:t>The baseline assumption should be a UE TX power of 23dBm</w:t>
            </w:r>
          </w:p>
        </w:tc>
      </w:tr>
      <w:tr w:rsidR="001E09EB" w14:paraId="73632A9A" w14:textId="77777777">
        <w:tc>
          <w:tcPr>
            <w:tcW w:w="1345" w:type="dxa"/>
          </w:tcPr>
          <w:p w14:paraId="41CED603"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ETRI</w:t>
            </w:r>
          </w:p>
        </w:tc>
        <w:tc>
          <w:tcPr>
            <w:tcW w:w="7962" w:type="dxa"/>
          </w:tcPr>
          <w:p w14:paraId="36F5163E" w14:textId="77777777" w:rsidR="001E09EB" w:rsidRDefault="00AC6D65">
            <w:pPr>
              <w:spacing w:line="252" w:lineRule="auto"/>
              <w:contextualSpacing/>
              <w:rPr>
                <w:rFonts w:eastAsia="DengXian" w:cs="Times"/>
                <w:i/>
                <w:sz w:val="18"/>
                <w:szCs w:val="20"/>
                <w:lang w:eastAsia="zh-CN"/>
              </w:rPr>
            </w:pPr>
            <w:r>
              <w:rPr>
                <w:rFonts w:eastAsia="DengXian" w:cs="Times"/>
                <w:i/>
                <w:iCs/>
                <w:kern w:val="2"/>
                <w:sz w:val="18"/>
                <w:szCs w:val="20"/>
                <w:lang w:eastAsia="zh-CN"/>
              </w:rPr>
              <w:t>Max Transmit power of IoT/Handheld UE:</w:t>
            </w:r>
            <w:r>
              <w:rPr>
                <w:rFonts w:cs="Times"/>
                <w:bCs/>
                <w:i/>
                <w:sz w:val="18"/>
                <w:szCs w:val="20"/>
              </w:rPr>
              <w:t xml:space="preserve"> 20dBm; VAST terminals: 44dBm</w:t>
            </w:r>
          </w:p>
        </w:tc>
      </w:tr>
    </w:tbl>
    <w:p w14:paraId="3E664D3B" w14:textId="77777777" w:rsidR="001E09EB" w:rsidRDefault="001E09EB">
      <w:pPr>
        <w:adjustRightInd/>
        <w:spacing w:line="252" w:lineRule="auto"/>
        <w:contextualSpacing/>
        <w:jc w:val="left"/>
        <w:rPr>
          <w:rFonts w:cs="Times"/>
          <w:bCs/>
          <w:i/>
          <w:szCs w:val="20"/>
        </w:rPr>
      </w:pPr>
    </w:p>
    <w:p w14:paraId="75ADB0DD" w14:textId="77777777" w:rsidR="001E09EB" w:rsidRDefault="00AC6D65">
      <w:pPr>
        <w:numPr>
          <w:ilvl w:val="1"/>
          <w:numId w:val="21"/>
        </w:numPr>
        <w:adjustRightInd/>
        <w:spacing w:after="240" w:line="252" w:lineRule="auto"/>
        <w:ind w:leftChars="38" w:left="441" w:hanging="357"/>
        <w:contextualSpacing/>
        <w:jc w:val="left"/>
        <w:rPr>
          <w:rFonts w:cs="Times"/>
          <w:b/>
          <w:szCs w:val="20"/>
        </w:rPr>
      </w:pPr>
      <w:r>
        <w:rPr>
          <w:rFonts w:eastAsia="DengXian" w:cs="Times"/>
          <w:b/>
          <w:szCs w:val="20"/>
          <w:lang w:eastAsia="zh-CN"/>
        </w:rPr>
        <w:t xml:space="preserve">UE Antenna gain: </w:t>
      </w:r>
      <w:r>
        <w:rPr>
          <w:rFonts w:eastAsia="DengXian" w:cs="Times"/>
          <w:bCs/>
          <w:i/>
          <w:color w:val="0000FF"/>
          <w:szCs w:val="20"/>
          <w:lang w:eastAsia="zh-CN"/>
        </w:rPr>
        <w:t>CATT, Sharp, ETRI,</w:t>
      </w:r>
    </w:p>
    <w:p w14:paraId="236705B9" w14:textId="77777777" w:rsidR="001E09EB" w:rsidRDefault="001E09EB">
      <w:pPr>
        <w:adjustRightInd/>
        <w:spacing w:after="240" w:line="252" w:lineRule="auto"/>
        <w:ind w:left="441"/>
        <w:contextualSpacing/>
        <w:jc w:val="left"/>
        <w:rPr>
          <w:rFonts w:cs="Times"/>
          <w:b/>
          <w:szCs w:val="20"/>
        </w:rPr>
      </w:pPr>
    </w:p>
    <w:tbl>
      <w:tblPr>
        <w:tblStyle w:val="TableGrid"/>
        <w:tblW w:w="0" w:type="auto"/>
        <w:tblLook w:val="04A0" w:firstRow="1" w:lastRow="0" w:firstColumn="1" w:lastColumn="0" w:noHBand="0" w:noVBand="1"/>
      </w:tblPr>
      <w:tblGrid>
        <w:gridCol w:w="1345"/>
        <w:gridCol w:w="7962"/>
      </w:tblGrid>
      <w:tr w:rsidR="001E09EB" w14:paraId="55A88451" w14:textId="77777777">
        <w:tc>
          <w:tcPr>
            <w:tcW w:w="1345" w:type="dxa"/>
          </w:tcPr>
          <w:p w14:paraId="42535237"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7962" w:type="dxa"/>
          </w:tcPr>
          <w:p w14:paraId="1185D0D0"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0432E8A9" w14:textId="77777777">
        <w:tc>
          <w:tcPr>
            <w:tcW w:w="1345" w:type="dxa"/>
          </w:tcPr>
          <w:p w14:paraId="3CE8FF94"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CATT</w:t>
            </w:r>
          </w:p>
        </w:tc>
        <w:tc>
          <w:tcPr>
            <w:tcW w:w="7962" w:type="dxa"/>
          </w:tcPr>
          <w:p w14:paraId="51A196AC" w14:textId="77777777" w:rsidR="001E09EB" w:rsidRDefault="00AC6D65">
            <w:pPr>
              <w:adjustRightInd/>
              <w:spacing w:line="252" w:lineRule="auto"/>
              <w:contextualSpacing/>
              <w:jc w:val="left"/>
              <w:rPr>
                <w:rFonts w:cs="Times"/>
                <w:bCs/>
                <w:i/>
                <w:sz w:val="18"/>
                <w:szCs w:val="20"/>
              </w:rPr>
            </w:pPr>
            <w:r>
              <w:rPr>
                <w:rFonts w:eastAsia="MS Mincho"/>
                <w:i/>
                <w:iCs/>
                <w:sz w:val="18"/>
                <w:szCs w:val="20"/>
                <w:lang w:eastAsia="ja-JP"/>
              </w:rPr>
              <w:t>the maximum gain of the satellite antenna should be increased to 35dBi to provide better link conditions.</w:t>
            </w:r>
          </w:p>
          <w:p w14:paraId="3F1E3062" w14:textId="77777777" w:rsidR="001E09EB" w:rsidRDefault="00AC6D65">
            <w:pPr>
              <w:adjustRightInd/>
              <w:spacing w:line="252" w:lineRule="auto"/>
              <w:contextualSpacing/>
              <w:jc w:val="left"/>
              <w:rPr>
                <w:rFonts w:cs="Times"/>
                <w:bCs/>
                <w:i/>
                <w:sz w:val="18"/>
                <w:szCs w:val="20"/>
              </w:rPr>
            </w:pPr>
            <w:r>
              <w:rPr>
                <w:rFonts w:cs="Times"/>
                <w:bCs/>
                <w:i/>
                <w:sz w:val="18"/>
                <w:szCs w:val="20"/>
              </w:rPr>
              <w:t>The antenna gain of the handheld terminal should be configured to -5.5dB which is used in the 5G NTN Evaluation</w:t>
            </w:r>
          </w:p>
        </w:tc>
      </w:tr>
      <w:tr w:rsidR="001E09EB" w14:paraId="3F693563" w14:textId="77777777">
        <w:tc>
          <w:tcPr>
            <w:tcW w:w="1345" w:type="dxa"/>
          </w:tcPr>
          <w:p w14:paraId="301452B1"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Sharp</w:t>
            </w:r>
          </w:p>
        </w:tc>
        <w:tc>
          <w:tcPr>
            <w:tcW w:w="7962" w:type="dxa"/>
          </w:tcPr>
          <w:p w14:paraId="16B52C17" w14:textId="77777777" w:rsidR="001E09EB" w:rsidRDefault="00AC6D65">
            <w:pPr>
              <w:spacing w:line="252" w:lineRule="auto"/>
              <w:contextualSpacing/>
              <w:rPr>
                <w:rFonts w:eastAsia="DengXian" w:cs="Times"/>
                <w:i/>
                <w:sz w:val="18"/>
                <w:szCs w:val="20"/>
                <w:lang w:eastAsia="zh-CN"/>
              </w:rPr>
            </w:pPr>
            <w:r>
              <w:rPr>
                <w:rFonts w:eastAsia="DengXian" w:cs="Times"/>
                <w:bCs/>
                <w:i/>
                <w:sz w:val="18"/>
                <w:szCs w:val="20"/>
                <w:lang w:eastAsia="zh-CN"/>
              </w:rPr>
              <w:t>A form factor of up to 20 × 20 cm (e.g., 10 × 10 cm and 20 × 20 cm) should be included in the evaluation assumptions for the Ku-band and Ka-bands (for VSAT terminals).</w:t>
            </w:r>
          </w:p>
        </w:tc>
      </w:tr>
      <w:tr w:rsidR="001E09EB" w14:paraId="710611AE" w14:textId="77777777">
        <w:tc>
          <w:tcPr>
            <w:tcW w:w="1345" w:type="dxa"/>
          </w:tcPr>
          <w:p w14:paraId="4231F84C"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ETRI</w:t>
            </w:r>
          </w:p>
        </w:tc>
        <w:tc>
          <w:tcPr>
            <w:tcW w:w="7962" w:type="dxa"/>
          </w:tcPr>
          <w:p w14:paraId="120F5394" w14:textId="77777777" w:rsidR="001E09EB" w:rsidRDefault="00AC6D65">
            <w:pPr>
              <w:spacing w:line="252" w:lineRule="auto"/>
              <w:contextualSpacing/>
              <w:rPr>
                <w:rFonts w:eastAsia="DengXian" w:cs="Times"/>
                <w:i/>
                <w:sz w:val="18"/>
                <w:szCs w:val="20"/>
                <w:lang w:eastAsia="zh-CN"/>
              </w:rPr>
            </w:pPr>
            <w:r>
              <w:rPr>
                <w:rFonts w:eastAsia="DengXian" w:cs="Times"/>
                <w:bCs/>
                <w:i/>
                <w:sz w:val="18"/>
                <w:szCs w:val="20"/>
                <w:lang w:eastAsia="zh-CN"/>
              </w:rPr>
              <w:t>The number of antenna elements for a VSAT antenna array is 2,048</w:t>
            </w:r>
          </w:p>
        </w:tc>
      </w:tr>
    </w:tbl>
    <w:p w14:paraId="10E133E7" w14:textId="77777777" w:rsidR="001E09EB" w:rsidRDefault="001E09EB">
      <w:pPr>
        <w:adjustRightInd/>
        <w:spacing w:line="252" w:lineRule="auto"/>
        <w:ind w:left="720"/>
        <w:contextualSpacing/>
        <w:jc w:val="left"/>
        <w:rPr>
          <w:rFonts w:cs="Times"/>
          <w:bCs/>
          <w:i/>
          <w:szCs w:val="20"/>
        </w:rPr>
      </w:pPr>
    </w:p>
    <w:p w14:paraId="2A90E9C7" w14:textId="77777777" w:rsidR="001E09EB" w:rsidRDefault="00AC6D65">
      <w:pPr>
        <w:pStyle w:val="Heading4"/>
        <w:numPr>
          <w:ilvl w:val="0"/>
          <w:numId w:val="0"/>
        </w:numPr>
        <w:rPr>
          <w:rFonts w:cs="Times"/>
          <w:b w:val="0"/>
          <w:szCs w:val="20"/>
        </w:rPr>
      </w:pPr>
      <w:r>
        <w:rPr>
          <w:rFonts w:ascii="Times" w:eastAsia="DengXian" w:hAnsi="Times" w:cs="Times" w:hint="eastAsia"/>
          <w:iCs/>
          <w:szCs w:val="20"/>
          <w:lang w:eastAsia="zh-CN"/>
        </w:rPr>
        <w:t>Aspe</w:t>
      </w:r>
      <w:r>
        <w:rPr>
          <w:rFonts w:ascii="Times" w:eastAsia="DengXian" w:hAnsi="Times" w:cs="Times"/>
          <w:iCs/>
          <w:szCs w:val="20"/>
          <w:lang w:eastAsia="zh-CN"/>
        </w:rPr>
        <w:t>ct#3: Potential feature to be evaluated:</w:t>
      </w:r>
      <w:r>
        <w:rPr>
          <w:rFonts w:eastAsia="DengXian" w:cs="Times"/>
          <w:szCs w:val="20"/>
          <w:lang w:eastAsia="zh-CN"/>
        </w:rPr>
        <w:t xml:space="preserve"> </w:t>
      </w:r>
    </w:p>
    <w:p w14:paraId="14654E5D" w14:textId="77777777" w:rsidR="001E09EB" w:rsidRDefault="00AC6D65">
      <w:pPr>
        <w:numPr>
          <w:ilvl w:val="1"/>
          <w:numId w:val="21"/>
        </w:numPr>
        <w:adjustRightInd/>
        <w:spacing w:after="240" w:line="252" w:lineRule="auto"/>
        <w:ind w:leftChars="38" w:left="441" w:hanging="357"/>
        <w:contextualSpacing/>
        <w:jc w:val="left"/>
        <w:rPr>
          <w:rFonts w:cs="Times"/>
          <w:b/>
          <w:szCs w:val="20"/>
        </w:rPr>
      </w:pPr>
      <w:r>
        <w:rPr>
          <w:rFonts w:eastAsia="DengXian" w:cs="Times"/>
          <w:b/>
          <w:szCs w:val="20"/>
          <w:lang w:eastAsia="zh-CN"/>
        </w:rPr>
        <w:t xml:space="preserve">GNSS availability: </w:t>
      </w:r>
      <w:r>
        <w:rPr>
          <w:rFonts w:eastAsia="DengXian" w:cs="Times"/>
          <w:bCs/>
          <w:i/>
          <w:color w:val="0000FF"/>
          <w:szCs w:val="20"/>
          <w:lang w:eastAsia="zh-CN"/>
        </w:rPr>
        <w:t>Nokia, NEC, LG, ETRI</w:t>
      </w:r>
    </w:p>
    <w:p w14:paraId="0D7BFBD0" w14:textId="77777777" w:rsidR="001E09EB" w:rsidRDefault="00AC6D65">
      <w:pPr>
        <w:adjustRightInd/>
        <w:spacing w:after="240" w:line="252" w:lineRule="auto"/>
        <w:ind w:left="441"/>
        <w:contextualSpacing/>
        <w:jc w:val="left"/>
        <w:rPr>
          <w:rFonts w:cs="Times"/>
          <w:b/>
          <w:szCs w:val="20"/>
        </w:rPr>
      </w:pPr>
      <w:r>
        <w:rPr>
          <w:rFonts w:cs="Times"/>
          <w:bCs/>
          <w:i/>
          <w:szCs w:val="20"/>
        </w:rPr>
        <w:t xml:space="preserve"> </w:t>
      </w:r>
    </w:p>
    <w:tbl>
      <w:tblPr>
        <w:tblStyle w:val="TableGrid"/>
        <w:tblW w:w="0" w:type="auto"/>
        <w:tblLook w:val="04A0" w:firstRow="1" w:lastRow="0" w:firstColumn="1" w:lastColumn="0" w:noHBand="0" w:noVBand="1"/>
      </w:tblPr>
      <w:tblGrid>
        <w:gridCol w:w="1345"/>
        <w:gridCol w:w="7962"/>
      </w:tblGrid>
      <w:tr w:rsidR="001E09EB" w14:paraId="7AB118CD" w14:textId="77777777">
        <w:tc>
          <w:tcPr>
            <w:tcW w:w="1345" w:type="dxa"/>
          </w:tcPr>
          <w:p w14:paraId="68780C9D"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7962" w:type="dxa"/>
          </w:tcPr>
          <w:p w14:paraId="6088C9C3"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740834FC" w14:textId="77777777">
        <w:tc>
          <w:tcPr>
            <w:tcW w:w="1345" w:type="dxa"/>
          </w:tcPr>
          <w:p w14:paraId="77115DF1"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Nokia</w:t>
            </w:r>
          </w:p>
        </w:tc>
        <w:tc>
          <w:tcPr>
            <w:tcW w:w="7962" w:type="dxa"/>
          </w:tcPr>
          <w:p w14:paraId="704DCEEC" w14:textId="77777777" w:rsidR="001E09EB" w:rsidRDefault="00AC6D65">
            <w:pPr>
              <w:spacing w:line="252" w:lineRule="auto"/>
              <w:contextualSpacing/>
              <w:rPr>
                <w:rFonts w:eastAsia="DengXian" w:cs="Times"/>
                <w:i/>
                <w:sz w:val="18"/>
                <w:szCs w:val="20"/>
                <w:lang w:eastAsia="zh-CN"/>
              </w:rPr>
            </w:pPr>
            <w:r>
              <w:rPr>
                <w:i/>
                <w:iCs/>
                <w:sz w:val="18"/>
              </w:rPr>
              <w:t>Evaluate the impact of either a less accurate UE position/no UE position, or the achievable position accuracy if the 6G NTN satellites are used for positioning</w:t>
            </w:r>
          </w:p>
        </w:tc>
      </w:tr>
      <w:tr w:rsidR="001E09EB" w14:paraId="2E2F6BF7" w14:textId="77777777">
        <w:tc>
          <w:tcPr>
            <w:tcW w:w="1345" w:type="dxa"/>
          </w:tcPr>
          <w:p w14:paraId="79E58E1F"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NEC</w:t>
            </w:r>
          </w:p>
        </w:tc>
        <w:tc>
          <w:tcPr>
            <w:tcW w:w="7962" w:type="dxa"/>
          </w:tcPr>
          <w:p w14:paraId="768A2EB9" w14:textId="77777777" w:rsidR="001E09EB" w:rsidRDefault="00AC6D65">
            <w:pPr>
              <w:spacing w:line="252" w:lineRule="auto"/>
              <w:contextualSpacing/>
              <w:rPr>
                <w:i/>
                <w:iCs/>
                <w:sz w:val="18"/>
              </w:rPr>
            </w:pPr>
            <w:r>
              <w:rPr>
                <w:rFonts w:cs="Times"/>
                <w:bCs/>
                <w:i/>
                <w:sz w:val="18"/>
                <w:szCs w:val="20"/>
              </w:rPr>
              <w:t>UE power potential savings from features like GNSS-independent operation should be considered</w:t>
            </w:r>
          </w:p>
        </w:tc>
      </w:tr>
      <w:tr w:rsidR="001E09EB" w14:paraId="623F7136" w14:textId="77777777">
        <w:tc>
          <w:tcPr>
            <w:tcW w:w="1345" w:type="dxa"/>
          </w:tcPr>
          <w:p w14:paraId="6C4DA6D7"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LGE</w:t>
            </w:r>
          </w:p>
        </w:tc>
        <w:tc>
          <w:tcPr>
            <w:tcW w:w="7962" w:type="dxa"/>
          </w:tcPr>
          <w:p w14:paraId="7A066436" w14:textId="77777777" w:rsidR="001E09EB" w:rsidRDefault="00AC6D65">
            <w:pPr>
              <w:spacing w:line="252" w:lineRule="auto"/>
              <w:contextualSpacing/>
              <w:rPr>
                <w:rFonts w:eastAsia="DengXian" w:cs="Times"/>
                <w:i/>
                <w:sz w:val="18"/>
                <w:szCs w:val="20"/>
                <w:lang w:eastAsia="zh-CN"/>
              </w:rPr>
            </w:pPr>
            <w:r>
              <w:rPr>
                <w:rFonts w:cs="Times"/>
                <w:bCs/>
                <w:i/>
                <w:sz w:val="18"/>
                <w:szCs w:val="20"/>
              </w:rPr>
              <w:t>the TO/FO need to be evaluated</w:t>
            </w:r>
          </w:p>
        </w:tc>
      </w:tr>
      <w:tr w:rsidR="001E09EB" w14:paraId="5F795F31" w14:textId="77777777">
        <w:tc>
          <w:tcPr>
            <w:tcW w:w="1345" w:type="dxa"/>
          </w:tcPr>
          <w:p w14:paraId="36E71FBA"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ETRI</w:t>
            </w:r>
          </w:p>
        </w:tc>
        <w:tc>
          <w:tcPr>
            <w:tcW w:w="7962" w:type="dxa"/>
          </w:tcPr>
          <w:p w14:paraId="5BB8E6C1" w14:textId="77777777" w:rsidR="001E09EB" w:rsidRDefault="00AC6D65">
            <w:pPr>
              <w:spacing w:line="252" w:lineRule="auto"/>
              <w:contextualSpacing/>
              <w:rPr>
                <w:rFonts w:eastAsia="DengXian" w:cs="Times"/>
                <w:i/>
                <w:sz w:val="18"/>
                <w:szCs w:val="20"/>
                <w:lang w:eastAsia="zh-CN"/>
              </w:rPr>
            </w:pPr>
            <w:r>
              <w:rPr>
                <w:rFonts w:cs="Times"/>
                <w:bCs/>
                <w:i/>
                <w:sz w:val="18"/>
                <w:szCs w:val="20"/>
              </w:rPr>
              <w:t>performance degradation of the corresponding time/frequency tracking should be evaluated</w:t>
            </w:r>
          </w:p>
        </w:tc>
      </w:tr>
    </w:tbl>
    <w:p w14:paraId="4E45B5EA" w14:textId="77777777" w:rsidR="001E09EB" w:rsidRDefault="001E09EB">
      <w:pPr>
        <w:adjustRightInd/>
        <w:spacing w:line="252" w:lineRule="auto"/>
        <w:contextualSpacing/>
        <w:jc w:val="left"/>
        <w:rPr>
          <w:rFonts w:cs="Times"/>
          <w:bCs/>
          <w:i/>
          <w:szCs w:val="20"/>
        </w:rPr>
      </w:pPr>
    </w:p>
    <w:p w14:paraId="6360A70D" w14:textId="77777777" w:rsidR="001E09EB" w:rsidRDefault="00AC6D65">
      <w:pPr>
        <w:numPr>
          <w:ilvl w:val="1"/>
          <w:numId w:val="21"/>
        </w:numPr>
        <w:adjustRightInd/>
        <w:spacing w:after="240" w:line="252" w:lineRule="auto"/>
        <w:ind w:leftChars="38" w:left="441" w:hanging="357"/>
        <w:contextualSpacing/>
        <w:jc w:val="left"/>
        <w:rPr>
          <w:rFonts w:cs="Times"/>
          <w:b/>
          <w:szCs w:val="20"/>
        </w:rPr>
      </w:pPr>
      <w:r>
        <w:rPr>
          <w:rFonts w:cs="Times"/>
          <w:b/>
          <w:szCs w:val="20"/>
        </w:rPr>
        <w:t>Beam hopping/management:</w:t>
      </w:r>
      <w:r>
        <w:rPr>
          <w:rFonts w:eastAsia="DengXian" w:cs="Times"/>
          <w:bCs/>
          <w:i/>
          <w:color w:val="0000FF"/>
          <w:szCs w:val="20"/>
          <w:lang w:eastAsia="zh-CN"/>
        </w:rPr>
        <w:t xml:space="preserve"> Huawei</w:t>
      </w:r>
    </w:p>
    <w:p w14:paraId="0DF57DC9" w14:textId="77777777" w:rsidR="001E09EB" w:rsidRDefault="00AC6D65">
      <w:pPr>
        <w:adjustRightInd/>
        <w:spacing w:line="252" w:lineRule="auto"/>
        <w:contextualSpacing/>
        <w:jc w:val="left"/>
        <w:rPr>
          <w:rFonts w:cs="Times"/>
          <w:bCs/>
          <w:i/>
          <w:szCs w:val="20"/>
        </w:rPr>
      </w:pPr>
      <w:r>
        <w:rPr>
          <w:rFonts w:cs="Times"/>
          <w:bCs/>
          <w:i/>
          <w:szCs w:val="20"/>
        </w:rPr>
        <w:t xml:space="preserve"> </w:t>
      </w:r>
    </w:p>
    <w:tbl>
      <w:tblPr>
        <w:tblStyle w:val="TableGrid"/>
        <w:tblW w:w="0" w:type="auto"/>
        <w:tblLook w:val="04A0" w:firstRow="1" w:lastRow="0" w:firstColumn="1" w:lastColumn="0" w:noHBand="0" w:noVBand="1"/>
      </w:tblPr>
      <w:tblGrid>
        <w:gridCol w:w="1345"/>
        <w:gridCol w:w="7962"/>
      </w:tblGrid>
      <w:tr w:rsidR="001E09EB" w14:paraId="3ECF123E" w14:textId="77777777">
        <w:tc>
          <w:tcPr>
            <w:tcW w:w="1345" w:type="dxa"/>
          </w:tcPr>
          <w:p w14:paraId="1DE73641"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7962" w:type="dxa"/>
          </w:tcPr>
          <w:p w14:paraId="4A1911DC"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3F7B0221" w14:textId="77777777">
        <w:tc>
          <w:tcPr>
            <w:tcW w:w="1345" w:type="dxa"/>
          </w:tcPr>
          <w:p w14:paraId="28FBAEE4"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Huawei</w:t>
            </w:r>
          </w:p>
        </w:tc>
        <w:tc>
          <w:tcPr>
            <w:tcW w:w="7962" w:type="dxa"/>
          </w:tcPr>
          <w:p w14:paraId="5A71168D" w14:textId="77777777" w:rsidR="001E09EB" w:rsidRDefault="00AC6D65">
            <w:pPr>
              <w:spacing w:line="252" w:lineRule="auto"/>
              <w:contextualSpacing/>
              <w:rPr>
                <w:rFonts w:eastAsia="DengXian" w:cs="Times"/>
                <w:i/>
                <w:sz w:val="18"/>
                <w:szCs w:val="20"/>
                <w:lang w:eastAsia="zh-CN"/>
              </w:rPr>
            </w:pPr>
            <w:r>
              <w:rPr>
                <w:rFonts w:cs="Times"/>
                <w:bCs/>
                <w:i/>
                <w:sz w:val="18"/>
                <w:szCs w:val="20"/>
              </w:rPr>
              <w:t>In order to natively incorporate highly accurate inter-beam interference modelling for 6G NTN, a modelling methodology based on 3D hexagonal tessellation of Earth should be utilized.</w:t>
            </w:r>
          </w:p>
        </w:tc>
      </w:tr>
    </w:tbl>
    <w:p w14:paraId="6D0D7CD5" w14:textId="77777777" w:rsidR="001E09EB" w:rsidRDefault="001E09EB">
      <w:pPr>
        <w:adjustRightInd/>
        <w:spacing w:after="240" w:line="252" w:lineRule="auto"/>
        <w:contextualSpacing/>
        <w:jc w:val="left"/>
        <w:rPr>
          <w:rFonts w:cs="Times"/>
          <w:b/>
          <w:szCs w:val="20"/>
        </w:rPr>
      </w:pPr>
    </w:p>
    <w:p w14:paraId="397AF735" w14:textId="77777777" w:rsidR="001E09EB" w:rsidRDefault="00AC6D65">
      <w:pPr>
        <w:numPr>
          <w:ilvl w:val="1"/>
          <w:numId w:val="21"/>
        </w:numPr>
        <w:adjustRightInd/>
        <w:spacing w:after="240" w:line="252" w:lineRule="auto"/>
        <w:ind w:leftChars="38" w:left="441" w:hanging="357"/>
        <w:contextualSpacing/>
        <w:jc w:val="left"/>
        <w:rPr>
          <w:rFonts w:cs="Times"/>
          <w:b/>
          <w:szCs w:val="20"/>
        </w:rPr>
      </w:pPr>
      <w:r>
        <w:rPr>
          <w:rFonts w:eastAsia="DengXian" w:cs="Times"/>
          <w:b/>
          <w:szCs w:val="20"/>
          <w:lang w:eastAsia="zh-CN"/>
        </w:rPr>
        <w:t xml:space="preserve">Energy efficiency/saving: </w:t>
      </w:r>
      <w:r>
        <w:rPr>
          <w:rFonts w:eastAsia="DengXian" w:cs="Times"/>
          <w:bCs/>
          <w:i/>
          <w:color w:val="0000FF"/>
          <w:szCs w:val="20"/>
          <w:lang w:eastAsia="zh-CN"/>
        </w:rPr>
        <w:t>FUTUREWEI, NEC</w:t>
      </w:r>
    </w:p>
    <w:p w14:paraId="3D6A8173" w14:textId="77777777" w:rsidR="001E09EB" w:rsidRDefault="001E09EB">
      <w:pPr>
        <w:adjustRightInd/>
        <w:spacing w:line="252" w:lineRule="auto"/>
        <w:contextualSpacing/>
        <w:jc w:val="left"/>
        <w:rPr>
          <w:rFonts w:cs="Times"/>
          <w:bCs/>
          <w:i/>
          <w:szCs w:val="20"/>
        </w:rPr>
      </w:pPr>
    </w:p>
    <w:tbl>
      <w:tblPr>
        <w:tblStyle w:val="TableGrid"/>
        <w:tblW w:w="0" w:type="auto"/>
        <w:tblLook w:val="04A0" w:firstRow="1" w:lastRow="0" w:firstColumn="1" w:lastColumn="0" w:noHBand="0" w:noVBand="1"/>
      </w:tblPr>
      <w:tblGrid>
        <w:gridCol w:w="1345"/>
        <w:gridCol w:w="7962"/>
      </w:tblGrid>
      <w:tr w:rsidR="001E09EB" w14:paraId="1B512D80" w14:textId="77777777">
        <w:tc>
          <w:tcPr>
            <w:tcW w:w="1345" w:type="dxa"/>
          </w:tcPr>
          <w:p w14:paraId="39F4E069"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7962" w:type="dxa"/>
          </w:tcPr>
          <w:p w14:paraId="0251E880"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37118F50" w14:textId="77777777">
        <w:tc>
          <w:tcPr>
            <w:tcW w:w="1345" w:type="dxa"/>
          </w:tcPr>
          <w:p w14:paraId="144B476B" w14:textId="77777777" w:rsidR="001E09EB" w:rsidRDefault="00AC6D65">
            <w:pPr>
              <w:spacing w:line="252" w:lineRule="auto"/>
              <w:contextualSpacing/>
              <w:rPr>
                <w:rFonts w:eastAsia="DengXian" w:cs="Times"/>
                <w:i/>
                <w:sz w:val="18"/>
                <w:szCs w:val="20"/>
                <w:lang w:eastAsia="zh-CN"/>
              </w:rPr>
            </w:pPr>
            <w:proofErr w:type="spellStart"/>
            <w:r>
              <w:rPr>
                <w:rFonts w:eastAsia="DengXian" w:cs="Times"/>
                <w:i/>
                <w:sz w:val="18"/>
                <w:szCs w:val="20"/>
                <w:lang w:eastAsia="zh-CN"/>
              </w:rPr>
              <w:t>Futurewei</w:t>
            </w:r>
            <w:proofErr w:type="spellEnd"/>
          </w:p>
        </w:tc>
        <w:tc>
          <w:tcPr>
            <w:tcW w:w="7962" w:type="dxa"/>
          </w:tcPr>
          <w:p w14:paraId="26FF9C07" w14:textId="77777777" w:rsidR="001E09EB" w:rsidRDefault="00AC6D65">
            <w:pPr>
              <w:spacing w:line="252" w:lineRule="auto"/>
              <w:contextualSpacing/>
              <w:rPr>
                <w:rFonts w:eastAsia="DengXian" w:cs="Times"/>
                <w:i/>
                <w:sz w:val="18"/>
                <w:szCs w:val="20"/>
                <w:lang w:eastAsia="zh-CN"/>
              </w:rPr>
            </w:pPr>
            <w:r>
              <w:rPr>
                <w:rFonts w:cs="Times"/>
                <w:bCs/>
                <w:i/>
                <w:sz w:val="18"/>
                <w:szCs w:val="20"/>
              </w:rPr>
              <w:t>6G radio study should include energy efficiency for 6G NTN including UE with and without a GNSS receiver</w:t>
            </w:r>
          </w:p>
        </w:tc>
      </w:tr>
      <w:tr w:rsidR="001E09EB" w14:paraId="5B6ECF33" w14:textId="77777777">
        <w:tc>
          <w:tcPr>
            <w:tcW w:w="1345" w:type="dxa"/>
          </w:tcPr>
          <w:p w14:paraId="37B3B094" w14:textId="77777777" w:rsidR="001E09EB" w:rsidRDefault="00AC6D65">
            <w:pPr>
              <w:spacing w:line="252" w:lineRule="auto"/>
              <w:contextualSpacing/>
              <w:rPr>
                <w:rFonts w:eastAsia="DengXian" w:cs="Times"/>
                <w:i/>
                <w:sz w:val="18"/>
                <w:szCs w:val="20"/>
                <w:lang w:eastAsia="zh-CN"/>
              </w:rPr>
            </w:pPr>
            <w:r>
              <w:rPr>
                <w:rFonts w:eastAsia="DengXian" w:cs="Times"/>
                <w:i/>
                <w:iCs/>
                <w:kern w:val="2"/>
                <w:sz w:val="18"/>
                <w:szCs w:val="20"/>
                <w:lang w:eastAsia="zh-CN"/>
              </w:rPr>
              <w:t>NEC</w:t>
            </w:r>
          </w:p>
        </w:tc>
        <w:tc>
          <w:tcPr>
            <w:tcW w:w="7962" w:type="dxa"/>
          </w:tcPr>
          <w:p w14:paraId="0389E04E" w14:textId="77777777" w:rsidR="001E09EB" w:rsidRDefault="00AC6D65">
            <w:pPr>
              <w:spacing w:line="252" w:lineRule="auto"/>
              <w:contextualSpacing/>
              <w:rPr>
                <w:rFonts w:cs="Times"/>
                <w:bCs/>
                <w:i/>
                <w:sz w:val="18"/>
                <w:szCs w:val="20"/>
              </w:rPr>
            </w:pPr>
            <w:r>
              <w:rPr>
                <w:rFonts w:cs="Times"/>
                <w:bCs/>
                <w:i/>
                <w:sz w:val="18"/>
                <w:szCs w:val="20"/>
              </w:rPr>
              <w:t>UE power consumption related to satellite beam hopping and potential savings from features like GNSS-independent operation should be considered.</w:t>
            </w:r>
          </w:p>
        </w:tc>
      </w:tr>
    </w:tbl>
    <w:p w14:paraId="450FC094" w14:textId="77777777" w:rsidR="001E09EB" w:rsidRDefault="001E09EB">
      <w:pPr>
        <w:adjustRightInd/>
        <w:spacing w:line="252" w:lineRule="auto"/>
        <w:ind w:left="2252"/>
        <w:contextualSpacing/>
        <w:jc w:val="left"/>
        <w:rPr>
          <w:rFonts w:cs="Times"/>
          <w:bCs/>
          <w:i/>
          <w:szCs w:val="20"/>
        </w:rPr>
      </w:pPr>
    </w:p>
    <w:p w14:paraId="085BBA92" w14:textId="77777777" w:rsidR="001E09EB" w:rsidRDefault="00AC6D65">
      <w:pPr>
        <w:numPr>
          <w:ilvl w:val="1"/>
          <w:numId w:val="21"/>
        </w:numPr>
        <w:adjustRightInd/>
        <w:spacing w:after="240" w:line="252" w:lineRule="auto"/>
        <w:ind w:leftChars="38" w:left="441" w:hanging="357"/>
        <w:contextualSpacing/>
        <w:jc w:val="left"/>
        <w:rPr>
          <w:rFonts w:eastAsia="DengXian" w:cs="Times"/>
          <w:b/>
          <w:szCs w:val="20"/>
          <w:lang w:eastAsia="zh-CN"/>
        </w:rPr>
      </w:pPr>
      <w:r>
        <w:rPr>
          <w:rFonts w:eastAsia="DengXian" w:cs="Times"/>
          <w:b/>
          <w:szCs w:val="20"/>
          <w:lang w:eastAsia="zh-CN"/>
        </w:rPr>
        <w:t xml:space="preserve">Waveform design: </w:t>
      </w:r>
      <w:r>
        <w:rPr>
          <w:rFonts w:eastAsia="DengXian" w:cs="Times"/>
          <w:bCs/>
          <w:i/>
          <w:color w:val="0000FF"/>
          <w:szCs w:val="20"/>
          <w:lang w:eastAsia="zh-CN"/>
        </w:rPr>
        <w:t>Lenovo, DOCOMO, ETRI</w:t>
      </w:r>
    </w:p>
    <w:p w14:paraId="42112D7C" w14:textId="77777777" w:rsidR="001E09EB" w:rsidRDefault="001E09EB">
      <w:pPr>
        <w:adjustRightInd/>
        <w:spacing w:after="240" w:line="252" w:lineRule="auto"/>
        <w:ind w:left="441"/>
        <w:contextualSpacing/>
        <w:jc w:val="left"/>
        <w:rPr>
          <w:rFonts w:eastAsia="DengXian" w:cs="Times"/>
          <w:b/>
          <w:szCs w:val="20"/>
          <w:lang w:eastAsia="zh-CN"/>
        </w:rPr>
      </w:pPr>
    </w:p>
    <w:tbl>
      <w:tblPr>
        <w:tblStyle w:val="TableGrid"/>
        <w:tblW w:w="0" w:type="auto"/>
        <w:tblLook w:val="04A0" w:firstRow="1" w:lastRow="0" w:firstColumn="1" w:lastColumn="0" w:noHBand="0" w:noVBand="1"/>
      </w:tblPr>
      <w:tblGrid>
        <w:gridCol w:w="1345"/>
        <w:gridCol w:w="7962"/>
      </w:tblGrid>
      <w:tr w:rsidR="001E09EB" w14:paraId="281F3F0A" w14:textId="77777777">
        <w:tc>
          <w:tcPr>
            <w:tcW w:w="1345" w:type="dxa"/>
          </w:tcPr>
          <w:p w14:paraId="280ABB99"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7962" w:type="dxa"/>
          </w:tcPr>
          <w:p w14:paraId="3ECBB659"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77E8D97F" w14:textId="77777777">
        <w:tc>
          <w:tcPr>
            <w:tcW w:w="1345" w:type="dxa"/>
          </w:tcPr>
          <w:p w14:paraId="51C219C7" w14:textId="77777777" w:rsidR="001E09EB" w:rsidRDefault="00AC6D65">
            <w:pPr>
              <w:spacing w:line="252" w:lineRule="auto"/>
              <w:contextualSpacing/>
              <w:rPr>
                <w:rFonts w:eastAsia="DengXian"/>
                <w:i/>
                <w:sz w:val="18"/>
                <w:szCs w:val="20"/>
                <w:lang w:eastAsia="zh-CN"/>
              </w:rPr>
            </w:pPr>
            <w:r>
              <w:rPr>
                <w:rFonts w:eastAsia="DengXian"/>
                <w:i/>
                <w:sz w:val="18"/>
                <w:szCs w:val="20"/>
                <w:lang w:eastAsia="zh-CN"/>
              </w:rPr>
              <w:t>Lenovo</w:t>
            </w:r>
          </w:p>
        </w:tc>
        <w:tc>
          <w:tcPr>
            <w:tcW w:w="7962" w:type="dxa"/>
          </w:tcPr>
          <w:p w14:paraId="1E63DB82" w14:textId="77777777" w:rsidR="001E09EB" w:rsidRDefault="00AC6D65">
            <w:pPr>
              <w:spacing w:line="252" w:lineRule="auto"/>
              <w:contextualSpacing/>
              <w:rPr>
                <w:rFonts w:eastAsia="DengXian"/>
                <w:i/>
                <w:sz w:val="18"/>
                <w:szCs w:val="20"/>
                <w:lang w:eastAsia="zh-CN"/>
              </w:rPr>
            </w:pPr>
            <w:r>
              <w:rPr>
                <w:rFonts w:eastAsia="MS Mincho"/>
                <w:i/>
                <w:iCs/>
                <w:sz w:val="18"/>
                <w:szCs w:val="20"/>
                <w:lang w:eastAsia="ja-JP"/>
              </w:rPr>
              <w:t>evaluate waveform enhancements for both TN and NTN channel models (at least for NTN NGSO scenarios)</w:t>
            </w:r>
          </w:p>
        </w:tc>
      </w:tr>
      <w:tr w:rsidR="001E09EB" w14:paraId="14E4AB37" w14:textId="77777777">
        <w:tc>
          <w:tcPr>
            <w:tcW w:w="1345" w:type="dxa"/>
          </w:tcPr>
          <w:p w14:paraId="3AECE415" w14:textId="77777777" w:rsidR="001E09EB" w:rsidRDefault="00AC6D65">
            <w:pPr>
              <w:spacing w:line="252" w:lineRule="auto"/>
              <w:contextualSpacing/>
              <w:rPr>
                <w:rFonts w:eastAsia="DengXian"/>
                <w:i/>
                <w:sz w:val="18"/>
                <w:szCs w:val="20"/>
                <w:lang w:eastAsia="zh-CN"/>
              </w:rPr>
            </w:pPr>
            <w:r>
              <w:rPr>
                <w:rFonts w:eastAsia="DengXian"/>
                <w:i/>
                <w:sz w:val="18"/>
                <w:szCs w:val="20"/>
                <w:lang w:eastAsia="zh-CN"/>
              </w:rPr>
              <w:t>Docomo</w:t>
            </w:r>
          </w:p>
        </w:tc>
        <w:tc>
          <w:tcPr>
            <w:tcW w:w="7962" w:type="dxa"/>
          </w:tcPr>
          <w:p w14:paraId="2CF6D8B7" w14:textId="77777777" w:rsidR="001E09EB" w:rsidRDefault="00AC6D65">
            <w:pPr>
              <w:spacing w:line="252" w:lineRule="auto"/>
              <w:contextualSpacing/>
              <w:rPr>
                <w:rFonts w:eastAsia="DengXian"/>
                <w:i/>
                <w:sz w:val="18"/>
                <w:szCs w:val="20"/>
                <w:lang w:eastAsia="zh-CN"/>
              </w:rPr>
            </w:pPr>
            <w:r>
              <w:rPr>
                <w:bCs/>
                <w:i/>
                <w:sz w:val="18"/>
              </w:rPr>
              <w:t>I</w:t>
            </w:r>
            <w:r>
              <w:rPr>
                <w:rFonts w:eastAsia="Batang"/>
                <w:bCs/>
                <w:i/>
                <w:sz w:val="18"/>
              </w:rPr>
              <w:t>n order to achieve wider coverage for both TN and NTN operations, it may be beneficial to jointly evaluate candidate schemes for waveform and modulation to reduce PAPR.</w:t>
            </w:r>
          </w:p>
        </w:tc>
      </w:tr>
      <w:tr w:rsidR="001E09EB" w14:paraId="5FE71F7F" w14:textId="77777777">
        <w:tc>
          <w:tcPr>
            <w:tcW w:w="1345" w:type="dxa"/>
          </w:tcPr>
          <w:p w14:paraId="23892271" w14:textId="77777777" w:rsidR="001E09EB" w:rsidRDefault="00AC6D65">
            <w:pPr>
              <w:spacing w:line="252" w:lineRule="auto"/>
              <w:contextualSpacing/>
              <w:rPr>
                <w:rFonts w:eastAsia="DengXian"/>
                <w:i/>
                <w:sz w:val="18"/>
                <w:szCs w:val="20"/>
                <w:lang w:eastAsia="zh-CN"/>
              </w:rPr>
            </w:pPr>
            <w:r>
              <w:rPr>
                <w:rFonts w:eastAsia="DengXian"/>
                <w:i/>
                <w:sz w:val="18"/>
                <w:szCs w:val="20"/>
                <w:lang w:eastAsia="zh-CN"/>
              </w:rPr>
              <w:t>ETRI</w:t>
            </w:r>
          </w:p>
        </w:tc>
        <w:tc>
          <w:tcPr>
            <w:tcW w:w="7962" w:type="dxa"/>
          </w:tcPr>
          <w:p w14:paraId="5EFB0B23" w14:textId="77777777" w:rsidR="001E09EB" w:rsidRDefault="00AC6D65">
            <w:pPr>
              <w:spacing w:line="252" w:lineRule="auto"/>
              <w:contextualSpacing/>
              <w:rPr>
                <w:rFonts w:eastAsia="DengXian"/>
                <w:i/>
                <w:sz w:val="18"/>
                <w:szCs w:val="20"/>
                <w:lang w:eastAsia="zh-CN"/>
              </w:rPr>
            </w:pPr>
            <w:r>
              <w:rPr>
                <w:rFonts w:eastAsia="DengXian"/>
                <w:bCs/>
                <w:i/>
                <w:sz w:val="18"/>
                <w:szCs w:val="20"/>
                <w:lang w:eastAsia="zh-CN"/>
              </w:rPr>
              <w:t>At least one more waveform other than CP-OFDM should be studied and specified for 6GR to support coverage-limited 6G scenarios like uplink transmission in NTN. The additional waveform may provide robustness to large delay/doppler environments, low PAPR, low power/memory consumption, at the cost of low migration efforts from 5G NR</w:t>
            </w:r>
          </w:p>
        </w:tc>
      </w:tr>
    </w:tbl>
    <w:p w14:paraId="40B0268D" w14:textId="77777777" w:rsidR="001E09EB" w:rsidRDefault="001E09EB">
      <w:pPr>
        <w:adjustRightInd/>
        <w:spacing w:after="240" w:line="252" w:lineRule="auto"/>
        <w:ind w:left="441"/>
        <w:contextualSpacing/>
        <w:jc w:val="left"/>
        <w:rPr>
          <w:rFonts w:eastAsia="DengXian" w:cs="Times"/>
          <w:b/>
          <w:szCs w:val="20"/>
          <w:lang w:eastAsia="zh-CN"/>
        </w:rPr>
      </w:pPr>
    </w:p>
    <w:p w14:paraId="40C3B9C7" w14:textId="77777777" w:rsidR="001E09EB" w:rsidRDefault="00AC6D65">
      <w:pPr>
        <w:numPr>
          <w:ilvl w:val="1"/>
          <w:numId w:val="21"/>
        </w:numPr>
        <w:adjustRightInd/>
        <w:spacing w:after="240" w:line="252" w:lineRule="auto"/>
        <w:ind w:leftChars="38" w:left="441" w:hanging="357"/>
        <w:contextualSpacing/>
        <w:jc w:val="left"/>
        <w:rPr>
          <w:rFonts w:cs="Times"/>
          <w:b/>
          <w:szCs w:val="20"/>
        </w:rPr>
      </w:pPr>
      <w:r>
        <w:rPr>
          <w:rFonts w:eastAsia="DengXian" w:cs="Times"/>
          <w:b/>
          <w:szCs w:val="20"/>
          <w:lang w:eastAsia="zh-CN"/>
        </w:rPr>
        <w:t xml:space="preserve">Channel coding: </w:t>
      </w:r>
      <w:r>
        <w:rPr>
          <w:rFonts w:eastAsia="DengXian" w:cs="Times"/>
          <w:bCs/>
          <w:i/>
          <w:color w:val="0000FF"/>
          <w:szCs w:val="20"/>
          <w:lang w:eastAsia="zh-CN"/>
        </w:rPr>
        <w:t>ETRI</w:t>
      </w:r>
    </w:p>
    <w:p w14:paraId="2FBAD6DE" w14:textId="77777777" w:rsidR="001E09EB" w:rsidRDefault="001E09EB">
      <w:pPr>
        <w:adjustRightInd/>
        <w:spacing w:after="240" w:line="252" w:lineRule="auto"/>
        <w:ind w:left="441"/>
        <w:contextualSpacing/>
        <w:jc w:val="left"/>
        <w:rPr>
          <w:rFonts w:cs="Times"/>
          <w:b/>
          <w:szCs w:val="20"/>
        </w:rPr>
      </w:pPr>
    </w:p>
    <w:tbl>
      <w:tblPr>
        <w:tblStyle w:val="TableGrid"/>
        <w:tblW w:w="0" w:type="auto"/>
        <w:tblLook w:val="04A0" w:firstRow="1" w:lastRow="0" w:firstColumn="1" w:lastColumn="0" w:noHBand="0" w:noVBand="1"/>
      </w:tblPr>
      <w:tblGrid>
        <w:gridCol w:w="1345"/>
        <w:gridCol w:w="7962"/>
      </w:tblGrid>
      <w:tr w:rsidR="001E09EB" w14:paraId="27E5457D" w14:textId="77777777">
        <w:tc>
          <w:tcPr>
            <w:tcW w:w="1345" w:type="dxa"/>
          </w:tcPr>
          <w:p w14:paraId="2DD1D8BE"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C</w:t>
            </w:r>
            <w:r>
              <w:rPr>
                <w:rFonts w:eastAsia="DengXian" w:cs="Times"/>
                <w:b/>
                <w:szCs w:val="20"/>
                <w:lang w:eastAsia="zh-CN"/>
              </w:rPr>
              <w:t>ompany</w:t>
            </w:r>
          </w:p>
        </w:tc>
        <w:tc>
          <w:tcPr>
            <w:tcW w:w="7962" w:type="dxa"/>
          </w:tcPr>
          <w:p w14:paraId="6674BF8C" w14:textId="77777777" w:rsidR="001E09EB" w:rsidRDefault="00AC6D65">
            <w:pPr>
              <w:spacing w:line="252" w:lineRule="auto"/>
              <w:contextualSpacing/>
              <w:rPr>
                <w:rFonts w:eastAsia="DengXian" w:cs="Times"/>
                <w:b/>
                <w:szCs w:val="20"/>
                <w:lang w:eastAsia="zh-CN"/>
              </w:rPr>
            </w:pPr>
            <w:r>
              <w:rPr>
                <w:rFonts w:eastAsia="DengXian" w:cs="Times" w:hint="eastAsia"/>
                <w:b/>
                <w:szCs w:val="20"/>
                <w:lang w:eastAsia="zh-CN"/>
              </w:rPr>
              <w:t>V</w:t>
            </w:r>
            <w:r>
              <w:rPr>
                <w:rFonts w:eastAsia="DengXian" w:cs="Times"/>
                <w:b/>
                <w:szCs w:val="20"/>
                <w:lang w:eastAsia="zh-CN"/>
              </w:rPr>
              <w:t>iews</w:t>
            </w:r>
          </w:p>
        </w:tc>
      </w:tr>
      <w:tr w:rsidR="001E09EB" w14:paraId="5C8DCF67" w14:textId="77777777">
        <w:tc>
          <w:tcPr>
            <w:tcW w:w="1345" w:type="dxa"/>
          </w:tcPr>
          <w:p w14:paraId="21A787E8" w14:textId="77777777" w:rsidR="001E09EB" w:rsidRDefault="00AC6D65">
            <w:pPr>
              <w:spacing w:line="252" w:lineRule="auto"/>
              <w:contextualSpacing/>
              <w:rPr>
                <w:rFonts w:eastAsia="DengXian" w:cs="Times"/>
                <w:i/>
                <w:sz w:val="18"/>
                <w:szCs w:val="20"/>
                <w:lang w:eastAsia="zh-CN"/>
              </w:rPr>
            </w:pPr>
            <w:r>
              <w:rPr>
                <w:rFonts w:eastAsia="DengXian" w:cs="Times"/>
                <w:i/>
                <w:sz w:val="18"/>
                <w:szCs w:val="20"/>
                <w:lang w:eastAsia="zh-CN"/>
              </w:rPr>
              <w:t>ETRI</w:t>
            </w:r>
          </w:p>
        </w:tc>
        <w:tc>
          <w:tcPr>
            <w:tcW w:w="7962" w:type="dxa"/>
          </w:tcPr>
          <w:p w14:paraId="33158B4D" w14:textId="77777777" w:rsidR="001E09EB" w:rsidRDefault="00AC6D65">
            <w:pPr>
              <w:spacing w:line="252" w:lineRule="auto"/>
              <w:contextualSpacing/>
              <w:rPr>
                <w:rFonts w:eastAsia="DengXian" w:cs="Times"/>
                <w:i/>
                <w:sz w:val="18"/>
                <w:szCs w:val="20"/>
                <w:lang w:eastAsia="zh-CN"/>
              </w:rPr>
            </w:pPr>
            <w:r>
              <w:rPr>
                <w:i/>
                <w:iCs/>
                <w:sz w:val="18"/>
              </w:rPr>
              <w:t>6G needs to cover one more scenario of 10</w:t>
            </w:r>
            <w:r>
              <w:rPr>
                <w:i/>
                <w:iCs/>
                <w:sz w:val="18"/>
                <w:vertAlign w:val="superscript"/>
              </w:rPr>
              <w:t>-7</w:t>
            </w:r>
            <w:r>
              <w:rPr>
                <w:i/>
                <w:iCs/>
                <w:sz w:val="18"/>
              </w:rPr>
              <w:t xml:space="preserve"> </w:t>
            </w:r>
            <w:proofErr w:type="spellStart"/>
            <w:r>
              <w:rPr>
                <w:i/>
                <w:iCs/>
                <w:sz w:val="18"/>
              </w:rPr>
              <w:t>iBLER</w:t>
            </w:r>
            <w:proofErr w:type="spellEnd"/>
            <w:r>
              <w:rPr>
                <w:i/>
                <w:iCs/>
                <w:sz w:val="18"/>
              </w:rPr>
              <w:t xml:space="preserve"> for DL/UL emergent data transmission without HARQ </w:t>
            </w:r>
            <w:r>
              <w:rPr>
                <w:i/>
                <w:iCs/>
                <w:sz w:val="18"/>
              </w:rPr>
              <w:lastRenderedPageBreak/>
              <w:t xml:space="preserve">through NTN. Considering such low target </w:t>
            </w:r>
            <w:proofErr w:type="spellStart"/>
            <w:r>
              <w:rPr>
                <w:i/>
                <w:iCs/>
                <w:sz w:val="18"/>
              </w:rPr>
              <w:t>iBLER</w:t>
            </w:r>
            <w:proofErr w:type="spellEnd"/>
            <w:r>
              <w:rPr>
                <w:i/>
                <w:iCs/>
                <w:sz w:val="18"/>
              </w:rPr>
              <w:t>, legacy NR channel coding scheme may need to be revised and reflected to the evaluation campaign, accordingly.</w:t>
            </w:r>
          </w:p>
        </w:tc>
      </w:tr>
    </w:tbl>
    <w:p w14:paraId="475A98BB" w14:textId="77777777" w:rsidR="001E09EB" w:rsidRDefault="001E09EB">
      <w:pPr>
        <w:rPr>
          <w:lang w:eastAsia="zh-CN"/>
        </w:rPr>
      </w:pPr>
    </w:p>
    <w:p w14:paraId="79A21080" w14:textId="77777777" w:rsidR="001E09EB" w:rsidRDefault="00AC6D65">
      <w:pPr>
        <w:pStyle w:val="Heading2"/>
        <w:rPr>
          <w:lang w:eastAsia="zh-CN"/>
        </w:rPr>
      </w:pPr>
      <w:r>
        <w:rPr>
          <w:lang w:eastAsia="zh-CN"/>
        </w:rPr>
        <w:t>Discussions</w:t>
      </w:r>
    </w:p>
    <w:p w14:paraId="59600525" w14:textId="77777777" w:rsidR="001E09EB" w:rsidRDefault="00AC6D65">
      <w:pPr>
        <w:rPr>
          <w:lang w:eastAsia="zh-CN"/>
        </w:rPr>
      </w:pPr>
      <w:r>
        <w:rPr>
          <w:b/>
          <w:lang w:eastAsia="zh-CN"/>
        </w:rPr>
        <w:t>Observations and suggestions from moderator</w:t>
      </w:r>
      <w:r>
        <w:rPr>
          <w:lang w:eastAsia="zh-CN"/>
        </w:rPr>
        <w:t>:</w:t>
      </w:r>
    </w:p>
    <w:p w14:paraId="53B24604" w14:textId="77777777" w:rsidR="001E09EB" w:rsidRDefault="00AC6D65">
      <w:pPr>
        <w:pStyle w:val="ListParagraph"/>
        <w:numPr>
          <w:ilvl w:val="0"/>
          <w:numId w:val="30"/>
        </w:numPr>
        <w:rPr>
          <w:sz w:val="22"/>
          <w:lang w:eastAsia="zh-CN"/>
        </w:rPr>
      </w:pPr>
      <w:r>
        <w:rPr>
          <w:sz w:val="22"/>
          <w:lang w:eastAsia="zh-CN"/>
        </w:rPr>
        <w:t xml:space="preserve">The traffic model could be discussed as a common assumption in section </w:t>
      </w:r>
      <w:r>
        <w:rPr>
          <w:sz w:val="22"/>
          <w:lang w:eastAsia="zh-CN"/>
        </w:rPr>
        <w:fldChar w:fldCharType="begin"/>
      </w:r>
      <w:r>
        <w:rPr>
          <w:sz w:val="22"/>
          <w:lang w:eastAsia="zh-CN"/>
        </w:rPr>
        <w:instrText xml:space="preserve"> REF _Ref206967371 \n \h </w:instrText>
      </w:r>
      <w:r>
        <w:rPr>
          <w:sz w:val="22"/>
        </w:rPr>
        <w:instrText xml:space="preserve"> \* MERGEFORMAT </w:instrText>
      </w:r>
      <w:r>
        <w:rPr>
          <w:sz w:val="22"/>
          <w:lang w:eastAsia="zh-CN"/>
        </w:rPr>
      </w:r>
      <w:r>
        <w:rPr>
          <w:sz w:val="22"/>
          <w:lang w:eastAsia="zh-CN"/>
        </w:rPr>
        <w:fldChar w:fldCharType="separate"/>
      </w:r>
      <w:r>
        <w:rPr>
          <w:sz w:val="22"/>
          <w:lang w:eastAsia="zh-CN"/>
        </w:rPr>
        <w:t>2.4</w:t>
      </w:r>
      <w:r>
        <w:rPr>
          <w:sz w:val="22"/>
          <w:lang w:eastAsia="zh-CN"/>
        </w:rPr>
        <w:fldChar w:fldCharType="end"/>
      </w:r>
      <w:r>
        <w:rPr>
          <w:sz w:val="22"/>
          <w:lang w:eastAsia="zh-CN"/>
        </w:rPr>
        <w:t>.</w:t>
      </w:r>
    </w:p>
    <w:p w14:paraId="7934DEAB" w14:textId="77777777" w:rsidR="001E09EB" w:rsidRDefault="00AC6D65">
      <w:pPr>
        <w:pStyle w:val="ListParagraph"/>
        <w:numPr>
          <w:ilvl w:val="0"/>
          <w:numId w:val="30"/>
        </w:numPr>
        <w:rPr>
          <w:sz w:val="22"/>
          <w:lang w:eastAsia="zh-CN"/>
        </w:rPr>
      </w:pPr>
      <w:r>
        <w:rPr>
          <w:sz w:val="22"/>
          <w:lang w:eastAsia="zh-CN"/>
        </w:rPr>
        <w:t xml:space="preserve">The general assumptions for NTN can be discussed in the agenda of </w:t>
      </w:r>
      <w:r>
        <w:rPr>
          <w:rFonts w:hint="eastAsia"/>
          <w:sz w:val="22"/>
          <w:lang w:eastAsia="zh-CN"/>
        </w:rPr>
        <w:t>NTN</w:t>
      </w:r>
      <w:r>
        <w:rPr>
          <w:sz w:val="22"/>
          <w:lang w:eastAsia="zh-CN"/>
        </w:rPr>
        <w:t>.</w:t>
      </w:r>
    </w:p>
    <w:p w14:paraId="7C4F3071" w14:textId="77777777" w:rsidR="001E09EB" w:rsidRDefault="001E09EB">
      <w:pPr>
        <w:pStyle w:val="ListParagraph"/>
        <w:rPr>
          <w:sz w:val="22"/>
          <w:lang w:eastAsia="zh-CN"/>
        </w:rPr>
      </w:pPr>
    </w:p>
    <w:p w14:paraId="050255AB" w14:textId="77777777" w:rsidR="001E09EB" w:rsidRDefault="00AC6D65">
      <w:pPr>
        <w:rPr>
          <w:lang w:eastAsia="zh-CN"/>
        </w:rPr>
      </w:pPr>
      <w:r>
        <w:rPr>
          <w:lang w:eastAsia="zh-CN"/>
        </w:rPr>
        <w:t>Any comments/suggestions, please leave them here:</w:t>
      </w:r>
    </w:p>
    <w:tbl>
      <w:tblPr>
        <w:tblStyle w:val="TableGrid"/>
        <w:tblW w:w="0" w:type="auto"/>
        <w:tblLook w:val="04A0" w:firstRow="1" w:lastRow="0" w:firstColumn="1" w:lastColumn="0" w:noHBand="0" w:noVBand="1"/>
      </w:tblPr>
      <w:tblGrid>
        <w:gridCol w:w="1685"/>
        <w:gridCol w:w="7622"/>
      </w:tblGrid>
      <w:tr w:rsidR="001E09EB" w14:paraId="20552FCF" w14:textId="77777777">
        <w:tc>
          <w:tcPr>
            <w:tcW w:w="1685" w:type="dxa"/>
            <w:shd w:val="clear" w:color="auto" w:fill="F2DBDB" w:themeFill="accent2" w:themeFillTint="33"/>
          </w:tcPr>
          <w:p w14:paraId="459D22EA" w14:textId="77777777" w:rsidR="001E09EB" w:rsidRDefault="00AC6D65">
            <w:pPr>
              <w:pStyle w:val="BodyText"/>
              <w:spacing w:after="0"/>
              <w:rPr>
                <w:rFonts w:eastAsiaTheme="minorEastAsia"/>
                <w:b/>
                <w:bCs/>
                <w:lang w:eastAsia="ko-KR"/>
              </w:rPr>
            </w:pPr>
            <w:r>
              <w:rPr>
                <w:rFonts w:eastAsiaTheme="minorEastAsia"/>
                <w:b/>
                <w:bCs/>
                <w:lang w:eastAsia="ko-KR"/>
              </w:rPr>
              <w:t>Company</w:t>
            </w:r>
          </w:p>
        </w:tc>
        <w:tc>
          <w:tcPr>
            <w:tcW w:w="7622" w:type="dxa"/>
            <w:shd w:val="clear" w:color="auto" w:fill="F2DBDB" w:themeFill="accent2" w:themeFillTint="33"/>
          </w:tcPr>
          <w:p w14:paraId="385141C7" w14:textId="77777777" w:rsidR="001E09EB" w:rsidRDefault="00AC6D65">
            <w:pPr>
              <w:pStyle w:val="BodyText"/>
              <w:spacing w:after="0"/>
              <w:rPr>
                <w:rFonts w:eastAsiaTheme="minorEastAsia"/>
                <w:b/>
                <w:bCs/>
                <w:lang w:eastAsia="ko-KR"/>
              </w:rPr>
            </w:pPr>
            <w:r>
              <w:rPr>
                <w:rFonts w:eastAsiaTheme="minorEastAsia"/>
                <w:b/>
                <w:bCs/>
                <w:lang w:eastAsia="ko-KR"/>
              </w:rPr>
              <w:t>Comments</w:t>
            </w:r>
          </w:p>
        </w:tc>
      </w:tr>
      <w:tr w:rsidR="001E09EB" w14:paraId="1D3E54CE" w14:textId="77777777">
        <w:tc>
          <w:tcPr>
            <w:tcW w:w="1685" w:type="dxa"/>
          </w:tcPr>
          <w:p w14:paraId="7F17DABB" w14:textId="77777777" w:rsidR="001E09EB" w:rsidRDefault="00AC6D65">
            <w:pPr>
              <w:pStyle w:val="BodyText"/>
              <w:spacing w:after="0"/>
              <w:rPr>
                <w:lang w:eastAsia="ko-KR"/>
              </w:rPr>
            </w:pPr>
            <w:r>
              <w:rPr>
                <w:lang w:eastAsia="ko-KR"/>
              </w:rPr>
              <w:t>Sharp</w:t>
            </w:r>
          </w:p>
        </w:tc>
        <w:tc>
          <w:tcPr>
            <w:tcW w:w="7622" w:type="dxa"/>
          </w:tcPr>
          <w:p w14:paraId="512F4386" w14:textId="77777777" w:rsidR="001E09EB" w:rsidRDefault="00AC6D65">
            <w:pPr>
              <w:pStyle w:val="BodyText"/>
              <w:spacing w:after="0"/>
              <w:rPr>
                <w:lang w:eastAsia="ko-KR"/>
              </w:rPr>
            </w:pPr>
            <w:r>
              <w:rPr>
                <w:lang w:eastAsia="ko-KR"/>
              </w:rPr>
              <w:t xml:space="preserve">Coverage evaluation is a general component, which has impacts on initial access, and thus at least assumptions necessary to derive link budget (e.g., payload/UE antenna size, frequency band, Tx power, noise figure, </w:t>
            </w:r>
            <w:proofErr w:type="spellStart"/>
            <w:r>
              <w:rPr>
                <w:lang w:eastAsia="ko-KR"/>
              </w:rPr>
              <w:t>etc</w:t>
            </w:r>
            <w:proofErr w:type="spellEnd"/>
            <w:r>
              <w:rPr>
                <w:lang w:eastAsia="ko-KR"/>
              </w:rPr>
              <w:t xml:space="preserve">) should be treated similarly with Section 3 in this document.   </w:t>
            </w:r>
          </w:p>
        </w:tc>
      </w:tr>
      <w:tr w:rsidR="001E09EB" w14:paraId="4172126D" w14:textId="77777777">
        <w:tc>
          <w:tcPr>
            <w:tcW w:w="1685" w:type="dxa"/>
          </w:tcPr>
          <w:p w14:paraId="7B48369A" w14:textId="77777777" w:rsidR="001E09EB" w:rsidRDefault="00AC6D65">
            <w:pPr>
              <w:pStyle w:val="BodyText"/>
              <w:spacing w:afterLines="50"/>
              <w:rPr>
                <w:rFonts w:eastAsia="Malgun Gothic"/>
                <w:lang w:eastAsia="ko-KR"/>
              </w:rPr>
            </w:pPr>
            <w:r>
              <w:rPr>
                <w:rFonts w:eastAsia="Malgun Gothic" w:hint="eastAsia"/>
                <w:lang w:eastAsia="ko-KR"/>
              </w:rPr>
              <w:t>LGE</w:t>
            </w:r>
            <w:r>
              <w:rPr>
                <w:rFonts w:eastAsia="Malgun Gothic"/>
                <w:lang w:eastAsia="ko-KR"/>
              </w:rPr>
              <w:t>2</w:t>
            </w:r>
          </w:p>
        </w:tc>
        <w:tc>
          <w:tcPr>
            <w:tcW w:w="7622" w:type="dxa"/>
          </w:tcPr>
          <w:p w14:paraId="1C63B4FF" w14:textId="77777777" w:rsidR="001E09EB" w:rsidRDefault="00AC6D65">
            <w:pPr>
              <w:pStyle w:val="BodyText"/>
              <w:spacing w:afterLines="50"/>
              <w:rPr>
                <w:rFonts w:eastAsia="Malgun Gothic"/>
                <w:lang w:eastAsia="ko-KR"/>
              </w:rPr>
            </w:pPr>
            <w:r>
              <w:rPr>
                <w:rFonts w:eastAsia="Malgun Gothic" w:hint="eastAsia"/>
                <w:lang w:eastAsia="ko-KR"/>
              </w:rPr>
              <w:t xml:space="preserve">Traffic model needs to be discussed for NTN scenario including GEO, LEO600, and LEO1200 as well. </w:t>
            </w:r>
          </w:p>
          <w:p w14:paraId="382368A3" w14:textId="77777777" w:rsidR="001E09EB" w:rsidRDefault="00AC6D65">
            <w:pPr>
              <w:pStyle w:val="BodyText"/>
              <w:spacing w:afterLines="50"/>
              <w:rPr>
                <w:rFonts w:eastAsia="Malgun Gothic"/>
                <w:lang w:eastAsia="ko-KR"/>
              </w:rPr>
            </w:pPr>
            <w:r>
              <w:rPr>
                <w:rFonts w:eastAsia="Malgun Gothic" w:hint="eastAsia"/>
                <w:lang w:eastAsia="ko-KR"/>
              </w:rPr>
              <w:t xml:space="preserve">When we need to discuss initial access for NTN or coverage enhancement for NTN, it is questionable where the relevant assumptions are made. To be specific, if we want to discuss coverage enhancement in NTN scenario, it would be necessary to clarify whether the evaluation assumptions needs to be listed in NTN agenda or in coverage enhancement agenda. </w:t>
            </w:r>
          </w:p>
        </w:tc>
      </w:tr>
      <w:tr w:rsidR="001E09EB" w14:paraId="5E1E8FFF" w14:textId="77777777">
        <w:tc>
          <w:tcPr>
            <w:tcW w:w="1685" w:type="dxa"/>
          </w:tcPr>
          <w:p w14:paraId="5039B7F0" w14:textId="77777777" w:rsidR="001E09EB" w:rsidRDefault="00AC6D65">
            <w:pPr>
              <w:pStyle w:val="BodyText"/>
              <w:spacing w:afterLines="50"/>
              <w:rPr>
                <w:lang w:eastAsia="zh-CN"/>
              </w:rPr>
            </w:pPr>
            <w:r>
              <w:rPr>
                <w:lang w:eastAsia="zh-CN"/>
              </w:rPr>
              <w:t>Ofinno</w:t>
            </w:r>
          </w:p>
        </w:tc>
        <w:tc>
          <w:tcPr>
            <w:tcW w:w="7622" w:type="dxa"/>
          </w:tcPr>
          <w:p w14:paraId="515251F2" w14:textId="77777777" w:rsidR="001E09EB" w:rsidRDefault="00AC6D65">
            <w:pPr>
              <w:pStyle w:val="Heading5"/>
              <w:numPr>
                <w:ilvl w:val="0"/>
                <w:numId w:val="0"/>
              </w:numPr>
              <w:spacing w:before="0" w:afterLines="50"/>
              <w:ind w:left="1008" w:hanging="1008"/>
              <w:outlineLvl w:val="4"/>
              <w:rPr>
                <w:b w:val="0"/>
                <w:bCs w:val="0"/>
                <w:i w:val="0"/>
                <w:iCs w:val="0"/>
                <w:sz w:val="20"/>
                <w:szCs w:val="20"/>
                <w:lang w:eastAsia="ko-KR"/>
              </w:rPr>
            </w:pPr>
            <w:r>
              <w:rPr>
                <w:b w:val="0"/>
                <w:bCs w:val="0"/>
                <w:i w:val="0"/>
                <w:iCs w:val="0"/>
                <w:sz w:val="20"/>
                <w:szCs w:val="20"/>
                <w:lang w:eastAsia="ko-KR"/>
              </w:rPr>
              <w:t>Support the FL proposal.</w:t>
            </w:r>
          </w:p>
        </w:tc>
      </w:tr>
      <w:tr w:rsidR="001E09EB" w14:paraId="591DA790" w14:textId="77777777">
        <w:tc>
          <w:tcPr>
            <w:tcW w:w="1685" w:type="dxa"/>
          </w:tcPr>
          <w:p w14:paraId="558716BB" w14:textId="77777777" w:rsidR="001E09EB" w:rsidRDefault="00AC6D65">
            <w:pPr>
              <w:pStyle w:val="BodyText"/>
              <w:spacing w:afterLines="50"/>
              <w:rPr>
                <w:lang w:eastAsia="zh-CN"/>
              </w:rPr>
            </w:pPr>
            <w:r>
              <w:rPr>
                <w:rFonts w:eastAsia="MS Mincho" w:hint="eastAsia"/>
                <w:lang w:eastAsia="ja-JP"/>
              </w:rPr>
              <w:t>NTT DOCOMO</w:t>
            </w:r>
          </w:p>
        </w:tc>
        <w:tc>
          <w:tcPr>
            <w:tcW w:w="7622" w:type="dxa"/>
          </w:tcPr>
          <w:p w14:paraId="3A7FEFC2" w14:textId="77777777" w:rsidR="001E09EB" w:rsidRDefault="00AC6D65">
            <w:pPr>
              <w:pStyle w:val="Heading5"/>
              <w:numPr>
                <w:ilvl w:val="0"/>
                <w:numId w:val="0"/>
              </w:numPr>
              <w:spacing w:before="0" w:afterLines="50"/>
              <w:outlineLvl w:val="4"/>
              <w:rPr>
                <w:b w:val="0"/>
                <w:bCs w:val="0"/>
                <w:i w:val="0"/>
                <w:iCs w:val="0"/>
                <w:sz w:val="20"/>
                <w:szCs w:val="20"/>
                <w:lang w:eastAsia="ko-KR"/>
              </w:rPr>
            </w:pPr>
            <w:r>
              <w:rPr>
                <w:b w:val="0"/>
                <w:bCs w:val="0"/>
                <w:i w:val="0"/>
                <w:iCs w:val="0"/>
                <w:sz w:val="20"/>
                <w:szCs w:val="20"/>
                <w:lang w:eastAsia="ko-KR"/>
              </w:rPr>
              <w:t>Evaluation assumptions for NTN can be discussed in the agenda of NTN. We should decide</w:t>
            </w:r>
            <w:r>
              <w:rPr>
                <w:rFonts w:eastAsia="MS Mincho" w:hint="eastAsia"/>
                <w:b w:val="0"/>
                <w:bCs w:val="0"/>
                <w:i w:val="0"/>
                <w:iCs w:val="0"/>
                <w:sz w:val="20"/>
                <w:szCs w:val="20"/>
                <w:lang w:eastAsia="ja-JP"/>
              </w:rPr>
              <w:t xml:space="preserve"> </w:t>
            </w:r>
            <w:r>
              <w:rPr>
                <w:b w:val="0"/>
                <w:bCs w:val="0"/>
                <w:i w:val="0"/>
                <w:iCs w:val="0"/>
                <w:sz w:val="20"/>
                <w:szCs w:val="20"/>
                <w:lang w:eastAsia="ko-KR"/>
              </w:rPr>
              <w:t>if the evaluation assumptions for NTN should be discussed in this agenda item before the discussion of the details of NTN.</w:t>
            </w:r>
          </w:p>
        </w:tc>
      </w:tr>
      <w:tr w:rsidR="001E09EB" w14:paraId="377CEFE8" w14:textId="77777777">
        <w:tc>
          <w:tcPr>
            <w:tcW w:w="1685" w:type="dxa"/>
          </w:tcPr>
          <w:p w14:paraId="61B22118" w14:textId="77777777" w:rsidR="001E09EB" w:rsidRDefault="00AC6D65">
            <w:pPr>
              <w:pStyle w:val="BodyText"/>
              <w:spacing w:afterLines="50"/>
              <w:rPr>
                <w:rFonts w:eastAsia="MS Mincho"/>
                <w:lang w:eastAsia="ja-JP"/>
              </w:rPr>
            </w:pPr>
            <w:r>
              <w:rPr>
                <w:rFonts w:eastAsia="MS Mincho"/>
                <w:lang w:eastAsia="ja-JP"/>
              </w:rPr>
              <w:t>Nokia.</w:t>
            </w:r>
          </w:p>
        </w:tc>
        <w:tc>
          <w:tcPr>
            <w:tcW w:w="7622" w:type="dxa"/>
          </w:tcPr>
          <w:p w14:paraId="09AC7123" w14:textId="77777777" w:rsidR="001E09EB" w:rsidRDefault="00AC6D65">
            <w:pPr>
              <w:pStyle w:val="Heading5"/>
              <w:numPr>
                <w:ilvl w:val="0"/>
                <w:numId w:val="0"/>
              </w:numPr>
              <w:spacing w:before="0" w:afterLines="50"/>
              <w:outlineLvl w:val="4"/>
              <w:rPr>
                <w:b w:val="0"/>
                <w:bCs w:val="0"/>
                <w:i w:val="0"/>
                <w:iCs w:val="0"/>
                <w:sz w:val="20"/>
                <w:szCs w:val="20"/>
                <w:lang w:eastAsia="ko-KR"/>
              </w:rPr>
            </w:pPr>
            <w:r>
              <w:rPr>
                <w:b w:val="0"/>
                <w:bCs w:val="0"/>
                <w:i w:val="0"/>
                <w:iCs w:val="0"/>
                <w:sz w:val="20"/>
                <w:szCs w:val="20"/>
                <w:lang w:eastAsia="ko-KR"/>
              </w:rPr>
              <w:t>NTN related evaluation assumptions can be discussed in the NTN agenda. NTN channel models of TR 38.811 and evaluation assumptions of</w:t>
            </w:r>
            <w:r>
              <w:rPr>
                <w:sz w:val="20"/>
                <w:szCs w:val="20"/>
                <w:lang w:eastAsia="ko-KR"/>
              </w:rPr>
              <w:t xml:space="preserve"> </w:t>
            </w:r>
            <w:r>
              <w:rPr>
                <w:b w:val="0"/>
                <w:bCs w:val="0"/>
                <w:i w:val="0"/>
                <w:iCs w:val="0"/>
                <w:sz w:val="20"/>
                <w:szCs w:val="20"/>
                <w:lang w:eastAsia="ko-KR"/>
              </w:rPr>
              <w:t>TR 38.821 for 6G NTN evaluations.</w:t>
            </w:r>
          </w:p>
        </w:tc>
      </w:tr>
    </w:tbl>
    <w:p w14:paraId="4F0C66DB" w14:textId="77777777" w:rsidR="001E09EB" w:rsidRDefault="001E09EB">
      <w:pPr>
        <w:rPr>
          <w:lang w:eastAsia="zh-CN"/>
        </w:rPr>
      </w:pPr>
    </w:p>
    <w:p w14:paraId="29D2B5A7" w14:textId="77777777" w:rsidR="001E09EB" w:rsidRDefault="001E09EB">
      <w:pPr>
        <w:rPr>
          <w:lang w:eastAsia="zh-CN"/>
        </w:rPr>
      </w:pPr>
    </w:p>
    <w:p w14:paraId="138F9632" w14:textId="77777777" w:rsidR="001E09EB" w:rsidRDefault="00AC6D65">
      <w:pPr>
        <w:pStyle w:val="Heading1"/>
        <w:rPr>
          <w:lang w:eastAsia="zh-CN"/>
        </w:rPr>
      </w:pPr>
      <w:r>
        <w:rPr>
          <w:lang w:eastAsia="zh-CN"/>
        </w:rPr>
        <w:t>Specific assumption on sensing</w:t>
      </w:r>
    </w:p>
    <w:p w14:paraId="0681BD6E" w14:textId="77777777" w:rsidR="001E09EB" w:rsidRDefault="00AC6D65">
      <w:pPr>
        <w:pStyle w:val="Heading2"/>
        <w:rPr>
          <w:lang w:eastAsia="zh-CN"/>
        </w:rPr>
      </w:pPr>
      <w:r>
        <w:rPr>
          <w:lang w:eastAsia="zh-CN"/>
        </w:rPr>
        <w:t>Companies’ views</w:t>
      </w:r>
    </w:p>
    <w:p w14:paraId="3A4CE074" w14:textId="77777777" w:rsidR="001E09EB" w:rsidRDefault="00AC6D65">
      <w:pPr>
        <w:pStyle w:val="Heading4"/>
        <w:numPr>
          <w:ilvl w:val="0"/>
          <w:numId w:val="0"/>
        </w:numPr>
        <w:rPr>
          <w:lang w:eastAsia="zh-CN"/>
        </w:rPr>
      </w:pPr>
      <w:r>
        <w:rPr>
          <w:rFonts w:eastAsia="DengXian"/>
          <w:iCs/>
          <w:szCs w:val="20"/>
          <w:lang w:eastAsia="zh-CN"/>
        </w:rPr>
        <w:t>Aspect#1</w:t>
      </w:r>
      <w:r>
        <w:rPr>
          <w:rFonts w:eastAsia="DengXian" w:hint="eastAsia"/>
          <w:iCs/>
          <w:szCs w:val="20"/>
          <w:lang w:eastAsia="zh-CN"/>
        </w:rPr>
        <w:t>:</w:t>
      </w:r>
      <w:r>
        <w:rPr>
          <w:rFonts w:eastAsia="DengXian"/>
          <w:iCs/>
          <w:szCs w:val="20"/>
          <w:lang w:eastAsia="zh-CN"/>
        </w:rPr>
        <w:t xml:space="preserve"> ISAC use cases</w:t>
      </w:r>
    </w:p>
    <w:p w14:paraId="324BA486" w14:textId="77777777" w:rsidR="001E09EB" w:rsidRDefault="00AC6D65">
      <w:pPr>
        <w:rPr>
          <w:b/>
          <w:u w:val="single"/>
          <w:lang w:eastAsia="zh-CN"/>
        </w:rPr>
      </w:pPr>
      <w:r>
        <w:rPr>
          <w:b/>
          <w:u w:val="single"/>
          <w:lang w:eastAsia="zh-CN"/>
        </w:rPr>
        <w:t>Use cases:</w:t>
      </w:r>
    </w:p>
    <w:tbl>
      <w:tblPr>
        <w:tblStyle w:val="TableGrid"/>
        <w:tblW w:w="9214" w:type="dxa"/>
        <w:tblInd w:w="-5" w:type="dxa"/>
        <w:tblLayout w:type="fixed"/>
        <w:tblLook w:val="04A0" w:firstRow="1" w:lastRow="0" w:firstColumn="1" w:lastColumn="0" w:noHBand="0" w:noVBand="1"/>
      </w:tblPr>
      <w:tblGrid>
        <w:gridCol w:w="1701"/>
        <w:gridCol w:w="1134"/>
        <w:gridCol w:w="1417"/>
        <w:gridCol w:w="1134"/>
        <w:gridCol w:w="1560"/>
        <w:gridCol w:w="1276"/>
        <w:gridCol w:w="992"/>
      </w:tblGrid>
      <w:tr w:rsidR="001E09EB" w14:paraId="53D7DA1A" w14:textId="77777777">
        <w:tc>
          <w:tcPr>
            <w:tcW w:w="1701" w:type="dxa"/>
          </w:tcPr>
          <w:p w14:paraId="1AF36F1D" w14:textId="77777777" w:rsidR="001E09EB" w:rsidRDefault="00AC6D65">
            <w:pPr>
              <w:jc w:val="left"/>
              <w:rPr>
                <w:rFonts w:eastAsia="DengXian"/>
                <w:sz w:val="18"/>
                <w:szCs w:val="24"/>
                <w:lang w:eastAsia="zh-CN"/>
              </w:rPr>
            </w:pPr>
            <w:r>
              <w:rPr>
                <w:rFonts w:eastAsia="DengXian"/>
                <w:sz w:val="18"/>
                <w:szCs w:val="24"/>
                <w:lang w:eastAsia="zh-CN"/>
              </w:rPr>
              <w:t>Detection and tracking</w:t>
            </w:r>
          </w:p>
        </w:tc>
        <w:tc>
          <w:tcPr>
            <w:tcW w:w="1134" w:type="dxa"/>
          </w:tcPr>
          <w:p w14:paraId="07FA7B7D" w14:textId="77777777" w:rsidR="001E09EB" w:rsidRDefault="00AC6D65">
            <w:pPr>
              <w:jc w:val="left"/>
              <w:rPr>
                <w:rFonts w:eastAsia="DengXian"/>
                <w:sz w:val="18"/>
                <w:szCs w:val="24"/>
                <w:lang w:eastAsia="zh-CN"/>
              </w:rPr>
            </w:pPr>
            <w:r>
              <w:rPr>
                <w:rFonts w:eastAsia="DengXian"/>
                <w:sz w:val="18"/>
                <w:szCs w:val="24"/>
                <w:lang w:eastAsia="zh-CN"/>
              </w:rPr>
              <w:t>Infrastructure collapse monitoring</w:t>
            </w:r>
          </w:p>
        </w:tc>
        <w:tc>
          <w:tcPr>
            <w:tcW w:w="1417" w:type="dxa"/>
          </w:tcPr>
          <w:p w14:paraId="2F60169F" w14:textId="77777777" w:rsidR="001E09EB" w:rsidRDefault="00AC6D65">
            <w:pPr>
              <w:jc w:val="left"/>
              <w:rPr>
                <w:rFonts w:eastAsia="DengXian"/>
                <w:sz w:val="18"/>
                <w:szCs w:val="24"/>
                <w:lang w:eastAsia="zh-CN"/>
              </w:rPr>
            </w:pPr>
            <w:r>
              <w:rPr>
                <w:rFonts w:eastAsia="DengXian"/>
                <w:sz w:val="18"/>
                <w:szCs w:val="24"/>
                <w:lang w:eastAsia="zh-CN"/>
              </w:rPr>
              <w:t>Environmental reconstruction</w:t>
            </w:r>
          </w:p>
        </w:tc>
        <w:tc>
          <w:tcPr>
            <w:tcW w:w="1134" w:type="dxa"/>
          </w:tcPr>
          <w:p w14:paraId="14508BAF" w14:textId="77777777" w:rsidR="001E09EB" w:rsidRDefault="00AC6D65">
            <w:pPr>
              <w:jc w:val="left"/>
              <w:rPr>
                <w:rFonts w:eastAsia="DengXian"/>
                <w:sz w:val="18"/>
                <w:szCs w:val="24"/>
                <w:lang w:eastAsia="zh-CN"/>
              </w:rPr>
            </w:pPr>
            <w:r>
              <w:rPr>
                <w:rFonts w:eastAsia="DengXian"/>
                <w:sz w:val="18"/>
                <w:szCs w:val="24"/>
                <w:lang w:eastAsia="zh-CN"/>
              </w:rPr>
              <w:t>Human monitoring</w:t>
            </w:r>
          </w:p>
        </w:tc>
        <w:tc>
          <w:tcPr>
            <w:tcW w:w="1560" w:type="dxa"/>
          </w:tcPr>
          <w:p w14:paraId="710B7BB5" w14:textId="77777777" w:rsidR="001E09EB" w:rsidRDefault="00AC6D65">
            <w:pPr>
              <w:jc w:val="left"/>
              <w:rPr>
                <w:rFonts w:eastAsia="DengXian"/>
                <w:sz w:val="18"/>
                <w:szCs w:val="24"/>
                <w:lang w:eastAsia="zh-CN"/>
              </w:rPr>
            </w:pPr>
            <w:r>
              <w:rPr>
                <w:rFonts w:eastAsia="DengXian"/>
                <w:sz w:val="18"/>
                <w:szCs w:val="24"/>
                <w:lang w:eastAsia="zh-CN"/>
              </w:rPr>
              <w:t>Sensing assisted communication</w:t>
            </w:r>
          </w:p>
        </w:tc>
        <w:tc>
          <w:tcPr>
            <w:tcW w:w="1276" w:type="dxa"/>
          </w:tcPr>
          <w:p w14:paraId="6095C55D" w14:textId="77777777" w:rsidR="001E09EB" w:rsidRDefault="00AC6D65">
            <w:pPr>
              <w:jc w:val="left"/>
              <w:rPr>
                <w:rFonts w:eastAsia="DengXian"/>
                <w:sz w:val="18"/>
                <w:szCs w:val="24"/>
                <w:lang w:eastAsia="zh-CN"/>
              </w:rPr>
            </w:pPr>
            <w:r>
              <w:rPr>
                <w:rFonts w:eastAsia="DengXian"/>
                <w:sz w:val="18"/>
                <w:szCs w:val="24"/>
                <w:lang w:eastAsia="zh-CN"/>
              </w:rPr>
              <w:t>Joint sensing and localization optimization</w:t>
            </w:r>
          </w:p>
        </w:tc>
        <w:tc>
          <w:tcPr>
            <w:tcW w:w="992" w:type="dxa"/>
          </w:tcPr>
          <w:p w14:paraId="6CC16F4D" w14:textId="77777777" w:rsidR="001E09EB" w:rsidRDefault="00AC6D65">
            <w:pPr>
              <w:jc w:val="left"/>
              <w:rPr>
                <w:rFonts w:eastAsia="DengXian"/>
                <w:sz w:val="18"/>
                <w:szCs w:val="24"/>
                <w:lang w:eastAsia="zh-CN"/>
              </w:rPr>
            </w:pPr>
            <w:r>
              <w:rPr>
                <w:rFonts w:eastAsia="DengXian"/>
                <w:sz w:val="18"/>
                <w:szCs w:val="24"/>
                <w:lang w:eastAsia="zh-CN"/>
              </w:rPr>
              <w:t>Object identification</w:t>
            </w:r>
          </w:p>
        </w:tc>
      </w:tr>
      <w:tr w:rsidR="001E09EB" w14:paraId="3C2F0804" w14:textId="77777777">
        <w:tc>
          <w:tcPr>
            <w:tcW w:w="1701" w:type="dxa"/>
          </w:tcPr>
          <w:p w14:paraId="1AD6FE53" w14:textId="77777777" w:rsidR="001E09EB" w:rsidRDefault="00AC6D65">
            <w:pPr>
              <w:jc w:val="left"/>
              <w:rPr>
                <w:rFonts w:eastAsia="DengXian" w:cs="Times"/>
                <w:color w:val="0000FF"/>
                <w:sz w:val="18"/>
                <w:szCs w:val="18"/>
                <w:lang w:eastAsia="zh-CN"/>
              </w:rPr>
            </w:pPr>
            <w:r>
              <w:rPr>
                <w:rFonts w:eastAsia="DengXian" w:cs="Times"/>
                <w:color w:val="0000FF"/>
                <w:sz w:val="18"/>
                <w:szCs w:val="18"/>
                <w:lang w:eastAsia="zh-CN"/>
              </w:rPr>
              <w:t xml:space="preserve">Sony, Xiaomi, ZTE, CATT, LGE, vivo, Huawei, Lenovo, </w:t>
            </w:r>
            <w:proofErr w:type="spellStart"/>
            <w:r>
              <w:rPr>
                <w:rFonts w:eastAsia="DengXian" w:cs="Times"/>
                <w:color w:val="0000FF"/>
                <w:sz w:val="18"/>
                <w:szCs w:val="18"/>
                <w:lang w:eastAsia="zh-CN"/>
              </w:rPr>
              <w:t>Spreadtrum</w:t>
            </w:r>
            <w:proofErr w:type="spellEnd"/>
            <w:r>
              <w:rPr>
                <w:rFonts w:eastAsia="DengXian" w:cs="Times"/>
                <w:color w:val="0000FF"/>
                <w:sz w:val="18"/>
                <w:szCs w:val="18"/>
                <w:lang w:eastAsia="zh-CN"/>
              </w:rPr>
              <w:t xml:space="preserve">, </w:t>
            </w:r>
            <w:r>
              <w:rPr>
                <w:rFonts w:eastAsia="DengXian" w:cs="Times" w:hint="eastAsia"/>
                <w:color w:val="0000FF"/>
                <w:sz w:val="18"/>
                <w:szCs w:val="18"/>
                <w:lang w:eastAsia="zh-CN"/>
              </w:rPr>
              <w:t>S</w:t>
            </w:r>
            <w:r>
              <w:rPr>
                <w:rFonts w:eastAsia="DengXian" w:cs="Times"/>
                <w:color w:val="0000FF"/>
                <w:sz w:val="18"/>
                <w:szCs w:val="18"/>
                <w:lang w:eastAsia="zh-CN"/>
              </w:rPr>
              <w:t>amsung, OPPO, interdigital, Lenovo, Ericsson</w:t>
            </w:r>
          </w:p>
        </w:tc>
        <w:tc>
          <w:tcPr>
            <w:tcW w:w="1134" w:type="dxa"/>
          </w:tcPr>
          <w:p w14:paraId="44E778B0" w14:textId="77777777" w:rsidR="001E09EB" w:rsidRDefault="00AC6D65">
            <w:pPr>
              <w:jc w:val="left"/>
              <w:rPr>
                <w:rFonts w:eastAsia="DengXian" w:cs="Times"/>
                <w:color w:val="0000FF"/>
                <w:sz w:val="18"/>
                <w:szCs w:val="18"/>
                <w:lang w:eastAsia="zh-CN"/>
              </w:rPr>
            </w:pPr>
            <w:r>
              <w:rPr>
                <w:rFonts w:eastAsia="DengXian" w:cs="Times"/>
                <w:color w:val="0000FF"/>
                <w:sz w:val="18"/>
                <w:szCs w:val="18"/>
                <w:lang w:eastAsia="zh-CN"/>
              </w:rPr>
              <w:t>ZTE</w:t>
            </w:r>
          </w:p>
        </w:tc>
        <w:tc>
          <w:tcPr>
            <w:tcW w:w="1417" w:type="dxa"/>
          </w:tcPr>
          <w:p w14:paraId="7F0DDD29" w14:textId="77777777" w:rsidR="001E09EB" w:rsidRDefault="00AC6D65">
            <w:pPr>
              <w:jc w:val="left"/>
              <w:rPr>
                <w:rFonts w:eastAsia="DengXian" w:cs="Times"/>
                <w:color w:val="0000FF"/>
                <w:sz w:val="18"/>
                <w:szCs w:val="18"/>
                <w:lang w:eastAsia="zh-CN"/>
              </w:rPr>
            </w:pPr>
            <w:r>
              <w:rPr>
                <w:rFonts w:eastAsia="DengXian" w:cs="Times"/>
                <w:color w:val="0000FF"/>
                <w:sz w:val="18"/>
                <w:szCs w:val="18"/>
                <w:lang w:eastAsia="zh-CN"/>
              </w:rPr>
              <w:t>CMCC, Huawei</w:t>
            </w:r>
          </w:p>
        </w:tc>
        <w:tc>
          <w:tcPr>
            <w:tcW w:w="1134" w:type="dxa"/>
          </w:tcPr>
          <w:p w14:paraId="51EA7D4E" w14:textId="77777777" w:rsidR="001E09EB" w:rsidRPr="005A7319" w:rsidRDefault="00AC6D65">
            <w:pPr>
              <w:jc w:val="left"/>
              <w:rPr>
                <w:rFonts w:eastAsia="DengXian" w:cs="Times"/>
                <w:color w:val="0000FF"/>
                <w:sz w:val="18"/>
                <w:szCs w:val="18"/>
                <w:lang w:val="de-DE" w:eastAsia="zh-CN"/>
              </w:rPr>
            </w:pPr>
            <w:r w:rsidRPr="005A7319">
              <w:rPr>
                <w:rFonts w:eastAsia="DengXian" w:cs="Times"/>
                <w:color w:val="0000FF"/>
                <w:sz w:val="18"/>
                <w:szCs w:val="18"/>
                <w:lang w:val="de-DE" w:eastAsia="zh-CN"/>
              </w:rPr>
              <w:t>vivo, Inter</w:t>
            </w:r>
            <w:r w:rsidRPr="005A7319">
              <w:rPr>
                <w:rFonts w:eastAsia="DengXian" w:cs="Times" w:hint="eastAsia"/>
                <w:color w:val="0000FF"/>
                <w:sz w:val="18"/>
                <w:szCs w:val="18"/>
                <w:lang w:val="de-DE" w:eastAsia="zh-CN"/>
              </w:rPr>
              <w:t>d</w:t>
            </w:r>
            <w:r w:rsidRPr="005A7319">
              <w:rPr>
                <w:rFonts w:eastAsia="DengXian" w:cs="Times"/>
                <w:color w:val="0000FF"/>
                <w:sz w:val="18"/>
                <w:szCs w:val="18"/>
                <w:lang w:val="de-DE" w:eastAsia="zh-CN"/>
              </w:rPr>
              <w:t>igital, OPPO, Huawei, Lenovo</w:t>
            </w:r>
          </w:p>
        </w:tc>
        <w:tc>
          <w:tcPr>
            <w:tcW w:w="1560" w:type="dxa"/>
          </w:tcPr>
          <w:p w14:paraId="2BD60C81" w14:textId="77777777" w:rsidR="001E09EB" w:rsidRDefault="00AC6D65">
            <w:pPr>
              <w:jc w:val="left"/>
              <w:rPr>
                <w:rFonts w:eastAsia="DengXian" w:cs="Times"/>
                <w:color w:val="0000FF"/>
                <w:sz w:val="18"/>
                <w:szCs w:val="18"/>
                <w:lang w:eastAsia="zh-CN"/>
              </w:rPr>
            </w:pPr>
            <w:r>
              <w:rPr>
                <w:rFonts w:eastAsia="DengXian" w:cs="Times"/>
                <w:color w:val="0000FF"/>
                <w:sz w:val="18"/>
                <w:szCs w:val="18"/>
                <w:lang w:eastAsia="zh-CN"/>
              </w:rPr>
              <w:t>vivo, Huawei,</w:t>
            </w:r>
          </w:p>
        </w:tc>
        <w:tc>
          <w:tcPr>
            <w:tcW w:w="1276" w:type="dxa"/>
          </w:tcPr>
          <w:p w14:paraId="4DAA6B4F" w14:textId="77777777" w:rsidR="001E09EB" w:rsidRDefault="00AC6D65">
            <w:pPr>
              <w:jc w:val="left"/>
              <w:rPr>
                <w:rFonts w:eastAsia="DengXian" w:cs="Times"/>
                <w:color w:val="0000FF"/>
                <w:sz w:val="18"/>
                <w:szCs w:val="18"/>
                <w:lang w:eastAsia="zh-CN"/>
              </w:rPr>
            </w:pPr>
            <w:r>
              <w:rPr>
                <w:rFonts w:eastAsia="DengXian" w:cs="Times"/>
                <w:color w:val="0000FF"/>
                <w:sz w:val="18"/>
                <w:szCs w:val="18"/>
                <w:lang w:eastAsia="zh-CN"/>
              </w:rPr>
              <w:t>QC, Apple, Huawei</w:t>
            </w:r>
          </w:p>
        </w:tc>
        <w:tc>
          <w:tcPr>
            <w:tcW w:w="992" w:type="dxa"/>
          </w:tcPr>
          <w:p w14:paraId="1DE38341" w14:textId="77777777" w:rsidR="001E09EB" w:rsidRDefault="00AC6D65">
            <w:pPr>
              <w:jc w:val="left"/>
              <w:rPr>
                <w:rFonts w:eastAsia="DengXian" w:cs="Times"/>
                <w:color w:val="0000FF"/>
                <w:sz w:val="18"/>
                <w:szCs w:val="18"/>
                <w:lang w:eastAsia="zh-CN"/>
              </w:rPr>
            </w:pPr>
            <w:r>
              <w:rPr>
                <w:rFonts w:eastAsia="DengXian" w:cs="Times"/>
                <w:color w:val="0000FF"/>
                <w:sz w:val="18"/>
                <w:szCs w:val="18"/>
                <w:lang w:eastAsia="zh-CN"/>
              </w:rPr>
              <w:t>E</w:t>
            </w:r>
            <w:r>
              <w:rPr>
                <w:rFonts w:eastAsia="DengXian" w:cs="Times" w:hint="eastAsia"/>
                <w:color w:val="0000FF"/>
                <w:sz w:val="18"/>
                <w:szCs w:val="18"/>
                <w:lang w:eastAsia="zh-CN"/>
              </w:rPr>
              <w:t>ric</w:t>
            </w:r>
            <w:r>
              <w:rPr>
                <w:rFonts w:eastAsia="DengXian" w:cs="Times"/>
                <w:color w:val="0000FF"/>
                <w:sz w:val="18"/>
                <w:szCs w:val="18"/>
                <w:lang w:eastAsia="zh-CN"/>
              </w:rPr>
              <w:t>sson</w:t>
            </w:r>
          </w:p>
        </w:tc>
      </w:tr>
    </w:tbl>
    <w:p w14:paraId="73534C27" w14:textId="77777777" w:rsidR="001E09EB" w:rsidRDefault="001E09EB">
      <w:pPr>
        <w:rPr>
          <w:lang w:eastAsia="zh-CN"/>
        </w:rPr>
      </w:pPr>
    </w:p>
    <w:p w14:paraId="5D9D780A" w14:textId="77777777" w:rsidR="001E09EB" w:rsidRDefault="00AC6D65">
      <w:pPr>
        <w:pStyle w:val="Heading4"/>
        <w:numPr>
          <w:ilvl w:val="0"/>
          <w:numId w:val="0"/>
        </w:numPr>
        <w:rPr>
          <w:lang w:eastAsia="zh-CN"/>
        </w:rPr>
      </w:pPr>
      <w:r>
        <w:rPr>
          <w:rFonts w:eastAsia="DengXian"/>
          <w:iCs/>
          <w:szCs w:val="20"/>
          <w:lang w:eastAsia="zh-CN"/>
        </w:rPr>
        <w:t>Aspect#2</w:t>
      </w:r>
      <w:r>
        <w:rPr>
          <w:rFonts w:eastAsia="DengXian" w:hint="eastAsia"/>
          <w:iCs/>
          <w:szCs w:val="20"/>
          <w:lang w:eastAsia="zh-CN"/>
        </w:rPr>
        <w:t>:</w:t>
      </w:r>
      <w:r>
        <w:rPr>
          <w:rFonts w:eastAsia="DengXian"/>
          <w:iCs/>
          <w:szCs w:val="20"/>
          <w:lang w:eastAsia="zh-CN"/>
        </w:rPr>
        <w:t xml:space="preserve"> Scenarios and sensing modes for ISAC</w:t>
      </w:r>
    </w:p>
    <w:p w14:paraId="7D130BD8" w14:textId="77777777" w:rsidR="001E09EB" w:rsidRDefault="00AC6D65">
      <w:pPr>
        <w:rPr>
          <w:b/>
          <w:u w:val="single"/>
          <w:lang w:eastAsia="zh-CN"/>
        </w:rPr>
      </w:pPr>
      <w:r>
        <w:rPr>
          <w:b/>
          <w:u w:val="single"/>
          <w:lang w:eastAsia="zh-CN"/>
        </w:rPr>
        <w:t>Scenario associated with detection and tracking and infrastructure collapse monitoring:</w:t>
      </w:r>
    </w:p>
    <w:tbl>
      <w:tblPr>
        <w:tblStyle w:val="TableGrid"/>
        <w:tblW w:w="9329" w:type="dxa"/>
        <w:tblInd w:w="-5" w:type="dxa"/>
        <w:tblLayout w:type="fixed"/>
        <w:tblLook w:val="04A0" w:firstRow="1" w:lastRow="0" w:firstColumn="1" w:lastColumn="0" w:noHBand="0" w:noVBand="1"/>
      </w:tblPr>
      <w:tblGrid>
        <w:gridCol w:w="2078"/>
        <w:gridCol w:w="7251"/>
      </w:tblGrid>
      <w:tr w:rsidR="001E09EB" w14:paraId="4FDBC256" w14:textId="77777777">
        <w:trPr>
          <w:trHeight w:val="328"/>
        </w:trPr>
        <w:tc>
          <w:tcPr>
            <w:tcW w:w="2078" w:type="dxa"/>
          </w:tcPr>
          <w:p w14:paraId="5EBA531B" w14:textId="77777777" w:rsidR="001E09EB" w:rsidRDefault="00AC6D65">
            <w:pPr>
              <w:jc w:val="center"/>
              <w:rPr>
                <w:rFonts w:eastAsia="DengXian"/>
                <w:b/>
                <w:iCs/>
                <w:sz w:val="18"/>
                <w:lang w:eastAsia="zh-CN"/>
              </w:rPr>
            </w:pPr>
            <w:r>
              <w:rPr>
                <w:rFonts w:eastAsia="DengXian" w:hint="eastAsia"/>
                <w:b/>
                <w:iCs/>
                <w:sz w:val="18"/>
                <w:lang w:eastAsia="zh-CN"/>
              </w:rPr>
              <w:t>S</w:t>
            </w:r>
            <w:r>
              <w:rPr>
                <w:rFonts w:eastAsia="DengXian"/>
                <w:b/>
                <w:iCs/>
                <w:sz w:val="18"/>
                <w:lang w:eastAsia="zh-CN"/>
              </w:rPr>
              <w:t>cenarios</w:t>
            </w:r>
          </w:p>
        </w:tc>
        <w:tc>
          <w:tcPr>
            <w:tcW w:w="7251" w:type="dxa"/>
          </w:tcPr>
          <w:p w14:paraId="2D131365" w14:textId="77777777" w:rsidR="001E09EB" w:rsidRDefault="00AC6D65">
            <w:pPr>
              <w:jc w:val="center"/>
              <w:rPr>
                <w:rFonts w:eastAsia="DengXian"/>
                <w:b/>
                <w:iCs/>
                <w:sz w:val="18"/>
                <w:lang w:eastAsia="zh-CN"/>
              </w:rPr>
            </w:pPr>
            <w:r>
              <w:rPr>
                <w:rFonts w:eastAsia="DengXian"/>
                <w:b/>
                <w:iCs/>
                <w:sz w:val="18"/>
                <w:lang w:eastAsia="zh-CN"/>
              </w:rPr>
              <w:t>Detection and tracking</w:t>
            </w:r>
          </w:p>
        </w:tc>
      </w:tr>
      <w:tr w:rsidR="001E09EB" w14:paraId="6344236E" w14:textId="77777777">
        <w:trPr>
          <w:trHeight w:val="376"/>
        </w:trPr>
        <w:tc>
          <w:tcPr>
            <w:tcW w:w="2078" w:type="dxa"/>
          </w:tcPr>
          <w:p w14:paraId="3CBB435F" w14:textId="77777777" w:rsidR="001E09EB" w:rsidRDefault="00AC6D65">
            <w:pPr>
              <w:jc w:val="left"/>
              <w:rPr>
                <w:rFonts w:eastAsia="DengXian"/>
                <w:sz w:val="18"/>
                <w:szCs w:val="24"/>
                <w:lang w:eastAsia="zh-CN"/>
              </w:rPr>
            </w:pPr>
            <w:r>
              <w:rPr>
                <w:rFonts w:eastAsia="DengXian"/>
                <w:sz w:val="18"/>
                <w:szCs w:val="24"/>
                <w:lang w:eastAsia="zh-CN"/>
              </w:rPr>
              <w:lastRenderedPageBreak/>
              <w:t>Indoor hotspot</w:t>
            </w:r>
          </w:p>
        </w:tc>
        <w:tc>
          <w:tcPr>
            <w:tcW w:w="7251" w:type="dxa"/>
          </w:tcPr>
          <w:p w14:paraId="77145D17" w14:textId="77777777" w:rsidR="001E09EB" w:rsidRDefault="00AC6D65">
            <w:pPr>
              <w:pStyle w:val="ListParagraph"/>
              <w:numPr>
                <w:ilvl w:val="0"/>
                <w:numId w:val="47"/>
              </w:numPr>
              <w:rPr>
                <w:rFonts w:eastAsia="DengXian" w:cs="Times"/>
                <w:color w:val="0000FF"/>
                <w:sz w:val="18"/>
                <w:szCs w:val="18"/>
                <w:lang w:val="en-US" w:eastAsia="zh-CN"/>
              </w:rPr>
            </w:pPr>
            <w:r>
              <w:rPr>
                <w:rFonts w:eastAsia="DengXian" w:cs="Times"/>
                <w:color w:val="0000FF"/>
                <w:sz w:val="18"/>
                <w:szCs w:val="18"/>
                <w:lang w:val="en-US" w:eastAsia="zh-CN"/>
              </w:rPr>
              <w:t>Human: Sony, Xiaomi, OPPO</w:t>
            </w:r>
          </w:p>
        </w:tc>
      </w:tr>
      <w:tr w:rsidR="001E09EB" w14:paraId="6D5CE2D4" w14:textId="77777777">
        <w:trPr>
          <w:trHeight w:val="605"/>
        </w:trPr>
        <w:tc>
          <w:tcPr>
            <w:tcW w:w="2078" w:type="dxa"/>
          </w:tcPr>
          <w:p w14:paraId="48101857" w14:textId="77777777" w:rsidR="001E09EB" w:rsidRDefault="00AC6D65">
            <w:pPr>
              <w:jc w:val="left"/>
              <w:rPr>
                <w:rFonts w:eastAsia="DengXian"/>
                <w:sz w:val="18"/>
                <w:szCs w:val="24"/>
                <w:lang w:eastAsia="zh-CN"/>
              </w:rPr>
            </w:pPr>
            <w:r>
              <w:rPr>
                <w:rFonts w:eastAsia="DengXian"/>
                <w:sz w:val="18"/>
                <w:szCs w:val="24"/>
                <w:lang w:eastAsia="zh-CN"/>
              </w:rPr>
              <w:t>Indoor factory</w:t>
            </w:r>
          </w:p>
        </w:tc>
        <w:tc>
          <w:tcPr>
            <w:tcW w:w="7251" w:type="dxa"/>
          </w:tcPr>
          <w:p w14:paraId="2C82923B" w14:textId="77777777" w:rsidR="001E09EB" w:rsidRDefault="00AC6D65">
            <w:pPr>
              <w:pStyle w:val="ListParagraph"/>
              <w:numPr>
                <w:ilvl w:val="0"/>
                <w:numId w:val="48"/>
              </w:numPr>
              <w:rPr>
                <w:rFonts w:eastAsia="DengXian" w:cs="Times"/>
                <w:color w:val="0000FF"/>
                <w:sz w:val="18"/>
                <w:szCs w:val="18"/>
                <w:lang w:val="en-US" w:eastAsia="zh-CN"/>
              </w:rPr>
            </w:pPr>
            <w:r>
              <w:rPr>
                <w:rFonts w:eastAsia="DengXian" w:cs="Times"/>
                <w:color w:val="0000FF"/>
                <w:sz w:val="18"/>
                <w:szCs w:val="18"/>
                <w:lang w:val="en-US" w:eastAsia="zh-CN"/>
              </w:rPr>
              <w:t>Human: ZTE</w:t>
            </w:r>
          </w:p>
          <w:p w14:paraId="2830A5FF" w14:textId="77777777" w:rsidR="001E09EB" w:rsidRDefault="00AC6D65">
            <w:pPr>
              <w:pStyle w:val="ListParagraph"/>
              <w:numPr>
                <w:ilvl w:val="0"/>
                <w:numId w:val="48"/>
              </w:numPr>
              <w:rPr>
                <w:rFonts w:eastAsia="DengXian" w:cs="Times"/>
                <w:color w:val="0000FF"/>
                <w:sz w:val="18"/>
                <w:szCs w:val="18"/>
                <w:lang w:val="en-US" w:eastAsia="zh-CN"/>
              </w:rPr>
            </w:pPr>
            <w:r>
              <w:rPr>
                <w:rFonts w:eastAsia="DengXian" w:cs="Times"/>
                <w:color w:val="0000FF"/>
                <w:sz w:val="18"/>
                <w:szCs w:val="18"/>
                <w:lang w:val="en-US" w:eastAsia="zh-CN"/>
              </w:rPr>
              <w:t>AGV: ZTE, CATT, Samsung, OPPO</w:t>
            </w:r>
          </w:p>
        </w:tc>
      </w:tr>
      <w:tr w:rsidR="001E09EB" w14:paraId="0868ED46" w14:textId="77777777">
        <w:trPr>
          <w:trHeight w:val="605"/>
        </w:trPr>
        <w:tc>
          <w:tcPr>
            <w:tcW w:w="2078" w:type="dxa"/>
          </w:tcPr>
          <w:p w14:paraId="1F76CBE4" w14:textId="77777777" w:rsidR="001E09EB" w:rsidRDefault="00AC6D65">
            <w:pPr>
              <w:jc w:val="left"/>
              <w:rPr>
                <w:rFonts w:eastAsia="DengXian"/>
                <w:sz w:val="18"/>
                <w:szCs w:val="24"/>
                <w:lang w:eastAsia="zh-CN"/>
              </w:rPr>
            </w:pPr>
            <w:r>
              <w:rPr>
                <w:rFonts w:eastAsia="DengXian"/>
                <w:sz w:val="18"/>
                <w:szCs w:val="24"/>
                <w:lang w:eastAsia="zh-CN"/>
              </w:rPr>
              <w:t>Dense urban</w:t>
            </w:r>
          </w:p>
        </w:tc>
        <w:tc>
          <w:tcPr>
            <w:tcW w:w="7251" w:type="dxa"/>
          </w:tcPr>
          <w:p w14:paraId="2B789A75" w14:textId="77777777" w:rsidR="001E09EB" w:rsidRDefault="00AC6D65">
            <w:pPr>
              <w:pStyle w:val="ListParagraph"/>
              <w:numPr>
                <w:ilvl w:val="0"/>
                <w:numId w:val="49"/>
              </w:numPr>
              <w:rPr>
                <w:rFonts w:eastAsia="DengXian" w:cs="Times"/>
                <w:color w:val="0000FF"/>
                <w:sz w:val="18"/>
                <w:szCs w:val="18"/>
                <w:lang w:val="en-US" w:eastAsia="zh-CN"/>
              </w:rPr>
            </w:pPr>
            <w:r>
              <w:rPr>
                <w:rFonts w:eastAsia="DengXian" w:cs="Times"/>
                <w:color w:val="0000FF"/>
                <w:sz w:val="18"/>
                <w:szCs w:val="18"/>
                <w:lang w:val="en-US" w:eastAsia="zh-CN"/>
              </w:rPr>
              <w:t>UAV: ZTE</w:t>
            </w:r>
          </w:p>
          <w:p w14:paraId="4CCA4FEC" w14:textId="77777777" w:rsidR="001E09EB" w:rsidRDefault="00AC6D65">
            <w:pPr>
              <w:pStyle w:val="ListParagraph"/>
              <w:numPr>
                <w:ilvl w:val="0"/>
                <w:numId w:val="49"/>
              </w:numPr>
              <w:rPr>
                <w:rFonts w:eastAsia="DengXian" w:cs="Times"/>
                <w:color w:val="0000FF"/>
                <w:sz w:val="18"/>
                <w:szCs w:val="18"/>
                <w:lang w:val="en-US" w:eastAsia="zh-CN"/>
              </w:rPr>
            </w:pPr>
            <w:r>
              <w:rPr>
                <w:rFonts w:eastAsia="DengXian" w:cs="Times"/>
                <w:color w:val="0000FF"/>
                <w:sz w:val="18"/>
                <w:szCs w:val="18"/>
                <w:lang w:val="en-US" w:eastAsia="zh-CN"/>
              </w:rPr>
              <w:t>vehicle: Sony</w:t>
            </w:r>
          </w:p>
        </w:tc>
      </w:tr>
      <w:tr w:rsidR="001E09EB" w14:paraId="2960EFC6" w14:textId="77777777">
        <w:trPr>
          <w:trHeight w:val="382"/>
        </w:trPr>
        <w:tc>
          <w:tcPr>
            <w:tcW w:w="2078" w:type="dxa"/>
          </w:tcPr>
          <w:p w14:paraId="3C63566B" w14:textId="77777777" w:rsidR="001E09EB" w:rsidRDefault="00AC6D65">
            <w:pPr>
              <w:jc w:val="left"/>
              <w:rPr>
                <w:rFonts w:eastAsia="DengXian"/>
                <w:sz w:val="18"/>
                <w:szCs w:val="24"/>
                <w:lang w:eastAsia="zh-CN"/>
              </w:rPr>
            </w:pPr>
            <w:r>
              <w:rPr>
                <w:rFonts w:eastAsia="DengXian"/>
                <w:sz w:val="18"/>
                <w:szCs w:val="24"/>
                <w:lang w:eastAsia="zh-CN"/>
              </w:rPr>
              <w:t>Urban Macro</w:t>
            </w:r>
          </w:p>
        </w:tc>
        <w:tc>
          <w:tcPr>
            <w:tcW w:w="7251" w:type="dxa"/>
          </w:tcPr>
          <w:p w14:paraId="49F7255B" w14:textId="77777777" w:rsidR="001E09EB" w:rsidRDefault="00AC6D65">
            <w:pPr>
              <w:pStyle w:val="ListParagraph"/>
              <w:numPr>
                <w:ilvl w:val="0"/>
                <w:numId w:val="49"/>
              </w:numPr>
              <w:rPr>
                <w:rFonts w:eastAsia="DengXian" w:cs="Times"/>
                <w:color w:val="0000FF"/>
                <w:sz w:val="18"/>
                <w:szCs w:val="18"/>
                <w:lang w:val="en-US" w:eastAsia="zh-CN"/>
              </w:rPr>
            </w:pPr>
            <w:r>
              <w:rPr>
                <w:rFonts w:eastAsia="DengXian" w:cs="Times"/>
                <w:color w:val="0000FF"/>
                <w:sz w:val="18"/>
                <w:szCs w:val="18"/>
                <w:lang w:val="en-US" w:eastAsia="zh-CN"/>
              </w:rPr>
              <w:t>UAV: CATT, ZTE, Xiaomi, Samsung (outdoor), OPPO</w:t>
            </w:r>
          </w:p>
        </w:tc>
      </w:tr>
      <w:tr w:rsidR="001E09EB" w14:paraId="0DF3662A" w14:textId="77777777">
        <w:trPr>
          <w:trHeight w:val="382"/>
        </w:trPr>
        <w:tc>
          <w:tcPr>
            <w:tcW w:w="2078" w:type="dxa"/>
          </w:tcPr>
          <w:p w14:paraId="06DB3EFF" w14:textId="77777777" w:rsidR="001E09EB" w:rsidRDefault="00AC6D65">
            <w:pPr>
              <w:jc w:val="left"/>
              <w:rPr>
                <w:rFonts w:eastAsia="DengXian"/>
                <w:sz w:val="18"/>
                <w:szCs w:val="24"/>
                <w:lang w:eastAsia="zh-CN"/>
              </w:rPr>
            </w:pPr>
            <w:proofErr w:type="spellStart"/>
            <w:r>
              <w:rPr>
                <w:rFonts w:eastAsia="DengXian"/>
                <w:sz w:val="18"/>
                <w:szCs w:val="24"/>
                <w:lang w:eastAsia="zh-CN"/>
              </w:rPr>
              <w:t>RMa</w:t>
            </w:r>
            <w:proofErr w:type="spellEnd"/>
            <w:r>
              <w:rPr>
                <w:rFonts w:eastAsia="DengXian"/>
                <w:sz w:val="18"/>
                <w:szCs w:val="24"/>
                <w:lang w:eastAsia="zh-CN"/>
              </w:rPr>
              <w:t>/</w:t>
            </w:r>
            <w:proofErr w:type="spellStart"/>
            <w:r>
              <w:rPr>
                <w:rFonts w:eastAsia="DengXian"/>
                <w:sz w:val="18"/>
                <w:szCs w:val="24"/>
                <w:lang w:eastAsia="zh-CN"/>
              </w:rPr>
              <w:t>RMa</w:t>
            </w:r>
            <w:proofErr w:type="spellEnd"/>
            <w:r>
              <w:rPr>
                <w:rFonts w:eastAsia="DengXian"/>
                <w:sz w:val="18"/>
                <w:szCs w:val="24"/>
                <w:lang w:eastAsia="zh-CN"/>
              </w:rPr>
              <w:t>-AV</w:t>
            </w:r>
          </w:p>
        </w:tc>
        <w:tc>
          <w:tcPr>
            <w:tcW w:w="7251" w:type="dxa"/>
          </w:tcPr>
          <w:p w14:paraId="240C7BBA" w14:textId="77777777" w:rsidR="001E09EB" w:rsidRDefault="00AC6D65">
            <w:pPr>
              <w:pStyle w:val="ListParagraph"/>
              <w:numPr>
                <w:ilvl w:val="0"/>
                <w:numId w:val="49"/>
              </w:numPr>
              <w:rPr>
                <w:rFonts w:eastAsia="DengXian" w:cs="Times"/>
                <w:color w:val="0000FF"/>
                <w:sz w:val="18"/>
                <w:szCs w:val="18"/>
                <w:lang w:val="en-US" w:eastAsia="zh-CN"/>
              </w:rPr>
            </w:pPr>
            <w:r>
              <w:rPr>
                <w:rFonts w:eastAsia="DengXian" w:cs="Times"/>
                <w:color w:val="0000FF"/>
                <w:sz w:val="18"/>
                <w:szCs w:val="18"/>
                <w:lang w:val="en-US" w:eastAsia="zh-CN"/>
              </w:rPr>
              <w:t>UAV: ZTE, Sony</w:t>
            </w:r>
          </w:p>
        </w:tc>
      </w:tr>
      <w:tr w:rsidR="001E09EB" w14:paraId="2CC2E305" w14:textId="77777777">
        <w:trPr>
          <w:trHeight w:val="828"/>
        </w:trPr>
        <w:tc>
          <w:tcPr>
            <w:tcW w:w="2078" w:type="dxa"/>
          </w:tcPr>
          <w:p w14:paraId="4DA319B2" w14:textId="77777777" w:rsidR="001E09EB" w:rsidRDefault="00AC6D65">
            <w:pPr>
              <w:jc w:val="left"/>
              <w:rPr>
                <w:rFonts w:eastAsia="DengXian"/>
                <w:sz w:val="18"/>
                <w:szCs w:val="24"/>
                <w:lang w:eastAsia="zh-CN"/>
              </w:rPr>
            </w:pPr>
            <w:r>
              <w:rPr>
                <w:rFonts w:eastAsia="DengXian"/>
                <w:sz w:val="18"/>
                <w:szCs w:val="24"/>
                <w:lang w:eastAsia="zh-CN"/>
              </w:rPr>
              <w:t>Urban grid</w:t>
            </w:r>
          </w:p>
        </w:tc>
        <w:tc>
          <w:tcPr>
            <w:tcW w:w="7251" w:type="dxa"/>
          </w:tcPr>
          <w:p w14:paraId="051DA399" w14:textId="77777777" w:rsidR="001E09EB" w:rsidRDefault="00AC6D65">
            <w:pPr>
              <w:pStyle w:val="ListParagraph"/>
              <w:numPr>
                <w:ilvl w:val="0"/>
                <w:numId w:val="49"/>
              </w:numPr>
              <w:rPr>
                <w:rFonts w:eastAsia="DengXian" w:cs="Times"/>
                <w:color w:val="0000FF"/>
                <w:sz w:val="18"/>
                <w:szCs w:val="18"/>
                <w:lang w:val="en-US" w:eastAsia="zh-CN"/>
              </w:rPr>
            </w:pPr>
            <w:r>
              <w:rPr>
                <w:rFonts w:eastAsia="DengXian" w:cs="Times"/>
                <w:color w:val="0000FF"/>
                <w:sz w:val="18"/>
                <w:szCs w:val="18"/>
                <w:lang w:val="en-US" w:eastAsia="zh-CN"/>
              </w:rPr>
              <w:t>Human: Xiaomi</w:t>
            </w:r>
          </w:p>
          <w:p w14:paraId="5D19E791" w14:textId="77777777" w:rsidR="001E09EB" w:rsidRDefault="00AC6D65">
            <w:pPr>
              <w:pStyle w:val="ListParagraph"/>
              <w:numPr>
                <w:ilvl w:val="0"/>
                <w:numId w:val="49"/>
              </w:numPr>
              <w:rPr>
                <w:rFonts w:eastAsia="DengXian" w:cs="Times"/>
                <w:color w:val="0000FF"/>
                <w:sz w:val="18"/>
                <w:szCs w:val="18"/>
                <w:lang w:val="en-US" w:eastAsia="zh-CN"/>
              </w:rPr>
            </w:pPr>
            <w:r>
              <w:rPr>
                <w:rFonts w:eastAsia="DengXian" w:cs="Times"/>
                <w:color w:val="0000FF"/>
                <w:sz w:val="18"/>
                <w:szCs w:val="18"/>
                <w:lang w:val="en-US" w:eastAsia="zh-CN"/>
              </w:rPr>
              <w:t>Vehicle: Huawei, ZTE, Xiaomi, OPPO</w:t>
            </w:r>
          </w:p>
          <w:p w14:paraId="45D58E5A" w14:textId="77777777" w:rsidR="001E09EB" w:rsidRDefault="00AC6D65">
            <w:pPr>
              <w:pStyle w:val="ListParagraph"/>
              <w:numPr>
                <w:ilvl w:val="0"/>
                <w:numId w:val="49"/>
              </w:numPr>
              <w:rPr>
                <w:rFonts w:eastAsia="DengXian" w:cs="Times"/>
                <w:color w:val="0000FF"/>
                <w:sz w:val="18"/>
                <w:szCs w:val="18"/>
                <w:lang w:val="en-US" w:eastAsia="zh-CN"/>
              </w:rPr>
            </w:pPr>
            <w:r>
              <w:rPr>
                <w:rFonts w:eastAsia="DengXian" w:cs="Times"/>
                <w:color w:val="0000FF"/>
                <w:sz w:val="18"/>
                <w:szCs w:val="18"/>
                <w:lang w:val="en-US" w:eastAsia="zh-CN"/>
              </w:rPr>
              <w:t>Geological disaster: ZTE</w:t>
            </w:r>
          </w:p>
        </w:tc>
      </w:tr>
      <w:tr w:rsidR="001E09EB" w14:paraId="7C77B1AE" w14:textId="77777777">
        <w:trPr>
          <w:trHeight w:val="605"/>
        </w:trPr>
        <w:tc>
          <w:tcPr>
            <w:tcW w:w="2078" w:type="dxa"/>
          </w:tcPr>
          <w:p w14:paraId="4B8C05DE" w14:textId="77777777" w:rsidR="001E09EB" w:rsidRDefault="00AC6D65">
            <w:pPr>
              <w:jc w:val="left"/>
              <w:rPr>
                <w:rFonts w:eastAsia="DengXian"/>
                <w:sz w:val="18"/>
                <w:szCs w:val="24"/>
                <w:lang w:eastAsia="zh-CN"/>
              </w:rPr>
            </w:pPr>
            <w:r>
              <w:rPr>
                <w:rFonts w:eastAsia="DengXian"/>
                <w:sz w:val="18"/>
                <w:szCs w:val="24"/>
                <w:lang w:eastAsia="zh-CN"/>
              </w:rPr>
              <w:t>Highway</w:t>
            </w:r>
          </w:p>
        </w:tc>
        <w:tc>
          <w:tcPr>
            <w:tcW w:w="7251" w:type="dxa"/>
          </w:tcPr>
          <w:p w14:paraId="55C9E153" w14:textId="77777777" w:rsidR="001E09EB" w:rsidRDefault="00AC6D65">
            <w:pPr>
              <w:pStyle w:val="ListParagraph"/>
              <w:numPr>
                <w:ilvl w:val="0"/>
                <w:numId w:val="49"/>
              </w:numPr>
              <w:rPr>
                <w:rFonts w:eastAsia="DengXian" w:cs="Times"/>
                <w:color w:val="0000FF"/>
                <w:sz w:val="18"/>
                <w:szCs w:val="18"/>
                <w:lang w:val="en-US" w:eastAsia="zh-CN"/>
              </w:rPr>
            </w:pPr>
            <w:r>
              <w:rPr>
                <w:rFonts w:eastAsia="DengXian" w:cs="Times"/>
                <w:color w:val="0000FF"/>
                <w:sz w:val="18"/>
                <w:szCs w:val="18"/>
                <w:lang w:val="en-US" w:eastAsia="zh-CN"/>
              </w:rPr>
              <w:t>Vehicle: ZTE, OPPO</w:t>
            </w:r>
          </w:p>
          <w:p w14:paraId="3CD61886" w14:textId="77777777" w:rsidR="001E09EB" w:rsidRDefault="00AC6D65">
            <w:pPr>
              <w:pStyle w:val="ListParagraph"/>
              <w:numPr>
                <w:ilvl w:val="0"/>
                <w:numId w:val="49"/>
              </w:numPr>
              <w:rPr>
                <w:rFonts w:eastAsia="DengXian" w:cs="Times"/>
                <w:color w:val="0000FF"/>
                <w:sz w:val="18"/>
                <w:szCs w:val="18"/>
                <w:lang w:val="en-US" w:eastAsia="zh-CN"/>
              </w:rPr>
            </w:pPr>
            <w:r>
              <w:rPr>
                <w:rFonts w:eastAsia="DengXian" w:cs="Times"/>
                <w:color w:val="0000FF"/>
                <w:sz w:val="18"/>
                <w:szCs w:val="18"/>
                <w:lang w:val="en-US" w:eastAsia="zh-CN"/>
              </w:rPr>
              <w:t>Geological disaster: ZTE</w:t>
            </w:r>
          </w:p>
        </w:tc>
      </w:tr>
      <w:tr w:rsidR="001E09EB" w14:paraId="25A7F248" w14:textId="77777777">
        <w:trPr>
          <w:trHeight w:val="376"/>
        </w:trPr>
        <w:tc>
          <w:tcPr>
            <w:tcW w:w="2078" w:type="dxa"/>
          </w:tcPr>
          <w:p w14:paraId="16E85AB9" w14:textId="77777777" w:rsidR="001E09EB" w:rsidRDefault="00AC6D65">
            <w:pPr>
              <w:jc w:val="left"/>
              <w:rPr>
                <w:rFonts w:eastAsia="DengXian"/>
                <w:sz w:val="18"/>
                <w:szCs w:val="24"/>
                <w:lang w:eastAsia="zh-CN"/>
              </w:rPr>
            </w:pPr>
            <w:r>
              <w:rPr>
                <w:rFonts w:eastAsia="DengXian"/>
                <w:sz w:val="18"/>
                <w:szCs w:val="24"/>
                <w:lang w:eastAsia="zh-CN"/>
              </w:rPr>
              <w:t>Nearshore waters</w:t>
            </w:r>
          </w:p>
        </w:tc>
        <w:tc>
          <w:tcPr>
            <w:tcW w:w="7251" w:type="dxa"/>
          </w:tcPr>
          <w:p w14:paraId="6AED1E15" w14:textId="77777777" w:rsidR="001E09EB" w:rsidRDefault="00AC6D65">
            <w:pPr>
              <w:pStyle w:val="ListParagraph"/>
              <w:numPr>
                <w:ilvl w:val="0"/>
                <w:numId w:val="49"/>
              </w:numPr>
              <w:rPr>
                <w:rFonts w:eastAsia="DengXian" w:cs="Times"/>
                <w:color w:val="0000FF"/>
                <w:sz w:val="18"/>
                <w:szCs w:val="18"/>
                <w:lang w:val="en-US" w:eastAsia="zh-CN"/>
              </w:rPr>
            </w:pPr>
            <w:r>
              <w:rPr>
                <w:rFonts w:eastAsia="DengXian" w:cs="Times"/>
                <w:color w:val="0000FF"/>
                <w:sz w:val="18"/>
                <w:szCs w:val="18"/>
                <w:lang w:val="en-US" w:eastAsia="zh-CN"/>
              </w:rPr>
              <w:t>Ship: ZTE</w:t>
            </w:r>
          </w:p>
        </w:tc>
      </w:tr>
    </w:tbl>
    <w:p w14:paraId="37068827" w14:textId="77777777" w:rsidR="001E09EB" w:rsidRDefault="001E09EB">
      <w:pPr>
        <w:rPr>
          <w:lang w:eastAsia="zh-CN"/>
        </w:rPr>
      </w:pPr>
    </w:p>
    <w:p w14:paraId="10A20B66" w14:textId="77777777" w:rsidR="001E09EB" w:rsidRDefault="00AC6D65">
      <w:pPr>
        <w:rPr>
          <w:b/>
          <w:u w:val="single"/>
          <w:lang w:eastAsia="zh-CN"/>
        </w:rPr>
      </w:pPr>
      <w:r>
        <w:rPr>
          <w:rFonts w:hint="eastAsia"/>
          <w:b/>
          <w:u w:val="single"/>
          <w:lang w:eastAsia="zh-CN"/>
        </w:rPr>
        <w:t>S</w:t>
      </w:r>
      <w:r>
        <w:rPr>
          <w:b/>
          <w:u w:val="single"/>
          <w:lang w:eastAsia="zh-CN"/>
        </w:rPr>
        <w:t>ensing modes:</w:t>
      </w:r>
    </w:p>
    <w:tbl>
      <w:tblPr>
        <w:tblStyle w:val="TableGrid"/>
        <w:tblW w:w="0" w:type="auto"/>
        <w:tblLook w:val="04A0" w:firstRow="1" w:lastRow="0" w:firstColumn="1" w:lastColumn="0" w:noHBand="0" w:noVBand="1"/>
      </w:tblPr>
      <w:tblGrid>
        <w:gridCol w:w="1231"/>
        <w:gridCol w:w="1087"/>
        <w:gridCol w:w="1088"/>
        <w:gridCol w:w="1420"/>
        <w:gridCol w:w="1506"/>
        <w:gridCol w:w="1180"/>
        <w:gridCol w:w="1795"/>
      </w:tblGrid>
      <w:tr w:rsidR="001E09EB" w14:paraId="63DDC51B" w14:textId="77777777">
        <w:tc>
          <w:tcPr>
            <w:tcW w:w="1231" w:type="dxa"/>
          </w:tcPr>
          <w:p w14:paraId="339C099E" w14:textId="77777777" w:rsidR="001E09EB" w:rsidRDefault="00AC6D65">
            <w:pPr>
              <w:jc w:val="left"/>
              <w:rPr>
                <w:rFonts w:eastAsia="DengXian"/>
                <w:b/>
                <w:i/>
                <w:iCs/>
                <w:lang w:eastAsia="zh-CN"/>
              </w:rPr>
            </w:pPr>
            <w:r>
              <w:rPr>
                <w:rFonts w:eastAsia="DengXian"/>
                <w:b/>
                <w:i/>
                <w:iCs/>
                <w:lang w:eastAsia="zh-CN"/>
              </w:rPr>
              <w:t>Companies</w:t>
            </w:r>
          </w:p>
        </w:tc>
        <w:tc>
          <w:tcPr>
            <w:tcW w:w="1087" w:type="dxa"/>
          </w:tcPr>
          <w:p w14:paraId="0429C9C5" w14:textId="77777777" w:rsidR="001E09EB" w:rsidRDefault="00AC6D65">
            <w:pPr>
              <w:jc w:val="left"/>
              <w:rPr>
                <w:rFonts w:eastAsia="DengXian"/>
                <w:b/>
                <w:i/>
                <w:iCs/>
                <w:lang w:eastAsia="zh-CN"/>
              </w:rPr>
            </w:pPr>
            <w:r>
              <w:rPr>
                <w:rFonts w:eastAsia="DengXian" w:hint="eastAsia"/>
                <w:b/>
                <w:i/>
                <w:iCs/>
                <w:lang w:eastAsia="zh-CN"/>
              </w:rPr>
              <w:t>B</w:t>
            </w:r>
            <w:r>
              <w:rPr>
                <w:rFonts w:eastAsia="DengXian"/>
                <w:b/>
                <w:i/>
                <w:iCs/>
                <w:lang w:eastAsia="zh-CN"/>
              </w:rPr>
              <w:t>S mono</w:t>
            </w:r>
          </w:p>
        </w:tc>
        <w:tc>
          <w:tcPr>
            <w:tcW w:w="1088" w:type="dxa"/>
          </w:tcPr>
          <w:p w14:paraId="522E3619" w14:textId="77777777" w:rsidR="001E09EB" w:rsidRDefault="00AC6D65">
            <w:pPr>
              <w:jc w:val="left"/>
              <w:rPr>
                <w:rFonts w:eastAsia="DengXian"/>
                <w:b/>
                <w:i/>
                <w:iCs/>
                <w:lang w:eastAsia="zh-CN"/>
              </w:rPr>
            </w:pPr>
            <w:r>
              <w:rPr>
                <w:rFonts w:eastAsia="DengXian" w:hint="eastAsia"/>
                <w:b/>
                <w:i/>
                <w:iCs/>
                <w:lang w:eastAsia="zh-CN"/>
              </w:rPr>
              <w:t>B</w:t>
            </w:r>
            <w:r>
              <w:rPr>
                <w:rFonts w:eastAsia="DengXian"/>
                <w:b/>
                <w:i/>
                <w:iCs/>
                <w:lang w:eastAsia="zh-CN"/>
              </w:rPr>
              <w:t>S-BS</w:t>
            </w:r>
          </w:p>
        </w:tc>
        <w:tc>
          <w:tcPr>
            <w:tcW w:w="1420" w:type="dxa"/>
          </w:tcPr>
          <w:p w14:paraId="51DE4B60" w14:textId="77777777" w:rsidR="001E09EB" w:rsidRDefault="00AC6D65">
            <w:pPr>
              <w:jc w:val="left"/>
              <w:rPr>
                <w:rFonts w:eastAsia="DengXian"/>
                <w:b/>
                <w:i/>
                <w:iCs/>
                <w:lang w:eastAsia="zh-CN"/>
              </w:rPr>
            </w:pPr>
            <w:r>
              <w:rPr>
                <w:rFonts w:eastAsia="DengXian" w:hint="eastAsia"/>
                <w:b/>
                <w:i/>
                <w:iCs/>
                <w:lang w:eastAsia="zh-CN"/>
              </w:rPr>
              <w:t>B</w:t>
            </w:r>
            <w:r>
              <w:rPr>
                <w:rFonts w:eastAsia="DengXian"/>
                <w:b/>
                <w:i/>
                <w:iCs/>
                <w:lang w:eastAsia="zh-CN"/>
              </w:rPr>
              <w:t>S-UE</w:t>
            </w:r>
          </w:p>
        </w:tc>
        <w:tc>
          <w:tcPr>
            <w:tcW w:w="1506" w:type="dxa"/>
          </w:tcPr>
          <w:p w14:paraId="57FE8A19" w14:textId="77777777" w:rsidR="001E09EB" w:rsidRDefault="00AC6D65">
            <w:pPr>
              <w:jc w:val="left"/>
              <w:rPr>
                <w:rFonts w:eastAsia="DengXian"/>
                <w:b/>
                <w:i/>
                <w:iCs/>
                <w:lang w:eastAsia="zh-CN"/>
              </w:rPr>
            </w:pPr>
            <w:r>
              <w:rPr>
                <w:rFonts w:eastAsia="DengXian"/>
                <w:b/>
                <w:i/>
                <w:iCs/>
                <w:lang w:eastAsia="zh-CN"/>
              </w:rPr>
              <w:t>UE-BS</w:t>
            </w:r>
          </w:p>
        </w:tc>
        <w:tc>
          <w:tcPr>
            <w:tcW w:w="1180" w:type="dxa"/>
          </w:tcPr>
          <w:p w14:paraId="5B04D452" w14:textId="77777777" w:rsidR="001E09EB" w:rsidRDefault="00AC6D65">
            <w:pPr>
              <w:jc w:val="left"/>
              <w:rPr>
                <w:rFonts w:eastAsia="DengXian"/>
                <w:b/>
                <w:i/>
                <w:iCs/>
                <w:lang w:eastAsia="zh-CN"/>
              </w:rPr>
            </w:pPr>
            <w:r>
              <w:rPr>
                <w:rFonts w:eastAsia="DengXian" w:hint="eastAsia"/>
                <w:b/>
                <w:i/>
                <w:iCs/>
                <w:lang w:eastAsia="zh-CN"/>
              </w:rPr>
              <w:t>U</w:t>
            </w:r>
            <w:r>
              <w:rPr>
                <w:rFonts w:eastAsia="DengXian"/>
                <w:b/>
                <w:i/>
                <w:iCs/>
                <w:lang w:eastAsia="zh-CN"/>
              </w:rPr>
              <w:t>E mono</w:t>
            </w:r>
          </w:p>
        </w:tc>
        <w:tc>
          <w:tcPr>
            <w:tcW w:w="1795" w:type="dxa"/>
          </w:tcPr>
          <w:p w14:paraId="63523590" w14:textId="77777777" w:rsidR="001E09EB" w:rsidRDefault="00AC6D65">
            <w:pPr>
              <w:jc w:val="left"/>
              <w:rPr>
                <w:rFonts w:eastAsia="DengXian"/>
                <w:b/>
                <w:i/>
                <w:iCs/>
                <w:lang w:eastAsia="zh-CN"/>
              </w:rPr>
            </w:pPr>
            <w:r>
              <w:rPr>
                <w:rFonts w:eastAsia="DengXian" w:hint="eastAsia"/>
                <w:b/>
                <w:i/>
                <w:iCs/>
                <w:lang w:eastAsia="zh-CN"/>
              </w:rPr>
              <w:t>U</w:t>
            </w:r>
            <w:r>
              <w:rPr>
                <w:rFonts w:eastAsia="DengXian"/>
                <w:b/>
                <w:i/>
                <w:iCs/>
                <w:lang w:eastAsia="zh-CN"/>
              </w:rPr>
              <w:t>E bi</w:t>
            </w:r>
          </w:p>
        </w:tc>
      </w:tr>
      <w:tr w:rsidR="001E09EB" w14:paraId="4820D6CA" w14:textId="77777777">
        <w:tc>
          <w:tcPr>
            <w:tcW w:w="1231" w:type="dxa"/>
          </w:tcPr>
          <w:p w14:paraId="4DDF76F2" w14:textId="77777777" w:rsidR="001E09EB" w:rsidRDefault="00AC6D65">
            <w:pPr>
              <w:jc w:val="left"/>
              <w:rPr>
                <w:rFonts w:ascii="Arial" w:eastAsia="DengXian" w:hAnsi="Arial" w:cs="Arial"/>
                <w:color w:val="0000FF"/>
                <w:sz w:val="18"/>
                <w:szCs w:val="18"/>
                <w:lang w:eastAsia="zh-CN"/>
              </w:rPr>
            </w:pPr>
            <w:r>
              <w:rPr>
                <w:rFonts w:ascii="Arial" w:eastAsia="DengXian" w:hAnsi="Arial" w:cs="Arial"/>
                <w:color w:val="0000FF"/>
                <w:sz w:val="18"/>
                <w:szCs w:val="18"/>
                <w:lang w:eastAsia="zh-CN"/>
              </w:rPr>
              <w:t>Nokia</w:t>
            </w:r>
          </w:p>
        </w:tc>
        <w:tc>
          <w:tcPr>
            <w:tcW w:w="1087" w:type="dxa"/>
          </w:tcPr>
          <w:p w14:paraId="10E30F76" w14:textId="77777777" w:rsidR="001E09EB" w:rsidRDefault="00AC6D65">
            <w:pPr>
              <w:jc w:val="left"/>
              <w:rPr>
                <w:rFonts w:ascii="Arial" w:eastAsia="DengXian" w:hAnsi="Arial" w:cs="Arial"/>
                <w:i/>
                <w:iCs/>
                <w:sz w:val="18"/>
                <w:szCs w:val="18"/>
                <w:lang w:eastAsia="zh-CN"/>
              </w:rPr>
            </w:pPr>
            <w:r>
              <w:rPr>
                <w:rFonts w:ascii="Arial" w:eastAsia="DengXian" w:hAnsi="Arial" w:cs="Arial"/>
                <w:i/>
                <w:iCs/>
                <w:sz w:val="18"/>
                <w:szCs w:val="18"/>
                <w:lang w:eastAsia="zh-CN"/>
              </w:rPr>
              <w:t>support</w:t>
            </w:r>
          </w:p>
        </w:tc>
        <w:tc>
          <w:tcPr>
            <w:tcW w:w="1088" w:type="dxa"/>
          </w:tcPr>
          <w:p w14:paraId="71D4EAC5" w14:textId="77777777" w:rsidR="001E09EB" w:rsidRDefault="00AC6D65">
            <w:pPr>
              <w:jc w:val="left"/>
              <w:rPr>
                <w:rFonts w:ascii="Arial" w:eastAsia="DengXian" w:hAnsi="Arial" w:cs="Arial"/>
                <w:i/>
                <w:iCs/>
                <w:sz w:val="18"/>
                <w:szCs w:val="18"/>
                <w:lang w:eastAsia="zh-CN"/>
              </w:rPr>
            </w:pPr>
            <w:r>
              <w:rPr>
                <w:rFonts w:ascii="Arial" w:eastAsia="DengXian" w:hAnsi="Arial" w:cs="Arial"/>
                <w:i/>
                <w:iCs/>
                <w:sz w:val="18"/>
                <w:szCs w:val="18"/>
                <w:lang w:eastAsia="zh-CN"/>
              </w:rPr>
              <w:t>support</w:t>
            </w:r>
          </w:p>
        </w:tc>
        <w:tc>
          <w:tcPr>
            <w:tcW w:w="1420" w:type="dxa"/>
          </w:tcPr>
          <w:p w14:paraId="103F7DA8" w14:textId="77777777" w:rsidR="001E09EB" w:rsidRDefault="00AC6D65">
            <w:pPr>
              <w:jc w:val="left"/>
              <w:rPr>
                <w:rFonts w:ascii="Arial" w:eastAsia="DengXian" w:hAnsi="Arial" w:cs="Arial"/>
                <w:i/>
                <w:iCs/>
                <w:sz w:val="18"/>
                <w:szCs w:val="18"/>
                <w:lang w:eastAsia="zh-CN"/>
              </w:rPr>
            </w:pPr>
            <w:r>
              <w:rPr>
                <w:rFonts w:ascii="Arial" w:eastAsia="DengXian" w:hAnsi="Arial" w:cs="Arial"/>
                <w:i/>
                <w:iCs/>
                <w:sz w:val="18"/>
                <w:szCs w:val="18"/>
                <w:lang w:eastAsia="zh-CN"/>
              </w:rPr>
              <w:t>support</w:t>
            </w:r>
          </w:p>
        </w:tc>
        <w:tc>
          <w:tcPr>
            <w:tcW w:w="1506" w:type="dxa"/>
          </w:tcPr>
          <w:p w14:paraId="6EC453B2" w14:textId="77777777" w:rsidR="001E09EB" w:rsidRDefault="00AC6D65">
            <w:pPr>
              <w:jc w:val="left"/>
              <w:rPr>
                <w:rFonts w:ascii="Arial" w:eastAsia="DengXian" w:hAnsi="Arial" w:cs="Arial"/>
                <w:i/>
                <w:iCs/>
                <w:sz w:val="18"/>
                <w:szCs w:val="18"/>
                <w:lang w:eastAsia="zh-CN"/>
              </w:rPr>
            </w:pPr>
            <w:r>
              <w:rPr>
                <w:rFonts w:ascii="Arial" w:eastAsia="DengXian" w:hAnsi="Arial" w:cs="Arial"/>
                <w:i/>
                <w:iCs/>
                <w:sz w:val="18"/>
                <w:szCs w:val="18"/>
                <w:lang w:eastAsia="zh-CN"/>
              </w:rPr>
              <w:t>support</w:t>
            </w:r>
          </w:p>
        </w:tc>
        <w:tc>
          <w:tcPr>
            <w:tcW w:w="1180" w:type="dxa"/>
          </w:tcPr>
          <w:p w14:paraId="7CCBC04F" w14:textId="77777777" w:rsidR="001E09EB" w:rsidRDefault="00AC6D65">
            <w:pPr>
              <w:jc w:val="left"/>
              <w:rPr>
                <w:rFonts w:ascii="Arial" w:eastAsia="DengXian" w:hAnsi="Arial" w:cs="Arial"/>
                <w:i/>
                <w:iCs/>
                <w:sz w:val="18"/>
                <w:szCs w:val="18"/>
                <w:lang w:eastAsia="zh-CN"/>
              </w:rPr>
            </w:pPr>
            <w:r>
              <w:rPr>
                <w:rFonts w:ascii="Arial" w:eastAsia="DengXian" w:hAnsi="Arial" w:cs="Arial"/>
                <w:i/>
                <w:iCs/>
                <w:sz w:val="18"/>
                <w:szCs w:val="18"/>
                <w:lang w:eastAsia="zh-CN"/>
              </w:rPr>
              <w:t>support</w:t>
            </w:r>
          </w:p>
        </w:tc>
        <w:tc>
          <w:tcPr>
            <w:tcW w:w="1795" w:type="dxa"/>
          </w:tcPr>
          <w:p w14:paraId="2F9D7F13" w14:textId="77777777" w:rsidR="001E09EB" w:rsidRDefault="00AC6D65">
            <w:pPr>
              <w:jc w:val="left"/>
              <w:rPr>
                <w:rFonts w:ascii="Arial" w:eastAsia="DengXian" w:hAnsi="Arial" w:cs="Arial"/>
                <w:i/>
                <w:iCs/>
                <w:sz w:val="18"/>
                <w:szCs w:val="18"/>
                <w:lang w:eastAsia="zh-CN"/>
              </w:rPr>
            </w:pPr>
            <w:r>
              <w:rPr>
                <w:rFonts w:ascii="Arial" w:eastAsia="DengXian" w:hAnsi="Arial" w:cs="Arial"/>
                <w:i/>
                <w:iCs/>
                <w:sz w:val="18"/>
                <w:szCs w:val="18"/>
                <w:lang w:eastAsia="zh-CN"/>
              </w:rPr>
              <w:t>support</w:t>
            </w:r>
          </w:p>
        </w:tc>
      </w:tr>
      <w:tr w:rsidR="001E09EB" w14:paraId="252C1217" w14:textId="77777777">
        <w:tc>
          <w:tcPr>
            <w:tcW w:w="1231" w:type="dxa"/>
          </w:tcPr>
          <w:p w14:paraId="2EDCE9E3" w14:textId="77777777" w:rsidR="001E09EB" w:rsidRDefault="00AC6D65">
            <w:pPr>
              <w:jc w:val="left"/>
              <w:rPr>
                <w:rFonts w:ascii="Arial" w:eastAsia="DengXian" w:hAnsi="Arial" w:cs="Arial"/>
                <w:color w:val="0000FF"/>
                <w:sz w:val="18"/>
                <w:szCs w:val="18"/>
                <w:lang w:eastAsia="zh-CN"/>
              </w:rPr>
            </w:pPr>
            <w:r>
              <w:rPr>
                <w:rFonts w:ascii="Arial" w:eastAsia="DengXian" w:hAnsi="Arial" w:cs="Arial"/>
                <w:color w:val="0000FF"/>
                <w:sz w:val="18"/>
                <w:szCs w:val="18"/>
                <w:lang w:eastAsia="zh-CN"/>
              </w:rPr>
              <w:t>Samsung</w:t>
            </w:r>
          </w:p>
        </w:tc>
        <w:tc>
          <w:tcPr>
            <w:tcW w:w="1087" w:type="dxa"/>
          </w:tcPr>
          <w:p w14:paraId="6C056F85" w14:textId="77777777" w:rsidR="001E09EB" w:rsidRDefault="00AC6D65">
            <w:pPr>
              <w:jc w:val="left"/>
              <w:rPr>
                <w:rFonts w:ascii="Arial" w:eastAsia="DengXian" w:hAnsi="Arial" w:cs="Arial"/>
                <w:i/>
                <w:iCs/>
                <w:color w:val="FF0000"/>
                <w:sz w:val="18"/>
                <w:szCs w:val="18"/>
                <w:lang w:eastAsia="zh-CN"/>
              </w:rPr>
            </w:pPr>
            <w:r>
              <w:rPr>
                <w:rFonts w:ascii="Arial" w:eastAsia="DengXian" w:hAnsi="Arial" w:cs="Arial"/>
                <w:i/>
                <w:iCs/>
                <w:color w:val="FF0000"/>
                <w:sz w:val="18"/>
                <w:szCs w:val="18"/>
                <w:lang w:eastAsia="zh-CN"/>
              </w:rPr>
              <w:t>prioritize</w:t>
            </w:r>
          </w:p>
        </w:tc>
        <w:tc>
          <w:tcPr>
            <w:tcW w:w="1088" w:type="dxa"/>
          </w:tcPr>
          <w:p w14:paraId="27943B27" w14:textId="77777777" w:rsidR="001E09EB" w:rsidRDefault="00AC6D65">
            <w:pPr>
              <w:jc w:val="left"/>
              <w:rPr>
                <w:rFonts w:ascii="Arial" w:eastAsia="DengXian" w:hAnsi="Arial" w:cs="Arial"/>
                <w:i/>
                <w:iCs/>
                <w:color w:val="FF0000"/>
                <w:sz w:val="18"/>
                <w:szCs w:val="18"/>
                <w:lang w:eastAsia="zh-CN"/>
              </w:rPr>
            </w:pPr>
            <w:r>
              <w:rPr>
                <w:rFonts w:ascii="Arial" w:eastAsia="DengXian" w:hAnsi="Arial" w:cs="Arial"/>
                <w:i/>
                <w:iCs/>
                <w:color w:val="FF0000"/>
                <w:sz w:val="18"/>
                <w:szCs w:val="18"/>
                <w:lang w:eastAsia="zh-CN"/>
              </w:rPr>
              <w:t>prioritize</w:t>
            </w:r>
          </w:p>
        </w:tc>
        <w:tc>
          <w:tcPr>
            <w:tcW w:w="1420" w:type="dxa"/>
          </w:tcPr>
          <w:p w14:paraId="7CAE07FA" w14:textId="77777777" w:rsidR="001E09EB" w:rsidRDefault="001E09EB">
            <w:pPr>
              <w:jc w:val="left"/>
              <w:rPr>
                <w:rFonts w:ascii="Arial" w:eastAsia="DengXian" w:hAnsi="Arial" w:cs="Arial"/>
                <w:i/>
                <w:iCs/>
                <w:sz w:val="18"/>
                <w:szCs w:val="18"/>
                <w:lang w:eastAsia="zh-CN"/>
              </w:rPr>
            </w:pPr>
          </w:p>
        </w:tc>
        <w:tc>
          <w:tcPr>
            <w:tcW w:w="1506" w:type="dxa"/>
          </w:tcPr>
          <w:p w14:paraId="3B750698" w14:textId="77777777" w:rsidR="001E09EB" w:rsidRDefault="001E09EB">
            <w:pPr>
              <w:jc w:val="left"/>
              <w:rPr>
                <w:rFonts w:ascii="Arial" w:eastAsia="DengXian" w:hAnsi="Arial" w:cs="Arial"/>
                <w:i/>
                <w:iCs/>
                <w:sz w:val="18"/>
                <w:szCs w:val="18"/>
                <w:lang w:eastAsia="zh-CN"/>
              </w:rPr>
            </w:pPr>
          </w:p>
        </w:tc>
        <w:tc>
          <w:tcPr>
            <w:tcW w:w="1180" w:type="dxa"/>
          </w:tcPr>
          <w:p w14:paraId="138AC9F7" w14:textId="77777777" w:rsidR="001E09EB" w:rsidRDefault="001E09EB">
            <w:pPr>
              <w:jc w:val="left"/>
              <w:rPr>
                <w:rFonts w:ascii="Arial" w:eastAsia="DengXian" w:hAnsi="Arial" w:cs="Arial"/>
                <w:i/>
                <w:iCs/>
                <w:sz w:val="18"/>
                <w:szCs w:val="18"/>
                <w:lang w:eastAsia="zh-CN"/>
              </w:rPr>
            </w:pPr>
          </w:p>
        </w:tc>
        <w:tc>
          <w:tcPr>
            <w:tcW w:w="1795" w:type="dxa"/>
          </w:tcPr>
          <w:p w14:paraId="4E72CCEA" w14:textId="77777777" w:rsidR="001E09EB" w:rsidRDefault="001E09EB">
            <w:pPr>
              <w:jc w:val="left"/>
              <w:rPr>
                <w:rFonts w:ascii="Arial" w:eastAsia="DengXian" w:hAnsi="Arial" w:cs="Arial"/>
                <w:i/>
                <w:iCs/>
                <w:sz w:val="18"/>
                <w:szCs w:val="18"/>
                <w:lang w:eastAsia="zh-CN"/>
              </w:rPr>
            </w:pPr>
          </w:p>
        </w:tc>
      </w:tr>
      <w:tr w:rsidR="001E09EB" w14:paraId="6361D092" w14:textId="77777777">
        <w:tc>
          <w:tcPr>
            <w:tcW w:w="1231" w:type="dxa"/>
          </w:tcPr>
          <w:p w14:paraId="26BEB11B" w14:textId="77777777" w:rsidR="001E09EB" w:rsidRDefault="00AC6D65">
            <w:pPr>
              <w:jc w:val="left"/>
              <w:rPr>
                <w:rFonts w:ascii="Arial" w:eastAsia="DengXian" w:hAnsi="Arial" w:cs="Arial"/>
                <w:color w:val="0000FF"/>
                <w:sz w:val="18"/>
                <w:szCs w:val="18"/>
                <w:lang w:eastAsia="zh-CN"/>
              </w:rPr>
            </w:pPr>
            <w:r>
              <w:rPr>
                <w:rFonts w:ascii="Arial" w:eastAsia="DengXian" w:hAnsi="Arial" w:cs="Arial"/>
                <w:color w:val="0000FF"/>
                <w:sz w:val="18"/>
                <w:szCs w:val="18"/>
                <w:lang w:eastAsia="zh-CN"/>
              </w:rPr>
              <w:t>Huawei</w:t>
            </w:r>
          </w:p>
        </w:tc>
        <w:tc>
          <w:tcPr>
            <w:tcW w:w="1087" w:type="dxa"/>
          </w:tcPr>
          <w:p w14:paraId="7C9D2DD9" w14:textId="77777777" w:rsidR="001E09EB" w:rsidRDefault="00AC6D65">
            <w:pPr>
              <w:jc w:val="left"/>
              <w:rPr>
                <w:rFonts w:ascii="Arial" w:eastAsia="DengXian" w:hAnsi="Arial" w:cs="Arial"/>
                <w:i/>
                <w:iCs/>
                <w:color w:val="FF0000"/>
                <w:sz w:val="18"/>
                <w:szCs w:val="18"/>
                <w:lang w:eastAsia="zh-CN"/>
              </w:rPr>
            </w:pPr>
            <w:r>
              <w:rPr>
                <w:rFonts w:ascii="Arial" w:eastAsia="DengXian" w:hAnsi="Arial" w:cs="Arial"/>
                <w:i/>
                <w:iCs/>
                <w:sz w:val="18"/>
                <w:szCs w:val="18"/>
                <w:lang w:eastAsia="zh-CN"/>
              </w:rPr>
              <w:t>support</w:t>
            </w:r>
          </w:p>
        </w:tc>
        <w:tc>
          <w:tcPr>
            <w:tcW w:w="1088" w:type="dxa"/>
          </w:tcPr>
          <w:p w14:paraId="34F4E441" w14:textId="77777777" w:rsidR="001E09EB" w:rsidRDefault="00AC6D65">
            <w:pPr>
              <w:jc w:val="left"/>
              <w:rPr>
                <w:rFonts w:ascii="Arial" w:eastAsia="DengXian" w:hAnsi="Arial" w:cs="Arial"/>
                <w:i/>
                <w:iCs/>
                <w:color w:val="FF0000"/>
                <w:sz w:val="18"/>
                <w:szCs w:val="18"/>
                <w:lang w:eastAsia="zh-CN"/>
              </w:rPr>
            </w:pPr>
            <w:r>
              <w:rPr>
                <w:rFonts w:ascii="Arial" w:eastAsia="DengXian" w:hAnsi="Arial" w:cs="Arial"/>
                <w:i/>
                <w:iCs/>
                <w:sz w:val="18"/>
                <w:szCs w:val="18"/>
                <w:lang w:eastAsia="zh-CN"/>
              </w:rPr>
              <w:t>support</w:t>
            </w:r>
          </w:p>
        </w:tc>
        <w:tc>
          <w:tcPr>
            <w:tcW w:w="1420" w:type="dxa"/>
          </w:tcPr>
          <w:p w14:paraId="31E56635" w14:textId="77777777" w:rsidR="001E09EB" w:rsidRDefault="00AC6D65">
            <w:pPr>
              <w:jc w:val="left"/>
              <w:rPr>
                <w:rFonts w:ascii="Arial" w:eastAsia="DengXian" w:hAnsi="Arial" w:cs="Arial"/>
                <w:i/>
                <w:iCs/>
                <w:sz w:val="18"/>
                <w:szCs w:val="18"/>
                <w:lang w:eastAsia="zh-CN"/>
              </w:rPr>
            </w:pPr>
            <w:r>
              <w:rPr>
                <w:rFonts w:ascii="Arial" w:eastAsia="DengXian" w:hAnsi="Arial" w:cs="Arial"/>
                <w:i/>
                <w:iCs/>
                <w:sz w:val="18"/>
                <w:szCs w:val="18"/>
                <w:lang w:eastAsia="zh-CN"/>
              </w:rPr>
              <w:t>support</w:t>
            </w:r>
          </w:p>
        </w:tc>
        <w:tc>
          <w:tcPr>
            <w:tcW w:w="1506" w:type="dxa"/>
          </w:tcPr>
          <w:p w14:paraId="488EDBDD" w14:textId="77777777" w:rsidR="001E09EB" w:rsidRDefault="00AC6D65">
            <w:pPr>
              <w:jc w:val="left"/>
              <w:rPr>
                <w:rFonts w:ascii="Arial" w:eastAsia="DengXian" w:hAnsi="Arial" w:cs="Arial"/>
                <w:i/>
                <w:iCs/>
                <w:sz w:val="18"/>
                <w:szCs w:val="18"/>
                <w:lang w:eastAsia="zh-CN"/>
              </w:rPr>
            </w:pPr>
            <w:r>
              <w:rPr>
                <w:rFonts w:ascii="Arial" w:eastAsia="DengXian" w:hAnsi="Arial" w:cs="Arial"/>
                <w:i/>
                <w:iCs/>
                <w:sz w:val="18"/>
                <w:szCs w:val="18"/>
                <w:lang w:eastAsia="zh-CN"/>
              </w:rPr>
              <w:t>support</w:t>
            </w:r>
          </w:p>
        </w:tc>
        <w:tc>
          <w:tcPr>
            <w:tcW w:w="1180" w:type="dxa"/>
          </w:tcPr>
          <w:p w14:paraId="2B959A9B" w14:textId="77777777" w:rsidR="001E09EB" w:rsidRDefault="00AC6D65">
            <w:pPr>
              <w:jc w:val="left"/>
              <w:rPr>
                <w:rFonts w:ascii="Arial" w:eastAsia="DengXian" w:hAnsi="Arial" w:cs="Arial"/>
                <w:i/>
                <w:iCs/>
                <w:sz w:val="18"/>
                <w:szCs w:val="18"/>
                <w:lang w:eastAsia="zh-CN"/>
              </w:rPr>
            </w:pPr>
            <w:r>
              <w:rPr>
                <w:rFonts w:ascii="Arial" w:eastAsia="DengXian" w:hAnsi="Arial" w:cs="Arial"/>
                <w:i/>
                <w:iCs/>
                <w:sz w:val="18"/>
                <w:szCs w:val="18"/>
                <w:lang w:eastAsia="zh-CN"/>
              </w:rPr>
              <w:t>support</w:t>
            </w:r>
          </w:p>
        </w:tc>
        <w:tc>
          <w:tcPr>
            <w:tcW w:w="1795" w:type="dxa"/>
          </w:tcPr>
          <w:p w14:paraId="255906AD" w14:textId="77777777" w:rsidR="001E09EB" w:rsidRDefault="001E09EB">
            <w:pPr>
              <w:jc w:val="left"/>
              <w:rPr>
                <w:rFonts w:ascii="Arial" w:eastAsia="DengXian" w:hAnsi="Arial" w:cs="Arial"/>
                <w:i/>
                <w:iCs/>
                <w:sz w:val="18"/>
                <w:szCs w:val="18"/>
                <w:lang w:eastAsia="zh-CN"/>
              </w:rPr>
            </w:pPr>
          </w:p>
        </w:tc>
      </w:tr>
      <w:tr w:rsidR="001E09EB" w14:paraId="17645C6F" w14:textId="77777777">
        <w:tc>
          <w:tcPr>
            <w:tcW w:w="1231" w:type="dxa"/>
          </w:tcPr>
          <w:p w14:paraId="3A8B53F2" w14:textId="77777777" w:rsidR="001E09EB" w:rsidRDefault="00AC6D65">
            <w:pPr>
              <w:jc w:val="left"/>
              <w:rPr>
                <w:rFonts w:ascii="Arial" w:eastAsia="DengXian" w:hAnsi="Arial" w:cs="Arial"/>
                <w:color w:val="0000FF"/>
                <w:sz w:val="18"/>
                <w:szCs w:val="18"/>
                <w:lang w:eastAsia="zh-CN"/>
              </w:rPr>
            </w:pPr>
            <w:r>
              <w:rPr>
                <w:rFonts w:ascii="Arial" w:eastAsia="DengXian" w:hAnsi="Arial" w:cs="Arial"/>
                <w:color w:val="0000FF"/>
                <w:sz w:val="18"/>
                <w:szCs w:val="18"/>
                <w:lang w:eastAsia="zh-CN"/>
              </w:rPr>
              <w:t>Sony</w:t>
            </w:r>
          </w:p>
        </w:tc>
        <w:tc>
          <w:tcPr>
            <w:tcW w:w="1087" w:type="dxa"/>
          </w:tcPr>
          <w:p w14:paraId="0E203BC4" w14:textId="77777777" w:rsidR="001E09EB" w:rsidRDefault="00AC6D65">
            <w:pPr>
              <w:jc w:val="left"/>
              <w:rPr>
                <w:rFonts w:ascii="Arial" w:eastAsia="DengXian" w:hAnsi="Arial" w:cs="Arial"/>
                <w:i/>
                <w:iCs/>
                <w:sz w:val="18"/>
                <w:szCs w:val="18"/>
                <w:lang w:eastAsia="zh-CN"/>
              </w:rPr>
            </w:pPr>
            <w:r>
              <w:rPr>
                <w:rFonts w:ascii="Arial" w:eastAsia="DengXian" w:hAnsi="Arial" w:cs="Arial"/>
                <w:i/>
                <w:iCs/>
                <w:sz w:val="18"/>
                <w:szCs w:val="18"/>
                <w:lang w:eastAsia="zh-CN"/>
              </w:rPr>
              <w:t>support</w:t>
            </w:r>
          </w:p>
        </w:tc>
        <w:tc>
          <w:tcPr>
            <w:tcW w:w="1088" w:type="dxa"/>
          </w:tcPr>
          <w:p w14:paraId="05A1814F" w14:textId="77777777" w:rsidR="001E09EB" w:rsidRDefault="00AC6D65">
            <w:pPr>
              <w:jc w:val="left"/>
              <w:rPr>
                <w:rFonts w:ascii="Arial" w:eastAsia="DengXian" w:hAnsi="Arial" w:cs="Arial"/>
                <w:i/>
                <w:iCs/>
                <w:sz w:val="18"/>
                <w:szCs w:val="18"/>
                <w:lang w:eastAsia="zh-CN"/>
              </w:rPr>
            </w:pPr>
            <w:r>
              <w:rPr>
                <w:rFonts w:ascii="Arial" w:eastAsia="DengXian" w:hAnsi="Arial" w:cs="Arial"/>
                <w:i/>
                <w:iCs/>
                <w:sz w:val="18"/>
                <w:szCs w:val="18"/>
                <w:lang w:eastAsia="zh-CN"/>
              </w:rPr>
              <w:t>support</w:t>
            </w:r>
          </w:p>
        </w:tc>
        <w:tc>
          <w:tcPr>
            <w:tcW w:w="1420" w:type="dxa"/>
          </w:tcPr>
          <w:p w14:paraId="1FEA6288" w14:textId="77777777" w:rsidR="001E09EB" w:rsidRDefault="00AC6D65">
            <w:pPr>
              <w:jc w:val="left"/>
              <w:rPr>
                <w:rFonts w:ascii="Arial" w:eastAsia="DengXian" w:hAnsi="Arial" w:cs="Arial"/>
                <w:i/>
                <w:iCs/>
                <w:sz w:val="18"/>
                <w:szCs w:val="18"/>
                <w:lang w:eastAsia="zh-CN"/>
              </w:rPr>
            </w:pPr>
            <w:r>
              <w:rPr>
                <w:rFonts w:ascii="Arial" w:eastAsia="DengXian" w:hAnsi="Arial" w:cs="Arial"/>
                <w:i/>
                <w:iCs/>
                <w:sz w:val="18"/>
                <w:szCs w:val="18"/>
                <w:lang w:eastAsia="zh-CN"/>
              </w:rPr>
              <w:t>support</w:t>
            </w:r>
          </w:p>
        </w:tc>
        <w:tc>
          <w:tcPr>
            <w:tcW w:w="1506" w:type="dxa"/>
          </w:tcPr>
          <w:p w14:paraId="7DD2C309" w14:textId="77777777" w:rsidR="001E09EB" w:rsidRDefault="00AC6D65">
            <w:pPr>
              <w:jc w:val="left"/>
              <w:rPr>
                <w:rFonts w:ascii="Arial" w:eastAsia="DengXian" w:hAnsi="Arial" w:cs="Arial"/>
                <w:i/>
                <w:iCs/>
                <w:sz w:val="18"/>
                <w:szCs w:val="18"/>
                <w:lang w:eastAsia="zh-CN"/>
              </w:rPr>
            </w:pPr>
            <w:r>
              <w:rPr>
                <w:rFonts w:ascii="Arial" w:eastAsia="DengXian" w:hAnsi="Arial" w:cs="Arial"/>
                <w:i/>
                <w:iCs/>
                <w:sz w:val="18"/>
                <w:szCs w:val="18"/>
                <w:lang w:eastAsia="zh-CN"/>
              </w:rPr>
              <w:t>support</w:t>
            </w:r>
          </w:p>
        </w:tc>
        <w:tc>
          <w:tcPr>
            <w:tcW w:w="1180" w:type="dxa"/>
          </w:tcPr>
          <w:p w14:paraId="199122FD" w14:textId="77777777" w:rsidR="001E09EB" w:rsidRDefault="00AC6D65">
            <w:pPr>
              <w:jc w:val="left"/>
              <w:rPr>
                <w:rFonts w:ascii="Arial" w:eastAsia="DengXian" w:hAnsi="Arial" w:cs="Arial"/>
                <w:i/>
                <w:iCs/>
                <w:sz w:val="18"/>
                <w:szCs w:val="18"/>
                <w:lang w:eastAsia="zh-CN"/>
              </w:rPr>
            </w:pPr>
            <w:r>
              <w:rPr>
                <w:rFonts w:ascii="Arial" w:eastAsia="DengXian" w:hAnsi="Arial" w:cs="Arial"/>
                <w:i/>
                <w:iCs/>
                <w:sz w:val="18"/>
                <w:szCs w:val="18"/>
                <w:lang w:eastAsia="zh-CN"/>
              </w:rPr>
              <w:t>support</w:t>
            </w:r>
          </w:p>
        </w:tc>
        <w:tc>
          <w:tcPr>
            <w:tcW w:w="1795" w:type="dxa"/>
          </w:tcPr>
          <w:p w14:paraId="6FF7FAFB" w14:textId="77777777" w:rsidR="001E09EB" w:rsidRDefault="00AC6D65">
            <w:pPr>
              <w:jc w:val="left"/>
              <w:rPr>
                <w:rFonts w:ascii="Arial" w:eastAsia="DengXian" w:hAnsi="Arial" w:cs="Arial"/>
                <w:i/>
                <w:iCs/>
                <w:sz w:val="18"/>
                <w:szCs w:val="18"/>
                <w:lang w:eastAsia="zh-CN"/>
              </w:rPr>
            </w:pPr>
            <w:r>
              <w:rPr>
                <w:rFonts w:ascii="Arial" w:eastAsia="DengXian" w:hAnsi="Arial" w:cs="Arial"/>
                <w:i/>
                <w:iCs/>
                <w:color w:val="0070C0"/>
                <w:sz w:val="18"/>
                <w:szCs w:val="18"/>
                <w:lang w:eastAsia="zh-CN"/>
              </w:rPr>
              <w:t>Can be introduced at the later stage</w:t>
            </w:r>
          </w:p>
        </w:tc>
      </w:tr>
      <w:tr w:rsidR="001E09EB" w14:paraId="6BB42F92" w14:textId="77777777">
        <w:tc>
          <w:tcPr>
            <w:tcW w:w="1231" w:type="dxa"/>
          </w:tcPr>
          <w:p w14:paraId="003ABB5C" w14:textId="77777777" w:rsidR="001E09EB" w:rsidRDefault="00AC6D65">
            <w:pPr>
              <w:jc w:val="left"/>
              <w:rPr>
                <w:rFonts w:ascii="Arial" w:eastAsia="DengXian" w:hAnsi="Arial" w:cs="Arial"/>
                <w:color w:val="0000FF"/>
                <w:sz w:val="18"/>
                <w:szCs w:val="18"/>
                <w:lang w:eastAsia="zh-CN"/>
              </w:rPr>
            </w:pPr>
            <w:r>
              <w:rPr>
                <w:rFonts w:ascii="Arial" w:eastAsia="DengXian" w:hAnsi="Arial" w:cs="Arial"/>
                <w:color w:val="0000FF"/>
                <w:sz w:val="18"/>
                <w:szCs w:val="18"/>
                <w:lang w:eastAsia="zh-CN"/>
              </w:rPr>
              <w:t>Qualcomm</w:t>
            </w:r>
          </w:p>
        </w:tc>
        <w:tc>
          <w:tcPr>
            <w:tcW w:w="1087" w:type="dxa"/>
          </w:tcPr>
          <w:p w14:paraId="68327244" w14:textId="77777777" w:rsidR="001E09EB" w:rsidRDefault="00AC6D65">
            <w:pPr>
              <w:jc w:val="left"/>
              <w:rPr>
                <w:rFonts w:ascii="Arial" w:eastAsia="DengXian" w:hAnsi="Arial" w:cs="Arial"/>
                <w:i/>
                <w:iCs/>
                <w:sz w:val="18"/>
                <w:szCs w:val="18"/>
                <w:lang w:eastAsia="zh-CN"/>
              </w:rPr>
            </w:pPr>
            <w:r>
              <w:rPr>
                <w:rFonts w:ascii="Arial" w:eastAsia="DengXian" w:hAnsi="Arial" w:cs="Arial"/>
                <w:i/>
                <w:iCs/>
                <w:sz w:val="18"/>
                <w:szCs w:val="18"/>
                <w:lang w:eastAsia="zh-CN"/>
              </w:rPr>
              <w:t>support</w:t>
            </w:r>
          </w:p>
        </w:tc>
        <w:tc>
          <w:tcPr>
            <w:tcW w:w="1088" w:type="dxa"/>
          </w:tcPr>
          <w:p w14:paraId="72567D3C" w14:textId="77777777" w:rsidR="001E09EB" w:rsidRDefault="00AC6D65">
            <w:pPr>
              <w:jc w:val="left"/>
              <w:rPr>
                <w:rFonts w:ascii="Arial" w:eastAsia="DengXian" w:hAnsi="Arial" w:cs="Arial"/>
                <w:i/>
                <w:iCs/>
                <w:sz w:val="18"/>
                <w:szCs w:val="18"/>
                <w:lang w:eastAsia="zh-CN"/>
              </w:rPr>
            </w:pPr>
            <w:r>
              <w:rPr>
                <w:rFonts w:ascii="Arial" w:eastAsia="DengXian" w:hAnsi="Arial" w:cs="Arial"/>
                <w:i/>
                <w:iCs/>
                <w:sz w:val="18"/>
                <w:szCs w:val="18"/>
                <w:lang w:eastAsia="zh-CN"/>
              </w:rPr>
              <w:t>support</w:t>
            </w:r>
          </w:p>
        </w:tc>
        <w:tc>
          <w:tcPr>
            <w:tcW w:w="1420" w:type="dxa"/>
          </w:tcPr>
          <w:p w14:paraId="7B0F498D" w14:textId="77777777" w:rsidR="001E09EB" w:rsidRDefault="00AC6D65">
            <w:pPr>
              <w:jc w:val="left"/>
              <w:rPr>
                <w:rFonts w:ascii="Arial" w:eastAsia="DengXian" w:hAnsi="Arial" w:cs="Arial"/>
                <w:i/>
                <w:iCs/>
                <w:sz w:val="18"/>
                <w:szCs w:val="18"/>
                <w:lang w:eastAsia="zh-CN"/>
              </w:rPr>
            </w:pPr>
            <w:r>
              <w:rPr>
                <w:rFonts w:ascii="Arial" w:eastAsia="DengXian" w:hAnsi="Arial" w:cs="Arial"/>
                <w:i/>
                <w:iCs/>
                <w:sz w:val="18"/>
                <w:szCs w:val="18"/>
                <w:lang w:eastAsia="zh-CN"/>
              </w:rPr>
              <w:t>support</w:t>
            </w:r>
          </w:p>
        </w:tc>
        <w:tc>
          <w:tcPr>
            <w:tcW w:w="1506" w:type="dxa"/>
          </w:tcPr>
          <w:p w14:paraId="14858F80" w14:textId="77777777" w:rsidR="001E09EB" w:rsidRDefault="00AC6D65">
            <w:pPr>
              <w:jc w:val="left"/>
              <w:rPr>
                <w:rFonts w:ascii="Arial" w:eastAsia="DengXian" w:hAnsi="Arial" w:cs="Arial"/>
                <w:i/>
                <w:iCs/>
                <w:sz w:val="18"/>
                <w:szCs w:val="18"/>
                <w:lang w:eastAsia="zh-CN"/>
              </w:rPr>
            </w:pPr>
            <w:r>
              <w:rPr>
                <w:rFonts w:ascii="Arial" w:eastAsia="DengXian" w:hAnsi="Arial" w:cs="Arial"/>
                <w:i/>
                <w:iCs/>
                <w:sz w:val="18"/>
                <w:szCs w:val="18"/>
                <w:lang w:eastAsia="zh-CN"/>
              </w:rPr>
              <w:t>support</w:t>
            </w:r>
          </w:p>
        </w:tc>
        <w:tc>
          <w:tcPr>
            <w:tcW w:w="1180" w:type="dxa"/>
          </w:tcPr>
          <w:p w14:paraId="62DEDCEB" w14:textId="77777777" w:rsidR="001E09EB" w:rsidRDefault="00AC6D65">
            <w:pPr>
              <w:jc w:val="left"/>
              <w:rPr>
                <w:rFonts w:ascii="Arial" w:eastAsia="DengXian" w:hAnsi="Arial" w:cs="Arial"/>
                <w:i/>
                <w:iCs/>
                <w:sz w:val="18"/>
                <w:szCs w:val="18"/>
                <w:lang w:eastAsia="zh-CN"/>
              </w:rPr>
            </w:pPr>
            <w:r>
              <w:rPr>
                <w:rFonts w:ascii="Arial" w:eastAsia="DengXian" w:hAnsi="Arial" w:cs="Arial"/>
                <w:i/>
                <w:iCs/>
                <w:sz w:val="18"/>
                <w:szCs w:val="18"/>
                <w:lang w:eastAsia="zh-CN"/>
              </w:rPr>
              <w:t>support</w:t>
            </w:r>
          </w:p>
        </w:tc>
        <w:tc>
          <w:tcPr>
            <w:tcW w:w="1795" w:type="dxa"/>
          </w:tcPr>
          <w:p w14:paraId="1ACDFEC9" w14:textId="77777777" w:rsidR="001E09EB" w:rsidRDefault="00AC6D65">
            <w:pPr>
              <w:jc w:val="left"/>
              <w:rPr>
                <w:rFonts w:ascii="Arial" w:eastAsia="DengXian" w:hAnsi="Arial" w:cs="Arial"/>
                <w:i/>
                <w:iCs/>
                <w:sz w:val="18"/>
                <w:szCs w:val="18"/>
                <w:lang w:eastAsia="zh-CN"/>
              </w:rPr>
            </w:pPr>
            <w:r>
              <w:rPr>
                <w:rFonts w:ascii="Arial" w:eastAsia="DengXian" w:hAnsi="Arial" w:cs="Arial"/>
                <w:i/>
                <w:iCs/>
                <w:sz w:val="18"/>
                <w:szCs w:val="18"/>
                <w:lang w:eastAsia="zh-CN"/>
              </w:rPr>
              <w:t>support</w:t>
            </w:r>
          </w:p>
        </w:tc>
      </w:tr>
      <w:tr w:rsidR="001E09EB" w14:paraId="1C4B10F0" w14:textId="77777777">
        <w:tc>
          <w:tcPr>
            <w:tcW w:w="1231" w:type="dxa"/>
          </w:tcPr>
          <w:p w14:paraId="7A91E9F9" w14:textId="77777777" w:rsidR="001E09EB" w:rsidRDefault="00AC6D65">
            <w:pPr>
              <w:jc w:val="left"/>
              <w:rPr>
                <w:rFonts w:ascii="Arial" w:eastAsia="DengXian" w:hAnsi="Arial" w:cs="Arial"/>
                <w:color w:val="0000FF"/>
                <w:sz w:val="18"/>
                <w:szCs w:val="18"/>
                <w:lang w:eastAsia="zh-CN"/>
              </w:rPr>
            </w:pPr>
            <w:r>
              <w:rPr>
                <w:rFonts w:ascii="Arial" w:eastAsia="DengXian" w:hAnsi="Arial" w:cs="Arial"/>
                <w:color w:val="0000FF"/>
                <w:sz w:val="18"/>
                <w:szCs w:val="18"/>
                <w:lang w:eastAsia="zh-CN"/>
              </w:rPr>
              <w:t>Xiaomi</w:t>
            </w:r>
          </w:p>
        </w:tc>
        <w:tc>
          <w:tcPr>
            <w:tcW w:w="1087" w:type="dxa"/>
          </w:tcPr>
          <w:p w14:paraId="4AC9F1EA" w14:textId="77777777" w:rsidR="001E09EB" w:rsidRDefault="00AC6D65">
            <w:pPr>
              <w:jc w:val="left"/>
              <w:rPr>
                <w:rFonts w:ascii="Arial" w:eastAsia="DengXian" w:hAnsi="Arial" w:cs="Arial"/>
                <w:i/>
                <w:iCs/>
                <w:sz w:val="18"/>
                <w:szCs w:val="18"/>
                <w:lang w:eastAsia="zh-CN"/>
              </w:rPr>
            </w:pPr>
            <w:r>
              <w:rPr>
                <w:rFonts w:ascii="Arial" w:eastAsia="DengXian" w:hAnsi="Arial" w:cs="Arial"/>
                <w:i/>
                <w:iCs/>
                <w:sz w:val="18"/>
                <w:szCs w:val="18"/>
                <w:lang w:eastAsia="zh-CN"/>
              </w:rPr>
              <w:t>support</w:t>
            </w:r>
          </w:p>
        </w:tc>
        <w:tc>
          <w:tcPr>
            <w:tcW w:w="1088" w:type="dxa"/>
          </w:tcPr>
          <w:p w14:paraId="40526C9C" w14:textId="77777777" w:rsidR="001E09EB" w:rsidRDefault="00AC6D65">
            <w:pPr>
              <w:jc w:val="left"/>
              <w:rPr>
                <w:rFonts w:ascii="Arial" w:eastAsia="DengXian" w:hAnsi="Arial" w:cs="Arial"/>
                <w:i/>
                <w:iCs/>
                <w:sz w:val="18"/>
                <w:szCs w:val="18"/>
                <w:lang w:eastAsia="zh-CN"/>
              </w:rPr>
            </w:pPr>
            <w:r>
              <w:rPr>
                <w:rFonts w:ascii="Arial" w:eastAsia="DengXian" w:hAnsi="Arial" w:cs="Arial"/>
                <w:i/>
                <w:iCs/>
                <w:sz w:val="18"/>
                <w:szCs w:val="18"/>
                <w:lang w:eastAsia="zh-CN"/>
              </w:rPr>
              <w:t>support</w:t>
            </w:r>
          </w:p>
        </w:tc>
        <w:tc>
          <w:tcPr>
            <w:tcW w:w="1420" w:type="dxa"/>
          </w:tcPr>
          <w:p w14:paraId="351D64E7" w14:textId="77777777" w:rsidR="001E09EB" w:rsidRDefault="00AC6D65">
            <w:pPr>
              <w:jc w:val="left"/>
              <w:rPr>
                <w:rFonts w:ascii="Arial" w:eastAsia="DengXian" w:hAnsi="Arial" w:cs="Arial"/>
                <w:i/>
                <w:iCs/>
                <w:sz w:val="18"/>
                <w:szCs w:val="18"/>
                <w:lang w:eastAsia="zh-CN"/>
              </w:rPr>
            </w:pPr>
            <w:r>
              <w:rPr>
                <w:rFonts w:ascii="Arial" w:eastAsia="DengXian" w:hAnsi="Arial" w:cs="Arial"/>
                <w:i/>
                <w:iCs/>
                <w:sz w:val="18"/>
                <w:szCs w:val="18"/>
                <w:lang w:eastAsia="zh-CN"/>
              </w:rPr>
              <w:t>support</w:t>
            </w:r>
          </w:p>
        </w:tc>
        <w:tc>
          <w:tcPr>
            <w:tcW w:w="1506" w:type="dxa"/>
          </w:tcPr>
          <w:p w14:paraId="43B4CFA7" w14:textId="77777777" w:rsidR="001E09EB" w:rsidRDefault="00AC6D65">
            <w:pPr>
              <w:jc w:val="left"/>
              <w:rPr>
                <w:rFonts w:ascii="Arial" w:eastAsia="DengXian" w:hAnsi="Arial" w:cs="Arial"/>
                <w:i/>
                <w:iCs/>
                <w:sz w:val="18"/>
                <w:szCs w:val="18"/>
                <w:lang w:eastAsia="zh-CN"/>
              </w:rPr>
            </w:pPr>
            <w:r>
              <w:rPr>
                <w:rFonts w:ascii="Arial" w:eastAsia="DengXian" w:hAnsi="Arial" w:cs="Arial"/>
                <w:i/>
                <w:iCs/>
                <w:sz w:val="18"/>
                <w:szCs w:val="18"/>
                <w:lang w:eastAsia="zh-CN"/>
              </w:rPr>
              <w:t>support</w:t>
            </w:r>
          </w:p>
        </w:tc>
        <w:tc>
          <w:tcPr>
            <w:tcW w:w="1180" w:type="dxa"/>
          </w:tcPr>
          <w:p w14:paraId="0A8F1C6D" w14:textId="77777777" w:rsidR="001E09EB" w:rsidRDefault="00AC6D65">
            <w:pPr>
              <w:jc w:val="left"/>
              <w:rPr>
                <w:rFonts w:ascii="Arial" w:eastAsia="DengXian" w:hAnsi="Arial" w:cs="Arial"/>
                <w:i/>
                <w:iCs/>
                <w:sz w:val="18"/>
                <w:szCs w:val="18"/>
                <w:lang w:eastAsia="zh-CN"/>
              </w:rPr>
            </w:pPr>
            <w:r>
              <w:rPr>
                <w:rFonts w:ascii="Arial" w:eastAsia="DengXian" w:hAnsi="Arial" w:cs="Arial"/>
                <w:i/>
                <w:iCs/>
                <w:sz w:val="18"/>
                <w:szCs w:val="18"/>
                <w:lang w:eastAsia="zh-CN"/>
              </w:rPr>
              <w:t>support</w:t>
            </w:r>
          </w:p>
        </w:tc>
        <w:tc>
          <w:tcPr>
            <w:tcW w:w="1795" w:type="dxa"/>
          </w:tcPr>
          <w:p w14:paraId="2F424483" w14:textId="77777777" w:rsidR="001E09EB" w:rsidRDefault="00AC6D65">
            <w:pPr>
              <w:jc w:val="left"/>
              <w:rPr>
                <w:rFonts w:ascii="Arial" w:eastAsia="DengXian" w:hAnsi="Arial" w:cs="Arial"/>
                <w:i/>
                <w:iCs/>
                <w:sz w:val="18"/>
                <w:szCs w:val="18"/>
                <w:lang w:eastAsia="zh-CN"/>
              </w:rPr>
            </w:pPr>
            <w:r>
              <w:rPr>
                <w:rFonts w:ascii="Arial" w:eastAsia="DengXian" w:hAnsi="Arial" w:cs="Arial"/>
                <w:i/>
                <w:iCs/>
                <w:sz w:val="18"/>
                <w:szCs w:val="18"/>
                <w:lang w:eastAsia="zh-CN"/>
              </w:rPr>
              <w:t>support</w:t>
            </w:r>
          </w:p>
        </w:tc>
      </w:tr>
      <w:tr w:rsidR="001E09EB" w14:paraId="3CE510E3" w14:textId="77777777">
        <w:tc>
          <w:tcPr>
            <w:tcW w:w="1231" w:type="dxa"/>
          </w:tcPr>
          <w:p w14:paraId="06D57546" w14:textId="77777777" w:rsidR="001E09EB" w:rsidRDefault="00AC6D65">
            <w:pPr>
              <w:jc w:val="left"/>
              <w:rPr>
                <w:rFonts w:ascii="Arial" w:eastAsia="DengXian" w:hAnsi="Arial" w:cs="Arial"/>
                <w:color w:val="0000FF"/>
                <w:sz w:val="18"/>
                <w:szCs w:val="18"/>
                <w:lang w:eastAsia="zh-CN"/>
              </w:rPr>
            </w:pPr>
            <w:r>
              <w:rPr>
                <w:rFonts w:ascii="Arial" w:eastAsia="DengXian" w:hAnsi="Arial" w:cs="Arial"/>
                <w:color w:val="0000FF"/>
                <w:sz w:val="18"/>
                <w:szCs w:val="18"/>
                <w:lang w:eastAsia="zh-CN"/>
              </w:rPr>
              <w:t>OPPO</w:t>
            </w:r>
          </w:p>
        </w:tc>
        <w:tc>
          <w:tcPr>
            <w:tcW w:w="1087" w:type="dxa"/>
          </w:tcPr>
          <w:p w14:paraId="4600A6BE" w14:textId="77777777" w:rsidR="001E09EB" w:rsidRDefault="001E09EB">
            <w:pPr>
              <w:jc w:val="left"/>
              <w:rPr>
                <w:rFonts w:ascii="Arial" w:eastAsia="DengXian" w:hAnsi="Arial" w:cs="Arial"/>
                <w:i/>
                <w:iCs/>
                <w:sz w:val="18"/>
                <w:szCs w:val="18"/>
                <w:lang w:eastAsia="zh-CN"/>
              </w:rPr>
            </w:pPr>
          </w:p>
        </w:tc>
        <w:tc>
          <w:tcPr>
            <w:tcW w:w="1088" w:type="dxa"/>
          </w:tcPr>
          <w:p w14:paraId="2209963A" w14:textId="77777777" w:rsidR="001E09EB" w:rsidRDefault="001E09EB">
            <w:pPr>
              <w:jc w:val="left"/>
              <w:rPr>
                <w:rFonts w:ascii="Arial" w:eastAsia="DengXian" w:hAnsi="Arial" w:cs="Arial"/>
                <w:i/>
                <w:iCs/>
                <w:sz w:val="18"/>
                <w:szCs w:val="18"/>
                <w:lang w:eastAsia="zh-CN"/>
              </w:rPr>
            </w:pPr>
          </w:p>
        </w:tc>
        <w:tc>
          <w:tcPr>
            <w:tcW w:w="1420" w:type="dxa"/>
          </w:tcPr>
          <w:p w14:paraId="64D4E252" w14:textId="77777777" w:rsidR="001E09EB" w:rsidRDefault="00AC6D65">
            <w:pPr>
              <w:jc w:val="left"/>
              <w:rPr>
                <w:rFonts w:ascii="Arial" w:eastAsia="DengXian" w:hAnsi="Arial" w:cs="Arial"/>
                <w:i/>
                <w:iCs/>
                <w:color w:val="FF0000"/>
                <w:sz w:val="18"/>
                <w:szCs w:val="18"/>
                <w:lang w:eastAsia="zh-CN"/>
              </w:rPr>
            </w:pPr>
            <w:r>
              <w:rPr>
                <w:rFonts w:ascii="Arial" w:eastAsia="DengXian" w:hAnsi="Arial" w:cs="Arial"/>
                <w:i/>
                <w:iCs/>
                <w:color w:val="FF0000"/>
                <w:sz w:val="18"/>
                <w:szCs w:val="18"/>
                <w:lang w:eastAsia="zh-CN"/>
              </w:rPr>
              <w:t>prioritize</w:t>
            </w:r>
          </w:p>
        </w:tc>
        <w:tc>
          <w:tcPr>
            <w:tcW w:w="1506" w:type="dxa"/>
          </w:tcPr>
          <w:p w14:paraId="55FB46EB" w14:textId="77777777" w:rsidR="001E09EB" w:rsidRDefault="00AC6D65">
            <w:pPr>
              <w:jc w:val="left"/>
              <w:rPr>
                <w:rFonts w:ascii="Arial" w:eastAsia="DengXian" w:hAnsi="Arial" w:cs="Arial"/>
                <w:i/>
                <w:iCs/>
                <w:color w:val="FF0000"/>
                <w:sz w:val="18"/>
                <w:szCs w:val="18"/>
                <w:lang w:eastAsia="zh-CN"/>
              </w:rPr>
            </w:pPr>
            <w:r>
              <w:rPr>
                <w:rFonts w:ascii="Arial" w:eastAsia="DengXian" w:hAnsi="Arial" w:cs="Arial"/>
                <w:i/>
                <w:iCs/>
                <w:color w:val="FF0000"/>
                <w:sz w:val="18"/>
                <w:szCs w:val="18"/>
                <w:lang w:eastAsia="zh-CN"/>
              </w:rPr>
              <w:t>prioritize</w:t>
            </w:r>
          </w:p>
        </w:tc>
        <w:tc>
          <w:tcPr>
            <w:tcW w:w="1180" w:type="dxa"/>
          </w:tcPr>
          <w:p w14:paraId="23DC8B20" w14:textId="77777777" w:rsidR="001E09EB" w:rsidRDefault="00AC6D65">
            <w:pPr>
              <w:jc w:val="left"/>
              <w:rPr>
                <w:rFonts w:ascii="Arial" w:eastAsia="DengXian" w:hAnsi="Arial" w:cs="Arial"/>
                <w:i/>
                <w:iCs/>
                <w:sz w:val="18"/>
                <w:szCs w:val="18"/>
                <w:lang w:eastAsia="zh-CN"/>
              </w:rPr>
            </w:pPr>
            <w:r>
              <w:rPr>
                <w:rFonts w:ascii="Arial" w:eastAsia="DengXian" w:hAnsi="Arial" w:cs="Arial"/>
                <w:i/>
                <w:iCs/>
                <w:color w:val="FF0000"/>
                <w:sz w:val="18"/>
                <w:szCs w:val="18"/>
                <w:lang w:eastAsia="zh-CN"/>
              </w:rPr>
              <w:t>prioritize</w:t>
            </w:r>
          </w:p>
        </w:tc>
        <w:tc>
          <w:tcPr>
            <w:tcW w:w="1795" w:type="dxa"/>
          </w:tcPr>
          <w:p w14:paraId="5ED217BA" w14:textId="77777777" w:rsidR="001E09EB" w:rsidRDefault="00AC6D65">
            <w:pPr>
              <w:jc w:val="left"/>
              <w:rPr>
                <w:rFonts w:ascii="Arial" w:eastAsia="DengXian" w:hAnsi="Arial" w:cs="Arial"/>
                <w:i/>
                <w:iCs/>
                <w:sz w:val="18"/>
                <w:szCs w:val="18"/>
                <w:lang w:eastAsia="zh-CN"/>
              </w:rPr>
            </w:pPr>
            <w:r>
              <w:rPr>
                <w:rFonts w:ascii="Arial" w:eastAsia="DengXian" w:hAnsi="Arial" w:cs="Arial"/>
                <w:i/>
                <w:iCs/>
                <w:color w:val="FF0000"/>
                <w:sz w:val="18"/>
                <w:szCs w:val="18"/>
                <w:lang w:eastAsia="zh-CN"/>
              </w:rPr>
              <w:t>prioritize</w:t>
            </w:r>
          </w:p>
        </w:tc>
      </w:tr>
      <w:tr w:rsidR="001E09EB" w14:paraId="59C80209" w14:textId="77777777">
        <w:tc>
          <w:tcPr>
            <w:tcW w:w="1231" w:type="dxa"/>
          </w:tcPr>
          <w:p w14:paraId="3AC5B7E5" w14:textId="77777777" w:rsidR="001E09EB" w:rsidRDefault="00AC6D65">
            <w:pPr>
              <w:jc w:val="left"/>
              <w:rPr>
                <w:rFonts w:ascii="Arial" w:eastAsia="DengXian" w:hAnsi="Arial" w:cs="Arial"/>
                <w:color w:val="0000FF"/>
                <w:sz w:val="18"/>
                <w:szCs w:val="18"/>
                <w:lang w:eastAsia="zh-CN"/>
              </w:rPr>
            </w:pPr>
            <w:r>
              <w:rPr>
                <w:rFonts w:ascii="Arial" w:eastAsia="DengXian" w:hAnsi="Arial" w:cs="Arial"/>
                <w:color w:val="0000FF"/>
                <w:sz w:val="18"/>
                <w:szCs w:val="18"/>
                <w:lang w:eastAsia="zh-CN"/>
              </w:rPr>
              <w:t>Interdigital</w:t>
            </w:r>
          </w:p>
        </w:tc>
        <w:tc>
          <w:tcPr>
            <w:tcW w:w="1087" w:type="dxa"/>
          </w:tcPr>
          <w:p w14:paraId="4E2CA774" w14:textId="77777777" w:rsidR="001E09EB" w:rsidRDefault="001E09EB">
            <w:pPr>
              <w:jc w:val="left"/>
              <w:rPr>
                <w:rFonts w:ascii="Arial" w:eastAsia="DengXian" w:hAnsi="Arial" w:cs="Arial"/>
                <w:i/>
                <w:iCs/>
                <w:sz w:val="18"/>
                <w:szCs w:val="18"/>
                <w:lang w:eastAsia="zh-CN"/>
              </w:rPr>
            </w:pPr>
          </w:p>
        </w:tc>
        <w:tc>
          <w:tcPr>
            <w:tcW w:w="1088" w:type="dxa"/>
          </w:tcPr>
          <w:p w14:paraId="2220F01F" w14:textId="77777777" w:rsidR="001E09EB" w:rsidRDefault="001E09EB">
            <w:pPr>
              <w:jc w:val="left"/>
              <w:rPr>
                <w:rFonts w:ascii="Arial" w:eastAsia="DengXian" w:hAnsi="Arial" w:cs="Arial"/>
                <w:i/>
                <w:iCs/>
                <w:sz w:val="18"/>
                <w:szCs w:val="18"/>
                <w:lang w:eastAsia="zh-CN"/>
              </w:rPr>
            </w:pPr>
          </w:p>
        </w:tc>
        <w:tc>
          <w:tcPr>
            <w:tcW w:w="1420" w:type="dxa"/>
          </w:tcPr>
          <w:p w14:paraId="64A8AD13" w14:textId="77777777" w:rsidR="001E09EB" w:rsidRDefault="00AC6D65">
            <w:pPr>
              <w:jc w:val="left"/>
              <w:rPr>
                <w:rFonts w:ascii="Arial" w:eastAsia="DengXian" w:hAnsi="Arial" w:cs="Arial"/>
                <w:i/>
                <w:iCs/>
                <w:color w:val="FF0000"/>
                <w:sz w:val="18"/>
                <w:szCs w:val="18"/>
                <w:lang w:eastAsia="zh-CN"/>
              </w:rPr>
            </w:pPr>
            <w:r>
              <w:rPr>
                <w:rFonts w:ascii="Arial" w:eastAsia="DengXian" w:hAnsi="Arial" w:cs="Arial"/>
                <w:i/>
                <w:iCs/>
                <w:sz w:val="18"/>
                <w:szCs w:val="18"/>
                <w:lang w:eastAsia="zh-CN"/>
              </w:rPr>
              <w:t>support</w:t>
            </w:r>
          </w:p>
        </w:tc>
        <w:tc>
          <w:tcPr>
            <w:tcW w:w="1506" w:type="dxa"/>
          </w:tcPr>
          <w:p w14:paraId="3604AD9C" w14:textId="77777777" w:rsidR="001E09EB" w:rsidRDefault="00AC6D65">
            <w:pPr>
              <w:jc w:val="left"/>
              <w:rPr>
                <w:rFonts w:ascii="Arial" w:eastAsia="DengXian" w:hAnsi="Arial" w:cs="Arial"/>
                <w:i/>
                <w:iCs/>
                <w:color w:val="FF0000"/>
                <w:sz w:val="18"/>
                <w:szCs w:val="18"/>
                <w:lang w:eastAsia="zh-CN"/>
              </w:rPr>
            </w:pPr>
            <w:r>
              <w:rPr>
                <w:rFonts w:ascii="Arial" w:eastAsia="DengXian" w:hAnsi="Arial" w:cs="Arial"/>
                <w:i/>
                <w:iCs/>
                <w:sz w:val="18"/>
                <w:szCs w:val="18"/>
                <w:lang w:eastAsia="zh-CN"/>
              </w:rPr>
              <w:t>support</w:t>
            </w:r>
          </w:p>
        </w:tc>
        <w:tc>
          <w:tcPr>
            <w:tcW w:w="1180" w:type="dxa"/>
          </w:tcPr>
          <w:p w14:paraId="6C850F3D" w14:textId="77777777" w:rsidR="001E09EB" w:rsidRDefault="00AC6D65">
            <w:pPr>
              <w:jc w:val="left"/>
              <w:rPr>
                <w:rFonts w:ascii="Arial" w:eastAsia="DengXian" w:hAnsi="Arial" w:cs="Arial"/>
                <w:i/>
                <w:iCs/>
                <w:color w:val="FF0000"/>
                <w:sz w:val="18"/>
                <w:szCs w:val="18"/>
                <w:lang w:eastAsia="zh-CN"/>
              </w:rPr>
            </w:pPr>
            <w:r>
              <w:rPr>
                <w:rFonts w:ascii="Arial" w:eastAsia="DengXian" w:hAnsi="Arial" w:cs="Arial"/>
                <w:i/>
                <w:iCs/>
                <w:sz w:val="18"/>
                <w:szCs w:val="18"/>
                <w:lang w:eastAsia="zh-CN"/>
              </w:rPr>
              <w:t>support</w:t>
            </w:r>
          </w:p>
        </w:tc>
        <w:tc>
          <w:tcPr>
            <w:tcW w:w="1795" w:type="dxa"/>
          </w:tcPr>
          <w:p w14:paraId="47A681A2" w14:textId="77777777" w:rsidR="001E09EB" w:rsidRDefault="001E09EB">
            <w:pPr>
              <w:jc w:val="left"/>
              <w:rPr>
                <w:rFonts w:ascii="Arial" w:eastAsia="DengXian" w:hAnsi="Arial" w:cs="Arial"/>
                <w:i/>
                <w:iCs/>
                <w:color w:val="FF0000"/>
                <w:sz w:val="18"/>
                <w:szCs w:val="18"/>
                <w:lang w:eastAsia="zh-CN"/>
              </w:rPr>
            </w:pPr>
          </w:p>
        </w:tc>
      </w:tr>
      <w:tr w:rsidR="001E09EB" w14:paraId="4CC00938" w14:textId="77777777">
        <w:tc>
          <w:tcPr>
            <w:tcW w:w="1231" w:type="dxa"/>
          </w:tcPr>
          <w:p w14:paraId="6902F978" w14:textId="77777777" w:rsidR="001E09EB" w:rsidRDefault="00AC6D65">
            <w:pPr>
              <w:jc w:val="left"/>
              <w:rPr>
                <w:rFonts w:ascii="Arial" w:eastAsia="DengXian" w:hAnsi="Arial" w:cs="Arial"/>
                <w:color w:val="0000FF"/>
                <w:sz w:val="18"/>
                <w:szCs w:val="18"/>
                <w:lang w:eastAsia="zh-CN"/>
              </w:rPr>
            </w:pPr>
            <w:r>
              <w:rPr>
                <w:rFonts w:ascii="Arial" w:eastAsia="DengXian" w:hAnsi="Arial" w:cs="Arial"/>
                <w:color w:val="0000FF"/>
                <w:sz w:val="18"/>
                <w:szCs w:val="18"/>
                <w:lang w:eastAsia="zh-CN"/>
              </w:rPr>
              <w:t>Lenovo</w:t>
            </w:r>
          </w:p>
        </w:tc>
        <w:tc>
          <w:tcPr>
            <w:tcW w:w="1087" w:type="dxa"/>
          </w:tcPr>
          <w:p w14:paraId="32296782" w14:textId="77777777" w:rsidR="001E09EB" w:rsidRDefault="00AC6D65">
            <w:pPr>
              <w:jc w:val="left"/>
              <w:rPr>
                <w:rFonts w:ascii="Arial" w:eastAsia="DengXian" w:hAnsi="Arial" w:cs="Arial"/>
                <w:i/>
                <w:iCs/>
                <w:sz w:val="18"/>
                <w:szCs w:val="18"/>
                <w:lang w:eastAsia="zh-CN"/>
              </w:rPr>
            </w:pPr>
            <w:r>
              <w:rPr>
                <w:rFonts w:ascii="Arial" w:eastAsia="DengXian" w:hAnsi="Arial" w:cs="Arial"/>
                <w:i/>
                <w:iCs/>
                <w:sz w:val="18"/>
                <w:szCs w:val="18"/>
                <w:lang w:eastAsia="zh-CN"/>
              </w:rPr>
              <w:t>support</w:t>
            </w:r>
          </w:p>
        </w:tc>
        <w:tc>
          <w:tcPr>
            <w:tcW w:w="1088" w:type="dxa"/>
          </w:tcPr>
          <w:p w14:paraId="7974A3D0" w14:textId="77777777" w:rsidR="001E09EB" w:rsidRDefault="00AC6D65">
            <w:pPr>
              <w:jc w:val="left"/>
              <w:rPr>
                <w:rFonts w:ascii="Arial" w:eastAsia="DengXian" w:hAnsi="Arial" w:cs="Arial"/>
                <w:i/>
                <w:iCs/>
                <w:sz w:val="18"/>
                <w:szCs w:val="18"/>
                <w:lang w:eastAsia="zh-CN"/>
              </w:rPr>
            </w:pPr>
            <w:r>
              <w:rPr>
                <w:rFonts w:ascii="Arial" w:eastAsia="DengXian" w:hAnsi="Arial" w:cs="Arial"/>
                <w:i/>
                <w:iCs/>
                <w:sz w:val="18"/>
                <w:szCs w:val="18"/>
                <w:lang w:eastAsia="zh-CN"/>
              </w:rPr>
              <w:t>support</w:t>
            </w:r>
          </w:p>
        </w:tc>
        <w:tc>
          <w:tcPr>
            <w:tcW w:w="1420" w:type="dxa"/>
          </w:tcPr>
          <w:p w14:paraId="0ABD6E9B" w14:textId="77777777" w:rsidR="001E09EB" w:rsidRDefault="00AC6D65">
            <w:pPr>
              <w:jc w:val="left"/>
              <w:rPr>
                <w:rFonts w:ascii="Arial" w:eastAsia="DengXian" w:hAnsi="Arial" w:cs="Arial"/>
                <w:i/>
                <w:iCs/>
                <w:sz w:val="18"/>
                <w:szCs w:val="18"/>
                <w:lang w:eastAsia="zh-CN"/>
              </w:rPr>
            </w:pPr>
            <w:r>
              <w:rPr>
                <w:rFonts w:ascii="Arial" w:eastAsia="DengXian" w:hAnsi="Arial" w:cs="Arial"/>
                <w:i/>
                <w:iCs/>
                <w:sz w:val="18"/>
                <w:szCs w:val="18"/>
                <w:lang w:eastAsia="zh-CN"/>
              </w:rPr>
              <w:t>support</w:t>
            </w:r>
          </w:p>
        </w:tc>
        <w:tc>
          <w:tcPr>
            <w:tcW w:w="1506" w:type="dxa"/>
          </w:tcPr>
          <w:p w14:paraId="2048F685" w14:textId="77777777" w:rsidR="001E09EB" w:rsidRDefault="00AC6D65">
            <w:pPr>
              <w:jc w:val="left"/>
              <w:rPr>
                <w:rFonts w:ascii="Arial" w:eastAsia="DengXian" w:hAnsi="Arial" w:cs="Arial"/>
                <w:i/>
                <w:iCs/>
                <w:sz w:val="18"/>
                <w:szCs w:val="18"/>
                <w:lang w:eastAsia="zh-CN"/>
              </w:rPr>
            </w:pPr>
            <w:r>
              <w:rPr>
                <w:rFonts w:ascii="Arial" w:eastAsia="DengXian" w:hAnsi="Arial" w:cs="Arial"/>
                <w:i/>
                <w:iCs/>
                <w:sz w:val="18"/>
                <w:szCs w:val="18"/>
                <w:lang w:eastAsia="zh-CN"/>
              </w:rPr>
              <w:t>support</w:t>
            </w:r>
          </w:p>
        </w:tc>
        <w:tc>
          <w:tcPr>
            <w:tcW w:w="1180" w:type="dxa"/>
          </w:tcPr>
          <w:p w14:paraId="2A26075D" w14:textId="77777777" w:rsidR="001E09EB" w:rsidRDefault="001E09EB">
            <w:pPr>
              <w:jc w:val="left"/>
              <w:rPr>
                <w:rFonts w:ascii="Arial" w:eastAsia="DengXian" w:hAnsi="Arial" w:cs="Arial"/>
                <w:i/>
                <w:iCs/>
                <w:sz w:val="18"/>
                <w:szCs w:val="18"/>
                <w:lang w:eastAsia="zh-CN"/>
              </w:rPr>
            </w:pPr>
          </w:p>
        </w:tc>
        <w:tc>
          <w:tcPr>
            <w:tcW w:w="1795" w:type="dxa"/>
          </w:tcPr>
          <w:p w14:paraId="0FF5335C" w14:textId="77777777" w:rsidR="001E09EB" w:rsidRDefault="001E09EB">
            <w:pPr>
              <w:jc w:val="left"/>
              <w:rPr>
                <w:rFonts w:ascii="Arial" w:eastAsia="DengXian" w:hAnsi="Arial" w:cs="Arial"/>
                <w:i/>
                <w:iCs/>
                <w:color w:val="FF0000"/>
                <w:sz w:val="18"/>
                <w:szCs w:val="18"/>
                <w:lang w:eastAsia="zh-CN"/>
              </w:rPr>
            </w:pPr>
          </w:p>
        </w:tc>
      </w:tr>
      <w:tr w:rsidR="001E09EB" w14:paraId="2CD103B8" w14:textId="77777777">
        <w:tc>
          <w:tcPr>
            <w:tcW w:w="1231" w:type="dxa"/>
          </w:tcPr>
          <w:p w14:paraId="7E2E770A" w14:textId="77777777" w:rsidR="001E09EB" w:rsidRDefault="00AC6D65">
            <w:pPr>
              <w:jc w:val="left"/>
              <w:rPr>
                <w:rFonts w:ascii="Arial" w:eastAsia="DengXian" w:hAnsi="Arial" w:cs="Arial"/>
                <w:color w:val="0000FF"/>
                <w:sz w:val="18"/>
                <w:szCs w:val="18"/>
                <w:lang w:eastAsia="zh-CN"/>
              </w:rPr>
            </w:pPr>
            <w:r>
              <w:rPr>
                <w:rFonts w:ascii="Arial" w:eastAsia="DengXian" w:hAnsi="Arial" w:cs="Arial"/>
                <w:color w:val="0000FF"/>
                <w:sz w:val="18"/>
                <w:szCs w:val="18"/>
                <w:lang w:eastAsia="zh-CN"/>
              </w:rPr>
              <w:t>LGE</w:t>
            </w:r>
          </w:p>
        </w:tc>
        <w:tc>
          <w:tcPr>
            <w:tcW w:w="1087" w:type="dxa"/>
          </w:tcPr>
          <w:p w14:paraId="5799C8B2" w14:textId="77777777" w:rsidR="001E09EB" w:rsidRDefault="00AC6D65">
            <w:pPr>
              <w:jc w:val="left"/>
              <w:rPr>
                <w:rFonts w:ascii="Arial" w:eastAsia="DengXian" w:hAnsi="Arial" w:cs="Arial"/>
                <w:i/>
                <w:iCs/>
                <w:sz w:val="18"/>
                <w:szCs w:val="18"/>
                <w:lang w:eastAsia="zh-CN"/>
              </w:rPr>
            </w:pPr>
            <w:r>
              <w:rPr>
                <w:rFonts w:ascii="Arial" w:eastAsia="DengXian" w:hAnsi="Arial" w:cs="Arial"/>
                <w:i/>
                <w:iCs/>
                <w:sz w:val="18"/>
                <w:szCs w:val="18"/>
                <w:lang w:eastAsia="zh-CN"/>
              </w:rPr>
              <w:t>support</w:t>
            </w:r>
          </w:p>
        </w:tc>
        <w:tc>
          <w:tcPr>
            <w:tcW w:w="1088" w:type="dxa"/>
          </w:tcPr>
          <w:p w14:paraId="41B53D7D" w14:textId="77777777" w:rsidR="001E09EB" w:rsidRDefault="00AC6D65">
            <w:pPr>
              <w:jc w:val="left"/>
              <w:rPr>
                <w:rFonts w:ascii="Arial" w:eastAsia="DengXian" w:hAnsi="Arial" w:cs="Arial"/>
                <w:i/>
                <w:iCs/>
                <w:sz w:val="18"/>
                <w:szCs w:val="18"/>
                <w:lang w:eastAsia="zh-CN"/>
              </w:rPr>
            </w:pPr>
            <w:r>
              <w:rPr>
                <w:rFonts w:ascii="Arial" w:eastAsia="DengXian" w:hAnsi="Arial" w:cs="Arial"/>
                <w:i/>
                <w:iCs/>
                <w:sz w:val="18"/>
                <w:szCs w:val="18"/>
                <w:lang w:eastAsia="zh-CN"/>
              </w:rPr>
              <w:t>support</w:t>
            </w:r>
          </w:p>
        </w:tc>
        <w:tc>
          <w:tcPr>
            <w:tcW w:w="1420" w:type="dxa"/>
          </w:tcPr>
          <w:p w14:paraId="6104C2AB" w14:textId="77777777" w:rsidR="001E09EB" w:rsidRDefault="00AC6D65">
            <w:pPr>
              <w:jc w:val="left"/>
              <w:rPr>
                <w:rFonts w:ascii="Arial" w:eastAsia="DengXian" w:hAnsi="Arial" w:cs="Arial"/>
                <w:i/>
                <w:iCs/>
                <w:sz w:val="18"/>
                <w:szCs w:val="18"/>
                <w:lang w:eastAsia="zh-CN"/>
              </w:rPr>
            </w:pPr>
            <w:r>
              <w:rPr>
                <w:rFonts w:ascii="Arial" w:eastAsia="DengXian" w:hAnsi="Arial" w:cs="Arial"/>
                <w:i/>
                <w:iCs/>
                <w:sz w:val="18"/>
                <w:szCs w:val="18"/>
                <w:lang w:eastAsia="zh-CN"/>
              </w:rPr>
              <w:t>support</w:t>
            </w:r>
          </w:p>
        </w:tc>
        <w:tc>
          <w:tcPr>
            <w:tcW w:w="1506" w:type="dxa"/>
          </w:tcPr>
          <w:p w14:paraId="0EAD074C" w14:textId="77777777" w:rsidR="001E09EB" w:rsidRDefault="00AC6D65">
            <w:pPr>
              <w:jc w:val="left"/>
              <w:rPr>
                <w:rFonts w:ascii="Arial" w:eastAsia="DengXian" w:hAnsi="Arial" w:cs="Arial"/>
                <w:i/>
                <w:iCs/>
                <w:sz w:val="18"/>
                <w:szCs w:val="18"/>
                <w:lang w:eastAsia="zh-CN"/>
              </w:rPr>
            </w:pPr>
            <w:r>
              <w:rPr>
                <w:rFonts w:ascii="Arial" w:eastAsia="DengXian" w:hAnsi="Arial" w:cs="Arial"/>
                <w:i/>
                <w:iCs/>
                <w:sz w:val="18"/>
                <w:szCs w:val="18"/>
                <w:lang w:eastAsia="zh-CN"/>
              </w:rPr>
              <w:t>support</w:t>
            </w:r>
          </w:p>
        </w:tc>
        <w:tc>
          <w:tcPr>
            <w:tcW w:w="1180" w:type="dxa"/>
          </w:tcPr>
          <w:p w14:paraId="1EFD94AD" w14:textId="77777777" w:rsidR="001E09EB" w:rsidRDefault="00AC6D65">
            <w:pPr>
              <w:jc w:val="left"/>
              <w:rPr>
                <w:rFonts w:ascii="Arial" w:eastAsia="DengXian" w:hAnsi="Arial" w:cs="Arial"/>
                <w:i/>
                <w:iCs/>
                <w:sz w:val="18"/>
                <w:szCs w:val="18"/>
                <w:lang w:eastAsia="zh-CN"/>
              </w:rPr>
            </w:pPr>
            <w:r>
              <w:rPr>
                <w:rFonts w:ascii="Arial" w:eastAsia="DengXian" w:hAnsi="Arial" w:cs="Arial"/>
                <w:i/>
                <w:iCs/>
                <w:sz w:val="18"/>
                <w:szCs w:val="18"/>
                <w:lang w:eastAsia="zh-CN"/>
              </w:rPr>
              <w:t>support</w:t>
            </w:r>
          </w:p>
        </w:tc>
        <w:tc>
          <w:tcPr>
            <w:tcW w:w="1795" w:type="dxa"/>
          </w:tcPr>
          <w:p w14:paraId="013D6ED1" w14:textId="77777777" w:rsidR="001E09EB" w:rsidRDefault="00AC6D65">
            <w:pPr>
              <w:jc w:val="left"/>
              <w:rPr>
                <w:rFonts w:ascii="Arial" w:eastAsia="DengXian" w:hAnsi="Arial" w:cs="Arial"/>
                <w:i/>
                <w:iCs/>
                <w:color w:val="FF0000"/>
                <w:sz w:val="18"/>
                <w:szCs w:val="18"/>
                <w:lang w:eastAsia="zh-CN"/>
              </w:rPr>
            </w:pPr>
            <w:r>
              <w:rPr>
                <w:rFonts w:ascii="Arial" w:eastAsia="DengXian" w:hAnsi="Arial" w:cs="Arial"/>
                <w:i/>
                <w:iCs/>
                <w:sz w:val="18"/>
                <w:szCs w:val="18"/>
                <w:lang w:eastAsia="zh-CN"/>
              </w:rPr>
              <w:t>support</w:t>
            </w:r>
          </w:p>
        </w:tc>
      </w:tr>
      <w:tr w:rsidR="001E09EB" w14:paraId="52D2C4EC" w14:textId="77777777">
        <w:tc>
          <w:tcPr>
            <w:tcW w:w="1231" w:type="dxa"/>
          </w:tcPr>
          <w:p w14:paraId="698881BC" w14:textId="77777777" w:rsidR="001E09EB" w:rsidRDefault="00AC6D65">
            <w:pPr>
              <w:jc w:val="left"/>
              <w:rPr>
                <w:rFonts w:ascii="Arial" w:eastAsia="DengXian" w:hAnsi="Arial" w:cs="Arial"/>
                <w:color w:val="0000FF"/>
                <w:sz w:val="18"/>
                <w:szCs w:val="18"/>
                <w:lang w:eastAsia="zh-CN"/>
              </w:rPr>
            </w:pPr>
            <w:r>
              <w:rPr>
                <w:rFonts w:ascii="Arial" w:eastAsia="DengXian" w:hAnsi="Arial" w:cs="Arial"/>
                <w:color w:val="0000FF"/>
                <w:sz w:val="18"/>
                <w:szCs w:val="18"/>
                <w:lang w:eastAsia="zh-CN"/>
              </w:rPr>
              <w:t>Apple</w:t>
            </w:r>
          </w:p>
        </w:tc>
        <w:tc>
          <w:tcPr>
            <w:tcW w:w="1087" w:type="dxa"/>
          </w:tcPr>
          <w:p w14:paraId="34E5F11C" w14:textId="77777777" w:rsidR="001E09EB" w:rsidRDefault="00AC6D65">
            <w:pPr>
              <w:jc w:val="left"/>
              <w:rPr>
                <w:rFonts w:ascii="Arial" w:eastAsia="DengXian" w:hAnsi="Arial" w:cs="Arial"/>
                <w:i/>
                <w:iCs/>
                <w:sz w:val="18"/>
                <w:szCs w:val="18"/>
                <w:lang w:eastAsia="zh-CN"/>
              </w:rPr>
            </w:pPr>
            <w:r>
              <w:rPr>
                <w:rFonts w:ascii="Arial" w:eastAsia="DengXian" w:hAnsi="Arial" w:cs="Arial"/>
                <w:i/>
                <w:iCs/>
                <w:sz w:val="18"/>
                <w:szCs w:val="18"/>
                <w:lang w:eastAsia="zh-CN"/>
              </w:rPr>
              <w:t>support</w:t>
            </w:r>
          </w:p>
        </w:tc>
        <w:tc>
          <w:tcPr>
            <w:tcW w:w="1088" w:type="dxa"/>
          </w:tcPr>
          <w:p w14:paraId="745F9F4D" w14:textId="77777777" w:rsidR="001E09EB" w:rsidRDefault="00AC6D65">
            <w:pPr>
              <w:jc w:val="left"/>
              <w:rPr>
                <w:rFonts w:ascii="Arial" w:eastAsia="DengXian" w:hAnsi="Arial" w:cs="Arial"/>
                <w:i/>
                <w:iCs/>
                <w:sz w:val="18"/>
                <w:szCs w:val="18"/>
                <w:lang w:eastAsia="zh-CN"/>
              </w:rPr>
            </w:pPr>
            <w:r>
              <w:rPr>
                <w:rFonts w:ascii="Arial" w:eastAsia="DengXian" w:hAnsi="Arial" w:cs="Arial"/>
                <w:i/>
                <w:iCs/>
                <w:sz w:val="18"/>
                <w:szCs w:val="18"/>
                <w:lang w:eastAsia="zh-CN"/>
              </w:rPr>
              <w:t>support</w:t>
            </w:r>
          </w:p>
        </w:tc>
        <w:tc>
          <w:tcPr>
            <w:tcW w:w="1420" w:type="dxa"/>
          </w:tcPr>
          <w:p w14:paraId="136F4EE7" w14:textId="77777777" w:rsidR="001E09EB" w:rsidRDefault="00AC6D65">
            <w:pPr>
              <w:jc w:val="left"/>
              <w:rPr>
                <w:rFonts w:ascii="Arial" w:eastAsia="DengXian" w:hAnsi="Arial" w:cs="Arial"/>
                <w:i/>
                <w:iCs/>
                <w:sz w:val="18"/>
                <w:szCs w:val="18"/>
                <w:lang w:eastAsia="zh-CN"/>
              </w:rPr>
            </w:pPr>
            <w:r>
              <w:rPr>
                <w:rFonts w:ascii="Arial" w:eastAsia="DengXian" w:hAnsi="Arial" w:cs="Arial"/>
                <w:i/>
                <w:iCs/>
                <w:sz w:val="18"/>
                <w:szCs w:val="18"/>
                <w:lang w:eastAsia="zh-CN"/>
              </w:rPr>
              <w:t>support</w:t>
            </w:r>
          </w:p>
        </w:tc>
        <w:tc>
          <w:tcPr>
            <w:tcW w:w="1506" w:type="dxa"/>
          </w:tcPr>
          <w:p w14:paraId="3032A60C" w14:textId="77777777" w:rsidR="001E09EB" w:rsidRDefault="00AC6D65">
            <w:pPr>
              <w:jc w:val="left"/>
              <w:rPr>
                <w:rFonts w:ascii="Arial" w:eastAsia="DengXian" w:hAnsi="Arial" w:cs="Arial"/>
                <w:i/>
                <w:iCs/>
                <w:sz w:val="18"/>
                <w:szCs w:val="18"/>
                <w:lang w:eastAsia="zh-CN"/>
              </w:rPr>
            </w:pPr>
            <w:r>
              <w:rPr>
                <w:rFonts w:ascii="Arial" w:eastAsia="DengXian" w:hAnsi="Arial" w:cs="Arial"/>
                <w:i/>
                <w:iCs/>
                <w:sz w:val="18"/>
                <w:szCs w:val="18"/>
                <w:lang w:eastAsia="zh-CN"/>
              </w:rPr>
              <w:t>support</w:t>
            </w:r>
          </w:p>
        </w:tc>
        <w:tc>
          <w:tcPr>
            <w:tcW w:w="1180" w:type="dxa"/>
          </w:tcPr>
          <w:p w14:paraId="2218E1B1" w14:textId="77777777" w:rsidR="001E09EB" w:rsidRDefault="00AC6D65">
            <w:pPr>
              <w:jc w:val="left"/>
              <w:rPr>
                <w:rFonts w:ascii="Arial" w:eastAsia="DengXian" w:hAnsi="Arial" w:cs="Arial"/>
                <w:i/>
                <w:iCs/>
                <w:sz w:val="18"/>
                <w:szCs w:val="18"/>
                <w:lang w:eastAsia="zh-CN"/>
              </w:rPr>
            </w:pPr>
            <w:r>
              <w:rPr>
                <w:rFonts w:ascii="Arial" w:eastAsia="DengXian" w:hAnsi="Arial" w:cs="Arial"/>
                <w:i/>
                <w:iCs/>
                <w:sz w:val="18"/>
                <w:szCs w:val="18"/>
                <w:lang w:eastAsia="zh-CN"/>
              </w:rPr>
              <w:t>support</w:t>
            </w:r>
          </w:p>
        </w:tc>
        <w:tc>
          <w:tcPr>
            <w:tcW w:w="1795" w:type="dxa"/>
          </w:tcPr>
          <w:p w14:paraId="2F971A25" w14:textId="77777777" w:rsidR="001E09EB" w:rsidRDefault="00AC6D65">
            <w:pPr>
              <w:jc w:val="left"/>
              <w:rPr>
                <w:rFonts w:ascii="Arial" w:eastAsia="DengXian" w:hAnsi="Arial" w:cs="Arial"/>
                <w:i/>
                <w:iCs/>
                <w:sz w:val="18"/>
                <w:szCs w:val="18"/>
                <w:lang w:eastAsia="zh-CN"/>
              </w:rPr>
            </w:pPr>
            <w:r>
              <w:rPr>
                <w:rFonts w:ascii="Arial" w:eastAsia="DengXian" w:hAnsi="Arial" w:cs="Arial"/>
                <w:i/>
                <w:iCs/>
                <w:sz w:val="18"/>
                <w:szCs w:val="18"/>
                <w:lang w:eastAsia="zh-CN"/>
              </w:rPr>
              <w:t>support</w:t>
            </w:r>
          </w:p>
        </w:tc>
      </w:tr>
      <w:tr w:rsidR="001E09EB" w14:paraId="2968FC50" w14:textId="77777777">
        <w:tc>
          <w:tcPr>
            <w:tcW w:w="1231" w:type="dxa"/>
          </w:tcPr>
          <w:p w14:paraId="7AD97682" w14:textId="77777777" w:rsidR="001E09EB" w:rsidRDefault="00AC6D65">
            <w:pPr>
              <w:jc w:val="left"/>
              <w:rPr>
                <w:rFonts w:ascii="Arial" w:eastAsia="DengXian" w:hAnsi="Arial" w:cs="Arial"/>
                <w:color w:val="0000FF"/>
                <w:sz w:val="18"/>
                <w:szCs w:val="18"/>
                <w:lang w:eastAsia="zh-CN"/>
              </w:rPr>
            </w:pPr>
            <w:r>
              <w:rPr>
                <w:rFonts w:ascii="Arial" w:eastAsia="DengXian" w:hAnsi="Arial" w:cs="Arial"/>
                <w:color w:val="0000FF"/>
                <w:sz w:val="18"/>
                <w:szCs w:val="18"/>
                <w:lang w:eastAsia="zh-CN"/>
              </w:rPr>
              <w:t>Google</w:t>
            </w:r>
          </w:p>
        </w:tc>
        <w:tc>
          <w:tcPr>
            <w:tcW w:w="1087" w:type="dxa"/>
          </w:tcPr>
          <w:p w14:paraId="03A46532" w14:textId="77777777" w:rsidR="001E09EB" w:rsidRDefault="001E09EB">
            <w:pPr>
              <w:jc w:val="left"/>
              <w:rPr>
                <w:rFonts w:ascii="Arial" w:eastAsia="DengXian" w:hAnsi="Arial" w:cs="Arial"/>
                <w:i/>
                <w:iCs/>
                <w:sz w:val="18"/>
                <w:szCs w:val="18"/>
                <w:lang w:eastAsia="zh-CN"/>
              </w:rPr>
            </w:pPr>
          </w:p>
        </w:tc>
        <w:tc>
          <w:tcPr>
            <w:tcW w:w="1088" w:type="dxa"/>
          </w:tcPr>
          <w:p w14:paraId="54CAEE54" w14:textId="77777777" w:rsidR="001E09EB" w:rsidRDefault="001E09EB">
            <w:pPr>
              <w:jc w:val="left"/>
              <w:rPr>
                <w:rFonts w:ascii="Arial" w:eastAsia="DengXian" w:hAnsi="Arial" w:cs="Arial"/>
                <w:i/>
                <w:iCs/>
                <w:sz w:val="18"/>
                <w:szCs w:val="18"/>
                <w:lang w:eastAsia="zh-CN"/>
              </w:rPr>
            </w:pPr>
          </w:p>
        </w:tc>
        <w:tc>
          <w:tcPr>
            <w:tcW w:w="1420" w:type="dxa"/>
          </w:tcPr>
          <w:p w14:paraId="0825EB14" w14:textId="77777777" w:rsidR="001E09EB" w:rsidRDefault="00AC6D65">
            <w:pPr>
              <w:jc w:val="left"/>
              <w:rPr>
                <w:rFonts w:ascii="Arial" w:eastAsia="DengXian" w:hAnsi="Arial" w:cs="Arial"/>
                <w:i/>
                <w:iCs/>
                <w:sz w:val="18"/>
                <w:szCs w:val="18"/>
                <w:lang w:eastAsia="zh-CN"/>
              </w:rPr>
            </w:pPr>
            <w:r>
              <w:rPr>
                <w:rFonts w:ascii="Arial" w:eastAsia="DengXian" w:hAnsi="Arial" w:cs="Arial"/>
                <w:i/>
                <w:iCs/>
                <w:color w:val="FF0000"/>
                <w:sz w:val="18"/>
                <w:szCs w:val="18"/>
                <w:lang w:eastAsia="zh-CN"/>
              </w:rPr>
              <w:t>prioritize</w:t>
            </w:r>
          </w:p>
        </w:tc>
        <w:tc>
          <w:tcPr>
            <w:tcW w:w="1506" w:type="dxa"/>
          </w:tcPr>
          <w:p w14:paraId="31B81A96" w14:textId="77777777" w:rsidR="001E09EB" w:rsidRDefault="00AC6D65">
            <w:pPr>
              <w:jc w:val="left"/>
              <w:rPr>
                <w:rFonts w:ascii="Arial" w:eastAsia="DengXian" w:hAnsi="Arial" w:cs="Arial"/>
                <w:i/>
                <w:iCs/>
                <w:sz w:val="18"/>
                <w:szCs w:val="18"/>
                <w:lang w:eastAsia="zh-CN"/>
              </w:rPr>
            </w:pPr>
            <w:r>
              <w:rPr>
                <w:rFonts w:ascii="Arial" w:eastAsia="DengXian" w:hAnsi="Arial" w:cs="Arial"/>
                <w:i/>
                <w:iCs/>
                <w:color w:val="FF0000"/>
                <w:sz w:val="18"/>
                <w:szCs w:val="18"/>
                <w:lang w:eastAsia="zh-CN"/>
              </w:rPr>
              <w:t>prioritize</w:t>
            </w:r>
          </w:p>
        </w:tc>
        <w:tc>
          <w:tcPr>
            <w:tcW w:w="1180" w:type="dxa"/>
          </w:tcPr>
          <w:p w14:paraId="7EE0A86E" w14:textId="77777777" w:rsidR="001E09EB" w:rsidRDefault="00AC6D65">
            <w:pPr>
              <w:jc w:val="left"/>
              <w:rPr>
                <w:rFonts w:ascii="Arial" w:eastAsia="DengXian" w:hAnsi="Arial" w:cs="Arial"/>
                <w:i/>
                <w:iCs/>
                <w:sz w:val="18"/>
                <w:szCs w:val="18"/>
                <w:lang w:eastAsia="zh-CN"/>
              </w:rPr>
            </w:pPr>
            <w:r>
              <w:rPr>
                <w:rFonts w:ascii="Arial" w:eastAsia="DengXian" w:hAnsi="Arial" w:cs="Arial"/>
                <w:i/>
                <w:iCs/>
                <w:color w:val="FF0000"/>
                <w:sz w:val="18"/>
                <w:szCs w:val="18"/>
                <w:lang w:eastAsia="zh-CN"/>
              </w:rPr>
              <w:t>prioritize</w:t>
            </w:r>
          </w:p>
        </w:tc>
        <w:tc>
          <w:tcPr>
            <w:tcW w:w="1795" w:type="dxa"/>
          </w:tcPr>
          <w:p w14:paraId="0BAA9028" w14:textId="77777777" w:rsidR="001E09EB" w:rsidRDefault="00AC6D65">
            <w:pPr>
              <w:jc w:val="left"/>
              <w:rPr>
                <w:rFonts w:ascii="Arial" w:eastAsia="DengXian" w:hAnsi="Arial" w:cs="Arial"/>
                <w:i/>
                <w:iCs/>
                <w:sz w:val="18"/>
                <w:szCs w:val="18"/>
                <w:lang w:eastAsia="zh-CN"/>
              </w:rPr>
            </w:pPr>
            <w:r>
              <w:rPr>
                <w:rFonts w:ascii="Arial" w:eastAsia="DengXian" w:hAnsi="Arial" w:cs="Arial"/>
                <w:i/>
                <w:iCs/>
                <w:color w:val="FF0000"/>
                <w:sz w:val="18"/>
                <w:szCs w:val="18"/>
                <w:lang w:eastAsia="zh-CN"/>
              </w:rPr>
              <w:t>prioritize</w:t>
            </w:r>
          </w:p>
        </w:tc>
      </w:tr>
    </w:tbl>
    <w:p w14:paraId="3BA4623A" w14:textId="77777777" w:rsidR="001E09EB" w:rsidRDefault="00AC6D65">
      <w:pPr>
        <w:pStyle w:val="ListParagraph"/>
        <w:numPr>
          <w:ilvl w:val="0"/>
          <w:numId w:val="50"/>
        </w:numPr>
        <w:rPr>
          <w:rFonts w:eastAsia="DengXian"/>
          <w:b/>
          <w:i/>
          <w:iCs/>
          <w:sz w:val="22"/>
          <w:lang w:eastAsia="zh-CN"/>
        </w:rPr>
      </w:pPr>
      <w:r>
        <w:rPr>
          <w:rFonts w:eastAsia="DengXian" w:hint="eastAsia"/>
          <w:i/>
          <w:iCs/>
          <w:lang w:eastAsia="zh-CN"/>
        </w:rPr>
        <w:t>Q</w:t>
      </w:r>
      <w:r>
        <w:rPr>
          <w:rFonts w:eastAsia="DengXian"/>
          <w:i/>
          <w:iCs/>
          <w:lang w:eastAsia="zh-CN"/>
        </w:rPr>
        <w:t>ualcomm</w:t>
      </w:r>
      <w:r>
        <w:rPr>
          <w:rFonts w:eastAsia="DengXian"/>
          <w:b/>
          <w:i/>
          <w:iCs/>
          <w:sz w:val="22"/>
          <w:lang w:eastAsia="zh-CN"/>
        </w:rPr>
        <w:t xml:space="preserve">: </w:t>
      </w:r>
      <w:r>
        <w:rPr>
          <w:rFonts w:eastAsia="DengXian"/>
          <w:i/>
          <w:iCs/>
          <w:sz w:val="22"/>
          <w:lang w:eastAsia="zh-CN"/>
        </w:rPr>
        <w:t>should not attempt to down scope specific sensing modes.</w:t>
      </w:r>
    </w:p>
    <w:p w14:paraId="2C592AC1" w14:textId="77777777" w:rsidR="001E09EB" w:rsidRDefault="001E09EB">
      <w:pPr>
        <w:rPr>
          <w:rFonts w:eastAsia="DengXian"/>
          <w:b/>
          <w:i/>
          <w:iCs/>
          <w:lang w:eastAsia="zh-CN"/>
        </w:rPr>
      </w:pPr>
    </w:p>
    <w:p w14:paraId="73CA063A" w14:textId="77777777" w:rsidR="001E09EB" w:rsidRDefault="00AC6D65">
      <w:pPr>
        <w:pStyle w:val="Heading4"/>
        <w:numPr>
          <w:ilvl w:val="0"/>
          <w:numId w:val="0"/>
        </w:numPr>
        <w:rPr>
          <w:lang w:eastAsia="zh-CN"/>
        </w:rPr>
      </w:pPr>
      <w:r>
        <w:rPr>
          <w:rFonts w:eastAsia="DengXian"/>
          <w:iCs/>
          <w:szCs w:val="20"/>
          <w:lang w:eastAsia="zh-CN"/>
        </w:rPr>
        <w:t>Aspect#3</w:t>
      </w:r>
      <w:r>
        <w:rPr>
          <w:rFonts w:eastAsia="DengXian" w:hint="eastAsia"/>
          <w:iCs/>
          <w:szCs w:val="20"/>
          <w:lang w:eastAsia="zh-CN"/>
        </w:rPr>
        <w:t>:</w:t>
      </w:r>
      <w:r>
        <w:rPr>
          <w:rFonts w:eastAsia="DengXian"/>
          <w:iCs/>
          <w:szCs w:val="20"/>
          <w:lang w:eastAsia="zh-CN"/>
        </w:rPr>
        <w:t xml:space="preserve"> Channel model extension for ISAC</w:t>
      </w:r>
    </w:p>
    <w:p w14:paraId="285DD04A" w14:textId="77777777" w:rsidR="001E09EB" w:rsidRDefault="001E09EB">
      <w:pPr>
        <w:rPr>
          <w:lang w:eastAsia="zh-CN"/>
        </w:rPr>
      </w:pPr>
    </w:p>
    <w:p w14:paraId="320C6C0B" w14:textId="77777777" w:rsidR="001E09EB" w:rsidRDefault="00AC6D65">
      <w:pPr>
        <w:rPr>
          <w:b/>
          <w:u w:val="single"/>
          <w:lang w:eastAsia="zh-CN"/>
        </w:rPr>
      </w:pPr>
      <w:r>
        <w:rPr>
          <w:b/>
          <w:u w:val="single"/>
          <w:lang w:eastAsia="zh-CN"/>
        </w:rPr>
        <w:t>Channel model extension:</w:t>
      </w:r>
    </w:p>
    <w:tbl>
      <w:tblPr>
        <w:tblStyle w:val="TableGrid"/>
        <w:tblW w:w="9549" w:type="dxa"/>
        <w:tblLook w:val="04A0" w:firstRow="1" w:lastRow="0" w:firstColumn="1" w:lastColumn="0" w:noHBand="0" w:noVBand="1"/>
      </w:tblPr>
      <w:tblGrid>
        <w:gridCol w:w="2405"/>
        <w:gridCol w:w="3827"/>
        <w:gridCol w:w="3317"/>
      </w:tblGrid>
      <w:tr w:rsidR="001E09EB" w14:paraId="2A8BA2E4" w14:textId="77777777">
        <w:trPr>
          <w:trHeight w:val="378"/>
        </w:trPr>
        <w:tc>
          <w:tcPr>
            <w:tcW w:w="2405" w:type="dxa"/>
          </w:tcPr>
          <w:p w14:paraId="2199AE93" w14:textId="77777777" w:rsidR="001E09EB" w:rsidRDefault="00AC6D65">
            <w:pPr>
              <w:jc w:val="center"/>
              <w:rPr>
                <w:rFonts w:eastAsia="DengXian"/>
                <w:b/>
                <w:i/>
                <w:iCs/>
                <w:lang w:eastAsia="zh-CN"/>
              </w:rPr>
            </w:pPr>
            <w:r>
              <w:rPr>
                <w:rFonts w:eastAsia="DengXian"/>
                <w:b/>
                <w:i/>
                <w:iCs/>
                <w:lang w:eastAsia="zh-CN"/>
              </w:rPr>
              <w:t>Potential extension</w:t>
            </w:r>
          </w:p>
        </w:tc>
        <w:tc>
          <w:tcPr>
            <w:tcW w:w="3827" w:type="dxa"/>
          </w:tcPr>
          <w:p w14:paraId="1FCB094F" w14:textId="77777777" w:rsidR="001E09EB" w:rsidRDefault="00AC6D65">
            <w:pPr>
              <w:jc w:val="center"/>
              <w:rPr>
                <w:rFonts w:eastAsia="DengXian"/>
                <w:b/>
                <w:i/>
                <w:iCs/>
                <w:lang w:eastAsia="zh-CN"/>
              </w:rPr>
            </w:pPr>
            <w:r>
              <w:rPr>
                <w:rFonts w:eastAsia="DengXian"/>
                <w:b/>
                <w:i/>
                <w:iCs/>
                <w:lang w:eastAsia="zh-CN"/>
              </w:rPr>
              <w:t>Detail</w:t>
            </w:r>
          </w:p>
        </w:tc>
        <w:tc>
          <w:tcPr>
            <w:tcW w:w="3317" w:type="dxa"/>
          </w:tcPr>
          <w:p w14:paraId="4B30CF40" w14:textId="77777777" w:rsidR="001E09EB" w:rsidRDefault="00AC6D65">
            <w:pPr>
              <w:jc w:val="center"/>
              <w:rPr>
                <w:rFonts w:eastAsia="DengXian"/>
                <w:b/>
                <w:i/>
                <w:iCs/>
                <w:lang w:eastAsia="zh-CN"/>
              </w:rPr>
            </w:pPr>
            <w:r>
              <w:rPr>
                <w:rFonts w:eastAsia="DengXian"/>
                <w:b/>
                <w:i/>
                <w:iCs/>
                <w:lang w:eastAsia="zh-CN"/>
              </w:rPr>
              <w:t>Mentioned by</w:t>
            </w:r>
          </w:p>
        </w:tc>
      </w:tr>
      <w:tr w:rsidR="001E09EB" w14:paraId="788CED85" w14:textId="77777777">
        <w:trPr>
          <w:trHeight w:val="1490"/>
        </w:trPr>
        <w:tc>
          <w:tcPr>
            <w:tcW w:w="2405" w:type="dxa"/>
          </w:tcPr>
          <w:p w14:paraId="49F4DA19" w14:textId="77777777" w:rsidR="001E09EB" w:rsidRDefault="00AC6D65">
            <w:pPr>
              <w:jc w:val="left"/>
              <w:rPr>
                <w:rFonts w:eastAsia="DengXian"/>
                <w:sz w:val="18"/>
                <w:lang w:eastAsia="zh-CN"/>
              </w:rPr>
            </w:pPr>
            <w:r>
              <w:rPr>
                <w:rFonts w:eastAsia="DengXian"/>
                <w:sz w:val="18"/>
                <w:lang w:eastAsia="zh-CN"/>
              </w:rPr>
              <w:t>Micro-doppler</w:t>
            </w:r>
          </w:p>
        </w:tc>
        <w:tc>
          <w:tcPr>
            <w:tcW w:w="3827" w:type="dxa"/>
          </w:tcPr>
          <w:p w14:paraId="515FBFAE" w14:textId="77777777" w:rsidR="001E09EB" w:rsidRDefault="00AC6D65">
            <w:pPr>
              <w:pStyle w:val="ListParagraph"/>
              <w:numPr>
                <w:ilvl w:val="0"/>
                <w:numId w:val="51"/>
              </w:numPr>
              <w:rPr>
                <w:rFonts w:eastAsia="DengXian"/>
                <w:sz w:val="18"/>
                <w:lang w:eastAsia="zh-CN"/>
              </w:rPr>
            </w:pPr>
            <w:r>
              <w:rPr>
                <w:rFonts w:eastAsia="DengXian"/>
                <w:sz w:val="18"/>
                <w:lang w:eastAsia="zh-CN"/>
              </w:rPr>
              <w:t>vivo:</w:t>
            </w:r>
          </w:p>
          <w:p w14:paraId="614964CE" w14:textId="77777777" w:rsidR="001E09EB" w:rsidRDefault="00AC6D65">
            <w:pPr>
              <w:pStyle w:val="ListParagraph"/>
              <w:numPr>
                <w:ilvl w:val="1"/>
                <w:numId w:val="51"/>
              </w:numPr>
              <w:rPr>
                <w:rFonts w:eastAsia="DengXian"/>
                <w:sz w:val="18"/>
                <w:lang w:eastAsia="zh-CN"/>
              </w:rPr>
            </w:pPr>
            <w:r>
              <w:rPr>
                <w:rFonts w:eastAsia="DengXian"/>
                <w:sz w:val="18"/>
                <w:lang w:eastAsia="zh-CN"/>
              </w:rPr>
              <w:t>rotation</w:t>
            </w:r>
          </w:p>
          <w:p w14:paraId="57AD1092" w14:textId="77777777" w:rsidR="001E09EB" w:rsidRDefault="00AC6D65">
            <w:pPr>
              <w:pStyle w:val="ListParagraph"/>
              <w:numPr>
                <w:ilvl w:val="1"/>
                <w:numId w:val="51"/>
              </w:numPr>
              <w:rPr>
                <w:rFonts w:eastAsia="DengXian"/>
                <w:sz w:val="18"/>
                <w:lang w:eastAsia="zh-CN"/>
              </w:rPr>
            </w:pPr>
            <w:r>
              <w:rPr>
                <w:rFonts w:eastAsia="DengXian"/>
                <w:sz w:val="18"/>
                <w:lang w:eastAsia="zh-CN"/>
              </w:rPr>
              <w:t>swinging</w:t>
            </w:r>
          </w:p>
          <w:p w14:paraId="256193CC" w14:textId="77777777" w:rsidR="001E09EB" w:rsidRDefault="00AC6D65">
            <w:pPr>
              <w:pStyle w:val="ListParagraph"/>
              <w:numPr>
                <w:ilvl w:val="0"/>
                <w:numId w:val="51"/>
              </w:numPr>
              <w:rPr>
                <w:rFonts w:eastAsia="DengXian"/>
                <w:sz w:val="18"/>
                <w:lang w:eastAsia="zh-CN"/>
              </w:rPr>
            </w:pPr>
            <w:r>
              <w:rPr>
                <w:rFonts w:eastAsia="DengXian"/>
                <w:sz w:val="18"/>
                <w:lang w:eastAsia="zh-CN"/>
              </w:rPr>
              <w:t xml:space="preserve">OPPO: functions for UAV, birds, </w:t>
            </w:r>
            <w:r>
              <w:rPr>
                <w:sz w:val="18"/>
                <w:lang w:eastAsia="zh-CN"/>
              </w:rPr>
              <w:t xml:space="preserve">Respiration </w:t>
            </w:r>
            <w:r>
              <w:rPr>
                <w:rFonts w:eastAsia="DengXian"/>
                <w:sz w:val="18"/>
                <w:lang w:eastAsia="zh-CN"/>
              </w:rPr>
              <w:t>rate.</w:t>
            </w:r>
          </w:p>
        </w:tc>
        <w:tc>
          <w:tcPr>
            <w:tcW w:w="3317" w:type="dxa"/>
          </w:tcPr>
          <w:p w14:paraId="2B6FBC06" w14:textId="77777777" w:rsidR="001E09EB" w:rsidRDefault="00AC6D65">
            <w:pPr>
              <w:jc w:val="left"/>
              <w:rPr>
                <w:rFonts w:eastAsia="DengXian" w:cs="Times"/>
                <w:color w:val="0000FF"/>
                <w:sz w:val="18"/>
                <w:lang w:eastAsia="zh-CN"/>
              </w:rPr>
            </w:pPr>
            <w:r>
              <w:rPr>
                <w:rFonts w:eastAsia="DengXian" w:cs="Times"/>
                <w:color w:val="0000FF"/>
                <w:sz w:val="18"/>
                <w:lang w:eastAsia="zh-CN"/>
              </w:rPr>
              <w:t>Qualcomm, vivo, OPPO, Interdigital, BUPT, Ericsson, CMCC</w:t>
            </w:r>
          </w:p>
        </w:tc>
      </w:tr>
      <w:tr w:rsidR="001E09EB" w14:paraId="2B01247E" w14:textId="77777777">
        <w:trPr>
          <w:trHeight w:val="378"/>
        </w:trPr>
        <w:tc>
          <w:tcPr>
            <w:tcW w:w="2405" w:type="dxa"/>
          </w:tcPr>
          <w:p w14:paraId="51810220" w14:textId="77777777" w:rsidR="001E09EB" w:rsidRDefault="00AC6D65">
            <w:pPr>
              <w:jc w:val="left"/>
              <w:rPr>
                <w:rFonts w:eastAsia="DengXian"/>
                <w:sz w:val="18"/>
                <w:lang w:eastAsia="zh-CN"/>
              </w:rPr>
            </w:pPr>
            <w:r>
              <w:rPr>
                <w:rFonts w:eastAsia="DengXian"/>
                <w:sz w:val="18"/>
                <w:lang w:eastAsia="zh-CN"/>
              </w:rPr>
              <w:t>Precipitation modeling</w:t>
            </w:r>
          </w:p>
        </w:tc>
        <w:tc>
          <w:tcPr>
            <w:tcW w:w="3827" w:type="dxa"/>
          </w:tcPr>
          <w:p w14:paraId="5D3B5460" w14:textId="77777777" w:rsidR="001E09EB" w:rsidRDefault="00AC6D65">
            <w:pPr>
              <w:jc w:val="left"/>
              <w:rPr>
                <w:rFonts w:eastAsia="DengXian"/>
                <w:sz w:val="18"/>
                <w:lang w:eastAsia="zh-CN"/>
              </w:rPr>
            </w:pPr>
            <w:r>
              <w:rPr>
                <w:rFonts w:eastAsia="DengXian"/>
                <w:sz w:val="18"/>
                <w:lang w:eastAsia="zh-CN"/>
              </w:rPr>
              <w:t>backscatter and attenuation</w:t>
            </w:r>
          </w:p>
        </w:tc>
        <w:tc>
          <w:tcPr>
            <w:tcW w:w="3317" w:type="dxa"/>
          </w:tcPr>
          <w:p w14:paraId="4820BD0B" w14:textId="77777777" w:rsidR="001E09EB" w:rsidRDefault="00AC6D65">
            <w:pPr>
              <w:jc w:val="left"/>
              <w:rPr>
                <w:rFonts w:eastAsia="DengXian" w:cs="Times"/>
                <w:color w:val="0000FF"/>
                <w:sz w:val="18"/>
                <w:lang w:eastAsia="zh-CN"/>
              </w:rPr>
            </w:pPr>
            <w:r>
              <w:rPr>
                <w:rFonts w:eastAsia="DengXian" w:cs="Times"/>
                <w:color w:val="0000FF"/>
                <w:sz w:val="18"/>
                <w:lang w:eastAsia="zh-CN"/>
              </w:rPr>
              <w:t>Qualcomm</w:t>
            </w:r>
          </w:p>
        </w:tc>
      </w:tr>
      <w:tr w:rsidR="001E09EB" w14:paraId="4903F402" w14:textId="77777777">
        <w:trPr>
          <w:trHeight w:val="346"/>
        </w:trPr>
        <w:tc>
          <w:tcPr>
            <w:tcW w:w="2405" w:type="dxa"/>
          </w:tcPr>
          <w:p w14:paraId="65E1B2EA" w14:textId="77777777" w:rsidR="001E09EB" w:rsidRDefault="00AC6D65">
            <w:pPr>
              <w:jc w:val="left"/>
              <w:rPr>
                <w:rFonts w:eastAsia="DengXian"/>
                <w:sz w:val="18"/>
                <w:lang w:eastAsia="zh-CN"/>
              </w:rPr>
            </w:pPr>
            <w:r>
              <w:rPr>
                <w:rFonts w:eastAsia="DengXian"/>
                <w:sz w:val="18"/>
                <w:lang w:eastAsia="zh-CN"/>
              </w:rPr>
              <w:lastRenderedPageBreak/>
              <w:t>Multiple scattering points for human and UAV</w:t>
            </w:r>
          </w:p>
        </w:tc>
        <w:tc>
          <w:tcPr>
            <w:tcW w:w="3827" w:type="dxa"/>
          </w:tcPr>
          <w:p w14:paraId="1E999D3E" w14:textId="77777777" w:rsidR="001E09EB" w:rsidRDefault="00AC6D65">
            <w:pPr>
              <w:jc w:val="left"/>
              <w:rPr>
                <w:rFonts w:eastAsia="DengXian"/>
                <w:sz w:val="18"/>
                <w:lang w:eastAsia="zh-CN"/>
              </w:rPr>
            </w:pPr>
            <w:r>
              <w:rPr>
                <w:rFonts w:eastAsia="DengXian"/>
                <w:sz w:val="18"/>
                <w:lang w:eastAsia="zh-CN"/>
              </w:rPr>
              <w:t>Location and corresponding RCS model for each point.</w:t>
            </w:r>
          </w:p>
        </w:tc>
        <w:tc>
          <w:tcPr>
            <w:tcW w:w="3317" w:type="dxa"/>
          </w:tcPr>
          <w:p w14:paraId="06320C06" w14:textId="77777777" w:rsidR="001E09EB" w:rsidRDefault="00AC6D65">
            <w:pPr>
              <w:jc w:val="left"/>
              <w:rPr>
                <w:rFonts w:eastAsia="DengXian" w:cs="Times"/>
                <w:color w:val="0000FF"/>
                <w:sz w:val="18"/>
                <w:lang w:eastAsia="zh-CN"/>
              </w:rPr>
            </w:pPr>
            <w:r>
              <w:rPr>
                <w:rFonts w:eastAsia="DengXian" w:cs="Times"/>
                <w:color w:val="0000FF"/>
                <w:sz w:val="18"/>
                <w:lang w:eastAsia="zh-CN"/>
              </w:rPr>
              <w:t>vivo</w:t>
            </w:r>
          </w:p>
        </w:tc>
      </w:tr>
      <w:tr w:rsidR="001E09EB" w14:paraId="7150E21F" w14:textId="77777777">
        <w:trPr>
          <w:trHeight w:val="520"/>
        </w:trPr>
        <w:tc>
          <w:tcPr>
            <w:tcW w:w="2405" w:type="dxa"/>
          </w:tcPr>
          <w:p w14:paraId="37B4C28D" w14:textId="77777777" w:rsidR="001E09EB" w:rsidRDefault="00AC6D65">
            <w:pPr>
              <w:jc w:val="left"/>
              <w:rPr>
                <w:rFonts w:eastAsia="DengXian"/>
                <w:sz w:val="18"/>
                <w:lang w:eastAsia="zh-CN"/>
              </w:rPr>
            </w:pPr>
            <w:r>
              <w:rPr>
                <w:rFonts w:eastAsia="DengXian"/>
                <w:sz w:val="18"/>
                <w:lang w:eastAsia="zh-CN"/>
              </w:rPr>
              <w:t>Remaining issues from Rel-19</w:t>
            </w:r>
          </w:p>
        </w:tc>
        <w:tc>
          <w:tcPr>
            <w:tcW w:w="3827" w:type="dxa"/>
          </w:tcPr>
          <w:p w14:paraId="2C985C30" w14:textId="77777777" w:rsidR="001E09EB" w:rsidRDefault="00AC6D65">
            <w:pPr>
              <w:pStyle w:val="ListParagraph"/>
              <w:numPr>
                <w:ilvl w:val="0"/>
                <w:numId w:val="52"/>
              </w:numPr>
              <w:spacing w:after="0"/>
              <w:rPr>
                <w:rFonts w:eastAsia="DengXian"/>
                <w:sz w:val="18"/>
                <w:lang w:eastAsia="zh-CN"/>
              </w:rPr>
            </w:pPr>
            <w:r>
              <w:rPr>
                <w:rFonts w:eastAsia="DengXian"/>
                <w:sz w:val="18"/>
                <w:lang w:eastAsia="zh-CN"/>
              </w:rPr>
              <w:t xml:space="preserve">Type-1 EO: Bird/tree, </w:t>
            </w:r>
          </w:p>
          <w:p w14:paraId="6C15636B" w14:textId="77777777" w:rsidR="001E09EB" w:rsidRDefault="00AC6D65">
            <w:pPr>
              <w:pStyle w:val="ListParagraph"/>
              <w:numPr>
                <w:ilvl w:val="0"/>
                <w:numId w:val="52"/>
              </w:numPr>
              <w:spacing w:after="0"/>
              <w:rPr>
                <w:rFonts w:eastAsia="DengXian"/>
                <w:sz w:val="18"/>
                <w:lang w:eastAsia="zh-CN"/>
              </w:rPr>
            </w:pPr>
            <w:r>
              <w:rPr>
                <w:rFonts w:eastAsia="DengXian"/>
                <w:sz w:val="18"/>
                <w:lang w:eastAsia="zh-CN"/>
              </w:rPr>
              <w:t>angular correlation of B2/CPM</w:t>
            </w:r>
          </w:p>
          <w:p w14:paraId="0B93F2BD" w14:textId="77777777" w:rsidR="001E09EB" w:rsidRDefault="00AC6D65">
            <w:pPr>
              <w:pStyle w:val="ListParagraph"/>
              <w:numPr>
                <w:ilvl w:val="0"/>
                <w:numId w:val="52"/>
              </w:numPr>
              <w:spacing w:after="0"/>
              <w:rPr>
                <w:rFonts w:eastAsia="DengXian"/>
                <w:sz w:val="18"/>
                <w:lang w:eastAsia="zh-CN"/>
              </w:rPr>
            </w:pPr>
            <w:r>
              <w:rPr>
                <w:rFonts w:eastAsia="DengXian"/>
                <w:sz w:val="18"/>
                <w:lang w:eastAsia="zh-CN"/>
              </w:rPr>
              <w:t>moving scatters</w:t>
            </w:r>
          </w:p>
        </w:tc>
        <w:tc>
          <w:tcPr>
            <w:tcW w:w="3317" w:type="dxa"/>
          </w:tcPr>
          <w:p w14:paraId="45D401AB" w14:textId="77777777" w:rsidR="001E09EB" w:rsidRDefault="00AC6D65">
            <w:pPr>
              <w:jc w:val="left"/>
              <w:rPr>
                <w:rFonts w:eastAsia="DengXian" w:cs="Times"/>
                <w:color w:val="0000FF"/>
                <w:sz w:val="18"/>
                <w:lang w:eastAsia="zh-CN"/>
              </w:rPr>
            </w:pPr>
            <w:r>
              <w:rPr>
                <w:rFonts w:eastAsia="DengXian" w:cs="Times"/>
                <w:color w:val="0000FF"/>
                <w:sz w:val="18"/>
                <w:lang w:eastAsia="zh-CN"/>
              </w:rPr>
              <w:t>Ericsson</w:t>
            </w:r>
          </w:p>
        </w:tc>
      </w:tr>
      <w:tr w:rsidR="001E09EB" w14:paraId="5D748B67" w14:textId="77777777">
        <w:trPr>
          <w:trHeight w:val="520"/>
        </w:trPr>
        <w:tc>
          <w:tcPr>
            <w:tcW w:w="2405" w:type="dxa"/>
          </w:tcPr>
          <w:p w14:paraId="46FFB9C5" w14:textId="77777777" w:rsidR="001E09EB" w:rsidRDefault="00AC6D65">
            <w:pPr>
              <w:jc w:val="left"/>
              <w:rPr>
                <w:rFonts w:eastAsia="DengXian"/>
                <w:sz w:val="18"/>
                <w:lang w:eastAsia="zh-CN"/>
              </w:rPr>
            </w:pPr>
            <w:r>
              <w:rPr>
                <w:rFonts w:eastAsia="DengXian"/>
                <w:sz w:val="18"/>
                <w:lang w:eastAsia="zh-CN"/>
              </w:rPr>
              <w:t>CPM</w:t>
            </w:r>
          </w:p>
        </w:tc>
        <w:tc>
          <w:tcPr>
            <w:tcW w:w="3827" w:type="dxa"/>
          </w:tcPr>
          <w:p w14:paraId="5B8693CE" w14:textId="77777777" w:rsidR="001E09EB" w:rsidRDefault="00AC6D65">
            <w:pPr>
              <w:spacing w:after="0"/>
              <w:rPr>
                <w:rFonts w:eastAsia="DengXian"/>
                <w:sz w:val="18"/>
                <w:lang w:eastAsia="zh-CN"/>
              </w:rPr>
            </w:pPr>
            <w:r>
              <w:rPr>
                <w:rFonts w:eastAsia="DengXian"/>
                <w:sz w:val="18"/>
                <w:lang w:eastAsia="zh-CN"/>
              </w:rPr>
              <w:t>polarization state and phase of signals</w:t>
            </w:r>
          </w:p>
        </w:tc>
        <w:tc>
          <w:tcPr>
            <w:tcW w:w="3317" w:type="dxa"/>
          </w:tcPr>
          <w:p w14:paraId="54E12C7D" w14:textId="77777777" w:rsidR="001E09EB" w:rsidRDefault="00AC6D65">
            <w:pPr>
              <w:jc w:val="left"/>
              <w:rPr>
                <w:rFonts w:eastAsia="DengXian" w:cs="Times"/>
                <w:color w:val="0000FF"/>
                <w:sz w:val="18"/>
                <w:lang w:eastAsia="zh-CN"/>
              </w:rPr>
            </w:pPr>
            <w:r>
              <w:rPr>
                <w:rFonts w:eastAsia="DengXian" w:cs="Times"/>
                <w:color w:val="0000FF"/>
                <w:sz w:val="18"/>
                <w:lang w:eastAsia="zh-CN"/>
              </w:rPr>
              <w:t>BUPT, CMCC, vivo</w:t>
            </w:r>
          </w:p>
        </w:tc>
      </w:tr>
      <w:tr w:rsidR="001E09EB" w14:paraId="15EE052B" w14:textId="77777777">
        <w:trPr>
          <w:trHeight w:val="378"/>
        </w:trPr>
        <w:tc>
          <w:tcPr>
            <w:tcW w:w="2405" w:type="dxa"/>
          </w:tcPr>
          <w:p w14:paraId="5B14E002" w14:textId="77777777" w:rsidR="001E09EB" w:rsidRDefault="00AC6D65">
            <w:pPr>
              <w:jc w:val="left"/>
              <w:rPr>
                <w:rFonts w:eastAsia="DengXian"/>
                <w:sz w:val="18"/>
                <w:lang w:eastAsia="zh-CN"/>
              </w:rPr>
            </w:pPr>
            <w:r>
              <w:rPr>
                <w:rFonts w:eastAsia="DengXian"/>
                <w:sz w:val="18"/>
                <w:lang w:eastAsia="zh-CN"/>
              </w:rPr>
              <w:t>Link-level simulation model</w:t>
            </w:r>
          </w:p>
        </w:tc>
        <w:tc>
          <w:tcPr>
            <w:tcW w:w="3827" w:type="dxa"/>
          </w:tcPr>
          <w:p w14:paraId="4AE294A7" w14:textId="77777777" w:rsidR="001E09EB" w:rsidRDefault="001E09EB">
            <w:pPr>
              <w:jc w:val="left"/>
              <w:rPr>
                <w:rFonts w:eastAsia="DengXian"/>
                <w:sz w:val="18"/>
                <w:lang w:eastAsia="zh-CN"/>
              </w:rPr>
            </w:pPr>
          </w:p>
        </w:tc>
        <w:tc>
          <w:tcPr>
            <w:tcW w:w="3317" w:type="dxa"/>
          </w:tcPr>
          <w:p w14:paraId="716DA208" w14:textId="77777777" w:rsidR="001E09EB" w:rsidRDefault="00AC6D65">
            <w:pPr>
              <w:jc w:val="left"/>
              <w:rPr>
                <w:rFonts w:eastAsia="DengXian" w:cs="Times"/>
                <w:color w:val="0000FF"/>
                <w:sz w:val="18"/>
                <w:lang w:eastAsia="zh-CN"/>
              </w:rPr>
            </w:pPr>
            <w:r>
              <w:rPr>
                <w:rFonts w:eastAsia="DengXian" w:cs="Times"/>
                <w:color w:val="0000FF"/>
                <w:sz w:val="18"/>
                <w:lang w:eastAsia="zh-CN"/>
              </w:rPr>
              <w:t>Qualcomm, Interdigital, Apple, Nokia</w:t>
            </w:r>
          </w:p>
        </w:tc>
      </w:tr>
      <w:tr w:rsidR="001E09EB" w14:paraId="652669B8" w14:textId="77777777">
        <w:trPr>
          <w:trHeight w:val="638"/>
        </w:trPr>
        <w:tc>
          <w:tcPr>
            <w:tcW w:w="2405" w:type="dxa"/>
          </w:tcPr>
          <w:p w14:paraId="67490AA0" w14:textId="77777777" w:rsidR="001E09EB" w:rsidRDefault="00AC6D65">
            <w:pPr>
              <w:jc w:val="left"/>
              <w:rPr>
                <w:rFonts w:eastAsia="DengXian"/>
                <w:sz w:val="18"/>
                <w:lang w:eastAsia="zh-CN"/>
              </w:rPr>
            </w:pPr>
            <w:r>
              <w:rPr>
                <w:rFonts w:eastAsia="DengXian"/>
                <w:sz w:val="18"/>
                <w:lang w:eastAsia="zh-CN"/>
              </w:rPr>
              <w:t>New scenario and requirements</w:t>
            </w:r>
          </w:p>
        </w:tc>
        <w:tc>
          <w:tcPr>
            <w:tcW w:w="3827" w:type="dxa"/>
          </w:tcPr>
          <w:p w14:paraId="78298B51" w14:textId="77777777" w:rsidR="001E09EB" w:rsidRDefault="001E09EB">
            <w:pPr>
              <w:jc w:val="left"/>
              <w:rPr>
                <w:rFonts w:eastAsia="DengXian"/>
                <w:sz w:val="18"/>
                <w:lang w:eastAsia="zh-CN"/>
              </w:rPr>
            </w:pPr>
          </w:p>
        </w:tc>
        <w:tc>
          <w:tcPr>
            <w:tcW w:w="3317" w:type="dxa"/>
          </w:tcPr>
          <w:p w14:paraId="6CD2918B" w14:textId="77777777" w:rsidR="001E09EB" w:rsidRDefault="00AC6D65">
            <w:pPr>
              <w:jc w:val="left"/>
              <w:rPr>
                <w:rFonts w:eastAsia="DengXian" w:cs="Times"/>
                <w:color w:val="0000FF"/>
                <w:sz w:val="18"/>
                <w:lang w:eastAsia="zh-CN"/>
              </w:rPr>
            </w:pPr>
            <w:r>
              <w:rPr>
                <w:rFonts w:eastAsia="DengXian" w:cs="Times"/>
                <w:color w:val="0000FF"/>
                <w:sz w:val="18"/>
                <w:lang w:eastAsia="zh-CN"/>
              </w:rPr>
              <w:t>CMCC</w:t>
            </w:r>
          </w:p>
        </w:tc>
      </w:tr>
      <w:tr w:rsidR="001E09EB" w14:paraId="451250F5" w14:textId="77777777">
        <w:trPr>
          <w:trHeight w:val="378"/>
        </w:trPr>
        <w:tc>
          <w:tcPr>
            <w:tcW w:w="2405" w:type="dxa"/>
          </w:tcPr>
          <w:p w14:paraId="0DB2AB29" w14:textId="77777777" w:rsidR="001E09EB" w:rsidRDefault="00AC6D65">
            <w:pPr>
              <w:jc w:val="left"/>
              <w:rPr>
                <w:rFonts w:eastAsia="DengXian"/>
                <w:sz w:val="18"/>
                <w:lang w:eastAsia="zh-CN"/>
              </w:rPr>
            </w:pPr>
            <w:r>
              <w:rPr>
                <w:rFonts w:eastAsia="DengXian"/>
                <w:sz w:val="18"/>
                <w:lang w:eastAsia="zh-CN"/>
              </w:rPr>
              <w:t>Ray tracing</w:t>
            </w:r>
          </w:p>
        </w:tc>
        <w:tc>
          <w:tcPr>
            <w:tcW w:w="3827" w:type="dxa"/>
          </w:tcPr>
          <w:p w14:paraId="1A5D0C47" w14:textId="77777777" w:rsidR="001E09EB" w:rsidRDefault="001E09EB">
            <w:pPr>
              <w:jc w:val="left"/>
              <w:rPr>
                <w:rFonts w:eastAsia="DengXian"/>
                <w:sz w:val="18"/>
                <w:lang w:eastAsia="zh-CN"/>
              </w:rPr>
            </w:pPr>
          </w:p>
        </w:tc>
        <w:tc>
          <w:tcPr>
            <w:tcW w:w="3317" w:type="dxa"/>
          </w:tcPr>
          <w:p w14:paraId="7EACC519" w14:textId="77777777" w:rsidR="001E09EB" w:rsidRDefault="00AC6D65">
            <w:pPr>
              <w:jc w:val="left"/>
              <w:rPr>
                <w:rFonts w:eastAsia="DengXian" w:cs="Times"/>
                <w:color w:val="0000FF"/>
                <w:sz w:val="18"/>
                <w:lang w:eastAsia="zh-CN"/>
              </w:rPr>
            </w:pPr>
            <w:r>
              <w:rPr>
                <w:rFonts w:eastAsia="DengXian" w:cs="Times"/>
                <w:color w:val="0000FF"/>
                <w:sz w:val="18"/>
                <w:lang w:eastAsia="zh-CN"/>
              </w:rPr>
              <w:t>CMCC, NVIDIA</w:t>
            </w:r>
          </w:p>
        </w:tc>
      </w:tr>
    </w:tbl>
    <w:p w14:paraId="6AB8B106" w14:textId="77777777" w:rsidR="001E09EB" w:rsidRDefault="00AC6D65">
      <w:pPr>
        <w:pStyle w:val="ListParagraph"/>
        <w:numPr>
          <w:ilvl w:val="0"/>
          <w:numId w:val="53"/>
        </w:numPr>
        <w:rPr>
          <w:b/>
          <w:i/>
          <w:lang w:eastAsia="zh-CN"/>
        </w:rPr>
      </w:pPr>
      <w:r>
        <w:rPr>
          <w:b/>
          <w:lang w:eastAsia="zh-CN"/>
        </w:rPr>
        <w:t>Xiaomi:</w:t>
      </w:r>
      <w:r>
        <w:rPr>
          <w:rFonts w:eastAsia="DengXian"/>
          <w:b/>
          <w:lang w:eastAsia="zh-CN"/>
        </w:rPr>
        <w:t xml:space="preserve"> </w:t>
      </w:r>
      <w:r>
        <w:rPr>
          <w:rFonts w:eastAsia="DengXian"/>
          <w:lang w:eastAsia="zh-CN"/>
        </w:rPr>
        <w:t>RAN1 defers the discussion on ISAC channel model update until further progress has</w:t>
      </w:r>
      <w:r>
        <w:rPr>
          <w:rFonts w:eastAsia="DengXian"/>
          <w:i/>
          <w:iCs/>
          <w:lang w:eastAsia="zh-CN"/>
        </w:rPr>
        <w:t xml:space="preserve"> been achieved on supported use cases and deployments scenarios.</w:t>
      </w:r>
    </w:p>
    <w:p w14:paraId="4A6C3435" w14:textId="77777777" w:rsidR="001E09EB" w:rsidRDefault="00AC6D65">
      <w:pPr>
        <w:pStyle w:val="Heading4"/>
        <w:numPr>
          <w:ilvl w:val="0"/>
          <w:numId w:val="0"/>
        </w:numPr>
        <w:rPr>
          <w:lang w:eastAsia="zh-CN"/>
        </w:rPr>
      </w:pPr>
      <w:r>
        <w:rPr>
          <w:rFonts w:eastAsia="DengXian"/>
          <w:iCs/>
          <w:szCs w:val="20"/>
          <w:lang w:eastAsia="zh-CN"/>
        </w:rPr>
        <w:t>Aspect#4</w:t>
      </w:r>
      <w:r>
        <w:rPr>
          <w:rFonts w:eastAsia="DengXian" w:hint="eastAsia"/>
          <w:iCs/>
          <w:szCs w:val="20"/>
          <w:lang w:eastAsia="zh-CN"/>
        </w:rPr>
        <w:t>:</w:t>
      </w:r>
      <w:r>
        <w:rPr>
          <w:rFonts w:eastAsia="DengXian"/>
          <w:iCs/>
          <w:szCs w:val="20"/>
          <w:lang w:eastAsia="zh-CN"/>
        </w:rPr>
        <w:t xml:space="preserve"> Performance metrics</w:t>
      </w:r>
    </w:p>
    <w:p w14:paraId="341BA6DA" w14:textId="77777777" w:rsidR="001E09EB" w:rsidRDefault="00AC6D65">
      <w:pPr>
        <w:rPr>
          <w:b/>
          <w:i/>
          <w:u w:val="single"/>
          <w:lang w:eastAsia="zh-CN"/>
        </w:rPr>
      </w:pPr>
      <w:r>
        <w:rPr>
          <w:b/>
          <w:i/>
          <w:u w:val="single"/>
          <w:lang w:eastAsia="zh-CN"/>
        </w:rPr>
        <w:t>Evaluation metrics:</w:t>
      </w:r>
    </w:p>
    <w:tbl>
      <w:tblPr>
        <w:tblStyle w:val="TableGrid"/>
        <w:tblW w:w="0" w:type="auto"/>
        <w:tblLook w:val="04A0" w:firstRow="1" w:lastRow="0" w:firstColumn="1" w:lastColumn="0" w:noHBand="0" w:noVBand="1"/>
      </w:tblPr>
      <w:tblGrid>
        <w:gridCol w:w="3114"/>
        <w:gridCol w:w="6193"/>
      </w:tblGrid>
      <w:tr w:rsidR="001E09EB" w14:paraId="017FF0C5" w14:textId="77777777">
        <w:tc>
          <w:tcPr>
            <w:tcW w:w="3114" w:type="dxa"/>
          </w:tcPr>
          <w:p w14:paraId="23DCCB9E" w14:textId="77777777" w:rsidR="001E09EB" w:rsidRDefault="00AC6D65">
            <w:pPr>
              <w:jc w:val="center"/>
              <w:rPr>
                <w:rFonts w:eastAsia="DengXian"/>
                <w:b/>
                <w:i/>
                <w:iCs/>
                <w:lang w:eastAsia="zh-CN"/>
              </w:rPr>
            </w:pPr>
            <w:r>
              <w:rPr>
                <w:rFonts w:eastAsia="DengXian" w:hint="eastAsia"/>
                <w:b/>
                <w:i/>
                <w:iCs/>
                <w:lang w:eastAsia="zh-CN"/>
              </w:rPr>
              <w:t>K</w:t>
            </w:r>
            <w:r>
              <w:rPr>
                <w:rFonts w:eastAsia="DengXian"/>
                <w:b/>
                <w:i/>
                <w:iCs/>
                <w:lang w:eastAsia="zh-CN"/>
              </w:rPr>
              <w:t>PIs</w:t>
            </w:r>
          </w:p>
        </w:tc>
        <w:tc>
          <w:tcPr>
            <w:tcW w:w="6193" w:type="dxa"/>
          </w:tcPr>
          <w:p w14:paraId="687C3EBE" w14:textId="77777777" w:rsidR="001E09EB" w:rsidRDefault="00AC6D65">
            <w:pPr>
              <w:jc w:val="center"/>
              <w:rPr>
                <w:rFonts w:eastAsia="DengXian"/>
                <w:b/>
                <w:i/>
                <w:iCs/>
                <w:lang w:eastAsia="zh-CN"/>
              </w:rPr>
            </w:pPr>
            <w:r>
              <w:rPr>
                <w:rFonts w:eastAsia="DengXian"/>
                <w:b/>
                <w:i/>
                <w:iCs/>
                <w:lang w:eastAsia="zh-CN"/>
              </w:rPr>
              <w:t>Mentioned by</w:t>
            </w:r>
          </w:p>
        </w:tc>
      </w:tr>
      <w:tr w:rsidR="001E09EB" w14:paraId="75581C19" w14:textId="77777777">
        <w:tc>
          <w:tcPr>
            <w:tcW w:w="3114" w:type="dxa"/>
          </w:tcPr>
          <w:p w14:paraId="24445EB4" w14:textId="77777777" w:rsidR="001E09EB" w:rsidRDefault="00AC6D65">
            <w:pPr>
              <w:jc w:val="left"/>
              <w:rPr>
                <w:rFonts w:eastAsia="DengXian"/>
                <w:sz w:val="18"/>
                <w:lang w:eastAsia="zh-CN"/>
              </w:rPr>
            </w:pPr>
            <w:r>
              <w:rPr>
                <w:rFonts w:eastAsia="DengXian"/>
                <w:sz w:val="18"/>
                <w:lang w:eastAsia="zh-CN"/>
              </w:rPr>
              <w:t>Sensing resolution</w:t>
            </w:r>
          </w:p>
        </w:tc>
        <w:tc>
          <w:tcPr>
            <w:tcW w:w="6193" w:type="dxa"/>
          </w:tcPr>
          <w:p w14:paraId="6DF1EE83" w14:textId="77777777" w:rsidR="001E09EB" w:rsidRDefault="00AC6D65">
            <w:pPr>
              <w:jc w:val="left"/>
              <w:rPr>
                <w:rFonts w:eastAsia="DengXian" w:cs="Times"/>
                <w:color w:val="0000FF"/>
                <w:sz w:val="18"/>
                <w:lang w:eastAsia="zh-CN"/>
              </w:rPr>
            </w:pPr>
            <w:r>
              <w:rPr>
                <w:rFonts w:eastAsia="DengXian" w:cs="Times"/>
                <w:color w:val="0000FF"/>
                <w:sz w:val="18"/>
                <w:lang w:eastAsia="zh-CN"/>
              </w:rPr>
              <w:t>Nokia, Samsung, Interdigital (LLS), Apple, MTK, Google</w:t>
            </w:r>
          </w:p>
        </w:tc>
      </w:tr>
      <w:tr w:rsidR="001E09EB" w14:paraId="5A50F926" w14:textId="77777777">
        <w:tc>
          <w:tcPr>
            <w:tcW w:w="3114" w:type="dxa"/>
          </w:tcPr>
          <w:p w14:paraId="503AE0F2" w14:textId="77777777" w:rsidR="001E09EB" w:rsidRDefault="00AC6D65">
            <w:pPr>
              <w:jc w:val="left"/>
              <w:rPr>
                <w:rFonts w:eastAsia="DengXian"/>
                <w:sz w:val="18"/>
                <w:lang w:eastAsia="zh-CN"/>
              </w:rPr>
            </w:pPr>
            <w:r>
              <w:rPr>
                <w:rFonts w:eastAsia="DengXian"/>
                <w:sz w:val="18"/>
                <w:lang w:eastAsia="zh-CN"/>
              </w:rPr>
              <w:t>Detection probability and false alarm probability</w:t>
            </w:r>
          </w:p>
        </w:tc>
        <w:tc>
          <w:tcPr>
            <w:tcW w:w="6193" w:type="dxa"/>
          </w:tcPr>
          <w:p w14:paraId="7DD4731C" w14:textId="77777777" w:rsidR="001E09EB" w:rsidRDefault="00AC6D65">
            <w:pPr>
              <w:jc w:val="left"/>
              <w:rPr>
                <w:rFonts w:eastAsia="DengXian" w:cs="Times"/>
                <w:color w:val="0000FF"/>
                <w:sz w:val="18"/>
                <w:lang w:eastAsia="zh-CN"/>
              </w:rPr>
            </w:pPr>
            <w:r>
              <w:rPr>
                <w:rFonts w:eastAsia="DengXian" w:cs="Times"/>
                <w:color w:val="0000FF"/>
                <w:sz w:val="18"/>
                <w:lang w:eastAsia="zh-CN"/>
              </w:rPr>
              <w:t xml:space="preserve">Nokia, Huawei, </w:t>
            </w:r>
            <w:proofErr w:type="spellStart"/>
            <w:r>
              <w:rPr>
                <w:rFonts w:eastAsia="DengXian" w:cs="Times"/>
                <w:color w:val="0000FF"/>
                <w:sz w:val="18"/>
                <w:lang w:eastAsia="zh-CN"/>
              </w:rPr>
              <w:t>Spreadtrum</w:t>
            </w:r>
            <w:proofErr w:type="spellEnd"/>
            <w:r>
              <w:rPr>
                <w:rFonts w:eastAsia="DengXian" w:cs="Times"/>
                <w:color w:val="0000FF"/>
                <w:sz w:val="18"/>
                <w:lang w:eastAsia="zh-CN"/>
              </w:rPr>
              <w:t>, ZTE, CATT, vivo, Qualcomm, Samsung, OPPO, Lenovo, Apple, MTK, Google</w:t>
            </w:r>
          </w:p>
        </w:tc>
      </w:tr>
      <w:tr w:rsidR="001E09EB" w14:paraId="5CD029DE" w14:textId="77777777">
        <w:tc>
          <w:tcPr>
            <w:tcW w:w="3114" w:type="dxa"/>
          </w:tcPr>
          <w:p w14:paraId="6F7309EF" w14:textId="77777777" w:rsidR="001E09EB" w:rsidRDefault="00AC6D65">
            <w:pPr>
              <w:jc w:val="left"/>
              <w:rPr>
                <w:rFonts w:eastAsia="DengXian"/>
                <w:sz w:val="18"/>
                <w:lang w:eastAsia="zh-CN"/>
              </w:rPr>
            </w:pPr>
            <w:r>
              <w:rPr>
                <w:rFonts w:eastAsia="DengXian"/>
                <w:sz w:val="18"/>
                <w:lang w:eastAsia="zh-CN"/>
              </w:rPr>
              <w:t>Localization accuracy</w:t>
            </w:r>
          </w:p>
        </w:tc>
        <w:tc>
          <w:tcPr>
            <w:tcW w:w="6193" w:type="dxa"/>
          </w:tcPr>
          <w:p w14:paraId="2B50FB94" w14:textId="77777777" w:rsidR="001E09EB" w:rsidRDefault="00AC6D65">
            <w:pPr>
              <w:jc w:val="left"/>
              <w:rPr>
                <w:rFonts w:eastAsia="DengXian" w:cs="Times"/>
                <w:color w:val="0000FF"/>
                <w:sz w:val="18"/>
                <w:lang w:eastAsia="zh-CN"/>
              </w:rPr>
            </w:pPr>
            <w:r>
              <w:rPr>
                <w:rFonts w:eastAsia="DengXian" w:cs="Times"/>
                <w:color w:val="0000FF"/>
                <w:sz w:val="18"/>
                <w:lang w:eastAsia="zh-CN"/>
              </w:rPr>
              <w:t xml:space="preserve">Nokia, Huawei, </w:t>
            </w:r>
            <w:proofErr w:type="spellStart"/>
            <w:r>
              <w:rPr>
                <w:rFonts w:eastAsia="DengXian" w:cs="Times"/>
                <w:color w:val="0000FF"/>
                <w:sz w:val="18"/>
                <w:lang w:eastAsia="zh-CN"/>
              </w:rPr>
              <w:t>Spreadtrum</w:t>
            </w:r>
            <w:proofErr w:type="spellEnd"/>
            <w:r>
              <w:rPr>
                <w:rFonts w:eastAsia="DengXian" w:cs="Times"/>
                <w:color w:val="0000FF"/>
                <w:sz w:val="18"/>
                <w:lang w:eastAsia="zh-CN"/>
              </w:rPr>
              <w:t>, ZTE, CATT, vivo, Qualcomm, Samsung, OPPO, Lenovo, Apple, MTK, Google</w:t>
            </w:r>
          </w:p>
        </w:tc>
      </w:tr>
      <w:tr w:rsidR="001E09EB" w14:paraId="65FB2228" w14:textId="77777777">
        <w:tc>
          <w:tcPr>
            <w:tcW w:w="3114" w:type="dxa"/>
          </w:tcPr>
          <w:p w14:paraId="38E2FFF7" w14:textId="77777777" w:rsidR="001E09EB" w:rsidRDefault="00AC6D65">
            <w:pPr>
              <w:jc w:val="left"/>
              <w:rPr>
                <w:rFonts w:eastAsia="DengXian"/>
                <w:sz w:val="18"/>
                <w:lang w:eastAsia="zh-CN"/>
              </w:rPr>
            </w:pPr>
            <w:r>
              <w:rPr>
                <w:rFonts w:eastAsia="DengXian"/>
                <w:sz w:val="18"/>
                <w:lang w:eastAsia="zh-CN"/>
              </w:rPr>
              <w:t>Velocity accuracy</w:t>
            </w:r>
          </w:p>
        </w:tc>
        <w:tc>
          <w:tcPr>
            <w:tcW w:w="6193" w:type="dxa"/>
          </w:tcPr>
          <w:p w14:paraId="77828A28" w14:textId="77777777" w:rsidR="001E09EB" w:rsidRDefault="00AC6D65">
            <w:pPr>
              <w:jc w:val="left"/>
              <w:rPr>
                <w:rFonts w:eastAsia="DengXian" w:cs="Times"/>
                <w:color w:val="0000FF"/>
                <w:sz w:val="18"/>
                <w:lang w:eastAsia="zh-CN"/>
              </w:rPr>
            </w:pPr>
            <w:r>
              <w:rPr>
                <w:rFonts w:eastAsia="DengXian" w:cs="Times"/>
                <w:color w:val="0000FF"/>
                <w:sz w:val="18"/>
                <w:lang w:eastAsia="zh-CN"/>
              </w:rPr>
              <w:t xml:space="preserve">Nokia, Huawei, </w:t>
            </w:r>
            <w:proofErr w:type="spellStart"/>
            <w:r>
              <w:rPr>
                <w:rFonts w:eastAsia="DengXian" w:cs="Times"/>
                <w:color w:val="0000FF"/>
                <w:sz w:val="18"/>
                <w:lang w:eastAsia="zh-CN"/>
              </w:rPr>
              <w:t>Spreadtrum</w:t>
            </w:r>
            <w:proofErr w:type="spellEnd"/>
            <w:r>
              <w:rPr>
                <w:rFonts w:eastAsia="DengXian" w:cs="Times"/>
                <w:color w:val="0000FF"/>
                <w:sz w:val="18"/>
                <w:lang w:eastAsia="zh-CN"/>
              </w:rPr>
              <w:t>, ZTE, CATT, vivo, Qualcomm, Samsung, Lenovo, Apple, MTK, Google</w:t>
            </w:r>
          </w:p>
        </w:tc>
      </w:tr>
      <w:tr w:rsidR="001E09EB" w14:paraId="0F45B321" w14:textId="77777777">
        <w:tc>
          <w:tcPr>
            <w:tcW w:w="3114" w:type="dxa"/>
          </w:tcPr>
          <w:p w14:paraId="6E5A3B82" w14:textId="77777777" w:rsidR="001E09EB" w:rsidRDefault="00AC6D65">
            <w:pPr>
              <w:jc w:val="left"/>
              <w:rPr>
                <w:rFonts w:eastAsia="DengXian"/>
                <w:sz w:val="18"/>
                <w:lang w:eastAsia="zh-CN"/>
              </w:rPr>
            </w:pPr>
            <w:r>
              <w:rPr>
                <w:rFonts w:eastAsia="DengXian"/>
                <w:sz w:val="18"/>
                <w:lang w:eastAsia="zh-CN"/>
              </w:rPr>
              <w:t>Reconstruction accuracy</w:t>
            </w:r>
          </w:p>
        </w:tc>
        <w:tc>
          <w:tcPr>
            <w:tcW w:w="6193" w:type="dxa"/>
          </w:tcPr>
          <w:p w14:paraId="16A9E869" w14:textId="77777777" w:rsidR="001E09EB" w:rsidRDefault="00AC6D65">
            <w:pPr>
              <w:jc w:val="left"/>
              <w:rPr>
                <w:rFonts w:eastAsia="DengXian" w:cs="Times"/>
                <w:color w:val="0000FF"/>
                <w:sz w:val="18"/>
                <w:lang w:eastAsia="zh-CN"/>
              </w:rPr>
            </w:pPr>
            <w:r>
              <w:rPr>
                <w:rFonts w:eastAsia="DengXian" w:cs="Times"/>
                <w:color w:val="0000FF"/>
                <w:sz w:val="18"/>
                <w:lang w:eastAsia="zh-CN"/>
              </w:rPr>
              <w:t>Huawei</w:t>
            </w:r>
          </w:p>
        </w:tc>
      </w:tr>
      <w:tr w:rsidR="001E09EB" w14:paraId="20283D9E" w14:textId="77777777">
        <w:tc>
          <w:tcPr>
            <w:tcW w:w="3114" w:type="dxa"/>
          </w:tcPr>
          <w:p w14:paraId="7FF5A831" w14:textId="77777777" w:rsidR="001E09EB" w:rsidRDefault="00AC6D65">
            <w:pPr>
              <w:jc w:val="left"/>
              <w:rPr>
                <w:rFonts w:eastAsia="DengXian"/>
                <w:sz w:val="18"/>
                <w:lang w:eastAsia="zh-CN"/>
              </w:rPr>
            </w:pPr>
            <w:r>
              <w:rPr>
                <w:rFonts w:eastAsia="DengXian"/>
                <w:sz w:val="18"/>
                <w:lang w:eastAsia="zh-CN"/>
              </w:rPr>
              <w:t>Micro-doppler accuracy</w:t>
            </w:r>
          </w:p>
        </w:tc>
        <w:tc>
          <w:tcPr>
            <w:tcW w:w="6193" w:type="dxa"/>
          </w:tcPr>
          <w:p w14:paraId="0E424A47" w14:textId="77777777" w:rsidR="001E09EB" w:rsidRDefault="00AC6D65">
            <w:pPr>
              <w:jc w:val="left"/>
              <w:rPr>
                <w:rFonts w:eastAsia="DengXian" w:cs="Times"/>
                <w:color w:val="0000FF"/>
                <w:sz w:val="18"/>
                <w:lang w:eastAsia="zh-CN"/>
              </w:rPr>
            </w:pPr>
            <w:r>
              <w:rPr>
                <w:rFonts w:eastAsia="DengXian" w:cs="Times"/>
                <w:color w:val="0000FF"/>
                <w:sz w:val="18"/>
                <w:lang w:eastAsia="zh-CN"/>
              </w:rPr>
              <w:t>vivo</w:t>
            </w:r>
          </w:p>
        </w:tc>
      </w:tr>
      <w:tr w:rsidR="001E09EB" w14:paraId="12DD6DB6" w14:textId="77777777">
        <w:tc>
          <w:tcPr>
            <w:tcW w:w="3114" w:type="dxa"/>
          </w:tcPr>
          <w:p w14:paraId="42D0963D" w14:textId="77777777" w:rsidR="001E09EB" w:rsidRDefault="00AC6D65">
            <w:pPr>
              <w:jc w:val="left"/>
              <w:rPr>
                <w:rFonts w:eastAsia="DengXian"/>
                <w:sz w:val="18"/>
                <w:lang w:eastAsia="zh-CN"/>
              </w:rPr>
            </w:pPr>
            <w:r>
              <w:rPr>
                <w:rFonts w:eastAsia="DengXian"/>
                <w:sz w:val="18"/>
                <w:lang w:eastAsia="zh-CN"/>
              </w:rPr>
              <w:t>Confidence level</w:t>
            </w:r>
          </w:p>
        </w:tc>
        <w:tc>
          <w:tcPr>
            <w:tcW w:w="6193" w:type="dxa"/>
          </w:tcPr>
          <w:p w14:paraId="572072B5" w14:textId="77777777" w:rsidR="001E09EB" w:rsidRDefault="00AC6D65">
            <w:pPr>
              <w:jc w:val="left"/>
              <w:rPr>
                <w:rFonts w:eastAsia="DengXian" w:cs="Times"/>
                <w:color w:val="0000FF"/>
                <w:sz w:val="18"/>
                <w:lang w:eastAsia="zh-CN"/>
              </w:rPr>
            </w:pPr>
            <w:r>
              <w:rPr>
                <w:rFonts w:eastAsia="DengXian" w:cs="Times"/>
                <w:color w:val="0000FF"/>
                <w:sz w:val="18"/>
                <w:lang w:eastAsia="zh-CN"/>
              </w:rPr>
              <w:t>Qualcomm, Apple</w:t>
            </w:r>
          </w:p>
        </w:tc>
      </w:tr>
      <w:tr w:rsidR="001E09EB" w14:paraId="1DD538F2" w14:textId="77777777">
        <w:tc>
          <w:tcPr>
            <w:tcW w:w="3114" w:type="dxa"/>
          </w:tcPr>
          <w:p w14:paraId="53C69E6E" w14:textId="77777777" w:rsidR="001E09EB" w:rsidRDefault="00AC6D65">
            <w:pPr>
              <w:jc w:val="left"/>
              <w:rPr>
                <w:rFonts w:eastAsia="DengXian"/>
                <w:sz w:val="18"/>
                <w:lang w:eastAsia="zh-CN"/>
              </w:rPr>
            </w:pPr>
            <w:r>
              <w:rPr>
                <w:rFonts w:eastAsia="DengXian"/>
                <w:sz w:val="18"/>
                <w:lang w:eastAsia="zh-CN"/>
              </w:rPr>
              <w:t>reliability</w:t>
            </w:r>
          </w:p>
        </w:tc>
        <w:tc>
          <w:tcPr>
            <w:tcW w:w="6193" w:type="dxa"/>
          </w:tcPr>
          <w:p w14:paraId="05B8CE76" w14:textId="77777777" w:rsidR="001E09EB" w:rsidRDefault="00AC6D65">
            <w:pPr>
              <w:jc w:val="left"/>
              <w:rPr>
                <w:rFonts w:eastAsia="DengXian" w:cs="Times"/>
                <w:color w:val="0000FF"/>
                <w:sz w:val="18"/>
                <w:lang w:eastAsia="zh-CN"/>
              </w:rPr>
            </w:pPr>
            <w:r>
              <w:rPr>
                <w:rFonts w:eastAsia="DengXian" w:cs="Times"/>
                <w:color w:val="0000FF"/>
                <w:sz w:val="18"/>
                <w:lang w:eastAsia="zh-CN"/>
              </w:rPr>
              <w:t>Lenovo</w:t>
            </w:r>
          </w:p>
        </w:tc>
      </w:tr>
      <w:tr w:rsidR="001E09EB" w14:paraId="2A4696F1" w14:textId="77777777">
        <w:tc>
          <w:tcPr>
            <w:tcW w:w="3114" w:type="dxa"/>
          </w:tcPr>
          <w:p w14:paraId="17F6589C" w14:textId="77777777" w:rsidR="001E09EB" w:rsidRDefault="00AC6D65">
            <w:pPr>
              <w:jc w:val="left"/>
              <w:rPr>
                <w:rFonts w:eastAsia="DengXian"/>
                <w:sz w:val="18"/>
                <w:lang w:eastAsia="zh-CN"/>
              </w:rPr>
            </w:pPr>
            <w:r>
              <w:rPr>
                <w:rFonts w:eastAsia="DengXian"/>
                <w:sz w:val="18"/>
                <w:lang w:eastAsia="zh-CN"/>
              </w:rPr>
              <w:t>latency</w:t>
            </w:r>
          </w:p>
        </w:tc>
        <w:tc>
          <w:tcPr>
            <w:tcW w:w="6193" w:type="dxa"/>
          </w:tcPr>
          <w:p w14:paraId="60B21117" w14:textId="77777777" w:rsidR="001E09EB" w:rsidRDefault="00AC6D65">
            <w:pPr>
              <w:jc w:val="left"/>
              <w:rPr>
                <w:rFonts w:eastAsia="DengXian" w:cs="Times"/>
                <w:color w:val="0000FF"/>
                <w:sz w:val="18"/>
                <w:lang w:eastAsia="zh-CN"/>
              </w:rPr>
            </w:pPr>
            <w:r>
              <w:rPr>
                <w:rFonts w:eastAsia="DengXian" w:cs="Times"/>
                <w:color w:val="0000FF"/>
                <w:sz w:val="18"/>
                <w:lang w:eastAsia="zh-CN"/>
              </w:rPr>
              <w:t>Qualcomm, Lenovo, Apple, Google</w:t>
            </w:r>
          </w:p>
        </w:tc>
      </w:tr>
      <w:tr w:rsidR="001E09EB" w14:paraId="11CB0A14" w14:textId="77777777">
        <w:tc>
          <w:tcPr>
            <w:tcW w:w="3114" w:type="dxa"/>
          </w:tcPr>
          <w:p w14:paraId="7119717E" w14:textId="77777777" w:rsidR="001E09EB" w:rsidRDefault="00AC6D65">
            <w:pPr>
              <w:jc w:val="left"/>
              <w:rPr>
                <w:rFonts w:eastAsia="DengXian"/>
                <w:sz w:val="18"/>
                <w:lang w:eastAsia="zh-CN"/>
              </w:rPr>
            </w:pPr>
            <w:r>
              <w:rPr>
                <w:rFonts w:eastAsia="DengXian"/>
                <w:sz w:val="18"/>
                <w:lang w:eastAsia="zh-CN"/>
              </w:rPr>
              <w:t>Sensing coverage</w:t>
            </w:r>
          </w:p>
        </w:tc>
        <w:tc>
          <w:tcPr>
            <w:tcW w:w="6193" w:type="dxa"/>
          </w:tcPr>
          <w:p w14:paraId="7823D5B9" w14:textId="77777777" w:rsidR="001E09EB" w:rsidRDefault="00AC6D65">
            <w:pPr>
              <w:jc w:val="left"/>
              <w:rPr>
                <w:rFonts w:eastAsia="DengXian" w:cs="Times"/>
                <w:color w:val="0000FF"/>
                <w:sz w:val="18"/>
                <w:lang w:eastAsia="zh-CN"/>
              </w:rPr>
            </w:pPr>
            <w:r>
              <w:rPr>
                <w:rFonts w:eastAsia="DengXian" w:cs="Times"/>
                <w:color w:val="0000FF"/>
                <w:sz w:val="18"/>
                <w:lang w:eastAsia="zh-CN"/>
              </w:rPr>
              <w:t>Samsung</w:t>
            </w:r>
          </w:p>
        </w:tc>
      </w:tr>
      <w:tr w:rsidR="001E09EB" w14:paraId="2B9BE557" w14:textId="77777777">
        <w:tc>
          <w:tcPr>
            <w:tcW w:w="3114" w:type="dxa"/>
          </w:tcPr>
          <w:p w14:paraId="354E5C16" w14:textId="77777777" w:rsidR="001E09EB" w:rsidRDefault="00AC6D65">
            <w:pPr>
              <w:jc w:val="left"/>
              <w:rPr>
                <w:rFonts w:eastAsia="DengXian"/>
                <w:sz w:val="18"/>
                <w:lang w:eastAsia="zh-CN"/>
              </w:rPr>
            </w:pPr>
            <w:r>
              <w:rPr>
                <w:rFonts w:eastAsia="DengXian"/>
                <w:sz w:val="18"/>
                <w:lang w:eastAsia="zh-CN"/>
              </w:rPr>
              <w:t>Refreshing rate</w:t>
            </w:r>
          </w:p>
        </w:tc>
        <w:tc>
          <w:tcPr>
            <w:tcW w:w="6193" w:type="dxa"/>
          </w:tcPr>
          <w:p w14:paraId="1A2F8206" w14:textId="77777777" w:rsidR="001E09EB" w:rsidRDefault="00AC6D65">
            <w:pPr>
              <w:jc w:val="left"/>
              <w:rPr>
                <w:rFonts w:eastAsia="DengXian" w:cs="Times"/>
                <w:color w:val="0000FF"/>
                <w:sz w:val="18"/>
                <w:lang w:eastAsia="zh-CN"/>
              </w:rPr>
            </w:pPr>
            <w:r>
              <w:rPr>
                <w:rFonts w:eastAsia="DengXian" w:cs="Times"/>
                <w:color w:val="0000FF"/>
                <w:sz w:val="18"/>
                <w:lang w:eastAsia="zh-CN"/>
              </w:rPr>
              <w:t>Apple</w:t>
            </w:r>
          </w:p>
        </w:tc>
      </w:tr>
      <w:tr w:rsidR="001E09EB" w14:paraId="4B658DBC" w14:textId="77777777">
        <w:tc>
          <w:tcPr>
            <w:tcW w:w="3114" w:type="dxa"/>
          </w:tcPr>
          <w:p w14:paraId="16BA072F" w14:textId="77777777" w:rsidR="001E09EB" w:rsidRDefault="00AC6D65">
            <w:pPr>
              <w:jc w:val="left"/>
              <w:rPr>
                <w:rFonts w:eastAsia="DengXian"/>
                <w:sz w:val="18"/>
                <w:lang w:eastAsia="zh-CN"/>
              </w:rPr>
            </w:pPr>
            <w:r>
              <w:rPr>
                <w:rFonts w:eastAsia="DengXian"/>
                <w:sz w:val="18"/>
                <w:lang w:eastAsia="zh-CN"/>
              </w:rPr>
              <w:t>Number of targets</w:t>
            </w:r>
          </w:p>
        </w:tc>
        <w:tc>
          <w:tcPr>
            <w:tcW w:w="6193" w:type="dxa"/>
          </w:tcPr>
          <w:p w14:paraId="79B261F9" w14:textId="77777777" w:rsidR="001E09EB" w:rsidRDefault="00AC6D65">
            <w:pPr>
              <w:jc w:val="left"/>
              <w:rPr>
                <w:rFonts w:eastAsia="DengXian" w:cs="Times"/>
                <w:color w:val="0000FF"/>
                <w:sz w:val="18"/>
                <w:lang w:eastAsia="zh-CN"/>
              </w:rPr>
            </w:pPr>
            <w:r>
              <w:rPr>
                <w:rFonts w:eastAsia="DengXian" w:cs="Times"/>
                <w:color w:val="0000FF"/>
                <w:sz w:val="18"/>
                <w:lang w:eastAsia="zh-CN"/>
              </w:rPr>
              <w:t>MediaTek</w:t>
            </w:r>
          </w:p>
        </w:tc>
      </w:tr>
      <w:tr w:rsidR="001E09EB" w14:paraId="576C581A" w14:textId="77777777">
        <w:tc>
          <w:tcPr>
            <w:tcW w:w="3114" w:type="dxa"/>
          </w:tcPr>
          <w:p w14:paraId="11FB3DF1" w14:textId="77777777" w:rsidR="001E09EB" w:rsidRDefault="00AC6D65">
            <w:pPr>
              <w:jc w:val="left"/>
              <w:rPr>
                <w:rFonts w:eastAsia="DengXian"/>
                <w:sz w:val="18"/>
                <w:lang w:eastAsia="zh-CN"/>
              </w:rPr>
            </w:pPr>
            <w:r>
              <w:rPr>
                <w:rFonts w:eastAsia="DengXian"/>
                <w:sz w:val="18"/>
                <w:lang w:eastAsia="zh-CN"/>
              </w:rPr>
              <w:t>The loss of the communication performance</w:t>
            </w:r>
          </w:p>
        </w:tc>
        <w:tc>
          <w:tcPr>
            <w:tcW w:w="6193" w:type="dxa"/>
          </w:tcPr>
          <w:p w14:paraId="6E83F574" w14:textId="77777777" w:rsidR="001E09EB" w:rsidRDefault="00AC6D65">
            <w:pPr>
              <w:jc w:val="left"/>
              <w:rPr>
                <w:rFonts w:eastAsia="DengXian" w:cs="Times"/>
                <w:color w:val="0000FF"/>
                <w:sz w:val="18"/>
                <w:lang w:eastAsia="zh-CN"/>
              </w:rPr>
            </w:pPr>
            <w:r>
              <w:rPr>
                <w:rFonts w:eastAsia="DengXian" w:cs="Times"/>
                <w:color w:val="0000FF"/>
                <w:sz w:val="18"/>
                <w:lang w:eastAsia="zh-CN"/>
              </w:rPr>
              <w:t>LGE</w:t>
            </w:r>
          </w:p>
        </w:tc>
      </w:tr>
      <w:tr w:rsidR="001E09EB" w14:paraId="39FF57CC" w14:textId="77777777">
        <w:tc>
          <w:tcPr>
            <w:tcW w:w="3114" w:type="dxa"/>
          </w:tcPr>
          <w:p w14:paraId="727CCC1D" w14:textId="77777777" w:rsidR="001E09EB" w:rsidRDefault="00AC6D65">
            <w:pPr>
              <w:jc w:val="left"/>
              <w:rPr>
                <w:rFonts w:eastAsia="DengXian"/>
                <w:sz w:val="18"/>
                <w:lang w:eastAsia="zh-CN"/>
              </w:rPr>
            </w:pPr>
            <w:r>
              <w:rPr>
                <w:rFonts w:eastAsia="DengXian"/>
                <w:sz w:val="18"/>
                <w:lang w:eastAsia="zh-CN"/>
              </w:rPr>
              <w:t>Traditional communication performance metrics</w:t>
            </w:r>
          </w:p>
        </w:tc>
        <w:tc>
          <w:tcPr>
            <w:tcW w:w="6193" w:type="dxa"/>
          </w:tcPr>
          <w:p w14:paraId="38AF593D" w14:textId="77777777" w:rsidR="001E09EB" w:rsidRDefault="00AC6D65">
            <w:pPr>
              <w:jc w:val="left"/>
              <w:rPr>
                <w:rFonts w:eastAsia="DengXian" w:cs="Times"/>
                <w:color w:val="0000FF"/>
                <w:sz w:val="18"/>
                <w:lang w:eastAsia="zh-CN"/>
              </w:rPr>
            </w:pPr>
            <w:r>
              <w:rPr>
                <w:rFonts w:eastAsia="DengXian" w:cs="Times"/>
                <w:color w:val="0000FF"/>
                <w:sz w:val="18"/>
                <w:lang w:eastAsia="zh-CN"/>
              </w:rPr>
              <w:t>CMCC, vivo</w:t>
            </w:r>
          </w:p>
        </w:tc>
      </w:tr>
    </w:tbl>
    <w:p w14:paraId="13D7F066" w14:textId="77777777" w:rsidR="001E09EB" w:rsidRDefault="001E09EB">
      <w:pPr>
        <w:rPr>
          <w:b/>
          <w:i/>
          <w:lang w:eastAsia="zh-CN"/>
        </w:rPr>
      </w:pPr>
    </w:p>
    <w:p w14:paraId="5E2E30E0" w14:textId="77777777" w:rsidR="001E09EB" w:rsidRDefault="00AC6D65">
      <w:pPr>
        <w:rPr>
          <w:b/>
          <w:i/>
          <w:u w:val="single"/>
          <w:lang w:eastAsia="zh-CN"/>
        </w:rPr>
      </w:pPr>
      <w:r>
        <w:rPr>
          <w:b/>
          <w:i/>
          <w:u w:val="single"/>
          <w:lang w:eastAsia="zh-CN"/>
        </w:rPr>
        <w:t>Evaluation methodology and assumptions:</w:t>
      </w:r>
    </w:p>
    <w:tbl>
      <w:tblPr>
        <w:tblStyle w:val="TableGrid"/>
        <w:tblW w:w="0" w:type="auto"/>
        <w:tblLook w:val="04A0" w:firstRow="1" w:lastRow="0" w:firstColumn="1" w:lastColumn="0" w:noHBand="0" w:noVBand="1"/>
      </w:tblPr>
      <w:tblGrid>
        <w:gridCol w:w="3114"/>
        <w:gridCol w:w="6193"/>
      </w:tblGrid>
      <w:tr w:rsidR="001E09EB" w14:paraId="13408605" w14:textId="77777777">
        <w:tc>
          <w:tcPr>
            <w:tcW w:w="3114" w:type="dxa"/>
          </w:tcPr>
          <w:p w14:paraId="2D15E794" w14:textId="77777777" w:rsidR="001E09EB" w:rsidRDefault="00AC6D65">
            <w:pPr>
              <w:jc w:val="center"/>
              <w:rPr>
                <w:rFonts w:eastAsia="DengXian"/>
                <w:b/>
                <w:i/>
                <w:iCs/>
                <w:lang w:eastAsia="zh-CN"/>
              </w:rPr>
            </w:pPr>
            <w:r>
              <w:rPr>
                <w:rFonts w:eastAsia="DengXian"/>
                <w:b/>
                <w:i/>
                <w:iCs/>
                <w:lang w:eastAsia="zh-CN"/>
              </w:rPr>
              <w:t>assumptions</w:t>
            </w:r>
          </w:p>
        </w:tc>
        <w:tc>
          <w:tcPr>
            <w:tcW w:w="6193" w:type="dxa"/>
          </w:tcPr>
          <w:p w14:paraId="3C61E950" w14:textId="77777777" w:rsidR="001E09EB" w:rsidRDefault="00AC6D65">
            <w:pPr>
              <w:jc w:val="center"/>
              <w:rPr>
                <w:rFonts w:eastAsia="DengXian"/>
                <w:b/>
                <w:i/>
                <w:iCs/>
                <w:lang w:eastAsia="zh-CN"/>
              </w:rPr>
            </w:pPr>
            <w:r>
              <w:rPr>
                <w:rFonts w:eastAsia="DengXian"/>
                <w:b/>
                <w:i/>
                <w:iCs/>
                <w:lang w:eastAsia="zh-CN"/>
              </w:rPr>
              <w:t>Mentioned by</w:t>
            </w:r>
          </w:p>
        </w:tc>
      </w:tr>
      <w:tr w:rsidR="001E09EB" w:rsidRPr="005A7319" w14:paraId="47DF6A7C" w14:textId="77777777">
        <w:tc>
          <w:tcPr>
            <w:tcW w:w="3114" w:type="dxa"/>
          </w:tcPr>
          <w:p w14:paraId="2D622D22" w14:textId="77777777" w:rsidR="001E09EB" w:rsidRDefault="00AC6D65">
            <w:pPr>
              <w:jc w:val="left"/>
              <w:rPr>
                <w:rFonts w:eastAsia="DengXian"/>
                <w:sz w:val="18"/>
                <w:lang w:eastAsia="zh-CN"/>
              </w:rPr>
            </w:pPr>
            <w:r>
              <w:rPr>
                <w:rFonts w:eastAsia="DengXian"/>
                <w:sz w:val="18"/>
                <w:lang w:eastAsia="zh-CN"/>
              </w:rPr>
              <w:t>interference</w:t>
            </w:r>
          </w:p>
        </w:tc>
        <w:tc>
          <w:tcPr>
            <w:tcW w:w="6193" w:type="dxa"/>
          </w:tcPr>
          <w:p w14:paraId="2A6A377C" w14:textId="77777777" w:rsidR="001E09EB" w:rsidRPr="005A7319" w:rsidRDefault="00AC6D65">
            <w:pPr>
              <w:jc w:val="left"/>
              <w:rPr>
                <w:rFonts w:eastAsia="DengXian" w:cs="Times"/>
                <w:color w:val="0000FF"/>
                <w:sz w:val="18"/>
                <w:lang w:val="de-DE" w:eastAsia="zh-CN"/>
              </w:rPr>
            </w:pPr>
            <w:r w:rsidRPr="005A7319">
              <w:rPr>
                <w:rFonts w:eastAsia="DengXian" w:cs="Times"/>
                <w:color w:val="0000FF"/>
                <w:sz w:val="18"/>
                <w:lang w:val="de-DE" w:eastAsia="zh-CN"/>
              </w:rPr>
              <w:t>Huawei, vivo, Ericsson, Samsung, Lenovo</w:t>
            </w:r>
          </w:p>
        </w:tc>
      </w:tr>
      <w:tr w:rsidR="001E09EB" w14:paraId="4CBF26A8" w14:textId="77777777">
        <w:tc>
          <w:tcPr>
            <w:tcW w:w="3114" w:type="dxa"/>
          </w:tcPr>
          <w:p w14:paraId="6104FA1A" w14:textId="77777777" w:rsidR="001E09EB" w:rsidRDefault="00AC6D65">
            <w:pPr>
              <w:jc w:val="left"/>
              <w:rPr>
                <w:rFonts w:eastAsia="DengXian"/>
                <w:sz w:val="18"/>
                <w:lang w:eastAsia="zh-CN"/>
              </w:rPr>
            </w:pPr>
            <w:r>
              <w:rPr>
                <w:rFonts w:eastAsia="DengXian"/>
                <w:sz w:val="18"/>
                <w:lang w:eastAsia="zh-CN"/>
              </w:rPr>
              <w:t>Impact on communication</w:t>
            </w:r>
          </w:p>
        </w:tc>
        <w:tc>
          <w:tcPr>
            <w:tcW w:w="6193" w:type="dxa"/>
          </w:tcPr>
          <w:p w14:paraId="16FB963C" w14:textId="77777777" w:rsidR="001E09EB" w:rsidRDefault="00AC6D65">
            <w:pPr>
              <w:jc w:val="left"/>
              <w:rPr>
                <w:rFonts w:eastAsia="DengXian" w:cs="Times"/>
                <w:color w:val="0000FF"/>
                <w:sz w:val="18"/>
                <w:lang w:eastAsia="zh-CN"/>
              </w:rPr>
            </w:pPr>
            <w:r>
              <w:rPr>
                <w:rFonts w:eastAsia="DengXian" w:cs="Times"/>
                <w:color w:val="0000FF"/>
                <w:sz w:val="18"/>
                <w:lang w:eastAsia="zh-CN"/>
              </w:rPr>
              <w:t xml:space="preserve">LGE, AT&amp;T, </w:t>
            </w:r>
            <w:proofErr w:type="spellStart"/>
            <w:r>
              <w:rPr>
                <w:rFonts w:eastAsia="DengXian" w:cs="Times"/>
                <w:color w:val="0000FF"/>
                <w:sz w:val="18"/>
                <w:lang w:eastAsia="zh-CN"/>
              </w:rPr>
              <w:t>Spreadtrum</w:t>
            </w:r>
            <w:proofErr w:type="spellEnd"/>
          </w:p>
        </w:tc>
      </w:tr>
      <w:tr w:rsidR="001E09EB" w14:paraId="7641D0A5" w14:textId="77777777">
        <w:tc>
          <w:tcPr>
            <w:tcW w:w="3114" w:type="dxa"/>
          </w:tcPr>
          <w:p w14:paraId="5C3AD0F9" w14:textId="77777777" w:rsidR="001E09EB" w:rsidRDefault="00AC6D65">
            <w:pPr>
              <w:jc w:val="left"/>
              <w:rPr>
                <w:rFonts w:eastAsia="DengXian"/>
                <w:sz w:val="18"/>
                <w:lang w:eastAsia="zh-CN"/>
              </w:rPr>
            </w:pPr>
            <w:r>
              <w:rPr>
                <w:rFonts w:eastAsia="DengXian"/>
                <w:sz w:val="18"/>
                <w:lang w:eastAsia="zh-CN"/>
              </w:rPr>
              <w:t>Tracking model</w:t>
            </w:r>
          </w:p>
        </w:tc>
        <w:tc>
          <w:tcPr>
            <w:tcW w:w="6193" w:type="dxa"/>
          </w:tcPr>
          <w:p w14:paraId="576FC768" w14:textId="77777777" w:rsidR="001E09EB" w:rsidRDefault="00AC6D65">
            <w:pPr>
              <w:jc w:val="left"/>
              <w:rPr>
                <w:rFonts w:eastAsia="DengXian" w:cs="Times"/>
                <w:color w:val="0000FF"/>
                <w:sz w:val="18"/>
                <w:lang w:eastAsia="zh-CN"/>
              </w:rPr>
            </w:pPr>
            <w:r>
              <w:rPr>
                <w:rFonts w:eastAsia="DengXian" w:cs="Times"/>
                <w:color w:val="0000FF"/>
                <w:sz w:val="18"/>
                <w:lang w:eastAsia="zh-CN"/>
              </w:rPr>
              <w:t>vivo</w:t>
            </w:r>
          </w:p>
        </w:tc>
      </w:tr>
      <w:tr w:rsidR="001E09EB" w14:paraId="0DF33453" w14:textId="77777777">
        <w:tc>
          <w:tcPr>
            <w:tcW w:w="3114" w:type="dxa"/>
          </w:tcPr>
          <w:p w14:paraId="55EE5169" w14:textId="77777777" w:rsidR="001E09EB" w:rsidRDefault="00AC6D65">
            <w:pPr>
              <w:jc w:val="left"/>
              <w:rPr>
                <w:rFonts w:eastAsia="DengXian"/>
                <w:sz w:val="18"/>
                <w:lang w:eastAsia="zh-CN"/>
              </w:rPr>
            </w:pPr>
            <w:r>
              <w:rPr>
                <w:rFonts w:eastAsia="DengXian"/>
                <w:sz w:val="18"/>
                <w:lang w:eastAsia="zh-CN"/>
              </w:rPr>
              <w:t>Mixed type of sensing target</w:t>
            </w:r>
          </w:p>
        </w:tc>
        <w:tc>
          <w:tcPr>
            <w:tcW w:w="6193" w:type="dxa"/>
          </w:tcPr>
          <w:p w14:paraId="32B61292" w14:textId="77777777" w:rsidR="001E09EB" w:rsidRDefault="00AC6D65">
            <w:pPr>
              <w:jc w:val="left"/>
              <w:rPr>
                <w:rFonts w:eastAsia="DengXian" w:cs="Times"/>
                <w:color w:val="0000FF"/>
                <w:sz w:val="18"/>
                <w:lang w:eastAsia="zh-CN"/>
              </w:rPr>
            </w:pPr>
            <w:r>
              <w:rPr>
                <w:rFonts w:eastAsia="DengXian" w:cs="Times"/>
                <w:color w:val="0000FF"/>
                <w:sz w:val="18"/>
                <w:lang w:eastAsia="zh-CN"/>
              </w:rPr>
              <w:t>Ericsson</w:t>
            </w:r>
          </w:p>
        </w:tc>
      </w:tr>
      <w:tr w:rsidR="001E09EB" w14:paraId="224F1F2F" w14:textId="77777777">
        <w:tc>
          <w:tcPr>
            <w:tcW w:w="3114" w:type="dxa"/>
          </w:tcPr>
          <w:p w14:paraId="462AF9FE" w14:textId="77777777" w:rsidR="001E09EB" w:rsidRDefault="00AC6D65">
            <w:pPr>
              <w:jc w:val="left"/>
              <w:rPr>
                <w:rFonts w:eastAsia="DengXian"/>
                <w:sz w:val="18"/>
                <w:lang w:eastAsia="zh-CN"/>
              </w:rPr>
            </w:pPr>
            <w:r>
              <w:rPr>
                <w:rFonts w:eastAsia="DengXian"/>
                <w:sz w:val="18"/>
                <w:lang w:eastAsia="zh-CN"/>
              </w:rPr>
              <w:t>Data fusion</w:t>
            </w:r>
          </w:p>
        </w:tc>
        <w:tc>
          <w:tcPr>
            <w:tcW w:w="6193" w:type="dxa"/>
          </w:tcPr>
          <w:p w14:paraId="79C554B2" w14:textId="77777777" w:rsidR="001E09EB" w:rsidRDefault="00AC6D65">
            <w:pPr>
              <w:jc w:val="left"/>
              <w:rPr>
                <w:rFonts w:eastAsia="DengXian" w:cs="Times"/>
                <w:color w:val="0000FF"/>
                <w:sz w:val="18"/>
                <w:lang w:eastAsia="zh-CN"/>
              </w:rPr>
            </w:pPr>
            <w:r>
              <w:rPr>
                <w:rFonts w:eastAsia="DengXian" w:cs="Times"/>
                <w:color w:val="0000FF"/>
                <w:sz w:val="18"/>
                <w:lang w:eastAsia="zh-CN"/>
              </w:rPr>
              <w:t>Ericsson</w:t>
            </w:r>
          </w:p>
        </w:tc>
      </w:tr>
    </w:tbl>
    <w:p w14:paraId="506C24EA" w14:textId="77777777" w:rsidR="001E09EB" w:rsidRDefault="001E09EB">
      <w:pPr>
        <w:rPr>
          <w:b/>
          <w:i/>
          <w:lang w:eastAsia="zh-CN"/>
        </w:rPr>
      </w:pPr>
    </w:p>
    <w:p w14:paraId="5FD112DA" w14:textId="77777777" w:rsidR="001E09EB" w:rsidRDefault="001E09EB">
      <w:pPr>
        <w:rPr>
          <w:b/>
          <w:i/>
          <w:lang w:eastAsia="zh-CN"/>
        </w:rPr>
      </w:pPr>
    </w:p>
    <w:p w14:paraId="72CD19F9" w14:textId="77777777" w:rsidR="001E09EB" w:rsidRDefault="00AC6D65">
      <w:pPr>
        <w:pStyle w:val="Heading2"/>
        <w:rPr>
          <w:lang w:eastAsia="zh-CN"/>
        </w:rPr>
      </w:pPr>
      <w:r>
        <w:rPr>
          <w:lang w:eastAsia="zh-CN"/>
        </w:rPr>
        <w:t>Discussions</w:t>
      </w:r>
    </w:p>
    <w:p w14:paraId="416A4B0F" w14:textId="77777777" w:rsidR="001E09EB" w:rsidRDefault="00AC6D65">
      <w:pPr>
        <w:rPr>
          <w:lang w:eastAsia="zh-CN"/>
        </w:rPr>
      </w:pPr>
      <w:r>
        <w:rPr>
          <w:b/>
          <w:lang w:eastAsia="zh-CN"/>
        </w:rPr>
        <w:t>Observations and suggestions from moderator</w:t>
      </w:r>
      <w:r>
        <w:rPr>
          <w:lang w:eastAsia="zh-CN"/>
        </w:rPr>
        <w:t>:</w:t>
      </w:r>
    </w:p>
    <w:p w14:paraId="25CE63FB" w14:textId="77777777" w:rsidR="001E09EB" w:rsidRDefault="00AC6D65">
      <w:pPr>
        <w:pStyle w:val="ListParagraph"/>
        <w:numPr>
          <w:ilvl w:val="0"/>
          <w:numId w:val="30"/>
        </w:numPr>
        <w:rPr>
          <w:sz w:val="22"/>
          <w:lang w:eastAsia="zh-CN"/>
        </w:rPr>
      </w:pPr>
      <w:r>
        <w:rPr>
          <w:sz w:val="22"/>
          <w:lang w:eastAsia="zh-CN"/>
        </w:rPr>
        <w:t>Whether the Rel-19 channel model is sufficient or needed to be enhanced for ISAC study depends on the use cases that will be studied.</w:t>
      </w:r>
    </w:p>
    <w:p w14:paraId="79DE4C60" w14:textId="77777777" w:rsidR="001E09EB" w:rsidRDefault="00AC6D65">
      <w:pPr>
        <w:pStyle w:val="ListParagraph"/>
        <w:numPr>
          <w:ilvl w:val="0"/>
          <w:numId w:val="30"/>
        </w:numPr>
        <w:rPr>
          <w:sz w:val="22"/>
          <w:lang w:eastAsia="zh-CN"/>
        </w:rPr>
      </w:pPr>
      <w:r>
        <w:rPr>
          <w:sz w:val="22"/>
          <w:lang w:eastAsia="zh-CN"/>
        </w:rPr>
        <w:t xml:space="preserve">The evaluation assumptions and the performance metrics also vary depending on the use cases. </w:t>
      </w:r>
    </w:p>
    <w:p w14:paraId="602507EB" w14:textId="77777777" w:rsidR="001E09EB" w:rsidRDefault="00AC6D65">
      <w:pPr>
        <w:pStyle w:val="ListParagraph"/>
        <w:numPr>
          <w:ilvl w:val="0"/>
          <w:numId w:val="30"/>
        </w:numPr>
        <w:rPr>
          <w:sz w:val="22"/>
          <w:lang w:eastAsia="zh-CN"/>
        </w:rPr>
      </w:pPr>
      <w:r>
        <w:rPr>
          <w:sz w:val="22"/>
          <w:lang w:eastAsia="zh-CN"/>
        </w:rPr>
        <w:t>How to evaluate performance for ISAC can be discussed once the use cases to be studied are decided. The evaluation methodology can be discussed in the agenda of ISAC.</w:t>
      </w:r>
    </w:p>
    <w:p w14:paraId="07ADA4C1" w14:textId="77777777" w:rsidR="001E09EB" w:rsidRDefault="00AC6D65">
      <w:pPr>
        <w:pStyle w:val="ListParagraph"/>
        <w:tabs>
          <w:tab w:val="left" w:pos="5673"/>
        </w:tabs>
        <w:rPr>
          <w:sz w:val="22"/>
          <w:lang w:eastAsia="zh-CN"/>
        </w:rPr>
      </w:pPr>
      <w:r>
        <w:rPr>
          <w:sz w:val="22"/>
          <w:lang w:eastAsia="zh-CN"/>
        </w:rPr>
        <w:tab/>
      </w:r>
    </w:p>
    <w:p w14:paraId="2B96468C" w14:textId="77777777" w:rsidR="001E09EB" w:rsidRDefault="00AC6D65">
      <w:pPr>
        <w:rPr>
          <w:lang w:eastAsia="zh-CN"/>
        </w:rPr>
      </w:pPr>
      <w:r>
        <w:rPr>
          <w:lang w:eastAsia="zh-CN"/>
        </w:rPr>
        <w:t>Any comments/suggestions, please leave them here:</w:t>
      </w:r>
    </w:p>
    <w:tbl>
      <w:tblPr>
        <w:tblStyle w:val="TableGrid"/>
        <w:tblW w:w="0" w:type="auto"/>
        <w:tblLook w:val="04A0" w:firstRow="1" w:lastRow="0" w:firstColumn="1" w:lastColumn="0" w:noHBand="0" w:noVBand="1"/>
      </w:tblPr>
      <w:tblGrid>
        <w:gridCol w:w="1685"/>
        <w:gridCol w:w="7622"/>
      </w:tblGrid>
      <w:tr w:rsidR="001E09EB" w14:paraId="644A78D9" w14:textId="77777777">
        <w:tc>
          <w:tcPr>
            <w:tcW w:w="1685" w:type="dxa"/>
            <w:shd w:val="clear" w:color="auto" w:fill="F2DBDB" w:themeFill="accent2" w:themeFillTint="33"/>
          </w:tcPr>
          <w:p w14:paraId="3F1D38CF" w14:textId="77777777" w:rsidR="001E09EB" w:rsidRDefault="00AC6D65">
            <w:pPr>
              <w:pStyle w:val="BodyText"/>
              <w:spacing w:after="0"/>
              <w:rPr>
                <w:rFonts w:eastAsiaTheme="minorEastAsia"/>
                <w:b/>
                <w:bCs/>
                <w:lang w:eastAsia="ko-KR"/>
              </w:rPr>
            </w:pPr>
            <w:r>
              <w:rPr>
                <w:rFonts w:eastAsiaTheme="minorEastAsia"/>
                <w:b/>
                <w:bCs/>
                <w:lang w:eastAsia="ko-KR"/>
              </w:rPr>
              <w:t>Company</w:t>
            </w:r>
          </w:p>
        </w:tc>
        <w:tc>
          <w:tcPr>
            <w:tcW w:w="7622" w:type="dxa"/>
            <w:shd w:val="clear" w:color="auto" w:fill="F2DBDB" w:themeFill="accent2" w:themeFillTint="33"/>
          </w:tcPr>
          <w:p w14:paraId="5F192FC5" w14:textId="77777777" w:rsidR="001E09EB" w:rsidRDefault="00AC6D65">
            <w:pPr>
              <w:pStyle w:val="BodyText"/>
              <w:spacing w:after="0"/>
              <w:rPr>
                <w:rFonts w:eastAsiaTheme="minorEastAsia"/>
                <w:b/>
                <w:bCs/>
                <w:lang w:eastAsia="ko-KR"/>
              </w:rPr>
            </w:pPr>
            <w:r>
              <w:rPr>
                <w:rFonts w:eastAsiaTheme="minorEastAsia"/>
                <w:b/>
                <w:bCs/>
                <w:lang w:eastAsia="ko-KR"/>
              </w:rPr>
              <w:t>Comments</w:t>
            </w:r>
          </w:p>
        </w:tc>
      </w:tr>
      <w:tr w:rsidR="001E09EB" w14:paraId="3C5DA912" w14:textId="77777777">
        <w:trPr>
          <w:trHeight w:val="363"/>
        </w:trPr>
        <w:tc>
          <w:tcPr>
            <w:tcW w:w="1685" w:type="dxa"/>
          </w:tcPr>
          <w:p w14:paraId="180B0655" w14:textId="77777777" w:rsidR="001E09EB" w:rsidRDefault="00AC6D65">
            <w:pPr>
              <w:pStyle w:val="BodyText"/>
              <w:spacing w:after="0"/>
              <w:rPr>
                <w:lang w:eastAsia="ko-KR"/>
              </w:rPr>
            </w:pPr>
            <w:r>
              <w:rPr>
                <w:rFonts w:hint="eastAsia"/>
                <w:lang w:eastAsia="zh-CN"/>
              </w:rPr>
              <w:t>CATT</w:t>
            </w:r>
          </w:p>
        </w:tc>
        <w:tc>
          <w:tcPr>
            <w:tcW w:w="7622" w:type="dxa"/>
          </w:tcPr>
          <w:p w14:paraId="79FEBB20" w14:textId="77777777" w:rsidR="001E09EB" w:rsidRDefault="00AC6D65">
            <w:pPr>
              <w:pStyle w:val="BodyText"/>
              <w:spacing w:after="0"/>
              <w:rPr>
                <w:lang w:eastAsia="ko-KR"/>
              </w:rPr>
            </w:pPr>
            <w:r>
              <w:rPr>
                <w:lang w:eastAsia="zh-CN"/>
              </w:rPr>
              <w:t>We</w:t>
            </w:r>
            <w:r>
              <w:rPr>
                <w:rFonts w:hint="eastAsia"/>
                <w:lang w:eastAsia="zh-CN"/>
              </w:rPr>
              <w:t xml:space="preserve"> agree with the FL</w:t>
            </w:r>
            <w:r>
              <w:rPr>
                <w:lang w:eastAsia="zh-CN"/>
              </w:rPr>
              <w:t>’</w:t>
            </w:r>
            <w:r>
              <w:rPr>
                <w:rFonts w:hint="eastAsia"/>
                <w:lang w:eastAsia="zh-CN"/>
              </w:rPr>
              <w:t xml:space="preserve">s assessments. However, the use cases </w:t>
            </w:r>
            <w:r>
              <w:rPr>
                <w:lang w:eastAsia="zh-CN"/>
              </w:rPr>
              <w:t>should</w:t>
            </w:r>
            <w:r>
              <w:rPr>
                <w:rFonts w:hint="eastAsia"/>
                <w:lang w:eastAsia="zh-CN"/>
              </w:rPr>
              <w:t xml:space="preserve"> be firstly specified before going into channel model extensions.</w:t>
            </w:r>
          </w:p>
        </w:tc>
      </w:tr>
      <w:tr w:rsidR="001E09EB" w14:paraId="1D0D41B0" w14:textId="77777777">
        <w:tc>
          <w:tcPr>
            <w:tcW w:w="1685" w:type="dxa"/>
          </w:tcPr>
          <w:p w14:paraId="702BE756" w14:textId="77777777" w:rsidR="001E09EB" w:rsidRDefault="00AC6D65">
            <w:pPr>
              <w:pStyle w:val="BodyText"/>
              <w:spacing w:after="0"/>
              <w:rPr>
                <w:lang w:eastAsia="ko-KR"/>
              </w:rPr>
            </w:pPr>
            <w:r>
              <w:rPr>
                <w:rFonts w:hint="eastAsia"/>
                <w:lang w:eastAsia="zh-CN"/>
              </w:rPr>
              <w:t>ZTE</w:t>
            </w:r>
          </w:p>
        </w:tc>
        <w:tc>
          <w:tcPr>
            <w:tcW w:w="7622" w:type="dxa"/>
          </w:tcPr>
          <w:p w14:paraId="5F56B93D" w14:textId="77777777" w:rsidR="001E09EB" w:rsidRDefault="00AC6D65">
            <w:pPr>
              <w:pStyle w:val="BodyText"/>
              <w:spacing w:after="0"/>
              <w:rPr>
                <w:lang w:eastAsia="ko-KR"/>
              </w:rPr>
            </w:pPr>
            <w:r>
              <w:rPr>
                <w:rFonts w:hint="eastAsia"/>
                <w:lang w:eastAsia="zh-CN"/>
              </w:rPr>
              <w:t>W</w:t>
            </w:r>
            <w:r>
              <w:rPr>
                <w:rFonts w:hint="eastAsia"/>
                <w:lang w:eastAsia="ko-KR"/>
              </w:rPr>
              <w:t xml:space="preserve">e agree with FL's assessment, before discussing whether new channel model is needed or which performance metrics to choose, we need to firstly study and decide 6G ISAC use cases. </w:t>
            </w:r>
          </w:p>
        </w:tc>
      </w:tr>
      <w:tr w:rsidR="001E09EB" w14:paraId="0C5365AC" w14:textId="77777777">
        <w:tc>
          <w:tcPr>
            <w:tcW w:w="1685" w:type="dxa"/>
          </w:tcPr>
          <w:p w14:paraId="209DBF54" w14:textId="77777777" w:rsidR="001E09EB" w:rsidRDefault="00AC6D65">
            <w:pPr>
              <w:pStyle w:val="BodyText"/>
              <w:spacing w:afterLines="50"/>
              <w:rPr>
                <w:rFonts w:eastAsia="Malgun Gothic"/>
                <w:lang w:eastAsia="ko-KR"/>
              </w:rPr>
            </w:pPr>
            <w:r>
              <w:rPr>
                <w:rFonts w:eastAsia="Malgun Gothic" w:hint="eastAsia"/>
                <w:lang w:eastAsia="ko-KR"/>
              </w:rPr>
              <w:t>L</w:t>
            </w:r>
            <w:r>
              <w:rPr>
                <w:rFonts w:eastAsia="Malgun Gothic"/>
                <w:lang w:eastAsia="ko-KR"/>
              </w:rPr>
              <w:t>GE</w:t>
            </w:r>
          </w:p>
        </w:tc>
        <w:tc>
          <w:tcPr>
            <w:tcW w:w="7622" w:type="dxa"/>
          </w:tcPr>
          <w:p w14:paraId="5EC1AA71" w14:textId="77777777" w:rsidR="001E09EB" w:rsidRDefault="00AC6D65">
            <w:pPr>
              <w:rPr>
                <w:sz w:val="20"/>
                <w:lang w:eastAsia="ko-KR"/>
              </w:rPr>
            </w:pPr>
            <w:r>
              <w:rPr>
                <w:sz w:val="20"/>
              </w:rPr>
              <w:t>Most of all, we suggest reusing the use cases and the associated channel modeling without any extension, which were studied in Rel-19 ISAC CM SI. This point is important because we don</w:t>
            </w:r>
            <w:r>
              <w:rPr>
                <w:rFonts w:ascii="Gulim" w:hAnsi="Gulim" w:hint="eastAsia"/>
                <w:sz w:val="20"/>
              </w:rPr>
              <w:t>’</w:t>
            </w:r>
            <w:r>
              <w:rPr>
                <w:sz w:val="20"/>
              </w:rPr>
              <w:t>t think we have enough time to explore a new use case and to develop channel modeling extension in the limited time schedule for Rel-20 ISAC SI.</w:t>
            </w:r>
          </w:p>
          <w:p w14:paraId="46B4A258" w14:textId="77777777" w:rsidR="001E09EB" w:rsidRDefault="001E09EB">
            <w:pPr>
              <w:rPr>
                <w:sz w:val="20"/>
              </w:rPr>
            </w:pPr>
          </w:p>
          <w:p w14:paraId="1AC4D606" w14:textId="77777777" w:rsidR="001E09EB" w:rsidRDefault="00AC6D65">
            <w:pPr>
              <w:rPr>
                <w:rFonts w:eastAsia="Malgun Gothic"/>
                <w:sz w:val="20"/>
                <w:lang w:eastAsia="ko-KR"/>
              </w:rPr>
            </w:pPr>
            <w:r>
              <w:rPr>
                <w:sz w:val="20"/>
              </w:rPr>
              <w:t>In this regard, we suggest to focus on the detection &amp; tracking use cases over the 5 target objects using the 6 sensing modes, which we have studied in Rel-19 ISAC CM SI. Of course we need to wait for further guidance from plenary, but those can be our working assumption for the time being.</w:t>
            </w:r>
          </w:p>
        </w:tc>
      </w:tr>
      <w:tr w:rsidR="001E09EB" w14:paraId="387FC7CD" w14:textId="77777777">
        <w:tc>
          <w:tcPr>
            <w:tcW w:w="1685" w:type="dxa"/>
          </w:tcPr>
          <w:p w14:paraId="76702184" w14:textId="77777777" w:rsidR="001E09EB" w:rsidRDefault="00AC6D65">
            <w:pPr>
              <w:pStyle w:val="BodyText"/>
              <w:spacing w:afterLines="50"/>
              <w:rPr>
                <w:rFonts w:eastAsia="Malgun Gothic"/>
                <w:lang w:eastAsia="ko-KR"/>
              </w:rPr>
            </w:pPr>
            <w:r>
              <w:rPr>
                <w:rFonts w:eastAsia="Malgun Gothic"/>
                <w:lang w:eastAsia="ko-KR"/>
              </w:rPr>
              <w:t>Ofinno</w:t>
            </w:r>
          </w:p>
        </w:tc>
        <w:tc>
          <w:tcPr>
            <w:tcW w:w="7622" w:type="dxa"/>
          </w:tcPr>
          <w:p w14:paraId="46C2C156" w14:textId="77777777" w:rsidR="001E09EB" w:rsidRDefault="00AC6D65">
            <w:pPr>
              <w:rPr>
                <w:sz w:val="20"/>
              </w:rPr>
            </w:pPr>
            <w:r>
              <w:rPr>
                <w:sz w:val="20"/>
              </w:rPr>
              <w:t xml:space="preserve">Support the FL proposal. </w:t>
            </w:r>
          </w:p>
        </w:tc>
      </w:tr>
      <w:tr w:rsidR="001E09EB" w14:paraId="699F7488" w14:textId="77777777">
        <w:tc>
          <w:tcPr>
            <w:tcW w:w="1685" w:type="dxa"/>
          </w:tcPr>
          <w:p w14:paraId="1920C8DC" w14:textId="77777777" w:rsidR="001E09EB" w:rsidRDefault="00AC6D65">
            <w:pPr>
              <w:pStyle w:val="BodyText"/>
              <w:spacing w:afterLines="50"/>
              <w:rPr>
                <w:rFonts w:eastAsia="Malgun Gothic"/>
                <w:lang w:eastAsia="ko-KR"/>
              </w:rPr>
            </w:pPr>
            <w:r>
              <w:rPr>
                <w:rFonts w:eastAsia="MS Mincho" w:hint="eastAsia"/>
                <w:lang w:eastAsia="ja-JP"/>
              </w:rPr>
              <w:t>NTT DOCOMO</w:t>
            </w:r>
          </w:p>
        </w:tc>
        <w:tc>
          <w:tcPr>
            <w:tcW w:w="7622" w:type="dxa"/>
          </w:tcPr>
          <w:p w14:paraId="19C65B0B" w14:textId="77777777" w:rsidR="001E09EB" w:rsidRDefault="00AC6D65">
            <w:pPr>
              <w:rPr>
                <w:sz w:val="20"/>
              </w:rPr>
            </w:pPr>
            <w:r>
              <w:rPr>
                <w:sz w:val="20"/>
              </w:rPr>
              <w:t>We generally agree with the moderator's view. Evaluation assumptions for ISAC can be discussed in the agenda of ISAC.</w:t>
            </w:r>
          </w:p>
        </w:tc>
      </w:tr>
      <w:tr w:rsidR="001E09EB" w14:paraId="4AA23E9C" w14:textId="77777777">
        <w:tc>
          <w:tcPr>
            <w:tcW w:w="1685" w:type="dxa"/>
          </w:tcPr>
          <w:p w14:paraId="254686CF" w14:textId="77777777" w:rsidR="001E09EB" w:rsidRDefault="00AC6D65">
            <w:pPr>
              <w:pStyle w:val="BodyText"/>
              <w:spacing w:afterLines="50"/>
              <w:rPr>
                <w:rFonts w:eastAsia="MS Mincho"/>
                <w:lang w:eastAsia="ja-JP"/>
              </w:rPr>
            </w:pPr>
            <w:r>
              <w:rPr>
                <w:rFonts w:eastAsia="MS Mincho" w:hint="eastAsia"/>
                <w:lang w:eastAsia="ja-JP"/>
              </w:rPr>
              <w:t>Sony</w:t>
            </w:r>
          </w:p>
        </w:tc>
        <w:tc>
          <w:tcPr>
            <w:tcW w:w="7622" w:type="dxa"/>
          </w:tcPr>
          <w:p w14:paraId="1DAE8147" w14:textId="77777777" w:rsidR="001E09EB" w:rsidRDefault="00AC6D65">
            <w:pPr>
              <w:rPr>
                <w:sz w:val="20"/>
              </w:rPr>
            </w:pPr>
            <w:r>
              <w:rPr>
                <w:sz w:val="20"/>
              </w:rPr>
              <w:t>Generally, agree with the FL’s summary above. In term of the performance metrics, we can use the performance metrics that are currently studied in 5GA-ISAC as the starting point. Is the FL suggesting postponing the ISAC evaluation later?</w:t>
            </w:r>
          </w:p>
        </w:tc>
      </w:tr>
      <w:tr w:rsidR="001E09EB" w14:paraId="14F3861C" w14:textId="77777777">
        <w:tc>
          <w:tcPr>
            <w:tcW w:w="1685" w:type="dxa"/>
          </w:tcPr>
          <w:p w14:paraId="4D48BAE4" w14:textId="77777777" w:rsidR="001E09EB" w:rsidRDefault="00AC6D65">
            <w:pPr>
              <w:pStyle w:val="BodyText"/>
              <w:spacing w:afterLines="50"/>
              <w:rPr>
                <w:rFonts w:eastAsia="MS Mincho"/>
                <w:lang w:eastAsia="ja-JP"/>
              </w:rPr>
            </w:pPr>
            <w:r>
              <w:rPr>
                <w:lang w:eastAsia="ko-KR"/>
              </w:rPr>
              <w:t>Lenovo</w:t>
            </w:r>
          </w:p>
        </w:tc>
        <w:tc>
          <w:tcPr>
            <w:tcW w:w="7622" w:type="dxa"/>
          </w:tcPr>
          <w:p w14:paraId="7A369CF5" w14:textId="77777777" w:rsidR="001E09EB" w:rsidRDefault="00AC6D65">
            <w:pPr>
              <w:pStyle w:val="BodyText"/>
              <w:numPr>
                <w:ilvl w:val="0"/>
                <w:numId w:val="30"/>
              </w:numPr>
              <w:spacing w:afterLines="50"/>
              <w:rPr>
                <w:lang w:eastAsia="ko-KR"/>
              </w:rPr>
            </w:pPr>
            <w:r>
              <w:rPr>
                <w:b/>
                <w:bCs/>
                <w:lang w:eastAsia="ko-KR"/>
              </w:rPr>
              <w:t>[Channel modeling]</w:t>
            </w:r>
            <w:r>
              <w:rPr>
                <w:lang w:eastAsia="ko-KR"/>
              </w:rPr>
              <w:t xml:space="preserve"> Rel 19 CM to be further enhanced for 6G evaluations considering the following aspects: </w:t>
            </w:r>
          </w:p>
          <w:p w14:paraId="1C3064EF" w14:textId="77777777" w:rsidR="001E09EB" w:rsidRDefault="00AC6D65">
            <w:pPr>
              <w:numPr>
                <w:ilvl w:val="1"/>
                <w:numId w:val="30"/>
              </w:numPr>
              <w:autoSpaceDE/>
              <w:autoSpaceDN/>
              <w:adjustRightInd/>
              <w:snapToGrid/>
              <w:spacing w:before="100" w:beforeAutospacing="1" w:after="100" w:afterAutospacing="1"/>
              <w:jc w:val="left"/>
              <w:rPr>
                <w:rFonts w:eastAsia="Times New Roman"/>
                <w:sz w:val="20"/>
                <w:szCs w:val="20"/>
                <w:lang w:eastAsia="de-DE"/>
              </w:rPr>
            </w:pPr>
            <w:r>
              <w:rPr>
                <w:rFonts w:eastAsia="Times New Roman"/>
                <w:sz w:val="20"/>
                <w:szCs w:val="20"/>
                <w:lang w:eastAsia="de-DE"/>
              </w:rPr>
              <w:t>Channel modelling method for link-level simulations (LLS)</w:t>
            </w:r>
          </w:p>
          <w:p w14:paraId="079CD6F4" w14:textId="77777777" w:rsidR="001E09EB" w:rsidRDefault="00AC6D65">
            <w:pPr>
              <w:numPr>
                <w:ilvl w:val="1"/>
                <w:numId w:val="30"/>
              </w:numPr>
              <w:autoSpaceDE/>
              <w:autoSpaceDN/>
              <w:adjustRightInd/>
              <w:snapToGrid/>
              <w:spacing w:before="100" w:beforeAutospacing="1" w:after="100" w:afterAutospacing="1"/>
              <w:jc w:val="left"/>
              <w:rPr>
                <w:rFonts w:eastAsia="Times New Roman"/>
                <w:sz w:val="20"/>
                <w:szCs w:val="20"/>
                <w:lang w:eastAsia="de-DE"/>
              </w:rPr>
            </w:pPr>
            <w:r>
              <w:rPr>
                <w:rFonts w:eastAsia="Times New Roman"/>
                <w:sz w:val="20"/>
                <w:szCs w:val="20"/>
                <w:lang w:eastAsia="de-DE"/>
              </w:rPr>
              <w:t>Micro-Doppler patterns to be agreed for selected rotational movements</w:t>
            </w:r>
          </w:p>
          <w:p w14:paraId="26EF15F9" w14:textId="77777777" w:rsidR="001E09EB" w:rsidRDefault="00AC6D65">
            <w:pPr>
              <w:numPr>
                <w:ilvl w:val="1"/>
                <w:numId w:val="30"/>
              </w:numPr>
              <w:autoSpaceDE/>
              <w:autoSpaceDN/>
              <w:adjustRightInd/>
              <w:snapToGrid/>
              <w:spacing w:before="100" w:beforeAutospacing="1" w:after="100" w:afterAutospacing="1"/>
              <w:jc w:val="left"/>
              <w:rPr>
                <w:rFonts w:eastAsia="Times New Roman"/>
                <w:sz w:val="20"/>
                <w:szCs w:val="20"/>
                <w:lang w:eastAsia="de-DE"/>
              </w:rPr>
            </w:pPr>
            <w:r>
              <w:rPr>
                <w:rFonts w:eastAsia="Times New Roman"/>
                <w:sz w:val="20"/>
                <w:szCs w:val="20"/>
                <w:lang w:eastAsia="de-DE"/>
              </w:rPr>
              <w:t>NF channel modelling for ISAC (target in the NF of a sensing Tx/Rx)</w:t>
            </w:r>
          </w:p>
          <w:p w14:paraId="3D2AC84D" w14:textId="77777777" w:rsidR="001E09EB" w:rsidRDefault="00AC6D65">
            <w:pPr>
              <w:numPr>
                <w:ilvl w:val="1"/>
                <w:numId w:val="30"/>
              </w:numPr>
              <w:autoSpaceDE/>
              <w:autoSpaceDN/>
              <w:adjustRightInd/>
              <w:snapToGrid/>
              <w:spacing w:before="100" w:beforeAutospacing="1" w:after="100" w:afterAutospacing="1"/>
              <w:jc w:val="left"/>
              <w:rPr>
                <w:rFonts w:eastAsia="Times New Roman"/>
                <w:sz w:val="20"/>
                <w:szCs w:val="20"/>
                <w:lang w:eastAsia="de-DE"/>
              </w:rPr>
            </w:pPr>
            <w:r>
              <w:rPr>
                <w:rFonts w:eastAsia="Times New Roman"/>
                <w:sz w:val="20"/>
                <w:szCs w:val="20"/>
                <w:lang w:eastAsia="de-DE"/>
              </w:rPr>
              <w:t>Additional targets as interferences to sensing operation (e.g., bird and animal-type EO type-1 objects and related distribution)</w:t>
            </w:r>
          </w:p>
          <w:p w14:paraId="2D52F975" w14:textId="77777777" w:rsidR="001E09EB" w:rsidRDefault="00AC6D65">
            <w:pPr>
              <w:numPr>
                <w:ilvl w:val="1"/>
                <w:numId w:val="30"/>
              </w:numPr>
              <w:autoSpaceDE/>
              <w:autoSpaceDN/>
              <w:adjustRightInd/>
              <w:snapToGrid/>
              <w:spacing w:before="100" w:beforeAutospacing="1" w:after="100" w:afterAutospacing="1"/>
              <w:jc w:val="left"/>
              <w:rPr>
                <w:rFonts w:eastAsia="Times New Roman"/>
                <w:sz w:val="20"/>
                <w:szCs w:val="20"/>
                <w:lang w:eastAsia="de-DE"/>
              </w:rPr>
            </w:pPr>
            <w:r>
              <w:rPr>
                <w:rFonts w:eastAsia="Times New Roman"/>
                <w:sz w:val="20"/>
                <w:szCs w:val="20"/>
                <w:lang w:eastAsia="de-DE"/>
              </w:rPr>
              <w:t>RCS remaining issues (temporal/spatial consistency of scattering points, forward scattering)</w:t>
            </w:r>
          </w:p>
          <w:p w14:paraId="6338BBEB" w14:textId="77777777" w:rsidR="001E09EB" w:rsidRDefault="00AC6D65">
            <w:pPr>
              <w:numPr>
                <w:ilvl w:val="1"/>
                <w:numId w:val="30"/>
              </w:numPr>
              <w:autoSpaceDE/>
              <w:autoSpaceDN/>
              <w:adjustRightInd/>
              <w:snapToGrid/>
              <w:spacing w:before="100" w:beforeAutospacing="1" w:after="100" w:afterAutospacing="1"/>
              <w:jc w:val="left"/>
              <w:rPr>
                <w:rFonts w:eastAsia="Times New Roman"/>
                <w:sz w:val="20"/>
                <w:szCs w:val="20"/>
                <w:lang w:eastAsia="de-DE"/>
              </w:rPr>
            </w:pPr>
            <w:r>
              <w:rPr>
                <w:rFonts w:eastAsia="Times New Roman"/>
                <w:sz w:val="20"/>
                <w:szCs w:val="20"/>
                <w:lang w:eastAsia="de-DE"/>
              </w:rPr>
              <w:t>Channel normalization to harmonize the ISAC channel and target-free channel statistics</w:t>
            </w:r>
          </w:p>
          <w:p w14:paraId="128E0BFA" w14:textId="77777777" w:rsidR="001E09EB" w:rsidRDefault="00AC6D65">
            <w:pPr>
              <w:numPr>
                <w:ilvl w:val="0"/>
                <w:numId w:val="30"/>
              </w:numPr>
              <w:autoSpaceDE/>
              <w:autoSpaceDN/>
              <w:adjustRightInd/>
              <w:snapToGrid/>
              <w:spacing w:before="100" w:beforeAutospacing="1" w:after="100" w:afterAutospacing="1"/>
              <w:jc w:val="left"/>
              <w:rPr>
                <w:rFonts w:eastAsia="Times New Roman"/>
                <w:sz w:val="24"/>
                <w:szCs w:val="24"/>
                <w:lang w:eastAsia="de-DE"/>
              </w:rPr>
            </w:pPr>
            <w:r>
              <w:rPr>
                <w:rFonts w:eastAsia="Times New Roman"/>
                <w:b/>
                <w:bCs/>
                <w:sz w:val="24"/>
                <w:szCs w:val="24"/>
                <w:lang w:eastAsia="de-DE"/>
              </w:rPr>
              <w:t>[Use-cases]</w:t>
            </w:r>
            <w:r>
              <w:rPr>
                <w:rFonts w:eastAsia="Times New Roman"/>
                <w:sz w:val="24"/>
                <w:szCs w:val="24"/>
                <w:lang w:eastAsia="de-DE"/>
              </w:rPr>
              <w:t xml:space="preserve"> Sensing-assisted localization/positioning, for sensing targets as UEs (or UEs as sensing targets) can be added to the UC list (or as part of the joint optimization)</w:t>
            </w:r>
          </w:p>
          <w:p w14:paraId="6E6E34FB" w14:textId="77777777" w:rsidR="001E09EB" w:rsidRDefault="00AC6D65">
            <w:pPr>
              <w:rPr>
                <w:sz w:val="20"/>
              </w:rPr>
            </w:pPr>
            <w:r>
              <w:rPr>
                <w:rFonts w:eastAsia="Times New Roman"/>
                <w:b/>
                <w:bCs/>
                <w:sz w:val="24"/>
                <w:szCs w:val="24"/>
                <w:lang w:eastAsia="de-DE"/>
              </w:rPr>
              <w:t>[Evaluation assumptions]</w:t>
            </w:r>
            <w:r>
              <w:rPr>
                <w:rFonts w:eastAsia="Times New Roman"/>
                <w:sz w:val="24"/>
                <w:szCs w:val="24"/>
                <w:lang w:eastAsia="de-DE"/>
              </w:rPr>
              <w:t xml:space="preserve"> to include benchmarks for both sensing-communication mutual interference &amp; performance impacts (metrics and assumptions for communication degradation due to interference from sensing and sensing degradation due to interference from communication)</w:t>
            </w:r>
          </w:p>
        </w:tc>
      </w:tr>
      <w:tr w:rsidR="005A7319" w14:paraId="089D454A" w14:textId="77777777">
        <w:tc>
          <w:tcPr>
            <w:tcW w:w="1685" w:type="dxa"/>
          </w:tcPr>
          <w:p w14:paraId="7E6CF361" w14:textId="6F927CC2" w:rsidR="005A7319" w:rsidRPr="005A7319" w:rsidRDefault="005A7319">
            <w:pPr>
              <w:pStyle w:val="BodyText"/>
              <w:spacing w:afterLines="50"/>
              <w:rPr>
                <w:lang w:eastAsia="zh-CN"/>
              </w:rPr>
            </w:pPr>
            <w:r>
              <w:rPr>
                <w:rFonts w:hint="eastAsia"/>
                <w:lang w:eastAsia="zh-CN"/>
              </w:rPr>
              <w:lastRenderedPageBreak/>
              <w:t>BUPT</w:t>
            </w:r>
          </w:p>
        </w:tc>
        <w:tc>
          <w:tcPr>
            <w:tcW w:w="7622" w:type="dxa"/>
          </w:tcPr>
          <w:p w14:paraId="34C1C487" w14:textId="4125390A" w:rsidR="005A7319" w:rsidRDefault="005A7319" w:rsidP="005A7319">
            <w:pPr>
              <w:pStyle w:val="BodyText"/>
              <w:spacing w:afterLines="50"/>
              <w:rPr>
                <w:b/>
                <w:bCs/>
                <w:lang w:eastAsia="ko-KR"/>
              </w:rPr>
            </w:pPr>
            <w:r w:rsidRPr="005A7319">
              <w:rPr>
                <w:rFonts w:eastAsia="Times New Roman"/>
                <w:lang w:eastAsia="de-DE"/>
              </w:rPr>
              <w:t>We agree with FL's assessments. We propose that enhancements to the Rel-19 channel model for ISAC studies should be based on the specific use cases under consideration. To improve sensing accuracy for tasks like target identification, discrimination, and tracking, we believe the modeling of micro-Doppler and CPM should be refined according to different use cases and STs. Additionally, issues such as RCS modeling—for example, incorporating multiple scattering points for humans and UAVs—should be considered to further enhance sensing performance.</w:t>
            </w:r>
          </w:p>
        </w:tc>
      </w:tr>
    </w:tbl>
    <w:p w14:paraId="5D6C9C7D" w14:textId="77777777" w:rsidR="001E09EB" w:rsidRDefault="001E09EB">
      <w:pPr>
        <w:rPr>
          <w:lang w:eastAsia="zh-CN"/>
        </w:rPr>
      </w:pPr>
    </w:p>
    <w:p w14:paraId="2ABC49B8" w14:textId="77777777" w:rsidR="001E09EB" w:rsidRDefault="001E09EB">
      <w:pPr>
        <w:rPr>
          <w:lang w:eastAsia="zh-CN"/>
        </w:rPr>
      </w:pPr>
    </w:p>
    <w:p w14:paraId="1464D750" w14:textId="77777777" w:rsidR="001E09EB" w:rsidRDefault="001E09EB">
      <w:pPr>
        <w:rPr>
          <w:lang w:eastAsia="zh-CN"/>
        </w:rPr>
      </w:pPr>
    </w:p>
    <w:p w14:paraId="7BA4C5C4" w14:textId="77777777" w:rsidR="001E09EB" w:rsidRDefault="00AC6D65">
      <w:pPr>
        <w:pStyle w:val="Heading1"/>
        <w:rPr>
          <w:lang w:eastAsia="zh-CN"/>
        </w:rPr>
      </w:pPr>
      <w:r>
        <w:rPr>
          <w:lang w:eastAsia="zh-CN"/>
        </w:rPr>
        <w:t>Others</w:t>
      </w:r>
    </w:p>
    <w:p w14:paraId="7B43E8C2" w14:textId="77777777" w:rsidR="001E09EB" w:rsidRDefault="00AC6D65">
      <w:pPr>
        <w:rPr>
          <w:lang w:eastAsia="zh-CN"/>
        </w:rPr>
      </w:pPr>
      <w:r>
        <w:rPr>
          <w:lang w:eastAsia="zh-CN"/>
        </w:rPr>
        <w:t xml:space="preserve">If you have any questions/suggestions regarding the points which are not covered by the previous sessions, can leave them here. </w:t>
      </w:r>
    </w:p>
    <w:tbl>
      <w:tblPr>
        <w:tblStyle w:val="TableGrid"/>
        <w:tblW w:w="0" w:type="auto"/>
        <w:tblLook w:val="04A0" w:firstRow="1" w:lastRow="0" w:firstColumn="1" w:lastColumn="0" w:noHBand="0" w:noVBand="1"/>
      </w:tblPr>
      <w:tblGrid>
        <w:gridCol w:w="1685"/>
        <w:gridCol w:w="7622"/>
      </w:tblGrid>
      <w:tr w:rsidR="001E09EB" w14:paraId="75EB82C8" w14:textId="77777777">
        <w:tc>
          <w:tcPr>
            <w:tcW w:w="1685" w:type="dxa"/>
            <w:shd w:val="clear" w:color="auto" w:fill="F2DBDB" w:themeFill="accent2" w:themeFillTint="33"/>
          </w:tcPr>
          <w:p w14:paraId="774564B7" w14:textId="77777777" w:rsidR="001E09EB" w:rsidRDefault="00AC6D65">
            <w:pPr>
              <w:pStyle w:val="BodyText"/>
              <w:spacing w:after="0"/>
              <w:rPr>
                <w:rFonts w:eastAsiaTheme="minorEastAsia"/>
                <w:b/>
                <w:bCs/>
                <w:lang w:eastAsia="ko-KR"/>
              </w:rPr>
            </w:pPr>
            <w:r>
              <w:rPr>
                <w:rFonts w:eastAsiaTheme="minorEastAsia"/>
                <w:b/>
                <w:bCs/>
                <w:lang w:eastAsia="ko-KR"/>
              </w:rPr>
              <w:t>Company</w:t>
            </w:r>
          </w:p>
        </w:tc>
        <w:tc>
          <w:tcPr>
            <w:tcW w:w="7622" w:type="dxa"/>
            <w:shd w:val="clear" w:color="auto" w:fill="F2DBDB" w:themeFill="accent2" w:themeFillTint="33"/>
          </w:tcPr>
          <w:p w14:paraId="3C35C5A1" w14:textId="77777777" w:rsidR="001E09EB" w:rsidRDefault="00AC6D65">
            <w:pPr>
              <w:pStyle w:val="BodyText"/>
              <w:spacing w:after="0"/>
              <w:rPr>
                <w:rFonts w:eastAsiaTheme="minorEastAsia"/>
                <w:b/>
                <w:bCs/>
                <w:lang w:eastAsia="ko-KR"/>
              </w:rPr>
            </w:pPr>
            <w:r>
              <w:rPr>
                <w:rFonts w:eastAsiaTheme="minorEastAsia"/>
                <w:b/>
                <w:bCs/>
                <w:lang w:eastAsia="ko-KR"/>
              </w:rPr>
              <w:t>Comments</w:t>
            </w:r>
          </w:p>
        </w:tc>
      </w:tr>
      <w:tr w:rsidR="001E09EB" w14:paraId="76E0DD1F" w14:textId="77777777">
        <w:trPr>
          <w:trHeight w:val="363"/>
        </w:trPr>
        <w:tc>
          <w:tcPr>
            <w:tcW w:w="1685" w:type="dxa"/>
          </w:tcPr>
          <w:p w14:paraId="670535EE" w14:textId="77777777" w:rsidR="001E09EB" w:rsidRDefault="001E09EB">
            <w:pPr>
              <w:pStyle w:val="BodyText"/>
              <w:spacing w:after="0"/>
              <w:rPr>
                <w:lang w:eastAsia="ko-KR"/>
              </w:rPr>
            </w:pPr>
          </w:p>
        </w:tc>
        <w:tc>
          <w:tcPr>
            <w:tcW w:w="7622" w:type="dxa"/>
          </w:tcPr>
          <w:p w14:paraId="4DF2CE4A" w14:textId="77777777" w:rsidR="001E09EB" w:rsidRDefault="001E09EB">
            <w:pPr>
              <w:pStyle w:val="BodyText"/>
              <w:spacing w:after="0"/>
              <w:rPr>
                <w:lang w:eastAsia="ko-KR"/>
              </w:rPr>
            </w:pPr>
          </w:p>
        </w:tc>
      </w:tr>
    </w:tbl>
    <w:p w14:paraId="2B8FF236" w14:textId="77777777" w:rsidR="001E09EB" w:rsidRDefault="001E09EB">
      <w:pPr>
        <w:rPr>
          <w:lang w:eastAsia="zh-CN"/>
        </w:rPr>
      </w:pPr>
    </w:p>
    <w:p w14:paraId="4C4BD683" w14:textId="77777777" w:rsidR="001E09EB" w:rsidRDefault="001E09EB">
      <w:pPr>
        <w:rPr>
          <w:lang w:eastAsia="zh-CN"/>
        </w:rPr>
      </w:pPr>
    </w:p>
    <w:p w14:paraId="147131B7" w14:textId="77777777" w:rsidR="001E09EB" w:rsidRDefault="00AC6D65">
      <w:pPr>
        <w:pStyle w:val="Heading1"/>
        <w:rPr>
          <w:lang w:eastAsia="zh-CN"/>
        </w:rPr>
      </w:pPr>
      <w:r>
        <w:rPr>
          <w:lang w:eastAsia="zh-CN"/>
        </w:rPr>
        <w:t>1</w:t>
      </w:r>
      <w:r>
        <w:rPr>
          <w:vertAlign w:val="superscript"/>
          <w:lang w:eastAsia="zh-CN"/>
        </w:rPr>
        <w:t>st</w:t>
      </w:r>
      <w:r>
        <w:rPr>
          <w:lang w:eastAsia="zh-CN"/>
        </w:rPr>
        <w:t xml:space="preserve"> offline discussion</w:t>
      </w:r>
    </w:p>
    <w:p w14:paraId="558CEFF4" w14:textId="77777777" w:rsidR="001E09EB" w:rsidRDefault="00AC6D65">
      <w:pPr>
        <w:rPr>
          <w:b/>
          <w:u w:val="single"/>
          <w:lang w:eastAsia="zh-CN"/>
        </w:rPr>
      </w:pPr>
      <w:r>
        <w:rPr>
          <w:b/>
          <w:highlight w:val="yellow"/>
          <w:u w:val="single"/>
          <w:lang w:eastAsia="zh-CN"/>
        </w:rPr>
        <w:t>1</w:t>
      </w:r>
      <w:r>
        <w:rPr>
          <w:b/>
          <w:highlight w:val="yellow"/>
          <w:u w:val="single"/>
          <w:vertAlign w:val="superscript"/>
          <w:lang w:eastAsia="zh-CN"/>
        </w:rPr>
        <w:t>st</w:t>
      </w:r>
      <w:r>
        <w:rPr>
          <w:b/>
          <w:highlight w:val="yellow"/>
          <w:u w:val="single"/>
          <w:lang w:eastAsia="zh-CN"/>
        </w:rPr>
        <w:t xml:space="preserve"> Offline discussion on logistics</w:t>
      </w:r>
    </w:p>
    <w:p w14:paraId="1ADE3F81" w14:textId="77777777" w:rsidR="001E09EB" w:rsidRDefault="00AC6D65">
      <w:pPr>
        <w:pStyle w:val="ListParagraph"/>
        <w:numPr>
          <w:ilvl w:val="0"/>
          <w:numId w:val="8"/>
        </w:numPr>
        <w:rPr>
          <w:sz w:val="22"/>
          <w:lang w:eastAsia="zh-CN"/>
        </w:rPr>
      </w:pPr>
      <w:r>
        <w:rPr>
          <w:sz w:val="22"/>
          <w:lang w:eastAsia="zh-CN"/>
        </w:rPr>
        <w:t>Discuss antenna modelling for TN first for this meeting.</w:t>
      </w:r>
    </w:p>
    <w:p w14:paraId="5B3705DD" w14:textId="77777777" w:rsidR="001E09EB" w:rsidRDefault="00AC6D65">
      <w:pPr>
        <w:pStyle w:val="ListParagraph"/>
        <w:numPr>
          <w:ilvl w:val="0"/>
          <w:numId w:val="8"/>
        </w:numPr>
        <w:rPr>
          <w:sz w:val="22"/>
          <w:lang w:eastAsia="zh-CN"/>
        </w:rPr>
      </w:pPr>
      <w:r>
        <w:rPr>
          <w:sz w:val="22"/>
          <w:lang w:eastAsia="zh-CN"/>
        </w:rPr>
        <w:t>FFS: how to handle the antenna modelling for NTN considering the unified TN and NTN.</w:t>
      </w:r>
    </w:p>
    <w:p w14:paraId="68E8CC7E" w14:textId="77777777" w:rsidR="001E09EB" w:rsidRDefault="00AC6D65">
      <w:pPr>
        <w:pStyle w:val="ListParagraph"/>
        <w:numPr>
          <w:ilvl w:val="0"/>
          <w:numId w:val="8"/>
        </w:numPr>
        <w:rPr>
          <w:sz w:val="22"/>
          <w:lang w:eastAsia="zh-CN"/>
        </w:rPr>
      </w:pPr>
      <w:r>
        <w:rPr>
          <w:sz w:val="22"/>
          <w:lang w:eastAsia="zh-CN"/>
        </w:rPr>
        <w:t>Differentiate the antenna modelling for UE regarding the UE types and the deployment scenarios.</w:t>
      </w:r>
    </w:p>
    <w:p w14:paraId="45F9FC7A" w14:textId="77777777" w:rsidR="001E09EB" w:rsidRDefault="00AC6D65">
      <w:pPr>
        <w:pStyle w:val="ListParagraph"/>
        <w:numPr>
          <w:ilvl w:val="0"/>
          <w:numId w:val="8"/>
        </w:numPr>
        <w:rPr>
          <w:sz w:val="22"/>
          <w:lang w:eastAsia="zh-CN"/>
        </w:rPr>
      </w:pPr>
      <w:r>
        <w:rPr>
          <w:sz w:val="22"/>
          <w:lang w:eastAsia="zh-CN"/>
        </w:rPr>
        <w:t>Clarify what will be discussed under AI 11.2 and what will be discussed under other agenda for each optic.</w:t>
      </w:r>
    </w:p>
    <w:p w14:paraId="2257B415" w14:textId="77777777" w:rsidR="001E09EB" w:rsidRDefault="00AC6D65">
      <w:pPr>
        <w:pStyle w:val="ListParagraph"/>
        <w:numPr>
          <w:ilvl w:val="0"/>
          <w:numId w:val="8"/>
        </w:numPr>
        <w:rPr>
          <w:sz w:val="22"/>
          <w:lang w:eastAsia="zh-CN"/>
        </w:rPr>
      </w:pPr>
      <w:r>
        <w:rPr>
          <w:sz w:val="22"/>
          <w:lang w:eastAsia="zh-CN"/>
        </w:rPr>
        <w:t xml:space="preserve">Create the template that can be used by companies to input. </w:t>
      </w:r>
    </w:p>
    <w:p w14:paraId="19A4425A" w14:textId="77777777" w:rsidR="001E09EB" w:rsidRDefault="001E09EB">
      <w:pPr>
        <w:pStyle w:val="ListParagraph"/>
        <w:ind w:left="360"/>
        <w:rPr>
          <w:sz w:val="22"/>
          <w:lang w:eastAsia="zh-CN"/>
        </w:rPr>
      </w:pPr>
    </w:p>
    <w:p w14:paraId="4D923D6D" w14:textId="77777777" w:rsidR="001E09EB" w:rsidRDefault="00AC6D65">
      <w:pPr>
        <w:rPr>
          <w:b/>
          <w:lang w:eastAsia="zh-CN"/>
        </w:rPr>
      </w:pPr>
      <w:r>
        <w:rPr>
          <w:b/>
          <w:highlight w:val="cyan"/>
          <w:lang w:eastAsia="zh-CN"/>
        </w:rPr>
        <w:t>Proposal 2.0-1 after 1</w:t>
      </w:r>
      <w:r>
        <w:rPr>
          <w:b/>
          <w:highlight w:val="cyan"/>
          <w:vertAlign w:val="superscript"/>
          <w:lang w:eastAsia="zh-CN"/>
        </w:rPr>
        <w:t>st</w:t>
      </w:r>
      <w:r>
        <w:rPr>
          <w:b/>
          <w:highlight w:val="cyan"/>
          <w:lang w:eastAsia="zh-CN"/>
        </w:rPr>
        <w:t xml:space="preserve"> offline:</w:t>
      </w:r>
      <w:r>
        <w:rPr>
          <w:b/>
          <w:lang w:eastAsia="zh-CN"/>
        </w:rPr>
        <w:t xml:space="preserve"> </w:t>
      </w:r>
    </w:p>
    <w:p w14:paraId="7E4B6A6A" w14:textId="77777777" w:rsidR="001E09EB" w:rsidRDefault="00AC6D65">
      <w:pPr>
        <w:pStyle w:val="ListParagraph"/>
        <w:numPr>
          <w:ilvl w:val="0"/>
          <w:numId w:val="8"/>
        </w:numPr>
        <w:rPr>
          <w:sz w:val="22"/>
          <w:lang w:eastAsia="zh-CN"/>
        </w:rPr>
      </w:pPr>
      <w:r>
        <w:rPr>
          <w:sz w:val="22"/>
          <w:lang w:eastAsia="zh-CN"/>
        </w:rPr>
        <w:t>The common evaluation assumptions including the antenna modelling, general system-level simulation assumptions for the interested scenarios, traffic model, evaluation assumptions for the coverage analysis will be discussed in AI 11.2.</w:t>
      </w:r>
    </w:p>
    <w:p w14:paraId="2E3E7353" w14:textId="77777777" w:rsidR="001E09EB" w:rsidRDefault="00AC6D65">
      <w:pPr>
        <w:pStyle w:val="ListParagraph"/>
        <w:numPr>
          <w:ilvl w:val="0"/>
          <w:numId w:val="8"/>
        </w:numPr>
        <w:rPr>
          <w:sz w:val="22"/>
          <w:lang w:eastAsia="zh-CN"/>
        </w:rPr>
      </w:pPr>
      <w:r>
        <w:rPr>
          <w:sz w:val="22"/>
          <w:lang w:eastAsia="zh-CN"/>
        </w:rPr>
        <w:t>FFS: whether there are general link-level simulation assumptions that will be discussed under AI 11.2.</w:t>
      </w:r>
    </w:p>
    <w:p w14:paraId="2CDAF292" w14:textId="77777777" w:rsidR="001E09EB" w:rsidRDefault="00AC6D65">
      <w:pPr>
        <w:pStyle w:val="ListParagraph"/>
        <w:numPr>
          <w:ilvl w:val="0"/>
          <w:numId w:val="8"/>
        </w:numPr>
        <w:rPr>
          <w:sz w:val="22"/>
          <w:lang w:eastAsia="zh-CN"/>
        </w:rPr>
      </w:pPr>
      <w:r>
        <w:rPr>
          <w:sz w:val="22"/>
          <w:lang w:eastAsia="zh-CN"/>
        </w:rPr>
        <w:t xml:space="preserve">Other assumptions specific to each technical topic will be separately discussed in each individual agenda. </w:t>
      </w:r>
    </w:p>
    <w:p w14:paraId="6698A673" w14:textId="77777777" w:rsidR="001E09EB" w:rsidRDefault="001E09EB">
      <w:pPr>
        <w:rPr>
          <w:lang w:val="en-GB" w:eastAsia="zh-CN"/>
        </w:rPr>
      </w:pPr>
    </w:p>
    <w:p w14:paraId="09367AB3" w14:textId="77777777" w:rsidR="001E09EB" w:rsidRDefault="00AC6D65">
      <w:pPr>
        <w:rPr>
          <w:b/>
          <w:highlight w:val="cyan"/>
          <w:lang w:val="en-GB" w:eastAsia="zh-CN"/>
        </w:rPr>
      </w:pPr>
      <w:r>
        <w:rPr>
          <w:b/>
          <w:highlight w:val="cyan"/>
          <w:lang w:val="en-GB" w:eastAsia="zh-CN"/>
        </w:rPr>
        <w:t>Proposal 2.0-2 after 1</w:t>
      </w:r>
      <w:r>
        <w:rPr>
          <w:b/>
          <w:highlight w:val="cyan"/>
          <w:vertAlign w:val="superscript"/>
          <w:lang w:val="en-GB" w:eastAsia="zh-CN"/>
        </w:rPr>
        <w:t>st</w:t>
      </w:r>
      <w:r>
        <w:rPr>
          <w:b/>
          <w:highlight w:val="cyan"/>
          <w:lang w:val="en-GB" w:eastAsia="zh-CN"/>
        </w:rPr>
        <w:t xml:space="preserve"> offline:</w:t>
      </w:r>
    </w:p>
    <w:p w14:paraId="0A0DCE3E" w14:textId="77777777" w:rsidR="001E09EB" w:rsidRDefault="00AC6D65">
      <w:pPr>
        <w:rPr>
          <w:b/>
          <w:lang w:val="en-GB" w:eastAsia="zh-CN"/>
        </w:rPr>
      </w:pPr>
      <w:r>
        <w:rPr>
          <w:b/>
          <w:lang w:eastAsia="zh-CN"/>
        </w:rPr>
        <w:t>Agree on the spreadsheet template for ‘antenna modelling’ and ‘General assumptions for SLS’.</w:t>
      </w:r>
    </w:p>
    <w:p w14:paraId="4EADD041" w14:textId="77777777" w:rsidR="001E09EB" w:rsidRDefault="00AC6D65">
      <w:pPr>
        <w:rPr>
          <w:i/>
          <w:lang w:val="en-GB" w:eastAsia="zh-CN"/>
        </w:rPr>
      </w:pPr>
      <w:r>
        <w:rPr>
          <w:i/>
          <w:lang w:val="en-GB" w:eastAsia="zh-CN"/>
        </w:rPr>
        <w:t>------------------------------------------------------------------------------------------------------------------------------</w:t>
      </w:r>
    </w:p>
    <w:p w14:paraId="7D1B1C22" w14:textId="77777777" w:rsidR="001E09EB" w:rsidRDefault="001E09EB">
      <w:pPr>
        <w:rPr>
          <w:i/>
          <w:lang w:val="en-GB" w:eastAsia="zh-CN"/>
        </w:rPr>
      </w:pPr>
    </w:p>
    <w:p w14:paraId="14135258" w14:textId="77777777" w:rsidR="001E09EB" w:rsidRDefault="00AC6D65">
      <w:pPr>
        <w:rPr>
          <w:b/>
          <w:highlight w:val="yellow"/>
          <w:lang w:eastAsia="zh-CN"/>
        </w:rPr>
      </w:pPr>
      <w:r>
        <w:rPr>
          <w:b/>
          <w:highlight w:val="yellow"/>
          <w:lang w:eastAsia="zh-CN"/>
        </w:rPr>
        <w:t>1</w:t>
      </w:r>
      <w:r>
        <w:rPr>
          <w:b/>
          <w:highlight w:val="yellow"/>
          <w:vertAlign w:val="superscript"/>
          <w:lang w:eastAsia="zh-CN"/>
        </w:rPr>
        <w:t>st</w:t>
      </w:r>
      <w:r>
        <w:rPr>
          <w:b/>
          <w:highlight w:val="yellow"/>
          <w:lang w:eastAsia="zh-CN"/>
        </w:rPr>
        <w:t xml:space="preserve"> Offline discussion on the traffic model</w:t>
      </w:r>
    </w:p>
    <w:p w14:paraId="444AB589" w14:textId="77777777" w:rsidR="001E09EB" w:rsidRDefault="00AC6D65">
      <w:pPr>
        <w:pStyle w:val="ListParagraph"/>
        <w:numPr>
          <w:ilvl w:val="0"/>
          <w:numId w:val="8"/>
        </w:numPr>
        <w:rPr>
          <w:b/>
          <w:lang w:eastAsia="zh-CN"/>
        </w:rPr>
      </w:pPr>
      <w:r>
        <w:rPr>
          <w:b/>
          <w:lang w:eastAsia="zh-CN"/>
        </w:rPr>
        <w:t xml:space="preserve">Suggested agreeing on the high-level guidance. </w:t>
      </w:r>
    </w:p>
    <w:p w14:paraId="0123321F" w14:textId="77777777" w:rsidR="001E09EB" w:rsidRDefault="00AC6D65">
      <w:pPr>
        <w:pStyle w:val="ListParagraph"/>
        <w:numPr>
          <w:ilvl w:val="0"/>
          <w:numId w:val="8"/>
        </w:numPr>
        <w:rPr>
          <w:b/>
          <w:lang w:eastAsia="zh-CN"/>
        </w:rPr>
      </w:pPr>
      <w:r>
        <w:rPr>
          <w:b/>
          <w:lang w:eastAsia="zh-CN"/>
        </w:rPr>
        <w:t xml:space="preserve">Clarified the traffic model to be used for energy efficiency will be discussed under its specific agenda. </w:t>
      </w:r>
    </w:p>
    <w:p w14:paraId="3E469193" w14:textId="77777777" w:rsidR="001E09EB" w:rsidRDefault="00AC6D65">
      <w:pPr>
        <w:rPr>
          <w:b/>
          <w:lang w:eastAsia="zh-CN"/>
        </w:rPr>
      </w:pPr>
      <w:r>
        <w:rPr>
          <w:b/>
          <w:lang w:eastAsia="zh-CN"/>
        </w:rPr>
        <w:t>-------------------------------------------------------------------------------------------------------------------------------</w:t>
      </w:r>
    </w:p>
    <w:p w14:paraId="344B84BA" w14:textId="77777777" w:rsidR="001E09EB" w:rsidRDefault="001E09EB">
      <w:pPr>
        <w:rPr>
          <w:b/>
          <w:lang w:eastAsia="zh-CN"/>
        </w:rPr>
      </w:pPr>
    </w:p>
    <w:p w14:paraId="502FAE15" w14:textId="77777777" w:rsidR="001E09EB" w:rsidRDefault="00AC6D65">
      <w:pPr>
        <w:rPr>
          <w:b/>
          <w:highlight w:val="cyan"/>
          <w:lang w:val="en-GB" w:eastAsia="zh-CN"/>
        </w:rPr>
      </w:pPr>
      <w:r>
        <w:rPr>
          <w:b/>
          <w:highlight w:val="cyan"/>
          <w:lang w:val="en-GB" w:eastAsia="zh-CN"/>
        </w:rPr>
        <w:lastRenderedPageBreak/>
        <w:t>Proposal 2.4.2.1-1 after 1</w:t>
      </w:r>
      <w:r>
        <w:rPr>
          <w:b/>
          <w:highlight w:val="cyan"/>
          <w:vertAlign w:val="superscript"/>
          <w:lang w:val="en-GB" w:eastAsia="zh-CN"/>
        </w:rPr>
        <w:t>st</w:t>
      </w:r>
      <w:r>
        <w:rPr>
          <w:b/>
          <w:highlight w:val="cyan"/>
          <w:lang w:val="en-GB" w:eastAsia="zh-CN"/>
        </w:rPr>
        <w:t xml:space="preserve"> offline:</w:t>
      </w:r>
    </w:p>
    <w:p w14:paraId="503645A7" w14:textId="77777777" w:rsidR="001E09EB" w:rsidRDefault="00AC6D65">
      <w:pPr>
        <w:pStyle w:val="ListParagraph"/>
        <w:numPr>
          <w:ilvl w:val="0"/>
          <w:numId w:val="8"/>
        </w:numPr>
        <w:spacing w:after="120"/>
        <w:rPr>
          <w:sz w:val="22"/>
          <w:szCs w:val="22"/>
          <w:lang w:eastAsia="zh-CN"/>
        </w:rPr>
      </w:pPr>
      <w:r>
        <w:rPr>
          <w:sz w:val="22"/>
          <w:szCs w:val="22"/>
          <w:lang w:eastAsia="zh-CN"/>
        </w:rPr>
        <w:t xml:space="preserve">The existing traffic model </w:t>
      </w:r>
      <w:r>
        <w:rPr>
          <w:rFonts w:hint="eastAsia"/>
          <w:sz w:val="22"/>
          <w:szCs w:val="22"/>
          <w:lang w:eastAsia="zh-CN"/>
        </w:rPr>
        <w:t>can</w:t>
      </w:r>
      <w:r>
        <w:rPr>
          <w:sz w:val="22"/>
          <w:szCs w:val="22"/>
          <w:lang w:eastAsia="zh-CN"/>
        </w:rPr>
        <w:t xml:space="preserve"> be used for 6GR evaluations:</w:t>
      </w:r>
    </w:p>
    <w:p w14:paraId="4D1AF255" w14:textId="77777777" w:rsidR="001E09EB" w:rsidRDefault="00AC6D65">
      <w:pPr>
        <w:pStyle w:val="ListParagraph"/>
        <w:numPr>
          <w:ilvl w:val="1"/>
          <w:numId w:val="54"/>
        </w:numPr>
        <w:spacing w:after="120"/>
        <w:rPr>
          <w:sz w:val="22"/>
          <w:szCs w:val="22"/>
          <w:lang w:eastAsia="zh-CN"/>
        </w:rPr>
      </w:pPr>
      <w:r>
        <w:rPr>
          <w:sz w:val="22"/>
          <w:szCs w:val="22"/>
          <w:lang w:eastAsia="zh-CN"/>
        </w:rPr>
        <w:tab/>
        <w:t>Full buffer</w:t>
      </w:r>
    </w:p>
    <w:p w14:paraId="1DCF787A" w14:textId="77777777" w:rsidR="001E09EB" w:rsidRDefault="00AC6D65">
      <w:pPr>
        <w:pStyle w:val="ListParagraph"/>
        <w:numPr>
          <w:ilvl w:val="1"/>
          <w:numId w:val="54"/>
        </w:numPr>
        <w:spacing w:after="120"/>
        <w:rPr>
          <w:sz w:val="22"/>
          <w:szCs w:val="22"/>
          <w:lang w:eastAsia="zh-CN"/>
        </w:rPr>
      </w:pPr>
      <w:r>
        <w:rPr>
          <w:sz w:val="22"/>
          <w:szCs w:val="22"/>
          <w:lang w:eastAsia="zh-CN"/>
        </w:rPr>
        <w:tab/>
        <w:t>FTP 1/2/3</w:t>
      </w:r>
    </w:p>
    <w:p w14:paraId="3B4DB2BE" w14:textId="77777777" w:rsidR="001E09EB" w:rsidRDefault="00AC6D65">
      <w:pPr>
        <w:pStyle w:val="ListParagraph"/>
        <w:numPr>
          <w:ilvl w:val="1"/>
          <w:numId w:val="54"/>
        </w:numPr>
        <w:spacing w:after="120"/>
        <w:rPr>
          <w:sz w:val="22"/>
          <w:szCs w:val="22"/>
          <w:lang w:eastAsia="zh-CN"/>
        </w:rPr>
      </w:pPr>
      <w:r>
        <w:rPr>
          <w:sz w:val="22"/>
          <w:szCs w:val="22"/>
          <w:lang w:eastAsia="zh-CN"/>
        </w:rPr>
        <w:tab/>
        <w:t>XR</w:t>
      </w:r>
    </w:p>
    <w:p w14:paraId="2ECEF55F" w14:textId="77777777" w:rsidR="001E09EB" w:rsidRDefault="00AC6D65">
      <w:pPr>
        <w:pStyle w:val="ListParagraph"/>
        <w:numPr>
          <w:ilvl w:val="1"/>
          <w:numId w:val="54"/>
        </w:numPr>
        <w:spacing w:after="120"/>
        <w:rPr>
          <w:sz w:val="22"/>
          <w:szCs w:val="22"/>
          <w:lang w:eastAsia="zh-CN"/>
        </w:rPr>
      </w:pPr>
      <w:r>
        <w:rPr>
          <w:sz w:val="22"/>
          <w:szCs w:val="22"/>
          <w:lang w:eastAsia="zh-CN"/>
        </w:rPr>
        <w:t>VOIP</w:t>
      </w:r>
    </w:p>
    <w:p w14:paraId="54A808E3" w14:textId="77777777" w:rsidR="001E09EB" w:rsidRDefault="00AC6D65">
      <w:pPr>
        <w:pStyle w:val="ListParagraph"/>
        <w:numPr>
          <w:ilvl w:val="1"/>
          <w:numId w:val="54"/>
        </w:numPr>
        <w:spacing w:after="120"/>
        <w:rPr>
          <w:sz w:val="22"/>
          <w:szCs w:val="22"/>
          <w:lang w:eastAsia="zh-CN"/>
        </w:rPr>
      </w:pPr>
      <w:r>
        <w:rPr>
          <w:sz w:val="22"/>
          <w:szCs w:val="22"/>
          <w:lang w:eastAsia="zh-CN"/>
        </w:rPr>
        <w:t>Instant message</w:t>
      </w:r>
    </w:p>
    <w:p w14:paraId="4D69E254" w14:textId="77777777" w:rsidR="001E09EB" w:rsidRDefault="00AC6D65">
      <w:pPr>
        <w:pStyle w:val="ListParagraph"/>
        <w:numPr>
          <w:ilvl w:val="0"/>
          <w:numId w:val="8"/>
        </w:numPr>
        <w:spacing w:after="120"/>
        <w:rPr>
          <w:sz w:val="22"/>
          <w:szCs w:val="22"/>
          <w:lang w:eastAsia="zh-CN"/>
        </w:rPr>
      </w:pPr>
      <w:r>
        <w:rPr>
          <w:sz w:val="22"/>
          <w:szCs w:val="22"/>
          <w:lang w:eastAsia="zh-CN"/>
        </w:rPr>
        <w:t>Study on the new traffic model considering the new use cases or services, e.g., AI/ML use cases, immersive communication services, etc.</w:t>
      </w:r>
    </w:p>
    <w:p w14:paraId="721C7FA3" w14:textId="77777777" w:rsidR="001E09EB" w:rsidRDefault="00AC6D65">
      <w:pPr>
        <w:pStyle w:val="ListParagraph"/>
        <w:numPr>
          <w:ilvl w:val="0"/>
          <w:numId w:val="8"/>
        </w:numPr>
        <w:spacing w:after="120"/>
        <w:rPr>
          <w:sz w:val="22"/>
          <w:szCs w:val="22"/>
          <w:lang w:eastAsia="zh-CN"/>
        </w:rPr>
      </w:pPr>
      <w:r>
        <w:rPr>
          <w:sz w:val="22"/>
          <w:szCs w:val="22"/>
          <w:lang w:eastAsia="zh-CN"/>
        </w:rPr>
        <w:t>Whether/how to consider the combination of traffic model and loading level (i.e., percentage of a traffic model during a certain time) will be studied under the agenda for energy efficiency.</w:t>
      </w:r>
    </w:p>
    <w:p w14:paraId="4A598939" w14:textId="77777777" w:rsidR="001E09EB" w:rsidRDefault="001E09EB">
      <w:pPr>
        <w:rPr>
          <w:i/>
          <w:lang w:val="en-GB" w:eastAsia="zh-CN"/>
        </w:rPr>
      </w:pPr>
    </w:p>
    <w:p w14:paraId="67F23708" w14:textId="77777777" w:rsidR="001E09EB" w:rsidRDefault="00AC6D65">
      <w:pPr>
        <w:pStyle w:val="Heading1"/>
        <w:numPr>
          <w:ilvl w:val="0"/>
          <w:numId w:val="0"/>
        </w:numPr>
      </w:pPr>
      <w:r>
        <w:t>References</w:t>
      </w:r>
    </w:p>
    <w:bookmarkEnd w:id="5"/>
    <w:bookmarkEnd w:id="6"/>
    <w:bookmarkEnd w:id="7"/>
    <w:bookmarkEnd w:id="8"/>
    <w:p w14:paraId="52361A40" w14:textId="77777777" w:rsidR="001E09EB" w:rsidRDefault="00AC6D65">
      <w:pPr>
        <w:pStyle w:val="References"/>
        <w:tabs>
          <w:tab w:val="clear" w:pos="1211"/>
          <w:tab w:val="left" w:pos="-329"/>
        </w:tabs>
        <w:ind w:leftChars="-13" w:left="331"/>
        <w:rPr>
          <w:lang w:val="en-GB" w:eastAsia="zh-CN"/>
        </w:rPr>
      </w:pPr>
      <w:r>
        <w:rPr>
          <w:lang w:val="en-GB" w:eastAsia="zh-CN"/>
        </w:rPr>
        <w:t>R1-2505126</w:t>
      </w:r>
      <w:r>
        <w:rPr>
          <w:lang w:val="en-GB" w:eastAsia="zh-CN"/>
        </w:rPr>
        <w:tab/>
        <w:t>On Evaluation Assumptions for Study of 6G Radio Air Interface</w:t>
      </w:r>
      <w:r>
        <w:rPr>
          <w:lang w:val="en-GB" w:eastAsia="zh-CN"/>
        </w:rPr>
        <w:tab/>
        <w:t>Nokia</w:t>
      </w:r>
    </w:p>
    <w:p w14:paraId="0099FC1F" w14:textId="77777777" w:rsidR="001E09EB" w:rsidRDefault="00AC6D65">
      <w:pPr>
        <w:pStyle w:val="References"/>
        <w:tabs>
          <w:tab w:val="clear" w:pos="1211"/>
          <w:tab w:val="left" w:pos="-329"/>
        </w:tabs>
        <w:ind w:leftChars="-13" w:left="331"/>
        <w:rPr>
          <w:lang w:val="en-GB" w:eastAsia="zh-CN"/>
        </w:rPr>
      </w:pPr>
      <w:r>
        <w:rPr>
          <w:lang w:val="en-GB" w:eastAsia="zh-CN"/>
        </w:rPr>
        <w:t>R1-2505146</w:t>
      </w:r>
      <w:r>
        <w:rPr>
          <w:lang w:val="en-GB" w:eastAsia="zh-CN"/>
        </w:rPr>
        <w:tab/>
        <w:t>Evaluation assumptions for 6GR air interface</w:t>
      </w:r>
      <w:r>
        <w:rPr>
          <w:lang w:val="en-GB" w:eastAsia="zh-CN"/>
        </w:rPr>
        <w:tab/>
        <w:t>FUTUREWEI</w:t>
      </w:r>
    </w:p>
    <w:p w14:paraId="2E69CFD5" w14:textId="77777777" w:rsidR="001E09EB" w:rsidRDefault="00AC6D65">
      <w:pPr>
        <w:pStyle w:val="References"/>
        <w:tabs>
          <w:tab w:val="clear" w:pos="1211"/>
          <w:tab w:val="left" w:pos="-329"/>
        </w:tabs>
        <w:ind w:leftChars="-13" w:left="331"/>
        <w:rPr>
          <w:lang w:val="en-GB" w:eastAsia="zh-CN"/>
        </w:rPr>
      </w:pPr>
      <w:r>
        <w:rPr>
          <w:lang w:val="en-GB" w:eastAsia="zh-CN"/>
        </w:rPr>
        <w:t>R1-2505171</w:t>
      </w:r>
      <w:r>
        <w:rPr>
          <w:lang w:val="en-GB" w:eastAsia="zh-CN"/>
        </w:rPr>
        <w:tab/>
        <w:t>Discussion on evaluation assumption for 6GR</w:t>
      </w:r>
      <w:r>
        <w:rPr>
          <w:lang w:val="en-GB" w:eastAsia="zh-CN"/>
        </w:rPr>
        <w:tab/>
      </w:r>
      <w:proofErr w:type="spellStart"/>
      <w:r>
        <w:rPr>
          <w:lang w:val="en-GB" w:eastAsia="zh-CN"/>
        </w:rPr>
        <w:t>Spreadtrum</w:t>
      </w:r>
      <w:proofErr w:type="spellEnd"/>
      <w:r>
        <w:rPr>
          <w:lang w:val="en-GB" w:eastAsia="zh-CN"/>
        </w:rPr>
        <w:t>, UNISOC</w:t>
      </w:r>
    </w:p>
    <w:p w14:paraId="2C56FC6B" w14:textId="77777777" w:rsidR="001E09EB" w:rsidRDefault="00AC6D65">
      <w:pPr>
        <w:pStyle w:val="References"/>
        <w:tabs>
          <w:tab w:val="clear" w:pos="1211"/>
          <w:tab w:val="left" w:pos="-329"/>
        </w:tabs>
        <w:ind w:leftChars="-13" w:left="331"/>
        <w:rPr>
          <w:lang w:val="en-GB" w:eastAsia="zh-CN"/>
        </w:rPr>
      </w:pPr>
      <w:r>
        <w:rPr>
          <w:lang w:val="en-GB" w:eastAsia="zh-CN"/>
        </w:rPr>
        <w:t>R1-2505182</w:t>
      </w:r>
      <w:r>
        <w:rPr>
          <w:lang w:val="en-GB" w:eastAsia="zh-CN"/>
        </w:rPr>
        <w:tab/>
        <w:t>Evaluation assumptions for 6GR air interface</w:t>
      </w:r>
      <w:r>
        <w:rPr>
          <w:lang w:val="en-GB" w:eastAsia="zh-CN"/>
        </w:rPr>
        <w:tab/>
        <w:t xml:space="preserve">Huawei, </w:t>
      </w:r>
      <w:proofErr w:type="spellStart"/>
      <w:r>
        <w:rPr>
          <w:lang w:val="en-GB" w:eastAsia="zh-CN"/>
        </w:rPr>
        <w:t>HiSilicon</w:t>
      </w:r>
      <w:proofErr w:type="spellEnd"/>
    </w:p>
    <w:p w14:paraId="201E5247" w14:textId="77777777" w:rsidR="001E09EB" w:rsidRDefault="00AC6D65">
      <w:pPr>
        <w:pStyle w:val="References"/>
        <w:tabs>
          <w:tab w:val="clear" w:pos="1211"/>
          <w:tab w:val="left" w:pos="-329"/>
        </w:tabs>
        <w:ind w:leftChars="-13" w:left="331"/>
        <w:rPr>
          <w:lang w:val="en-GB" w:eastAsia="zh-CN"/>
        </w:rPr>
      </w:pPr>
      <w:r>
        <w:rPr>
          <w:lang w:val="en-GB" w:eastAsia="zh-CN"/>
        </w:rPr>
        <w:t>R1-2505276</w:t>
      </w:r>
      <w:r>
        <w:rPr>
          <w:lang w:val="en-GB" w:eastAsia="zh-CN"/>
        </w:rPr>
        <w:tab/>
        <w:t>Discussion on evaluation assumptions for 6GR air interface</w:t>
      </w:r>
      <w:r>
        <w:rPr>
          <w:lang w:val="en-GB" w:eastAsia="zh-CN"/>
        </w:rPr>
        <w:tab/>
        <w:t>ZTE Corporation, Sanechips</w:t>
      </w:r>
    </w:p>
    <w:p w14:paraId="46472EDE" w14:textId="77777777" w:rsidR="001E09EB" w:rsidRDefault="00AC6D65">
      <w:pPr>
        <w:pStyle w:val="References"/>
        <w:tabs>
          <w:tab w:val="clear" w:pos="1211"/>
          <w:tab w:val="left" w:pos="-329"/>
        </w:tabs>
        <w:ind w:leftChars="-13" w:left="331"/>
        <w:rPr>
          <w:lang w:val="en-GB" w:eastAsia="zh-CN"/>
        </w:rPr>
      </w:pPr>
      <w:r>
        <w:rPr>
          <w:lang w:val="en-GB" w:eastAsia="zh-CN"/>
        </w:rPr>
        <w:t>R1-2505290</w:t>
      </w:r>
      <w:r>
        <w:rPr>
          <w:lang w:val="en-GB" w:eastAsia="zh-CN"/>
        </w:rPr>
        <w:tab/>
        <w:t>Considerations on evaluation assumptions for 6GR air interface</w:t>
      </w:r>
      <w:r>
        <w:rPr>
          <w:lang w:val="en-GB" w:eastAsia="zh-CN"/>
        </w:rPr>
        <w:tab/>
        <w:t>Sony</w:t>
      </w:r>
    </w:p>
    <w:p w14:paraId="33DDDE44" w14:textId="77777777" w:rsidR="001E09EB" w:rsidRDefault="00AC6D65">
      <w:pPr>
        <w:pStyle w:val="References"/>
        <w:tabs>
          <w:tab w:val="clear" w:pos="1211"/>
          <w:tab w:val="left" w:pos="-329"/>
        </w:tabs>
        <w:ind w:leftChars="-13" w:left="331"/>
        <w:rPr>
          <w:lang w:val="en-GB" w:eastAsia="zh-CN"/>
        </w:rPr>
      </w:pPr>
      <w:r>
        <w:rPr>
          <w:lang w:val="en-GB" w:eastAsia="zh-CN"/>
        </w:rPr>
        <w:t>R1-2505296</w:t>
      </w:r>
      <w:r>
        <w:rPr>
          <w:lang w:val="en-GB" w:eastAsia="zh-CN"/>
        </w:rPr>
        <w:tab/>
        <w:t>On evaluation assumptions for 6GR air interface</w:t>
      </w:r>
      <w:r>
        <w:rPr>
          <w:lang w:val="en-GB" w:eastAsia="zh-CN"/>
        </w:rPr>
        <w:tab/>
        <w:t>CATT</w:t>
      </w:r>
    </w:p>
    <w:p w14:paraId="61A4B03E" w14:textId="77777777" w:rsidR="001E09EB" w:rsidRDefault="00AC6D65">
      <w:pPr>
        <w:pStyle w:val="References"/>
        <w:tabs>
          <w:tab w:val="clear" w:pos="1211"/>
          <w:tab w:val="left" w:pos="-329"/>
        </w:tabs>
        <w:ind w:leftChars="-13" w:left="331"/>
        <w:rPr>
          <w:lang w:val="en-GB" w:eastAsia="zh-CN"/>
        </w:rPr>
      </w:pPr>
      <w:r>
        <w:rPr>
          <w:lang w:val="en-GB" w:eastAsia="zh-CN"/>
        </w:rPr>
        <w:t>R1-2505415</w:t>
      </w:r>
      <w:r>
        <w:rPr>
          <w:lang w:val="en-GB" w:eastAsia="zh-CN"/>
        </w:rPr>
        <w:tab/>
        <w:t xml:space="preserve">Evaluation methodology and </w:t>
      </w:r>
      <w:proofErr w:type="spellStart"/>
      <w:r>
        <w:rPr>
          <w:lang w:val="en-GB" w:eastAsia="zh-CN"/>
        </w:rPr>
        <w:t>assumpsions</w:t>
      </w:r>
      <w:proofErr w:type="spellEnd"/>
      <w:r>
        <w:rPr>
          <w:lang w:val="en-GB" w:eastAsia="zh-CN"/>
        </w:rPr>
        <w:t xml:space="preserve"> for 6GR air interface</w:t>
      </w:r>
      <w:r>
        <w:rPr>
          <w:lang w:val="en-GB" w:eastAsia="zh-CN"/>
        </w:rPr>
        <w:tab/>
        <w:t>vivo</w:t>
      </w:r>
    </w:p>
    <w:p w14:paraId="060A16B0" w14:textId="77777777" w:rsidR="001E09EB" w:rsidRDefault="00AC6D65">
      <w:pPr>
        <w:pStyle w:val="References"/>
        <w:tabs>
          <w:tab w:val="clear" w:pos="1211"/>
          <w:tab w:val="left" w:pos="-329"/>
        </w:tabs>
        <w:ind w:leftChars="-13" w:left="331"/>
        <w:rPr>
          <w:lang w:val="en-GB" w:eastAsia="zh-CN"/>
        </w:rPr>
      </w:pPr>
      <w:r>
        <w:rPr>
          <w:lang w:val="en-GB" w:eastAsia="zh-CN"/>
        </w:rPr>
        <w:t>R1-2505462</w:t>
      </w:r>
      <w:r>
        <w:rPr>
          <w:lang w:val="en-GB" w:eastAsia="zh-CN"/>
        </w:rPr>
        <w:tab/>
        <w:t>Discussion on evaluation assumptions for 6GR air interface</w:t>
      </w:r>
      <w:r>
        <w:rPr>
          <w:lang w:val="en-GB" w:eastAsia="zh-CN"/>
        </w:rPr>
        <w:tab/>
        <w:t>Xiaomi</w:t>
      </w:r>
    </w:p>
    <w:p w14:paraId="4C152173" w14:textId="77777777" w:rsidR="001E09EB" w:rsidRDefault="00AC6D65">
      <w:pPr>
        <w:pStyle w:val="References"/>
        <w:tabs>
          <w:tab w:val="clear" w:pos="1211"/>
          <w:tab w:val="left" w:pos="-329"/>
        </w:tabs>
        <w:ind w:leftChars="-13" w:left="331"/>
        <w:rPr>
          <w:lang w:val="en-GB" w:eastAsia="zh-CN"/>
        </w:rPr>
      </w:pPr>
      <w:r>
        <w:rPr>
          <w:lang w:val="en-GB" w:eastAsia="zh-CN"/>
        </w:rPr>
        <w:t>R1-2505583</w:t>
      </w:r>
      <w:r>
        <w:rPr>
          <w:lang w:val="en-GB" w:eastAsia="zh-CN"/>
        </w:rPr>
        <w:tab/>
        <w:t>Evaluation assumptions for 6GR</w:t>
      </w:r>
      <w:r>
        <w:rPr>
          <w:lang w:val="en-GB" w:eastAsia="zh-CN"/>
        </w:rPr>
        <w:tab/>
        <w:t>Samsung</w:t>
      </w:r>
    </w:p>
    <w:p w14:paraId="61B10581" w14:textId="77777777" w:rsidR="001E09EB" w:rsidRDefault="00AC6D65">
      <w:pPr>
        <w:pStyle w:val="References"/>
        <w:tabs>
          <w:tab w:val="clear" w:pos="1211"/>
          <w:tab w:val="left" w:pos="-329"/>
        </w:tabs>
        <w:ind w:leftChars="-13" w:left="331"/>
        <w:rPr>
          <w:lang w:val="en-GB" w:eastAsia="zh-CN"/>
        </w:rPr>
      </w:pPr>
      <w:r>
        <w:rPr>
          <w:lang w:val="en-GB" w:eastAsia="zh-CN"/>
        </w:rPr>
        <w:t>R1-2505593</w:t>
      </w:r>
      <w:r>
        <w:rPr>
          <w:lang w:val="en-GB" w:eastAsia="zh-CN"/>
        </w:rPr>
        <w:tab/>
        <w:t>Evaluation assumptions for 6GR air interface</w:t>
      </w:r>
      <w:r>
        <w:rPr>
          <w:lang w:val="en-GB" w:eastAsia="zh-CN"/>
        </w:rPr>
        <w:tab/>
        <w:t>NVIDIA</w:t>
      </w:r>
    </w:p>
    <w:p w14:paraId="5F2CFFB3" w14:textId="77777777" w:rsidR="001E09EB" w:rsidRDefault="00AC6D65">
      <w:pPr>
        <w:pStyle w:val="References"/>
        <w:tabs>
          <w:tab w:val="clear" w:pos="1211"/>
          <w:tab w:val="left" w:pos="-329"/>
        </w:tabs>
        <w:ind w:leftChars="-13" w:left="331"/>
        <w:rPr>
          <w:lang w:val="en-GB" w:eastAsia="zh-CN"/>
        </w:rPr>
      </w:pPr>
      <w:r>
        <w:rPr>
          <w:lang w:val="en-GB" w:eastAsia="zh-CN"/>
        </w:rPr>
        <w:t>R1-2505639</w:t>
      </w:r>
      <w:r>
        <w:rPr>
          <w:lang w:val="en-GB" w:eastAsia="zh-CN"/>
        </w:rPr>
        <w:tab/>
        <w:t>Discussion on 6G Energy Efficiency and AI/ML Evaluation Requirements</w:t>
      </w:r>
      <w:r>
        <w:rPr>
          <w:lang w:val="en-GB" w:eastAsia="zh-CN"/>
        </w:rPr>
        <w:tab/>
        <w:t>NEC</w:t>
      </w:r>
    </w:p>
    <w:p w14:paraId="5C5A6E10" w14:textId="77777777" w:rsidR="001E09EB" w:rsidRDefault="00AC6D65">
      <w:pPr>
        <w:pStyle w:val="References"/>
        <w:tabs>
          <w:tab w:val="clear" w:pos="1211"/>
          <w:tab w:val="left" w:pos="-329"/>
        </w:tabs>
        <w:ind w:leftChars="-13" w:left="331"/>
        <w:rPr>
          <w:lang w:val="en-GB" w:eastAsia="zh-CN"/>
        </w:rPr>
      </w:pPr>
      <w:r>
        <w:rPr>
          <w:lang w:val="en-GB" w:eastAsia="zh-CN"/>
        </w:rPr>
        <w:t>R1-2505674</w:t>
      </w:r>
      <w:r>
        <w:rPr>
          <w:lang w:val="en-GB" w:eastAsia="zh-CN"/>
        </w:rPr>
        <w:tab/>
        <w:t>Discussion on Evaluation assumptions for 6GR air interface</w:t>
      </w:r>
      <w:r>
        <w:rPr>
          <w:lang w:val="en-GB" w:eastAsia="zh-CN"/>
        </w:rPr>
        <w:tab/>
        <w:t>Ofinno</w:t>
      </w:r>
    </w:p>
    <w:p w14:paraId="143D3534" w14:textId="77777777" w:rsidR="001E09EB" w:rsidRDefault="00AC6D65">
      <w:pPr>
        <w:pStyle w:val="References"/>
        <w:tabs>
          <w:tab w:val="clear" w:pos="1211"/>
          <w:tab w:val="left" w:pos="-329"/>
        </w:tabs>
        <w:ind w:leftChars="-13" w:left="331"/>
        <w:rPr>
          <w:lang w:val="en-GB" w:eastAsia="zh-CN"/>
        </w:rPr>
      </w:pPr>
      <w:r>
        <w:rPr>
          <w:lang w:val="en-GB" w:eastAsia="zh-CN"/>
        </w:rPr>
        <w:t>R1-2505683</w:t>
      </w:r>
      <w:r>
        <w:rPr>
          <w:lang w:val="en-GB" w:eastAsia="zh-CN"/>
        </w:rPr>
        <w:tab/>
        <w:t>6G NR Evaluation Assumptions for 6.425-7.125GHz band</w:t>
      </w:r>
      <w:r>
        <w:rPr>
          <w:lang w:val="en-GB" w:eastAsia="zh-CN"/>
        </w:rPr>
        <w:tab/>
        <w:t xml:space="preserve">IITH and </w:t>
      </w:r>
      <w:proofErr w:type="spellStart"/>
      <w:r>
        <w:rPr>
          <w:lang w:val="en-GB" w:eastAsia="zh-CN"/>
        </w:rPr>
        <w:t>WiSig</w:t>
      </w:r>
      <w:proofErr w:type="spellEnd"/>
    </w:p>
    <w:p w14:paraId="0B2EDA1F" w14:textId="77777777" w:rsidR="001E09EB" w:rsidRDefault="00AC6D65">
      <w:pPr>
        <w:pStyle w:val="References"/>
        <w:tabs>
          <w:tab w:val="clear" w:pos="1211"/>
          <w:tab w:val="left" w:pos="-329"/>
        </w:tabs>
        <w:ind w:leftChars="-13" w:left="331"/>
        <w:rPr>
          <w:lang w:val="en-GB" w:eastAsia="zh-CN"/>
        </w:rPr>
      </w:pPr>
      <w:r>
        <w:rPr>
          <w:lang w:val="en-GB" w:eastAsia="zh-CN"/>
        </w:rPr>
        <w:t>R1-2505756</w:t>
      </w:r>
      <w:r>
        <w:rPr>
          <w:lang w:val="en-GB" w:eastAsia="zh-CN"/>
        </w:rPr>
        <w:tab/>
        <w:t>Evaluation assumption for 6GR air interface</w:t>
      </w:r>
      <w:r>
        <w:rPr>
          <w:lang w:val="en-GB" w:eastAsia="zh-CN"/>
        </w:rPr>
        <w:tab/>
        <w:t>OPPO</w:t>
      </w:r>
    </w:p>
    <w:p w14:paraId="1F727CA7" w14:textId="77777777" w:rsidR="001E09EB" w:rsidRDefault="00AC6D65">
      <w:pPr>
        <w:pStyle w:val="References"/>
        <w:tabs>
          <w:tab w:val="clear" w:pos="1211"/>
          <w:tab w:val="left" w:pos="-329"/>
        </w:tabs>
        <w:ind w:leftChars="-13" w:left="331"/>
        <w:rPr>
          <w:lang w:val="en-GB" w:eastAsia="zh-CN"/>
        </w:rPr>
      </w:pPr>
      <w:r>
        <w:rPr>
          <w:lang w:val="en-GB" w:eastAsia="zh-CN"/>
        </w:rPr>
        <w:t>R1-2505764</w:t>
      </w:r>
      <w:r>
        <w:rPr>
          <w:lang w:val="en-GB" w:eastAsia="zh-CN"/>
        </w:rPr>
        <w:tab/>
        <w:t>Evaluation assumptions for 6GR air interface</w:t>
      </w:r>
      <w:r>
        <w:rPr>
          <w:lang w:val="en-GB" w:eastAsia="zh-CN"/>
        </w:rPr>
        <w:tab/>
      </w:r>
      <w:proofErr w:type="spellStart"/>
      <w:r>
        <w:rPr>
          <w:lang w:val="en-GB" w:eastAsia="zh-CN"/>
        </w:rPr>
        <w:t>InterDigital</w:t>
      </w:r>
      <w:proofErr w:type="spellEnd"/>
      <w:r>
        <w:rPr>
          <w:lang w:val="en-GB" w:eastAsia="zh-CN"/>
        </w:rPr>
        <w:t>, Inc.</w:t>
      </w:r>
    </w:p>
    <w:p w14:paraId="0624DEA6" w14:textId="77777777" w:rsidR="001E09EB" w:rsidRDefault="00AC6D65">
      <w:pPr>
        <w:pStyle w:val="References"/>
        <w:tabs>
          <w:tab w:val="clear" w:pos="1211"/>
          <w:tab w:val="left" w:pos="-329"/>
        </w:tabs>
        <w:ind w:leftChars="-13" w:left="331"/>
        <w:rPr>
          <w:lang w:val="en-GB" w:eastAsia="zh-CN"/>
        </w:rPr>
      </w:pPr>
      <w:r>
        <w:rPr>
          <w:lang w:val="en-GB" w:eastAsia="zh-CN"/>
        </w:rPr>
        <w:t>R1-2505767</w:t>
      </w:r>
      <w:r>
        <w:rPr>
          <w:lang w:val="en-GB" w:eastAsia="zh-CN"/>
        </w:rPr>
        <w:tab/>
        <w:t xml:space="preserve">Considerations on channel </w:t>
      </w:r>
      <w:proofErr w:type="spellStart"/>
      <w:r>
        <w:rPr>
          <w:lang w:val="en-GB" w:eastAsia="zh-CN"/>
        </w:rPr>
        <w:t>modeling</w:t>
      </w:r>
      <w:proofErr w:type="spellEnd"/>
      <w:r>
        <w:rPr>
          <w:lang w:val="en-GB" w:eastAsia="zh-CN"/>
        </w:rPr>
        <w:t xml:space="preserve"> and evaluation assumptions for 6GR air interface</w:t>
      </w:r>
      <w:r>
        <w:rPr>
          <w:lang w:val="en-GB" w:eastAsia="zh-CN"/>
        </w:rPr>
        <w:tab/>
        <w:t>BUPT, CMCC, vivo, X-Net</w:t>
      </w:r>
    </w:p>
    <w:p w14:paraId="4F7E40D3" w14:textId="77777777" w:rsidR="001E09EB" w:rsidRDefault="00AC6D65">
      <w:pPr>
        <w:pStyle w:val="References"/>
        <w:tabs>
          <w:tab w:val="clear" w:pos="1211"/>
          <w:tab w:val="left" w:pos="-329"/>
        </w:tabs>
        <w:ind w:leftChars="-13" w:left="331"/>
        <w:rPr>
          <w:lang w:val="en-GB" w:eastAsia="zh-CN"/>
        </w:rPr>
      </w:pPr>
      <w:r>
        <w:rPr>
          <w:lang w:val="en-GB" w:eastAsia="zh-CN"/>
        </w:rPr>
        <w:t>R1-2505791</w:t>
      </w:r>
      <w:r>
        <w:rPr>
          <w:lang w:val="en-GB" w:eastAsia="zh-CN"/>
        </w:rPr>
        <w:tab/>
        <w:t>Evaluation assumptions for 6GR air interface</w:t>
      </w:r>
      <w:r>
        <w:rPr>
          <w:lang w:val="en-GB" w:eastAsia="zh-CN"/>
        </w:rPr>
        <w:tab/>
        <w:t>Lenovo</w:t>
      </w:r>
    </w:p>
    <w:p w14:paraId="3989B32C" w14:textId="77777777" w:rsidR="001E09EB" w:rsidRDefault="00AC6D65">
      <w:pPr>
        <w:pStyle w:val="References"/>
        <w:tabs>
          <w:tab w:val="clear" w:pos="1211"/>
          <w:tab w:val="left" w:pos="-329"/>
        </w:tabs>
        <w:ind w:leftChars="-13" w:left="331"/>
        <w:rPr>
          <w:lang w:val="en-GB" w:eastAsia="zh-CN"/>
        </w:rPr>
      </w:pPr>
      <w:r>
        <w:rPr>
          <w:lang w:val="en-GB" w:eastAsia="zh-CN"/>
        </w:rPr>
        <w:t>R1-2505855</w:t>
      </w:r>
      <w:r>
        <w:rPr>
          <w:lang w:val="en-GB" w:eastAsia="zh-CN"/>
        </w:rPr>
        <w:tab/>
        <w:t>Discussion on evaluation assumptions for 6GR air interface</w:t>
      </w:r>
      <w:r>
        <w:rPr>
          <w:lang w:val="en-GB" w:eastAsia="zh-CN"/>
        </w:rPr>
        <w:tab/>
        <w:t>LG Electronics</w:t>
      </w:r>
    </w:p>
    <w:p w14:paraId="72AB74A0" w14:textId="77777777" w:rsidR="001E09EB" w:rsidRDefault="00AC6D65">
      <w:pPr>
        <w:pStyle w:val="References"/>
        <w:tabs>
          <w:tab w:val="clear" w:pos="1211"/>
          <w:tab w:val="left" w:pos="-329"/>
        </w:tabs>
        <w:ind w:leftChars="-13" w:left="331"/>
        <w:rPr>
          <w:lang w:val="en-GB" w:eastAsia="zh-CN"/>
        </w:rPr>
      </w:pPr>
      <w:r>
        <w:rPr>
          <w:lang w:val="en-GB" w:eastAsia="zh-CN"/>
        </w:rPr>
        <w:t>R1-2505912</w:t>
      </w:r>
      <w:r>
        <w:rPr>
          <w:lang w:val="en-GB" w:eastAsia="zh-CN"/>
        </w:rPr>
        <w:tab/>
        <w:t>Evaluation assumptions for 6GR air interface</w:t>
      </w:r>
      <w:r>
        <w:rPr>
          <w:lang w:val="en-GB" w:eastAsia="zh-CN"/>
        </w:rPr>
        <w:tab/>
        <w:t>Apple</w:t>
      </w:r>
    </w:p>
    <w:p w14:paraId="36A60F91" w14:textId="77777777" w:rsidR="001E09EB" w:rsidRDefault="00AC6D65">
      <w:pPr>
        <w:pStyle w:val="References"/>
        <w:tabs>
          <w:tab w:val="clear" w:pos="1211"/>
          <w:tab w:val="left" w:pos="-329"/>
        </w:tabs>
        <w:ind w:leftChars="-13" w:left="331"/>
        <w:rPr>
          <w:lang w:val="en-GB" w:eastAsia="zh-CN"/>
        </w:rPr>
      </w:pPr>
      <w:r>
        <w:rPr>
          <w:lang w:val="en-GB" w:eastAsia="zh-CN"/>
        </w:rPr>
        <w:t>R1-2505983</w:t>
      </w:r>
      <w:r>
        <w:rPr>
          <w:lang w:val="en-GB" w:eastAsia="zh-CN"/>
        </w:rPr>
        <w:tab/>
        <w:t>Evaluation assumptions for 6GR air interface for NTN Ka/Ku band</w:t>
      </w:r>
      <w:r>
        <w:rPr>
          <w:lang w:val="en-GB" w:eastAsia="zh-CN"/>
        </w:rPr>
        <w:tab/>
        <w:t>Sharp</w:t>
      </w:r>
    </w:p>
    <w:p w14:paraId="1BB007AB" w14:textId="77777777" w:rsidR="001E09EB" w:rsidRDefault="00AC6D65">
      <w:pPr>
        <w:pStyle w:val="References"/>
        <w:tabs>
          <w:tab w:val="clear" w:pos="1211"/>
          <w:tab w:val="left" w:pos="-329"/>
        </w:tabs>
        <w:ind w:leftChars="-13" w:left="331"/>
        <w:rPr>
          <w:lang w:val="en-GB" w:eastAsia="zh-CN"/>
        </w:rPr>
      </w:pPr>
      <w:r>
        <w:rPr>
          <w:lang w:val="en-GB" w:eastAsia="zh-CN"/>
        </w:rPr>
        <w:t>R1-2506019</w:t>
      </w:r>
      <w:r>
        <w:rPr>
          <w:lang w:val="en-GB" w:eastAsia="zh-CN"/>
        </w:rPr>
        <w:tab/>
        <w:t>Evaluation assumptions for 6GR air interface</w:t>
      </w:r>
      <w:r>
        <w:rPr>
          <w:lang w:val="en-GB" w:eastAsia="zh-CN"/>
        </w:rPr>
        <w:tab/>
        <w:t>MediaTek Inc.</w:t>
      </w:r>
    </w:p>
    <w:p w14:paraId="4B22E45E" w14:textId="77777777" w:rsidR="001E09EB" w:rsidRDefault="00AC6D65">
      <w:pPr>
        <w:pStyle w:val="References"/>
        <w:tabs>
          <w:tab w:val="clear" w:pos="1211"/>
          <w:tab w:val="left" w:pos="-329"/>
        </w:tabs>
        <w:ind w:leftChars="-13" w:left="331"/>
        <w:rPr>
          <w:lang w:val="en-GB" w:eastAsia="zh-CN"/>
        </w:rPr>
      </w:pPr>
      <w:r>
        <w:rPr>
          <w:lang w:val="en-GB" w:eastAsia="zh-CN"/>
        </w:rPr>
        <w:t>R1-2506064</w:t>
      </w:r>
      <w:r>
        <w:rPr>
          <w:lang w:val="en-GB" w:eastAsia="zh-CN"/>
        </w:rPr>
        <w:tab/>
        <w:t>Discussion on evaluation assumptions for 6GR air interface</w:t>
      </w:r>
      <w:r>
        <w:rPr>
          <w:lang w:val="en-GB" w:eastAsia="zh-CN"/>
        </w:rPr>
        <w:tab/>
        <w:t>ETRI</w:t>
      </w:r>
    </w:p>
    <w:p w14:paraId="149FBB4C" w14:textId="77777777" w:rsidR="001E09EB" w:rsidRDefault="00AC6D65">
      <w:pPr>
        <w:pStyle w:val="References"/>
        <w:tabs>
          <w:tab w:val="clear" w:pos="1211"/>
          <w:tab w:val="left" w:pos="-329"/>
        </w:tabs>
        <w:ind w:leftChars="-13" w:left="331"/>
        <w:rPr>
          <w:lang w:val="en-GB" w:eastAsia="zh-CN"/>
        </w:rPr>
      </w:pPr>
      <w:r>
        <w:rPr>
          <w:lang w:val="en-GB" w:eastAsia="zh-CN"/>
        </w:rPr>
        <w:t>R1-2506096</w:t>
      </w:r>
      <w:r>
        <w:rPr>
          <w:lang w:val="en-GB" w:eastAsia="zh-CN"/>
        </w:rPr>
        <w:tab/>
        <w:t>Discussion on evaluation assumptions for 6GR air interface</w:t>
      </w:r>
      <w:r>
        <w:rPr>
          <w:lang w:val="en-GB" w:eastAsia="zh-CN"/>
        </w:rPr>
        <w:tab/>
        <w:t>CMCC</w:t>
      </w:r>
    </w:p>
    <w:p w14:paraId="4EE12195" w14:textId="77777777" w:rsidR="001E09EB" w:rsidRDefault="00AC6D65">
      <w:pPr>
        <w:pStyle w:val="References"/>
        <w:tabs>
          <w:tab w:val="clear" w:pos="1211"/>
          <w:tab w:val="left" w:pos="-329"/>
        </w:tabs>
        <w:ind w:leftChars="-13" w:left="331"/>
        <w:rPr>
          <w:lang w:val="en-GB" w:eastAsia="zh-CN"/>
        </w:rPr>
      </w:pPr>
      <w:r>
        <w:rPr>
          <w:lang w:val="en-GB" w:eastAsia="zh-CN"/>
        </w:rPr>
        <w:t>R1-2506135</w:t>
      </w:r>
      <w:r>
        <w:rPr>
          <w:lang w:val="en-GB" w:eastAsia="zh-CN"/>
        </w:rPr>
        <w:tab/>
        <w:t>On evaluation assumptions for 6GR air interface</w:t>
      </w:r>
      <w:r>
        <w:rPr>
          <w:lang w:val="en-GB" w:eastAsia="zh-CN"/>
        </w:rPr>
        <w:tab/>
        <w:t>Vodafone</w:t>
      </w:r>
    </w:p>
    <w:p w14:paraId="2DD23C34" w14:textId="77777777" w:rsidR="001E09EB" w:rsidRDefault="00AC6D65">
      <w:pPr>
        <w:pStyle w:val="References"/>
        <w:tabs>
          <w:tab w:val="clear" w:pos="1211"/>
          <w:tab w:val="left" w:pos="-329"/>
        </w:tabs>
        <w:ind w:leftChars="-13" w:left="331"/>
        <w:rPr>
          <w:lang w:val="en-GB" w:eastAsia="zh-CN"/>
        </w:rPr>
      </w:pPr>
      <w:r>
        <w:rPr>
          <w:lang w:val="en-GB" w:eastAsia="zh-CN"/>
        </w:rPr>
        <w:t>R1-2506151</w:t>
      </w:r>
      <w:r>
        <w:rPr>
          <w:lang w:val="en-GB" w:eastAsia="zh-CN"/>
        </w:rPr>
        <w:tab/>
        <w:t>Views on evaluation assumptions for 6GR air interface</w:t>
      </w:r>
      <w:r>
        <w:rPr>
          <w:lang w:val="en-GB" w:eastAsia="zh-CN"/>
        </w:rPr>
        <w:tab/>
        <w:t>SK Telecom</w:t>
      </w:r>
    </w:p>
    <w:p w14:paraId="755C6005" w14:textId="77777777" w:rsidR="001E09EB" w:rsidRDefault="00AC6D65">
      <w:pPr>
        <w:pStyle w:val="References"/>
        <w:tabs>
          <w:tab w:val="clear" w:pos="1211"/>
          <w:tab w:val="left" w:pos="-329"/>
        </w:tabs>
        <w:ind w:leftChars="-13" w:left="331"/>
        <w:rPr>
          <w:lang w:val="en-GB" w:eastAsia="zh-CN"/>
        </w:rPr>
      </w:pPr>
      <w:r>
        <w:rPr>
          <w:lang w:val="en-GB" w:eastAsia="zh-CN"/>
        </w:rPr>
        <w:t>R1-2506157</w:t>
      </w:r>
      <w:r>
        <w:rPr>
          <w:lang w:val="en-GB" w:eastAsia="zh-CN"/>
        </w:rPr>
        <w:tab/>
        <w:t>Evaluation assumptions for 6GR</w:t>
      </w:r>
      <w:r>
        <w:rPr>
          <w:lang w:val="en-GB" w:eastAsia="zh-CN"/>
        </w:rPr>
        <w:tab/>
        <w:t>Ericsson AB.</w:t>
      </w:r>
    </w:p>
    <w:p w14:paraId="73DC8471" w14:textId="77777777" w:rsidR="001E09EB" w:rsidRDefault="00AC6D65">
      <w:pPr>
        <w:pStyle w:val="References"/>
        <w:tabs>
          <w:tab w:val="clear" w:pos="1211"/>
          <w:tab w:val="left" w:pos="-329"/>
        </w:tabs>
        <w:ind w:leftChars="-13" w:left="331"/>
        <w:rPr>
          <w:lang w:val="en-GB" w:eastAsia="zh-CN"/>
        </w:rPr>
      </w:pPr>
      <w:r>
        <w:rPr>
          <w:lang w:val="en-GB" w:eastAsia="zh-CN"/>
        </w:rPr>
        <w:t>R1-2506217</w:t>
      </w:r>
      <w:r>
        <w:rPr>
          <w:lang w:val="en-GB" w:eastAsia="zh-CN"/>
        </w:rPr>
        <w:tab/>
        <w:t>Evaluation assumptions for 6GR air interface</w:t>
      </w:r>
      <w:r>
        <w:rPr>
          <w:lang w:val="en-GB" w:eastAsia="zh-CN"/>
        </w:rPr>
        <w:tab/>
        <w:t>Qualcomm Incorporated</w:t>
      </w:r>
    </w:p>
    <w:p w14:paraId="6DD1E127" w14:textId="77777777" w:rsidR="001E09EB" w:rsidRDefault="00AC6D65">
      <w:pPr>
        <w:pStyle w:val="References"/>
        <w:tabs>
          <w:tab w:val="clear" w:pos="1211"/>
          <w:tab w:val="left" w:pos="-329"/>
        </w:tabs>
        <w:ind w:leftChars="-13" w:left="331"/>
        <w:rPr>
          <w:lang w:val="en-GB" w:eastAsia="zh-CN"/>
        </w:rPr>
      </w:pPr>
      <w:r>
        <w:rPr>
          <w:lang w:val="en-GB" w:eastAsia="zh-CN"/>
        </w:rPr>
        <w:t>R1-2506232</w:t>
      </w:r>
      <w:r>
        <w:rPr>
          <w:lang w:val="en-GB" w:eastAsia="zh-CN"/>
        </w:rPr>
        <w:tab/>
        <w:t>Views on Evaluation Assumptions for 6GR Air Interface</w:t>
      </w:r>
      <w:r>
        <w:rPr>
          <w:lang w:val="en-GB" w:eastAsia="zh-CN"/>
        </w:rPr>
        <w:tab/>
        <w:t>AT&amp;T</w:t>
      </w:r>
    </w:p>
    <w:p w14:paraId="27B789FC" w14:textId="77777777" w:rsidR="001E09EB" w:rsidRDefault="00AC6D65">
      <w:pPr>
        <w:pStyle w:val="References"/>
        <w:tabs>
          <w:tab w:val="clear" w:pos="1211"/>
          <w:tab w:val="left" w:pos="-329"/>
        </w:tabs>
        <w:ind w:leftChars="-13" w:left="331"/>
        <w:rPr>
          <w:lang w:val="en-GB" w:eastAsia="zh-CN"/>
        </w:rPr>
      </w:pPr>
      <w:r>
        <w:rPr>
          <w:lang w:val="en-GB" w:eastAsia="zh-CN"/>
        </w:rPr>
        <w:t>R1-2506241</w:t>
      </w:r>
      <w:r>
        <w:rPr>
          <w:lang w:val="en-GB" w:eastAsia="zh-CN"/>
        </w:rPr>
        <w:tab/>
        <w:t>Views on Evaluation Assumptions for 6GR Air Interface</w:t>
      </w:r>
      <w:r>
        <w:rPr>
          <w:lang w:val="en-GB" w:eastAsia="zh-CN"/>
        </w:rPr>
        <w:tab/>
      </w:r>
      <w:proofErr w:type="spellStart"/>
      <w:r>
        <w:rPr>
          <w:lang w:val="en-GB" w:eastAsia="zh-CN"/>
        </w:rPr>
        <w:t>DeepSig</w:t>
      </w:r>
      <w:proofErr w:type="spellEnd"/>
      <w:r>
        <w:rPr>
          <w:lang w:val="en-GB" w:eastAsia="zh-CN"/>
        </w:rPr>
        <w:t xml:space="preserve"> Inc</w:t>
      </w:r>
    </w:p>
    <w:p w14:paraId="473542EA" w14:textId="77777777" w:rsidR="001E09EB" w:rsidRDefault="00AC6D65">
      <w:pPr>
        <w:pStyle w:val="References"/>
        <w:tabs>
          <w:tab w:val="clear" w:pos="1211"/>
          <w:tab w:val="left" w:pos="-329"/>
        </w:tabs>
        <w:ind w:leftChars="-13" w:left="331"/>
        <w:rPr>
          <w:lang w:val="en-GB" w:eastAsia="zh-CN"/>
        </w:rPr>
      </w:pPr>
      <w:r>
        <w:rPr>
          <w:lang w:val="en-GB" w:eastAsia="zh-CN"/>
        </w:rPr>
        <w:t>R1-2506305</w:t>
      </w:r>
      <w:r>
        <w:rPr>
          <w:lang w:val="en-GB" w:eastAsia="zh-CN"/>
        </w:rPr>
        <w:tab/>
        <w:t>Discussion on Evaluation assumptions for 6GR air interface</w:t>
      </w:r>
      <w:r>
        <w:rPr>
          <w:lang w:val="en-GB" w:eastAsia="zh-CN"/>
        </w:rPr>
        <w:tab/>
        <w:t>NTT DOCOMO, INC.</w:t>
      </w:r>
    </w:p>
    <w:p w14:paraId="6154F7F4" w14:textId="77777777" w:rsidR="001E09EB" w:rsidRDefault="00AC6D65">
      <w:pPr>
        <w:pStyle w:val="References"/>
        <w:tabs>
          <w:tab w:val="clear" w:pos="1211"/>
          <w:tab w:val="left" w:pos="-329"/>
        </w:tabs>
        <w:ind w:leftChars="-13" w:left="331"/>
        <w:rPr>
          <w:lang w:val="en-GB" w:eastAsia="zh-CN"/>
        </w:rPr>
      </w:pPr>
      <w:r>
        <w:rPr>
          <w:lang w:val="en-GB" w:eastAsia="zh-CN"/>
        </w:rPr>
        <w:t>R1-2506312</w:t>
      </w:r>
      <w:r>
        <w:rPr>
          <w:lang w:val="en-GB" w:eastAsia="zh-CN"/>
        </w:rPr>
        <w:tab/>
        <w:t>Discussion on evaluation assumptions for 6G air interface</w:t>
      </w:r>
      <w:r>
        <w:rPr>
          <w:lang w:val="en-GB" w:eastAsia="zh-CN"/>
        </w:rPr>
        <w:tab/>
        <w:t xml:space="preserve">Tejas Networks, Indian Institute of Technology Madras (IITM), CEWiT, IITH, </w:t>
      </w:r>
      <w:proofErr w:type="spellStart"/>
      <w:r>
        <w:rPr>
          <w:lang w:val="en-GB" w:eastAsia="zh-CN"/>
        </w:rPr>
        <w:t>WiSig</w:t>
      </w:r>
      <w:proofErr w:type="spellEnd"/>
    </w:p>
    <w:p w14:paraId="13B92987" w14:textId="77777777" w:rsidR="001E09EB" w:rsidRDefault="00AC6D65">
      <w:pPr>
        <w:pStyle w:val="References"/>
        <w:tabs>
          <w:tab w:val="clear" w:pos="1211"/>
          <w:tab w:val="left" w:pos="-329"/>
        </w:tabs>
        <w:ind w:leftChars="-13" w:left="331"/>
        <w:rPr>
          <w:lang w:val="en-GB" w:eastAsia="zh-CN"/>
        </w:rPr>
      </w:pPr>
      <w:r>
        <w:rPr>
          <w:lang w:val="en-GB" w:eastAsia="zh-CN"/>
        </w:rPr>
        <w:t>R1-2506336</w:t>
      </w:r>
      <w:r>
        <w:rPr>
          <w:lang w:val="en-GB" w:eastAsia="zh-CN"/>
        </w:rPr>
        <w:tab/>
        <w:t>On Evaluation Assumptions for the 6GR air interface</w:t>
      </w:r>
      <w:r>
        <w:rPr>
          <w:lang w:val="en-GB" w:eastAsia="zh-CN"/>
        </w:rPr>
        <w:tab/>
        <w:t>Google</w:t>
      </w:r>
    </w:p>
    <w:p w14:paraId="417AEA5F" w14:textId="77777777" w:rsidR="001E09EB" w:rsidRDefault="001E09EB">
      <w:pPr>
        <w:pStyle w:val="References"/>
        <w:numPr>
          <w:ilvl w:val="0"/>
          <w:numId w:val="0"/>
        </w:numPr>
        <w:ind w:left="1211" w:hanging="360"/>
        <w:rPr>
          <w:lang w:val="en-GB" w:eastAsia="zh-CN"/>
        </w:rPr>
      </w:pPr>
    </w:p>
    <w:sectPr w:rsidR="001E09EB">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Andrei Stoica (Lenovo)r1" w:date="2025-08-26T12:15:00Z" w:initials="RAS">
    <w:p w14:paraId="7BDA46AA" w14:textId="77777777" w:rsidR="001E09EB" w:rsidRDefault="00AC6D65">
      <w:pPr>
        <w:pStyle w:val="CommentText"/>
      </w:pPr>
      <w:r>
        <w:t>@Ali this can be the last sentence here as a compromise. I don’t think is feasible to have “a common set” of LLS assumptions as for coding and modulation simpler channels (e.g., AWGN) may be in the end still considered the baseline.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DA46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DA46AA" w16cid:durableId="7BDA46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9B99A" w14:textId="77777777" w:rsidR="00795FCD" w:rsidRDefault="00795FCD">
      <w:pPr>
        <w:spacing w:after="0"/>
      </w:pPr>
      <w:r>
        <w:separator/>
      </w:r>
    </w:p>
  </w:endnote>
  <w:endnote w:type="continuationSeparator" w:id="0">
    <w:p w14:paraId="36F97C77" w14:textId="77777777" w:rsidR="00795FCD" w:rsidRDefault="00795F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altName w:val="Microsoft JhengHei"/>
    <w:panose1 w:val="02010601000101010101"/>
    <w:charset w:val="88"/>
    <w:family w:val="roman"/>
    <w:pitch w:val="default"/>
    <w:sig w:usb0="00000000" w:usb1="00000000" w:usb2="00000016" w:usb3="00000000" w:csb0="00100001" w:csb1="00000000"/>
  </w:font>
  <w:font w:name="OPPOSans M">
    <w:altName w:val="SimSun"/>
    <w:charset w:val="86"/>
    <w:family w:val="roman"/>
    <w:pitch w:val="variable"/>
    <w:sig w:usb0="A00002BF" w:usb1="0A0F004A" w:usb2="00000016" w:usb3="00000000" w:csb0="0004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9E92A" w14:textId="77777777" w:rsidR="00795FCD" w:rsidRDefault="00795FCD">
      <w:pPr>
        <w:spacing w:after="0"/>
      </w:pPr>
      <w:r>
        <w:separator/>
      </w:r>
    </w:p>
  </w:footnote>
  <w:footnote w:type="continuationSeparator" w:id="0">
    <w:p w14:paraId="2396CA9D" w14:textId="77777777" w:rsidR="00795FCD" w:rsidRDefault="00795FC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941B05"/>
    <w:multiLevelType w:val="singleLevel"/>
    <w:tmpl w:val="A7941B05"/>
    <w:lvl w:ilvl="0">
      <w:start w:val="1"/>
      <w:numFmt w:val="bullet"/>
      <w:lvlText w:val=""/>
      <w:lvlJc w:val="left"/>
      <w:pPr>
        <w:ind w:left="420" w:hanging="420"/>
      </w:pPr>
      <w:rPr>
        <w:rFonts w:ascii="Wingdings" w:hAnsi="Wingdings" w:hint="default"/>
      </w:rPr>
    </w:lvl>
  </w:abstractNum>
  <w:abstractNum w:abstractNumId="1" w15:restartNumberingAfterBreak="0">
    <w:nsid w:val="C0392817"/>
    <w:multiLevelType w:val="singleLevel"/>
    <w:tmpl w:val="C0392817"/>
    <w:lvl w:ilvl="0">
      <w:start w:val="1"/>
      <w:numFmt w:val="bullet"/>
      <w:lvlText w:val="-"/>
      <w:lvlJc w:val="left"/>
      <w:pPr>
        <w:ind w:left="420" w:hanging="420"/>
      </w:pPr>
      <w:rPr>
        <w:rFonts w:ascii="Arial" w:hAnsi="Arial" w:cs="Arial" w:hint="default"/>
      </w:rPr>
    </w:lvl>
  </w:abstractNum>
  <w:abstractNum w:abstractNumId="2" w15:restartNumberingAfterBreak="0">
    <w:nsid w:val="C5CABCBC"/>
    <w:multiLevelType w:val="singleLevel"/>
    <w:tmpl w:val="C5CABCBC"/>
    <w:lvl w:ilvl="0">
      <w:start w:val="1"/>
      <w:numFmt w:val="bullet"/>
      <w:lvlText w:val=""/>
      <w:lvlJc w:val="left"/>
      <w:pPr>
        <w:ind w:left="420" w:hanging="420"/>
      </w:pPr>
      <w:rPr>
        <w:rFonts w:ascii="Wingdings" w:hAnsi="Wingdings" w:hint="default"/>
      </w:rPr>
    </w:lvl>
  </w:abstractNum>
  <w:abstractNum w:abstractNumId="3" w15:restartNumberingAfterBreak="0">
    <w:nsid w:val="C718E4B8"/>
    <w:multiLevelType w:val="singleLevel"/>
    <w:tmpl w:val="C718E4B8"/>
    <w:lvl w:ilvl="0">
      <w:start w:val="1"/>
      <w:numFmt w:val="bullet"/>
      <w:lvlText w:val=""/>
      <w:lvlJc w:val="left"/>
      <w:pPr>
        <w:ind w:left="420" w:hanging="420"/>
      </w:pPr>
      <w:rPr>
        <w:rFonts w:ascii="Wingdings" w:hAnsi="Wingdings" w:hint="default"/>
      </w:rPr>
    </w:lvl>
  </w:abstractNum>
  <w:abstractNum w:abstractNumId="4" w15:restartNumberingAfterBreak="0">
    <w:nsid w:val="DC70FD43"/>
    <w:multiLevelType w:val="singleLevel"/>
    <w:tmpl w:val="DC70FD43"/>
    <w:lvl w:ilvl="0">
      <w:start w:val="1"/>
      <w:numFmt w:val="bullet"/>
      <w:lvlText w:val=""/>
      <w:lvlJc w:val="left"/>
      <w:pPr>
        <w:ind w:left="420" w:hanging="420"/>
      </w:pPr>
      <w:rPr>
        <w:rFonts w:ascii="Wingdings" w:hAnsi="Wingdings" w:hint="default"/>
      </w:rPr>
    </w:lvl>
  </w:abstractNum>
  <w:abstractNum w:abstractNumId="5" w15:restartNumberingAfterBreak="0">
    <w:nsid w:val="FF7E068A"/>
    <w:multiLevelType w:val="multilevel"/>
    <w:tmpl w:val="FF7E068A"/>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057340C"/>
    <w:multiLevelType w:val="multilevel"/>
    <w:tmpl w:val="0057340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16A67DC"/>
    <w:multiLevelType w:val="multilevel"/>
    <w:tmpl w:val="016A67DC"/>
    <w:lvl w:ilvl="0">
      <w:start w:val="2"/>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1AE0FB2"/>
    <w:multiLevelType w:val="multilevel"/>
    <w:tmpl w:val="01AE0FB2"/>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04D51B8E"/>
    <w:multiLevelType w:val="multilevel"/>
    <w:tmpl w:val="04D51B8E"/>
    <w:lvl w:ilvl="0">
      <w:start w:val="2"/>
      <w:numFmt w:val="bullet"/>
      <w:lvlText w:val="-"/>
      <w:lvlJc w:val="left"/>
      <w:pPr>
        <w:ind w:left="880" w:hanging="440"/>
      </w:pPr>
      <w:rPr>
        <w:rFonts w:ascii="Calibri" w:eastAsiaTheme="minorEastAsia" w:hAnsi="Calibri" w:cs="Calibri"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0" w15:restartNumberingAfterBreak="0">
    <w:nsid w:val="0595590A"/>
    <w:multiLevelType w:val="multilevel"/>
    <w:tmpl w:val="05955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95E2624"/>
    <w:multiLevelType w:val="multilevel"/>
    <w:tmpl w:val="095E262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 w15:restartNumberingAfterBreak="0">
    <w:nsid w:val="09647A80"/>
    <w:multiLevelType w:val="multilevel"/>
    <w:tmpl w:val="09647A80"/>
    <w:lvl w:ilvl="0">
      <w:numFmt w:val="bullet"/>
      <w:lvlText w:val="-"/>
      <w:lvlJc w:val="left"/>
      <w:pPr>
        <w:ind w:left="360" w:hanging="360"/>
      </w:pPr>
      <w:rPr>
        <w:rFonts w:ascii="Times" w:eastAsia="DengXia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DE95B07"/>
    <w:multiLevelType w:val="multilevel"/>
    <w:tmpl w:val="0DE95B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0140DE2"/>
    <w:multiLevelType w:val="multilevel"/>
    <w:tmpl w:val="10140DE2"/>
    <w:lvl w:ilvl="0">
      <w:start w:val="2"/>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D04ED2"/>
    <w:multiLevelType w:val="multilevel"/>
    <w:tmpl w:val="13D04ED2"/>
    <w:lvl w:ilvl="0">
      <w:start w:val="2"/>
      <w:numFmt w:val="bullet"/>
      <w:lvlText w:val="-"/>
      <w:lvlJc w:val="left"/>
      <w:pPr>
        <w:ind w:left="720" w:hanging="360"/>
      </w:pPr>
      <w:rPr>
        <w:rFonts w:ascii="Calibri" w:eastAsiaTheme="minorEastAsia" w:hAnsi="Calibri" w:c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52446B6"/>
    <w:multiLevelType w:val="multilevel"/>
    <w:tmpl w:val="152446B6"/>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91627FA"/>
    <w:multiLevelType w:val="multilevel"/>
    <w:tmpl w:val="191627F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D865DF0"/>
    <w:multiLevelType w:val="multilevel"/>
    <w:tmpl w:val="1D865DF0"/>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0115CD9"/>
    <w:multiLevelType w:val="multilevel"/>
    <w:tmpl w:val="20115C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1A55D56"/>
    <w:multiLevelType w:val="multilevel"/>
    <w:tmpl w:val="21A55D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695EA7"/>
    <w:multiLevelType w:val="multilevel"/>
    <w:tmpl w:val="22695E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3453934"/>
    <w:multiLevelType w:val="multilevel"/>
    <w:tmpl w:val="234539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276B6C2D"/>
    <w:multiLevelType w:val="multilevel"/>
    <w:tmpl w:val="276B6C2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044661A"/>
    <w:multiLevelType w:val="multilevel"/>
    <w:tmpl w:val="3044661A"/>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lang w:val="en-US"/>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9" w15:restartNumberingAfterBreak="0">
    <w:nsid w:val="383E6F91"/>
    <w:multiLevelType w:val="multilevel"/>
    <w:tmpl w:val="383E6F9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3A877D64"/>
    <w:multiLevelType w:val="singleLevel"/>
    <w:tmpl w:val="3A877D64"/>
    <w:lvl w:ilvl="0">
      <w:start w:val="1"/>
      <w:numFmt w:val="decimal"/>
      <w:pStyle w:val="References"/>
      <w:lvlText w:val="[%1]"/>
      <w:lvlJc w:val="left"/>
      <w:pPr>
        <w:tabs>
          <w:tab w:val="left" w:pos="1211"/>
        </w:tabs>
        <w:ind w:left="1211" w:hanging="360"/>
      </w:pPr>
      <w:rPr>
        <w:lang w:val="en-GB"/>
      </w:rPr>
    </w:lvl>
  </w:abstractNum>
  <w:abstractNum w:abstractNumId="31" w15:restartNumberingAfterBreak="0">
    <w:nsid w:val="3E5A33F1"/>
    <w:multiLevelType w:val="multilevel"/>
    <w:tmpl w:val="3E5A33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3" w15:restartNumberingAfterBreak="0">
    <w:nsid w:val="46220622"/>
    <w:multiLevelType w:val="singleLevel"/>
    <w:tmpl w:val="46220622"/>
    <w:lvl w:ilvl="0">
      <w:start w:val="1"/>
      <w:numFmt w:val="decimal"/>
      <w:suff w:val="space"/>
      <w:lvlText w:val="%1."/>
      <w:lvlJc w:val="left"/>
    </w:lvl>
  </w:abstractNum>
  <w:abstractNum w:abstractNumId="34" w15:restartNumberingAfterBreak="0">
    <w:nsid w:val="46B001BC"/>
    <w:multiLevelType w:val="multilevel"/>
    <w:tmpl w:val="46B001B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F913460"/>
    <w:multiLevelType w:val="multilevel"/>
    <w:tmpl w:val="4F913460"/>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4FCE5BEE"/>
    <w:multiLevelType w:val="multilevel"/>
    <w:tmpl w:val="4FCE5BEE"/>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37E52AB"/>
    <w:multiLevelType w:val="multilevel"/>
    <w:tmpl w:val="537E52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9D03C2A"/>
    <w:multiLevelType w:val="multilevel"/>
    <w:tmpl w:val="59D03C2A"/>
    <w:lvl w:ilvl="0">
      <w:start w:val="2"/>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F033287"/>
    <w:multiLevelType w:val="multilevel"/>
    <w:tmpl w:val="5F033287"/>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61816B31"/>
    <w:multiLevelType w:val="multilevel"/>
    <w:tmpl w:val="61816B31"/>
    <w:lvl w:ilvl="0">
      <w:start w:val="1"/>
      <w:numFmt w:val="bullet"/>
      <w:lvlText w:val=""/>
      <w:lvlJc w:val="left"/>
      <w:pPr>
        <w:ind w:left="480" w:hanging="48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57D26A9"/>
    <w:multiLevelType w:val="multilevel"/>
    <w:tmpl w:val="657D26A9"/>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6D41FE0"/>
    <w:multiLevelType w:val="multilevel"/>
    <w:tmpl w:val="66D41FE0"/>
    <w:lvl w:ilvl="0">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6D715074"/>
    <w:multiLevelType w:val="multilevel"/>
    <w:tmpl w:val="6D715074"/>
    <w:lvl w:ilvl="0">
      <w:numFmt w:val="bullet"/>
      <w:lvlText w:val="-"/>
      <w:lvlJc w:val="left"/>
      <w:pPr>
        <w:ind w:left="360" w:hanging="360"/>
      </w:pPr>
      <w:rPr>
        <w:rFonts w:ascii="Times" w:eastAsia="DengXia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EA73CFC"/>
    <w:multiLevelType w:val="multilevel"/>
    <w:tmpl w:val="6EA73C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6EFB61D4"/>
    <w:multiLevelType w:val="multilevel"/>
    <w:tmpl w:val="6EFB61D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75906CDB"/>
    <w:multiLevelType w:val="multilevel"/>
    <w:tmpl w:val="75906CD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5E77999"/>
    <w:multiLevelType w:val="multilevel"/>
    <w:tmpl w:val="75E77999"/>
    <w:lvl w:ilvl="0">
      <w:start w:val="2"/>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6B95C0C"/>
    <w:multiLevelType w:val="multilevel"/>
    <w:tmpl w:val="76B95C0C"/>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51" w15:restartNumberingAfterBreak="0">
    <w:nsid w:val="77762EF9"/>
    <w:multiLevelType w:val="multilevel"/>
    <w:tmpl w:val="77762EF9"/>
    <w:lvl w:ilvl="0">
      <w:start w:val="1"/>
      <w:numFmt w:val="bullet"/>
      <w:lvlText w:val=""/>
      <w:lvlJc w:val="left"/>
      <w:pPr>
        <w:ind w:left="480" w:hanging="48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7DD3DE5"/>
    <w:multiLevelType w:val="multilevel"/>
    <w:tmpl w:val="77DD3DE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8"/>
  </w:num>
  <w:num w:numId="2">
    <w:abstractNumId w:val="30"/>
  </w:num>
  <w:num w:numId="3">
    <w:abstractNumId w:val="32"/>
  </w:num>
  <w:num w:numId="4">
    <w:abstractNumId w:val="53"/>
  </w:num>
  <w:num w:numId="5">
    <w:abstractNumId w:val="47"/>
  </w:num>
  <w:num w:numId="6">
    <w:abstractNumId w:val="40"/>
  </w:num>
  <w:num w:numId="7">
    <w:abstractNumId w:val="26"/>
  </w:num>
  <w:num w:numId="8">
    <w:abstractNumId w:val="42"/>
  </w:num>
  <w:num w:numId="9">
    <w:abstractNumId w:val="37"/>
  </w:num>
  <w:num w:numId="10">
    <w:abstractNumId w:val="45"/>
  </w:num>
  <w:num w:numId="11">
    <w:abstractNumId w:val="9"/>
  </w:num>
  <w:num w:numId="12">
    <w:abstractNumId w:val="0"/>
  </w:num>
  <w:num w:numId="13">
    <w:abstractNumId w:val="1"/>
  </w:num>
  <w:num w:numId="14">
    <w:abstractNumId w:val="8"/>
  </w:num>
  <w:num w:numId="15">
    <w:abstractNumId w:val="31"/>
  </w:num>
  <w:num w:numId="16">
    <w:abstractNumId w:val="35"/>
  </w:num>
  <w:num w:numId="17">
    <w:abstractNumId w:val="36"/>
  </w:num>
  <w:num w:numId="18">
    <w:abstractNumId w:val="23"/>
  </w:num>
  <w:num w:numId="19">
    <w:abstractNumId w:val="29"/>
  </w:num>
  <w:num w:numId="20">
    <w:abstractNumId w:val="43"/>
  </w:num>
  <w:num w:numId="21">
    <w:abstractNumId w:val="16"/>
  </w:num>
  <w:num w:numId="22">
    <w:abstractNumId w:val="13"/>
  </w:num>
  <w:num w:numId="23">
    <w:abstractNumId w:val="2"/>
  </w:num>
  <w:num w:numId="24">
    <w:abstractNumId w:val="10"/>
  </w:num>
  <w:num w:numId="25">
    <w:abstractNumId w:val="27"/>
  </w:num>
  <w:num w:numId="26">
    <w:abstractNumId w:val="11"/>
  </w:num>
  <w:num w:numId="27">
    <w:abstractNumId w:val="4"/>
  </w:num>
  <w:num w:numId="28">
    <w:abstractNumId w:val="3"/>
  </w:num>
  <w:num w:numId="29">
    <w:abstractNumId w:val="49"/>
  </w:num>
  <w:num w:numId="30">
    <w:abstractNumId w:val="7"/>
  </w:num>
  <w:num w:numId="31">
    <w:abstractNumId w:val="15"/>
  </w:num>
  <w:num w:numId="32">
    <w:abstractNumId w:val="38"/>
  </w:num>
  <w:num w:numId="33">
    <w:abstractNumId w:val="14"/>
  </w:num>
  <w:num w:numId="34">
    <w:abstractNumId w:val="5"/>
  </w:num>
  <w:num w:numId="35">
    <w:abstractNumId w:val="41"/>
  </w:num>
  <w:num w:numId="36">
    <w:abstractNumId w:val="52"/>
  </w:num>
  <w:num w:numId="37">
    <w:abstractNumId w:val="50"/>
  </w:num>
  <w:num w:numId="38">
    <w:abstractNumId w:val="24"/>
  </w:num>
  <w:num w:numId="39">
    <w:abstractNumId w:val="33"/>
  </w:num>
  <w:num w:numId="40">
    <w:abstractNumId w:val="51"/>
  </w:num>
  <w:num w:numId="41">
    <w:abstractNumId w:val="20"/>
  </w:num>
  <w:num w:numId="42">
    <w:abstractNumId w:val="21"/>
  </w:num>
  <w:num w:numId="43">
    <w:abstractNumId w:val="6"/>
  </w:num>
  <w:num w:numId="44">
    <w:abstractNumId w:val="25"/>
  </w:num>
  <w:num w:numId="45">
    <w:abstractNumId w:val="46"/>
  </w:num>
  <w:num w:numId="46">
    <w:abstractNumId w:val="34"/>
  </w:num>
  <w:num w:numId="47">
    <w:abstractNumId w:val="18"/>
  </w:num>
  <w:num w:numId="48">
    <w:abstractNumId w:val="48"/>
  </w:num>
  <w:num w:numId="49">
    <w:abstractNumId w:val="22"/>
  </w:num>
  <w:num w:numId="50">
    <w:abstractNumId w:val="19"/>
  </w:num>
  <w:num w:numId="51">
    <w:abstractNumId w:val="44"/>
  </w:num>
  <w:num w:numId="52">
    <w:abstractNumId w:val="12"/>
  </w:num>
  <w:num w:numId="53">
    <w:abstractNumId w:val="39"/>
  </w:num>
  <w:num w:numId="54">
    <w:abstractNumId w:val="17"/>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i Stoica (Lenovo)r1">
    <w15:presenceInfo w15:providerId="None" w15:userId="Andrei Stoica (Lenovo)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6CD"/>
    <w:rsid w:val="000007EA"/>
    <w:rsid w:val="00000A7D"/>
    <w:rsid w:val="00000D04"/>
    <w:rsid w:val="00000DB2"/>
    <w:rsid w:val="00000FEC"/>
    <w:rsid w:val="00001344"/>
    <w:rsid w:val="00001BCC"/>
    <w:rsid w:val="000020F6"/>
    <w:rsid w:val="00002654"/>
    <w:rsid w:val="00002893"/>
    <w:rsid w:val="000033A3"/>
    <w:rsid w:val="00003605"/>
    <w:rsid w:val="00003904"/>
    <w:rsid w:val="00003C56"/>
    <w:rsid w:val="00003EC2"/>
    <w:rsid w:val="000040A9"/>
    <w:rsid w:val="0000458E"/>
    <w:rsid w:val="0000467C"/>
    <w:rsid w:val="00004844"/>
    <w:rsid w:val="00004C63"/>
    <w:rsid w:val="00004E70"/>
    <w:rsid w:val="0000573D"/>
    <w:rsid w:val="00005875"/>
    <w:rsid w:val="000059AC"/>
    <w:rsid w:val="00005BB5"/>
    <w:rsid w:val="00005CCF"/>
    <w:rsid w:val="00006030"/>
    <w:rsid w:val="000063D4"/>
    <w:rsid w:val="000067EF"/>
    <w:rsid w:val="00006AD8"/>
    <w:rsid w:val="000072B6"/>
    <w:rsid w:val="00007813"/>
    <w:rsid w:val="00007E24"/>
    <w:rsid w:val="00010840"/>
    <w:rsid w:val="000108EA"/>
    <w:rsid w:val="0001092C"/>
    <w:rsid w:val="000109E6"/>
    <w:rsid w:val="00010CE4"/>
    <w:rsid w:val="000118FB"/>
    <w:rsid w:val="00011C05"/>
    <w:rsid w:val="00011C28"/>
    <w:rsid w:val="00011E83"/>
    <w:rsid w:val="00011F67"/>
    <w:rsid w:val="00012862"/>
    <w:rsid w:val="00012897"/>
    <w:rsid w:val="000128E6"/>
    <w:rsid w:val="00012C20"/>
    <w:rsid w:val="00012D1E"/>
    <w:rsid w:val="00012F4D"/>
    <w:rsid w:val="00013F27"/>
    <w:rsid w:val="000145BD"/>
    <w:rsid w:val="00014701"/>
    <w:rsid w:val="00014EB1"/>
    <w:rsid w:val="00015EFB"/>
    <w:rsid w:val="000161B6"/>
    <w:rsid w:val="000165E2"/>
    <w:rsid w:val="000169EB"/>
    <w:rsid w:val="00016AA5"/>
    <w:rsid w:val="00016B2C"/>
    <w:rsid w:val="00016C6E"/>
    <w:rsid w:val="00016DE8"/>
    <w:rsid w:val="000172BE"/>
    <w:rsid w:val="00017D8A"/>
    <w:rsid w:val="00017FDE"/>
    <w:rsid w:val="000201DB"/>
    <w:rsid w:val="0002028E"/>
    <w:rsid w:val="00020765"/>
    <w:rsid w:val="0002078F"/>
    <w:rsid w:val="00020FD8"/>
    <w:rsid w:val="000212F2"/>
    <w:rsid w:val="00021413"/>
    <w:rsid w:val="00021E22"/>
    <w:rsid w:val="00022A90"/>
    <w:rsid w:val="00023388"/>
    <w:rsid w:val="00023425"/>
    <w:rsid w:val="00023962"/>
    <w:rsid w:val="00023AFA"/>
    <w:rsid w:val="00023B3B"/>
    <w:rsid w:val="00023C0C"/>
    <w:rsid w:val="00023FCE"/>
    <w:rsid w:val="000241BE"/>
    <w:rsid w:val="000242F2"/>
    <w:rsid w:val="000250A5"/>
    <w:rsid w:val="0002588C"/>
    <w:rsid w:val="000259CC"/>
    <w:rsid w:val="00025A18"/>
    <w:rsid w:val="00025AF7"/>
    <w:rsid w:val="00025C2E"/>
    <w:rsid w:val="000260A0"/>
    <w:rsid w:val="0002655B"/>
    <w:rsid w:val="00026D4B"/>
    <w:rsid w:val="00026E16"/>
    <w:rsid w:val="00026FB3"/>
    <w:rsid w:val="00026FC6"/>
    <w:rsid w:val="000275C6"/>
    <w:rsid w:val="00027679"/>
    <w:rsid w:val="00027AD6"/>
    <w:rsid w:val="0003024C"/>
    <w:rsid w:val="000308FF"/>
    <w:rsid w:val="00030DD8"/>
    <w:rsid w:val="00030DF8"/>
    <w:rsid w:val="00031985"/>
    <w:rsid w:val="00031A51"/>
    <w:rsid w:val="00031ADB"/>
    <w:rsid w:val="00031F55"/>
    <w:rsid w:val="00032056"/>
    <w:rsid w:val="0003217A"/>
    <w:rsid w:val="000321CA"/>
    <w:rsid w:val="00032592"/>
    <w:rsid w:val="000328CA"/>
    <w:rsid w:val="00032E40"/>
    <w:rsid w:val="00032ECF"/>
    <w:rsid w:val="00032F3F"/>
    <w:rsid w:val="0003376B"/>
    <w:rsid w:val="00034030"/>
    <w:rsid w:val="00034348"/>
    <w:rsid w:val="00034676"/>
    <w:rsid w:val="000346E6"/>
    <w:rsid w:val="000347A7"/>
    <w:rsid w:val="00034876"/>
    <w:rsid w:val="00034A7D"/>
    <w:rsid w:val="00034E44"/>
    <w:rsid w:val="000352B3"/>
    <w:rsid w:val="00035AA3"/>
    <w:rsid w:val="00035B74"/>
    <w:rsid w:val="000365FA"/>
    <w:rsid w:val="00036658"/>
    <w:rsid w:val="0003693B"/>
    <w:rsid w:val="000370B4"/>
    <w:rsid w:val="000371B6"/>
    <w:rsid w:val="00037787"/>
    <w:rsid w:val="0003783A"/>
    <w:rsid w:val="00037CEC"/>
    <w:rsid w:val="0004005E"/>
    <w:rsid w:val="000401DF"/>
    <w:rsid w:val="0004023E"/>
    <w:rsid w:val="0004024B"/>
    <w:rsid w:val="000402C1"/>
    <w:rsid w:val="0004083E"/>
    <w:rsid w:val="00040E7E"/>
    <w:rsid w:val="00041C57"/>
    <w:rsid w:val="000423A1"/>
    <w:rsid w:val="000423D3"/>
    <w:rsid w:val="000423FE"/>
    <w:rsid w:val="000426F6"/>
    <w:rsid w:val="00043317"/>
    <w:rsid w:val="000434B7"/>
    <w:rsid w:val="00043503"/>
    <w:rsid w:val="000435E4"/>
    <w:rsid w:val="0004371B"/>
    <w:rsid w:val="00043B6A"/>
    <w:rsid w:val="0004537B"/>
    <w:rsid w:val="000454FE"/>
    <w:rsid w:val="000455B9"/>
    <w:rsid w:val="00045727"/>
    <w:rsid w:val="0004597C"/>
    <w:rsid w:val="00045BE7"/>
    <w:rsid w:val="00045C56"/>
    <w:rsid w:val="00045DDB"/>
    <w:rsid w:val="00046600"/>
    <w:rsid w:val="00046796"/>
    <w:rsid w:val="000467FD"/>
    <w:rsid w:val="00046AAF"/>
    <w:rsid w:val="00046DB9"/>
    <w:rsid w:val="00046FF3"/>
    <w:rsid w:val="00047225"/>
    <w:rsid w:val="00047237"/>
    <w:rsid w:val="0004752B"/>
    <w:rsid w:val="00047E60"/>
    <w:rsid w:val="00050230"/>
    <w:rsid w:val="0005053B"/>
    <w:rsid w:val="00050996"/>
    <w:rsid w:val="00050B21"/>
    <w:rsid w:val="00050EE3"/>
    <w:rsid w:val="000512E3"/>
    <w:rsid w:val="00052A3C"/>
    <w:rsid w:val="00052AD2"/>
    <w:rsid w:val="00052ADF"/>
    <w:rsid w:val="00052E55"/>
    <w:rsid w:val="000530DF"/>
    <w:rsid w:val="0005375A"/>
    <w:rsid w:val="0005393F"/>
    <w:rsid w:val="00053C3C"/>
    <w:rsid w:val="00053CDC"/>
    <w:rsid w:val="00054395"/>
    <w:rsid w:val="000543F7"/>
    <w:rsid w:val="00054484"/>
    <w:rsid w:val="00054A2C"/>
    <w:rsid w:val="00054E0C"/>
    <w:rsid w:val="0005504C"/>
    <w:rsid w:val="0005541D"/>
    <w:rsid w:val="00055524"/>
    <w:rsid w:val="00055712"/>
    <w:rsid w:val="00055C67"/>
    <w:rsid w:val="00055FB5"/>
    <w:rsid w:val="000565C8"/>
    <w:rsid w:val="00056BA4"/>
    <w:rsid w:val="000572E3"/>
    <w:rsid w:val="00057726"/>
    <w:rsid w:val="00057DC8"/>
    <w:rsid w:val="00057E37"/>
    <w:rsid w:val="000608EE"/>
    <w:rsid w:val="00060EA0"/>
    <w:rsid w:val="000611C0"/>
    <w:rsid w:val="000612E1"/>
    <w:rsid w:val="000614FE"/>
    <w:rsid w:val="00061BA2"/>
    <w:rsid w:val="00061F95"/>
    <w:rsid w:val="00062501"/>
    <w:rsid w:val="000628C7"/>
    <w:rsid w:val="00062AE9"/>
    <w:rsid w:val="00062D06"/>
    <w:rsid w:val="000633ED"/>
    <w:rsid w:val="000637B0"/>
    <w:rsid w:val="00063A17"/>
    <w:rsid w:val="00063AF2"/>
    <w:rsid w:val="0006450F"/>
    <w:rsid w:val="000647C1"/>
    <w:rsid w:val="00064D4B"/>
    <w:rsid w:val="000655D7"/>
    <w:rsid w:val="00065A5A"/>
    <w:rsid w:val="00065D38"/>
    <w:rsid w:val="00066330"/>
    <w:rsid w:val="00066C8E"/>
    <w:rsid w:val="000676F1"/>
    <w:rsid w:val="00067786"/>
    <w:rsid w:val="00067849"/>
    <w:rsid w:val="00067A62"/>
    <w:rsid w:val="00067A80"/>
    <w:rsid w:val="00067C25"/>
    <w:rsid w:val="00067D79"/>
    <w:rsid w:val="00067DD1"/>
    <w:rsid w:val="0007014F"/>
    <w:rsid w:val="00070447"/>
    <w:rsid w:val="000706E7"/>
    <w:rsid w:val="00070DD9"/>
    <w:rsid w:val="00070EF8"/>
    <w:rsid w:val="00071192"/>
    <w:rsid w:val="000713A7"/>
    <w:rsid w:val="00071A55"/>
    <w:rsid w:val="00071C47"/>
    <w:rsid w:val="00071F46"/>
    <w:rsid w:val="000720A4"/>
    <w:rsid w:val="00072233"/>
    <w:rsid w:val="00072704"/>
    <w:rsid w:val="00072A80"/>
    <w:rsid w:val="000731A0"/>
    <w:rsid w:val="0007321B"/>
    <w:rsid w:val="000736C1"/>
    <w:rsid w:val="00073797"/>
    <w:rsid w:val="00073940"/>
    <w:rsid w:val="00073DEC"/>
    <w:rsid w:val="00073E10"/>
    <w:rsid w:val="0007447E"/>
    <w:rsid w:val="000745AA"/>
    <w:rsid w:val="00074BC6"/>
    <w:rsid w:val="00074E86"/>
    <w:rsid w:val="00074F4F"/>
    <w:rsid w:val="000755BA"/>
    <w:rsid w:val="00075B12"/>
    <w:rsid w:val="00075B31"/>
    <w:rsid w:val="00075C02"/>
    <w:rsid w:val="00076097"/>
    <w:rsid w:val="00076541"/>
    <w:rsid w:val="00077041"/>
    <w:rsid w:val="000772F4"/>
    <w:rsid w:val="000776EB"/>
    <w:rsid w:val="0007772F"/>
    <w:rsid w:val="0007788C"/>
    <w:rsid w:val="00077CE1"/>
    <w:rsid w:val="00077FBA"/>
    <w:rsid w:val="000806C8"/>
    <w:rsid w:val="00080726"/>
    <w:rsid w:val="00080B0F"/>
    <w:rsid w:val="00080BAB"/>
    <w:rsid w:val="00081541"/>
    <w:rsid w:val="0008175D"/>
    <w:rsid w:val="00081A50"/>
    <w:rsid w:val="000823B0"/>
    <w:rsid w:val="00082860"/>
    <w:rsid w:val="00082A33"/>
    <w:rsid w:val="00082A70"/>
    <w:rsid w:val="00082B8A"/>
    <w:rsid w:val="00082D7F"/>
    <w:rsid w:val="0008335B"/>
    <w:rsid w:val="00083379"/>
    <w:rsid w:val="00083421"/>
    <w:rsid w:val="00083587"/>
    <w:rsid w:val="00083838"/>
    <w:rsid w:val="00083B6A"/>
    <w:rsid w:val="00083FD0"/>
    <w:rsid w:val="000842D4"/>
    <w:rsid w:val="00084E3F"/>
    <w:rsid w:val="00084EC7"/>
    <w:rsid w:val="00084F0F"/>
    <w:rsid w:val="00085457"/>
    <w:rsid w:val="00085BDD"/>
    <w:rsid w:val="00085C7C"/>
    <w:rsid w:val="00085E04"/>
    <w:rsid w:val="000867EB"/>
    <w:rsid w:val="00086800"/>
    <w:rsid w:val="000871EF"/>
    <w:rsid w:val="000878D1"/>
    <w:rsid w:val="00087913"/>
    <w:rsid w:val="000879CE"/>
    <w:rsid w:val="00087A89"/>
    <w:rsid w:val="00087F09"/>
    <w:rsid w:val="00090235"/>
    <w:rsid w:val="000902DC"/>
    <w:rsid w:val="00090341"/>
    <w:rsid w:val="00090509"/>
    <w:rsid w:val="000909F0"/>
    <w:rsid w:val="000911AE"/>
    <w:rsid w:val="0009180B"/>
    <w:rsid w:val="000918A8"/>
    <w:rsid w:val="0009245F"/>
    <w:rsid w:val="00092632"/>
    <w:rsid w:val="00092D7D"/>
    <w:rsid w:val="00092DE1"/>
    <w:rsid w:val="000931B3"/>
    <w:rsid w:val="000934D6"/>
    <w:rsid w:val="00093697"/>
    <w:rsid w:val="00093963"/>
    <w:rsid w:val="00093D42"/>
    <w:rsid w:val="00093DD0"/>
    <w:rsid w:val="00093E63"/>
    <w:rsid w:val="000943D5"/>
    <w:rsid w:val="000943DD"/>
    <w:rsid w:val="0009455C"/>
    <w:rsid w:val="00094A16"/>
    <w:rsid w:val="00094B23"/>
    <w:rsid w:val="00094B2B"/>
    <w:rsid w:val="00094C46"/>
    <w:rsid w:val="00094DE6"/>
    <w:rsid w:val="00095A12"/>
    <w:rsid w:val="00095E83"/>
    <w:rsid w:val="00096128"/>
    <w:rsid w:val="00096356"/>
    <w:rsid w:val="000969DC"/>
    <w:rsid w:val="00096C2F"/>
    <w:rsid w:val="000979C9"/>
    <w:rsid w:val="00097A91"/>
    <w:rsid w:val="00097C99"/>
    <w:rsid w:val="000A0665"/>
    <w:rsid w:val="000A06DF"/>
    <w:rsid w:val="000A0AD0"/>
    <w:rsid w:val="000A0C17"/>
    <w:rsid w:val="000A0D70"/>
    <w:rsid w:val="000A0F14"/>
    <w:rsid w:val="000A1058"/>
    <w:rsid w:val="000A1441"/>
    <w:rsid w:val="000A15BC"/>
    <w:rsid w:val="000A197B"/>
    <w:rsid w:val="000A1A06"/>
    <w:rsid w:val="000A1B60"/>
    <w:rsid w:val="000A1B69"/>
    <w:rsid w:val="000A21B4"/>
    <w:rsid w:val="000A29DF"/>
    <w:rsid w:val="000A2BE5"/>
    <w:rsid w:val="000A2CC7"/>
    <w:rsid w:val="000A2ED6"/>
    <w:rsid w:val="000A3336"/>
    <w:rsid w:val="000A4205"/>
    <w:rsid w:val="000A4460"/>
    <w:rsid w:val="000A4489"/>
    <w:rsid w:val="000A4A19"/>
    <w:rsid w:val="000A5490"/>
    <w:rsid w:val="000A5A2B"/>
    <w:rsid w:val="000A5C6B"/>
    <w:rsid w:val="000A5D87"/>
    <w:rsid w:val="000A62AF"/>
    <w:rsid w:val="000A6351"/>
    <w:rsid w:val="000A63B0"/>
    <w:rsid w:val="000A63D6"/>
    <w:rsid w:val="000A70FF"/>
    <w:rsid w:val="000A757F"/>
    <w:rsid w:val="000A7B38"/>
    <w:rsid w:val="000B0343"/>
    <w:rsid w:val="000B03D5"/>
    <w:rsid w:val="000B0459"/>
    <w:rsid w:val="000B06CC"/>
    <w:rsid w:val="000B0E28"/>
    <w:rsid w:val="000B2217"/>
    <w:rsid w:val="000B2985"/>
    <w:rsid w:val="000B2ACA"/>
    <w:rsid w:val="000B2C88"/>
    <w:rsid w:val="000B2F0A"/>
    <w:rsid w:val="000B3342"/>
    <w:rsid w:val="000B34C8"/>
    <w:rsid w:val="000B34D3"/>
    <w:rsid w:val="000B397F"/>
    <w:rsid w:val="000B3DF2"/>
    <w:rsid w:val="000B3F67"/>
    <w:rsid w:val="000B4123"/>
    <w:rsid w:val="000B41B9"/>
    <w:rsid w:val="000B466D"/>
    <w:rsid w:val="000B49B1"/>
    <w:rsid w:val="000B51FA"/>
    <w:rsid w:val="000B52E8"/>
    <w:rsid w:val="000B5905"/>
    <w:rsid w:val="000B5975"/>
    <w:rsid w:val="000B5AE1"/>
    <w:rsid w:val="000B5CA9"/>
    <w:rsid w:val="000B60B8"/>
    <w:rsid w:val="000B6B6A"/>
    <w:rsid w:val="000B6E2C"/>
    <w:rsid w:val="000B6FAD"/>
    <w:rsid w:val="000B7082"/>
    <w:rsid w:val="000B76BC"/>
    <w:rsid w:val="000B76C5"/>
    <w:rsid w:val="000B7A10"/>
    <w:rsid w:val="000C06EC"/>
    <w:rsid w:val="000C088F"/>
    <w:rsid w:val="000C0E02"/>
    <w:rsid w:val="000C0EE3"/>
    <w:rsid w:val="000C1067"/>
    <w:rsid w:val="000C10B2"/>
    <w:rsid w:val="000C115D"/>
    <w:rsid w:val="000C1535"/>
    <w:rsid w:val="000C1A2F"/>
    <w:rsid w:val="000C1ACB"/>
    <w:rsid w:val="000C252B"/>
    <w:rsid w:val="000C2FBD"/>
    <w:rsid w:val="000C3A12"/>
    <w:rsid w:val="000C3B0C"/>
    <w:rsid w:val="000C3C1F"/>
    <w:rsid w:val="000C4131"/>
    <w:rsid w:val="000C422D"/>
    <w:rsid w:val="000C4A3A"/>
    <w:rsid w:val="000C4DE1"/>
    <w:rsid w:val="000C5930"/>
    <w:rsid w:val="000C5A7E"/>
    <w:rsid w:val="000C5F2D"/>
    <w:rsid w:val="000C5F91"/>
    <w:rsid w:val="000C6025"/>
    <w:rsid w:val="000C618A"/>
    <w:rsid w:val="000C62FF"/>
    <w:rsid w:val="000C6322"/>
    <w:rsid w:val="000C66F3"/>
    <w:rsid w:val="000C68CB"/>
    <w:rsid w:val="000C68D7"/>
    <w:rsid w:val="000C6B45"/>
    <w:rsid w:val="000C6B99"/>
    <w:rsid w:val="000D035A"/>
    <w:rsid w:val="000D0565"/>
    <w:rsid w:val="000D0B6B"/>
    <w:rsid w:val="000D0DEF"/>
    <w:rsid w:val="000D0E4E"/>
    <w:rsid w:val="000D1126"/>
    <w:rsid w:val="000D113C"/>
    <w:rsid w:val="000D11A0"/>
    <w:rsid w:val="000D12D1"/>
    <w:rsid w:val="000D14AB"/>
    <w:rsid w:val="000D159A"/>
    <w:rsid w:val="000D177C"/>
    <w:rsid w:val="000D1796"/>
    <w:rsid w:val="000D1EE4"/>
    <w:rsid w:val="000D22CC"/>
    <w:rsid w:val="000D25AF"/>
    <w:rsid w:val="000D2D0A"/>
    <w:rsid w:val="000D2E59"/>
    <w:rsid w:val="000D30AB"/>
    <w:rsid w:val="000D36AE"/>
    <w:rsid w:val="000D38A1"/>
    <w:rsid w:val="000D3B5F"/>
    <w:rsid w:val="000D415E"/>
    <w:rsid w:val="000D4448"/>
    <w:rsid w:val="000D44E0"/>
    <w:rsid w:val="000D45C0"/>
    <w:rsid w:val="000D493F"/>
    <w:rsid w:val="000D4948"/>
    <w:rsid w:val="000D4C4E"/>
    <w:rsid w:val="000D5077"/>
    <w:rsid w:val="000D5362"/>
    <w:rsid w:val="000D57F8"/>
    <w:rsid w:val="000D5851"/>
    <w:rsid w:val="000D58C6"/>
    <w:rsid w:val="000D5C60"/>
    <w:rsid w:val="000D62B7"/>
    <w:rsid w:val="000D6340"/>
    <w:rsid w:val="000D6A2D"/>
    <w:rsid w:val="000D71E2"/>
    <w:rsid w:val="000D73A5"/>
    <w:rsid w:val="000D7489"/>
    <w:rsid w:val="000D7542"/>
    <w:rsid w:val="000D797A"/>
    <w:rsid w:val="000D7D02"/>
    <w:rsid w:val="000E0594"/>
    <w:rsid w:val="000E07D6"/>
    <w:rsid w:val="000E1380"/>
    <w:rsid w:val="000E142A"/>
    <w:rsid w:val="000E150B"/>
    <w:rsid w:val="000E18DF"/>
    <w:rsid w:val="000E22C7"/>
    <w:rsid w:val="000E281F"/>
    <w:rsid w:val="000E2E79"/>
    <w:rsid w:val="000E2EAD"/>
    <w:rsid w:val="000E3728"/>
    <w:rsid w:val="000E39C9"/>
    <w:rsid w:val="000E4631"/>
    <w:rsid w:val="000E4AF1"/>
    <w:rsid w:val="000E519D"/>
    <w:rsid w:val="000E51CC"/>
    <w:rsid w:val="000E5905"/>
    <w:rsid w:val="000E59A0"/>
    <w:rsid w:val="000E5A50"/>
    <w:rsid w:val="000E631E"/>
    <w:rsid w:val="000E63BA"/>
    <w:rsid w:val="000E63C1"/>
    <w:rsid w:val="000E6E03"/>
    <w:rsid w:val="000E78E2"/>
    <w:rsid w:val="000E7A84"/>
    <w:rsid w:val="000E7C8F"/>
    <w:rsid w:val="000F00F1"/>
    <w:rsid w:val="000F0290"/>
    <w:rsid w:val="000F05C7"/>
    <w:rsid w:val="000F0B7C"/>
    <w:rsid w:val="000F0C2C"/>
    <w:rsid w:val="000F0E76"/>
    <w:rsid w:val="000F0F89"/>
    <w:rsid w:val="000F1144"/>
    <w:rsid w:val="000F15BC"/>
    <w:rsid w:val="000F180A"/>
    <w:rsid w:val="000F1C92"/>
    <w:rsid w:val="000F1F34"/>
    <w:rsid w:val="000F2D94"/>
    <w:rsid w:val="000F2E8E"/>
    <w:rsid w:val="000F2EEE"/>
    <w:rsid w:val="000F32D7"/>
    <w:rsid w:val="000F3697"/>
    <w:rsid w:val="000F4523"/>
    <w:rsid w:val="000F4553"/>
    <w:rsid w:val="000F4796"/>
    <w:rsid w:val="000F4B1F"/>
    <w:rsid w:val="000F4D74"/>
    <w:rsid w:val="000F551C"/>
    <w:rsid w:val="000F552A"/>
    <w:rsid w:val="000F593D"/>
    <w:rsid w:val="000F59CF"/>
    <w:rsid w:val="000F636B"/>
    <w:rsid w:val="000F6739"/>
    <w:rsid w:val="000F6E4E"/>
    <w:rsid w:val="000F7341"/>
    <w:rsid w:val="000F7F58"/>
    <w:rsid w:val="00100128"/>
    <w:rsid w:val="00100FF3"/>
    <w:rsid w:val="00101659"/>
    <w:rsid w:val="00102198"/>
    <w:rsid w:val="00102458"/>
    <w:rsid w:val="001026CA"/>
    <w:rsid w:val="00102D6E"/>
    <w:rsid w:val="00102DEF"/>
    <w:rsid w:val="00102E8A"/>
    <w:rsid w:val="00103095"/>
    <w:rsid w:val="0010376C"/>
    <w:rsid w:val="001038CA"/>
    <w:rsid w:val="001039EF"/>
    <w:rsid w:val="00103D81"/>
    <w:rsid w:val="0010401C"/>
    <w:rsid w:val="001043C2"/>
    <w:rsid w:val="001043E1"/>
    <w:rsid w:val="001044A3"/>
    <w:rsid w:val="001047DE"/>
    <w:rsid w:val="0010505A"/>
    <w:rsid w:val="001052C4"/>
    <w:rsid w:val="00105CC7"/>
    <w:rsid w:val="0010633C"/>
    <w:rsid w:val="00106352"/>
    <w:rsid w:val="0010653A"/>
    <w:rsid w:val="001067AF"/>
    <w:rsid w:val="00106AA8"/>
    <w:rsid w:val="00106AD4"/>
    <w:rsid w:val="0010709D"/>
    <w:rsid w:val="00107779"/>
    <w:rsid w:val="001078C2"/>
    <w:rsid w:val="00107B3B"/>
    <w:rsid w:val="00107E1C"/>
    <w:rsid w:val="00110243"/>
    <w:rsid w:val="001102FF"/>
    <w:rsid w:val="0011039A"/>
    <w:rsid w:val="00110520"/>
    <w:rsid w:val="00110B13"/>
    <w:rsid w:val="00110F79"/>
    <w:rsid w:val="001112C4"/>
    <w:rsid w:val="00111444"/>
    <w:rsid w:val="00111723"/>
    <w:rsid w:val="00111AC2"/>
    <w:rsid w:val="001122A4"/>
    <w:rsid w:val="00112757"/>
    <w:rsid w:val="001128E2"/>
    <w:rsid w:val="001129B5"/>
    <w:rsid w:val="00112B22"/>
    <w:rsid w:val="00112B3D"/>
    <w:rsid w:val="00112B7B"/>
    <w:rsid w:val="00112BE6"/>
    <w:rsid w:val="0011329C"/>
    <w:rsid w:val="001134F8"/>
    <w:rsid w:val="0011354D"/>
    <w:rsid w:val="00113B05"/>
    <w:rsid w:val="00113C85"/>
    <w:rsid w:val="00113F50"/>
    <w:rsid w:val="001141E3"/>
    <w:rsid w:val="00114452"/>
    <w:rsid w:val="001144DF"/>
    <w:rsid w:val="001154B6"/>
    <w:rsid w:val="0011551A"/>
    <w:rsid w:val="0011557B"/>
    <w:rsid w:val="0011678E"/>
    <w:rsid w:val="00117131"/>
    <w:rsid w:val="001172A6"/>
    <w:rsid w:val="00117C85"/>
    <w:rsid w:val="001207AF"/>
    <w:rsid w:val="0012090F"/>
    <w:rsid w:val="00120B13"/>
    <w:rsid w:val="00120DFE"/>
    <w:rsid w:val="001211B2"/>
    <w:rsid w:val="001214EC"/>
    <w:rsid w:val="00121522"/>
    <w:rsid w:val="00121A6E"/>
    <w:rsid w:val="00121EC9"/>
    <w:rsid w:val="00122148"/>
    <w:rsid w:val="00122581"/>
    <w:rsid w:val="001225CD"/>
    <w:rsid w:val="001228A4"/>
    <w:rsid w:val="00122C4A"/>
    <w:rsid w:val="00122F81"/>
    <w:rsid w:val="001232AB"/>
    <w:rsid w:val="00123318"/>
    <w:rsid w:val="0012335C"/>
    <w:rsid w:val="001239EC"/>
    <w:rsid w:val="001241BB"/>
    <w:rsid w:val="001243F6"/>
    <w:rsid w:val="00124D5A"/>
    <w:rsid w:val="00124D84"/>
    <w:rsid w:val="001250DD"/>
    <w:rsid w:val="001252D9"/>
    <w:rsid w:val="001253F0"/>
    <w:rsid w:val="00125733"/>
    <w:rsid w:val="00126378"/>
    <w:rsid w:val="001263AA"/>
    <w:rsid w:val="001263C3"/>
    <w:rsid w:val="00126917"/>
    <w:rsid w:val="00127005"/>
    <w:rsid w:val="00127091"/>
    <w:rsid w:val="001273C5"/>
    <w:rsid w:val="00127416"/>
    <w:rsid w:val="00127567"/>
    <w:rsid w:val="00127772"/>
    <w:rsid w:val="00127992"/>
    <w:rsid w:val="00127CB5"/>
    <w:rsid w:val="00130490"/>
    <w:rsid w:val="0013050D"/>
    <w:rsid w:val="001305E0"/>
    <w:rsid w:val="00130779"/>
    <w:rsid w:val="001307A1"/>
    <w:rsid w:val="0013106A"/>
    <w:rsid w:val="00131B03"/>
    <w:rsid w:val="00131E38"/>
    <w:rsid w:val="00131FB8"/>
    <w:rsid w:val="0013207C"/>
    <w:rsid w:val="0013219F"/>
    <w:rsid w:val="001321D3"/>
    <w:rsid w:val="0013265C"/>
    <w:rsid w:val="0013300E"/>
    <w:rsid w:val="0013346F"/>
    <w:rsid w:val="00133599"/>
    <w:rsid w:val="00133A20"/>
    <w:rsid w:val="00133BF7"/>
    <w:rsid w:val="0013406D"/>
    <w:rsid w:val="00134B88"/>
    <w:rsid w:val="00134EAC"/>
    <w:rsid w:val="00135074"/>
    <w:rsid w:val="0013516C"/>
    <w:rsid w:val="001358AD"/>
    <w:rsid w:val="001358C1"/>
    <w:rsid w:val="001366E0"/>
    <w:rsid w:val="00136868"/>
    <w:rsid w:val="00136A23"/>
    <w:rsid w:val="00136B99"/>
    <w:rsid w:val="00136C19"/>
    <w:rsid w:val="0013712B"/>
    <w:rsid w:val="001379F9"/>
    <w:rsid w:val="00137BCC"/>
    <w:rsid w:val="0014063E"/>
    <w:rsid w:val="0014084A"/>
    <w:rsid w:val="0014087D"/>
    <w:rsid w:val="00140B2C"/>
    <w:rsid w:val="00140F74"/>
    <w:rsid w:val="00140FAC"/>
    <w:rsid w:val="00141103"/>
    <w:rsid w:val="00141191"/>
    <w:rsid w:val="0014159C"/>
    <w:rsid w:val="001422B4"/>
    <w:rsid w:val="00142549"/>
    <w:rsid w:val="00142665"/>
    <w:rsid w:val="0014366A"/>
    <w:rsid w:val="0014384A"/>
    <w:rsid w:val="00143889"/>
    <w:rsid w:val="00143F0A"/>
    <w:rsid w:val="001441E0"/>
    <w:rsid w:val="001442D5"/>
    <w:rsid w:val="001444E8"/>
    <w:rsid w:val="0014450F"/>
    <w:rsid w:val="00144D8F"/>
    <w:rsid w:val="00145C74"/>
    <w:rsid w:val="001460B0"/>
    <w:rsid w:val="001462E9"/>
    <w:rsid w:val="001465B5"/>
    <w:rsid w:val="00146A81"/>
    <w:rsid w:val="00146B87"/>
    <w:rsid w:val="00146E32"/>
    <w:rsid w:val="00147067"/>
    <w:rsid w:val="0014773D"/>
    <w:rsid w:val="00147E0E"/>
    <w:rsid w:val="00147ED3"/>
    <w:rsid w:val="00147F53"/>
    <w:rsid w:val="001500ED"/>
    <w:rsid w:val="0015027D"/>
    <w:rsid w:val="001508A4"/>
    <w:rsid w:val="00150CE8"/>
    <w:rsid w:val="00151619"/>
    <w:rsid w:val="00152835"/>
    <w:rsid w:val="00152FDB"/>
    <w:rsid w:val="00153892"/>
    <w:rsid w:val="00153E42"/>
    <w:rsid w:val="00154119"/>
    <w:rsid w:val="001559BB"/>
    <w:rsid w:val="001559FA"/>
    <w:rsid w:val="00156374"/>
    <w:rsid w:val="001563AB"/>
    <w:rsid w:val="00156460"/>
    <w:rsid w:val="00156C43"/>
    <w:rsid w:val="00156C6A"/>
    <w:rsid w:val="001570EF"/>
    <w:rsid w:val="00157766"/>
    <w:rsid w:val="001577D8"/>
    <w:rsid w:val="00157FC3"/>
    <w:rsid w:val="001604DC"/>
    <w:rsid w:val="0016070A"/>
    <w:rsid w:val="00160739"/>
    <w:rsid w:val="001609A2"/>
    <w:rsid w:val="00160DF1"/>
    <w:rsid w:val="00160EED"/>
    <w:rsid w:val="00160F2C"/>
    <w:rsid w:val="001610C1"/>
    <w:rsid w:val="00161B30"/>
    <w:rsid w:val="00161F26"/>
    <w:rsid w:val="00161F4D"/>
    <w:rsid w:val="0016244C"/>
    <w:rsid w:val="001626F3"/>
    <w:rsid w:val="0016271E"/>
    <w:rsid w:val="00162D7A"/>
    <w:rsid w:val="00163CD4"/>
    <w:rsid w:val="001641C2"/>
    <w:rsid w:val="001643E6"/>
    <w:rsid w:val="00164646"/>
    <w:rsid w:val="00164C7F"/>
    <w:rsid w:val="00164D92"/>
    <w:rsid w:val="00164DAB"/>
    <w:rsid w:val="001656B3"/>
    <w:rsid w:val="00165BBB"/>
    <w:rsid w:val="0016613F"/>
    <w:rsid w:val="00166215"/>
    <w:rsid w:val="0016652E"/>
    <w:rsid w:val="00166591"/>
    <w:rsid w:val="001665A5"/>
    <w:rsid w:val="0016666D"/>
    <w:rsid w:val="00166674"/>
    <w:rsid w:val="00166695"/>
    <w:rsid w:val="001674EE"/>
    <w:rsid w:val="00170099"/>
    <w:rsid w:val="00170FEB"/>
    <w:rsid w:val="00171143"/>
    <w:rsid w:val="001714A7"/>
    <w:rsid w:val="00171532"/>
    <w:rsid w:val="0017163F"/>
    <w:rsid w:val="00171933"/>
    <w:rsid w:val="001724F9"/>
    <w:rsid w:val="001725D2"/>
    <w:rsid w:val="00172677"/>
    <w:rsid w:val="00172864"/>
    <w:rsid w:val="0017294C"/>
    <w:rsid w:val="00172B82"/>
    <w:rsid w:val="00172EFA"/>
    <w:rsid w:val="00172FE5"/>
    <w:rsid w:val="001734BD"/>
    <w:rsid w:val="00173608"/>
    <w:rsid w:val="00173974"/>
    <w:rsid w:val="00173CEF"/>
    <w:rsid w:val="001745EC"/>
    <w:rsid w:val="0017461A"/>
    <w:rsid w:val="0017469C"/>
    <w:rsid w:val="001747B7"/>
    <w:rsid w:val="0017550D"/>
    <w:rsid w:val="00175A33"/>
    <w:rsid w:val="00175C30"/>
    <w:rsid w:val="00175E95"/>
    <w:rsid w:val="00176022"/>
    <w:rsid w:val="001764DE"/>
    <w:rsid w:val="00176F6B"/>
    <w:rsid w:val="00177069"/>
    <w:rsid w:val="00177977"/>
    <w:rsid w:val="00177DF3"/>
    <w:rsid w:val="00177FC1"/>
    <w:rsid w:val="00180249"/>
    <w:rsid w:val="00180663"/>
    <w:rsid w:val="001807D5"/>
    <w:rsid w:val="001807EB"/>
    <w:rsid w:val="0018103F"/>
    <w:rsid w:val="001815A2"/>
    <w:rsid w:val="00181FC1"/>
    <w:rsid w:val="00182FAD"/>
    <w:rsid w:val="00183034"/>
    <w:rsid w:val="001830F7"/>
    <w:rsid w:val="00183205"/>
    <w:rsid w:val="00183AD7"/>
    <w:rsid w:val="00183ADE"/>
    <w:rsid w:val="00183EE6"/>
    <w:rsid w:val="00184375"/>
    <w:rsid w:val="001843D9"/>
    <w:rsid w:val="0018498F"/>
    <w:rsid w:val="00184D9E"/>
    <w:rsid w:val="00184F72"/>
    <w:rsid w:val="001851FD"/>
    <w:rsid w:val="00185356"/>
    <w:rsid w:val="001855B8"/>
    <w:rsid w:val="0018588A"/>
    <w:rsid w:val="00185A34"/>
    <w:rsid w:val="00185A82"/>
    <w:rsid w:val="00185C66"/>
    <w:rsid w:val="00185D34"/>
    <w:rsid w:val="00185E00"/>
    <w:rsid w:val="00186097"/>
    <w:rsid w:val="00186379"/>
    <w:rsid w:val="00186BC6"/>
    <w:rsid w:val="00186C6B"/>
    <w:rsid w:val="00186CC8"/>
    <w:rsid w:val="00187197"/>
    <w:rsid w:val="00187252"/>
    <w:rsid w:val="0018773A"/>
    <w:rsid w:val="00187A37"/>
    <w:rsid w:val="00187A4E"/>
    <w:rsid w:val="00187E3F"/>
    <w:rsid w:val="00190093"/>
    <w:rsid w:val="001902B1"/>
    <w:rsid w:val="00190335"/>
    <w:rsid w:val="00190574"/>
    <w:rsid w:val="00190747"/>
    <w:rsid w:val="00190BDE"/>
    <w:rsid w:val="00190E75"/>
    <w:rsid w:val="00191409"/>
    <w:rsid w:val="00191936"/>
    <w:rsid w:val="00191C91"/>
    <w:rsid w:val="00191E96"/>
    <w:rsid w:val="0019251B"/>
    <w:rsid w:val="001925FA"/>
    <w:rsid w:val="00192837"/>
    <w:rsid w:val="00192DD9"/>
    <w:rsid w:val="00193137"/>
    <w:rsid w:val="00193BCF"/>
    <w:rsid w:val="001941D8"/>
    <w:rsid w:val="00194339"/>
    <w:rsid w:val="00194848"/>
    <w:rsid w:val="00195841"/>
    <w:rsid w:val="001958EA"/>
    <w:rsid w:val="001959D7"/>
    <w:rsid w:val="00195A76"/>
    <w:rsid w:val="00195E0E"/>
    <w:rsid w:val="00195EA5"/>
    <w:rsid w:val="00196057"/>
    <w:rsid w:val="001964D4"/>
    <w:rsid w:val="0019668C"/>
    <w:rsid w:val="001968D7"/>
    <w:rsid w:val="00196B8E"/>
    <w:rsid w:val="001978C7"/>
    <w:rsid w:val="001978FA"/>
    <w:rsid w:val="00197BE6"/>
    <w:rsid w:val="001A020F"/>
    <w:rsid w:val="001A1178"/>
    <w:rsid w:val="001A1356"/>
    <w:rsid w:val="001A1436"/>
    <w:rsid w:val="001A180D"/>
    <w:rsid w:val="001A1BAC"/>
    <w:rsid w:val="001A23CE"/>
    <w:rsid w:val="001A29C9"/>
    <w:rsid w:val="001A2C89"/>
    <w:rsid w:val="001A2C8F"/>
    <w:rsid w:val="001A334C"/>
    <w:rsid w:val="001A3A11"/>
    <w:rsid w:val="001A41C2"/>
    <w:rsid w:val="001A4241"/>
    <w:rsid w:val="001A4936"/>
    <w:rsid w:val="001A5064"/>
    <w:rsid w:val="001A574B"/>
    <w:rsid w:val="001A5D6F"/>
    <w:rsid w:val="001A5E4B"/>
    <w:rsid w:val="001A658D"/>
    <w:rsid w:val="001A673E"/>
    <w:rsid w:val="001A7463"/>
    <w:rsid w:val="001A7755"/>
    <w:rsid w:val="001A7763"/>
    <w:rsid w:val="001A77F8"/>
    <w:rsid w:val="001A7960"/>
    <w:rsid w:val="001A79AB"/>
    <w:rsid w:val="001A7C56"/>
    <w:rsid w:val="001B03F6"/>
    <w:rsid w:val="001B062B"/>
    <w:rsid w:val="001B0B56"/>
    <w:rsid w:val="001B0C27"/>
    <w:rsid w:val="001B1191"/>
    <w:rsid w:val="001B1684"/>
    <w:rsid w:val="001B1BFE"/>
    <w:rsid w:val="001B1DAA"/>
    <w:rsid w:val="001B22F6"/>
    <w:rsid w:val="001B23A2"/>
    <w:rsid w:val="001B25ED"/>
    <w:rsid w:val="001B293D"/>
    <w:rsid w:val="001B2D47"/>
    <w:rsid w:val="001B3964"/>
    <w:rsid w:val="001B3DE8"/>
    <w:rsid w:val="001B4073"/>
    <w:rsid w:val="001B4452"/>
    <w:rsid w:val="001B448C"/>
    <w:rsid w:val="001B4585"/>
    <w:rsid w:val="001B462D"/>
    <w:rsid w:val="001B466C"/>
    <w:rsid w:val="001B4703"/>
    <w:rsid w:val="001B4715"/>
    <w:rsid w:val="001B4A16"/>
    <w:rsid w:val="001B4B13"/>
    <w:rsid w:val="001B4F34"/>
    <w:rsid w:val="001B5192"/>
    <w:rsid w:val="001B52E0"/>
    <w:rsid w:val="001B52EC"/>
    <w:rsid w:val="001B554A"/>
    <w:rsid w:val="001B55DF"/>
    <w:rsid w:val="001B5867"/>
    <w:rsid w:val="001B5883"/>
    <w:rsid w:val="001B58CA"/>
    <w:rsid w:val="001B60E6"/>
    <w:rsid w:val="001B6564"/>
    <w:rsid w:val="001B677C"/>
    <w:rsid w:val="001B6800"/>
    <w:rsid w:val="001B691A"/>
    <w:rsid w:val="001B756E"/>
    <w:rsid w:val="001B7BCB"/>
    <w:rsid w:val="001C02D8"/>
    <w:rsid w:val="001C04E3"/>
    <w:rsid w:val="001C0FC7"/>
    <w:rsid w:val="001C1022"/>
    <w:rsid w:val="001C1772"/>
    <w:rsid w:val="001C18E9"/>
    <w:rsid w:val="001C2378"/>
    <w:rsid w:val="001C3243"/>
    <w:rsid w:val="001C34BB"/>
    <w:rsid w:val="001C3534"/>
    <w:rsid w:val="001C3EE9"/>
    <w:rsid w:val="001C3FA4"/>
    <w:rsid w:val="001C40F9"/>
    <w:rsid w:val="001C44F4"/>
    <w:rsid w:val="001C454C"/>
    <w:rsid w:val="001C458B"/>
    <w:rsid w:val="001C47EF"/>
    <w:rsid w:val="001C57B0"/>
    <w:rsid w:val="001C5D4F"/>
    <w:rsid w:val="001C64C0"/>
    <w:rsid w:val="001C69DA"/>
    <w:rsid w:val="001C69E4"/>
    <w:rsid w:val="001C6B34"/>
    <w:rsid w:val="001C6CC3"/>
    <w:rsid w:val="001C6F06"/>
    <w:rsid w:val="001C6F18"/>
    <w:rsid w:val="001C7262"/>
    <w:rsid w:val="001C7A36"/>
    <w:rsid w:val="001D0451"/>
    <w:rsid w:val="001D0C97"/>
    <w:rsid w:val="001D0F9D"/>
    <w:rsid w:val="001D138D"/>
    <w:rsid w:val="001D2360"/>
    <w:rsid w:val="001D3109"/>
    <w:rsid w:val="001D332E"/>
    <w:rsid w:val="001D3805"/>
    <w:rsid w:val="001D3D3E"/>
    <w:rsid w:val="001D4AA4"/>
    <w:rsid w:val="001D4EE3"/>
    <w:rsid w:val="001D5033"/>
    <w:rsid w:val="001D524B"/>
    <w:rsid w:val="001D5C88"/>
    <w:rsid w:val="001D6567"/>
    <w:rsid w:val="001D694B"/>
    <w:rsid w:val="001D695C"/>
    <w:rsid w:val="001D69EA"/>
    <w:rsid w:val="001D6AB5"/>
    <w:rsid w:val="001D6C82"/>
    <w:rsid w:val="001D6E20"/>
    <w:rsid w:val="001D6EE1"/>
    <w:rsid w:val="001D6FD9"/>
    <w:rsid w:val="001D713C"/>
    <w:rsid w:val="001D722E"/>
    <w:rsid w:val="001D7479"/>
    <w:rsid w:val="001D7649"/>
    <w:rsid w:val="001D780E"/>
    <w:rsid w:val="001E03E0"/>
    <w:rsid w:val="001E05C3"/>
    <w:rsid w:val="001E0801"/>
    <w:rsid w:val="001E09EB"/>
    <w:rsid w:val="001E0AD3"/>
    <w:rsid w:val="001E0BAE"/>
    <w:rsid w:val="001E0FAB"/>
    <w:rsid w:val="001E106C"/>
    <w:rsid w:val="001E113A"/>
    <w:rsid w:val="001E1353"/>
    <w:rsid w:val="001E1409"/>
    <w:rsid w:val="001E1C98"/>
    <w:rsid w:val="001E2036"/>
    <w:rsid w:val="001E24B2"/>
    <w:rsid w:val="001E2713"/>
    <w:rsid w:val="001E2C53"/>
    <w:rsid w:val="001E3173"/>
    <w:rsid w:val="001E338B"/>
    <w:rsid w:val="001E36E4"/>
    <w:rsid w:val="001E3734"/>
    <w:rsid w:val="001E379D"/>
    <w:rsid w:val="001E3A3C"/>
    <w:rsid w:val="001E46F7"/>
    <w:rsid w:val="001E4AEE"/>
    <w:rsid w:val="001E4D70"/>
    <w:rsid w:val="001E53CE"/>
    <w:rsid w:val="001E5C23"/>
    <w:rsid w:val="001E60FA"/>
    <w:rsid w:val="001E6EE3"/>
    <w:rsid w:val="001E7504"/>
    <w:rsid w:val="001E75E8"/>
    <w:rsid w:val="001E76DF"/>
    <w:rsid w:val="001E7963"/>
    <w:rsid w:val="001E7A99"/>
    <w:rsid w:val="001F1308"/>
    <w:rsid w:val="001F1525"/>
    <w:rsid w:val="001F16C2"/>
    <w:rsid w:val="001F1892"/>
    <w:rsid w:val="001F1A5D"/>
    <w:rsid w:val="001F1B70"/>
    <w:rsid w:val="001F1E87"/>
    <w:rsid w:val="001F1EB6"/>
    <w:rsid w:val="001F2289"/>
    <w:rsid w:val="001F22BF"/>
    <w:rsid w:val="001F2313"/>
    <w:rsid w:val="001F2E23"/>
    <w:rsid w:val="001F341F"/>
    <w:rsid w:val="001F3911"/>
    <w:rsid w:val="001F3A4A"/>
    <w:rsid w:val="001F3BF6"/>
    <w:rsid w:val="001F3DB1"/>
    <w:rsid w:val="001F3F1A"/>
    <w:rsid w:val="001F404B"/>
    <w:rsid w:val="001F406B"/>
    <w:rsid w:val="001F439C"/>
    <w:rsid w:val="001F43DC"/>
    <w:rsid w:val="001F449C"/>
    <w:rsid w:val="001F44C1"/>
    <w:rsid w:val="001F45D0"/>
    <w:rsid w:val="001F472A"/>
    <w:rsid w:val="001F4CBD"/>
    <w:rsid w:val="001F519F"/>
    <w:rsid w:val="001F5545"/>
    <w:rsid w:val="001F5777"/>
    <w:rsid w:val="001F5937"/>
    <w:rsid w:val="001F59E3"/>
    <w:rsid w:val="001F59ED"/>
    <w:rsid w:val="001F5ADA"/>
    <w:rsid w:val="001F5AEA"/>
    <w:rsid w:val="001F5D0B"/>
    <w:rsid w:val="001F6440"/>
    <w:rsid w:val="001F6693"/>
    <w:rsid w:val="001F7121"/>
    <w:rsid w:val="001F721F"/>
    <w:rsid w:val="001F7558"/>
    <w:rsid w:val="001F7B56"/>
    <w:rsid w:val="001F7D6D"/>
    <w:rsid w:val="00200096"/>
    <w:rsid w:val="0020038B"/>
    <w:rsid w:val="002007D2"/>
    <w:rsid w:val="00200BD3"/>
    <w:rsid w:val="00200D2C"/>
    <w:rsid w:val="002012A3"/>
    <w:rsid w:val="002019D8"/>
    <w:rsid w:val="00201EC7"/>
    <w:rsid w:val="002021A4"/>
    <w:rsid w:val="00202F8D"/>
    <w:rsid w:val="0020302A"/>
    <w:rsid w:val="0020349A"/>
    <w:rsid w:val="002034B4"/>
    <w:rsid w:val="002035AA"/>
    <w:rsid w:val="00203B88"/>
    <w:rsid w:val="00203C4B"/>
    <w:rsid w:val="00203E0A"/>
    <w:rsid w:val="00204032"/>
    <w:rsid w:val="00204BAD"/>
    <w:rsid w:val="00204D60"/>
    <w:rsid w:val="00205627"/>
    <w:rsid w:val="002056D0"/>
    <w:rsid w:val="00205795"/>
    <w:rsid w:val="002059B4"/>
    <w:rsid w:val="00205AE3"/>
    <w:rsid w:val="00205B5D"/>
    <w:rsid w:val="002062F2"/>
    <w:rsid w:val="002068D4"/>
    <w:rsid w:val="00206A24"/>
    <w:rsid w:val="00207700"/>
    <w:rsid w:val="002103D0"/>
    <w:rsid w:val="0021080E"/>
    <w:rsid w:val="00210860"/>
    <w:rsid w:val="00210B6A"/>
    <w:rsid w:val="00210CE0"/>
    <w:rsid w:val="00210F08"/>
    <w:rsid w:val="0021103E"/>
    <w:rsid w:val="00211484"/>
    <w:rsid w:val="002121E2"/>
    <w:rsid w:val="0021238B"/>
    <w:rsid w:val="00212758"/>
    <w:rsid w:val="00212CB6"/>
    <w:rsid w:val="00212CDB"/>
    <w:rsid w:val="00212E37"/>
    <w:rsid w:val="00213117"/>
    <w:rsid w:val="0021326B"/>
    <w:rsid w:val="00213EA7"/>
    <w:rsid w:val="00213F25"/>
    <w:rsid w:val="002140FF"/>
    <w:rsid w:val="0021437D"/>
    <w:rsid w:val="002150E0"/>
    <w:rsid w:val="00215272"/>
    <w:rsid w:val="00215721"/>
    <w:rsid w:val="00215CEE"/>
    <w:rsid w:val="00215E57"/>
    <w:rsid w:val="002167A3"/>
    <w:rsid w:val="00217382"/>
    <w:rsid w:val="00217663"/>
    <w:rsid w:val="00217B2D"/>
    <w:rsid w:val="00220328"/>
    <w:rsid w:val="00220894"/>
    <w:rsid w:val="00220FFB"/>
    <w:rsid w:val="002211D3"/>
    <w:rsid w:val="00221353"/>
    <w:rsid w:val="002213C6"/>
    <w:rsid w:val="002215F9"/>
    <w:rsid w:val="00221916"/>
    <w:rsid w:val="00221B59"/>
    <w:rsid w:val="0022268F"/>
    <w:rsid w:val="00222780"/>
    <w:rsid w:val="002228F7"/>
    <w:rsid w:val="00222F18"/>
    <w:rsid w:val="002234A2"/>
    <w:rsid w:val="002236AB"/>
    <w:rsid w:val="0022370A"/>
    <w:rsid w:val="002239ED"/>
    <w:rsid w:val="00223B99"/>
    <w:rsid w:val="00223F35"/>
    <w:rsid w:val="00224593"/>
    <w:rsid w:val="00224952"/>
    <w:rsid w:val="00224D52"/>
    <w:rsid w:val="00224DD2"/>
    <w:rsid w:val="002250D8"/>
    <w:rsid w:val="00225A6A"/>
    <w:rsid w:val="00225AC7"/>
    <w:rsid w:val="00225ACA"/>
    <w:rsid w:val="00225ACC"/>
    <w:rsid w:val="00225C40"/>
    <w:rsid w:val="0022610B"/>
    <w:rsid w:val="00226810"/>
    <w:rsid w:val="0022686C"/>
    <w:rsid w:val="00226A79"/>
    <w:rsid w:val="0022752A"/>
    <w:rsid w:val="002275A2"/>
    <w:rsid w:val="00227F72"/>
    <w:rsid w:val="002304C9"/>
    <w:rsid w:val="00230DAE"/>
    <w:rsid w:val="00230F1D"/>
    <w:rsid w:val="00230FBA"/>
    <w:rsid w:val="00231113"/>
    <w:rsid w:val="0023114F"/>
    <w:rsid w:val="002319C5"/>
    <w:rsid w:val="00231C25"/>
    <w:rsid w:val="00231C6F"/>
    <w:rsid w:val="002323B9"/>
    <w:rsid w:val="00232A90"/>
    <w:rsid w:val="00232B62"/>
    <w:rsid w:val="00233AFA"/>
    <w:rsid w:val="00233B5A"/>
    <w:rsid w:val="00234151"/>
    <w:rsid w:val="002343B7"/>
    <w:rsid w:val="00234979"/>
    <w:rsid w:val="00234F07"/>
    <w:rsid w:val="00234F12"/>
    <w:rsid w:val="00234F8C"/>
    <w:rsid w:val="0023539C"/>
    <w:rsid w:val="00235542"/>
    <w:rsid w:val="00236074"/>
    <w:rsid w:val="002369B0"/>
    <w:rsid w:val="00236A52"/>
    <w:rsid w:val="00236AD8"/>
    <w:rsid w:val="00236F58"/>
    <w:rsid w:val="00237125"/>
    <w:rsid w:val="00237BFB"/>
    <w:rsid w:val="00237DF8"/>
    <w:rsid w:val="00240053"/>
    <w:rsid w:val="00240097"/>
    <w:rsid w:val="002401F5"/>
    <w:rsid w:val="00240705"/>
    <w:rsid w:val="00240991"/>
    <w:rsid w:val="00240A67"/>
    <w:rsid w:val="00240E0F"/>
    <w:rsid w:val="00240E45"/>
    <w:rsid w:val="00240E54"/>
    <w:rsid w:val="002411D7"/>
    <w:rsid w:val="00241C37"/>
    <w:rsid w:val="00241D7F"/>
    <w:rsid w:val="00241DF7"/>
    <w:rsid w:val="0024296A"/>
    <w:rsid w:val="00242AF4"/>
    <w:rsid w:val="0024358E"/>
    <w:rsid w:val="00243630"/>
    <w:rsid w:val="00243755"/>
    <w:rsid w:val="00243F4E"/>
    <w:rsid w:val="0024426B"/>
    <w:rsid w:val="002444DE"/>
    <w:rsid w:val="00244EDB"/>
    <w:rsid w:val="002451C5"/>
    <w:rsid w:val="00245AED"/>
    <w:rsid w:val="00245BF0"/>
    <w:rsid w:val="00245EC7"/>
    <w:rsid w:val="00245F1F"/>
    <w:rsid w:val="00246600"/>
    <w:rsid w:val="0024663B"/>
    <w:rsid w:val="002468D5"/>
    <w:rsid w:val="00246D8B"/>
    <w:rsid w:val="00247103"/>
    <w:rsid w:val="00247420"/>
    <w:rsid w:val="00250067"/>
    <w:rsid w:val="00250369"/>
    <w:rsid w:val="002504B8"/>
    <w:rsid w:val="002504FA"/>
    <w:rsid w:val="00250DFB"/>
    <w:rsid w:val="002510D0"/>
    <w:rsid w:val="002516DE"/>
    <w:rsid w:val="00251F81"/>
    <w:rsid w:val="00252660"/>
    <w:rsid w:val="00252BE0"/>
    <w:rsid w:val="00252DA7"/>
    <w:rsid w:val="0025308B"/>
    <w:rsid w:val="00253333"/>
    <w:rsid w:val="00253588"/>
    <w:rsid w:val="00253595"/>
    <w:rsid w:val="002546F4"/>
    <w:rsid w:val="00254767"/>
    <w:rsid w:val="00254930"/>
    <w:rsid w:val="00254C0E"/>
    <w:rsid w:val="0025511B"/>
    <w:rsid w:val="0025516A"/>
    <w:rsid w:val="002551D0"/>
    <w:rsid w:val="00255261"/>
    <w:rsid w:val="00255374"/>
    <w:rsid w:val="00255BEB"/>
    <w:rsid w:val="00255CF2"/>
    <w:rsid w:val="00255D81"/>
    <w:rsid w:val="00255DFB"/>
    <w:rsid w:val="00255E69"/>
    <w:rsid w:val="002560E1"/>
    <w:rsid w:val="002561A2"/>
    <w:rsid w:val="00256564"/>
    <w:rsid w:val="002566CD"/>
    <w:rsid w:val="00256DB3"/>
    <w:rsid w:val="00257220"/>
    <w:rsid w:val="00257501"/>
    <w:rsid w:val="00257742"/>
    <w:rsid w:val="0025795C"/>
    <w:rsid w:val="00257BF4"/>
    <w:rsid w:val="00260003"/>
    <w:rsid w:val="00260017"/>
    <w:rsid w:val="0026016F"/>
    <w:rsid w:val="002602C5"/>
    <w:rsid w:val="0026035D"/>
    <w:rsid w:val="002606D6"/>
    <w:rsid w:val="00260755"/>
    <w:rsid w:val="00260AD8"/>
    <w:rsid w:val="002611AB"/>
    <w:rsid w:val="002615CB"/>
    <w:rsid w:val="00261BBA"/>
    <w:rsid w:val="00261C98"/>
    <w:rsid w:val="00261D79"/>
    <w:rsid w:val="00262055"/>
    <w:rsid w:val="00262197"/>
    <w:rsid w:val="0026248E"/>
    <w:rsid w:val="00262914"/>
    <w:rsid w:val="00262C5B"/>
    <w:rsid w:val="00263227"/>
    <w:rsid w:val="002637D9"/>
    <w:rsid w:val="002637E9"/>
    <w:rsid w:val="002639C6"/>
    <w:rsid w:val="0026437D"/>
    <w:rsid w:val="00264624"/>
    <w:rsid w:val="002647BF"/>
    <w:rsid w:val="002647D5"/>
    <w:rsid w:val="0026484C"/>
    <w:rsid w:val="00265032"/>
    <w:rsid w:val="0026512E"/>
    <w:rsid w:val="002651D4"/>
    <w:rsid w:val="002651FB"/>
    <w:rsid w:val="00265376"/>
    <w:rsid w:val="0026538C"/>
    <w:rsid w:val="0026575D"/>
    <w:rsid w:val="00265781"/>
    <w:rsid w:val="00265873"/>
    <w:rsid w:val="00265884"/>
    <w:rsid w:val="0026661B"/>
    <w:rsid w:val="0026693F"/>
    <w:rsid w:val="00266B13"/>
    <w:rsid w:val="0026735F"/>
    <w:rsid w:val="00267D17"/>
    <w:rsid w:val="002706AC"/>
    <w:rsid w:val="00270728"/>
    <w:rsid w:val="00270BC3"/>
    <w:rsid w:val="00270D42"/>
    <w:rsid w:val="002711ED"/>
    <w:rsid w:val="00271654"/>
    <w:rsid w:val="00271709"/>
    <w:rsid w:val="0027195D"/>
    <w:rsid w:val="002724F8"/>
    <w:rsid w:val="00272540"/>
    <w:rsid w:val="00272B03"/>
    <w:rsid w:val="00272D51"/>
    <w:rsid w:val="00273141"/>
    <w:rsid w:val="002733E2"/>
    <w:rsid w:val="00273758"/>
    <w:rsid w:val="0027387E"/>
    <w:rsid w:val="00274831"/>
    <w:rsid w:val="00274A12"/>
    <w:rsid w:val="00274DF7"/>
    <w:rsid w:val="002750B1"/>
    <w:rsid w:val="002752D1"/>
    <w:rsid w:val="00275316"/>
    <w:rsid w:val="00275F94"/>
    <w:rsid w:val="002763D1"/>
    <w:rsid w:val="002767C2"/>
    <w:rsid w:val="00276A35"/>
    <w:rsid w:val="00276B1A"/>
    <w:rsid w:val="00276C2B"/>
    <w:rsid w:val="0027727B"/>
    <w:rsid w:val="00277751"/>
    <w:rsid w:val="00277835"/>
    <w:rsid w:val="00277C20"/>
    <w:rsid w:val="00280022"/>
    <w:rsid w:val="002801AD"/>
    <w:rsid w:val="002809DA"/>
    <w:rsid w:val="00280AB1"/>
    <w:rsid w:val="00281114"/>
    <w:rsid w:val="0028116C"/>
    <w:rsid w:val="0028125D"/>
    <w:rsid w:val="0028182B"/>
    <w:rsid w:val="00281C08"/>
    <w:rsid w:val="002823C5"/>
    <w:rsid w:val="002825DA"/>
    <w:rsid w:val="0028309E"/>
    <w:rsid w:val="00283EDF"/>
    <w:rsid w:val="002843D6"/>
    <w:rsid w:val="0028479E"/>
    <w:rsid w:val="00284BAE"/>
    <w:rsid w:val="002853DF"/>
    <w:rsid w:val="00285511"/>
    <w:rsid w:val="002859AF"/>
    <w:rsid w:val="00286353"/>
    <w:rsid w:val="00286AE7"/>
    <w:rsid w:val="00286BC3"/>
    <w:rsid w:val="00286DED"/>
    <w:rsid w:val="00286F81"/>
    <w:rsid w:val="00287243"/>
    <w:rsid w:val="00287512"/>
    <w:rsid w:val="002903ED"/>
    <w:rsid w:val="00290647"/>
    <w:rsid w:val="00290CBC"/>
    <w:rsid w:val="00291323"/>
    <w:rsid w:val="00291385"/>
    <w:rsid w:val="00291422"/>
    <w:rsid w:val="00291739"/>
    <w:rsid w:val="00291982"/>
    <w:rsid w:val="00291B93"/>
    <w:rsid w:val="00291F87"/>
    <w:rsid w:val="0029211A"/>
    <w:rsid w:val="0029237F"/>
    <w:rsid w:val="0029241C"/>
    <w:rsid w:val="00292715"/>
    <w:rsid w:val="002929B7"/>
    <w:rsid w:val="00293E57"/>
    <w:rsid w:val="00294450"/>
    <w:rsid w:val="002947D1"/>
    <w:rsid w:val="00294876"/>
    <w:rsid w:val="002948DF"/>
    <w:rsid w:val="002949C0"/>
    <w:rsid w:val="00294D90"/>
    <w:rsid w:val="00294E50"/>
    <w:rsid w:val="00294EAC"/>
    <w:rsid w:val="00294FF8"/>
    <w:rsid w:val="0029500E"/>
    <w:rsid w:val="002956C9"/>
    <w:rsid w:val="00295B9D"/>
    <w:rsid w:val="00295C71"/>
    <w:rsid w:val="00295E0A"/>
    <w:rsid w:val="002965E5"/>
    <w:rsid w:val="0029667F"/>
    <w:rsid w:val="002967E8"/>
    <w:rsid w:val="002968A3"/>
    <w:rsid w:val="00296A3B"/>
    <w:rsid w:val="0029788C"/>
    <w:rsid w:val="002A01F3"/>
    <w:rsid w:val="002A0509"/>
    <w:rsid w:val="002A09DA"/>
    <w:rsid w:val="002A114B"/>
    <w:rsid w:val="002A15B4"/>
    <w:rsid w:val="002A163A"/>
    <w:rsid w:val="002A1E92"/>
    <w:rsid w:val="002A204D"/>
    <w:rsid w:val="002A2616"/>
    <w:rsid w:val="002A26E1"/>
    <w:rsid w:val="002A2CF6"/>
    <w:rsid w:val="002A30EF"/>
    <w:rsid w:val="002A3304"/>
    <w:rsid w:val="002A34FA"/>
    <w:rsid w:val="002A3550"/>
    <w:rsid w:val="002A368A"/>
    <w:rsid w:val="002A3AEC"/>
    <w:rsid w:val="002A3BDE"/>
    <w:rsid w:val="002A4065"/>
    <w:rsid w:val="002A4574"/>
    <w:rsid w:val="002A4A44"/>
    <w:rsid w:val="002A5522"/>
    <w:rsid w:val="002A5591"/>
    <w:rsid w:val="002A59F0"/>
    <w:rsid w:val="002A5F25"/>
    <w:rsid w:val="002A6432"/>
    <w:rsid w:val="002A64FE"/>
    <w:rsid w:val="002A6A55"/>
    <w:rsid w:val="002A6F25"/>
    <w:rsid w:val="002A6FBA"/>
    <w:rsid w:val="002A6FD3"/>
    <w:rsid w:val="002B0A7D"/>
    <w:rsid w:val="002B0A7F"/>
    <w:rsid w:val="002B0BCA"/>
    <w:rsid w:val="002B0D60"/>
    <w:rsid w:val="002B0DEE"/>
    <w:rsid w:val="002B1A69"/>
    <w:rsid w:val="002B1B25"/>
    <w:rsid w:val="002B2723"/>
    <w:rsid w:val="002B299D"/>
    <w:rsid w:val="002B2AB8"/>
    <w:rsid w:val="002B2C69"/>
    <w:rsid w:val="002B2FB7"/>
    <w:rsid w:val="002B303A"/>
    <w:rsid w:val="002B3535"/>
    <w:rsid w:val="002B3708"/>
    <w:rsid w:val="002B3BDA"/>
    <w:rsid w:val="002B413D"/>
    <w:rsid w:val="002B47A5"/>
    <w:rsid w:val="002B48E4"/>
    <w:rsid w:val="002B4E5D"/>
    <w:rsid w:val="002B4ED3"/>
    <w:rsid w:val="002B5183"/>
    <w:rsid w:val="002B538E"/>
    <w:rsid w:val="002B5668"/>
    <w:rsid w:val="002B579E"/>
    <w:rsid w:val="002B58CE"/>
    <w:rsid w:val="002B5DCA"/>
    <w:rsid w:val="002B6148"/>
    <w:rsid w:val="002B6BDC"/>
    <w:rsid w:val="002B72BB"/>
    <w:rsid w:val="002B74E7"/>
    <w:rsid w:val="002B75B0"/>
    <w:rsid w:val="002B7EAF"/>
    <w:rsid w:val="002C0032"/>
    <w:rsid w:val="002C099C"/>
    <w:rsid w:val="002C0AF3"/>
    <w:rsid w:val="002C0B74"/>
    <w:rsid w:val="002C0C8B"/>
    <w:rsid w:val="002C0CBB"/>
    <w:rsid w:val="002C1201"/>
    <w:rsid w:val="002C142F"/>
    <w:rsid w:val="002C1460"/>
    <w:rsid w:val="002C15A1"/>
    <w:rsid w:val="002C15B8"/>
    <w:rsid w:val="002C188F"/>
    <w:rsid w:val="002C203D"/>
    <w:rsid w:val="002C20F2"/>
    <w:rsid w:val="002C2676"/>
    <w:rsid w:val="002C2C06"/>
    <w:rsid w:val="002C2F3C"/>
    <w:rsid w:val="002C300E"/>
    <w:rsid w:val="002C3513"/>
    <w:rsid w:val="002C38B2"/>
    <w:rsid w:val="002C3924"/>
    <w:rsid w:val="002C3F9C"/>
    <w:rsid w:val="002C4B7A"/>
    <w:rsid w:val="002C4BBA"/>
    <w:rsid w:val="002C4E70"/>
    <w:rsid w:val="002C5519"/>
    <w:rsid w:val="002C5925"/>
    <w:rsid w:val="002C5AFA"/>
    <w:rsid w:val="002C5B90"/>
    <w:rsid w:val="002C5F12"/>
    <w:rsid w:val="002C5F35"/>
    <w:rsid w:val="002C62C2"/>
    <w:rsid w:val="002C6DBC"/>
    <w:rsid w:val="002C6E99"/>
    <w:rsid w:val="002C711E"/>
    <w:rsid w:val="002C7198"/>
    <w:rsid w:val="002C7B0F"/>
    <w:rsid w:val="002C7D5E"/>
    <w:rsid w:val="002C7F0A"/>
    <w:rsid w:val="002D0430"/>
    <w:rsid w:val="002D0439"/>
    <w:rsid w:val="002D0F66"/>
    <w:rsid w:val="002D11B7"/>
    <w:rsid w:val="002D1445"/>
    <w:rsid w:val="002D1FDC"/>
    <w:rsid w:val="002D2006"/>
    <w:rsid w:val="002D228E"/>
    <w:rsid w:val="002D24A1"/>
    <w:rsid w:val="002D31A8"/>
    <w:rsid w:val="002D382B"/>
    <w:rsid w:val="002D39AF"/>
    <w:rsid w:val="002D3A3F"/>
    <w:rsid w:val="002D3A56"/>
    <w:rsid w:val="002D3BBC"/>
    <w:rsid w:val="002D3D82"/>
    <w:rsid w:val="002D3E5E"/>
    <w:rsid w:val="002D428B"/>
    <w:rsid w:val="002D438A"/>
    <w:rsid w:val="002D4497"/>
    <w:rsid w:val="002D49E6"/>
    <w:rsid w:val="002D5738"/>
    <w:rsid w:val="002D5E53"/>
    <w:rsid w:val="002D6585"/>
    <w:rsid w:val="002D67F7"/>
    <w:rsid w:val="002D6A39"/>
    <w:rsid w:val="002D74C5"/>
    <w:rsid w:val="002D7529"/>
    <w:rsid w:val="002D78A8"/>
    <w:rsid w:val="002D7952"/>
    <w:rsid w:val="002D7D48"/>
    <w:rsid w:val="002D7FD2"/>
    <w:rsid w:val="002E0319"/>
    <w:rsid w:val="002E041D"/>
    <w:rsid w:val="002E0447"/>
    <w:rsid w:val="002E0AA5"/>
    <w:rsid w:val="002E0B36"/>
    <w:rsid w:val="002E112D"/>
    <w:rsid w:val="002E179B"/>
    <w:rsid w:val="002E1C9E"/>
    <w:rsid w:val="002E257B"/>
    <w:rsid w:val="002E271A"/>
    <w:rsid w:val="002E28F9"/>
    <w:rsid w:val="002E2A7C"/>
    <w:rsid w:val="002E2EAC"/>
    <w:rsid w:val="002E3024"/>
    <w:rsid w:val="002E3599"/>
    <w:rsid w:val="002E3885"/>
    <w:rsid w:val="002E3C65"/>
    <w:rsid w:val="002E3D9F"/>
    <w:rsid w:val="002E3F5B"/>
    <w:rsid w:val="002E4362"/>
    <w:rsid w:val="002E4C44"/>
    <w:rsid w:val="002E5437"/>
    <w:rsid w:val="002E5620"/>
    <w:rsid w:val="002E56AC"/>
    <w:rsid w:val="002E5971"/>
    <w:rsid w:val="002E63D9"/>
    <w:rsid w:val="002E640E"/>
    <w:rsid w:val="002E652A"/>
    <w:rsid w:val="002E656C"/>
    <w:rsid w:val="002E6C96"/>
    <w:rsid w:val="002E6D46"/>
    <w:rsid w:val="002E7025"/>
    <w:rsid w:val="002E7B32"/>
    <w:rsid w:val="002E7F4A"/>
    <w:rsid w:val="002F00BD"/>
    <w:rsid w:val="002F015B"/>
    <w:rsid w:val="002F0601"/>
    <w:rsid w:val="002F0688"/>
    <w:rsid w:val="002F079B"/>
    <w:rsid w:val="002F0C28"/>
    <w:rsid w:val="002F0E99"/>
    <w:rsid w:val="002F110F"/>
    <w:rsid w:val="002F179E"/>
    <w:rsid w:val="002F1AF5"/>
    <w:rsid w:val="002F2256"/>
    <w:rsid w:val="002F28C0"/>
    <w:rsid w:val="002F28E0"/>
    <w:rsid w:val="002F2AA1"/>
    <w:rsid w:val="002F3414"/>
    <w:rsid w:val="002F3CDE"/>
    <w:rsid w:val="002F4209"/>
    <w:rsid w:val="002F43BA"/>
    <w:rsid w:val="002F46DC"/>
    <w:rsid w:val="002F4741"/>
    <w:rsid w:val="002F4B89"/>
    <w:rsid w:val="002F4B9C"/>
    <w:rsid w:val="002F4DA2"/>
    <w:rsid w:val="002F506A"/>
    <w:rsid w:val="002F5DD6"/>
    <w:rsid w:val="002F5FEA"/>
    <w:rsid w:val="002F6101"/>
    <w:rsid w:val="002F63E7"/>
    <w:rsid w:val="002F6405"/>
    <w:rsid w:val="002F678C"/>
    <w:rsid w:val="002F6944"/>
    <w:rsid w:val="002F6A65"/>
    <w:rsid w:val="002F6E8B"/>
    <w:rsid w:val="002F70F7"/>
    <w:rsid w:val="002F717F"/>
    <w:rsid w:val="002F745A"/>
    <w:rsid w:val="002F7BE3"/>
    <w:rsid w:val="002F7E6A"/>
    <w:rsid w:val="00300165"/>
    <w:rsid w:val="003003CF"/>
    <w:rsid w:val="0030083A"/>
    <w:rsid w:val="00300E26"/>
    <w:rsid w:val="003010CF"/>
    <w:rsid w:val="0030138C"/>
    <w:rsid w:val="00301521"/>
    <w:rsid w:val="0030182A"/>
    <w:rsid w:val="00301A4F"/>
    <w:rsid w:val="00301B38"/>
    <w:rsid w:val="003025DD"/>
    <w:rsid w:val="00302665"/>
    <w:rsid w:val="00302807"/>
    <w:rsid w:val="00302A2F"/>
    <w:rsid w:val="00302C71"/>
    <w:rsid w:val="00302F34"/>
    <w:rsid w:val="00303440"/>
    <w:rsid w:val="003038B5"/>
    <w:rsid w:val="00304425"/>
    <w:rsid w:val="0030455A"/>
    <w:rsid w:val="00304D9B"/>
    <w:rsid w:val="00304EF7"/>
    <w:rsid w:val="003054E8"/>
    <w:rsid w:val="003055AC"/>
    <w:rsid w:val="00305A15"/>
    <w:rsid w:val="00305C84"/>
    <w:rsid w:val="00305FF9"/>
    <w:rsid w:val="0030695C"/>
    <w:rsid w:val="00306B83"/>
    <w:rsid w:val="00306E6B"/>
    <w:rsid w:val="0030703B"/>
    <w:rsid w:val="0030775D"/>
    <w:rsid w:val="00307C73"/>
    <w:rsid w:val="003100C8"/>
    <w:rsid w:val="00310C93"/>
    <w:rsid w:val="00311161"/>
    <w:rsid w:val="00311454"/>
    <w:rsid w:val="0031220E"/>
    <w:rsid w:val="00312400"/>
    <w:rsid w:val="00312739"/>
    <w:rsid w:val="00312CA0"/>
    <w:rsid w:val="00312D10"/>
    <w:rsid w:val="00313482"/>
    <w:rsid w:val="00313C99"/>
    <w:rsid w:val="00314620"/>
    <w:rsid w:val="00314BD2"/>
    <w:rsid w:val="00315200"/>
    <w:rsid w:val="0031521C"/>
    <w:rsid w:val="00315600"/>
    <w:rsid w:val="003159E0"/>
    <w:rsid w:val="00315FDC"/>
    <w:rsid w:val="00316153"/>
    <w:rsid w:val="00316590"/>
    <w:rsid w:val="00316727"/>
    <w:rsid w:val="00316B18"/>
    <w:rsid w:val="00316B8E"/>
    <w:rsid w:val="00316B99"/>
    <w:rsid w:val="003178DA"/>
    <w:rsid w:val="00317DB8"/>
    <w:rsid w:val="00320618"/>
    <w:rsid w:val="003208E0"/>
    <w:rsid w:val="0032100B"/>
    <w:rsid w:val="0032113B"/>
    <w:rsid w:val="0032129B"/>
    <w:rsid w:val="003219DE"/>
    <w:rsid w:val="00321BD7"/>
    <w:rsid w:val="00321C25"/>
    <w:rsid w:val="00322395"/>
    <w:rsid w:val="0032260F"/>
    <w:rsid w:val="00322841"/>
    <w:rsid w:val="003228B3"/>
    <w:rsid w:val="003228DA"/>
    <w:rsid w:val="00322922"/>
    <w:rsid w:val="00322BFE"/>
    <w:rsid w:val="00323578"/>
    <w:rsid w:val="003235AF"/>
    <w:rsid w:val="0032362F"/>
    <w:rsid w:val="00323803"/>
    <w:rsid w:val="00323947"/>
    <w:rsid w:val="00323C25"/>
    <w:rsid w:val="00323D6B"/>
    <w:rsid w:val="0032524A"/>
    <w:rsid w:val="0032552C"/>
    <w:rsid w:val="0032578C"/>
    <w:rsid w:val="0032624A"/>
    <w:rsid w:val="00326957"/>
    <w:rsid w:val="00326971"/>
    <w:rsid w:val="00326AE2"/>
    <w:rsid w:val="00326FCE"/>
    <w:rsid w:val="00327169"/>
    <w:rsid w:val="00327703"/>
    <w:rsid w:val="00327DF6"/>
    <w:rsid w:val="003304F3"/>
    <w:rsid w:val="0033065F"/>
    <w:rsid w:val="0033074F"/>
    <w:rsid w:val="00331426"/>
    <w:rsid w:val="0033171D"/>
    <w:rsid w:val="00331FC3"/>
    <w:rsid w:val="00332064"/>
    <w:rsid w:val="0033320A"/>
    <w:rsid w:val="00333404"/>
    <w:rsid w:val="003336B3"/>
    <w:rsid w:val="00333ACA"/>
    <w:rsid w:val="00333E71"/>
    <w:rsid w:val="003348CB"/>
    <w:rsid w:val="00334A82"/>
    <w:rsid w:val="00334EC7"/>
    <w:rsid w:val="00335031"/>
    <w:rsid w:val="003356D7"/>
    <w:rsid w:val="0033573B"/>
    <w:rsid w:val="00335B75"/>
    <w:rsid w:val="00335D8C"/>
    <w:rsid w:val="0033600E"/>
    <w:rsid w:val="00336072"/>
    <w:rsid w:val="003363A1"/>
    <w:rsid w:val="00336427"/>
    <w:rsid w:val="00336A88"/>
    <w:rsid w:val="00337526"/>
    <w:rsid w:val="00337660"/>
    <w:rsid w:val="0033769C"/>
    <w:rsid w:val="00337848"/>
    <w:rsid w:val="00340B21"/>
    <w:rsid w:val="003417C4"/>
    <w:rsid w:val="00341AD0"/>
    <w:rsid w:val="00341D64"/>
    <w:rsid w:val="00341E78"/>
    <w:rsid w:val="00342249"/>
    <w:rsid w:val="0034226D"/>
    <w:rsid w:val="0034252F"/>
    <w:rsid w:val="00342596"/>
    <w:rsid w:val="00342972"/>
    <w:rsid w:val="00342FDD"/>
    <w:rsid w:val="00343134"/>
    <w:rsid w:val="003433D0"/>
    <w:rsid w:val="003435FF"/>
    <w:rsid w:val="00343943"/>
    <w:rsid w:val="00343C53"/>
    <w:rsid w:val="00343DD8"/>
    <w:rsid w:val="0034429B"/>
    <w:rsid w:val="00344866"/>
    <w:rsid w:val="003449C6"/>
    <w:rsid w:val="003450FE"/>
    <w:rsid w:val="00345ADC"/>
    <w:rsid w:val="0034638C"/>
    <w:rsid w:val="00346F7F"/>
    <w:rsid w:val="003473CD"/>
    <w:rsid w:val="003475E1"/>
    <w:rsid w:val="00347FC3"/>
    <w:rsid w:val="00350028"/>
    <w:rsid w:val="00350108"/>
    <w:rsid w:val="0035057B"/>
    <w:rsid w:val="0035059F"/>
    <w:rsid w:val="00350741"/>
    <w:rsid w:val="00350762"/>
    <w:rsid w:val="003507C4"/>
    <w:rsid w:val="00350EDF"/>
    <w:rsid w:val="003510A5"/>
    <w:rsid w:val="003519A1"/>
    <w:rsid w:val="00352151"/>
    <w:rsid w:val="0035222E"/>
    <w:rsid w:val="0035240B"/>
    <w:rsid w:val="00352480"/>
    <w:rsid w:val="00352CD2"/>
    <w:rsid w:val="003530D2"/>
    <w:rsid w:val="0035331A"/>
    <w:rsid w:val="003534E1"/>
    <w:rsid w:val="00353ABD"/>
    <w:rsid w:val="00353D5F"/>
    <w:rsid w:val="00354061"/>
    <w:rsid w:val="00354231"/>
    <w:rsid w:val="003548D8"/>
    <w:rsid w:val="00354A51"/>
    <w:rsid w:val="00354CFE"/>
    <w:rsid w:val="003554CA"/>
    <w:rsid w:val="003554DC"/>
    <w:rsid w:val="00355848"/>
    <w:rsid w:val="00355DEF"/>
    <w:rsid w:val="003560C7"/>
    <w:rsid w:val="0035673A"/>
    <w:rsid w:val="00356B64"/>
    <w:rsid w:val="003572FE"/>
    <w:rsid w:val="0035765C"/>
    <w:rsid w:val="00357808"/>
    <w:rsid w:val="00357C68"/>
    <w:rsid w:val="00360232"/>
    <w:rsid w:val="003602E0"/>
    <w:rsid w:val="00360D01"/>
    <w:rsid w:val="003619FF"/>
    <w:rsid w:val="00361BD2"/>
    <w:rsid w:val="0036215D"/>
    <w:rsid w:val="00362569"/>
    <w:rsid w:val="00362A49"/>
    <w:rsid w:val="00362BE8"/>
    <w:rsid w:val="003630F3"/>
    <w:rsid w:val="00363196"/>
    <w:rsid w:val="003631F3"/>
    <w:rsid w:val="003634D3"/>
    <w:rsid w:val="003636CD"/>
    <w:rsid w:val="00363A48"/>
    <w:rsid w:val="00363D7E"/>
    <w:rsid w:val="0036487C"/>
    <w:rsid w:val="00364AC8"/>
    <w:rsid w:val="00364BE8"/>
    <w:rsid w:val="003651F4"/>
    <w:rsid w:val="00365411"/>
    <w:rsid w:val="00365FA2"/>
    <w:rsid w:val="00366141"/>
    <w:rsid w:val="003662FB"/>
    <w:rsid w:val="00366596"/>
    <w:rsid w:val="00366830"/>
    <w:rsid w:val="003669CD"/>
    <w:rsid w:val="00366C69"/>
    <w:rsid w:val="003672E2"/>
    <w:rsid w:val="00367441"/>
    <w:rsid w:val="003675A1"/>
    <w:rsid w:val="003676C1"/>
    <w:rsid w:val="00367B1D"/>
    <w:rsid w:val="00370184"/>
    <w:rsid w:val="0037032F"/>
    <w:rsid w:val="00370B92"/>
    <w:rsid w:val="00370E4F"/>
    <w:rsid w:val="00371069"/>
    <w:rsid w:val="00371215"/>
    <w:rsid w:val="003713E9"/>
    <w:rsid w:val="003717A6"/>
    <w:rsid w:val="0037185B"/>
    <w:rsid w:val="00371876"/>
    <w:rsid w:val="00372AF8"/>
    <w:rsid w:val="00372F0D"/>
    <w:rsid w:val="003737C9"/>
    <w:rsid w:val="0037382C"/>
    <w:rsid w:val="00373966"/>
    <w:rsid w:val="00373AF7"/>
    <w:rsid w:val="00373C0A"/>
    <w:rsid w:val="00374059"/>
    <w:rsid w:val="0037440A"/>
    <w:rsid w:val="00374A87"/>
    <w:rsid w:val="00374B27"/>
    <w:rsid w:val="0037535B"/>
    <w:rsid w:val="0037552D"/>
    <w:rsid w:val="003756DB"/>
    <w:rsid w:val="00376360"/>
    <w:rsid w:val="00376410"/>
    <w:rsid w:val="00376A81"/>
    <w:rsid w:val="00376CA0"/>
    <w:rsid w:val="003770BB"/>
    <w:rsid w:val="0037771A"/>
    <w:rsid w:val="003802DC"/>
    <w:rsid w:val="00380E4E"/>
    <w:rsid w:val="00380FBF"/>
    <w:rsid w:val="00381774"/>
    <w:rsid w:val="003818AA"/>
    <w:rsid w:val="00382482"/>
    <w:rsid w:val="003828F0"/>
    <w:rsid w:val="00382910"/>
    <w:rsid w:val="00382A43"/>
    <w:rsid w:val="00382D60"/>
    <w:rsid w:val="00382F29"/>
    <w:rsid w:val="00383C8D"/>
    <w:rsid w:val="00384653"/>
    <w:rsid w:val="00384910"/>
    <w:rsid w:val="00384A4B"/>
    <w:rsid w:val="00384A9F"/>
    <w:rsid w:val="003852FB"/>
    <w:rsid w:val="00385429"/>
    <w:rsid w:val="00385B05"/>
    <w:rsid w:val="00385B3E"/>
    <w:rsid w:val="00385C8E"/>
    <w:rsid w:val="00385DA4"/>
    <w:rsid w:val="00385DB2"/>
    <w:rsid w:val="00386382"/>
    <w:rsid w:val="0038647E"/>
    <w:rsid w:val="00386583"/>
    <w:rsid w:val="003865E0"/>
    <w:rsid w:val="003865EF"/>
    <w:rsid w:val="003869D6"/>
    <w:rsid w:val="00386BA9"/>
    <w:rsid w:val="00387DE7"/>
    <w:rsid w:val="00390017"/>
    <w:rsid w:val="003901A3"/>
    <w:rsid w:val="003901FF"/>
    <w:rsid w:val="003904C0"/>
    <w:rsid w:val="0039058A"/>
    <w:rsid w:val="0039072F"/>
    <w:rsid w:val="00390AB7"/>
    <w:rsid w:val="00391309"/>
    <w:rsid w:val="00391367"/>
    <w:rsid w:val="0039168C"/>
    <w:rsid w:val="003916D8"/>
    <w:rsid w:val="003921C5"/>
    <w:rsid w:val="003926A5"/>
    <w:rsid w:val="003936F0"/>
    <w:rsid w:val="00393900"/>
    <w:rsid w:val="003940CE"/>
    <w:rsid w:val="00394597"/>
    <w:rsid w:val="00394734"/>
    <w:rsid w:val="00394952"/>
    <w:rsid w:val="00394EF3"/>
    <w:rsid w:val="003955E7"/>
    <w:rsid w:val="00395661"/>
    <w:rsid w:val="00395C92"/>
    <w:rsid w:val="00396067"/>
    <w:rsid w:val="0039637B"/>
    <w:rsid w:val="003965E4"/>
    <w:rsid w:val="003966D7"/>
    <w:rsid w:val="003969DF"/>
    <w:rsid w:val="00397585"/>
    <w:rsid w:val="00397C1D"/>
    <w:rsid w:val="00397D61"/>
    <w:rsid w:val="00397D6E"/>
    <w:rsid w:val="003A0066"/>
    <w:rsid w:val="003A180F"/>
    <w:rsid w:val="003A18DD"/>
    <w:rsid w:val="003A1A95"/>
    <w:rsid w:val="003A1DCB"/>
    <w:rsid w:val="003A1E6D"/>
    <w:rsid w:val="003A20C8"/>
    <w:rsid w:val="003A27F5"/>
    <w:rsid w:val="003A2C29"/>
    <w:rsid w:val="003A2EC3"/>
    <w:rsid w:val="003A36F2"/>
    <w:rsid w:val="003A3740"/>
    <w:rsid w:val="003A3BD6"/>
    <w:rsid w:val="003A3D39"/>
    <w:rsid w:val="003A3EC7"/>
    <w:rsid w:val="003A40B4"/>
    <w:rsid w:val="003A47D9"/>
    <w:rsid w:val="003A4824"/>
    <w:rsid w:val="003A4ABB"/>
    <w:rsid w:val="003A58A3"/>
    <w:rsid w:val="003A58CB"/>
    <w:rsid w:val="003A5A1A"/>
    <w:rsid w:val="003A5D38"/>
    <w:rsid w:val="003A6191"/>
    <w:rsid w:val="003A68FD"/>
    <w:rsid w:val="003A71CA"/>
    <w:rsid w:val="003A7834"/>
    <w:rsid w:val="003B0324"/>
    <w:rsid w:val="003B08FA"/>
    <w:rsid w:val="003B0B5B"/>
    <w:rsid w:val="003B0E79"/>
    <w:rsid w:val="003B1084"/>
    <w:rsid w:val="003B1293"/>
    <w:rsid w:val="003B19A2"/>
    <w:rsid w:val="003B1FE5"/>
    <w:rsid w:val="003B23F0"/>
    <w:rsid w:val="003B25C1"/>
    <w:rsid w:val="003B27BC"/>
    <w:rsid w:val="003B3575"/>
    <w:rsid w:val="003B3833"/>
    <w:rsid w:val="003B4098"/>
    <w:rsid w:val="003B473D"/>
    <w:rsid w:val="003B4991"/>
    <w:rsid w:val="003B4F97"/>
    <w:rsid w:val="003B50BC"/>
    <w:rsid w:val="003B53AE"/>
    <w:rsid w:val="003B54C0"/>
    <w:rsid w:val="003B5CBE"/>
    <w:rsid w:val="003B5D97"/>
    <w:rsid w:val="003B5DF3"/>
    <w:rsid w:val="003B6099"/>
    <w:rsid w:val="003B60C5"/>
    <w:rsid w:val="003B63A4"/>
    <w:rsid w:val="003B6518"/>
    <w:rsid w:val="003B6890"/>
    <w:rsid w:val="003B6892"/>
    <w:rsid w:val="003B68FE"/>
    <w:rsid w:val="003B6D7D"/>
    <w:rsid w:val="003B6DE2"/>
    <w:rsid w:val="003B7300"/>
    <w:rsid w:val="003B7522"/>
    <w:rsid w:val="003B7D7E"/>
    <w:rsid w:val="003C006E"/>
    <w:rsid w:val="003C01A0"/>
    <w:rsid w:val="003C05CB"/>
    <w:rsid w:val="003C05E9"/>
    <w:rsid w:val="003C0657"/>
    <w:rsid w:val="003C08B1"/>
    <w:rsid w:val="003C0931"/>
    <w:rsid w:val="003C1012"/>
    <w:rsid w:val="003C11C9"/>
    <w:rsid w:val="003C1229"/>
    <w:rsid w:val="003C152F"/>
    <w:rsid w:val="003C1FD4"/>
    <w:rsid w:val="003C213D"/>
    <w:rsid w:val="003C25AD"/>
    <w:rsid w:val="003C2D21"/>
    <w:rsid w:val="003C3192"/>
    <w:rsid w:val="003C3612"/>
    <w:rsid w:val="003C3E4A"/>
    <w:rsid w:val="003C4009"/>
    <w:rsid w:val="003C4B38"/>
    <w:rsid w:val="003C566D"/>
    <w:rsid w:val="003C5C70"/>
    <w:rsid w:val="003C5E6B"/>
    <w:rsid w:val="003C67FD"/>
    <w:rsid w:val="003C67FF"/>
    <w:rsid w:val="003C6958"/>
    <w:rsid w:val="003C7107"/>
    <w:rsid w:val="003C7252"/>
    <w:rsid w:val="003C7AD7"/>
    <w:rsid w:val="003C7F28"/>
    <w:rsid w:val="003D035F"/>
    <w:rsid w:val="003D086E"/>
    <w:rsid w:val="003D0A4E"/>
    <w:rsid w:val="003D0CD2"/>
    <w:rsid w:val="003D0E3B"/>
    <w:rsid w:val="003D0FC3"/>
    <w:rsid w:val="003D1025"/>
    <w:rsid w:val="003D105A"/>
    <w:rsid w:val="003D1061"/>
    <w:rsid w:val="003D15C7"/>
    <w:rsid w:val="003D18A1"/>
    <w:rsid w:val="003D2409"/>
    <w:rsid w:val="003D2C1D"/>
    <w:rsid w:val="003D2C34"/>
    <w:rsid w:val="003D2C91"/>
    <w:rsid w:val="003D3560"/>
    <w:rsid w:val="003D3960"/>
    <w:rsid w:val="003D3CC3"/>
    <w:rsid w:val="003D3DDD"/>
    <w:rsid w:val="003D415B"/>
    <w:rsid w:val="003D4659"/>
    <w:rsid w:val="003D4735"/>
    <w:rsid w:val="003D4770"/>
    <w:rsid w:val="003D4823"/>
    <w:rsid w:val="003D4A21"/>
    <w:rsid w:val="003D4D1C"/>
    <w:rsid w:val="003D4F03"/>
    <w:rsid w:val="003D55C6"/>
    <w:rsid w:val="003D5603"/>
    <w:rsid w:val="003D5977"/>
    <w:rsid w:val="003D5CBF"/>
    <w:rsid w:val="003D66D2"/>
    <w:rsid w:val="003D69EF"/>
    <w:rsid w:val="003D6BCB"/>
    <w:rsid w:val="003D7205"/>
    <w:rsid w:val="003D74CC"/>
    <w:rsid w:val="003D78DF"/>
    <w:rsid w:val="003D7AC2"/>
    <w:rsid w:val="003D7C58"/>
    <w:rsid w:val="003E0439"/>
    <w:rsid w:val="003E07AE"/>
    <w:rsid w:val="003E0985"/>
    <w:rsid w:val="003E0C68"/>
    <w:rsid w:val="003E10EF"/>
    <w:rsid w:val="003E1428"/>
    <w:rsid w:val="003E14FC"/>
    <w:rsid w:val="003E1555"/>
    <w:rsid w:val="003E1B64"/>
    <w:rsid w:val="003E1D29"/>
    <w:rsid w:val="003E2976"/>
    <w:rsid w:val="003E367F"/>
    <w:rsid w:val="003E3A33"/>
    <w:rsid w:val="003E3AE3"/>
    <w:rsid w:val="003E4858"/>
    <w:rsid w:val="003E49F1"/>
    <w:rsid w:val="003E4A90"/>
    <w:rsid w:val="003E4CE5"/>
    <w:rsid w:val="003E4D7F"/>
    <w:rsid w:val="003E4F28"/>
    <w:rsid w:val="003E547E"/>
    <w:rsid w:val="003E57F4"/>
    <w:rsid w:val="003E6316"/>
    <w:rsid w:val="003E65EC"/>
    <w:rsid w:val="003E6884"/>
    <w:rsid w:val="003E68DD"/>
    <w:rsid w:val="003E6AC5"/>
    <w:rsid w:val="003E6B0F"/>
    <w:rsid w:val="003E6C46"/>
    <w:rsid w:val="003E7288"/>
    <w:rsid w:val="003E742E"/>
    <w:rsid w:val="003E7F54"/>
    <w:rsid w:val="003F0096"/>
    <w:rsid w:val="003F0148"/>
    <w:rsid w:val="003F0171"/>
    <w:rsid w:val="003F03AD"/>
    <w:rsid w:val="003F0619"/>
    <w:rsid w:val="003F0850"/>
    <w:rsid w:val="003F0D12"/>
    <w:rsid w:val="003F0F84"/>
    <w:rsid w:val="003F106F"/>
    <w:rsid w:val="003F10FD"/>
    <w:rsid w:val="003F160C"/>
    <w:rsid w:val="003F17C8"/>
    <w:rsid w:val="003F1901"/>
    <w:rsid w:val="003F1E2B"/>
    <w:rsid w:val="003F22F0"/>
    <w:rsid w:val="003F2301"/>
    <w:rsid w:val="003F270A"/>
    <w:rsid w:val="003F2958"/>
    <w:rsid w:val="003F2A06"/>
    <w:rsid w:val="003F2A7E"/>
    <w:rsid w:val="003F2AF6"/>
    <w:rsid w:val="003F2F68"/>
    <w:rsid w:val="003F321C"/>
    <w:rsid w:val="003F324F"/>
    <w:rsid w:val="003F33BC"/>
    <w:rsid w:val="003F34E8"/>
    <w:rsid w:val="003F3B08"/>
    <w:rsid w:val="003F3B30"/>
    <w:rsid w:val="003F3D4E"/>
    <w:rsid w:val="003F43C8"/>
    <w:rsid w:val="003F477E"/>
    <w:rsid w:val="003F575B"/>
    <w:rsid w:val="003F674B"/>
    <w:rsid w:val="003F6A09"/>
    <w:rsid w:val="003F6B39"/>
    <w:rsid w:val="003F6CD2"/>
    <w:rsid w:val="003F788D"/>
    <w:rsid w:val="003F79BC"/>
    <w:rsid w:val="003F7C6A"/>
    <w:rsid w:val="00400071"/>
    <w:rsid w:val="004001A0"/>
    <w:rsid w:val="0040027B"/>
    <w:rsid w:val="0040059B"/>
    <w:rsid w:val="00400963"/>
    <w:rsid w:val="00400E80"/>
    <w:rsid w:val="00401167"/>
    <w:rsid w:val="0040126E"/>
    <w:rsid w:val="0040149F"/>
    <w:rsid w:val="0040157B"/>
    <w:rsid w:val="00401937"/>
    <w:rsid w:val="00401A84"/>
    <w:rsid w:val="00401D15"/>
    <w:rsid w:val="004020D4"/>
    <w:rsid w:val="0040217F"/>
    <w:rsid w:val="004021B6"/>
    <w:rsid w:val="004022FC"/>
    <w:rsid w:val="00402325"/>
    <w:rsid w:val="004023CC"/>
    <w:rsid w:val="0040266C"/>
    <w:rsid w:val="004029BA"/>
    <w:rsid w:val="00402A3E"/>
    <w:rsid w:val="00402CA6"/>
    <w:rsid w:val="00402CBA"/>
    <w:rsid w:val="00403352"/>
    <w:rsid w:val="004044B9"/>
    <w:rsid w:val="004047C3"/>
    <w:rsid w:val="004047C4"/>
    <w:rsid w:val="00404953"/>
    <w:rsid w:val="00404A11"/>
    <w:rsid w:val="00404DC1"/>
    <w:rsid w:val="0040556E"/>
    <w:rsid w:val="0040570B"/>
    <w:rsid w:val="00405C84"/>
    <w:rsid w:val="00405EDB"/>
    <w:rsid w:val="00405FB1"/>
    <w:rsid w:val="00406460"/>
    <w:rsid w:val="004066C3"/>
    <w:rsid w:val="004066CB"/>
    <w:rsid w:val="0040670F"/>
    <w:rsid w:val="00406784"/>
    <w:rsid w:val="00406DC9"/>
    <w:rsid w:val="00406EE0"/>
    <w:rsid w:val="004071D4"/>
    <w:rsid w:val="00407CDA"/>
    <w:rsid w:val="00407D4B"/>
    <w:rsid w:val="00407F8C"/>
    <w:rsid w:val="00410C92"/>
    <w:rsid w:val="00411187"/>
    <w:rsid w:val="00411CD9"/>
    <w:rsid w:val="00411E4D"/>
    <w:rsid w:val="00412461"/>
    <w:rsid w:val="00412546"/>
    <w:rsid w:val="004128C7"/>
    <w:rsid w:val="00412CE2"/>
    <w:rsid w:val="00412DF8"/>
    <w:rsid w:val="00412E26"/>
    <w:rsid w:val="00413053"/>
    <w:rsid w:val="0041319C"/>
    <w:rsid w:val="00413238"/>
    <w:rsid w:val="00413317"/>
    <w:rsid w:val="0041347B"/>
    <w:rsid w:val="0041363B"/>
    <w:rsid w:val="004136EC"/>
    <w:rsid w:val="004137B6"/>
    <w:rsid w:val="00413A54"/>
    <w:rsid w:val="00413C10"/>
    <w:rsid w:val="00413CD9"/>
    <w:rsid w:val="00413EC0"/>
    <w:rsid w:val="00413F04"/>
    <w:rsid w:val="00413F9A"/>
    <w:rsid w:val="004140CA"/>
    <w:rsid w:val="00414280"/>
    <w:rsid w:val="00414C65"/>
    <w:rsid w:val="00414FE6"/>
    <w:rsid w:val="004153B5"/>
    <w:rsid w:val="00415511"/>
    <w:rsid w:val="00415740"/>
    <w:rsid w:val="00415A2C"/>
    <w:rsid w:val="00415D76"/>
    <w:rsid w:val="00415FF9"/>
    <w:rsid w:val="004163A3"/>
    <w:rsid w:val="00416439"/>
    <w:rsid w:val="004164FD"/>
    <w:rsid w:val="004165A6"/>
    <w:rsid w:val="00416665"/>
    <w:rsid w:val="004167EC"/>
    <w:rsid w:val="00416A67"/>
    <w:rsid w:val="00416ACB"/>
    <w:rsid w:val="00416C1F"/>
    <w:rsid w:val="00416E8E"/>
    <w:rsid w:val="00417467"/>
    <w:rsid w:val="00417C9A"/>
    <w:rsid w:val="004204A7"/>
    <w:rsid w:val="00420B3F"/>
    <w:rsid w:val="00420D0E"/>
    <w:rsid w:val="004218B5"/>
    <w:rsid w:val="004218CE"/>
    <w:rsid w:val="00421930"/>
    <w:rsid w:val="004219E2"/>
    <w:rsid w:val="00421DCF"/>
    <w:rsid w:val="004220ED"/>
    <w:rsid w:val="00422341"/>
    <w:rsid w:val="004227AC"/>
    <w:rsid w:val="00423641"/>
    <w:rsid w:val="0042376A"/>
    <w:rsid w:val="00423FD3"/>
    <w:rsid w:val="0042451E"/>
    <w:rsid w:val="00424839"/>
    <w:rsid w:val="00424A49"/>
    <w:rsid w:val="00425364"/>
    <w:rsid w:val="00425446"/>
    <w:rsid w:val="0042570A"/>
    <w:rsid w:val="00425E5D"/>
    <w:rsid w:val="00425FC6"/>
    <w:rsid w:val="00425FCF"/>
    <w:rsid w:val="004261F3"/>
    <w:rsid w:val="00426266"/>
    <w:rsid w:val="00426AC8"/>
    <w:rsid w:val="00426FFF"/>
    <w:rsid w:val="004272C3"/>
    <w:rsid w:val="00427316"/>
    <w:rsid w:val="00427841"/>
    <w:rsid w:val="00427F71"/>
    <w:rsid w:val="00430092"/>
    <w:rsid w:val="0043012C"/>
    <w:rsid w:val="00430A2D"/>
    <w:rsid w:val="00430DC7"/>
    <w:rsid w:val="00430FDA"/>
    <w:rsid w:val="004313CD"/>
    <w:rsid w:val="00431505"/>
    <w:rsid w:val="0043178D"/>
    <w:rsid w:val="00431AF0"/>
    <w:rsid w:val="0043213A"/>
    <w:rsid w:val="0043226F"/>
    <w:rsid w:val="004323F4"/>
    <w:rsid w:val="00432E7A"/>
    <w:rsid w:val="004330F4"/>
    <w:rsid w:val="00433541"/>
    <w:rsid w:val="00433590"/>
    <w:rsid w:val="0043362B"/>
    <w:rsid w:val="0043393D"/>
    <w:rsid w:val="00433E12"/>
    <w:rsid w:val="004344C7"/>
    <w:rsid w:val="004348C5"/>
    <w:rsid w:val="00434D9C"/>
    <w:rsid w:val="00434E28"/>
    <w:rsid w:val="00435274"/>
    <w:rsid w:val="004352AD"/>
    <w:rsid w:val="004353FC"/>
    <w:rsid w:val="0043545D"/>
    <w:rsid w:val="0043553B"/>
    <w:rsid w:val="00435FE2"/>
    <w:rsid w:val="00436064"/>
    <w:rsid w:val="0043647D"/>
    <w:rsid w:val="0043665C"/>
    <w:rsid w:val="004367A6"/>
    <w:rsid w:val="00436E2F"/>
    <w:rsid w:val="00436EAB"/>
    <w:rsid w:val="00437068"/>
    <w:rsid w:val="004370A1"/>
    <w:rsid w:val="004372FC"/>
    <w:rsid w:val="004374A6"/>
    <w:rsid w:val="0043794E"/>
    <w:rsid w:val="00437A03"/>
    <w:rsid w:val="00437F89"/>
    <w:rsid w:val="00440C8F"/>
    <w:rsid w:val="00440FCA"/>
    <w:rsid w:val="00441479"/>
    <w:rsid w:val="0044162F"/>
    <w:rsid w:val="004418FA"/>
    <w:rsid w:val="00441DB3"/>
    <w:rsid w:val="00441EAE"/>
    <w:rsid w:val="00441EB2"/>
    <w:rsid w:val="004426C5"/>
    <w:rsid w:val="00442C0A"/>
    <w:rsid w:val="00442D0F"/>
    <w:rsid w:val="00442D80"/>
    <w:rsid w:val="00442EFC"/>
    <w:rsid w:val="0044310F"/>
    <w:rsid w:val="00443540"/>
    <w:rsid w:val="0044358C"/>
    <w:rsid w:val="00443997"/>
    <w:rsid w:val="00443B2E"/>
    <w:rsid w:val="004444A4"/>
    <w:rsid w:val="004446A4"/>
    <w:rsid w:val="004448A4"/>
    <w:rsid w:val="00445074"/>
    <w:rsid w:val="00445307"/>
    <w:rsid w:val="0044533B"/>
    <w:rsid w:val="00445433"/>
    <w:rsid w:val="00445434"/>
    <w:rsid w:val="00445A81"/>
    <w:rsid w:val="00446103"/>
    <w:rsid w:val="004461D9"/>
    <w:rsid w:val="0044623B"/>
    <w:rsid w:val="00446381"/>
    <w:rsid w:val="004463C0"/>
    <w:rsid w:val="00446985"/>
    <w:rsid w:val="00446A15"/>
    <w:rsid w:val="00446AC6"/>
    <w:rsid w:val="00446C3F"/>
    <w:rsid w:val="00446CD2"/>
    <w:rsid w:val="00446D72"/>
    <w:rsid w:val="00446FE8"/>
    <w:rsid w:val="00447286"/>
    <w:rsid w:val="004474C9"/>
    <w:rsid w:val="0044759B"/>
    <w:rsid w:val="004476C6"/>
    <w:rsid w:val="00447868"/>
    <w:rsid w:val="00447F54"/>
    <w:rsid w:val="00450403"/>
    <w:rsid w:val="0045097F"/>
    <w:rsid w:val="00450B7E"/>
    <w:rsid w:val="00451350"/>
    <w:rsid w:val="0045136B"/>
    <w:rsid w:val="004519E7"/>
    <w:rsid w:val="00451C7E"/>
    <w:rsid w:val="00451CE6"/>
    <w:rsid w:val="004525FE"/>
    <w:rsid w:val="0045293F"/>
    <w:rsid w:val="00453017"/>
    <w:rsid w:val="00453BB6"/>
    <w:rsid w:val="00453CAA"/>
    <w:rsid w:val="00453EDE"/>
    <w:rsid w:val="0045473C"/>
    <w:rsid w:val="00455091"/>
    <w:rsid w:val="00455113"/>
    <w:rsid w:val="004557D4"/>
    <w:rsid w:val="004559E2"/>
    <w:rsid w:val="00455E9E"/>
    <w:rsid w:val="00456384"/>
    <w:rsid w:val="00456421"/>
    <w:rsid w:val="004565E0"/>
    <w:rsid w:val="00456667"/>
    <w:rsid w:val="00456B16"/>
    <w:rsid w:val="00456DAB"/>
    <w:rsid w:val="00456F1F"/>
    <w:rsid w:val="00457690"/>
    <w:rsid w:val="0046073F"/>
    <w:rsid w:val="00460891"/>
    <w:rsid w:val="00460C81"/>
    <w:rsid w:val="00460CC3"/>
    <w:rsid w:val="00460DAF"/>
    <w:rsid w:val="00460E86"/>
    <w:rsid w:val="00460F27"/>
    <w:rsid w:val="0046172C"/>
    <w:rsid w:val="00461B10"/>
    <w:rsid w:val="00461C75"/>
    <w:rsid w:val="00462213"/>
    <w:rsid w:val="004622D4"/>
    <w:rsid w:val="004625A9"/>
    <w:rsid w:val="00462694"/>
    <w:rsid w:val="00462BAE"/>
    <w:rsid w:val="00463129"/>
    <w:rsid w:val="00463327"/>
    <w:rsid w:val="004633F8"/>
    <w:rsid w:val="00463F3C"/>
    <w:rsid w:val="00463F96"/>
    <w:rsid w:val="00463FB5"/>
    <w:rsid w:val="004645C5"/>
    <w:rsid w:val="004646B4"/>
    <w:rsid w:val="00464A88"/>
    <w:rsid w:val="00465011"/>
    <w:rsid w:val="004650D2"/>
    <w:rsid w:val="004651A0"/>
    <w:rsid w:val="00465725"/>
    <w:rsid w:val="0046594C"/>
    <w:rsid w:val="00465D38"/>
    <w:rsid w:val="00466196"/>
    <w:rsid w:val="00466532"/>
    <w:rsid w:val="004665F5"/>
    <w:rsid w:val="004667B7"/>
    <w:rsid w:val="00466FA5"/>
    <w:rsid w:val="00467059"/>
    <w:rsid w:val="00467488"/>
    <w:rsid w:val="00467879"/>
    <w:rsid w:val="004678F9"/>
    <w:rsid w:val="00467CD9"/>
    <w:rsid w:val="004700E7"/>
    <w:rsid w:val="004700ED"/>
    <w:rsid w:val="0047083E"/>
    <w:rsid w:val="00470A57"/>
    <w:rsid w:val="00470EB5"/>
    <w:rsid w:val="00471320"/>
    <w:rsid w:val="004713D9"/>
    <w:rsid w:val="00471A5F"/>
    <w:rsid w:val="00471C9A"/>
    <w:rsid w:val="00471D17"/>
    <w:rsid w:val="0047233C"/>
    <w:rsid w:val="00472428"/>
    <w:rsid w:val="00472732"/>
    <w:rsid w:val="004727E3"/>
    <w:rsid w:val="0047286B"/>
    <w:rsid w:val="0047292D"/>
    <w:rsid w:val="0047295A"/>
    <w:rsid w:val="00472E27"/>
    <w:rsid w:val="00472FA9"/>
    <w:rsid w:val="004737CB"/>
    <w:rsid w:val="00473AA4"/>
    <w:rsid w:val="00473AFE"/>
    <w:rsid w:val="00474085"/>
    <w:rsid w:val="0047413B"/>
    <w:rsid w:val="00474220"/>
    <w:rsid w:val="00474330"/>
    <w:rsid w:val="0047497C"/>
    <w:rsid w:val="004752A8"/>
    <w:rsid w:val="004752D3"/>
    <w:rsid w:val="004754E1"/>
    <w:rsid w:val="00475CE0"/>
    <w:rsid w:val="0047641F"/>
    <w:rsid w:val="0047654C"/>
    <w:rsid w:val="00476827"/>
    <w:rsid w:val="00476BD4"/>
    <w:rsid w:val="00476E91"/>
    <w:rsid w:val="00476F4B"/>
    <w:rsid w:val="00477B6D"/>
    <w:rsid w:val="00477C35"/>
    <w:rsid w:val="00477E78"/>
    <w:rsid w:val="00480479"/>
    <w:rsid w:val="00480691"/>
    <w:rsid w:val="00480988"/>
    <w:rsid w:val="00480E05"/>
    <w:rsid w:val="004812F6"/>
    <w:rsid w:val="0048142C"/>
    <w:rsid w:val="00481541"/>
    <w:rsid w:val="00482152"/>
    <w:rsid w:val="004822C0"/>
    <w:rsid w:val="004826D3"/>
    <w:rsid w:val="00482BBE"/>
    <w:rsid w:val="00482F56"/>
    <w:rsid w:val="00482FC3"/>
    <w:rsid w:val="00483050"/>
    <w:rsid w:val="00483171"/>
    <w:rsid w:val="004832E9"/>
    <w:rsid w:val="004833C9"/>
    <w:rsid w:val="00483878"/>
    <w:rsid w:val="00483A12"/>
    <w:rsid w:val="00483F2F"/>
    <w:rsid w:val="004841BB"/>
    <w:rsid w:val="00484A77"/>
    <w:rsid w:val="0048540F"/>
    <w:rsid w:val="00485910"/>
    <w:rsid w:val="00485970"/>
    <w:rsid w:val="00485C0D"/>
    <w:rsid w:val="00485E11"/>
    <w:rsid w:val="00486575"/>
    <w:rsid w:val="004866D0"/>
    <w:rsid w:val="00486936"/>
    <w:rsid w:val="00486F2B"/>
    <w:rsid w:val="00491BD3"/>
    <w:rsid w:val="00491E74"/>
    <w:rsid w:val="00491F7C"/>
    <w:rsid w:val="0049226D"/>
    <w:rsid w:val="004923A4"/>
    <w:rsid w:val="00493618"/>
    <w:rsid w:val="004939CC"/>
    <w:rsid w:val="004941CD"/>
    <w:rsid w:val="00494242"/>
    <w:rsid w:val="00494DCB"/>
    <w:rsid w:val="00494E5E"/>
    <w:rsid w:val="00494E8E"/>
    <w:rsid w:val="004955BC"/>
    <w:rsid w:val="00495D63"/>
    <w:rsid w:val="004960FA"/>
    <w:rsid w:val="004963BF"/>
    <w:rsid w:val="0049648F"/>
    <w:rsid w:val="00496606"/>
    <w:rsid w:val="004968E1"/>
    <w:rsid w:val="00496A00"/>
    <w:rsid w:val="00496BD7"/>
    <w:rsid w:val="00496E3C"/>
    <w:rsid w:val="00496F05"/>
    <w:rsid w:val="00496FEE"/>
    <w:rsid w:val="00497370"/>
    <w:rsid w:val="00497389"/>
    <w:rsid w:val="004976D3"/>
    <w:rsid w:val="004A04D8"/>
    <w:rsid w:val="004A0ED1"/>
    <w:rsid w:val="004A0F39"/>
    <w:rsid w:val="004A1F4D"/>
    <w:rsid w:val="004A206E"/>
    <w:rsid w:val="004A251F"/>
    <w:rsid w:val="004A25CB"/>
    <w:rsid w:val="004A2DE7"/>
    <w:rsid w:val="004A3689"/>
    <w:rsid w:val="004A3BAA"/>
    <w:rsid w:val="004A3BF1"/>
    <w:rsid w:val="004A3E42"/>
    <w:rsid w:val="004A4214"/>
    <w:rsid w:val="004A4370"/>
    <w:rsid w:val="004A463B"/>
    <w:rsid w:val="004A4715"/>
    <w:rsid w:val="004A47EB"/>
    <w:rsid w:val="004A5046"/>
    <w:rsid w:val="004A565E"/>
    <w:rsid w:val="004A5905"/>
    <w:rsid w:val="004A5939"/>
    <w:rsid w:val="004A5A6F"/>
    <w:rsid w:val="004A5DF3"/>
    <w:rsid w:val="004A5E04"/>
    <w:rsid w:val="004A6134"/>
    <w:rsid w:val="004A6340"/>
    <w:rsid w:val="004A6503"/>
    <w:rsid w:val="004A6B77"/>
    <w:rsid w:val="004A6E8A"/>
    <w:rsid w:val="004A6EF2"/>
    <w:rsid w:val="004A6F96"/>
    <w:rsid w:val="004A7092"/>
    <w:rsid w:val="004A7537"/>
    <w:rsid w:val="004B0B56"/>
    <w:rsid w:val="004B133C"/>
    <w:rsid w:val="004B1899"/>
    <w:rsid w:val="004B2ADF"/>
    <w:rsid w:val="004B2B67"/>
    <w:rsid w:val="004B2DAE"/>
    <w:rsid w:val="004B34C3"/>
    <w:rsid w:val="004B364E"/>
    <w:rsid w:val="004B38FC"/>
    <w:rsid w:val="004B3C83"/>
    <w:rsid w:val="004B49E6"/>
    <w:rsid w:val="004B4D69"/>
    <w:rsid w:val="004B4E57"/>
    <w:rsid w:val="004B4ECE"/>
    <w:rsid w:val="004B604B"/>
    <w:rsid w:val="004B6421"/>
    <w:rsid w:val="004B687B"/>
    <w:rsid w:val="004B6AF2"/>
    <w:rsid w:val="004B6DF4"/>
    <w:rsid w:val="004B7667"/>
    <w:rsid w:val="004B76EF"/>
    <w:rsid w:val="004B796D"/>
    <w:rsid w:val="004C0021"/>
    <w:rsid w:val="004C017C"/>
    <w:rsid w:val="004C01A8"/>
    <w:rsid w:val="004C04F4"/>
    <w:rsid w:val="004C0AC0"/>
    <w:rsid w:val="004C0AD7"/>
    <w:rsid w:val="004C0E9E"/>
    <w:rsid w:val="004C10AF"/>
    <w:rsid w:val="004C13C8"/>
    <w:rsid w:val="004C1840"/>
    <w:rsid w:val="004C18C7"/>
    <w:rsid w:val="004C24C9"/>
    <w:rsid w:val="004C2B86"/>
    <w:rsid w:val="004C31B6"/>
    <w:rsid w:val="004C34CF"/>
    <w:rsid w:val="004C35FF"/>
    <w:rsid w:val="004C36F9"/>
    <w:rsid w:val="004C3788"/>
    <w:rsid w:val="004C48B6"/>
    <w:rsid w:val="004C48FD"/>
    <w:rsid w:val="004C4E0F"/>
    <w:rsid w:val="004C5166"/>
    <w:rsid w:val="004C5319"/>
    <w:rsid w:val="004C534A"/>
    <w:rsid w:val="004C5D3E"/>
    <w:rsid w:val="004C5DA0"/>
    <w:rsid w:val="004C6106"/>
    <w:rsid w:val="004C611A"/>
    <w:rsid w:val="004C621F"/>
    <w:rsid w:val="004C6A78"/>
    <w:rsid w:val="004C6AD9"/>
    <w:rsid w:val="004C70C1"/>
    <w:rsid w:val="004C7180"/>
    <w:rsid w:val="004C71BE"/>
    <w:rsid w:val="004C741D"/>
    <w:rsid w:val="004C7786"/>
    <w:rsid w:val="004C7948"/>
    <w:rsid w:val="004C794F"/>
    <w:rsid w:val="004C7BB8"/>
    <w:rsid w:val="004C7C60"/>
    <w:rsid w:val="004C7E8F"/>
    <w:rsid w:val="004D05F0"/>
    <w:rsid w:val="004D0920"/>
    <w:rsid w:val="004D0B55"/>
    <w:rsid w:val="004D0BD3"/>
    <w:rsid w:val="004D0C73"/>
    <w:rsid w:val="004D0DFE"/>
    <w:rsid w:val="004D0E46"/>
    <w:rsid w:val="004D0EEC"/>
    <w:rsid w:val="004D11E0"/>
    <w:rsid w:val="004D1CD5"/>
    <w:rsid w:val="004D1CD6"/>
    <w:rsid w:val="004D1D91"/>
    <w:rsid w:val="004D22C3"/>
    <w:rsid w:val="004D255C"/>
    <w:rsid w:val="004D2F47"/>
    <w:rsid w:val="004D31B0"/>
    <w:rsid w:val="004D31C4"/>
    <w:rsid w:val="004D3EEC"/>
    <w:rsid w:val="004D4415"/>
    <w:rsid w:val="004D4B9C"/>
    <w:rsid w:val="004D4EEF"/>
    <w:rsid w:val="004D5227"/>
    <w:rsid w:val="004D5520"/>
    <w:rsid w:val="004D57AA"/>
    <w:rsid w:val="004D584E"/>
    <w:rsid w:val="004D597C"/>
    <w:rsid w:val="004D59BB"/>
    <w:rsid w:val="004D5F09"/>
    <w:rsid w:val="004D635A"/>
    <w:rsid w:val="004D6531"/>
    <w:rsid w:val="004D66C6"/>
    <w:rsid w:val="004D6F4D"/>
    <w:rsid w:val="004D6F95"/>
    <w:rsid w:val="004D6FB2"/>
    <w:rsid w:val="004D72FE"/>
    <w:rsid w:val="004D7D4C"/>
    <w:rsid w:val="004D7E91"/>
    <w:rsid w:val="004E003A"/>
    <w:rsid w:val="004E0768"/>
    <w:rsid w:val="004E0C70"/>
    <w:rsid w:val="004E0D09"/>
    <w:rsid w:val="004E19CD"/>
    <w:rsid w:val="004E1A31"/>
    <w:rsid w:val="004E1EB6"/>
    <w:rsid w:val="004E26DD"/>
    <w:rsid w:val="004E2B7C"/>
    <w:rsid w:val="004E2DE0"/>
    <w:rsid w:val="004E3447"/>
    <w:rsid w:val="004E359B"/>
    <w:rsid w:val="004E3818"/>
    <w:rsid w:val="004E3B32"/>
    <w:rsid w:val="004E3E6F"/>
    <w:rsid w:val="004E4060"/>
    <w:rsid w:val="004E409A"/>
    <w:rsid w:val="004E4CB9"/>
    <w:rsid w:val="004E5560"/>
    <w:rsid w:val="004E5974"/>
    <w:rsid w:val="004E5A85"/>
    <w:rsid w:val="004E5D57"/>
    <w:rsid w:val="004E6882"/>
    <w:rsid w:val="004E7151"/>
    <w:rsid w:val="004E728D"/>
    <w:rsid w:val="004E75BA"/>
    <w:rsid w:val="004E7626"/>
    <w:rsid w:val="004F03BA"/>
    <w:rsid w:val="004F0713"/>
    <w:rsid w:val="004F0B10"/>
    <w:rsid w:val="004F0B1D"/>
    <w:rsid w:val="004F0D10"/>
    <w:rsid w:val="004F0FB9"/>
    <w:rsid w:val="004F10D1"/>
    <w:rsid w:val="004F2F35"/>
    <w:rsid w:val="004F2F7E"/>
    <w:rsid w:val="004F316A"/>
    <w:rsid w:val="004F3278"/>
    <w:rsid w:val="004F32B5"/>
    <w:rsid w:val="004F39E7"/>
    <w:rsid w:val="004F3D7B"/>
    <w:rsid w:val="004F407E"/>
    <w:rsid w:val="004F44EA"/>
    <w:rsid w:val="004F44F4"/>
    <w:rsid w:val="004F47F0"/>
    <w:rsid w:val="004F49E1"/>
    <w:rsid w:val="004F4DBB"/>
    <w:rsid w:val="004F5104"/>
    <w:rsid w:val="004F5364"/>
    <w:rsid w:val="004F53FA"/>
    <w:rsid w:val="004F5479"/>
    <w:rsid w:val="004F58B6"/>
    <w:rsid w:val="004F5A6C"/>
    <w:rsid w:val="004F6AE6"/>
    <w:rsid w:val="004F7528"/>
    <w:rsid w:val="004F7944"/>
    <w:rsid w:val="004F7BCA"/>
    <w:rsid w:val="004F7D89"/>
    <w:rsid w:val="004F7FC0"/>
    <w:rsid w:val="0050058C"/>
    <w:rsid w:val="005005D6"/>
    <w:rsid w:val="0050064D"/>
    <w:rsid w:val="005010E0"/>
    <w:rsid w:val="00501981"/>
    <w:rsid w:val="00501A85"/>
    <w:rsid w:val="00501B2B"/>
    <w:rsid w:val="00501BB3"/>
    <w:rsid w:val="0050200A"/>
    <w:rsid w:val="005021DD"/>
    <w:rsid w:val="005022F1"/>
    <w:rsid w:val="005026CA"/>
    <w:rsid w:val="00502B72"/>
    <w:rsid w:val="005033BE"/>
    <w:rsid w:val="005036FF"/>
    <w:rsid w:val="00503C0C"/>
    <w:rsid w:val="005044FB"/>
    <w:rsid w:val="00504875"/>
    <w:rsid w:val="00504A6F"/>
    <w:rsid w:val="00504BC1"/>
    <w:rsid w:val="00504E01"/>
    <w:rsid w:val="00505134"/>
    <w:rsid w:val="0050525B"/>
    <w:rsid w:val="00505695"/>
    <w:rsid w:val="00505BDD"/>
    <w:rsid w:val="00505C04"/>
    <w:rsid w:val="00506A89"/>
    <w:rsid w:val="00506E35"/>
    <w:rsid w:val="00507094"/>
    <w:rsid w:val="005071E9"/>
    <w:rsid w:val="00507605"/>
    <w:rsid w:val="00507709"/>
    <w:rsid w:val="00507A68"/>
    <w:rsid w:val="005100C9"/>
    <w:rsid w:val="00511170"/>
    <w:rsid w:val="005113F1"/>
    <w:rsid w:val="00511DCC"/>
    <w:rsid w:val="00511F15"/>
    <w:rsid w:val="005123FC"/>
    <w:rsid w:val="00512F1A"/>
    <w:rsid w:val="0051318C"/>
    <w:rsid w:val="00513681"/>
    <w:rsid w:val="00513946"/>
    <w:rsid w:val="00514148"/>
    <w:rsid w:val="0051420D"/>
    <w:rsid w:val="005142CD"/>
    <w:rsid w:val="005143C9"/>
    <w:rsid w:val="00514440"/>
    <w:rsid w:val="005157A9"/>
    <w:rsid w:val="00515BAA"/>
    <w:rsid w:val="00515D56"/>
    <w:rsid w:val="00515EA1"/>
    <w:rsid w:val="005162FB"/>
    <w:rsid w:val="005166EA"/>
    <w:rsid w:val="005169D5"/>
    <w:rsid w:val="00516DA1"/>
    <w:rsid w:val="005173A7"/>
    <w:rsid w:val="005177E1"/>
    <w:rsid w:val="00517A41"/>
    <w:rsid w:val="00517C32"/>
    <w:rsid w:val="00520384"/>
    <w:rsid w:val="00520853"/>
    <w:rsid w:val="00520C0A"/>
    <w:rsid w:val="00520C80"/>
    <w:rsid w:val="00520E85"/>
    <w:rsid w:val="005217E3"/>
    <w:rsid w:val="005218B6"/>
    <w:rsid w:val="00521A0F"/>
    <w:rsid w:val="00521CF3"/>
    <w:rsid w:val="00521F5F"/>
    <w:rsid w:val="00522589"/>
    <w:rsid w:val="00522AC1"/>
    <w:rsid w:val="00522ACB"/>
    <w:rsid w:val="005233F5"/>
    <w:rsid w:val="005235AC"/>
    <w:rsid w:val="0052389D"/>
    <w:rsid w:val="00523E8E"/>
    <w:rsid w:val="00524545"/>
    <w:rsid w:val="00524653"/>
    <w:rsid w:val="00525083"/>
    <w:rsid w:val="005253ED"/>
    <w:rsid w:val="00525590"/>
    <w:rsid w:val="005255BF"/>
    <w:rsid w:val="005257DE"/>
    <w:rsid w:val="00525A03"/>
    <w:rsid w:val="0052614B"/>
    <w:rsid w:val="0052632B"/>
    <w:rsid w:val="0052692F"/>
    <w:rsid w:val="005271AE"/>
    <w:rsid w:val="00527200"/>
    <w:rsid w:val="00527B44"/>
    <w:rsid w:val="00527BD2"/>
    <w:rsid w:val="00527EA0"/>
    <w:rsid w:val="00527F83"/>
    <w:rsid w:val="005300AC"/>
    <w:rsid w:val="00530157"/>
    <w:rsid w:val="0053022F"/>
    <w:rsid w:val="005304E5"/>
    <w:rsid w:val="0053051A"/>
    <w:rsid w:val="00530BD0"/>
    <w:rsid w:val="00530BFC"/>
    <w:rsid w:val="00531085"/>
    <w:rsid w:val="00531B34"/>
    <w:rsid w:val="00531EBE"/>
    <w:rsid w:val="00532491"/>
    <w:rsid w:val="005325DE"/>
    <w:rsid w:val="00532635"/>
    <w:rsid w:val="00532EEB"/>
    <w:rsid w:val="00532F8B"/>
    <w:rsid w:val="00533737"/>
    <w:rsid w:val="00534000"/>
    <w:rsid w:val="005340B7"/>
    <w:rsid w:val="0053498E"/>
    <w:rsid w:val="00534ABA"/>
    <w:rsid w:val="00534AF3"/>
    <w:rsid w:val="0053533C"/>
    <w:rsid w:val="00535417"/>
    <w:rsid w:val="00535639"/>
    <w:rsid w:val="00535B79"/>
    <w:rsid w:val="00535C48"/>
    <w:rsid w:val="00535D7C"/>
    <w:rsid w:val="00536579"/>
    <w:rsid w:val="005366AE"/>
    <w:rsid w:val="00536C1E"/>
    <w:rsid w:val="00536E9F"/>
    <w:rsid w:val="00536EE8"/>
    <w:rsid w:val="00536EED"/>
    <w:rsid w:val="00537F76"/>
    <w:rsid w:val="00540970"/>
    <w:rsid w:val="005417A1"/>
    <w:rsid w:val="00541803"/>
    <w:rsid w:val="00541B2B"/>
    <w:rsid w:val="00541D98"/>
    <w:rsid w:val="00541F69"/>
    <w:rsid w:val="005423D2"/>
    <w:rsid w:val="00542A43"/>
    <w:rsid w:val="00542CA6"/>
    <w:rsid w:val="0054343A"/>
    <w:rsid w:val="005437A4"/>
    <w:rsid w:val="005437A6"/>
    <w:rsid w:val="00543918"/>
    <w:rsid w:val="00543974"/>
    <w:rsid w:val="00543EBF"/>
    <w:rsid w:val="005444C5"/>
    <w:rsid w:val="005449BB"/>
    <w:rsid w:val="005449F3"/>
    <w:rsid w:val="00544ABA"/>
    <w:rsid w:val="00544FD6"/>
    <w:rsid w:val="00545248"/>
    <w:rsid w:val="00545747"/>
    <w:rsid w:val="0054583E"/>
    <w:rsid w:val="0054585E"/>
    <w:rsid w:val="0054593A"/>
    <w:rsid w:val="00545962"/>
    <w:rsid w:val="00545AB7"/>
    <w:rsid w:val="00545DCB"/>
    <w:rsid w:val="00545ED8"/>
    <w:rsid w:val="0054640F"/>
    <w:rsid w:val="00546754"/>
    <w:rsid w:val="005467FB"/>
    <w:rsid w:val="00546AE9"/>
    <w:rsid w:val="00546E85"/>
    <w:rsid w:val="005474FB"/>
    <w:rsid w:val="00547779"/>
    <w:rsid w:val="00547989"/>
    <w:rsid w:val="00547C59"/>
    <w:rsid w:val="00547D4A"/>
    <w:rsid w:val="00547FD9"/>
    <w:rsid w:val="0055021C"/>
    <w:rsid w:val="00550AFE"/>
    <w:rsid w:val="00551320"/>
    <w:rsid w:val="005517A6"/>
    <w:rsid w:val="005518A4"/>
    <w:rsid w:val="00551C95"/>
    <w:rsid w:val="00551E5A"/>
    <w:rsid w:val="005523D5"/>
    <w:rsid w:val="00552768"/>
    <w:rsid w:val="00552935"/>
    <w:rsid w:val="00552CCA"/>
    <w:rsid w:val="00553127"/>
    <w:rsid w:val="00553295"/>
    <w:rsid w:val="00553383"/>
    <w:rsid w:val="005537D5"/>
    <w:rsid w:val="00553AEE"/>
    <w:rsid w:val="00553E3B"/>
    <w:rsid w:val="005540C5"/>
    <w:rsid w:val="005540D4"/>
    <w:rsid w:val="005544B7"/>
    <w:rsid w:val="00554762"/>
    <w:rsid w:val="00554BE7"/>
    <w:rsid w:val="00555296"/>
    <w:rsid w:val="00555680"/>
    <w:rsid w:val="00556D68"/>
    <w:rsid w:val="00556E08"/>
    <w:rsid w:val="00556E47"/>
    <w:rsid w:val="00557173"/>
    <w:rsid w:val="00557471"/>
    <w:rsid w:val="005576A1"/>
    <w:rsid w:val="0055777E"/>
    <w:rsid w:val="00557A54"/>
    <w:rsid w:val="00557A64"/>
    <w:rsid w:val="005605C0"/>
    <w:rsid w:val="00560D23"/>
    <w:rsid w:val="00560DE3"/>
    <w:rsid w:val="0056118A"/>
    <w:rsid w:val="005615D8"/>
    <w:rsid w:val="005615ED"/>
    <w:rsid w:val="00561A21"/>
    <w:rsid w:val="00561B49"/>
    <w:rsid w:val="00561F0E"/>
    <w:rsid w:val="005626CC"/>
    <w:rsid w:val="005626D6"/>
    <w:rsid w:val="00562AE3"/>
    <w:rsid w:val="00562C62"/>
    <w:rsid w:val="00562E99"/>
    <w:rsid w:val="00562EE3"/>
    <w:rsid w:val="005633B2"/>
    <w:rsid w:val="00563461"/>
    <w:rsid w:val="005634C9"/>
    <w:rsid w:val="005638D4"/>
    <w:rsid w:val="0056452E"/>
    <w:rsid w:val="005656ED"/>
    <w:rsid w:val="00565746"/>
    <w:rsid w:val="00566544"/>
    <w:rsid w:val="00566591"/>
    <w:rsid w:val="00566608"/>
    <w:rsid w:val="00566780"/>
    <w:rsid w:val="00566C22"/>
    <w:rsid w:val="00566C35"/>
    <w:rsid w:val="00566C83"/>
    <w:rsid w:val="00566EBD"/>
    <w:rsid w:val="0056752B"/>
    <w:rsid w:val="0057004E"/>
    <w:rsid w:val="005700FE"/>
    <w:rsid w:val="00570E24"/>
    <w:rsid w:val="00571661"/>
    <w:rsid w:val="005718A2"/>
    <w:rsid w:val="00571C12"/>
    <w:rsid w:val="00571CE3"/>
    <w:rsid w:val="00571D3A"/>
    <w:rsid w:val="00571D4B"/>
    <w:rsid w:val="00572078"/>
    <w:rsid w:val="005723D9"/>
    <w:rsid w:val="005724C0"/>
    <w:rsid w:val="00572760"/>
    <w:rsid w:val="00572F3B"/>
    <w:rsid w:val="0057397C"/>
    <w:rsid w:val="00573B3A"/>
    <w:rsid w:val="00574176"/>
    <w:rsid w:val="005743DE"/>
    <w:rsid w:val="005743E5"/>
    <w:rsid w:val="00574E34"/>
    <w:rsid w:val="00574F3F"/>
    <w:rsid w:val="0057562C"/>
    <w:rsid w:val="005759F6"/>
    <w:rsid w:val="00575E3E"/>
    <w:rsid w:val="0057632E"/>
    <w:rsid w:val="005763D5"/>
    <w:rsid w:val="005765F5"/>
    <w:rsid w:val="00576D6C"/>
    <w:rsid w:val="005772F8"/>
    <w:rsid w:val="0057771B"/>
    <w:rsid w:val="005777FC"/>
    <w:rsid w:val="00577A2E"/>
    <w:rsid w:val="0058067E"/>
    <w:rsid w:val="0058080B"/>
    <w:rsid w:val="00580E48"/>
    <w:rsid w:val="00580F0A"/>
    <w:rsid w:val="00581246"/>
    <w:rsid w:val="00581401"/>
    <w:rsid w:val="00581A5F"/>
    <w:rsid w:val="00582C3A"/>
    <w:rsid w:val="00582D48"/>
    <w:rsid w:val="00582E1A"/>
    <w:rsid w:val="00582EC1"/>
    <w:rsid w:val="00583147"/>
    <w:rsid w:val="005838BA"/>
    <w:rsid w:val="00583B21"/>
    <w:rsid w:val="00584416"/>
    <w:rsid w:val="00584B39"/>
    <w:rsid w:val="00584E11"/>
    <w:rsid w:val="00585028"/>
    <w:rsid w:val="005854D1"/>
    <w:rsid w:val="0058571E"/>
    <w:rsid w:val="0058580D"/>
    <w:rsid w:val="00585F5B"/>
    <w:rsid w:val="0058620A"/>
    <w:rsid w:val="0058640F"/>
    <w:rsid w:val="005866D5"/>
    <w:rsid w:val="00586725"/>
    <w:rsid w:val="00586F80"/>
    <w:rsid w:val="005870F5"/>
    <w:rsid w:val="00587287"/>
    <w:rsid w:val="005872FF"/>
    <w:rsid w:val="0058776F"/>
    <w:rsid w:val="00587DAD"/>
    <w:rsid w:val="00587DDE"/>
    <w:rsid w:val="00587E12"/>
    <w:rsid w:val="00587FC0"/>
    <w:rsid w:val="005905CE"/>
    <w:rsid w:val="005906AD"/>
    <w:rsid w:val="00590CD2"/>
    <w:rsid w:val="00590CD5"/>
    <w:rsid w:val="00590DA6"/>
    <w:rsid w:val="00591265"/>
    <w:rsid w:val="005914DA"/>
    <w:rsid w:val="0059178D"/>
    <w:rsid w:val="005918ED"/>
    <w:rsid w:val="00591C7D"/>
    <w:rsid w:val="005925B3"/>
    <w:rsid w:val="0059292F"/>
    <w:rsid w:val="00592B03"/>
    <w:rsid w:val="00592D48"/>
    <w:rsid w:val="00592DCB"/>
    <w:rsid w:val="00592E61"/>
    <w:rsid w:val="0059325B"/>
    <w:rsid w:val="005933A2"/>
    <w:rsid w:val="005933BB"/>
    <w:rsid w:val="005934EF"/>
    <w:rsid w:val="00593AB9"/>
    <w:rsid w:val="00593C77"/>
    <w:rsid w:val="00593E25"/>
    <w:rsid w:val="00594159"/>
    <w:rsid w:val="00594238"/>
    <w:rsid w:val="0059449C"/>
    <w:rsid w:val="0059466A"/>
    <w:rsid w:val="00594858"/>
    <w:rsid w:val="00594A63"/>
    <w:rsid w:val="00594ABB"/>
    <w:rsid w:val="00594D1C"/>
    <w:rsid w:val="00594DE4"/>
    <w:rsid w:val="00594E36"/>
    <w:rsid w:val="00594F0A"/>
    <w:rsid w:val="00594F0D"/>
    <w:rsid w:val="0059509D"/>
    <w:rsid w:val="0059525E"/>
    <w:rsid w:val="00595887"/>
    <w:rsid w:val="005961D3"/>
    <w:rsid w:val="005961F7"/>
    <w:rsid w:val="00596279"/>
    <w:rsid w:val="005964DC"/>
    <w:rsid w:val="0059650E"/>
    <w:rsid w:val="0059682C"/>
    <w:rsid w:val="005968E2"/>
    <w:rsid w:val="00596B9C"/>
    <w:rsid w:val="00596ECF"/>
    <w:rsid w:val="00597118"/>
    <w:rsid w:val="00597AB5"/>
    <w:rsid w:val="00597EB5"/>
    <w:rsid w:val="005A054D"/>
    <w:rsid w:val="005A0589"/>
    <w:rsid w:val="005A097E"/>
    <w:rsid w:val="005A0A46"/>
    <w:rsid w:val="005A0C8C"/>
    <w:rsid w:val="005A0D02"/>
    <w:rsid w:val="005A10B9"/>
    <w:rsid w:val="005A11EA"/>
    <w:rsid w:val="005A139B"/>
    <w:rsid w:val="005A14A3"/>
    <w:rsid w:val="005A1F39"/>
    <w:rsid w:val="005A269F"/>
    <w:rsid w:val="005A273A"/>
    <w:rsid w:val="005A290F"/>
    <w:rsid w:val="005A305E"/>
    <w:rsid w:val="005A30BB"/>
    <w:rsid w:val="005A3219"/>
    <w:rsid w:val="005A3617"/>
    <w:rsid w:val="005A3709"/>
    <w:rsid w:val="005A3887"/>
    <w:rsid w:val="005A3D5E"/>
    <w:rsid w:val="005A420E"/>
    <w:rsid w:val="005A45DE"/>
    <w:rsid w:val="005A52BF"/>
    <w:rsid w:val="005A537E"/>
    <w:rsid w:val="005A5C31"/>
    <w:rsid w:val="005A5FB7"/>
    <w:rsid w:val="005A5FD5"/>
    <w:rsid w:val="005A6680"/>
    <w:rsid w:val="005A69C5"/>
    <w:rsid w:val="005A7319"/>
    <w:rsid w:val="005A74C8"/>
    <w:rsid w:val="005A76E7"/>
    <w:rsid w:val="005A7F50"/>
    <w:rsid w:val="005B0203"/>
    <w:rsid w:val="005B04A1"/>
    <w:rsid w:val="005B0542"/>
    <w:rsid w:val="005B0C78"/>
    <w:rsid w:val="005B17F9"/>
    <w:rsid w:val="005B1DB8"/>
    <w:rsid w:val="005B2225"/>
    <w:rsid w:val="005B2799"/>
    <w:rsid w:val="005B2B77"/>
    <w:rsid w:val="005B3D4A"/>
    <w:rsid w:val="005B478E"/>
    <w:rsid w:val="005B4A52"/>
    <w:rsid w:val="005B4D87"/>
    <w:rsid w:val="005B52BA"/>
    <w:rsid w:val="005B5339"/>
    <w:rsid w:val="005B5475"/>
    <w:rsid w:val="005B58ED"/>
    <w:rsid w:val="005B5AE4"/>
    <w:rsid w:val="005B6344"/>
    <w:rsid w:val="005B65D6"/>
    <w:rsid w:val="005B6995"/>
    <w:rsid w:val="005B6C7A"/>
    <w:rsid w:val="005B6DCB"/>
    <w:rsid w:val="005B713C"/>
    <w:rsid w:val="005B777B"/>
    <w:rsid w:val="005B795A"/>
    <w:rsid w:val="005B7C93"/>
    <w:rsid w:val="005B7DD1"/>
    <w:rsid w:val="005C0021"/>
    <w:rsid w:val="005C003B"/>
    <w:rsid w:val="005C00A0"/>
    <w:rsid w:val="005C0375"/>
    <w:rsid w:val="005C0565"/>
    <w:rsid w:val="005C0576"/>
    <w:rsid w:val="005C0A5C"/>
    <w:rsid w:val="005C10B0"/>
    <w:rsid w:val="005C12E0"/>
    <w:rsid w:val="005C2393"/>
    <w:rsid w:val="005C266D"/>
    <w:rsid w:val="005C28AC"/>
    <w:rsid w:val="005C28FA"/>
    <w:rsid w:val="005C2D09"/>
    <w:rsid w:val="005C36A1"/>
    <w:rsid w:val="005C3E40"/>
    <w:rsid w:val="005C40F4"/>
    <w:rsid w:val="005C4122"/>
    <w:rsid w:val="005C43BE"/>
    <w:rsid w:val="005C44F3"/>
    <w:rsid w:val="005C485F"/>
    <w:rsid w:val="005C4911"/>
    <w:rsid w:val="005C49B4"/>
    <w:rsid w:val="005C4DE4"/>
    <w:rsid w:val="005C507F"/>
    <w:rsid w:val="005C5B9B"/>
    <w:rsid w:val="005C712D"/>
    <w:rsid w:val="005C736B"/>
    <w:rsid w:val="005C75D9"/>
    <w:rsid w:val="005C7BDE"/>
    <w:rsid w:val="005C7C75"/>
    <w:rsid w:val="005D0336"/>
    <w:rsid w:val="005D0495"/>
    <w:rsid w:val="005D0585"/>
    <w:rsid w:val="005D0ADC"/>
    <w:rsid w:val="005D0E4F"/>
    <w:rsid w:val="005D16B4"/>
    <w:rsid w:val="005D1C1A"/>
    <w:rsid w:val="005D1D48"/>
    <w:rsid w:val="005D1DEA"/>
    <w:rsid w:val="005D1E32"/>
    <w:rsid w:val="005D206B"/>
    <w:rsid w:val="005D2121"/>
    <w:rsid w:val="005D2162"/>
    <w:rsid w:val="005D22B7"/>
    <w:rsid w:val="005D2BDE"/>
    <w:rsid w:val="005D3AD7"/>
    <w:rsid w:val="005D3D76"/>
    <w:rsid w:val="005D4578"/>
    <w:rsid w:val="005D4729"/>
    <w:rsid w:val="005D4EFA"/>
    <w:rsid w:val="005D4F6B"/>
    <w:rsid w:val="005D52BE"/>
    <w:rsid w:val="005D541A"/>
    <w:rsid w:val="005D55BA"/>
    <w:rsid w:val="005D5ADB"/>
    <w:rsid w:val="005D5CBE"/>
    <w:rsid w:val="005D6090"/>
    <w:rsid w:val="005D648A"/>
    <w:rsid w:val="005D64F4"/>
    <w:rsid w:val="005D7159"/>
    <w:rsid w:val="005D71BE"/>
    <w:rsid w:val="005D760B"/>
    <w:rsid w:val="005D76D8"/>
    <w:rsid w:val="005D7E0D"/>
    <w:rsid w:val="005E032E"/>
    <w:rsid w:val="005E0BF3"/>
    <w:rsid w:val="005E1404"/>
    <w:rsid w:val="005E1C6C"/>
    <w:rsid w:val="005E234A"/>
    <w:rsid w:val="005E238A"/>
    <w:rsid w:val="005E2D88"/>
    <w:rsid w:val="005E2EDB"/>
    <w:rsid w:val="005E304D"/>
    <w:rsid w:val="005E35CC"/>
    <w:rsid w:val="005E3697"/>
    <w:rsid w:val="005E371E"/>
    <w:rsid w:val="005E3885"/>
    <w:rsid w:val="005E3DC6"/>
    <w:rsid w:val="005E427F"/>
    <w:rsid w:val="005E5094"/>
    <w:rsid w:val="005E51A0"/>
    <w:rsid w:val="005E53F9"/>
    <w:rsid w:val="005E55AB"/>
    <w:rsid w:val="005E607C"/>
    <w:rsid w:val="005E6494"/>
    <w:rsid w:val="005E71E5"/>
    <w:rsid w:val="005E7380"/>
    <w:rsid w:val="005E775D"/>
    <w:rsid w:val="005F0545"/>
    <w:rsid w:val="005F0690"/>
    <w:rsid w:val="005F0773"/>
    <w:rsid w:val="005F0A43"/>
    <w:rsid w:val="005F0EC5"/>
    <w:rsid w:val="005F1BB5"/>
    <w:rsid w:val="005F1C54"/>
    <w:rsid w:val="005F212D"/>
    <w:rsid w:val="005F24CB"/>
    <w:rsid w:val="005F27BF"/>
    <w:rsid w:val="005F2CCD"/>
    <w:rsid w:val="005F319E"/>
    <w:rsid w:val="005F32C4"/>
    <w:rsid w:val="005F3684"/>
    <w:rsid w:val="005F40F8"/>
    <w:rsid w:val="005F4171"/>
    <w:rsid w:val="005F4605"/>
    <w:rsid w:val="005F46D6"/>
    <w:rsid w:val="005F49EA"/>
    <w:rsid w:val="005F4C1E"/>
    <w:rsid w:val="005F4C42"/>
    <w:rsid w:val="005F4DD6"/>
    <w:rsid w:val="005F50D8"/>
    <w:rsid w:val="005F512E"/>
    <w:rsid w:val="005F53A1"/>
    <w:rsid w:val="005F5449"/>
    <w:rsid w:val="005F5C14"/>
    <w:rsid w:val="005F5DE0"/>
    <w:rsid w:val="005F63EA"/>
    <w:rsid w:val="005F6B77"/>
    <w:rsid w:val="005F7487"/>
    <w:rsid w:val="006002C7"/>
    <w:rsid w:val="00600636"/>
    <w:rsid w:val="00600EAA"/>
    <w:rsid w:val="00600F95"/>
    <w:rsid w:val="0060154F"/>
    <w:rsid w:val="00601689"/>
    <w:rsid w:val="00601839"/>
    <w:rsid w:val="00601F69"/>
    <w:rsid w:val="00602759"/>
    <w:rsid w:val="0060277A"/>
    <w:rsid w:val="00602B7C"/>
    <w:rsid w:val="00602B7D"/>
    <w:rsid w:val="006030BE"/>
    <w:rsid w:val="00603312"/>
    <w:rsid w:val="00603883"/>
    <w:rsid w:val="0060412D"/>
    <w:rsid w:val="006045CC"/>
    <w:rsid w:val="0060465B"/>
    <w:rsid w:val="006046E7"/>
    <w:rsid w:val="00604729"/>
    <w:rsid w:val="00604A56"/>
    <w:rsid w:val="00604DC7"/>
    <w:rsid w:val="00604E47"/>
    <w:rsid w:val="0060529A"/>
    <w:rsid w:val="00605300"/>
    <w:rsid w:val="00605441"/>
    <w:rsid w:val="00605E75"/>
    <w:rsid w:val="00605EDE"/>
    <w:rsid w:val="0060649E"/>
    <w:rsid w:val="00606504"/>
    <w:rsid w:val="00606638"/>
    <w:rsid w:val="00606970"/>
    <w:rsid w:val="00606A20"/>
    <w:rsid w:val="006072C6"/>
    <w:rsid w:val="0060745B"/>
    <w:rsid w:val="006076C3"/>
    <w:rsid w:val="00607A2E"/>
    <w:rsid w:val="00610429"/>
    <w:rsid w:val="00610CCE"/>
    <w:rsid w:val="00610CFA"/>
    <w:rsid w:val="006116EE"/>
    <w:rsid w:val="00611DB8"/>
    <w:rsid w:val="00611DDA"/>
    <w:rsid w:val="00612427"/>
    <w:rsid w:val="00612AC4"/>
    <w:rsid w:val="00612BCB"/>
    <w:rsid w:val="006130F7"/>
    <w:rsid w:val="00613213"/>
    <w:rsid w:val="00613820"/>
    <w:rsid w:val="00613AF8"/>
    <w:rsid w:val="00613D8E"/>
    <w:rsid w:val="006142E0"/>
    <w:rsid w:val="0061460A"/>
    <w:rsid w:val="006149FF"/>
    <w:rsid w:val="00614B85"/>
    <w:rsid w:val="00615054"/>
    <w:rsid w:val="00615071"/>
    <w:rsid w:val="00615537"/>
    <w:rsid w:val="00615DF4"/>
    <w:rsid w:val="00616004"/>
    <w:rsid w:val="00616112"/>
    <w:rsid w:val="006162BC"/>
    <w:rsid w:val="0061654B"/>
    <w:rsid w:val="00616912"/>
    <w:rsid w:val="006169C7"/>
    <w:rsid w:val="00616CE4"/>
    <w:rsid w:val="00616F6A"/>
    <w:rsid w:val="00616FF4"/>
    <w:rsid w:val="00617056"/>
    <w:rsid w:val="00617569"/>
    <w:rsid w:val="00617ECF"/>
    <w:rsid w:val="00617FE6"/>
    <w:rsid w:val="006205CA"/>
    <w:rsid w:val="0062061D"/>
    <w:rsid w:val="006214CD"/>
    <w:rsid w:val="00621BE6"/>
    <w:rsid w:val="00621F53"/>
    <w:rsid w:val="006221E1"/>
    <w:rsid w:val="00622447"/>
    <w:rsid w:val="006225D3"/>
    <w:rsid w:val="00622925"/>
    <w:rsid w:val="00622E2A"/>
    <w:rsid w:val="00623089"/>
    <w:rsid w:val="0062308E"/>
    <w:rsid w:val="006234BD"/>
    <w:rsid w:val="006234C4"/>
    <w:rsid w:val="00623821"/>
    <w:rsid w:val="006242C7"/>
    <w:rsid w:val="006244C9"/>
    <w:rsid w:val="006245F6"/>
    <w:rsid w:val="00624613"/>
    <w:rsid w:val="0062475D"/>
    <w:rsid w:val="0062490B"/>
    <w:rsid w:val="0062495F"/>
    <w:rsid w:val="00624977"/>
    <w:rsid w:val="0062571F"/>
    <w:rsid w:val="00625863"/>
    <w:rsid w:val="00625E7D"/>
    <w:rsid w:val="00626028"/>
    <w:rsid w:val="006264E8"/>
    <w:rsid w:val="0062660B"/>
    <w:rsid w:val="006267F5"/>
    <w:rsid w:val="00626998"/>
    <w:rsid w:val="00626AD1"/>
    <w:rsid w:val="00627149"/>
    <w:rsid w:val="0062716B"/>
    <w:rsid w:val="00627367"/>
    <w:rsid w:val="006274E4"/>
    <w:rsid w:val="006301CE"/>
    <w:rsid w:val="006302E7"/>
    <w:rsid w:val="006304BC"/>
    <w:rsid w:val="006308B8"/>
    <w:rsid w:val="006309D8"/>
    <w:rsid w:val="00630DCE"/>
    <w:rsid w:val="00630EC9"/>
    <w:rsid w:val="0063120A"/>
    <w:rsid w:val="00631260"/>
    <w:rsid w:val="00631400"/>
    <w:rsid w:val="0063150B"/>
    <w:rsid w:val="00631585"/>
    <w:rsid w:val="00631C62"/>
    <w:rsid w:val="00632EDB"/>
    <w:rsid w:val="00633697"/>
    <w:rsid w:val="00633B6C"/>
    <w:rsid w:val="00633B7A"/>
    <w:rsid w:val="00634ACF"/>
    <w:rsid w:val="00635035"/>
    <w:rsid w:val="00635075"/>
    <w:rsid w:val="0063580D"/>
    <w:rsid w:val="00635BD0"/>
    <w:rsid w:val="00635CAE"/>
    <w:rsid w:val="00636068"/>
    <w:rsid w:val="00637240"/>
    <w:rsid w:val="00637346"/>
    <w:rsid w:val="006374D9"/>
    <w:rsid w:val="00637A3B"/>
    <w:rsid w:val="00637C48"/>
    <w:rsid w:val="00637CE9"/>
    <w:rsid w:val="00637FD8"/>
    <w:rsid w:val="0064011C"/>
    <w:rsid w:val="006403DF"/>
    <w:rsid w:val="006408DD"/>
    <w:rsid w:val="00640F97"/>
    <w:rsid w:val="006415DF"/>
    <w:rsid w:val="00641673"/>
    <w:rsid w:val="00641724"/>
    <w:rsid w:val="00641BC4"/>
    <w:rsid w:val="00641D20"/>
    <w:rsid w:val="00643088"/>
    <w:rsid w:val="006435F6"/>
    <w:rsid w:val="00643660"/>
    <w:rsid w:val="006438DE"/>
    <w:rsid w:val="00643BF1"/>
    <w:rsid w:val="00643E2F"/>
    <w:rsid w:val="00645165"/>
    <w:rsid w:val="006457C6"/>
    <w:rsid w:val="00646650"/>
    <w:rsid w:val="00646947"/>
    <w:rsid w:val="00647827"/>
    <w:rsid w:val="00647C49"/>
    <w:rsid w:val="00647FA2"/>
    <w:rsid w:val="00647FA6"/>
    <w:rsid w:val="00650139"/>
    <w:rsid w:val="006505F5"/>
    <w:rsid w:val="00650680"/>
    <w:rsid w:val="00650DEF"/>
    <w:rsid w:val="00650F8B"/>
    <w:rsid w:val="00651132"/>
    <w:rsid w:val="00651258"/>
    <w:rsid w:val="00651C55"/>
    <w:rsid w:val="00651CA7"/>
    <w:rsid w:val="00652756"/>
    <w:rsid w:val="00652AD8"/>
    <w:rsid w:val="00652B24"/>
    <w:rsid w:val="00652B79"/>
    <w:rsid w:val="00652B8F"/>
    <w:rsid w:val="00652C06"/>
    <w:rsid w:val="006533C3"/>
    <w:rsid w:val="006538B1"/>
    <w:rsid w:val="00653A02"/>
    <w:rsid w:val="00654068"/>
    <w:rsid w:val="006543E9"/>
    <w:rsid w:val="00654970"/>
    <w:rsid w:val="00654B38"/>
    <w:rsid w:val="00654B41"/>
    <w:rsid w:val="00654B53"/>
    <w:rsid w:val="00654B83"/>
    <w:rsid w:val="00655061"/>
    <w:rsid w:val="0065510C"/>
    <w:rsid w:val="00655251"/>
    <w:rsid w:val="006556E4"/>
    <w:rsid w:val="00655B49"/>
    <w:rsid w:val="00655B63"/>
    <w:rsid w:val="00655E35"/>
    <w:rsid w:val="00656097"/>
    <w:rsid w:val="006562F1"/>
    <w:rsid w:val="00656525"/>
    <w:rsid w:val="0065678E"/>
    <w:rsid w:val="006571F6"/>
    <w:rsid w:val="00657542"/>
    <w:rsid w:val="00657707"/>
    <w:rsid w:val="00657EB9"/>
    <w:rsid w:val="00660143"/>
    <w:rsid w:val="006603E2"/>
    <w:rsid w:val="00661638"/>
    <w:rsid w:val="006618CC"/>
    <w:rsid w:val="00661D1B"/>
    <w:rsid w:val="00661D8B"/>
    <w:rsid w:val="00662111"/>
    <w:rsid w:val="00662118"/>
    <w:rsid w:val="00662474"/>
    <w:rsid w:val="00662F62"/>
    <w:rsid w:val="00663264"/>
    <w:rsid w:val="006632EF"/>
    <w:rsid w:val="0066360B"/>
    <w:rsid w:val="006638AD"/>
    <w:rsid w:val="00663A40"/>
    <w:rsid w:val="00663CB7"/>
    <w:rsid w:val="00663D14"/>
    <w:rsid w:val="0066413C"/>
    <w:rsid w:val="00664728"/>
    <w:rsid w:val="00664824"/>
    <w:rsid w:val="00664927"/>
    <w:rsid w:val="006650F8"/>
    <w:rsid w:val="00665975"/>
    <w:rsid w:val="00665991"/>
    <w:rsid w:val="00667060"/>
    <w:rsid w:val="0066732C"/>
    <w:rsid w:val="0066736B"/>
    <w:rsid w:val="006673FB"/>
    <w:rsid w:val="006674B8"/>
    <w:rsid w:val="006679F5"/>
    <w:rsid w:val="00667B77"/>
    <w:rsid w:val="00667C44"/>
    <w:rsid w:val="006701A4"/>
    <w:rsid w:val="00670465"/>
    <w:rsid w:val="006704E3"/>
    <w:rsid w:val="00670AFD"/>
    <w:rsid w:val="00670E70"/>
    <w:rsid w:val="00671052"/>
    <w:rsid w:val="006710B4"/>
    <w:rsid w:val="00671117"/>
    <w:rsid w:val="0067128F"/>
    <w:rsid w:val="006713A4"/>
    <w:rsid w:val="006716DA"/>
    <w:rsid w:val="00671702"/>
    <w:rsid w:val="00671CE4"/>
    <w:rsid w:val="006721F4"/>
    <w:rsid w:val="00672297"/>
    <w:rsid w:val="006728ED"/>
    <w:rsid w:val="00672DA3"/>
    <w:rsid w:val="006732B1"/>
    <w:rsid w:val="006732D2"/>
    <w:rsid w:val="006734F8"/>
    <w:rsid w:val="00673810"/>
    <w:rsid w:val="00673AF0"/>
    <w:rsid w:val="00673E5A"/>
    <w:rsid w:val="0067446F"/>
    <w:rsid w:val="006746A4"/>
    <w:rsid w:val="00674E92"/>
    <w:rsid w:val="0067551C"/>
    <w:rsid w:val="00675558"/>
    <w:rsid w:val="00675611"/>
    <w:rsid w:val="006757F4"/>
    <w:rsid w:val="00675944"/>
    <w:rsid w:val="00675A60"/>
    <w:rsid w:val="00675BB7"/>
    <w:rsid w:val="00675D22"/>
    <w:rsid w:val="0067697E"/>
    <w:rsid w:val="00676E04"/>
    <w:rsid w:val="00677443"/>
    <w:rsid w:val="006774BC"/>
    <w:rsid w:val="0067769A"/>
    <w:rsid w:val="006777FE"/>
    <w:rsid w:val="006778AF"/>
    <w:rsid w:val="006779B0"/>
    <w:rsid w:val="006806A3"/>
    <w:rsid w:val="006806A6"/>
    <w:rsid w:val="00680A7F"/>
    <w:rsid w:val="00680C9F"/>
    <w:rsid w:val="0068113A"/>
    <w:rsid w:val="0068115F"/>
    <w:rsid w:val="00681211"/>
    <w:rsid w:val="0068132C"/>
    <w:rsid w:val="00681B36"/>
    <w:rsid w:val="006825F0"/>
    <w:rsid w:val="006827E3"/>
    <w:rsid w:val="00682E14"/>
    <w:rsid w:val="00682F62"/>
    <w:rsid w:val="00682FD8"/>
    <w:rsid w:val="0068306E"/>
    <w:rsid w:val="006833A0"/>
    <w:rsid w:val="00683ABB"/>
    <w:rsid w:val="00683DE6"/>
    <w:rsid w:val="0068436C"/>
    <w:rsid w:val="00684402"/>
    <w:rsid w:val="00685013"/>
    <w:rsid w:val="0068545E"/>
    <w:rsid w:val="00685A0C"/>
    <w:rsid w:val="00685D37"/>
    <w:rsid w:val="00685E02"/>
    <w:rsid w:val="00685FD4"/>
    <w:rsid w:val="00686612"/>
    <w:rsid w:val="0068661E"/>
    <w:rsid w:val="00686831"/>
    <w:rsid w:val="00686C4D"/>
    <w:rsid w:val="00686D22"/>
    <w:rsid w:val="00687C43"/>
    <w:rsid w:val="00687D34"/>
    <w:rsid w:val="006900DC"/>
    <w:rsid w:val="00690A49"/>
    <w:rsid w:val="00690BB6"/>
    <w:rsid w:val="00690E39"/>
    <w:rsid w:val="00690E6A"/>
    <w:rsid w:val="00691113"/>
    <w:rsid w:val="00691B30"/>
    <w:rsid w:val="00691E66"/>
    <w:rsid w:val="00692215"/>
    <w:rsid w:val="00692585"/>
    <w:rsid w:val="00692C85"/>
    <w:rsid w:val="00692E96"/>
    <w:rsid w:val="00693549"/>
    <w:rsid w:val="00693BF5"/>
    <w:rsid w:val="00693E1F"/>
    <w:rsid w:val="00693ECB"/>
    <w:rsid w:val="00693EE2"/>
    <w:rsid w:val="00694797"/>
    <w:rsid w:val="006952DC"/>
    <w:rsid w:val="00695801"/>
    <w:rsid w:val="00695887"/>
    <w:rsid w:val="00696341"/>
    <w:rsid w:val="006964E7"/>
    <w:rsid w:val="00696570"/>
    <w:rsid w:val="00696762"/>
    <w:rsid w:val="006969F7"/>
    <w:rsid w:val="00696A31"/>
    <w:rsid w:val="0069721D"/>
    <w:rsid w:val="0069766F"/>
    <w:rsid w:val="00697733"/>
    <w:rsid w:val="00697E33"/>
    <w:rsid w:val="006A031F"/>
    <w:rsid w:val="006A0B8F"/>
    <w:rsid w:val="006A0CAB"/>
    <w:rsid w:val="006A254E"/>
    <w:rsid w:val="006A27A6"/>
    <w:rsid w:val="006A2A6B"/>
    <w:rsid w:val="006A2C30"/>
    <w:rsid w:val="006A2E0A"/>
    <w:rsid w:val="006A301C"/>
    <w:rsid w:val="006A3E2B"/>
    <w:rsid w:val="006A599E"/>
    <w:rsid w:val="006A5FFF"/>
    <w:rsid w:val="006A631B"/>
    <w:rsid w:val="006A63FA"/>
    <w:rsid w:val="006A6444"/>
    <w:rsid w:val="006A64C0"/>
    <w:rsid w:val="006A6544"/>
    <w:rsid w:val="006A6893"/>
    <w:rsid w:val="006A6E17"/>
    <w:rsid w:val="006A7236"/>
    <w:rsid w:val="006A7403"/>
    <w:rsid w:val="006A7752"/>
    <w:rsid w:val="006B018A"/>
    <w:rsid w:val="006B070E"/>
    <w:rsid w:val="006B0CC7"/>
    <w:rsid w:val="006B0DC0"/>
    <w:rsid w:val="006B0E52"/>
    <w:rsid w:val="006B120D"/>
    <w:rsid w:val="006B17E7"/>
    <w:rsid w:val="006B19E8"/>
    <w:rsid w:val="006B1A8A"/>
    <w:rsid w:val="006B1C68"/>
    <w:rsid w:val="006B1FD5"/>
    <w:rsid w:val="006B23CC"/>
    <w:rsid w:val="006B2640"/>
    <w:rsid w:val="006B2B37"/>
    <w:rsid w:val="006B2E37"/>
    <w:rsid w:val="006B34EB"/>
    <w:rsid w:val="006B3956"/>
    <w:rsid w:val="006B3DF3"/>
    <w:rsid w:val="006B3EDF"/>
    <w:rsid w:val="006B3F8C"/>
    <w:rsid w:val="006B45C0"/>
    <w:rsid w:val="006B4617"/>
    <w:rsid w:val="006B4975"/>
    <w:rsid w:val="006B49DE"/>
    <w:rsid w:val="006B4AD6"/>
    <w:rsid w:val="006B4C34"/>
    <w:rsid w:val="006B4F12"/>
    <w:rsid w:val="006B52A4"/>
    <w:rsid w:val="006B555A"/>
    <w:rsid w:val="006B6008"/>
    <w:rsid w:val="006B600A"/>
    <w:rsid w:val="006B6319"/>
    <w:rsid w:val="006B6463"/>
    <w:rsid w:val="006B6635"/>
    <w:rsid w:val="006B6D35"/>
    <w:rsid w:val="006B6E91"/>
    <w:rsid w:val="006B703F"/>
    <w:rsid w:val="006B7218"/>
    <w:rsid w:val="006B741B"/>
    <w:rsid w:val="006B7530"/>
    <w:rsid w:val="006B7A20"/>
    <w:rsid w:val="006B7D22"/>
    <w:rsid w:val="006B7D2C"/>
    <w:rsid w:val="006B7F49"/>
    <w:rsid w:val="006B7F8C"/>
    <w:rsid w:val="006C0751"/>
    <w:rsid w:val="006C1019"/>
    <w:rsid w:val="006C1451"/>
    <w:rsid w:val="006C1810"/>
    <w:rsid w:val="006C1A3C"/>
    <w:rsid w:val="006C1F4F"/>
    <w:rsid w:val="006C202E"/>
    <w:rsid w:val="006C267F"/>
    <w:rsid w:val="006C26FB"/>
    <w:rsid w:val="006C29FC"/>
    <w:rsid w:val="006C2B48"/>
    <w:rsid w:val="006C2BB5"/>
    <w:rsid w:val="006C2BEE"/>
    <w:rsid w:val="006C2EB9"/>
    <w:rsid w:val="006C313A"/>
    <w:rsid w:val="006C330C"/>
    <w:rsid w:val="006C38FA"/>
    <w:rsid w:val="006C3AD8"/>
    <w:rsid w:val="006C3D6D"/>
    <w:rsid w:val="006C400C"/>
    <w:rsid w:val="006C4516"/>
    <w:rsid w:val="006C455E"/>
    <w:rsid w:val="006C4BE6"/>
    <w:rsid w:val="006C4E26"/>
    <w:rsid w:val="006C50A6"/>
    <w:rsid w:val="006C5205"/>
    <w:rsid w:val="006C5958"/>
    <w:rsid w:val="006C5B4F"/>
    <w:rsid w:val="006C5D98"/>
    <w:rsid w:val="006C5ED6"/>
    <w:rsid w:val="006C5F97"/>
    <w:rsid w:val="006C643C"/>
    <w:rsid w:val="006C66C4"/>
    <w:rsid w:val="006C686C"/>
    <w:rsid w:val="006C6ABF"/>
    <w:rsid w:val="006C6E3A"/>
    <w:rsid w:val="006C6FD7"/>
    <w:rsid w:val="006C7EC6"/>
    <w:rsid w:val="006D00DB"/>
    <w:rsid w:val="006D0361"/>
    <w:rsid w:val="006D0BA2"/>
    <w:rsid w:val="006D0BE7"/>
    <w:rsid w:val="006D0C5E"/>
    <w:rsid w:val="006D1067"/>
    <w:rsid w:val="006D1237"/>
    <w:rsid w:val="006D16B0"/>
    <w:rsid w:val="006D1AD7"/>
    <w:rsid w:val="006D1E6B"/>
    <w:rsid w:val="006D1F0D"/>
    <w:rsid w:val="006D2182"/>
    <w:rsid w:val="006D23BB"/>
    <w:rsid w:val="006D2444"/>
    <w:rsid w:val="006D254B"/>
    <w:rsid w:val="006D272E"/>
    <w:rsid w:val="006D289B"/>
    <w:rsid w:val="006D28FA"/>
    <w:rsid w:val="006D3966"/>
    <w:rsid w:val="006D3BE1"/>
    <w:rsid w:val="006D3E75"/>
    <w:rsid w:val="006D401F"/>
    <w:rsid w:val="006D41A3"/>
    <w:rsid w:val="006D4486"/>
    <w:rsid w:val="006D4607"/>
    <w:rsid w:val="006D46D7"/>
    <w:rsid w:val="006D48FC"/>
    <w:rsid w:val="006D4DFC"/>
    <w:rsid w:val="006D5390"/>
    <w:rsid w:val="006D58EA"/>
    <w:rsid w:val="006D5CD7"/>
    <w:rsid w:val="006D628E"/>
    <w:rsid w:val="006D62BC"/>
    <w:rsid w:val="006D6450"/>
    <w:rsid w:val="006D65EF"/>
    <w:rsid w:val="006D6939"/>
    <w:rsid w:val="006D6BF2"/>
    <w:rsid w:val="006D77E4"/>
    <w:rsid w:val="006D7EB0"/>
    <w:rsid w:val="006E0138"/>
    <w:rsid w:val="006E06B7"/>
    <w:rsid w:val="006E0894"/>
    <w:rsid w:val="006E0BB0"/>
    <w:rsid w:val="006E12C3"/>
    <w:rsid w:val="006E1596"/>
    <w:rsid w:val="006E2028"/>
    <w:rsid w:val="006E2443"/>
    <w:rsid w:val="006E2529"/>
    <w:rsid w:val="006E2537"/>
    <w:rsid w:val="006E26F3"/>
    <w:rsid w:val="006E2BA0"/>
    <w:rsid w:val="006E2BD2"/>
    <w:rsid w:val="006E2D73"/>
    <w:rsid w:val="006E2FEF"/>
    <w:rsid w:val="006E3118"/>
    <w:rsid w:val="006E40B4"/>
    <w:rsid w:val="006E45F3"/>
    <w:rsid w:val="006E4A2F"/>
    <w:rsid w:val="006E4B02"/>
    <w:rsid w:val="006E4ED4"/>
    <w:rsid w:val="006E568E"/>
    <w:rsid w:val="006E5986"/>
    <w:rsid w:val="006E5D69"/>
    <w:rsid w:val="006E5E19"/>
    <w:rsid w:val="006E5E8B"/>
    <w:rsid w:val="006E61C3"/>
    <w:rsid w:val="006E6AB9"/>
    <w:rsid w:val="006E6CB1"/>
    <w:rsid w:val="006E6D7A"/>
    <w:rsid w:val="006E6E0E"/>
    <w:rsid w:val="006E7127"/>
    <w:rsid w:val="006E72C2"/>
    <w:rsid w:val="006E7555"/>
    <w:rsid w:val="006E78F8"/>
    <w:rsid w:val="006E799D"/>
    <w:rsid w:val="006E7CD1"/>
    <w:rsid w:val="006F0137"/>
    <w:rsid w:val="006F02EE"/>
    <w:rsid w:val="006F034A"/>
    <w:rsid w:val="006F0593"/>
    <w:rsid w:val="006F0838"/>
    <w:rsid w:val="006F0A38"/>
    <w:rsid w:val="006F1064"/>
    <w:rsid w:val="006F12CB"/>
    <w:rsid w:val="006F1B4D"/>
    <w:rsid w:val="006F1EB7"/>
    <w:rsid w:val="006F2020"/>
    <w:rsid w:val="006F2425"/>
    <w:rsid w:val="006F2821"/>
    <w:rsid w:val="006F2A63"/>
    <w:rsid w:val="006F32BC"/>
    <w:rsid w:val="006F3525"/>
    <w:rsid w:val="006F36E3"/>
    <w:rsid w:val="006F39F9"/>
    <w:rsid w:val="006F3E13"/>
    <w:rsid w:val="006F454B"/>
    <w:rsid w:val="006F4C57"/>
    <w:rsid w:val="006F50A8"/>
    <w:rsid w:val="006F5287"/>
    <w:rsid w:val="006F52E5"/>
    <w:rsid w:val="006F564C"/>
    <w:rsid w:val="006F5654"/>
    <w:rsid w:val="006F57D4"/>
    <w:rsid w:val="006F6066"/>
    <w:rsid w:val="006F63C2"/>
    <w:rsid w:val="006F6850"/>
    <w:rsid w:val="006F6C01"/>
    <w:rsid w:val="006F707E"/>
    <w:rsid w:val="006F71E6"/>
    <w:rsid w:val="006F790F"/>
    <w:rsid w:val="007001DC"/>
    <w:rsid w:val="00700545"/>
    <w:rsid w:val="00700984"/>
    <w:rsid w:val="00700B13"/>
    <w:rsid w:val="00701955"/>
    <w:rsid w:val="007025CB"/>
    <w:rsid w:val="00702828"/>
    <w:rsid w:val="0070285D"/>
    <w:rsid w:val="007029F1"/>
    <w:rsid w:val="0070331F"/>
    <w:rsid w:val="007034AA"/>
    <w:rsid w:val="0070387F"/>
    <w:rsid w:val="0070397A"/>
    <w:rsid w:val="00703990"/>
    <w:rsid w:val="0070399D"/>
    <w:rsid w:val="00703B22"/>
    <w:rsid w:val="00703C9D"/>
    <w:rsid w:val="00703E20"/>
    <w:rsid w:val="00703FCE"/>
    <w:rsid w:val="007047FA"/>
    <w:rsid w:val="0070490C"/>
    <w:rsid w:val="00704945"/>
    <w:rsid w:val="00704FCB"/>
    <w:rsid w:val="00705797"/>
    <w:rsid w:val="00705B8E"/>
    <w:rsid w:val="00705C38"/>
    <w:rsid w:val="00706340"/>
    <w:rsid w:val="00706465"/>
    <w:rsid w:val="007064B7"/>
    <w:rsid w:val="0070695A"/>
    <w:rsid w:val="00706C01"/>
    <w:rsid w:val="0070782D"/>
    <w:rsid w:val="00710073"/>
    <w:rsid w:val="007109C2"/>
    <w:rsid w:val="00710C3F"/>
    <w:rsid w:val="00710FEA"/>
    <w:rsid w:val="00711340"/>
    <w:rsid w:val="007115CB"/>
    <w:rsid w:val="00711847"/>
    <w:rsid w:val="00711969"/>
    <w:rsid w:val="007121FA"/>
    <w:rsid w:val="0071230E"/>
    <w:rsid w:val="00712C42"/>
    <w:rsid w:val="00712EA4"/>
    <w:rsid w:val="00713168"/>
    <w:rsid w:val="0071352C"/>
    <w:rsid w:val="0071387D"/>
    <w:rsid w:val="00713AAB"/>
    <w:rsid w:val="00713DE4"/>
    <w:rsid w:val="007143B1"/>
    <w:rsid w:val="007146D0"/>
    <w:rsid w:val="00714C47"/>
    <w:rsid w:val="00714EA8"/>
    <w:rsid w:val="00714EE9"/>
    <w:rsid w:val="0071506A"/>
    <w:rsid w:val="00715143"/>
    <w:rsid w:val="00715734"/>
    <w:rsid w:val="0071633C"/>
    <w:rsid w:val="00716394"/>
    <w:rsid w:val="00716462"/>
    <w:rsid w:val="007168FA"/>
    <w:rsid w:val="00716F44"/>
    <w:rsid w:val="0071712B"/>
    <w:rsid w:val="00717849"/>
    <w:rsid w:val="007179B2"/>
    <w:rsid w:val="00720121"/>
    <w:rsid w:val="00720297"/>
    <w:rsid w:val="007207CE"/>
    <w:rsid w:val="00720A86"/>
    <w:rsid w:val="00720AE8"/>
    <w:rsid w:val="00720B6A"/>
    <w:rsid w:val="00720CBE"/>
    <w:rsid w:val="00721084"/>
    <w:rsid w:val="0072117A"/>
    <w:rsid w:val="00721262"/>
    <w:rsid w:val="0072141B"/>
    <w:rsid w:val="007217DF"/>
    <w:rsid w:val="00721C9D"/>
    <w:rsid w:val="00721D9B"/>
    <w:rsid w:val="00722101"/>
    <w:rsid w:val="00722121"/>
    <w:rsid w:val="00722275"/>
    <w:rsid w:val="007224B9"/>
    <w:rsid w:val="00722A5C"/>
    <w:rsid w:val="00722E5C"/>
    <w:rsid w:val="00722F94"/>
    <w:rsid w:val="00722FB1"/>
    <w:rsid w:val="0072318B"/>
    <w:rsid w:val="0072354A"/>
    <w:rsid w:val="00723AA7"/>
    <w:rsid w:val="00723ACA"/>
    <w:rsid w:val="00723E8E"/>
    <w:rsid w:val="007242F7"/>
    <w:rsid w:val="0072432E"/>
    <w:rsid w:val="007243CB"/>
    <w:rsid w:val="0072464B"/>
    <w:rsid w:val="00725045"/>
    <w:rsid w:val="00725059"/>
    <w:rsid w:val="007251F4"/>
    <w:rsid w:val="007252BC"/>
    <w:rsid w:val="00725460"/>
    <w:rsid w:val="0072560B"/>
    <w:rsid w:val="00725A1E"/>
    <w:rsid w:val="00725DC4"/>
    <w:rsid w:val="00725EED"/>
    <w:rsid w:val="00725FA1"/>
    <w:rsid w:val="00726036"/>
    <w:rsid w:val="0072610D"/>
    <w:rsid w:val="00726279"/>
    <w:rsid w:val="00726517"/>
    <w:rsid w:val="007265E8"/>
    <w:rsid w:val="00726A9B"/>
    <w:rsid w:val="00727530"/>
    <w:rsid w:val="0072798E"/>
    <w:rsid w:val="00727DBC"/>
    <w:rsid w:val="00730205"/>
    <w:rsid w:val="0073052F"/>
    <w:rsid w:val="00730824"/>
    <w:rsid w:val="00730BA4"/>
    <w:rsid w:val="00731C59"/>
    <w:rsid w:val="00731E7C"/>
    <w:rsid w:val="00731E82"/>
    <w:rsid w:val="00731F20"/>
    <w:rsid w:val="007320FB"/>
    <w:rsid w:val="00732819"/>
    <w:rsid w:val="007328A8"/>
    <w:rsid w:val="007328BB"/>
    <w:rsid w:val="007329EF"/>
    <w:rsid w:val="00732A74"/>
    <w:rsid w:val="00733020"/>
    <w:rsid w:val="0073327A"/>
    <w:rsid w:val="007333CA"/>
    <w:rsid w:val="00733F06"/>
    <w:rsid w:val="007342A9"/>
    <w:rsid w:val="00734BA6"/>
    <w:rsid w:val="00734EBE"/>
    <w:rsid w:val="007350E6"/>
    <w:rsid w:val="0073514F"/>
    <w:rsid w:val="007352CA"/>
    <w:rsid w:val="007352EF"/>
    <w:rsid w:val="00736082"/>
    <w:rsid w:val="0073642F"/>
    <w:rsid w:val="007365E2"/>
    <w:rsid w:val="007366A7"/>
    <w:rsid w:val="007367FE"/>
    <w:rsid w:val="00736DD8"/>
    <w:rsid w:val="00736DE2"/>
    <w:rsid w:val="00737543"/>
    <w:rsid w:val="007376A9"/>
    <w:rsid w:val="00737989"/>
    <w:rsid w:val="00740469"/>
    <w:rsid w:val="0074076A"/>
    <w:rsid w:val="0074080E"/>
    <w:rsid w:val="00740926"/>
    <w:rsid w:val="007409B0"/>
    <w:rsid w:val="00740B4A"/>
    <w:rsid w:val="007410AD"/>
    <w:rsid w:val="00741A6C"/>
    <w:rsid w:val="00741AF4"/>
    <w:rsid w:val="00741DCC"/>
    <w:rsid w:val="0074203A"/>
    <w:rsid w:val="007425E0"/>
    <w:rsid w:val="0074275C"/>
    <w:rsid w:val="007427B5"/>
    <w:rsid w:val="00742865"/>
    <w:rsid w:val="0074296C"/>
    <w:rsid w:val="00742C83"/>
    <w:rsid w:val="00742DD5"/>
    <w:rsid w:val="00742F41"/>
    <w:rsid w:val="0074360F"/>
    <w:rsid w:val="007439EB"/>
    <w:rsid w:val="00743C33"/>
    <w:rsid w:val="00743D00"/>
    <w:rsid w:val="00743ED4"/>
    <w:rsid w:val="007442CB"/>
    <w:rsid w:val="00744A64"/>
    <w:rsid w:val="00744D0E"/>
    <w:rsid w:val="00744D47"/>
    <w:rsid w:val="00744D9C"/>
    <w:rsid w:val="00744EA0"/>
    <w:rsid w:val="00745A61"/>
    <w:rsid w:val="0074638D"/>
    <w:rsid w:val="00746484"/>
    <w:rsid w:val="00746AE9"/>
    <w:rsid w:val="0074704F"/>
    <w:rsid w:val="00747427"/>
    <w:rsid w:val="00747789"/>
    <w:rsid w:val="00747EE8"/>
    <w:rsid w:val="00747F48"/>
    <w:rsid w:val="00747F4C"/>
    <w:rsid w:val="007506BD"/>
    <w:rsid w:val="00750AF5"/>
    <w:rsid w:val="00750E32"/>
    <w:rsid w:val="00751091"/>
    <w:rsid w:val="00751B83"/>
    <w:rsid w:val="00752002"/>
    <w:rsid w:val="007523F4"/>
    <w:rsid w:val="0075324A"/>
    <w:rsid w:val="0075345C"/>
    <w:rsid w:val="00753F90"/>
    <w:rsid w:val="0075400C"/>
    <w:rsid w:val="007541FB"/>
    <w:rsid w:val="00754359"/>
    <w:rsid w:val="00754411"/>
    <w:rsid w:val="00754732"/>
    <w:rsid w:val="00754BD9"/>
    <w:rsid w:val="00754E7A"/>
    <w:rsid w:val="00754F14"/>
    <w:rsid w:val="00754FF0"/>
    <w:rsid w:val="0075540C"/>
    <w:rsid w:val="00755601"/>
    <w:rsid w:val="00755DB1"/>
    <w:rsid w:val="00755DFE"/>
    <w:rsid w:val="00756177"/>
    <w:rsid w:val="00756355"/>
    <w:rsid w:val="00756380"/>
    <w:rsid w:val="0075647E"/>
    <w:rsid w:val="00756E7E"/>
    <w:rsid w:val="00756EC7"/>
    <w:rsid w:val="007574FC"/>
    <w:rsid w:val="007576F4"/>
    <w:rsid w:val="00757B51"/>
    <w:rsid w:val="00757FD3"/>
    <w:rsid w:val="00760650"/>
    <w:rsid w:val="007608B1"/>
    <w:rsid w:val="00760975"/>
    <w:rsid w:val="00760B51"/>
    <w:rsid w:val="007612A8"/>
    <w:rsid w:val="00761AF1"/>
    <w:rsid w:val="00761FDA"/>
    <w:rsid w:val="00762051"/>
    <w:rsid w:val="007621FF"/>
    <w:rsid w:val="007625DA"/>
    <w:rsid w:val="007626F0"/>
    <w:rsid w:val="007627A9"/>
    <w:rsid w:val="00762D7F"/>
    <w:rsid w:val="0076331B"/>
    <w:rsid w:val="007634E3"/>
    <w:rsid w:val="0076353D"/>
    <w:rsid w:val="00763ADE"/>
    <w:rsid w:val="00763BBE"/>
    <w:rsid w:val="00763E63"/>
    <w:rsid w:val="00764194"/>
    <w:rsid w:val="007641EA"/>
    <w:rsid w:val="0076458F"/>
    <w:rsid w:val="007646A8"/>
    <w:rsid w:val="0076483C"/>
    <w:rsid w:val="00764A8B"/>
    <w:rsid w:val="00764C52"/>
    <w:rsid w:val="00764D43"/>
    <w:rsid w:val="00765648"/>
    <w:rsid w:val="00765D1A"/>
    <w:rsid w:val="00765ED3"/>
    <w:rsid w:val="0076665B"/>
    <w:rsid w:val="0076681D"/>
    <w:rsid w:val="00766A5A"/>
    <w:rsid w:val="00766A65"/>
    <w:rsid w:val="00766C3C"/>
    <w:rsid w:val="00766E9A"/>
    <w:rsid w:val="00766F23"/>
    <w:rsid w:val="007671F5"/>
    <w:rsid w:val="007676B8"/>
    <w:rsid w:val="00767820"/>
    <w:rsid w:val="00767F1A"/>
    <w:rsid w:val="00770264"/>
    <w:rsid w:val="0077057E"/>
    <w:rsid w:val="00770607"/>
    <w:rsid w:val="007706EF"/>
    <w:rsid w:val="00770915"/>
    <w:rsid w:val="00770A0A"/>
    <w:rsid w:val="00770D17"/>
    <w:rsid w:val="00770F30"/>
    <w:rsid w:val="00770F34"/>
    <w:rsid w:val="00770F73"/>
    <w:rsid w:val="007713CA"/>
    <w:rsid w:val="007713D9"/>
    <w:rsid w:val="0077175C"/>
    <w:rsid w:val="00771870"/>
    <w:rsid w:val="00771BF9"/>
    <w:rsid w:val="00771CD1"/>
    <w:rsid w:val="0077219B"/>
    <w:rsid w:val="007723B1"/>
    <w:rsid w:val="007728A3"/>
    <w:rsid w:val="007729A6"/>
    <w:rsid w:val="00772F8A"/>
    <w:rsid w:val="00772FDD"/>
    <w:rsid w:val="007734EA"/>
    <w:rsid w:val="0077368D"/>
    <w:rsid w:val="007739C6"/>
    <w:rsid w:val="00773D49"/>
    <w:rsid w:val="007741D4"/>
    <w:rsid w:val="00774889"/>
    <w:rsid w:val="00774F4A"/>
    <w:rsid w:val="00774FF5"/>
    <w:rsid w:val="007750B3"/>
    <w:rsid w:val="0077527F"/>
    <w:rsid w:val="00775736"/>
    <w:rsid w:val="007758CE"/>
    <w:rsid w:val="007758E3"/>
    <w:rsid w:val="00775F76"/>
    <w:rsid w:val="00776258"/>
    <w:rsid w:val="0077666B"/>
    <w:rsid w:val="007767E8"/>
    <w:rsid w:val="0077686D"/>
    <w:rsid w:val="007768A4"/>
    <w:rsid w:val="00776AEA"/>
    <w:rsid w:val="00777885"/>
    <w:rsid w:val="00777A73"/>
    <w:rsid w:val="00777B1A"/>
    <w:rsid w:val="00777BA0"/>
    <w:rsid w:val="00777BD9"/>
    <w:rsid w:val="00777BF0"/>
    <w:rsid w:val="007803BD"/>
    <w:rsid w:val="007805DB"/>
    <w:rsid w:val="0078078F"/>
    <w:rsid w:val="007807C6"/>
    <w:rsid w:val="00780BE8"/>
    <w:rsid w:val="00780EA3"/>
    <w:rsid w:val="00780F73"/>
    <w:rsid w:val="007811A1"/>
    <w:rsid w:val="007811DC"/>
    <w:rsid w:val="007811FD"/>
    <w:rsid w:val="007812F0"/>
    <w:rsid w:val="007820FA"/>
    <w:rsid w:val="00782507"/>
    <w:rsid w:val="0078285F"/>
    <w:rsid w:val="00783067"/>
    <w:rsid w:val="00783207"/>
    <w:rsid w:val="00783209"/>
    <w:rsid w:val="00783730"/>
    <w:rsid w:val="00783927"/>
    <w:rsid w:val="00783A8E"/>
    <w:rsid w:val="00783D6B"/>
    <w:rsid w:val="00783E1D"/>
    <w:rsid w:val="0078425C"/>
    <w:rsid w:val="00784464"/>
    <w:rsid w:val="0078483B"/>
    <w:rsid w:val="00784EBD"/>
    <w:rsid w:val="00784EED"/>
    <w:rsid w:val="00784FCF"/>
    <w:rsid w:val="0078538B"/>
    <w:rsid w:val="007853F4"/>
    <w:rsid w:val="00785751"/>
    <w:rsid w:val="00785900"/>
    <w:rsid w:val="00785E8C"/>
    <w:rsid w:val="00785FC8"/>
    <w:rsid w:val="00786015"/>
    <w:rsid w:val="0078611D"/>
    <w:rsid w:val="0078666F"/>
    <w:rsid w:val="00786958"/>
    <w:rsid w:val="00786E5F"/>
    <w:rsid w:val="00786E71"/>
    <w:rsid w:val="007907FB"/>
    <w:rsid w:val="00790A65"/>
    <w:rsid w:val="0079122F"/>
    <w:rsid w:val="0079150C"/>
    <w:rsid w:val="0079162F"/>
    <w:rsid w:val="00791B50"/>
    <w:rsid w:val="007921DE"/>
    <w:rsid w:val="00792DFA"/>
    <w:rsid w:val="00792E18"/>
    <w:rsid w:val="00792F3B"/>
    <w:rsid w:val="007930ED"/>
    <w:rsid w:val="0079335D"/>
    <w:rsid w:val="00793D5F"/>
    <w:rsid w:val="0079437B"/>
    <w:rsid w:val="00794924"/>
    <w:rsid w:val="00795953"/>
    <w:rsid w:val="00795AF7"/>
    <w:rsid w:val="00795FCD"/>
    <w:rsid w:val="00796059"/>
    <w:rsid w:val="0079672F"/>
    <w:rsid w:val="00796D05"/>
    <w:rsid w:val="00796D17"/>
    <w:rsid w:val="00797104"/>
    <w:rsid w:val="00797216"/>
    <w:rsid w:val="0079763A"/>
    <w:rsid w:val="007A0343"/>
    <w:rsid w:val="007A0BC2"/>
    <w:rsid w:val="007A1054"/>
    <w:rsid w:val="007A115A"/>
    <w:rsid w:val="007A1A7E"/>
    <w:rsid w:val="007A1F44"/>
    <w:rsid w:val="007A23C9"/>
    <w:rsid w:val="007A23FF"/>
    <w:rsid w:val="007A295B"/>
    <w:rsid w:val="007A2BE3"/>
    <w:rsid w:val="007A330B"/>
    <w:rsid w:val="007A3424"/>
    <w:rsid w:val="007A35EF"/>
    <w:rsid w:val="007A420F"/>
    <w:rsid w:val="007A42CE"/>
    <w:rsid w:val="007A43A2"/>
    <w:rsid w:val="007A45DD"/>
    <w:rsid w:val="007A4AB8"/>
    <w:rsid w:val="007A4D04"/>
    <w:rsid w:val="007A4ED9"/>
    <w:rsid w:val="007A4F5D"/>
    <w:rsid w:val="007A516F"/>
    <w:rsid w:val="007A51C4"/>
    <w:rsid w:val="007A56BC"/>
    <w:rsid w:val="007A5943"/>
    <w:rsid w:val="007A64C0"/>
    <w:rsid w:val="007A6D9E"/>
    <w:rsid w:val="007A7222"/>
    <w:rsid w:val="007A7A96"/>
    <w:rsid w:val="007B03AF"/>
    <w:rsid w:val="007B069F"/>
    <w:rsid w:val="007B0C4A"/>
    <w:rsid w:val="007B1543"/>
    <w:rsid w:val="007B1663"/>
    <w:rsid w:val="007B17A1"/>
    <w:rsid w:val="007B1AC0"/>
    <w:rsid w:val="007B1C7D"/>
    <w:rsid w:val="007B2103"/>
    <w:rsid w:val="007B2587"/>
    <w:rsid w:val="007B26E3"/>
    <w:rsid w:val="007B270A"/>
    <w:rsid w:val="007B2A8E"/>
    <w:rsid w:val="007B2D3B"/>
    <w:rsid w:val="007B2ED5"/>
    <w:rsid w:val="007B52CD"/>
    <w:rsid w:val="007B5704"/>
    <w:rsid w:val="007B5D65"/>
    <w:rsid w:val="007B5F2C"/>
    <w:rsid w:val="007B64DF"/>
    <w:rsid w:val="007B6792"/>
    <w:rsid w:val="007B6C91"/>
    <w:rsid w:val="007B7667"/>
    <w:rsid w:val="007B77E4"/>
    <w:rsid w:val="007B7C13"/>
    <w:rsid w:val="007B7DC1"/>
    <w:rsid w:val="007B7EDB"/>
    <w:rsid w:val="007C09B0"/>
    <w:rsid w:val="007C19AD"/>
    <w:rsid w:val="007C21FB"/>
    <w:rsid w:val="007C2403"/>
    <w:rsid w:val="007C2870"/>
    <w:rsid w:val="007C2E54"/>
    <w:rsid w:val="007C3598"/>
    <w:rsid w:val="007C3A97"/>
    <w:rsid w:val="007C3B48"/>
    <w:rsid w:val="007C3C94"/>
    <w:rsid w:val="007C3FA8"/>
    <w:rsid w:val="007C416E"/>
    <w:rsid w:val="007C469A"/>
    <w:rsid w:val="007C49E9"/>
    <w:rsid w:val="007C4C54"/>
    <w:rsid w:val="007C502C"/>
    <w:rsid w:val="007C57C6"/>
    <w:rsid w:val="007C5F42"/>
    <w:rsid w:val="007C61BE"/>
    <w:rsid w:val="007C6450"/>
    <w:rsid w:val="007C6818"/>
    <w:rsid w:val="007C68DA"/>
    <w:rsid w:val="007C6A71"/>
    <w:rsid w:val="007C6F32"/>
    <w:rsid w:val="007C6F85"/>
    <w:rsid w:val="007C7281"/>
    <w:rsid w:val="007D042D"/>
    <w:rsid w:val="007D0BCF"/>
    <w:rsid w:val="007D1320"/>
    <w:rsid w:val="007D17EA"/>
    <w:rsid w:val="007D1CCD"/>
    <w:rsid w:val="007D229A"/>
    <w:rsid w:val="007D24E0"/>
    <w:rsid w:val="007D2F44"/>
    <w:rsid w:val="007D2F4D"/>
    <w:rsid w:val="007D33DA"/>
    <w:rsid w:val="007D393D"/>
    <w:rsid w:val="007D3A0E"/>
    <w:rsid w:val="007D3E3E"/>
    <w:rsid w:val="007D4178"/>
    <w:rsid w:val="007D422A"/>
    <w:rsid w:val="007D4270"/>
    <w:rsid w:val="007D4ACD"/>
    <w:rsid w:val="007D4D33"/>
    <w:rsid w:val="007D518D"/>
    <w:rsid w:val="007D52D6"/>
    <w:rsid w:val="007D55B2"/>
    <w:rsid w:val="007D5910"/>
    <w:rsid w:val="007D5BAF"/>
    <w:rsid w:val="007D5DBC"/>
    <w:rsid w:val="007D66FE"/>
    <w:rsid w:val="007D68AF"/>
    <w:rsid w:val="007D7175"/>
    <w:rsid w:val="007D756C"/>
    <w:rsid w:val="007D7B63"/>
    <w:rsid w:val="007E0598"/>
    <w:rsid w:val="007E0BB8"/>
    <w:rsid w:val="007E0D85"/>
    <w:rsid w:val="007E12C1"/>
    <w:rsid w:val="007E1369"/>
    <w:rsid w:val="007E15C4"/>
    <w:rsid w:val="007E1A1B"/>
    <w:rsid w:val="007E1A88"/>
    <w:rsid w:val="007E1E13"/>
    <w:rsid w:val="007E1FF2"/>
    <w:rsid w:val="007E27D9"/>
    <w:rsid w:val="007E2B89"/>
    <w:rsid w:val="007E2F04"/>
    <w:rsid w:val="007E32CA"/>
    <w:rsid w:val="007E4212"/>
    <w:rsid w:val="007E4414"/>
    <w:rsid w:val="007E4BA5"/>
    <w:rsid w:val="007E4C88"/>
    <w:rsid w:val="007E4D2F"/>
    <w:rsid w:val="007E4DF4"/>
    <w:rsid w:val="007E50D6"/>
    <w:rsid w:val="007E585E"/>
    <w:rsid w:val="007E67A9"/>
    <w:rsid w:val="007E688A"/>
    <w:rsid w:val="007E7DDF"/>
    <w:rsid w:val="007F0653"/>
    <w:rsid w:val="007F0A66"/>
    <w:rsid w:val="007F0AEB"/>
    <w:rsid w:val="007F11A5"/>
    <w:rsid w:val="007F11C8"/>
    <w:rsid w:val="007F1940"/>
    <w:rsid w:val="007F1CFB"/>
    <w:rsid w:val="007F1DEC"/>
    <w:rsid w:val="007F220B"/>
    <w:rsid w:val="007F27DD"/>
    <w:rsid w:val="007F2835"/>
    <w:rsid w:val="007F3289"/>
    <w:rsid w:val="007F397B"/>
    <w:rsid w:val="007F4584"/>
    <w:rsid w:val="007F6000"/>
    <w:rsid w:val="007F672E"/>
    <w:rsid w:val="007F6880"/>
    <w:rsid w:val="007F6D28"/>
    <w:rsid w:val="007F76B4"/>
    <w:rsid w:val="007F77EA"/>
    <w:rsid w:val="007F798D"/>
    <w:rsid w:val="007F7DE9"/>
    <w:rsid w:val="007F7FD0"/>
    <w:rsid w:val="007F7FEA"/>
    <w:rsid w:val="0080019E"/>
    <w:rsid w:val="008001B4"/>
    <w:rsid w:val="00800303"/>
    <w:rsid w:val="00800552"/>
    <w:rsid w:val="00800769"/>
    <w:rsid w:val="00800ED2"/>
    <w:rsid w:val="00800F88"/>
    <w:rsid w:val="00801143"/>
    <w:rsid w:val="0080115D"/>
    <w:rsid w:val="008019BD"/>
    <w:rsid w:val="008019F4"/>
    <w:rsid w:val="00801C38"/>
    <w:rsid w:val="00801F63"/>
    <w:rsid w:val="00802605"/>
    <w:rsid w:val="00802AA6"/>
    <w:rsid w:val="00802AA8"/>
    <w:rsid w:val="00802E74"/>
    <w:rsid w:val="008037F3"/>
    <w:rsid w:val="0080452F"/>
    <w:rsid w:val="0080474F"/>
    <w:rsid w:val="00804B92"/>
    <w:rsid w:val="00804E21"/>
    <w:rsid w:val="00805092"/>
    <w:rsid w:val="0080619C"/>
    <w:rsid w:val="008063AC"/>
    <w:rsid w:val="00806807"/>
    <w:rsid w:val="00806AAF"/>
    <w:rsid w:val="008070AC"/>
    <w:rsid w:val="00807C65"/>
    <w:rsid w:val="008101E8"/>
    <w:rsid w:val="008101FD"/>
    <w:rsid w:val="0081046C"/>
    <w:rsid w:val="008104E4"/>
    <w:rsid w:val="00810AD6"/>
    <w:rsid w:val="00810D8D"/>
    <w:rsid w:val="00810E70"/>
    <w:rsid w:val="00810FE5"/>
    <w:rsid w:val="008110EB"/>
    <w:rsid w:val="00811835"/>
    <w:rsid w:val="008128E3"/>
    <w:rsid w:val="00812D28"/>
    <w:rsid w:val="0081310C"/>
    <w:rsid w:val="0081312E"/>
    <w:rsid w:val="008136D3"/>
    <w:rsid w:val="0081378D"/>
    <w:rsid w:val="00813F29"/>
    <w:rsid w:val="00814086"/>
    <w:rsid w:val="0081424E"/>
    <w:rsid w:val="008143CB"/>
    <w:rsid w:val="0081480C"/>
    <w:rsid w:val="00815180"/>
    <w:rsid w:val="00815396"/>
    <w:rsid w:val="0081581D"/>
    <w:rsid w:val="008158C8"/>
    <w:rsid w:val="008159E2"/>
    <w:rsid w:val="00815F6D"/>
    <w:rsid w:val="008160BA"/>
    <w:rsid w:val="008161F9"/>
    <w:rsid w:val="00816B64"/>
    <w:rsid w:val="00816E73"/>
    <w:rsid w:val="008172BE"/>
    <w:rsid w:val="00817742"/>
    <w:rsid w:val="00817B69"/>
    <w:rsid w:val="00817B71"/>
    <w:rsid w:val="00817CB4"/>
    <w:rsid w:val="00820244"/>
    <w:rsid w:val="00820479"/>
    <w:rsid w:val="008207C8"/>
    <w:rsid w:val="008208EF"/>
    <w:rsid w:val="00821299"/>
    <w:rsid w:val="00821895"/>
    <w:rsid w:val="0082200F"/>
    <w:rsid w:val="008221B3"/>
    <w:rsid w:val="0082248E"/>
    <w:rsid w:val="00822D2F"/>
    <w:rsid w:val="008230CC"/>
    <w:rsid w:val="008230DE"/>
    <w:rsid w:val="0082324E"/>
    <w:rsid w:val="008232D7"/>
    <w:rsid w:val="00823429"/>
    <w:rsid w:val="008234DD"/>
    <w:rsid w:val="00824458"/>
    <w:rsid w:val="008248AB"/>
    <w:rsid w:val="00824EB5"/>
    <w:rsid w:val="00824FDF"/>
    <w:rsid w:val="00825125"/>
    <w:rsid w:val="008251FA"/>
    <w:rsid w:val="00825419"/>
    <w:rsid w:val="00825629"/>
    <w:rsid w:val="008257CC"/>
    <w:rsid w:val="00825DF7"/>
    <w:rsid w:val="008260B3"/>
    <w:rsid w:val="00826215"/>
    <w:rsid w:val="008262B3"/>
    <w:rsid w:val="0082669F"/>
    <w:rsid w:val="0082680E"/>
    <w:rsid w:val="008269D2"/>
    <w:rsid w:val="00826E2F"/>
    <w:rsid w:val="0082717D"/>
    <w:rsid w:val="008274BF"/>
    <w:rsid w:val="00830445"/>
    <w:rsid w:val="00830DC3"/>
    <w:rsid w:val="00831555"/>
    <w:rsid w:val="00831699"/>
    <w:rsid w:val="0083169B"/>
    <w:rsid w:val="00831755"/>
    <w:rsid w:val="00831A29"/>
    <w:rsid w:val="00831AE3"/>
    <w:rsid w:val="00831CBA"/>
    <w:rsid w:val="00831F52"/>
    <w:rsid w:val="00832068"/>
    <w:rsid w:val="00832154"/>
    <w:rsid w:val="0083293B"/>
    <w:rsid w:val="00832F5C"/>
    <w:rsid w:val="008337C2"/>
    <w:rsid w:val="008338B0"/>
    <w:rsid w:val="00834042"/>
    <w:rsid w:val="008340C0"/>
    <w:rsid w:val="008342F3"/>
    <w:rsid w:val="008343EA"/>
    <w:rsid w:val="0083491F"/>
    <w:rsid w:val="008351B4"/>
    <w:rsid w:val="00835208"/>
    <w:rsid w:val="0083557D"/>
    <w:rsid w:val="008356A6"/>
    <w:rsid w:val="008359E0"/>
    <w:rsid w:val="0083600A"/>
    <w:rsid w:val="00836039"/>
    <w:rsid w:val="00836E02"/>
    <w:rsid w:val="00837018"/>
    <w:rsid w:val="008376DD"/>
    <w:rsid w:val="008376F6"/>
    <w:rsid w:val="00837C8B"/>
    <w:rsid w:val="00837D5B"/>
    <w:rsid w:val="00840343"/>
    <w:rsid w:val="00840380"/>
    <w:rsid w:val="00840607"/>
    <w:rsid w:val="00840B69"/>
    <w:rsid w:val="00841CD2"/>
    <w:rsid w:val="008427B7"/>
    <w:rsid w:val="0084290C"/>
    <w:rsid w:val="00842A46"/>
    <w:rsid w:val="00842B77"/>
    <w:rsid w:val="00842EAA"/>
    <w:rsid w:val="0084309F"/>
    <w:rsid w:val="00843F34"/>
    <w:rsid w:val="00844324"/>
    <w:rsid w:val="00844C40"/>
    <w:rsid w:val="00844C6B"/>
    <w:rsid w:val="00844E26"/>
    <w:rsid w:val="00844F6D"/>
    <w:rsid w:val="008451A4"/>
    <w:rsid w:val="00845750"/>
    <w:rsid w:val="00845C12"/>
    <w:rsid w:val="00845C81"/>
    <w:rsid w:val="00845D0D"/>
    <w:rsid w:val="00845F70"/>
    <w:rsid w:val="008466A8"/>
    <w:rsid w:val="008466F9"/>
    <w:rsid w:val="008469D9"/>
    <w:rsid w:val="00846DC0"/>
    <w:rsid w:val="0084737C"/>
    <w:rsid w:val="008474A7"/>
    <w:rsid w:val="008505F2"/>
    <w:rsid w:val="008506B6"/>
    <w:rsid w:val="00850AE0"/>
    <w:rsid w:val="00851D5F"/>
    <w:rsid w:val="008524D2"/>
    <w:rsid w:val="008528EE"/>
    <w:rsid w:val="00852A2C"/>
    <w:rsid w:val="00852BC6"/>
    <w:rsid w:val="00852CC8"/>
    <w:rsid w:val="00852E19"/>
    <w:rsid w:val="00853357"/>
    <w:rsid w:val="008533AE"/>
    <w:rsid w:val="00853618"/>
    <w:rsid w:val="00853656"/>
    <w:rsid w:val="0085394E"/>
    <w:rsid w:val="00853BEF"/>
    <w:rsid w:val="0085436F"/>
    <w:rsid w:val="00854851"/>
    <w:rsid w:val="0085525F"/>
    <w:rsid w:val="0085612A"/>
    <w:rsid w:val="00856833"/>
    <w:rsid w:val="00856840"/>
    <w:rsid w:val="00856E9E"/>
    <w:rsid w:val="008571B7"/>
    <w:rsid w:val="00857260"/>
    <w:rsid w:val="00857403"/>
    <w:rsid w:val="00857909"/>
    <w:rsid w:val="00857B68"/>
    <w:rsid w:val="0086087C"/>
    <w:rsid w:val="00860CD9"/>
    <w:rsid w:val="00860D8E"/>
    <w:rsid w:val="00860DE3"/>
    <w:rsid w:val="00860E00"/>
    <w:rsid w:val="008611FF"/>
    <w:rsid w:val="00861FA0"/>
    <w:rsid w:val="0086208A"/>
    <w:rsid w:val="0086226F"/>
    <w:rsid w:val="00862382"/>
    <w:rsid w:val="008626DC"/>
    <w:rsid w:val="0086275E"/>
    <w:rsid w:val="008627CF"/>
    <w:rsid w:val="00862F6C"/>
    <w:rsid w:val="008633C3"/>
    <w:rsid w:val="008636AE"/>
    <w:rsid w:val="00863D1B"/>
    <w:rsid w:val="00863DD0"/>
    <w:rsid w:val="00864440"/>
    <w:rsid w:val="008647B1"/>
    <w:rsid w:val="00864D76"/>
    <w:rsid w:val="008650FC"/>
    <w:rsid w:val="00865555"/>
    <w:rsid w:val="0086584E"/>
    <w:rsid w:val="00865927"/>
    <w:rsid w:val="00866183"/>
    <w:rsid w:val="008664F2"/>
    <w:rsid w:val="00866D11"/>
    <w:rsid w:val="00866EB3"/>
    <w:rsid w:val="0086701A"/>
    <w:rsid w:val="008670FE"/>
    <w:rsid w:val="00867BD2"/>
    <w:rsid w:val="00870FF9"/>
    <w:rsid w:val="008712FD"/>
    <w:rsid w:val="008715E5"/>
    <w:rsid w:val="008716A1"/>
    <w:rsid w:val="008716D8"/>
    <w:rsid w:val="00871CAA"/>
    <w:rsid w:val="00871E6F"/>
    <w:rsid w:val="00871E76"/>
    <w:rsid w:val="00872D3F"/>
    <w:rsid w:val="00873010"/>
    <w:rsid w:val="0087316B"/>
    <w:rsid w:val="0087333F"/>
    <w:rsid w:val="008733E4"/>
    <w:rsid w:val="008735A5"/>
    <w:rsid w:val="008738F5"/>
    <w:rsid w:val="00873CEF"/>
    <w:rsid w:val="00873F15"/>
    <w:rsid w:val="00874096"/>
    <w:rsid w:val="008740B5"/>
    <w:rsid w:val="00874B1E"/>
    <w:rsid w:val="00874BC9"/>
    <w:rsid w:val="008750D4"/>
    <w:rsid w:val="008756A4"/>
    <w:rsid w:val="00875B8F"/>
    <w:rsid w:val="00875EE0"/>
    <w:rsid w:val="00875F73"/>
    <w:rsid w:val="008764D8"/>
    <w:rsid w:val="00876632"/>
    <w:rsid w:val="00876DEE"/>
    <w:rsid w:val="0087705F"/>
    <w:rsid w:val="008770E1"/>
    <w:rsid w:val="00877296"/>
    <w:rsid w:val="00877C72"/>
    <w:rsid w:val="00877CF9"/>
    <w:rsid w:val="00877E3A"/>
    <w:rsid w:val="00877F44"/>
    <w:rsid w:val="00880032"/>
    <w:rsid w:val="00880467"/>
    <w:rsid w:val="00880F30"/>
    <w:rsid w:val="008810DD"/>
    <w:rsid w:val="008816CA"/>
    <w:rsid w:val="008820CE"/>
    <w:rsid w:val="008822B8"/>
    <w:rsid w:val="0088254F"/>
    <w:rsid w:val="008828E4"/>
    <w:rsid w:val="00882EE7"/>
    <w:rsid w:val="0088300C"/>
    <w:rsid w:val="008833B8"/>
    <w:rsid w:val="008833E8"/>
    <w:rsid w:val="00883507"/>
    <w:rsid w:val="00884372"/>
    <w:rsid w:val="0088464C"/>
    <w:rsid w:val="00884B2A"/>
    <w:rsid w:val="00884DD2"/>
    <w:rsid w:val="0088568C"/>
    <w:rsid w:val="008856CB"/>
    <w:rsid w:val="008858A2"/>
    <w:rsid w:val="008859AA"/>
    <w:rsid w:val="00885B68"/>
    <w:rsid w:val="00885BD9"/>
    <w:rsid w:val="008866AA"/>
    <w:rsid w:val="00886D5C"/>
    <w:rsid w:val="00886F07"/>
    <w:rsid w:val="00886F20"/>
    <w:rsid w:val="00887189"/>
    <w:rsid w:val="0088746E"/>
    <w:rsid w:val="00887506"/>
    <w:rsid w:val="00887922"/>
    <w:rsid w:val="00887B48"/>
    <w:rsid w:val="008902F4"/>
    <w:rsid w:val="008912F3"/>
    <w:rsid w:val="0089172E"/>
    <w:rsid w:val="0089176E"/>
    <w:rsid w:val="008917E0"/>
    <w:rsid w:val="008917F7"/>
    <w:rsid w:val="00891D1A"/>
    <w:rsid w:val="00891E05"/>
    <w:rsid w:val="008920F5"/>
    <w:rsid w:val="00892365"/>
    <w:rsid w:val="008926ED"/>
    <w:rsid w:val="00892BE5"/>
    <w:rsid w:val="0089369B"/>
    <w:rsid w:val="0089387C"/>
    <w:rsid w:val="00893A84"/>
    <w:rsid w:val="00893B04"/>
    <w:rsid w:val="008942EF"/>
    <w:rsid w:val="0089434A"/>
    <w:rsid w:val="0089444E"/>
    <w:rsid w:val="0089453E"/>
    <w:rsid w:val="008949DF"/>
    <w:rsid w:val="00894D85"/>
    <w:rsid w:val="00894DC4"/>
    <w:rsid w:val="008951DB"/>
    <w:rsid w:val="00895962"/>
    <w:rsid w:val="00895BB0"/>
    <w:rsid w:val="0089642B"/>
    <w:rsid w:val="00896524"/>
    <w:rsid w:val="008965E2"/>
    <w:rsid w:val="00896C81"/>
    <w:rsid w:val="00896D83"/>
    <w:rsid w:val="00897417"/>
    <w:rsid w:val="00897534"/>
    <w:rsid w:val="008A01E6"/>
    <w:rsid w:val="008A0AB2"/>
    <w:rsid w:val="008A0CFC"/>
    <w:rsid w:val="008A11BC"/>
    <w:rsid w:val="008A12FE"/>
    <w:rsid w:val="008A193F"/>
    <w:rsid w:val="008A1A89"/>
    <w:rsid w:val="008A25E6"/>
    <w:rsid w:val="008A28B6"/>
    <w:rsid w:val="008A2BB1"/>
    <w:rsid w:val="008A2CCD"/>
    <w:rsid w:val="008A3183"/>
    <w:rsid w:val="008A3466"/>
    <w:rsid w:val="008A359E"/>
    <w:rsid w:val="008A37B8"/>
    <w:rsid w:val="008A389F"/>
    <w:rsid w:val="008A3A34"/>
    <w:rsid w:val="008A3C4C"/>
    <w:rsid w:val="008A3C4D"/>
    <w:rsid w:val="008A3D02"/>
    <w:rsid w:val="008A405B"/>
    <w:rsid w:val="008A4C7B"/>
    <w:rsid w:val="008A4D48"/>
    <w:rsid w:val="008A5230"/>
    <w:rsid w:val="008A5940"/>
    <w:rsid w:val="008A5B3D"/>
    <w:rsid w:val="008A6B6F"/>
    <w:rsid w:val="008A70DF"/>
    <w:rsid w:val="008A71EE"/>
    <w:rsid w:val="008A7200"/>
    <w:rsid w:val="008A73B2"/>
    <w:rsid w:val="008A7ABF"/>
    <w:rsid w:val="008A7C81"/>
    <w:rsid w:val="008A7D4F"/>
    <w:rsid w:val="008B03BA"/>
    <w:rsid w:val="008B043F"/>
    <w:rsid w:val="008B0808"/>
    <w:rsid w:val="008B0AC9"/>
    <w:rsid w:val="008B0AEC"/>
    <w:rsid w:val="008B125C"/>
    <w:rsid w:val="008B12F7"/>
    <w:rsid w:val="008B19F8"/>
    <w:rsid w:val="008B1B73"/>
    <w:rsid w:val="008B1D0A"/>
    <w:rsid w:val="008B1E53"/>
    <w:rsid w:val="008B1E5B"/>
    <w:rsid w:val="008B271D"/>
    <w:rsid w:val="008B3055"/>
    <w:rsid w:val="008B389D"/>
    <w:rsid w:val="008B3BFB"/>
    <w:rsid w:val="008B3C5C"/>
    <w:rsid w:val="008B3CA5"/>
    <w:rsid w:val="008B3E8D"/>
    <w:rsid w:val="008B497F"/>
    <w:rsid w:val="008B5008"/>
    <w:rsid w:val="008B5299"/>
    <w:rsid w:val="008B5A22"/>
    <w:rsid w:val="008B5A5F"/>
    <w:rsid w:val="008B5AB0"/>
    <w:rsid w:val="008B5B06"/>
    <w:rsid w:val="008B6054"/>
    <w:rsid w:val="008B61C4"/>
    <w:rsid w:val="008B6DA0"/>
    <w:rsid w:val="008B7030"/>
    <w:rsid w:val="008B70E4"/>
    <w:rsid w:val="008B7436"/>
    <w:rsid w:val="008B77D0"/>
    <w:rsid w:val="008B7B08"/>
    <w:rsid w:val="008B7B4D"/>
    <w:rsid w:val="008B7FE6"/>
    <w:rsid w:val="008C0373"/>
    <w:rsid w:val="008C045E"/>
    <w:rsid w:val="008C115F"/>
    <w:rsid w:val="008C13F0"/>
    <w:rsid w:val="008C14CD"/>
    <w:rsid w:val="008C1502"/>
    <w:rsid w:val="008C1DDF"/>
    <w:rsid w:val="008C1F26"/>
    <w:rsid w:val="008C2170"/>
    <w:rsid w:val="008C237E"/>
    <w:rsid w:val="008C298A"/>
    <w:rsid w:val="008C2A3A"/>
    <w:rsid w:val="008C2D17"/>
    <w:rsid w:val="008C3196"/>
    <w:rsid w:val="008C3A7E"/>
    <w:rsid w:val="008C424F"/>
    <w:rsid w:val="008C43FE"/>
    <w:rsid w:val="008C4566"/>
    <w:rsid w:val="008C4C7E"/>
    <w:rsid w:val="008C54AC"/>
    <w:rsid w:val="008C5C46"/>
    <w:rsid w:val="008C6019"/>
    <w:rsid w:val="008C6184"/>
    <w:rsid w:val="008C61B2"/>
    <w:rsid w:val="008C6256"/>
    <w:rsid w:val="008C6581"/>
    <w:rsid w:val="008C6624"/>
    <w:rsid w:val="008C6AED"/>
    <w:rsid w:val="008C6BEE"/>
    <w:rsid w:val="008C785E"/>
    <w:rsid w:val="008C7A62"/>
    <w:rsid w:val="008D0645"/>
    <w:rsid w:val="008D0A8A"/>
    <w:rsid w:val="008D0AFB"/>
    <w:rsid w:val="008D0B0B"/>
    <w:rsid w:val="008D0BBA"/>
    <w:rsid w:val="008D0D71"/>
    <w:rsid w:val="008D1511"/>
    <w:rsid w:val="008D2513"/>
    <w:rsid w:val="008D283E"/>
    <w:rsid w:val="008D2C97"/>
    <w:rsid w:val="008D2E2A"/>
    <w:rsid w:val="008D32DF"/>
    <w:rsid w:val="008D33F0"/>
    <w:rsid w:val="008D35E9"/>
    <w:rsid w:val="008D381A"/>
    <w:rsid w:val="008D3959"/>
    <w:rsid w:val="008D3966"/>
    <w:rsid w:val="008D39CF"/>
    <w:rsid w:val="008D3F31"/>
    <w:rsid w:val="008D3FFC"/>
    <w:rsid w:val="008D4227"/>
    <w:rsid w:val="008D4352"/>
    <w:rsid w:val="008D4438"/>
    <w:rsid w:val="008D4FB1"/>
    <w:rsid w:val="008D5484"/>
    <w:rsid w:val="008D5896"/>
    <w:rsid w:val="008D58C0"/>
    <w:rsid w:val="008D5B8D"/>
    <w:rsid w:val="008D60BC"/>
    <w:rsid w:val="008D6110"/>
    <w:rsid w:val="008D6616"/>
    <w:rsid w:val="008D6D5C"/>
    <w:rsid w:val="008D6D7B"/>
    <w:rsid w:val="008D6D7C"/>
    <w:rsid w:val="008D6DD3"/>
    <w:rsid w:val="008D6E74"/>
    <w:rsid w:val="008D7410"/>
    <w:rsid w:val="008D7D23"/>
    <w:rsid w:val="008D7EB7"/>
    <w:rsid w:val="008E0897"/>
    <w:rsid w:val="008E0A27"/>
    <w:rsid w:val="008E0EB8"/>
    <w:rsid w:val="008E10A6"/>
    <w:rsid w:val="008E1271"/>
    <w:rsid w:val="008E12FC"/>
    <w:rsid w:val="008E16F1"/>
    <w:rsid w:val="008E2251"/>
    <w:rsid w:val="008E22E1"/>
    <w:rsid w:val="008E24B3"/>
    <w:rsid w:val="008E24CA"/>
    <w:rsid w:val="008E2581"/>
    <w:rsid w:val="008E262D"/>
    <w:rsid w:val="008E2A06"/>
    <w:rsid w:val="008E2F6E"/>
    <w:rsid w:val="008E2FD0"/>
    <w:rsid w:val="008E310A"/>
    <w:rsid w:val="008E3725"/>
    <w:rsid w:val="008E38AD"/>
    <w:rsid w:val="008E3A84"/>
    <w:rsid w:val="008E3EEC"/>
    <w:rsid w:val="008E4F80"/>
    <w:rsid w:val="008E5144"/>
    <w:rsid w:val="008E5929"/>
    <w:rsid w:val="008E594B"/>
    <w:rsid w:val="008E5B33"/>
    <w:rsid w:val="008E5BF2"/>
    <w:rsid w:val="008E5C81"/>
    <w:rsid w:val="008E5CE8"/>
    <w:rsid w:val="008E5F53"/>
    <w:rsid w:val="008E5F8F"/>
    <w:rsid w:val="008E673E"/>
    <w:rsid w:val="008E67BF"/>
    <w:rsid w:val="008E72F3"/>
    <w:rsid w:val="008E75ED"/>
    <w:rsid w:val="008E7B28"/>
    <w:rsid w:val="008F0A38"/>
    <w:rsid w:val="008F0A93"/>
    <w:rsid w:val="008F0F84"/>
    <w:rsid w:val="008F1014"/>
    <w:rsid w:val="008F11C9"/>
    <w:rsid w:val="008F11FC"/>
    <w:rsid w:val="008F1B76"/>
    <w:rsid w:val="008F1D4C"/>
    <w:rsid w:val="008F1FB4"/>
    <w:rsid w:val="008F2280"/>
    <w:rsid w:val="008F23D8"/>
    <w:rsid w:val="008F258E"/>
    <w:rsid w:val="008F2650"/>
    <w:rsid w:val="008F2BC3"/>
    <w:rsid w:val="008F2CFB"/>
    <w:rsid w:val="008F2FD5"/>
    <w:rsid w:val="008F3122"/>
    <w:rsid w:val="008F37E5"/>
    <w:rsid w:val="008F3AFC"/>
    <w:rsid w:val="008F3C2B"/>
    <w:rsid w:val="008F3EB1"/>
    <w:rsid w:val="008F42FF"/>
    <w:rsid w:val="008F48C2"/>
    <w:rsid w:val="008F4EFB"/>
    <w:rsid w:val="008F51A3"/>
    <w:rsid w:val="008F5840"/>
    <w:rsid w:val="008F5904"/>
    <w:rsid w:val="008F5AC4"/>
    <w:rsid w:val="008F5B83"/>
    <w:rsid w:val="008F5EEF"/>
    <w:rsid w:val="008F5F82"/>
    <w:rsid w:val="008F612B"/>
    <w:rsid w:val="008F6262"/>
    <w:rsid w:val="008F6608"/>
    <w:rsid w:val="008F66FE"/>
    <w:rsid w:val="008F708C"/>
    <w:rsid w:val="008F72CC"/>
    <w:rsid w:val="008F72CD"/>
    <w:rsid w:val="008F75DC"/>
    <w:rsid w:val="008F7744"/>
    <w:rsid w:val="008F78A7"/>
    <w:rsid w:val="008F7D54"/>
    <w:rsid w:val="008F7FD5"/>
    <w:rsid w:val="00900B84"/>
    <w:rsid w:val="009010A2"/>
    <w:rsid w:val="009010E1"/>
    <w:rsid w:val="0090178F"/>
    <w:rsid w:val="00902BCC"/>
    <w:rsid w:val="00903802"/>
    <w:rsid w:val="0090394E"/>
    <w:rsid w:val="00904BEE"/>
    <w:rsid w:val="0090540E"/>
    <w:rsid w:val="00905673"/>
    <w:rsid w:val="009060B2"/>
    <w:rsid w:val="009061DC"/>
    <w:rsid w:val="009064D0"/>
    <w:rsid w:val="0090696D"/>
    <w:rsid w:val="00906CD6"/>
    <w:rsid w:val="00906E4D"/>
    <w:rsid w:val="00906F31"/>
    <w:rsid w:val="00907498"/>
    <w:rsid w:val="009078B3"/>
    <w:rsid w:val="00907A77"/>
    <w:rsid w:val="00907E00"/>
    <w:rsid w:val="00907FE6"/>
    <w:rsid w:val="00910632"/>
    <w:rsid w:val="0091088D"/>
    <w:rsid w:val="00910D37"/>
    <w:rsid w:val="00910FC9"/>
    <w:rsid w:val="009112AB"/>
    <w:rsid w:val="00911CB4"/>
    <w:rsid w:val="0091291A"/>
    <w:rsid w:val="00912BA3"/>
    <w:rsid w:val="00913052"/>
    <w:rsid w:val="00913416"/>
    <w:rsid w:val="009134FA"/>
    <w:rsid w:val="00913572"/>
    <w:rsid w:val="00913612"/>
    <w:rsid w:val="0091366A"/>
    <w:rsid w:val="00913824"/>
    <w:rsid w:val="0091385A"/>
    <w:rsid w:val="009138BE"/>
    <w:rsid w:val="0091486A"/>
    <w:rsid w:val="00914BAC"/>
    <w:rsid w:val="00915757"/>
    <w:rsid w:val="0091581F"/>
    <w:rsid w:val="00915857"/>
    <w:rsid w:val="009159B3"/>
    <w:rsid w:val="009159CC"/>
    <w:rsid w:val="00915A3C"/>
    <w:rsid w:val="00915A6E"/>
    <w:rsid w:val="00915CFD"/>
    <w:rsid w:val="00916026"/>
    <w:rsid w:val="00916181"/>
    <w:rsid w:val="00917656"/>
    <w:rsid w:val="00917B6E"/>
    <w:rsid w:val="009204C5"/>
    <w:rsid w:val="009206DD"/>
    <w:rsid w:val="00920809"/>
    <w:rsid w:val="00920B01"/>
    <w:rsid w:val="00920D0F"/>
    <w:rsid w:val="0092180D"/>
    <w:rsid w:val="009218FC"/>
    <w:rsid w:val="00921943"/>
    <w:rsid w:val="0092250F"/>
    <w:rsid w:val="00922735"/>
    <w:rsid w:val="00922F8C"/>
    <w:rsid w:val="009232C9"/>
    <w:rsid w:val="00923452"/>
    <w:rsid w:val="009234AE"/>
    <w:rsid w:val="00923608"/>
    <w:rsid w:val="009238E5"/>
    <w:rsid w:val="00923BAF"/>
    <w:rsid w:val="00923F12"/>
    <w:rsid w:val="009247F6"/>
    <w:rsid w:val="0092494B"/>
    <w:rsid w:val="00924FF8"/>
    <w:rsid w:val="00925730"/>
    <w:rsid w:val="00925BA8"/>
    <w:rsid w:val="009260CB"/>
    <w:rsid w:val="0092668B"/>
    <w:rsid w:val="009268CF"/>
    <w:rsid w:val="00926C80"/>
    <w:rsid w:val="00926DA7"/>
    <w:rsid w:val="00927AC4"/>
    <w:rsid w:val="00927AE4"/>
    <w:rsid w:val="00927F51"/>
    <w:rsid w:val="00927F8B"/>
    <w:rsid w:val="009302CE"/>
    <w:rsid w:val="009303E0"/>
    <w:rsid w:val="0093094D"/>
    <w:rsid w:val="00930F49"/>
    <w:rsid w:val="00931754"/>
    <w:rsid w:val="00931D39"/>
    <w:rsid w:val="00931DCE"/>
    <w:rsid w:val="009322BE"/>
    <w:rsid w:val="0093281C"/>
    <w:rsid w:val="009328C7"/>
    <w:rsid w:val="00932993"/>
    <w:rsid w:val="009333E7"/>
    <w:rsid w:val="009335E7"/>
    <w:rsid w:val="009336EC"/>
    <w:rsid w:val="0093376C"/>
    <w:rsid w:val="00933D69"/>
    <w:rsid w:val="00933F31"/>
    <w:rsid w:val="00933F56"/>
    <w:rsid w:val="009345BF"/>
    <w:rsid w:val="00934635"/>
    <w:rsid w:val="009346B7"/>
    <w:rsid w:val="00934B03"/>
    <w:rsid w:val="00934C13"/>
    <w:rsid w:val="00934CB9"/>
    <w:rsid w:val="00934FAA"/>
    <w:rsid w:val="00935228"/>
    <w:rsid w:val="0093535B"/>
    <w:rsid w:val="0093541D"/>
    <w:rsid w:val="009355A2"/>
    <w:rsid w:val="00935DB2"/>
    <w:rsid w:val="00935F9E"/>
    <w:rsid w:val="0093601E"/>
    <w:rsid w:val="009366BD"/>
    <w:rsid w:val="0093671D"/>
    <w:rsid w:val="00936D3D"/>
    <w:rsid w:val="00936D98"/>
    <w:rsid w:val="00936E6E"/>
    <w:rsid w:val="00936EBA"/>
    <w:rsid w:val="00936FFC"/>
    <w:rsid w:val="00937416"/>
    <w:rsid w:val="00937C41"/>
    <w:rsid w:val="00937F86"/>
    <w:rsid w:val="00937F92"/>
    <w:rsid w:val="0094159F"/>
    <w:rsid w:val="009418BC"/>
    <w:rsid w:val="0094193C"/>
    <w:rsid w:val="009425E6"/>
    <w:rsid w:val="00942A69"/>
    <w:rsid w:val="00942C80"/>
    <w:rsid w:val="00943197"/>
    <w:rsid w:val="0094355A"/>
    <w:rsid w:val="009435F2"/>
    <w:rsid w:val="009438FA"/>
    <w:rsid w:val="00944424"/>
    <w:rsid w:val="00944903"/>
    <w:rsid w:val="00944B71"/>
    <w:rsid w:val="00944CB8"/>
    <w:rsid w:val="00945180"/>
    <w:rsid w:val="009456EA"/>
    <w:rsid w:val="0094590C"/>
    <w:rsid w:val="00945CC5"/>
    <w:rsid w:val="009461AD"/>
    <w:rsid w:val="00946355"/>
    <w:rsid w:val="0094639F"/>
    <w:rsid w:val="009468B7"/>
    <w:rsid w:val="00946A20"/>
    <w:rsid w:val="0094724E"/>
    <w:rsid w:val="009473A8"/>
    <w:rsid w:val="00947973"/>
    <w:rsid w:val="00947BE6"/>
    <w:rsid w:val="00947F57"/>
    <w:rsid w:val="009503BC"/>
    <w:rsid w:val="0095048D"/>
    <w:rsid w:val="00950824"/>
    <w:rsid w:val="00950841"/>
    <w:rsid w:val="00950C81"/>
    <w:rsid w:val="00950FA9"/>
    <w:rsid w:val="0095167B"/>
    <w:rsid w:val="009518BF"/>
    <w:rsid w:val="00951ADB"/>
    <w:rsid w:val="00952345"/>
    <w:rsid w:val="0095236B"/>
    <w:rsid w:val="009523B5"/>
    <w:rsid w:val="009525FE"/>
    <w:rsid w:val="009527BA"/>
    <w:rsid w:val="00952855"/>
    <w:rsid w:val="009532B7"/>
    <w:rsid w:val="009537C9"/>
    <w:rsid w:val="0095380C"/>
    <w:rsid w:val="0095385C"/>
    <w:rsid w:val="00953AFF"/>
    <w:rsid w:val="00953B85"/>
    <w:rsid w:val="00953D93"/>
    <w:rsid w:val="00953EA2"/>
    <w:rsid w:val="009542C6"/>
    <w:rsid w:val="00954353"/>
    <w:rsid w:val="0095472A"/>
    <w:rsid w:val="00954C96"/>
    <w:rsid w:val="00954E11"/>
    <w:rsid w:val="009554E2"/>
    <w:rsid w:val="00955695"/>
    <w:rsid w:val="00955715"/>
    <w:rsid w:val="00955C0A"/>
    <w:rsid w:val="00955C4F"/>
    <w:rsid w:val="00956BCA"/>
    <w:rsid w:val="0095755F"/>
    <w:rsid w:val="0095767E"/>
    <w:rsid w:val="009579C9"/>
    <w:rsid w:val="00957F62"/>
    <w:rsid w:val="00960107"/>
    <w:rsid w:val="009603ED"/>
    <w:rsid w:val="0096041C"/>
    <w:rsid w:val="00960703"/>
    <w:rsid w:val="009607E2"/>
    <w:rsid w:val="009611D8"/>
    <w:rsid w:val="009618B0"/>
    <w:rsid w:val="00961B38"/>
    <w:rsid w:val="00961E9C"/>
    <w:rsid w:val="009621DE"/>
    <w:rsid w:val="009623FF"/>
    <w:rsid w:val="00962741"/>
    <w:rsid w:val="009627C1"/>
    <w:rsid w:val="00962859"/>
    <w:rsid w:val="009628BC"/>
    <w:rsid w:val="00962A80"/>
    <w:rsid w:val="00963BE6"/>
    <w:rsid w:val="00963D4E"/>
    <w:rsid w:val="00963EF3"/>
    <w:rsid w:val="00964F57"/>
    <w:rsid w:val="0096544F"/>
    <w:rsid w:val="009657F1"/>
    <w:rsid w:val="00965C43"/>
    <w:rsid w:val="00965D0D"/>
    <w:rsid w:val="00965E6D"/>
    <w:rsid w:val="00966001"/>
    <w:rsid w:val="009661D3"/>
    <w:rsid w:val="0096625D"/>
    <w:rsid w:val="0096667A"/>
    <w:rsid w:val="00966D86"/>
    <w:rsid w:val="0096748A"/>
    <w:rsid w:val="00967549"/>
    <w:rsid w:val="0096760B"/>
    <w:rsid w:val="009678D0"/>
    <w:rsid w:val="0096793F"/>
    <w:rsid w:val="0096796D"/>
    <w:rsid w:val="00967C37"/>
    <w:rsid w:val="00967D49"/>
    <w:rsid w:val="0097054E"/>
    <w:rsid w:val="00970872"/>
    <w:rsid w:val="009709F8"/>
    <w:rsid w:val="00971ED6"/>
    <w:rsid w:val="0097218A"/>
    <w:rsid w:val="00972315"/>
    <w:rsid w:val="00972929"/>
    <w:rsid w:val="00972F91"/>
    <w:rsid w:val="0097314C"/>
    <w:rsid w:val="00973827"/>
    <w:rsid w:val="00973FCF"/>
    <w:rsid w:val="009740C7"/>
    <w:rsid w:val="009742D3"/>
    <w:rsid w:val="00974445"/>
    <w:rsid w:val="009747CA"/>
    <w:rsid w:val="009749E1"/>
    <w:rsid w:val="00974CA4"/>
    <w:rsid w:val="009756B7"/>
    <w:rsid w:val="00976210"/>
    <w:rsid w:val="00976613"/>
    <w:rsid w:val="00976E48"/>
    <w:rsid w:val="00976FF9"/>
    <w:rsid w:val="00977306"/>
    <w:rsid w:val="0097744E"/>
    <w:rsid w:val="00977AEC"/>
    <w:rsid w:val="00977BA7"/>
    <w:rsid w:val="00980517"/>
    <w:rsid w:val="00981832"/>
    <w:rsid w:val="0098194F"/>
    <w:rsid w:val="0098228A"/>
    <w:rsid w:val="00982511"/>
    <w:rsid w:val="0098258E"/>
    <w:rsid w:val="009826C8"/>
    <w:rsid w:val="0098333C"/>
    <w:rsid w:val="009836E4"/>
    <w:rsid w:val="00983775"/>
    <w:rsid w:val="0098412F"/>
    <w:rsid w:val="009841D9"/>
    <w:rsid w:val="00984289"/>
    <w:rsid w:val="0098432F"/>
    <w:rsid w:val="009848C3"/>
    <w:rsid w:val="00984E99"/>
    <w:rsid w:val="00985BA8"/>
    <w:rsid w:val="00985F28"/>
    <w:rsid w:val="00986149"/>
    <w:rsid w:val="00986176"/>
    <w:rsid w:val="00986E3A"/>
    <w:rsid w:val="00986E7F"/>
    <w:rsid w:val="00987275"/>
    <w:rsid w:val="0098727F"/>
    <w:rsid w:val="00987536"/>
    <w:rsid w:val="00987632"/>
    <w:rsid w:val="00987794"/>
    <w:rsid w:val="00987A09"/>
    <w:rsid w:val="00990204"/>
    <w:rsid w:val="0099074A"/>
    <w:rsid w:val="00990BD5"/>
    <w:rsid w:val="0099196F"/>
    <w:rsid w:val="00991AEF"/>
    <w:rsid w:val="0099207C"/>
    <w:rsid w:val="00992455"/>
    <w:rsid w:val="009929FF"/>
    <w:rsid w:val="00992B98"/>
    <w:rsid w:val="00992D0A"/>
    <w:rsid w:val="00992E46"/>
    <w:rsid w:val="0099359F"/>
    <w:rsid w:val="00994135"/>
    <w:rsid w:val="00994871"/>
    <w:rsid w:val="00994D88"/>
    <w:rsid w:val="00994E08"/>
    <w:rsid w:val="009951F9"/>
    <w:rsid w:val="009952FF"/>
    <w:rsid w:val="009953DE"/>
    <w:rsid w:val="00995893"/>
    <w:rsid w:val="00995A4B"/>
    <w:rsid w:val="00995B09"/>
    <w:rsid w:val="00995C95"/>
    <w:rsid w:val="00995E85"/>
    <w:rsid w:val="0099636A"/>
    <w:rsid w:val="00996468"/>
    <w:rsid w:val="00996654"/>
    <w:rsid w:val="00996876"/>
    <w:rsid w:val="009968BE"/>
    <w:rsid w:val="00996D14"/>
    <w:rsid w:val="00996E62"/>
    <w:rsid w:val="00996F6E"/>
    <w:rsid w:val="00996FFA"/>
    <w:rsid w:val="00997169"/>
    <w:rsid w:val="009973F1"/>
    <w:rsid w:val="009973F3"/>
    <w:rsid w:val="009973FE"/>
    <w:rsid w:val="00997D5C"/>
    <w:rsid w:val="00997EE7"/>
    <w:rsid w:val="009A00FB"/>
    <w:rsid w:val="009A010D"/>
    <w:rsid w:val="009A085F"/>
    <w:rsid w:val="009A08FB"/>
    <w:rsid w:val="009A0C6F"/>
    <w:rsid w:val="009A0D00"/>
    <w:rsid w:val="009A14EF"/>
    <w:rsid w:val="009A17E0"/>
    <w:rsid w:val="009A17EE"/>
    <w:rsid w:val="009A1F22"/>
    <w:rsid w:val="009A2379"/>
    <w:rsid w:val="009A2454"/>
    <w:rsid w:val="009A27A2"/>
    <w:rsid w:val="009A2BC7"/>
    <w:rsid w:val="009A2DF9"/>
    <w:rsid w:val="009A3378"/>
    <w:rsid w:val="009A374D"/>
    <w:rsid w:val="009A3A86"/>
    <w:rsid w:val="009A4078"/>
    <w:rsid w:val="009A4869"/>
    <w:rsid w:val="009A4C3C"/>
    <w:rsid w:val="009A4E6D"/>
    <w:rsid w:val="009A4F91"/>
    <w:rsid w:val="009A5C99"/>
    <w:rsid w:val="009A5D33"/>
    <w:rsid w:val="009A63E1"/>
    <w:rsid w:val="009A643C"/>
    <w:rsid w:val="009A6A6B"/>
    <w:rsid w:val="009A6A9B"/>
    <w:rsid w:val="009A737E"/>
    <w:rsid w:val="009A774F"/>
    <w:rsid w:val="009A7A86"/>
    <w:rsid w:val="009B02E7"/>
    <w:rsid w:val="009B0637"/>
    <w:rsid w:val="009B0800"/>
    <w:rsid w:val="009B0E03"/>
    <w:rsid w:val="009B0FC4"/>
    <w:rsid w:val="009B14CE"/>
    <w:rsid w:val="009B15DF"/>
    <w:rsid w:val="009B1854"/>
    <w:rsid w:val="009B1EF9"/>
    <w:rsid w:val="009B200A"/>
    <w:rsid w:val="009B2264"/>
    <w:rsid w:val="009B2588"/>
    <w:rsid w:val="009B2693"/>
    <w:rsid w:val="009B26AC"/>
    <w:rsid w:val="009B2818"/>
    <w:rsid w:val="009B30F1"/>
    <w:rsid w:val="009B35FA"/>
    <w:rsid w:val="009B37E2"/>
    <w:rsid w:val="009B3A26"/>
    <w:rsid w:val="009B3D4F"/>
    <w:rsid w:val="009B3E58"/>
    <w:rsid w:val="009B42B4"/>
    <w:rsid w:val="009B43B2"/>
    <w:rsid w:val="009B4519"/>
    <w:rsid w:val="009B4C19"/>
    <w:rsid w:val="009B5009"/>
    <w:rsid w:val="009B506B"/>
    <w:rsid w:val="009B516D"/>
    <w:rsid w:val="009B52CF"/>
    <w:rsid w:val="009B553C"/>
    <w:rsid w:val="009B57EF"/>
    <w:rsid w:val="009B5B85"/>
    <w:rsid w:val="009B5D56"/>
    <w:rsid w:val="009B5D79"/>
    <w:rsid w:val="009B64B3"/>
    <w:rsid w:val="009B6941"/>
    <w:rsid w:val="009B6B38"/>
    <w:rsid w:val="009B7204"/>
    <w:rsid w:val="009B7239"/>
    <w:rsid w:val="009B7AB3"/>
    <w:rsid w:val="009C0074"/>
    <w:rsid w:val="009C01CD"/>
    <w:rsid w:val="009C025E"/>
    <w:rsid w:val="009C0564"/>
    <w:rsid w:val="009C0736"/>
    <w:rsid w:val="009C096B"/>
    <w:rsid w:val="009C1644"/>
    <w:rsid w:val="009C19CD"/>
    <w:rsid w:val="009C1ED3"/>
    <w:rsid w:val="009C1FC6"/>
    <w:rsid w:val="009C207D"/>
    <w:rsid w:val="009C2098"/>
    <w:rsid w:val="009C21EA"/>
    <w:rsid w:val="009C2536"/>
    <w:rsid w:val="009C2685"/>
    <w:rsid w:val="009C269F"/>
    <w:rsid w:val="009C282A"/>
    <w:rsid w:val="009C2C61"/>
    <w:rsid w:val="009C36A8"/>
    <w:rsid w:val="009C39BC"/>
    <w:rsid w:val="009C3A3F"/>
    <w:rsid w:val="009C3D6A"/>
    <w:rsid w:val="009C45D4"/>
    <w:rsid w:val="009C45E9"/>
    <w:rsid w:val="009C46A2"/>
    <w:rsid w:val="009C4BC2"/>
    <w:rsid w:val="009C4D22"/>
    <w:rsid w:val="009C4FE4"/>
    <w:rsid w:val="009C68B4"/>
    <w:rsid w:val="009C727C"/>
    <w:rsid w:val="009C7320"/>
    <w:rsid w:val="009C7833"/>
    <w:rsid w:val="009C792F"/>
    <w:rsid w:val="009C7BC9"/>
    <w:rsid w:val="009D0040"/>
    <w:rsid w:val="009D0672"/>
    <w:rsid w:val="009D0729"/>
    <w:rsid w:val="009D0B65"/>
    <w:rsid w:val="009D0C6F"/>
    <w:rsid w:val="009D0CF6"/>
    <w:rsid w:val="009D0F66"/>
    <w:rsid w:val="009D1A06"/>
    <w:rsid w:val="009D1AC6"/>
    <w:rsid w:val="009D1BA4"/>
    <w:rsid w:val="009D1C71"/>
    <w:rsid w:val="009D1CB0"/>
    <w:rsid w:val="009D1DD1"/>
    <w:rsid w:val="009D2175"/>
    <w:rsid w:val="009D22E4"/>
    <w:rsid w:val="009D22F7"/>
    <w:rsid w:val="009D242E"/>
    <w:rsid w:val="009D319C"/>
    <w:rsid w:val="009D3539"/>
    <w:rsid w:val="009D3659"/>
    <w:rsid w:val="009D37C5"/>
    <w:rsid w:val="009D3E2E"/>
    <w:rsid w:val="009D3FE6"/>
    <w:rsid w:val="009D4350"/>
    <w:rsid w:val="009D44C4"/>
    <w:rsid w:val="009D4656"/>
    <w:rsid w:val="009D5053"/>
    <w:rsid w:val="009D532C"/>
    <w:rsid w:val="009D5838"/>
    <w:rsid w:val="009D5978"/>
    <w:rsid w:val="009D5BAB"/>
    <w:rsid w:val="009D65DE"/>
    <w:rsid w:val="009D6A0A"/>
    <w:rsid w:val="009D74EC"/>
    <w:rsid w:val="009D7665"/>
    <w:rsid w:val="009D7999"/>
    <w:rsid w:val="009D7DEF"/>
    <w:rsid w:val="009E0293"/>
    <w:rsid w:val="009E044D"/>
    <w:rsid w:val="009E058F"/>
    <w:rsid w:val="009E07B2"/>
    <w:rsid w:val="009E0A9E"/>
    <w:rsid w:val="009E0AAB"/>
    <w:rsid w:val="009E0B62"/>
    <w:rsid w:val="009E0DC0"/>
    <w:rsid w:val="009E0E6C"/>
    <w:rsid w:val="009E1810"/>
    <w:rsid w:val="009E19A2"/>
    <w:rsid w:val="009E19E4"/>
    <w:rsid w:val="009E1C84"/>
    <w:rsid w:val="009E1E59"/>
    <w:rsid w:val="009E20A7"/>
    <w:rsid w:val="009E268A"/>
    <w:rsid w:val="009E26C9"/>
    <w:rsid w:val="009E28AC"/>
    <w:rsid w:val="009E2F8A"/>
    <w:rsid w:val="009E3897"/>
    <w:rsid w:val="009E3AFD"/>
    <w:rsid w:val="009E3CDD"/>
    <w:rsid w:val="009E3D7E"/>
    <w:rsid w:val="009E4B16"/>
    <w:rsid w:val="009E53DE"/>
    <w:rsid w:val="009E5454"/>
    <w:rsid w:val="009E55FC"/>
    <w:rsid w:val="009E5676"/>
    <w:rsid w:val="009E5C60"/>
    <w:rsid w:val="009E64DB"/>
    <w:rsid w:val="009E6794"/>
    <w:rsid w:val="009E6FF2"/>
    <w:rsid w:val="009E7189"/>
    <w:rsid w:val="009E73BD"/>
    <w:rsid w:val="009E743C"/>
    <w:rsid w:val="009E767A"/>
    <w:rsid w:val="009E77C7"/>
    <w:rsid w:val="009E7E46"/>
    <w:rsid w:val="009E7F62"/>
    <w:rsid w:val="009E7FC1"/>
    <w:rsid w:val="009F011A"/>
    <w:rsid w:val="009F01E1"/>
    <w:rsid w:val="009F0415"/>
    <w:rsid w:val="009F0A54"/>
    <w:rsid w:val="009F0B4D"/>
    <w:rsid w:val="009F1096"/>
    <w:rsid w:val="009F10D6"/>
    <w:rsid w:val="009F1198"/>
    <w:rsid w:val="009F13EB"/>
    <w:rsid w:val="009F150E"/>
    <w:rsid w:val="009F1796"/>
    <w:rsid w:val="009F18E7"/>
    <w:rsid w:val="009F1AAC"/>
    <w:rsid w:val="009F1E7A"/>
    <w:rsid w:val="009F23AE"/>
    <w:rsid w:val="009F27AD"/>
    <w:rsid w:val="009F2813"/>
    <w:rsid w:val="009F2A87"/>
    <w:rsid w:val="009F31AD"/>
    <w:rsid w:val="009F39B8"/>
    <w:rsid w:val="009F3A2F"/>
    <w:rsid w:val="009F3E13"/>
    <w:rsid w:val="009F3FB5"/>
    <w:rsid w:val="009F3FBA"/>
    <w:rsid w:val="009F42FB"/>
    <w:rsid w:val="009F4333"/>
    <w:rsid w:val="009F43F1"/>
    <w:rsid w:val="009F4519"/>
    <w:rsid w:val="009F4B74"/>
    <w:rsid w:val="009F521F"/>
    <w:rsid w:val="009F553C"/>
    <w:rsid w:val="009F5717"/>
    <w:rsid w:val="009F59F8"/>
    <w:rsid w:val="009F5DD2"/>
    <w:rsid w:val="009F6186"/>
    <w:rsid w:val="009F6771"/>
    <w:rsid w:val="009F67BB"/>
    <w:rsid w:val="009F6CB9"/>
    <w:rsid w:val="009F6DAE"/>
    <w:rsid w:val="009F777F"/>
    <w:rsid w:val="00A0003A"/>
    <w:rsid w:val="00A00068"/>
    <w:rsid w:val="00A0008A"/>
    <w:rsid w:val="00A00169"/>
    <w:rsid w:val="00A0020A"/>
    <w:rsid w:val="00A0026F"/>
    <w:rsid w:val="00A005B0"/>
    <w:rsid w:val="00A00616"/>
    <w:rsid w:val="00A01073"/>
    <w:rsid w:val="00A01521"/>
    <w:rsid w:val="00A017FD"/>
    <w:rsid w:val="00A01D5D"/>
    <w:rsid w:val="00A01F17"/>
    <w:rsid w:val="00A01FC4"/>
    <w:rsid w:val="00A021DB"/>
    <w:rsid w:val="00A022A5"/>
    <w:rsid w:val="00A0238F"/>
    <w:rsid w:val="00A0263C"/>
    <w:rsid w:val="00A02684"/>
    <w:rsid w:val="00A02B86"/>
    <w:rsid w:val="00A02CED"/>
    <w:rsid w:val="00A031DD"/>
    <w:rsid w:val="00A03788"/>
    <w:rsid w:val="00A03A22"/>
    <w:rsid w:val="00A03DD0"/>
    <w:rsid w:val="00A03EAF"/>
    <w:rsid w:val="00A04634"/>
    <w:rsid w:val="00A05519"/>
    <w:rsid w:val="00A05E8D"/>
    <w:rsid w:val="00A05F9A"/>
    <w:rsid w:val="00A06119"/>
    <w:rsid w:val="00A06169"/>
    <w:rsid w:val="00A06E32"/>
    <w:rsid w:val="00A06FBE"/>
    <w:rsid w:val="00A0730A"/>
    <w:rsid w:val="00A074DA"/>
    <w:rsid w:val="00A075FA"/>
    <w:rsid w:val="00A07648"/>
    <w:rsid w:val="00A079FF"/>
    <w:rsid w:val="00A07A48"/>
    <w:rsid w:val="00A07C49"/>
    <w:rsid w:val="00A07CDD"/>
    <w:rsid w:val="00A07CE3"/>
    <w:rsid w:val="00A07EB5"/>
    <w:rsid w:val="00A10230"/>
    <w:rsid w:val="00A1048B"/>
    <w:rsid w:val="00A108EE"/>
    <w:rsid w:val="00A10BB8"/>
    <w:rsid w:val="00A10CE6"/>
    <w:rsid w:val="00A1108D"/>
    <w:rsid w:val="00A117FD"/>
    <w:rsid w:val="00A11ACA"/>
    <w:rsid w:val="00A11B9B"/>
    <w:rsid w:val="00A1200D"/>
    <w:rsid w:val="00A129D5"/>
    <w:rsid w:val="00A137E4"/>
    <w:rsid w:val="00A13810"/>
    <w:rsid w:val="00A13867"/>
    <w:rsid w:val="00A13A43"/>
    <w:rsid w:val="00A13AD3"/>
    <w:rsid w:val="00A13EDC"/>
    <w:rsid w:val="00A14813"/>
    <w:rsid w:val="00A14984"/>
    <w:rsid w:val="00A14A13"/>
    <w:rsid w:val="00A14D12"/>
    <w:rsid w:val="00A14EFB"/>
    <w:rsid w:val="00A1513B"/>
    <w:rsid w:val="00A154E4"/>
    <w:rsid w:val="00A155B4"/>
    <w:rsid w:val="00A1566A"/>
    <w:rsid w:val="00A15E77"/>
    <w:rsid w:val="00A162FC"/>
    <w:rsid w:val="00A165BF"/>
    <w:rsid w:val="00A16B81"/>
    <w:rsid w:val="00A172E8"/>
    <w:rsid w:val="00A17759"/>
    <w:rsid w:val="00A179FF"/>
    <w:rsid w:val="00A17C6D"/>
    <w:rsid w:val="00A2008C"/>
    <w:rsid w:val="00A201A6"/>
    <w:rsid w:val="00A20899"/>
    <w:rsid w:val="00A20C4B"/>
    <w:rsid w:val="00A20C5C"/>
    <w:rsid w:val="00A20ED5"/>
    <w:rsid w:val="00A21A36"/>
    <w:rsid w:val="00A21E4F"/>
    <w:rsid w:val="00A22415"/>
    <w:rsid w:val="00A22980"/>
    <w:rsid w:val="00A22CCA"/>
    <w:rsid w:val="00A23031"/>
    <w:rsid w:val="00A2340A"/>
    <w:rsid w:val="00A2359D"/>
    <w:rsid w:val="00A23737"/>
    <w:rsid w:val="00A23B1B"/>
    <w:rsid w:val="00A23BB2"/>
    <w:rsid w:val="00A23F3B"/>
    <w:rsid w:val="00A24493"/>
    <w:rsid w:val="00A24790"/>
    <w:rsid w:val="00A24863"/>
    <w:rsid w:val="00A24900"/>
    <w:rsid w:val="00A25231"/>
    <w:rsid w:val="00A25294"/>
    <w:rsid w:val="00A253E3"/>
    <w:rsid w:val="00A254EE"/>
    <w:rsid w:val="00A257A8"/>
    <w:rsid w:val="00A25BE7"/>
    <w:rsid w:val="00A26486"/>
    <w:rsid w:val="00A26702"/>
    <w:rsid w:val="00A26B89"/>
    <w:rsid w:val="00A26BF8"/>
    <w:rsid w:val="00A26C9C"/>
    <w:rsid w:val="00A26E0F"/>
    <w:rsid w:val="00A27008"/>
    <w:rsid w:val="00A2761A"/>
    <w:rsid w:val="00A27B90"/>
    <w:rsid w:val="00A27CDF"/>
    <w:rsid w:val="00A27D31"/>
    <w:rsid w:val="00A3025E"/>
    <w:rsid w:val="00A3032E"/>
    <w:rsid w:val="00A3087C"/>
    <w:rsid w:val="00A309C6"/>
    <w:rsid w:val="00A309F2"/>
    <w:rsid w:val="00A30AB0"/>
    <w:rsid w:val="00A30D13"/>
    <w:rsid w:val="00A31102"/>
    <w:rsid w:val="00A31346"/>
    <w:rsid w:val="00A314F9"/>
    <w:rsid w:val="00A3155B"/>
    <w:rsid w:val="00A319D0"/>
    <w:rsid w:val="00A31C24"/>
    <w:rsid w:val="00A32256"/>
    <w:rsid w:val="00A32316"/>
    <w:rsid w:val="00A32497"/>
    <w:rsid w:val="00A324E4"/>
    <w:rsid w:val="00A32574"/>
    <w:rsid w:val="00A325B0"/>
    <w:rsid w:val="00A33037"/>
    <w:rsid w:val="00A33172"/>
    <w:rsid w:val="00A33303"/>
    <w:rsid w:val="00A338F0"/>
    <w:rsid w:val="00A33F3A"/>
    <w:rsid w:val="00A33FF4"/>
    <w:rsid w:val="00A341CC"/>
    <w:rsid w:val="00A3432B"/>
    <w:rsid w:val="00A346BA"/>
    <w:rsid w:val="00A34818"/>
    <w:rsid w:val="00A34C67"/>
    <w:rsid w:val="00A34D62"/>
    <w:rsid w:val="00A34F4E"/>
    <w:rsid w:val="00A35638"/>
    <w:rsid w:val="00A35C6F"/>
    <w:rsid w:val="00A36086"/>
    <w:rsid w:val="00A3611D"/>
    <w:rsid w:val="00A3614D"/>
    <w:rsid w:val="00A36310"/>
    <w:rsid w:val="00A36339"/>
    <w:rsid w:val="00A366E4"/>
    <w:rsid w:val="00A36703"/>
    <w:rsid w:val="00A378B3"/>
    <w:rsid w:val="00A37AF3"/>
    <w:rsid w:val="00A40229"/>
    <w:rsid w:val="00A405EC"/>
    <w:rsid w:val="00A4071E"/>
    <w:rsid w:val="00A40DF8"/>
    <w:rsid w:val="00A411B4"/>
    <w:rsid w:val="00A41367"/>
    <w:rsid w:val="00A41A5C"/>
    <w:rsid w:val="00A41BA2"/>
    <w:rsid w:val="00A42252"/>
    <w:rsid w:val="00A4293F"/>
    <w:rsid w:val="00A4308A"/>
    <w:rsid w:val="00A4376F"/>
    <w:rsid w:val="00A43970"/>
    <w:rsid w:val="00A43CAD"/>
    <w:rsid w:val="00A44814"/>
    <w:rsid w:val="00A44E05"/>
    <w:rsid w:val="00A44EE8"/>
    <w:rsid w:val="00A4549F"/>
    <w:rsid w:val="00A45B9B"/>
    <w:rsid w:val="00A462FE"/>
    <w:rsid w:val="00A46A52"/>
    <w:rsid w:val="00A46F40"/>
    <w:rsid w:val="00A4729D"/>
    <w:rsid w:val="00A47533"/>
    <w:rsid w:val="00A479E5"/>
    <w:rsid w:val="00A47E3F"/>
    <w:rsid w:val="00A50068"/>
    <w:rsid w:val="00A500CB"/>
    <w:rsid w:val="00A501C9"/>
    <w:rsid w:val="00A501E0"/>
    <w:rsid w:val="00A5026D"/>
    <w:rsid w:val="00A50506"/>
    <w:rsid w:val="00A505DD"/>
    <w:rsid w:val="00A50F1C"/>
    <w:rsid w:val="00A51034"/>
    <w:rsid w:val="00A51996"/>
    <w:rsid w:val="00A51CCC"/>
    <w:rsid w:val="00A52022"/>
    <w:rsid w:val="00A52BB0"/>
    <w:rsid w:val="00A5315C"/>
    <w:rsid w:val="00A53266"/>
    <w:rsid w:val="00A53A0F"/>
    <w:rsid w:val="00A53EC5"/>
    <w:rsid w:val="00A53F55"/>
    <w:rsid w:val="00A5417B"/>
    <w:rsid w:val="00A54599"/>
    <w:rsid w:val="00A54A16"/>
    <w:rsid w:val="00A54ABF"/>
    <w:rsid w:val="00A54B82"/>
    <w:rsid w:val="00A54BC9"/>
    <w:rsid w:val="00A5500F"/>
    <w:rsid w:val="00A5506B"/>
    <w:rsid w:val="00A552E3"/>
    <w:rsid w:val="00A5539A"/>
    <w:rsid w:val="00A55B5A"/>
    <w:rsid w:val="00A56483"/>
    <w:rsid w:val="00A56629"/>
    <w:rsid w:val="00A569D4"/>
    <w:rsid w:val="00A56C91"/>
    <w:rsid w:val="00A56D7E"/>
    <w:rsid w:val="00A571FC"/>
    <w:rsid w:val="00A57306"/>
    <w:rsid w:val="00A57E45"/>
    <w:rsid w:val="00A57F1A"/>
    <w:rsid w:val="00A60163"/>
    <w:rsid w:val="00A6038D"/>
    <w:rsid w:val="00A6086F"/>
    <w:rsid w:val="00A60CF0"/>
    <w:rsid w:val="00A60EC5"/>
    <w:rsid w:val="00A613DD"/>
    <w:rsid w:val="00A61429"/>
    <w:rsid w:val="00A61514"/>
    <w:rsid w:val="00A61645"/>
    <w:rsid w:val="00A62080"/>
    <w:rsid w:val="00A62457"/>
    <w:rsid w:val="00A6248D"/>
    <w:rsid w:val="00A626DB"/>
    <w:rsid w:val="00A630A2"/>
    <w:rsid w:val="00A632B8"/>
    <w:rsid w:val="00A63498"/>
    <w:rsid w:val="00A6368F"/>
    <w:rsid w:val="00A636CD"/>
    <w:rsid w:val="00A63BF3"/>
    <w:rsid w:val="00A63C69"/>
    <w:rsid w:val="00A63E84"/>
    <w:rsid w:val="00A64210"/>
    <w:rsid w:val="00A645BF"/>
    <w:rsid w:val="00A64942"/>
    <w:rsid w:val="00A652C9"/>
    <w:rsid w:val="00A65307"/>
    <w:rsid w:val="00A65911"/>
    <w:rsid w:val="00A65E18"/>
    <w:rsid w:val="00A6643C"/>
    <w:rsid w:val="00A66534"/>
    <w:rsid w:val="00A6660B"/>
    <w:rsid w:val="00A669AD"/>
    <w:rsid w:val="00A67544"/>
    <w:rsid w:val="00A675AE"/>
    <w:rsid w:val="00A67EF8"/>
    <w:rsid w:val="00A705BA"/>
    <w:rsid w:val="00A7075B"/>
    <w:rsid w:val="00A70E16"/>
    <w:rsid w:val="00A7164F"/>
    <w:rsid w:val="00A71CE6"/>
    <w:rsid w:val="00A71D23"/>
    <w:rsid w:val="00A721CD"/>
    <w:rsid w:val="00A72305"/>
    <w:rsid w:val="00A72686"/>
    <w:rsid w:val="00A72751"/>
    <w:rsid w:val="00A727AF"/>
    <w:rsid w:val="00A72F85"/>
    <w:rsid w:val="00A73059"/>
    <w:rsid w:val="00A7333A"/>
    <w:rsid w:val="00A7345F"/>
    <w:rsid w:val="00A73D0D"/>
    <w:rsid w:val="00A73E74"/>
    <w:rsid w:val="00A744B8"/>
    <w:rsid w:val="00A74A92"/>
    <w:rsid w:val="00A74B29"/>
    <w:rsid w:val="00A74B5D"/>
    <w:rsid w:val="00A74EB4"/>
    <w:rsid w:val="00A752A5"/>
    <w:rsid w:val="00A7555E"/>
    <w:rsid w:val="00A75CC1"/>
    <w:rsid w:val="00A75E88"/>
    <w:rsid w:val="00A75ED2"/>
    <w:rsid w:val="00A7660F"/>
    <w:rsid w:val="00A76C0A"/>
    <w:rsid w:val="00A76E98"/>
    <w:rsid w:val="00A77212"/>
    <w:rsid w:val="00A77725"/>
    <w:rsid w:val="00A77C2D"/>
    <w:rsid w:val="00A8048C"/>
    <w:rsid w:val="00A8056E"/>
    <w:rsid w:val="00A8094B"/>
    <w:rsid w:val="00A809BA"/>
    <w:rsid w:val="00A809C1"/>
    <w:rsid w:val="00A80FC8"/>
    <w:rsid w:val="00A811D1"/>
    <w:rsid w:val="00A811E8"/>
    <w:rsid w:val="00A82257"/>
    <w:rsid w:val="00A827B2"/>
    <w:rsid w:val="00A82D58"/>
    <w:rsid w:val="00A82E74"/>
    <w:rsid w:val="00A83553"/>
    <w:rsid w:val="00A83968"/>
    <w:rsid w:val="00A8399D"/>
    <w:rsid w:val="00A83CFA"/>
    <w:rsid w:val="00A83E3D"/>
    <w:rsid w:val="00A8443A"/>
    <w:rsid w:val="00A8479C"/>
    <w:rsid w:val="00A847F3"/>
    <w:rsid w:val="00A85043"/>
    <w:rsid w:val="00A85197"/>
    <w:rsid w:val="00A8557B"/>
    <w:rsid w:val="00A857AC"/>
    <w:rsid w:val="00A85A05"/>
    <w:rsid w:val="00A862D1"/>
    <w:rsid w:val="00A86378"/>
    <w:rsid w:val="00A86B04"/>
    <w:rsid w:val="00A86D63"/>
    <w:rsid w:val="00A8713F"/>
    <w:rsid w:val="00A87797"/>
    <w:rsid w:val="00A87B05"/>
    <w:rsid w:val="00A87BC0"/>
    <w:rsid w:val="00A87E1A"/>
    <w:rsid w:val="00A9025E"/>
    <w:rsid w:val="00A906B1"/>
    <w:rsid w:val="00A90897"/>
    <w:rsid w:val="00A90E72"/>
    <w:rsid w:val="00A90F50"/>
    <w:rsid w:val="00A913B6"/>
    <w:rsid w:val="00A919C0"/>
    <w:rsid w:val="00A922A2"/>
    <w:rsid w:val="00A92504"/>
    <w:rsid w:val="00A9327B"/>
    <w:rsid w:val="00A939B4"/>
    <w:rsid w:val="00A93B69"/>
    <w:rsid w:val="00A93D6F"/>
    <w:rsid w:val="00A94031"/>
    <w:rsid w:val="00A940E4"/>
    <w:rsid w:val="00A9431B"/>
    <w:rsid w:val="00A951BE"/>
    <w:rsid w:val="00A95624"/>
    <w:rsid w:val="00A95A50"/>
    <w:rsid w:val="00A96210"/>
    <w:rsid w:val="00A963C7"/>
    <w:rsid w:val="00A97CB8"/>
    <w:rsid w:val="00AA05A1"/>
    <w:rsid w:val="00AA08E7"/>
    <w:rsid w:val="00AA11CF"/>
    <w:rsid w:val="00AA139D"/>
    <w:rsid w:val="00AA148A"/>
    <w:rsid w:val="00AA1626"/>
    <w:rsid w:val="00AA165B"/>
    <w:rsid w:val="00AA16F4"/>
    <w:rsid w:val="00AA172D"/>
    <w:rsid w:val="00AA1C25"/>
    <w:rsid w:val="00AA23B9"/>
    <w:rsid w:val="00AA2B9F"/>
    <w:rsid w:val="00AA2E8A"/>
    <w:rsid w:val="00AA32B7"/>
    <w:rsid w:val="00AA379F"/>
    <w:rsid w:val="00AA3DB7"/>
    <w:rsid w:val="00AA4258"/>
    <w:rsid w:val="00AA50A0"/>
    <w:rsid w:val="00AA51F5"/>
    <w:rsid w:val="00AA54A8"/>
    <w:rsid w:val="00AA56EB"/>
    <w:rsid w:val="00AA5BC1"/>
    <w:rsid w:val="00AA5E3B"/>
    <w:rsid w:val="00AA5F30"/>
    <w:rsid w:val="00AA6129"/>
    <w:rsid w:val="00AA68B4"/>
    <w:rsid w:val="00AA6E61"/>
    <w:rsid w:val="00AA7227"/>
    <w:rsid w:val="00AA76C2"/>
    <w:rsid w:val="00AA7A66"/>
    <w:rsid w:val="00AB0108"/>
    <w:rsid w:val="00AB04F4"/>
    <w:rsid w:val="00AB0543"/>
    <w:rsid w:val="00AB0AC9"/>
    <w:rsid w:val="00AB0B4F"/>
    <w:rsid w:val="00AB10C5"/>
    <w:rsid w:val="00AB12B5"/>
    <w:rsid w:val="00AB185A"/>
    <w:rsid w:val="00AB1BA7"/>
    <w:rsid w:val="00AB1E04"/>
    <w:rsid w:val="00AB29CF"/>
    <w:rsid w:val="00AB3113"/>
    <w:rsid w:val="00AB348A"/>
    <w:rsid w:val="00AB36A2"/>
    <w:rsid w:val="00AB3AB6"/>
    <w:rsid w:val="00AB3F38"/>
    <w:rsid w:val="00AB42E3"/>
    <w:rsid w:val="00AB43EC"/>
    <w:rsid w:val="00AB4BF4"/>
    <w:rsid w:val="00AB56D3"/>
    <w:rsid w:val="00AB59B9"/>
    <w:rsid w:val="00AB5AB7"/>
    <w:rsid w:val="00AB5ADF"/>
    <w:rsid w:val="00AB5B30"/>
    <w:rsid w:val="00AB5E57"/>
    <w:rsid w:val="00AB5F8B"/>
    <w:rsid w:val="00AB659D"/>
    <w:rsid w:val="00AB6B09"/>
    <w:rsid w:val="00AB6D80"/>
    <w:rsid w:val="00AB725F"/>
    <w:rsid w:val="00AB7624"/>
    <w:rsid w:val="00AB77CF"/>
    <w:rsid w:val="00AB789F"/>
    <w:rsid w:val="00AB7DF0"/>
    <w:rsid w:val="00AC0705"/>
    <w:rsid w:val="00AC097F"/>
    <w:rsid w:val="00AC0DB3"/>
    <w:rsid w:val="00AC109B"/>
    <w:rsid w:val="00AC208B"/>
    <w:rsid w:val="00AC2E77"/>
    <w:rsid w:val="00AC315E"/>
    <w:rsid w:val="00AC339A"/>
    <w:rsid w:val="00AC33BD"/>
    <w:rsid w:val="00AC3F6C"/>
    <w:rsid w:val="00AC40B1"/>
    <w:rsid w:val="00AC451B"/>
    <w:rsid w:val="00AC4681"/>
    <w:rsid w:val="00AC4725"/>
    <w:rsid w:val="00AC4749"/>
    <w:rsid w:val="00AC4980"/>
    <w:rsid w:val="00AC4A1A"/>
    <w:rsid w:val="00AC4A93"/>
    <w:rsid w:val="00AC5A5E"/>
    <w:rsid w:val="00AC5B2B"/>
    <w:rsid w:val="00AC5C34"/>
    <w:rsid w:val="00AC5CFA"/>
    <w:rsid w:val="00AC5E74"/>
    <w:rsid w:val="00AC67FE"/>
    <w:rsid w:val="00AC6B1E"/>
    <w:rsid w:val="00AC6D65"/>
    <w:rsid w:val="00AC74DA"/>
    <w:rsid w:val="00AC7A2B"/>
    <w:rsid w:val="00AC7C25"/>
    <w:rsid w:val="00AD077D"/>
    <w:rsid w:val="00AD08E5"/>
    <w:rsid w:val="00AD0A51"/>
    <w:rsid w:val="00AD0B37"/>
    <w:rsid w:val="00AD0EBF"/>
    <w:rsid w:val="00AD11F7"/>
    <w:rsid w:val="00AD197B"/>
    <w:rsid w:val="00AD1DB7"/>
    <w:rsid w:val="00AD1FB8"/>
    <w:rsid w:val="00AD21A2"/>
    <w:rsid w:val="00AD2852"/>
    <w:rsid w:val="00AD2F41"/>
    <w:rsid w:val="00AD3976"/>
    <w:rsid w:val="00AD47E7"/>
    <w:rsid w:val="00AD4B04"/>
    <w:rsid w:val="00AD4BE8"/>
    <w:rsid w:val="00AD4D2A"/>
    <w:rsid w:val="00AD4F51"/>
    <w:rsid w:val="00AD4F9F"/>
    <w:rsid w:val="00AD510D"/>
    <w:rsid w:val="00AD541B"/>
    <w:rsid w:val="00AD542F"/>
    <w:rsid w:val="00AD60CB"/>
    <w:rsid w:val="00AD6133"/>
    <w:rsid w:val="00AD6334"/>
    <w:rsid w:val="00AD6DEE"/>
    <w:rsid w:val="00AD71E0"/>
    <w:rsid w:val="00AD7305"/>
    <w:rsid w:val="00AD7C9E"/>
    <w:rsid w:val="00AD7D4C"/>
    <w:rsid w:val="00AD7E64"/>
    <w:rsid w:val="00AE01A6"/>
    <w:rsid w:val="00AE0C56"/>
    <w:rsid w:val="00AE12DC"/>
    <w:rsid w:val="00AE149E"/>
    <w:rsid w:val="00AE1667"/>
    <w:rsid w:val="00AE2204"/>
    <w:rsid w:val="00AE22F2"/>
    <w:rsid w:val="00AE27D3"/>
    <w:rsid w:val="00AE29FC"/>
    <w:rsid w:val="00AE2DBD"/>
    <w:rsid w:val="00AE2F3F"/>
    <w:rsid w:val="00AE3743"/>
    <w:rsid w:val="00AE3B4E"/>
    <w:rsid w:val="00AE3BDB"/>
    <w:rsid w:val="00AE4100"/>
    <w:rsid w:val="00AE4ADF"/>
    <w:rsid w:val="00AE5025"/>
    <w:rsid w:val="00AE53EE"/>
    <w:rsid w:val="00AE53F0"/>
    <w:rsid w:val="00AE580D"/>
    <w:rsid w:val="00AE59EC"/>
    <w:rsid w:val="00AE5A31"/>
    <w:rsid w:val="00AE5E9C"/>
    <w:rsid w:val="00AE602A"/>
    <w:rsid w:val="00AE67B3"/>
    <w:rsid w:val="00AE689C"/>
    <w:rsid w:val="00AE6D2D"/>
    <w:rsid w:val="00AE7006"/>
    <w:rsid w:val="00AE721B"/>
    <w:rsid w:val="00AE7399"/>
    <w:rsid w:val="00AE7864"/>
    <w:rsid w:val="00AE7949"/>
    <w:rsid w:val="00AF03CA"/>
    <w:rsid w:val="00AF0684"/>
    <w:rsid w:val="00AF0C00"/>
    <w:rsid w:val="00AF10FB"/>
    <w:rsid w:val="00AF15B3"/>
    <w:rsid w:val="00AF1A79"/>
    <w:rsid w:val="00AF1B14"/>
    <w:rsid w:val="00AF25D5"/>
    <w:rsid w:val="00AF26E3"/>
    <w:rsid w:val="00AF294C"/>
    <w:rsid w:val="00AF2C76"/>
    <w:rsid w:val="00AF3370"/>
    <w:rsid w:val="00AF3B81"/>
    <w:rsid w:val="00AF3DBB"/>
    <w:rsid w:val="00AF433E"/>
    <w:rsid w:val="00AF4608"/>
    <w:rsid w:val="00AF4C2A"/>
    <w:rsid w:val="00AF5194"/>
    <w:rsid w:val="00AF53E2"/>
    <w:rsid w:val="00AF53EF"/>
    <w:rsid w:val="00AF56F5"/>
    <w:rsid w:val="00AF57DC"/>
    <w:rsid w:val="00AF59BE"/>
    <w:rsid w:val="00AF5A01"/>
    <w:rsid w:val="00AF5AD3"/>
    <w:rsid w:val="00AF5E52"/>
    <w:rsid w:val="00AF5F22"/>
    <w:rsid w:val="00AF61BF"/>
    <w:rsid w:val="00AF67FE"/>
    <w:rsid w:val="00AF6BEB"/>
    <w:rsid w:val="00AF723A"/>
    <w:rsid w:val="00AF73C3"/>
    <w:rsid w:val="00AF77ED"/>
    <w:rsid w:val="00AF795C"/>
    <w:rsid w:val="00AF79F0"/>
    <w:rsid w:val="00B000D9"/>
    <w:rsid w:val="00B00752"/>
    <w:rsid w:val="00B00D3A"/>
    <w:rsid w:val="00B0132F"/>
    <w:rsid w:val="00B013AA"/>
    <w:rsid w:val="00B019CF"/>
    <w:rsid w:val="00B01CDE"/>
    <w:rsid w:val="00B01D7B"/>
    <w:rsid w:val="00B026C1"/>
    <w:rsid w:val="00B028AC"/>
    <w:rsid w:val="00B02B9C"/>
    <w:rsid w:val="00B02EBF"/>
    <w:rsid w:val="00B03091"/>
    <w:rsid w:val="00B03463"/>
    <w:rsid w:val="00B0353B"/>
    <w:rsid w:val="00B0374E"/>
    <w:rsid w:val="00B03B89"/>
    <w:rsid w:val="00B03BC1"/>
    <w:rsid w:val="00B03FEE"/>
    <w:rsid w:val="00B040B2"/>
    <w:rsid w:val="00B0434C"/>
    <w:rsid w:val="00B045F7"/>
    <w:rsid w:val="00B04BE8"/>
    <w:rsid w:val="00B054E8"/>
    <w:rsid w:val="00B067B5"/>
    <w:rsid w:val="00B06D77"/>
    <w:rsid w:val="00B07AE6"/>
    <w:rsid w:val="00B07B98"/>
    <w:rsid w:val="00B10558"/>
    <w:rsid w:val="00B10A20"/>
    <w:rsid w:val="00B10A8A"/>
    <w:rsid w:val="00B11703"/>
    <w:rsid w:val="00B117B1"/>
    <w:rsid w:val="00B118BC"/>
    <w:rsid w:val="00B1221A"/>
    <w:rsid w:val="00B1226B"/>
    <w:rsid w:val="00B126F0"/>
    <w:rsid w:val="00B12975"/>
    <w:rsid w:val="00B1352C"/>
    <w:rsid w:val="00B13B2A"/>
    <w:rsid w:val="00B13D81"/>
    <w:rsid w:val="00B13EED"/>
    <w:rsid w:val="00B1522B"/>
    <w:rsid w:val="00B156A9"/>
    <w:rsid w:val="00B15969"/>
    <w:rsid w:val="00B159FE"/>
    <w:rsid w:val="00B15F83"/>
    <w:rsid w:val="00B160FF"/>
    <w:rsid w:val="00B16322"/>
    <w:rsid w:val="00B1662E"/>
    <w:rsid w:val="00B16A52"/>
    <w:rsid w:val="00B16A6F"/>
    <w:rsid w:val="00B170F0"/>
    <w:rsid w:val="00B171B8"/>
    <w:rsid w:val="00B1754E"/>
    <w:rsid w:val="00B17D75"/>
    <w:rsid w:val="00B17DC7"/>
    <w:rsid w:val="00B20260"/>
    <w:rsid w:val="00B2050C"/>
    <w:rsid w:val="00B211B4"/>
    <w:rsid w:val="00B213CD"/>
    <w:rsid w:val="00B215B1"/>
    <w:rsid w:val="00B2161B"/>
    <w:rsid w:val="00B2161F"/>
    <w:rsid w:val="00B21680"/>
    <w:rsid w:val="00B21B51"/>
    <w:rsid w:val="00B22070"/>
    <w:rsid w:val="00B222B5"/>
    <w:rsid w:val="00B223B5"/>
    <w:rsid w:val="00B224B8"/>
    <w:rsid w:val="00B22AB8"/>
    <w:rsid w:val="00B22C0D"/>
    <w:rsid w:val="00B22C39"/>
    <w:rsid w:val="00B239AC"/>
    <w:rsid w:val="00B23AF4"/>
    <w:rsid w:val="00B23B67"/>
    <w:rsid w:val="00B23C15"/>
    <w:rsid w:val="00B2481C"/>
    <w:rsid w:val="00B255B3"/>
    <w:rsid w:val="00B255D4"/>
    <w:rsid w:val="00B25762"/>
    <w:rsid w:val="00B25B40"/>
    <w:rsid w:val="00B25FDE"/>
    <w:rsid w:val="00B26156"/>
    <w:rsid w:val="00B26503"/>
    <w:rsid w:val="00B26840"/>
    <w:rsid w:val="00B26AB0"/>
    <w:rsid w:val="00B26AD2"/>
    <w:rsid w:val="00B26CA2"/>
    <w:rsid w:val="00B2707D"/>
    <w:rsid w:val="00B300BF"/>
    <w:rsid w:val="00B301ED"/>
    <w:rsid w:val="00B30A67"/>
    <w:rsid w:val="00B30B4E"/>
    <w:rsid w:val="00B30FF4"/>
    <w:rsid w:val="00B31246"/>
    <w:rsid w:val="00B31893"/>
    <w:rsid w:val="00B31920"/>
    <w:rsid w:val="00B31978"/>
    <w:rsid w:val="00B32635"/>
    <w:rsid w:val="00B326FF"/>
    <w:rsid w:val="00B3284B"/>
    <w:rsid w:val="00B32C7C"/>
    <w:rsid w:val="00B3338F"/>
    <w:rsid w:val="00B33877"/>
    <w:rsid w:val="00B33A0E"/>
    <w:rsid w:val="00B340AA"/>
    <w:rsid w:val="00B340ED"/>
    <w:rsid w:val="00B34A9F"/>
    <w:rsid w:val="00B34AB6"/>
    <w:rsid w:val="00B34B80"/>
    <w:rsid w:val="00B34DF0"/>
    <w:rsid w:val="00B351FB"/>
    <w:rsid w:val="00B35CCA"/>
    <w:rsid w:val="00B35CDA"/>
    <w:rsid w:val="00B35EB8"/>
    <w:rsid w:val="00B36293"/>
    <w:rsid w:val="00B36950"/>
    <w:rsid w:val="00B36AE2"/>
    <w:rsid w:val="00B36D91"/>
    <w:rsid w:val="00B37196"/>
    <w:rsid w:val="00B371C1"/>
    <w:rsid w:val="00B3740B"/>
    <w:rsid w:val="00B37CF3"/>
    <w:rsid w:val="00B37D97"/>
    <w:rsid w:val="00B40862"/>
    <w:rsid w:val="00B40A00"/>
    <w:rsid w:val="00B40A73"/>
    <w:rsid w:val="00B40A9B"/>
    <w:rsid w:val="00B411BD"/>
    <w:rsid w:val="00B4137E"/>
    <w:rsid w:val="00B41559"/>
    <w:rsid w:val="00B418E8"/>
    <w:rsid w:val="00B42285"/>
    <w:rsid w:val="00B42641"/>
    <w:rsid w:val="00B4274B"/>
    <w:rsid w:val="00B42882"/>
    <w:rsid w:val="00B42B78"/>
    <w:rsid w:val="00B42BEE"/>
    <w:rsid w:val="00B42CEB"/>
    <w:rsid w:val="00B4343F"/>
    <w:rsid w:val="00B435B1"/>
    <w:rsid w:val="00B4367F"/>
    <w:rsid w:val="00B438BA"/>
    <w:rsid w:val="00B4444A"/>
    <w:rsid w:val="00B44593"/>
    <w:rsid w:val="00B44608"/>
    <w:rsid w:val="00B4488E"/>
    <w:rsid w:val="00B44D30"/>
    <w:rsid w:val="00B44F99"/>
    <w:rsid w:val="00B45843"/>
    <w:rsid w:val="00B45876"/>
    <w:rsid w:val="00B45CC6"/>
    <w:rsid w:val="00B45EA5"/>
    <w:rsid w:val="00B460B3"/>
    <w:rsid w:val="00B470D2"/>
    <w:rsid w:val="00B470FE"/>
    <w:rsid w:val="00B50DCE"/>
    <w:rsid w:val="00B5118A"/>
    <w:rsid w:val="00B51542"/>
    <w:rsid w:val="00B51A2D"/>
    <w:rsid w:val="00B51BAA"/>
    <w:rsid w:val="00B51C32"/>
    <w:rsid w:val="00B51D1D"/>
    <w:rsid w:val="00B525E0"/>
    <w:rsid w:val="00B5310E"/>
    <w:rsid w:val="00B53AD4"/>
    <w:rsid w:val="00B53EF8"/>
    <w:rsid w:val="00B544E3"/>
    <w:rsid w:val="00B546AA"/>
    <w:rsid w:val="00B54ACC"/>
    <w:rsid w:val="00B54DCB"/>
    <w:rsid w:val="00B54E80"/>
    <w:rsid w:val="00B551D3"/>
    <w:rsid w:val="00B55213"/>
    <w:rsid w:val="00B55AC2"/>
    <w:rsid w:val="00B55AF9"/>
    <w:rsid w:val="00B55BAC"/>
    <w:rsid w:val="00B55D01"/>
    <w:rsid w:val="00B55D02"/>
    <w:rsid w:val="00B560C9"/>
    <w:rsid w:val="00B5651F"/>
    <w:rsid w:val="00B56533"/>
    <w:rsid w:val="00B56CFC"/>
    <w:rsid w:val="00B575DA"/>
    <w:rsid w:val="00B57777"/>
    <w:rsid w:val="00B57962"/>
    <w:rsid w:val="00B57A17"/>
    <w:rsid w:val="00B57A7B"/>
    <w:rsid w:val="00B57A90"/>
    <w:rsid w:val="00B57F2D"/>
    <w:rsid w:val="00B60404"/>
    <w:rsid w:val="00B60D26"/>
    <w:rsid w:val="00B60FDF"/>
    <w:rsid w:val="00B61011"/>
    <w:rsid w:val="00B6102F"/>
    <w:rsid w:val="00B616F5"/>
    <w:rsid w:val="00B61787"/>
    <w:rsid w:val="00B61BE2"/>
    <w:rsid w:val="00B6266F"/>
    <w:rsid w:val="00B62C32"/>
    <w:rsid w:val="00B62E0B"/>
    <w:rsid w:val="00B63167"/>
    <w:rsid w:val="00B6364C"/>
    <w:rsid w:val="00B63C32"/>
    <w:rsid w:val="00B63C73"/>
    <w:rsid w:val="00B63EFC"/>
    <w:rsid w:val="00B64004"/>
    <w:rsid w:val="00B64434"/>
    <w:rsid w:val="00B6461A"/>
    <w:rsid w:val="00B6525F"/>
    <w:rsid w:val="00B6646C"/>
    <w:rsid w:val="00B67198"/>
    <w:rsid w:val="00B67628"/>
    <w:rsid w:val="00B67820"/>
    <w:rsid w:val="00B70B10"/>
    <w:rsid w:val="00B70C55"/>
    <w:rsid w:val="00B711CE"/>
    <w:rsid w:val="00B717D4"/>
    <w:rsid w:val="00B71D44"/>
    <w:rsid w:val="00B71DC8"/>
    <w:rsid w:val="00B73C4E"/>
    <w:rsid w:val="00B73EF6"/>
    <w:rsid w:val="00B73FF3"/>
    <w:rsid w:val="00B741A3"/>
    <w:rsid w:val="00B74283"/>
    <w:rsid w:val="00B745F6"/>
    <w:rsid w:val="00B746C6"/>
    <w:rsid w:val="00B746FC"/>
    <w:rsid w:val="00B74C5D"/>
    <w:rsid w:val="00B752E5"/>
    <w:rsid w:val="00B756D9"/>
    <w:rsid w:val="00B75DDC"/>
    <w:rsid w:val="00B7604C"/>
    <w:rsid w:val="00B7652C"/>
    <w:rsid w:val="00B766BF"/>
    <w:rsid w:val="00B76A44"/>
    <w:rsid w:val="00B76D2F"/>
    <w:rsid w:val="00B76F7C"/>
    <w:rsid w:val="00B76FA6"/>
    <w:rsid w:val="00B773AE"/>
    <w:rsid w:val="00B77986"/>
    <w:rsid w:val="00B77AE7"/>
    <w:rsid w:val="00B77AE9"/>
    <w:rsid w:val="00B80189"/>
    <w:rsid w:val="00B80338"/>
    <w:rsid w:val="00B80910"/>
    <w:rsid w:val="00B80AD4"/>
    <w:rsid w:val="00B80C5A"/>
    <w:rsid w:val="00B8124E"/>
    <w:rsid w:val="00B818F4"/>
    <w:rsid w:val="00B81A43"/>
    <w:rsid w:val="00B81BC9"/>
    <w:rsid w:val="00B81D1E"/>
    <w:rsid w:val="00B8222F"/>
    <w:rsid w:val="00B82569"/>
    <w:rsid w:val="00B82615"/>
    <w:rsid w:val="00B82C04"/>
    <w:rsid w:val="00B83444"/>
    <w:rsid w:val="00B8356A"/>
    <w:rsid w:val="00B836ED"/>
    <w:rsid w:val="00B8375A"/>
    <w:rsid w:val="00B8378B"/>
    <w:rsid w:val="00B83859"/>
    <w:rsid w:val="00B83B34"/>
    <w:rsid w:val="00B83B4F"/>
    <w:rsid w:val="00B841BD"/>
    <w:rsid w:val="00B8423F"/>
    <w:rsid w:val="00B842E2"/>
    <w:rsid w:val="00B84531"/>
    <w:rsid w:val="00B84839"/>
    <w:rsid w:val="00B84972"/>
    <w:rsid w:val="00B851DE"/>
    <w:rsid w:val="00B853BE"/>
    <w:rsid w:val="00B85A39"/>
    <w:rsid w:val="00B861EB"/>
    <w:rsid w:val="00B86476"/>
    <w:rsid w:val="00B86525"/>
    <w:rsid w:val="00B86A3D"/>
    <w:rsid w:val="00B86D1B"/>
    <w:rsid w:val="00B86DD5"/>
    <w:rsid w:val="00B875C7"/>
    <w:rsid w:val="00B87B16"/>
    <w:rsid w:val="00B87E23"/>
    <w:rsid w:val="00B9001F"/>
    <w:rsid w:val="00B90361"/>
    <w:rsid w:val="00B90759"/>
    <w:rsid w:val="00B90D0C"/>
    <w:rsid w:val="00B90D10"/>
    <w:rsid w:val="00B90D93"/>
    <w:rsid w:val="00B90FE5"/>
    <w:rsid w:val="00B9139E"/>
    <w:rsid w:val="00B91708"/>
    <w:rsid w:val="00B9199C"/>
    <w:rsid w:val="00B919AD"/>
    <w:rsid w:val="00B91A2B"/>
    <w:rsid w:val="00B927BD"/>
    <w:rsid w:val="00B9299F"/>
    <w:rsid w:val="00B92BBC"/>
    <w:rsid w:val="00B92C2C"/>
    <w:rsid w:val="00B92E73"/>
    <w:rsid w:val="00B93156"/>
    <w:rsid w:val="00B931FD"/>
    <w:rsid w:val="00B93204"/>
    <w:rsid w:val="00B9361F"/>
    <w:rsid w:val="00B938B2"/>
    <w:rsid w:val="00B93EB4"/>
    <w:rsid w:val="00B947FE"/>
    <w:rsid w:val="00B94C14"/>
    <w:rsid w:val="00B94D56"/>
    <w:rsid w:val="00B94DDA"/>
    <w:rsid w:val="00B94E17"/>
    <w:rsid w:val="00B95048"/>
    <w:rsid w:val="00B953FA"/>
    <w:rsid w:val="00B957FE"/>
    <w:rsid w:val="00B95AEF"/>
    <w:rsid w:val="00B95BE4"/>
    <w:rsid w:val="00B95E31"/>
    <w:rsid w:val="00B95F02"/>
    <w:rsid w:val="00B96BEF"/>
    <w:rsid w:val="00B96FC0"/>
    <w:rsid w:val="00B9724D"/>
    <w:rsid w:val="00B97260"/>
    <w:rsid w:val="00B9734E"/>
    <w:rsid w:val="00B97651"/>
    <w:rsid w:val="00B97A69"/>
    <w:rsid w:val="00BA03F1"/>
    <w:rsid w:val="00BA041A"/>
    <w:rsid w:val="00BA05DE"/>
    <w:rsid w:val="00BA0632"/>
    <w:rsid w:val="00BA0AAA"/>
    <w:rsid w:val="00BA0ABD"/>
    <w:rsid w:val="00BA0BC5"/>
    <w:rsid w:val="00BA0C6D"/>
    <w:rsid w:val="00BA0DFB"/>
    <w:rsid w:val="00BA0F8F"/>
    <w:rsid w:val="00BA1008"/>
    <w:rsid w:val="00BA1530"/>
    <w:rsid w:val="00BA2FEF"/>
    <w:rsid w:val="00BA3294"/>
    <w:rsid w:val="00BA3446"/>
    <w:rsid w:val="00BA3A54"/>
    <w:rsid w:val="00BA4FF4"/>
    <w:rsid w:val="00BA52F0"/>
    <w:rsid w:val="00BA54F0"/>
    <w:rsid w:val="00BA5546"/>
    <w:rsid w:val="00BA55F7"/>
    <w:rsid w:val="00BA560F"/>
    <w:rsid w:val="00BA5CBA"/>
    <w:rsid w:val="00BA6331"/>
    <w:rsid w:val="00BA6466"/>
    <w:rsid w:val="00BA66C8"/>
    <w:rsid w:val="00BA6E8C"/>
    <w:rsid w:val="00BA7479"/>
    <w:rsid w:val="00BA786C"/>
    <w:rsid w:val="00BB05F8"/>
    <w:rsid w:val="00BB06FD"/>
    <w:rsid w:val="00BB11BF"/>
    <w:rsid w:val="00BB1548"/>
    <w:rsid w:val="00BB158A"/>
    <w:rsid w:val="00BB19E4"/>
    <w:rsid w:val="00BB1CE7"/>
    <w:rsid w:val="00BB253A"/>
    <w:rsid w:val="00BB268C"/>
    <w:rsid w:val="00BB2773"/>
    <w:rsid w:val="00BB2A2C"/>
    <w:rsid w:val="00BB2FD3"/>
    <w:rsid w:val="00BB2FDF"/>
    <w:rsid w:val="00BB2FFF"/>
    <w:rsid w:val="00BB3879"/>
    <w:rsid w:val="00BB3921"/>
    <w:rsid w:val="00BB3B41"/>
    <w:rsid w:val="00BB3BF9"/>
    <w:rsid w:val="00BB48F5"/>
    <w:rsid w:val="00BB49C4"/>
    <w:rsid w:val="00BB4A8C"/>
    <w:rsid w:val="00BB4A91"/>
    <w:rsid w:val="00BB4E3F"/>
    <w:rsid w:val="00BB4F91"/>
    <w:rsid w:val="00BB50AD"/>
    <w:rsid w:val="00BB51B0"/>
    <w:rsid w:val="00BB5963"/>
    <w:rsid w:val="00BB5BF4"/>
    <w:rsid w:val="00BB5FCB"/>
    <w:rsid w:val="00BB604B"/>
    <w:rsid w:val="00BB70DB"/>
    <w:rsid w:val="00BB772A"/>
    <w:rsid w:val="00BB7B12"/>
    <w:rsid w:val="00BB7FD6"/>
    <w:rsid w:val="00BC00EC"/>
    <w:rsid w:val="00BC040D"/>
    <w:rsid w:val="00BC080C"/>
    <w:rsid w:val="00BC08C5"/>
    <w:rsid w:val="00BC0BBE"/>
    <w:rsid w:val="00BC117D"/>
    <w:rsid w:val="00BC11F8"/>
    <w:rsid w:val="00BC12FB"/>
    <w:rsid w:val="00BC1B34"/>
    <w:rsid w:val="00BC1C3C"/>
    <w:rsid w:val="00BC1D8A"/>
    <w:rsid w:val="00BC1DAD"/>
    <w:rsid w:val="00BC1E97"/>
    <w:rsid w:val="00BC1FC4"/>
    <w:rsid w:val="00BC2367"/>
    <w:rsid w:val="00BC23AE"/>
    <w:rsid w:val="00BC284D"/>
    <w:rsid w:val="00BC29EA"/>
    <w:rsid w:val="00BC2B9C"/>
    <w:rsid w:val="00BC307F"/>
    <w:rsid w:val="00BC3159"/>
    <w:rsid w:val="00BC3257"/>
    <w:rsid w:val="00BC342E"/>
    <w:rsid w:val="00BC39DB"/>
    <w:rsid w:val="00BC3A32"/>
    <w:rsid w:val="00BC3A9D"/>
    <w:rsid w:val="00BC3B07"/>
    <w:rsid w:val="00BC3CC1"/>
    <w:rsid w:val="00BC3F46"/>
    <w:rsid w:val="00BC4535"/>
    <w:rsid w:val="00BC46EF"/>
    <w:rsid w:val="00BC4718"/>
    <w:rsid w:val="00BC4B63"/>
    <w:rsid w:val="00BC5417"/>
    <w:rsid w:val="00BC54F0"/>
    <w:rsid w:val="00BC562A"/>
    <w:rsid w:val="00BC5D30"/>
    <w:rsid w:val="00BC5DFA"/>
    <w:rsid w:val="00BC5EAE"/>
    <w:rsid w:val="00BC6076"/>
    <w:rsid w:val="00BC6695"/>
    <w:rsid w:val="00BC69C0"/>
    <w:rsid w:val="00BC69DC"/>
    <w:rsid w:val="00BC6AF1"/>
    <w:rsid w:val="00BC6F2B"/>
    <w:rsid w:val="00BC6FD6"/>
    <w:rsid w:val="00BC7839"/>
    <w:rsid w:val="00BD008E"/>
    <w:rsid w:val="00BD04C4"/>
    <w:rsid w:val="00BD07E3"/>
    <w:rsid w:val="00BD09DF"/>
    <w:rsid w:val="00BD0CE2"/>
    <w:rsid w:val="00BD12FD"/>
    <w:rsid w:val="00BD1317"/>
    <w:rsid w:val="00BD139C"/>
    <w:rsid w:val="00BD2284"/>
    <w:rsid w:val="00BD2731"/>
    <w:rsid w:val="00BD2AFB"/>
    <w:rsid w:val="00BD2CB5"/>
    <w:rsid w:val="00BD2F3B"/>
    <w:rsid w:val="00BD2F8D"/>
    <w:rsid w:val="00BD3372"/>
    <w:rsid w:val="00BD3AE5"/>
    <w:rsid w:val="00BD3B9F"/>
    <w:rsid w:val="00BD3D51"/>
    <w:rsid w:val="00BD444B"/>
    <w:rsid w:val="00BD4B2D"/>
    <w:rsid w:val="00BD4B86"/>
    <w:rsid w:val="00BD50AA"/>
    <w:rsid w:val="00BD5135"/>
    <w:rsid w:val="00BD5436"/>
    <w:rsid w:val="00BD5547"/>
    <w:rsid w:val="00BD5C0F"/>
    <w:rsid w:val="00BD6872"/>
    <w:rsid w:val="00BD68F0"/>
    <w:rsid w:val="00BD6B3A"/>
    <w:rsid w:val="00BD704D"/>
    <w:rsid w:val="00BD7291"/>
    <w:rsid w:val="00BD7EA3"/>
    <w:rsid w:val="00BD7F3E"/>
    <w:rsid w:val="00BD7FE2"/>
    <w:rsid w:val="00BE00BC"/>
    <w:rsid w:val="00BE01EE"/>
    <w:rsid w:val="00BE03F7"/>
    <w:rsid w:val="00BE0684"/>
    <w:rsid w:val="00BE0733"/>
    <w:rsid w:val="00BE086B"/>
    <w:rsid w:val="00BE0A79"/>
    <w:rsid w:val="00BE0B19"/>
    <w:rsid w:val="00BE0DD8"/>
    <w:rsid w:val="00BE13F0"/>
    <w:rsid w:val="00BE1476"/>
    <w:rsid w:val="00BE154D"/>
    <w:rsid w:val="00BE15BF"/>
    <w:rsid w:val="00BE1D82"/>
    <w:rsid w:val="00BE1DBD"/>
    <w:rsid w:val="00BE1EE4"/>
    <w:rsid w:val="00BE1F8B"/>
    <w:rsid w:val="00BE23B6"/>
    <w:rsid w:val="00BE266A"/>
    <w:rsid w:val="00BE26E3"/>
    <w:rsid w:val="00BE2B4F"/>
    <w:rsid w:val="00BE2C45"/>
    <w:rsid w:val="00BE2C84"/>
    <w:rsid w:val="00BE2F39"/>
    <w:rsid w:val="00BE332D"/>
    <w:rsid w:val="00BE3A56"/>
    <w:rsid w:val="00BE3CF1"/>
    <w:rsid w:val="00BE3D9D"/>
    <w:rsid w:val="00BE3E5C"/>
    <w:rsid w:val="00BE3FF8"/>
    <w:rsid w:val="00BE4239"/>
    <w:rsid w:val="00BE4434"/>
    <w:rsid w:val="00BE4476"/>
    <w:rsid w:val="00BE4B20"/>
    <w:rsid w:val="00BE56C7"/>
    <w:rsid w:val="00BE5FC4"/>
    <w:rsid w:val="00BE639D"/>
    <w:rsid w:val="00BE63EF"/>
    <w:rsid w:val="00BE68D8"/>
    <w:rsid w:val="00BE6FB4"/>
    <w:rsid w:val="00BE750C"/>
    <w:rsid w:val="00BE7C4D"/>
    <w:rsid w:val="00BE7F6A"/>
    <w:rsid w:val="00BF0274"/>
    <w:rsid w:val="00BF03A7"/>
    <w:rsid w:val="00BF053C"/>
    <w:rsid w:val="00BF057B"/>
    <w:rsid w:val="00BF0711"/>
    <w:rsid w:val="00BF08AF"/>
    <w:rsid w:val="00BF08C4"/>
    <w:rsid w:val="00BF0BAF"/>
    <w:rsid w:val="00BF13B5"/>
    <w:rsid w:val="00BF16EB"/>
    <w:rsid w:val="00BF19CE"/>
    <w:rsid w:val="00BF1DF8"/>
    <w:rsid w:val="00BF1ED6"/>
    <w:rsid w:val="00BF1F01"/>
    <w:rsid w:val="00BF2B6F"/>
    <w:rsid w:val="00BF2E60"/>
    <w:rsid w:val="00BF3352"/>
    <w:rsid w:val="00BF351A"/>
    <w:rsid w:val="00BF3786"/>
    <w:rsid w:val="00BF3914"/>
    <w:rsid w:val="00BF397F"/>
    <w:rsid w:val="00BF3D1E"/>
    <w:rsid w:val="00BF3DB0"/>
    <w:rsid w:val="00BF42DB"/>
    <w:rsid w:val="00BF49B1"/>
    <w:rsid w:val="00BF526B"/>
    <w:rsid w:val="00BF52A6"/>
    <w:rsid w:val="00BF53A6"/>
    <w:rsid w:val="00BF5457"/>
    <w:rsid w:val="00BF5552"/>
    <w:rsid w:val="00BF5957"/>
    <w:rsid w:val="00BF5A24"/>
    <w:rsid w:val="00BF6AA8"/>
    <w:rsid w:val="00BF709D"/>
    <w:rsid w:val="00BF73F2"/>
    <w:rsid w:val="00BF77B7"/>
    <w:rsid w:val="00C006B3"/>
    <w:rsid w:val="00C01671"/>
    <w:rsid w:val="00C0200F"/>
    <w:rsid w:val="00C02419"/>
    <w:rsid w:val="00C02466"/>
    <w:rsid w:val="00C025BD"/>
    <w:rsid w:val="00C02766"/>
    <w:rsid w:val="00C031A8"/>
    <w:rsid w:val="00C031B1"/>
    <w:rsid w:val="00C03C4B"/>
    <w:rsid w:val="00C03EE8"/>
    <w:rsid w:val="00C04E7A"/>
    <w:rsid w:val="00C050A3"/>
    <w:rsid w:val="00C05A4D"/>
    <w:rsid w:val="00C05BEC"/>
    <w:rsid w:val="00C06BF8"/>
    <w:rsid w:val="00C06E7D"/>
    <w:rsid w:val="00C074C7"/>
    <w:rsid w:val="00C07AD7"/>
    <w:rsid w:val="00C100C1"/>
    <w:rsid w:val="00C10BBB"/>
    <w:rsid w:val="00C1112B"/>
    <w:rsid w:val="00C111E5"/>
    <w:rsid w:val="00C114FD"/>
    <w:rsid w:val="00C1162D"/>
    <w:rsid w:val="00C11929"/>
    <w:rsid w:val="00C11A88"/>
    <w:rsid w:val="00C11B9C"/>
    <w:rsid w:val="00C11E05"/>
    <w:rsid w:val="00C11FE5"/>
    <w:rsid w:val="00C12012"/>
    <w:rsid w:val="00C123F1"/>
    <w:rsid w:val="00C126F9"/>
    <w:rsid w:val="00C127F6"/>
    <w:rsid w:val="00C12874"/>
    <w:rsid w:val="00C12B74"/>
    <w:rsid w:val="00C12BC1"/>
    <w:rsid w:val="00C1313F"/>
    <w:rsid w:val="00C13453"/>
    <w:rsid w:val="00C135D5"/>
    <w:rsid w:val="00C136D5"/>
    <w:rsid w:val="00C13B6D"/>
    <w:rsid w:val="00C13BDA"/>
    <w:rsid w:val="00C13FFD"/>
    <w:rsid w:val="00C141D3"/>
    <w:rsid w:val="00C14527"/>
    <w:rsid w:val="00C145FA"/>
    <w:rsid w:val="00C14632"/>
    <w:rsid w:val="00C14855"/>
    <w:rsid w:val="00C14DC6"/>
    <w:rsid w:val="00C15034"/>
    <w:rsid w:val="00C15478"/>
    <w:rsid w:val="00C155A5"/>
    <w:rsid w:val="00C158D8"/>
    <w:rsid w:val="00C16047"/>
    <w:rsid w:val="00C16258"/>
    <w:rsid w:val="00C16C30"/>
    <w:rsid w:val="00C17FCB"/>
    <w:rsid w:val="00C200D2"/>
    <w:rsid w:val="00C202C4"/>
    <w:rsid w:val="00C20698"/>
    <w:rsid w:val="00C20860"/>
    <w:rsid w:val="00C2086C"/>
    <w:rsid w:val="00C20A00"/>
    <w:rsid w:val="00C21673"/>
    <w:rsid w:val="00C21960"/>
    <w:rsid w:val="00C219D7"/>
    <w:rsid w:val="00C21A92"/>
    <w:rsid w:val="00C21BE7"/>
    <w:rsid w:val="00C21C23"/>
    <w:rsid w:val="00C21C7A"/>
    <w:rsid w:val="00C22074"/>
    <w:rsid w:val="00C2257E"/>
    <w:rsid w:val="00C22F6D"/>
    <w:rsid w:val="00C2307D"/>
    <w:rsid w:val="00C23105"/>
    <w:rsid w:val="00C23130"/>
    <w:rsid w:val="00C23A86"/>
    <w:rsid w:val="00C23C83"/>
    <w:rsid w:val="00C23D99"/>
    <w:rsid w:val="00C24BA7"/>
    <w:rsid w:val="00C25057"/>
    <w:rsid w:val="00C255A5"/>
    <w:rsid w:val="00C25685"/>
    <w:rsid w:val="00C2584B"/>
    <w:rsid w:val="00C25942"/>
    <w:rsid w:val="00C2597E"/>
    <w:rsid w:val="00C25B9F"/>
    <w:rsid w:val="00C25C10"/>
    <w:rsid w:val="00C25D6F"/>
    <w:rsid w:val="00C25DD9"/>
    <w:rsid w:val="00C25F38"/>
    <w:rsid w:val="00C261F8"/>
    <w:rsid w:val="00C262CA"/>
    <w:rsid w:val="00C2663B"/>
    <w:rsid w:val="00C2663F"/>
    <w:rsid w:val="00C26B96"/>
    <w:rsid w:val="00C26CD4"/>
    <w:rsid w:val="00C26DB8"/>
    <w:rsid w:val="00C2741E"/>
    <w:rsid w:val="00C27C08"/>
    <w:rsid w:val="00C27FF2"/>
    <w:rsid w:val="00C300DD"/>
    <w:rsid w:val="00C309AF"/>
    <w:rsid w:val="00C30BC1"/>
    <w:rsid w:val="00C31118"/>
    <w:rsid w:val="00C314FE"/>
    <w:rsid w:val="00C324A0"/>
    <w:rsid w:val="00C32C7F"/>
    <w:rsid w:val="00C330A3"/>
    <w:rsid w:val="00C339DA"/>
    <w:rsid w:val="00C33C0C"/>
    <w:rsid w:val="00C3400F"/>
    <w:rsid w:val="00C340FB"/>
    <w:rsid w:val="00C34118"/>
    <w:rsid w:val="00C34348"/>
    <w:rsid w:val="00C34B64"/>
    <w:rsid w:val="00C34C36"/>
    <w:rsid w:val="00C352B3"/>
    <w:rsid w:val="00C353A0"/>
    <w:rsid w:val="00C355CD"/>
    <w:rsid w:val="00C35867"/>
    <w:rsid w:val="00C3642A"/>
    <w:rsid w:val="00C3653C"/>
    <w:rsid w:val="00C3654C"/>
    <w:rsid w:val="00C3673E"/>
    <w:rsid w:val="00C36BF5"/>
    <w:rsid w:val="00C36DBC"/>
    <w:rsid w:val="00C376BA"/>
    <w:rsid w:val="00C37961"/>
    <w:rsid w:val="00C37D08"/>
    <w:rsid w:val="00C37ED6"/>
    <w:rsid w:val="00C40373"/>
    <w:rsid w:val="00C4082D"/>
    <w:rsid w:val="00C40AE6"/>
    <w:rsid w:val="00C40B2B"/>
    <w:rsid w:val="00C40E5A"/>
    <w:rsid w:val="00C411AF"/>
    <w:rsid w:val="00C4138D"/>
    <w:rsid w:val="00C41596"/>
    <w:rsid w:val="00C415B3"/>
    <w:rsid w:val="00C41E3A"/>
    <w:rsid w:val="00C425C5"/>
    <w:rsid w:val="00C4272F"/>
    <w:rsid w:val="00C428F0"/>
    <w:rsid w:val="00C42D6E"/>
    <w:rsid w:val="00C4304C"/>
    <w:rsid w:val="00C43315"/>
    <w:rsid w:val="00C43C7A"/>
    <w:rsid w:val="00C43E95"/>
    <w:rsid w:val="00C44AEE"/>
    <w:rsid w:val="00C44C94"/>
    <w:rsid w:val="00C45038"/>
    <w:rsid w:val="00C45291"/>
    <w:rsid w:val="00C452F5"/>
    <w:rsid w:val="00C4541A"/>
    <w:rsid w:val="00C45D9F"/>
    <w:rsid w:val="00C46082"/>
    <w:rsid w:val="00C46555"/>
    <w:rsid w:val="00C46B15"/>
    <w:rsid w:val="00C46BBE"/>
    <w:rsid w:val="00C46EBB"/>
    <w:rsid w:val="00C46F46"/>
    <w:rsid w:val="00C46F7D"/>
    <w:rsid w:val="00C47443"/>
    <w:rsid w:val="00C479B5"/>
    <w:rsid w:val="00C50242"/>
    <w:rsid w:val="00C5034D"/>
    <w:rsid w:val="00C5050E"/>
    <w:rsid w:val="00C50DA7"/>
    <w:rsid w:val="00C50E99"/>
    <w:rsid w:val="00C5184B"/>
    <w:rsid w:val="00C51AFC"/>
    <w:rsid w:val="00C51C5B"/>
    <w:rsid w:val="00C52408"/>
    <w:rsid w:val="00C525B0"/>
    <w:rsid w:val="00C52628"/>
    <w:rsid w:val="00C52744"/>
    <w:rsid w:val="00C5285D"/>
    <w:rsid w:val="00C52F61"/>
    <w:rsid w:val="00C53742"/>
    <w:rsid w:val="00C5394D"/>
    <w:rsid w:val="00C53EB3"/>
    <w:rsid w:val="00C542D4"/>
    <w:rsid w:val="00C543D1"/>
    <w:rsid w:val="00C54C58"/>
    <w:rsid w:val="00C54D71"/>
    <w:rsid w:val="00C54D95"/>
    <w:rsid w:val="00C55CBF"/>
    <w:rsid w:val="00C563F5"/>
    <w:rsid w:val="00C56F86"/>
    <w:rsid w:val="00C570F7"/>
    <w:rsid w:val="00C5741F"/>
    <w:rsid w:val="00C576D3"/>
    <w:rsid w:val="00C57B42"/>
    <w:rsid w:val="00C57CF0"/>
    <w:rsid w:val="00C604AE"/>
    <w:rsid w:val="00C60730"/>
    <w:rsid w:val="00C60814"/>
    <w:rsid w:val="00C611E3"/>
    <w:rsid w:val="00C6147A"/>
    <w:rsid w:val="00C61B84"/>
    <w:rsid w:val="00C61C97"/>
    <w:rsid w:val="00C62049"/>
    <w:rsid w:val="00C62710"/>
    <w:rsid w:val="00C62732"/>
    <w:rsid w:val="00C62CD5"/>
    <w:rsid w:val="00C62D0C"/>
    <w:rsid w:val="00C62EBC"/>
    <w:rsid w:val="00C636E6"/>
    <w:rsid w:val="00C6399F"/>
    <w:rsid w:val="00C639D6"/>
    <w:rsid w:val="00C63A4E"/>
    <w:rsid w:val="00C63F8E"/>
    <w:rsid w:val="00C647FB"/>
    <w:rsid w:val="00C649D6"/>
    <w:rsid w:val="00C64A00"/>
    <w:rsid w:val="00C64D63"/>
    <w:rsid w:val="00C64F94"/>
    <w:rsid w:val="00C653DF"/>
    <w:rsid w:val="00C654E0"/>
    <w:rsid w:val="00C65FA6"/>
    <w:rsid w:val="00C65FE0"/>
    <w:rsid w:val="00C6642D"/>
    <w:rsid w:val="00C664D0"/>
    <w:rsid w:val="00C66D1A"/>
    <w:rsid w:val="00C674CB"/>
    <w:rsid w:val="00C678FC"/>
    <w:rsid w:val="00C67BD8"/>
    <w:rsid w:val="00C67EAB"/>
    <w:rsid w:val="00C70510"/>
    <w:rsid w:val="00C706D7"/>
    <w:rsid w:val="00C70714"/>
    <w:rsid w:val="00C70AF6"/>
    <w:rsid w:val="00C70DFF"/>
    <w:rsid w:val="00C70EB4"/>
    <w:rsid w:val="00C71078"/>
    <w:rsid w:val="00C710F1"/>
    <w:rsid w:val="00C713E2"/>
    <w:rsid w:val="00C717EE"/>
    <w:rsid w:val="00C71D9A"/>
    <w:rsid w:val="00C71DED"/>
    <w:rsid w:val="00C71E43"/>
    <w:rsid w:val="00C71E56"/>
    <w:rsid w:val="00C72186"/>
    <w:rsid w:val="00C721DA"/>
    <w:rsid w:val="00C722FB"/>
    <w:rsid w:val="00C725D4"/>
    <w:rsid w:val="00C72C33"/>
    <w:rsid w:val="00C732C7"/>
    <w:rsid w:val="00C73303"/>
    <w:rsid w:val="00C73327"/>
    <w:rsid w:val="00C73703"/>
    <w:rsid w:val="00C73C54"/>
    <w:rsid w:val="00C74939"/>
    <w:rsid w:val="00C74ACD"/>
    <w:rsid w:val="00C74D7B"/>
    <w:rsid w:val="00C7538C"/>
    <w:rsid w:val="00C7551B"/>
    <w:rsid w:val="00C755C3"/>
    <w:rsid w:val="00C75906"/>
    <w:rsid w:val="00C75A6B"/>
    <w:rsid w:val="00C75A77"/>
    <w:rsid w:val="00C7636B"/>
    <w:rsid w:val="00C763B6"/>
    <w:rsid w:val="00C7644F"/>
    <w:rsid w:val="00C76527"/>
    <w:rsid w:val="00C768F6"/>
    <w:rsid w:val="00C76B09"/>
    <w:rsid w:val="00C76F13"/>
    <w:rsid w:val="00C771D1"/>
    <w:rsid w:val="00C774FD"/>
    <w:rsid w:val="00C7765B"/>
    <w:rsid w:val="00C776BA"/>
    <w:rsid w:val="00C776E4"/>
    <w:rsid w:val="00C7777B"/>
    <w:rsid w:val="00C77DFE"/>
    <w:rsid w:val="00C77E28"/>
    <w:rsid w:val="00C80073"/>
    <w:rsid w:val="00C806AE"/>
    <w:rsid w:val="00C80DEA"/>
    <w:rsid w:val="00C80F54"/>
    <w:rsid w:val="00C80F66"/>
    <w:rsid w:val="00C81C47"/>
    <w:rsid w:val="00C82576"/>
    <w:rsid w:val="00C8295B"/>
    <w:rsid w:val="00C832DC"/>
    <w:rsid w:val="00C8377F"/>
    <w:rsid w:val="00C83E7E"/>
    <w:rsid w:val="00C842A4"/>
    <w:rsid w:val="00C848D1"/>
    <w:rsid w:val="00C84BCD"/>
    <w:rsid w:val="00C858E2"/>
    <w:rsid w:val="00C85EAC"/>
    <w:rsid w:val="00C8646D"/>
    <w:rsid w:val="00C86662"/>
    <w:rsid w:val="00C86837"/>
    <w:rsid w:val="00C869B6"/>
    <w:rsid w:val="00C875E3"/>
    <w:rsid w:val="00C877A7"/>
    <w:rsid w:val="00C87B32"/>
    <w:rsid w:val="00C87D5D"/>
    <w:rsid w:val="00C90741"/>
    <w:rsid w:val="00C90E0A"/>
    <w:rsid w:val="00C90E80"/>
    <w:rsid w:val="00C91460"/>
    <w:rsid w:val="00C9185E"/>
    <w:rsid w:val="00C91A99"/>
    <w:rsid w:val="00C91BA7"/>
    <w:rsid w:val="00C91DE3"/>
    <w:rsid w:val="00C923D5"/>
    <w:rsid w:val="00C92889"/>
    <w:rsid w:val="00C92C7F"/>
    <w:rsid w:val="00C93332"/>
    <w:rsid w:val="00C9369D"/>
    <w:rsid w:val="00C944FA"/>
    <w:rsid w:val="00C947D9"/>
    <w:rsid w:val="00C94B1E"/>
    <w:rsid w:val="00C94D89"/>
    <w:rsid w:val="00C94E47"/>
    <w:rsid w:val="00C95854"/>
    <w:rsid w:val="00C95EFF"/>
    <w:rsid w:val="00C960E7"/>
    <w:rsid w:val="00C961AC"/>
    <w:rsid w:val="00C96690"/>
    <w:rsid w:val="00C966F3"/>
    <w:rsid w:val="00C96E6F"/>
    <w:rsid w:val="00C97099"/>
    <w:rsid w:val="00C97204"/>
    <w:rsid w:val="00C97872"/>
    <w:rsid w:val="00C97CB8"/>
    <w:rsid w:val="00C97D12"/>
    <w:rsid w:val="00CA0176"/>
    <w:rsid w:val="00CA0309"/>
    <w:rsid w:val="00CA04C6"/>
    <w:rsid w:val="00CA0532"/>
    <w:rsid w:val="00CA05DC"/>
    <w:rsid w:val="00CA0A3A"/>
    <w:rsid w:val="00CA0C6F"/>
    <w:rsid w:val="00CA10EA"/>
    <w:rsid w:val="00CA2203"/>
    <w:rsid w:val="00CA2241"/>
    <w:rsid w:val="00CA245C"/>
    <w:rsid w:val="00CA251B"/>
    <w:rsid w:val="00CA25D9"/>
    <w:rsid w:val="00CA27F8"/>
    <w:rsid w:val="00CA322F"/>
    <w:rsid w:val="00CA36A8"/>
    <w:rsid w:val="00CA39D5"/>
    <w:rsid w:val="00CA3A3B"/>
    <w:rsid w:val="00CA3CDD"/>
    <w:rsid w:val="00CA403B"/>
    <w:rsid w:val="00CA465C"/>
    <w:rsid w:val="00CA4838"/>
    <w:rsid w:val="00CA483C"/>
    <w:rsid w:val="00CA4899"/>
    <w:rsid w:val="00CA505A"/>
    <w:rsid w:val="00CA50CB"/>
    <w:rsid w:val="00CA5592"/>
    <w:rsid w:val="00CA56E9"/>
    <w:rsid w:val="00CA5719"/>
    <w:rsid w:val="00CA59DD"/>
    <w:rsid w:val="00CA66B9"/>
    <w:rsid w:val="00CA66CC"/>
    <w:rsid w:val="00CA6A98"/>
    <w:rsid w:val="00CA6AB8"/>
    <w:rsid w:val="00CA6BEA"/>
    <w:rsid w:val="00CA70AC"/>
    <w:rsid w:val="00CA7244"/>
    <w:rsid w:val="00CA72B5"/>
    <w:rsid w:val="00CA7430"/>
    <w:rsid w:val="00CA7B59"/>
    <w:rsid w:val="00CB0010"/>
    <w:rsid w:val="00CB008E"/>
    <w:rsid w:val="00CB01FA"/>
    <w:rsid w:val="00CB0737"/>
    <w:rsid w:val="00CB090F"/>
    <w:rsid w:val="00CB097A"/>
    <w:rsid w:val="00CB0B59"/>
    <w:rsid w:val="00CB1745"/>
    <w:rsid w:val="00CB19EC"/>
    <w:rsid w:val="00CB1F7B"/>
    <w:rsid w:val="00CB26EC"/>
    <w:rsid w:val="00CB2D2A"/>
    <w:rsid w:val="00CB304B"/>
    <w:rsid w:val="00CB3B1B"/>
    <w:rsid w:val="00CB4158"/>
    <w:rsid w:val="00CB42DA"/>
    <w:rsid w:val="00CB4CBA"/>
    <w:rsid w:val="00CB51EF"/>
    <w:rsid w:val="00CB5472"/>
    <w:rsid w:val="00CB599E"/>
    <w:rsid w:val="00CB5B12"/>
    <w:rsid w:val="00CB5B1E"/>
    <w:rsid w:val="00CB631F"/>
    <w:rsid w:val="00CB6EAF"/>
    <w:rsid w:val="00CB749E"/>
    <w:rsid w:val="00CB7572"/>
    <w:rsid w:val="00CB75F3"/>
    <w:rsid w:val="00CB760F"/>
    <w:rsid w:val="00CB77DA"/>
    <w:rsid w:val="00CB787A"/>
    <w:rsid w:val="00CC032F"/>
    <w:rsid w:val="00CC0C4A"/>
    <w:rsid w:val="00CC133C"/>
    <w:rsid w:val="00CC177E"/>
    <w:rsid w:val="00CC17F0"/>
    <w:rsid w:val="00CC182A"/>
    <w:rsid w:val="00CC184B"/>
    <w:rsid w:val="00CC1853"/>
    <w:rsid w:val="00CC1EAF"/>
    <w:rsid w:val="00CC1F92"/>
    <w:rsid w:val="00CC1FAE"/>
    <w:rsid w:val="00CC2160"/>
    <w:rsid w:val="00CC2269"/>
    <w:rsid w:val="00CC228D"/>
    <w:rsid w:val="00CC232D"/>
    <w:rsid w:val="00CC2637"/>
    <w:rsid w:val="00CC2CFD"/>
    <w:rsid w:val="00CC3327"/>
    <w:rsid w:val="00CC3947"/>
    <w:rsid w:val="00CC3A23"/>
    <w:rsid w:val="00CC4305"/>
    <w:rsid w:val="00CC44DD"/>
    <w:rsid w:val="00CC45EB"/>
    <w:rsid w:val="00CC4770"/>
    <w:rsid w:val="00CC47E0"/>
    <w:rsid w:val="00CC4D7C"/>
    <w:rsid w:val="00CC5178"/>
    <w:rsid w:val="00CC54A5"/>
    <w:rsid w:val="00CC5504"/>
    <w:rsid w:val="00CC5D53"/>
    <w:rsid w:val="00CC663D"/>
    <w:rsid w:val="00CC67D0"/>
    <w:rsid w:val="00CC6CFC"/>
    <w:rsid w:val="00CC737C"/>
    <w:rsid w:val="00CC787E"/>
    <w:rsid w:val="00CD028D"/>
    <w:rsid w:val="00CD0688"/>
    <w:rsid w:val="00CD087D"/>
    <w:rsid w:val="00CD0BD4"/>
    <w:rsid w:val="00CD0D61"/>
    <w:rsid w:val="00CD0F5D"/>
    <w:rsid w:val="00CD149E"/>
    <w:rsid w:val="00CD176E"/>
    <w:rsid w:val="00CD1BAB"/>
    <w:rsid w:val="00CD1C0B"/>
    <w:rsid w:val="00CD1D16"/>
    <w:rsid w:val="00CD1D89"/>
    <w:rsid w:val="00CD239A"/>
    <w:rsid w:val="00CD2539"/>
    <w:rsid w:val="00CD268D"/>
    <w:rsid w:val="00CD2AC8"/>
    <w:rsid w:val="00CD2FF3"/>
    <w:rsid w:val="00CD31F4"/>
    <w:rsid w:val="00CD4018"/>
    <w:rsid w:val="00CD4B0C"/>
    <w:rsid w:val="00CD4CC0"/>
    <w:rsid w:val="00CD5512"/>
    <w:rsid w:val="00CD5F80"/>
    <w:rsid w:val="00CD636A"/>
    <w:rsid w:val="00CD6918"/>
    <w:rsid w:val="00CD698B"/>
    <w:rsid w:val="00CD6AF8"/>
    <w:rsid w:val="00CD6C75"/>
    <w:rsid w:val="00CD6E1E"/>
    <w:rsid w:val="00CD6E3D"/>
    <w:rsid w:val="00CD6FDE"/>
    <w:rsid w:val="00CD7133"/>
    <w:rsid w:val="00CD71AB"/>
    <w:rsid w:val="00CD7629"/>
    <w:rsid w:val="00CD7725"/>
    <w:rsid w:val="00CD7AE5"/>
    <w:rsid w:val="00CD7B58"/>
    <w:rsid w:val="00CD7D99"/>
    <w:rsid w:val="00CD7FBC"/>
    <w:rsid w:val="00CE0109"/>
    <w:rsid w:val="00CE0BF3"/>
    <w:rsid w:val="00CE0F9B"/>
    <w:rsid w:val="00CE1423"/>
    <w:rsid w:val="00CE1886"/>
    <w:rsid w:val="00CE1BEE"/>
    <w:rsid w:val="00CE1C4D"/>
    <w:rsid w:val="00CE1FC5"/>
    <w:rsid w:val="00CE22A8"/>
    <w:rsid w:val="00CE311B"/>
    <w:rsid w:val="00CE3F35"/>
    <w:rsid w:val="00CE41C1"/>
    <w:rsid w:val="00CE444A"/>
    <w:rsid w:val="00CE458E"/>
    <w:rsid w:val="00CE46E5"/>
    <w:rsid w:val="00CE485A"/>
    <w:rsid w:val="00CE5279"/>
    <w:rsid w:val="00CE5299"/>
    <w:rsid w:val="00CE54B8"/>
    <w:rsid w:val="00CE556B"/>
    <w:rsid w:val="00CE5A78"/>
    <w:rsid w:val="00CE634A"/>
    <w:rsid w:val="00CE64C2"/>
    <w:rsid w:val="00CE6A4D"/>
    <w:rsid w:val="00CE726D"/>
    <w:rsid w:val="00CE7272"/>
    <w:rsid w:val="00CE76C2"/>
    <w:rsid w:val="00CE78AE"/>
    <w:rsid w:val="00CE7A90"/>
    <w:rsid w:val="00CE7B5F"/>
    <w:rsid w:val="00CE7CB3"/>
    <w:rsid w:val="00CE7E62"/>
    <w:rsid w:val="00CE7EB8"/>
    <w:rsid w:val="00CF01B2"/>
    <w:rsid w:val="00CF07A9"/>
    <w:rsid w:val="00CF0945"/>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36A0"/>
    <w:rsid w:val="00CF39BC"/>
    <w:rsid w:val="00CF40BB"/>
    <w:rsid w:val="00CF4247"/>
    <w:rsid w:val="00CF4D7B"/>
    <w:rsid w:val="00CF5263"/>
    <w:rsid w:val="00CF5300"/>
    <w:rsid w:val="00CF5818"/>
    <w:rsid w:val="00CF5CB0"/>
    <w:rsid w:val="00CF60B5"/>
    <w:rsid w:val="00CF61A7"/>
    <w:rsid w:val="00CF62CB"/>
    <w:rsid w:val="00CF661C"/>
    <w:rsid w:val="00CF6839"/>
    <w:rsid w:val="00CF692D"/>
    <w:rsid w:val="00CF705C"/>
    <w:rsid w:val="00CF725D"/>
    <w:rsid w:val="00CF7340"/>
    <w:rsid w:val="00CF7771"/>
    <w:rsid w:val="00CF7906"/>
    <w:rsid w:val="00CF799A"/>
    <w:rsid w:val="00CF7B7B"/>
    <w:rsid w:val="00D00141"/>
    <w:rsid w:val="00D004FA"/>
    <w:rsid w:val="00D00539"/>
    <w:rsid w:val="00D007C0"/>
    <w:rsid w:val="00D01260"/>
    <w:rsid w:val="00D01678"/>
    <w:rsid w:val="00D01B21"/>
    <w:rsid w:val="00D01E2F"/>
    <w:rsid w:val="00D0248B"/>
    <w:rsid w:val="00D02C5D"/>
    <w:rsid w:val="00D03102"/>
    <w:rsid w:val="00D033F1"/>
    <w:rsid w:val="00D03672"/>
    <w:rsid w:val="00D03727"/>
    <w:rsid w:val="00D0378A"/>
    <w:rsid w:val="00D03DB5"/>
    <w:rsid w:val="00D03F03"/>
    <w:rsid w:val="00D04B91"/>
    <w:rsid w:val="00D04F11"/>
    <w:rsid w:val="00D05004"/>
    <w:rsid w:val="00D05132"/>
    <w:rsid w:val="00D0530B"/>
    <w:rsid w:val="00D05DD6"/>
    <w:rsid w:val="00D05EA9"/>
    <w:rsid w:val="00D06479"/>
    <w:rsid w:val="00D06A00"/>
    <w:rsid w:val="00D071F8"/>
    <w:rsid w:val="00D07252"/>
    <w:rsid w:val="00D072C4"/>
    <w:rsid w:val="00D074F4"/>
    <w:rsid w:val="00D07CE1"/>
    <w:rsid w:val="00D1026A"/>
    <w:rsid w:val="00D107CF"/>
    <w:rsid w:val="00D1094D"/>
    <w:rsid w:val="00D10E26"/>
    <w:rsid w:val="00D11B0B"/>
    <w:rsid w:val="00D11F66"/>
    <w:rsid w:val="00D12293"/>
    <w:rsid w:val="00D1231D"/>
    <w:rsid w:val="00D123E7"/>
    <w:rsid w:val="00D1280B"/>
    <w:rsid w:val="00D12F34"/>
    <w:rsid w:val="00D14236"/>
    <w:rsid w:val="00D1450D"/>
    <w:rsid w:val="00D14520"/>
    <w:rsid w:val="00D14553"/>
    <w:rsid w:val="00D14C7B"/>
    <w:rsid w:val="00D14DB1"/>
    <w:rsid w:val="00D15070"/>
    <w:rsid w:val="00D1508C"/>
    <w:rsid w:val="00D15653"/>
    <w:rsid w:val="00D159A1"/>
    <w:rsid w:val="00D15F43"/>
    <w:rsid w:val="00D16407"/>
    <w:rsid w:val="00D16782"/>
    <w:rsid w:val="00D168F8"/>
    <w:rsid w:val="00D16E87"/>
    <w:rsid w:val="00D172C4"/>
    <w:rsid w:val="00D173DF"/>
    <w:rsid w:val="00D177DA"/>
    <w:rsid w:val="00D17C12"/>
    <w:rsid w:val="00D17F45"/>
    <w:rsid w:val="00D206F2"/>
    <w:rsid w:val="00D20782"/>
    <w:rsid w:val="00D20B8B"/>
    <w:rsid w:val="00D20FC7"/>
    <w:rsid w:val="00D2162C"/>
    <w:rsid w:val="00D21A3C"/>
    <w:rsid w:val="00D21C1F"/>
    <w:rsid w:val="00D21F0F"/>
    <w:rsid w:val="00D22C1E"/>
    <w:rsid w:val="00D233F1"/>
    <w:rsid w:val="00D23CFA"/>
    <w:rsid w:val="00D24158"/>
    <w:rsid w:val="00D249DA"/>
    <w:rsid w:val="00D24DE2"/>
    <w:rsid w:val="00D256A8"/>
    <w:rsid w:val="00D256F8"/>
    <w:rsid w:val="00D25748"/>
    <w:rsid w:val="00D259C2"/>
    <w:rsid w:val="00D25A51"/>
    <w:rsid w:val="00D25A65"/>
    <w:rsid w:val="00D25BD1"/>
    <w:rsid w:val="00D25CC5"/>
    <w:rsid w:val="00D2602B"/>
    <w:rsid w:val="00D26111"/>
    <w:rsid w:val="00D2614C"/>
    <w:rsid w:val="00D26303"/>
    <w:rsid w:val="00D26361"/>
    <w:rsid w:val="00D2670A"/>
    <w:rsid w:val="00D2685C"/>
    <w:rsid w:val="00D26A3B"/>
    <w:rsid w:val="00D270B6"/>
    <w:rsid w:val="00D2743B"/>
    <w:rsid w:val="00D279A2"/>
    <w:rsid w:val="00D3022F"/>
    <w:rsid w:val="00D302FD"/>
    <w:rsid w:val="00D3038A"/>
    <w:rsid w:val="00D3045E"/>
    <w:rsid w:val="00D3048F"/>
    <w:rsid w:val="00D305B8"/>
    <w:rsid w:val="00D3098D"/>
    <w:rsid w:val="00D30A5E"/>
    <w:rsid w:val="00D30EA4"/>
    <w:rsid w:val="00D30F1E"/>
    <w:rsid w:val="00D31A02"/>
    <w:rsid w:val="00D3297D"/>
    <w:rsid w:val="00D32B79"/>
    <w:rsid w:val="00D3323C"/>
    <w:rsid w:val="00D33456"/>
    <w:rsid w:val="00D3396F"/>
    <w:rsid w:val="00D33D18"/>
    <w:rsid w:val="00D33D4D"/>
    <w:rsid w:val="00D341F5"/>
    <w:rsid w:val="00D34334"/>
    <w:rsid w:val="00D343CD"/>
    <w:rsid w:val="00D3479C"/>
    <w:rsid w:val="00D34A0B"/>
    <w:rsid w:val="00D3519C"/>
    <w:rsid w:val="00D352C5"/>
    <w:rsid w:val="00D356D5"/>
    <w:rsid w:val="00D358A2"/>
    <w:rsid w:val="00D35981"/>
    <w:rsid w:val="00D36234"/>
    <w:rsid w:val="00D36371"/>
    <w:rsid w:val="00D364F2"/>
    <w:rsid w:val="00D3672E"/>
    <w:rsid w:val="00D371DA"/>
    <w:rsid w:val="00D40EC9"/>
    <w:rsid w:val="00D4107C"/>
    <w:rsid w:val="00D4127F"/>
    <w:rsid w:val="00D41739"/>
    <w:rsid w:val="00D41FD5"/>
    <w:rsid w:val="00D427EC"/>
    <w:rsid w:val="00D42F34"/>
    <w:rsid w:val="00D437D8"/>
    <w:rsid w:val="00D43B13"/>
    <w:rsid w:val="00D43BB2"/>
    <w:rsid w:val="00D43C12"/>
    <w:rsid w:val="00D441C4"/>
    <w:rsid w:val="00D4423C"/>
    <w:rsid w:val="00D44588"/>
    <w:rsid w:val="00D44994"/>
    <w:rsid w:val="00D44A99"/>
    <w:rsid w:val="00D4558E"/>
    <w:rsid w:val="00D456B4"/>
    <w:rsid w:val="00D45BC0"/>
    <w:rsid w:val="00D45DF3"/>
    <w:rsid w:val="00D45F76"/>
    <w:rsid w:val="00D45FF2"/>
    <w:rsid w:val="00D46174"/>
    <w:rsid w:val="00D4632C"/>
    <w:rsid w:val="00D46B1C"/>
    <w:rsid w:val="00D46C7B"/>
    <w:rsid w:val="00D471EA"/>
    <w:rsid w:val="00D47DD0"/>
    <w:rsid w:val="00D50183"/>
    <w:rsid w:val="00D50432"/>
    <w:rsid w:val="00D50715"/>
    <w:rsid w:val="00D50790"/>
    <w:rsid w:val="00D50A9A"/>
    <w:rsid w:val="00D510EA"/>
    <w:rsid w:val="00D51D12"/>
    <w:rsid w:val="00D526F9"/>
    <w:rsid w:val="00D5362B"/>
    <w:rsid w:val="00D53A14"/>
    <w:rsid w:val="00D53C0F"/>
    <w:rsid w:val="00D53F0F"/>
    <w:rsid w:val="00D53F6A"/>
    <w:rsid w:val="00D54223"/>
    <w:rsid w:val="00D55072"/>
    <w:rsid w:val="00D55092"/>
    <w:rsid w:val="00D551B5"/>
    <w:rsid w:val="00D552BA"/>
    <w:rsid w:val="00D5542A"/>
    <w:rsid w:val="00D557F0"/>
    <w:rsid w:val="00D557FB"/>
    <w:rsid w:val="00D55E5E"/>
    <w:rsid w:val="00D561A3"/>
    <w:rsid w:val="00D564C3"/>
    <w:rsid w:val="00D56B9D"/>
    <w:rsid w:val="00D56D4A"/>
    <w:rsid w:val="00D56DB2"/>
    <w:rsid w:val="00D57145"/>
    <w:rsid w:val="00D5741D"/>
    <w:rsid w:val="00D5747F"/>
    <w:rsid w:val="00D57495"/>
    <w:rsid w:val="00D574FA"/>
    <w:rsid w:val="00D57712"/>
    <w:rsid w:val="00D57A39"/>
    <w:rsid w:val="00D57FBA"/>
    <w:rsid w:val="00D6004F"/>
    <w:rsid w:val="00D6047B"/>
    <w:rsid w:val="00D60C8D"/>
    <w:rsid w:val="00D60F2C"/>
    <w:rsid w:val="00D612DA"/>
    <w:rsid w:val="00D61374"/>
    <w:rsid w:val="00D6168A"/>
    <w:rsid w:val="00D616A5"/>
    <w:rsid w:val="00D61B53"/>
    <w:rsid w:val="00D61BAC"/>
    <w:rsid w:val="00D61F31"/>
    <w:rsid w:val="00D61F69"/>
    <w:rsid w:val="00D61FF0"/>
    <w:rsid w:val="00D6211D"/>
    <w:rsid w:val="00D6286F"/>
    <w:rsid w:val="00D62C97"/>
    <w:rsid w:val="00D62E25"/>
    <w:rsid w:val="00D63517"/>
    <w:rsid w:val="00D63B75"/>
    <w:rsid w:val="00D64409"/>
    <w:rsid w:val="00D648D6"/>
    <w:rsid w:val="00D64B63"/>
    <w:rsid w:val="00D64D6F"/>
    <w:rsid w:val="00D65437"/>
    <w:rsid w:val="00D65800"/>
    <w:rsid w:val="00D659B1"/>
    <w:rsid w:val="00D65B9E"/>
    <w:rsid w:val="00D6601C"/>
    <w:rsid w:val="00D664C4"/>
    <w:rsid w:val="00D6679C"/>
    <w:rsid w:val="00D66E18"/>
    <w:rsid w:val="00D6734D"/>
    <w:rsid w:val="00D679CF"/>
    <w:rsid w:val="00D679D3"/>
    <w:rsid w:val="00D67ADD"/>
    <w:rsid w:val="00D67B9B"/>
    <w:rsid w:val="00D67ECF"/>
    <w:rsid w:val="00D70B36"/>
    <w:rsid w:val="00D70E3A"/>
    <w:rsid w:val="00D717E2"/>
    <w:rsid w:val="00D71F09"/>
    <w:rsid w:val="00D71FDC"/>
    <w:rsid w:val="00D7311C"/>
    <w:rsid w:val="00D7324C"/>
    <w:rsid w:val="00D7356F"/>
    <w:rsid w:val="00D73587"/>
    <w:rsid w:val="00D736AE"/>
    <w:rsid w:val="00D73B88"/>
    <w:rsid w:val="00D73EBB"/>
    <w:rsid w:val="00D73F40"/>
    <w:rsid w:val="00D7458E"/>
    <w:rsid w:val="00D74C0C"/>
    <w:rsid w:val="00D751EA"/>
    <w:rsid w:val="00D751FB"/>
    <w:rsid w:val="00D7537F"/>
    <w:rsid w:val="00D754D6"/>
    <w:rsid w:val="00D75F89"/>
    <w:rsid w:val="00D761AA"/>
    <w:rsid w:val="00D763A6"/>
    <w:rsid w:val="00D764BE"/>
    <w:rsid w:val="00D76FAE"/>
    <w:rsid w:val="00D76FC4"/>
    <w:rsid w:val="00D777D7"/>
    <w:rsid w:val="00D7793B"/>
    <w:rsid w:val="00D77C5E"/>
    <w:rsid w:val="00D77EB2"/>
    <w:rsid w:val="00D807B0"/>
    <w:rsid w:val="00D80AB8"/>
    <w:rsid w:val="00D80DC4"/>
    <w:rsid w:val="00D81002"/>
    <w:rsid w:val="00D81792"/>
    <w:rsid w:val="00D81885"/>
    <w:rsid w:val="00D819B1"/>
    <w:rsid w:val="00D82494"/>
    <w:rsid w:val="00D82BA9"/>
    <w:rsid w:val="00D831D3"/>
    <w:rsid w:val="00D83AE9"/>
    <w:rsid w:val="00D83E9C"/>
    <w:rsid w:val="00D84553"/>
    <w:rsid w:val="00D84670"/>
    <w:rsid w:val="00D848C3"/>
    <w:rsid w:val="00D84BF6"/>
    <w:rsid w:val="00D84F26"/>
    <w:rsid w:val="00D85644"/>
    <w:rsid w:val="00D857B8"/>
    <w:rsid w:val="00D85D26"/>
    <w:rsid w:val="00D85E48"/>
    <w:rsid w:val="00D85F70"/>
    <w:rsid w:val="00D86153"/>
    <w:rsid w:val="00D86DB1"/>
    <w:rsid w:val="00D87175"/>
    <w:rsid w:val="00D87833"/>
    <w:rsid w:val="00D87ABF"/>
    <w:rsid w:val="00D90CD3"/>
    <w:rsid w:val="00D917E8"/>
    <w:rsid w:val="00D91858"/>
    <w:rsid w:val="00D919E6"/>
    <w:rsid w:val="00D91BE1"/>
    <w:rsid w:val="00D91C23"/>
    <w:rsid w:val="00D92ACF"/>
    <w:rsid w:val="00D92C29"/>
    <w:rsid w:val="00D92C62"/>
    <w:rsid w:val="00D92CD7"/>
    <w:rsid w:val="00D92CD8"/>
    <w:rsid w:val="00D92E8B"/>
    <w:rsid w:val="00D936E2"/>
    <w:rsid w:val="00D93CE0"/>
    <w:rsid w:val="00D940DF"/>
    <w:rsid w:val="00D946AB"/>
    <w:rsid w:val="00D94D95"/>
    <w:rsid w:val="00D95104"/>
    <w:rsid w:val="00D95600"/>
    <w:rsid w:val="00D957A5"/>
    <w:rsid w:val="00D95815"/>
    <w:rsid w:val="00D95887"/>
    <w:rsid w:val="00D95E33"/>
    <w:rsid w:val="00D9623D"/>
    <w:rsid w:val="00D96259"/>
    <w:rsid w:val="00D96734"/>
    <w:rsid w:val="00D9683C"/>
    <w:rsid w:val="00D968A3"/>
    <w:rsid w:val="00D96C7D"/>
    <w:rsid w:val="00D96CC1"/>
    <w:rsid w:val="00D96CF5"/>
    <w:rsid w:val="00D97455"/>
    <w:rsid w:val="00D97884"/>
    <w:rsid w:val="00D97D19"/>
    <w:rsid w:val="00DA01E7"/>
    <w:rsid w:val="00DA067A"/>
    <w:rsid w:val="00DA0A7F"/>
    <w:rsid w:val="00DA0B43"/>
    <w:rsid w:val="00DA1326"/>
    <w:rsid w:val="00DA17DE"/>
    <w:rsid w:val="00DA1B73"/>
    <w:rsid w:val="00DA1C31"/>
    <w:rsid w:val="00DA1D82"/>
    <w:rsid w:val="00DA1E86"/>
    <w:rsid w:val="00DA20BC"/>
    <w:rsid w:val="00DA20EB"/>
    <w:rsid w:val="00DA22E2"/>
    <w:rsid w:val="00DA2392"/>
    <w:rsid w:val="00DA23FD"/>
    <w:rsid w:val="00DA24CE"/>
    <w:rsid w:val="00DA2830"/>
    <w:rsid w:val="00DA2ED7"/>
    <w:rsid w:val="00DA2FE8"/>
    <w:rsid w:val="00DA3224"/>
    <w:rsid w:val="00DA326B"/>
    <w:rsid w:val="00DA3E7A"/>
    <w:rsid w:val="00DA4240"/>
    <w:rsid w:val="00DA430C"/>
    <w:rsid w:val="00DA4DAF"/>
    <w:rsid w:val="00DA50FA"/>
    <w:rsid w:val="00DA51D8"/>
    <w:rsid w:val="00DA56CE"/>
    <w:rsid w:val="00DA5D31"/>
    <w:rsid w:val="00DA6064"/>
    <w:rsid w:val="00DA615D"/>
    <w:rsid w:val="00DA6485"/>
    <w:rsid w:val="00DA6598"/>
    <w:rsid w:val="00DA6C0F"/>
    <w:rsid w:val="00DA702F"/>
    <w:rsid w:val="00DA7539"/>
    <w:rsid w:val="00DA77BE"/>
    <w:rsid w:val="00DA7DA3"/>
    <w:rsid w:val="00DA7F8A"/>
    <w:rsid w:val="00DB00A3"/>
    <w:rsid w:val="00DB0176"/>
    <w:rsid w:val="00DB0404"/>
    <w:rsid w:val="00DB0479"/>
    <w:rsid w:val="00DB0494"/>
    <w:rsid w:val="00DB0643"/>
    <w:rsid w:val="00DB0B26"/>
    <w:rsid w:val="00DB0C3B"/>
    <w:rsid w:val="00DB0DED"/>
    <w:rsid w:val="00DB0F97"/>
    <w:rsid w:val="00DB11F8"/>
    <w:rsid w:val="00DB1447"/>
    <w:rsid w:val="00DB16C2"/>
    <w:rsid w:val="00DB18F8"/>
    <w:rsid w:val="00DB1C63"/>
    <w:rsid w:val="00DB1F2A"/>
    <w:rsid w:val="00DB242D"/>
    <w:rsid w:val="00DB297F"/>
    <w:rsid w:val="00DB3153"/>
    <w:rsid w:val="00DB317A"/>
    <w:rsid w:val="00DB31D9"/>
    <w:rsid w:val="00DB36AD"/>
    <w:rsid w:val="00DB3B82"/>
    <w:rsid w:val="00DB3BF6"/>
    <w:rsid w:val="00DB3C24"/>
    <w:rsid w:val="00DB3E18"/>
    <w:rsid w:val="00DB40CF"/>
    <w:rsid w:val="00DB42B4"/>
    <w:rsid w:val="00DB485D"/>
    <w:rsid w:val="00DB49DD"/>
    <w:rsid w:val="00DB4BA1"/>
    <w:rsid w:val="00DB531F"/>
    <w:rsid w:val="00DB560C"/>
    <w:rsid w:val="00DB5C72"/>
    <w:rsid w:val="00DB62F0"/>
    <w:rsid w:val="00DB6697"/>
    <w:rsid w:val="00DB718D"/>
    <w:rsid w:val="00DB751E"/>
    <w:rsid w:val="00DB78BF"/>
    <w:rsid w:val="00DB7914"/>
    <w:rsid w:val="00DB7B3B"/>
    <w:rsid w:val="00DB7C97"/>
    <w:rsid w:val="00DB7D66"/>
    <w:rsid w:val="00DC030B"/>
    <w:rsid w:val="00DC05AD"/>
    <w:rsid w:val="00DC06A0"/>
    <w:rsid w:val="00DC0ACB"/>
    <w:rsid w:val="00DC10FB"/>
    <w:rsid w:val="00DC1327"/>
    <w:rsid w:val="00DC1350"/>
    <w:rsid w:val="00DC1601"/>
    <w:rsid w:val="00DC1BD4"/>
    <w:rsid w:val="00DC1D9B"/>
    <w:rsid w:val="00DC1E0A"/>
    <w:rsid w:val="00DC2315"/>
    <w:rsid w:val="00DC2919"/>
    <w:rsid w:val="00DC2927"/>
    <w:rsid w:val="00DC2A55"/>
    <w:rsid w:val="00DC2C2E"/>
    <w:rsid w:val="00DC3179"/>
    <w:rsid w:val="00DC3237"/>
    <w:rsid w:val="00DC3501"/>
    <w:rsid w:val="00DC3545"/>
    <w:rsid w:val="00DC366F"/>
    <w:rsid w:val="00DC3C77"/>
    <w:rsid w:val="00DC40A2"/>
    <w:rsid w:val="00DC41A4"/>
    <w:rsid w:val="00DC426C"/>
    <w:rsid w:val="00DC5672"/>
    <w:rsid w:val="00DC5961"/>
    <w:rsid w:val="00DC60A2"/>
    <w:rsid w:val="00DC6600"/>
    <w:rsid w:val="00DC67BD"/>
    <w:rsid w:val="00DC6924"/>
    <w:rsid w:val="00DC6B45"/>
    <w:rsid w:val="00DC6DC9"/>
    <w:rsid w:val="00DC71F2"/>
    <w:rsid w:val="00DC72F9"/>
    <w:rsid w:val="00DC756F"/>
    <w:rsid w:val="00DC7612"/>
    <w:rsid w:val="00DC7808"/>
    <w:rsid w:val="00DC7BBE"/>
    <w:rsid w:val="00DD06EE"/>
    <w:rsid w:val="00DD07FB"/>
    <w:rsid w:val="00DD104D"/>
    <w:rsid w:val="00DD105D"/>
    <w:rsid w:val="00DD1A59"/>
    <w:rsid w:val="00DD1E5B"/>
    <w:rsid w:val="00DD2025"/>
    <w:rsid w:val="00DD22EA"/>
    <w:rsid w:val="00DD23A0"/>
    <w:rsid w:val="00DD256E"/>
    <w:rsid w:val="00DD30A5"/>
    <w:rsid w:val="00DD349E"/>
    <w:rsid w:val="00DD36C7"/>
    <w:rsid w:val="00DD3757"/>
    <w:rsid w:val="00DD38AE"/>
    <w:rsid w:val="00DD38C5"/>
    <w:rsid w:val="00DD3BF3"/>
    <w:rsid w:val="00DD3EF5"/>
    <w:rsid w:val="00DD434D"/>
    <w:rsid w:val="00DD4882"/>
    <w:rsid w:val="00DD4DBF"/>
    <w:rsid w:val="00DD53FA"/>
    <w:rsid w:val="00DD545C"/>
    <w:rsid w:val="00DD5649"/>
    <w:rsid w:val="00DD5851"/>
    <w:rsid w:val="00DD5BE8"/>
    <w:rsid w:val="00DD5D93"/>
    <w:rsid w:val="00DD5F42"/>
    <w:rsid w:val="00DD5F91"/>
    <w:rsid w:val="00DD617B"/>
    <w:rsid w:val="00DD6B27"/>
    <w:rsid w:val="00DD6E2D"/>
    <w:rsid w:val="00DD6E6E"/>
    <w:rsid w:val="00DD71BD"/>
    <w:rsid w:val="00DD7923"/>
    <w:rsid w:val="00DE002A"/>
    <w:rsid w:val="00DE0B90"/>
    <w:rsid w:val="00DE0DA0"/>
    <w:rsid w:val="00DE0E59"/>
    <w:rsid w:val="00DE0F6C"/>
    <w:rsid w:val="00DE1249"/>
    <w:rsid w:val="00DE150E"/>
    <w:rsid w:val="00DE219B"/>
    <w:rsid w:val="00DE2AF5"/>
    <w:rsid w:val="00DE2CDD"/>
    <w:rsid w:val="00DE3388"/>
    <w:rsid w:val="00DE3763"/>
    <w:rsid w:val="00DE3859"/>
    <w:rsid w:val="00DE3A5E"/>
    <w:rsid w:val="00DE3F1A"/>
    <w:rsid w:val="00DE3F51"/>
    <w:rsid w:val="00DE4DA0"/>
    <w:rsid w:val="00DE4E71"/>
    <w:rsid w:val="00DE52E3"/>
    <w:rsid w:val="00DE53C0"/>
    <w:rsid w:val="00DE557B"/>
    <w:rsid w:val="00DE7182"/>
    <w:rsid w:val="00DE71CB"/>
    <w:rsid w:val="00DE7736"/>
    <w:rsid w:val="00DE7AA9"/>
    <w:rsid w:val="00DE7B57"/>
    <w:rsid w:val="00DE7BFB"/>
    <w:rsid w:val="00DE7C00"/>
    <w:rsid w:val="00DE7E47"/>
    <w:rsid w:val="00DE7E52"/>
    <w:rsid w:val="00DF03E9"/>
    <w:rsid w:val="00DF03ED"/>
    <w:rsid w:val="00DF04EE"/>
    <w:rsid w:val="00DF05F9"/>
    <w:rsid w:val="00DF09BE"/>
    <w:rsid w:val="00DF09C9"/>
    <w:rsid w:val="00DF0A56"/>
    <w:rsid w:val="00DF0BF4"/>
    <w:rsid w:val="00DF1527"/>
    <w:rsid w:val="00DF1653"/>
    <w:rsid w:val="00DF179D"/>
    <w:rsid w:val="00DF17EA"/>
    <w:rsid w:val="00DF1A5F"/>
    <w:rsid w:val="00DF1B5E"/>
    <w:rsid w:val="00DF1E9C"/>
    <w:rsid w:val="00DF2F26"/>
    <w:rsid w:val="00DF3824"/>
    <w:rsid w:val="00DF3954"/>
    <w:rsid w:val="00DF3C32"/>
    <w:rsid w:val="00DF4479"/>
    <w:rsid w:val="00DF4572"/>
    <w:rsid w:val="00DF4658"/>
    <w:rsid w:val="00DF46F8"/>
    <w:rsid w:val="00DF4996"/>
    <w:rsid w:val="00DF4D77"/>
    <w:rsid w:val="00DF50B6"/>
    <w:rsid w:val="00DF5426"/>
    <w:rsid w:val="00DF6380"/>
    <w:rsid w:val="00DF639E"/>
    <w:rsid w:val="00DF6604"/>
    <w:rsid w:val="00DF6930"/>
    <w:rsid w:val="00DF6C8B"/>
    <w:rsid w:val="00DF6CE7"/>
    <w:rsid w:val="00DF6F17"/>
    <w:rsid w:val="00DF73E1"/>
    <w:rsid w:val="00DF78FA"/>
    <w:rsid w:val="00DF7CF3"/>
    <w:rsid w:val="00E00006"/>
    <w:rsid w:val="00E002F1"/>
    <w:rsid w:val="00E002F7"/>
    <w:rsid w:val="00E0063D"/>
    <w:rsid w:val="00E0082C"/>
    <w:rsid w:val="00E013F4"/>
    <w:rsid w:val="00E0174C"/>
    <w:rsid w:val="00E01DAA"/>
    <w:rsid w:val="00E023E5"/>
    <w:rsid w:val="00E02432"/>
    <w:rsid w:val="00E0243A"/>
    <w:rsid w:val="00E029B9"/>
    <w:rsid w:val="00E02A71"/>
    <w:rsid w:val="00E03E38"/>
    <w:rsid w:val="00E03F00"/>
    <w:rsid w:val="00E04022"/>
    <w:rsid w:val="00E04513"/>
    <w:rsid w:val="00E0478A"/>
    <w:rsid w:val="00E049B1"/>
    <w:rsid w:val="00E04C27"/>
    <w:rsid w:val="00E05626"/>
    <w:rsid w:val="00E05E95"/>
    <w:rsid w:val="00E05F9B"/>
    <w:rsid w:val="00E05FD8"/>
    <w:rsid w:val="00E061F0"/>
    <w:rsid w:val="00E07157"/>
    <w:rsid w:val="00E0728F"/>
    <w:rsid w:val="00E073BE"/>
    <w:rsid w:val="00E0755C"/>
    <w:rsid w:val="00E0769F"/>
    <w:rsid w:val="00E07934"/>
    <w:rsid w:val="00E07D8A"/>
    <w:rsid w:val="00E1031E"/>
    <w:rsid w:val="00E10519"/>
    <w:rsid w:val="00E10565"/>
    <w:rsid w:val="00E10B26"/>
    <w:rsid w:val="00E10D5D"/>
    <w:rsid w:val="00E10E52"/>
    <w:rsid w:val="00E11487"/>
    <w:rsid w:val="00E11A92"/>
    <w:rsid w:val="00E11AD7"/>
    <w:rsid w:val="00E12197"/>
    <w:rsid w:val="00E12D57"/>
    <w:rsid w:val="00E12EBB"/>
    <w:rsid w:val="00E133C9"/>
    <w:rsid w:val="00E13504"/>
    <w:rsid w:val="00E13876"/>
    <w:rsid w:val="00E13929"/>
    <w:rsid w:val="00E13E9D"/>
    <w:rsid w:val="00E14038"/>
    <w:rsid w:val="00E142F7"/>
    <w:rsid w:val="00E14A7E"/>
    <w:rsid w:val="00E151E1"/>
    <w:rsid w:val="00E1576C"/>
    <w:rsid w:val="00E15A0C"/>
    <w:rsid w:val="00E15C6B"/>
    <w:rsid w:val="00E15F0F"/>
    <w:rsid w:val="00E16117"/>
    <w:rsid w:val="00E16BA4"/>
    <w:rsid w:val="00E1718F"/>
    <w:rsid w:val="00E17372"/>
    <w:rsid w:val="00E17619"/>
    <w:rsid w:val="00E17805"/>
    <w:rsid w:val="00E17ABB"/>
    <w:rsid w:val="00E201B5"/>
    <w:rsid w:val="00E20317"/>
    <w:rsid w:val="00E206A3"/>
    <w:rsid w:val="00E207FF"/>
    <w:rsid w:val="00E20F79"/>
    <w:rsid w:val="00E21278"/>
    <w:rsid w:val="00E214FA"/>
    <w:rsid w:val="00E21773"/>
    <w:rsid w:val="00E217C5"/>
    <w:rsid w:val="00E21806"/>
    <w:rsid w:val="00E2190F"/>
    <w:rsid w:val="00E21E62"/>
    <w:rsid w:val="00E22238"/>
    <w:rsid w:val="00E22CCD"/>
    <w:rsid w:val="00E22D9D"/>
    <w:rsid w:val="00E22E95"/>
    <w:rsid w:val="00E230D5"/>
    <w:rsid w:val="00E23930"/>
    <w:rsid w:val="00E23A11"/>
    <w:rsid w:val="00E23E3A"/>
    <w:rsid w:val="00E23FB7"/>
    <w:rsid w:val="00E24755"/>
    <w:rsid w:val="00E24A27"/>
    <w:rsid w:val="00E24C35"/>
    <w:rsid w:val="00E24EFA"/>
    <w:rsid w:val="00E2520D"/>
    <w:rsid w:val="00E25410"/>
    <w:rsid w:val="00E25432"/>
    <w:rsid w:val="00E25F89"/>
    <w:rsid w:val="00E25FE9"/>
    <w:rsid w:val="00E2668C"/>
    <w:rsid w:val="00E269B0"/>
    <w:rsid w:val="00E26B19"/>
    <w:rsid w:val="00E26C5A"/>
    <w:rsid w:val="00E26F57"/>
    <w:rsid w:val="00E26FFC"/>
    <w:rsid w:val="00E278B5"/>
    <w:rsid w:val="00E30B11"/>
    <w:rsid w:val="00E30DAC"/>
    <w:rsid w:val="00E31841"/>
    <w:rsid w:val="00E31E93"/>
    <w:rsid w:val="00E3298E"/>
    <w:rsid w:val="00E32D62"/>
    <w:rsid w:val="00E32F7B"/>
    <w:rsid w:val="00E33197"/>
    <w:rsid w:val="00E33201"/>
    <w:rsid w:val="00E334CF"/>
    <w:rsid w:val="00E339DC"/>
    <w:rsid w:val="00E33E15"/>
    <w:rsid w:val="00E33F27"/>
    <w:rsid w:val="00E33F38"/>
    <w:rsid w:val="00E342B8"/>
    <w:rsid w:val="00E34A42"/>
    <w:rsid w:val="00E34D65"/>
    <w:rsid w:val="00E35E52"/>
    <w:rsid w:val="00E361B8"/>
    <w:rsid w:val="00E36604"/>
    <w:rsid w:val="00E36A1B"/>
    <w:rsid w:val="00E37655"/>
    <w:rsid w:val="00E37A3B"/>
    <w:rsid w:val="00E403F3"/>
    <w:rsid w:val="00E40E09"/>
    <w:rsid w:val="00E40E66"/>
    <w:rsid w:val="00E40F9D"/>
    <w:rsid w:val="00E411B2"/>
    <w:rsid w:val="00E41D6C"/>
    <w:rsid w:val="00E429ED"/>
    <w:rsid w:val="00E42A2D"/>
    <w:rsid w:val="00E4308E"/>
    <w:rsid w:val="00E43211"/>
    <w:rsid w:val="00E43B7A"/>
    <w:rsid w:val="00E43F37"/>
    <w:rsid w:val="00E44174"/>
    <w:rsid w:val="00E44B8B"/>
    <w:rsid w:val="00E44C46"/>
    <w:rsid w:val="00E44CA9"/>
    <w:rsid w:val="00E450ED"/>
    <w:rsid w:val="00E460E4"/>
    <w:rsid w:val="00E462D2"/>
    <w:rsid w:val="00E46D6C"/>
    <w:rsid w:val="00E46F5F"/>
    <w:rsid w:val="00E47026"/>
    <w:rsid w:val="00E470DA"/>
    <w:rsid w:val="00E471E1"/>
    <w:rsid w:val="00E47457"/>
    <w:rsid w:val="00E4791B"/>
    <w:rsid w:val="00E47E31"/>
    <w:rsid w:val="00E5061E"/>
    <w:rsid w:val="00E50680"/>
    <w:rsid w:val="00E5071F"/>
    <w:rsid w:val="00E507AB"/>
    <w:rsid w:val="00E50AC6"/>
    <w:rsid w:val="00E50F9B"/>
    <w:rsid w:val="00E51273"/>
    <w:rsid w:val="00E5138D"/>
    <w:rsid w:val="00E51509"/>
    <w:rsid w:val="00E51A6D"/>
    <w:rsid w:val="00E51C7B"/>
    <w:rsid w:val="00E51DDD"/>
    <w:rsid w:val="00E51FDD"/>
    <w:rsid w:val="00E522C2"/>
    <w:rsid w:val="00E52435"/>
    <w:rsid w:val="00E52705"/>
    <w:rsid w:val="00E5277F"/>
    <w:rsid w:val="00E527EB"/>
    <w:rsid w:val="00E53122"/>
    <w:rsid w:val="00E53240"/>
    <w:rsid w:val="00E5351B"/>
    <w:rsid w:val="00E53A02"/>
    <w:rsid w:val="00E53FA9"/>
    <w:rsid w:val="00E5414C"/>
    <w:rsid w:val="00E547B3"/>
    <w:rsid w:val="00E549BC"/>
    <w:rsid w:val="00E54FE8"/>
    <w:rsid w:val="00E55439"/>
    <w:rsid w:val="00E5557B"/>
    <w:rsid w:val="00E55C37"/>
    <w:rsid w:val="00E5612A"/>
    <w:rsid w:val="00E565AA"/>
    <w:rsid w:val="00E569B7"/>
    <w:rsid w:val="00E56D77"/>
    <w:rsid w:val="00E5733D"/>
    <w:rsid w:val="00E57941"/>
    <w:rsid w:val="00E57CE8"/>
    <w:rsid w:val="00E60364"/>
    <w:rsid w:val="00E603E5"/>
    <w:rsid w:val="00E6052D"/>
    <w:rsid w:val="00E60601"/>
    <w:rsid w:val="00E608E5"/>
    <w:rsid w:val="00E60B5E"/>
    <w:rsid w:val="00E61718"/>
    <w:rsid w:val="00E61CC0"/>
    <w:rsid w:val="00E61E11"/>
    <w:rsid w:val="00E6277B"/>
    <w:rsid w:val="00E62C05"/>
    <w:rsid w:val="00E62D59"/>
    <w:rsid w:val="00E6315A"/>
    <w:rsid w:val="00E631E4"/>
    <w:rsid w:val="00E632F9"/>
    <w:rsid w:val="00E642E2"/>
    <w:rsid w:val="00E64424"/>
    <w:rsid w:val="00E64476"/>
    <w:rsid w:val="00E64948"/>
    <w:rsid w:val="00E64BB4"/>
    <w:rsid w:val="00E64C99"/>
    <w:rsid w:val="00E64CD3"/>
    <w:rsid w:val="00E64CD4"/>
    <w:rsid w:val="00E652D5"/>
    <w:rsid w:val="00E654F8"/>
    <w:rsid w:val="00E6560E"/>
    <w:rsid w:val="00E66E6A"/>
    <w:rsid w:val="00E671C9"/>
    <w:rsid w:val="00E6743F"/>
    <w:rsid w:val="00E6758E"/>
    <w:rsid w:val="00E6779C"/>
    <w:rsid w:val="00E67E23"/>
    <w:rsid w:val="00E67F37"/>
    <w:rsid w:val="00E70016"/>
    <w:rsid w:val="00E702C7"/>
    <w:rsid w:val="00E709F0"/>
    <w:rsid w:val="00E70B1E"/>
    <w:rsid w:val="00E70BC7"/>
    <w:rsid w:val="00E70FBC"/>
    <w:rsid w:val="00E71F7B"/>
    <w:rsid w:val="00E72C01"/>
    <w:rsid w:val="00E735DC"/>
    <w:rsid w:val="00E7389A"/>
    <w:rsid w:val="00E7397A"/>
    <w:rsid w:val="00E741AC"/>
    <w:rsid w:val="00E75174"/>
    <w:rsid w:val="00E75636"/>
    <w:rsid w:val="00E75939"/>
    <w:rsid w:val="00E75E95"/>
    <w:rsid w:val="00E75EBA"/>
    <w:rsid w:val="00E76109"/>
    <w:rsid w:val="00E763B4"/>
    <w:rsid w:val="00E7683B"/>
    <w:rsid w:val="00E76D18"/>
    <w:rsid w:val="00E77324"/>
    <w:rsid w:val="00E77848"/>
    <w:rsid w:val="00E77A91"/>
    <w:rsid w:val="00E803BA"/>
    <w:rsid w:val="00E80514"/>
    <w:rsid w:val="00E808E0"/>
    <w:rsid w:val="00E80D33"/>
    <w:rsid w:val="00E80E0E"/>
    <w:rsid w:val="00E80E5B"/>
    <w:rsid w:val="00E8147D"/>
    <w:rsid w:val="00E816C5"/>
    <w:rsid w:val="00E81CE0"/>
    <w:rsid w:val="00E81E7C"/>
    <w:rsid w:val="00E821B7"/>
    <w:rsid w:val="00E8224D"/>
    <w:rsid w:val="00E82984"/>
    <w:rsid w:val="00E832E4"/>
    <w:rsid w:val="00E83330"/>
    <w:rsid w:val="00E837B7"/>
    <w:rsid w:val="00E837F3"/>
    <w:rsid w:val="00E84384"/>
    <w:rsid w:val="00E844B8"/>
    <w:rsid w:val="00E84988"/>
    <w:rsid w:val="00E84B4E"/>
    <w:rsid w:val="00E8519F"/>
    <w:rsid w:val="00E852A9"/>
    <w:rsid w:val="00E85CC3"/>
    <w:rsid w:val="00E861EE"/>
    <w:rsid w:val="00E86271"/>
    <w:rsid w:val="00E86314"/>
    <w:rsid w:val="00E8644A"/>
    <w:rsid w:val="00E864F0"/>
    <w:rsid w:val="00E866D2"/>
    <w:rsid w:val="00E86BBF"/>
    <w:rsid w:val="00E86C82"/>
    <w:rsid w:val="00E86D13"/>
    <w:rsid w:val="00E86EA9"/>
    <w:rsid w:val="00E87465"/>
    <w:rsid w:val="00E87A2C"/>
    <w:rsid w:val="00E87C65"/>
    <w:rsid w:val="00E87E8F"/>
    <w:rsid w:val="00E90279"/>
    <w:rsid w:val="00E90635"/>
    <w:rsid w:val="00E909A1"/>
    <w:rsid w:val="00E90BFF"/>
    <w:rsid w:val="00E91134"/>
    <w:rsid w:val="00E914D6"/>
    <w:rsid w:val="00E915C4"/>
    <w:rsid w:val="00E91771"/>
    <w:rsid w:val="00E9197A"/>
    <w:rsid w:val="00E91E7F"/>
    <w:rsid w:val="00E91EF7"/>
    <w:rsid w:val="00E91F04"/>
    <w:rsid w:val="00E91F35"/>
    <w:rsid w:val="00E923C9"/>
    <w:rsid w:val="00E92563"/>
    <w:rsid w:val="00E92814"/>
    <w:rsid w:val="00E93CF4"/>
    <w:rsid w:val="00E93EE5"/>
    <w:rsid w:val="00E941F4"/>
    <w:rsid w:val="00E945B9"/>
    <w:rsid w:val="00E94634"/>
    <w:rsid w:val="00E9490A"/>
    <w:rsid w:val="00E94D80"/>
    <w:rsid w:val="00E952E1"/>
    <w:rsid w:val="00E957AF"/>
    <w:rsid w:val="00E95BA6"/>
    <w:rsid w:val="00E95CE8"/>
    <w:rsid w:val="00E96260"/>
    <w:rsid w:val="00E9631E"/>
    <w:rsid w:val="00E968BA"/>
    <w:rsid w:val="00E96F6C"/>
    <w:rsid w:val="00E97302"/>
    <w:rsid w:val="00E97581"/>
    <w:rsid w:val="00E97648"/>
    <w:rsid w:val="00E97E3D"/>
    <w:rsid w:val="00EA05E9"/>
    <w:rsid w:val="00EA0CE4"/>
    <w:rsid w:val="00EA0E4A"/>
    <w:rsid w:val="00EA0F90"/>
    <w:rsid w:val="00EA109A"/>
    <w:rsid w:val="00EA16CD"/>
    <w:rsid w:val="00EA16E2"/>
    <w:rsid w:val="00EA1887"/>
    <w:rsid w:val="00EA1A54"/>
    <w:rsid w:val="00EA20AD"/>
    <w:rsid w:val="00EA20C9"/>
    <w:rsid w:val="00EA2226"/>
    <w:rsid w:val="00EA24A2"/>
    <w:rsid w:val="00EA26FC"/>
    <w:rsid w:val="00EA2944"/>
    <w:rsid w:val="00EA2F38"/>
    <w:rsid w:val="00EA31E6"/>
    <w:rsid w:val="00EA3509"/>
    <w:rsid w:val="00EA3B5A"/>
    <w:rsid w:val="00EA410E"/>
    <w:rsid w:val="00EA4825"/>
    <w:rsid w:val="00EA4C11"/>
    <w:rsid w:val="00EA4FD1"/>
    <w:rsid w:val="00EA5322"/>
    <w:rsid w:val="00EA53C2"/>
    <w:rsid w:val="00EA5695"/>
    <w:rsid w:val="00EA5B0A"/>
    <w:rsid w:val="00EA5E3D"/>
    <w:rsid w:val="00EA65AD"/>
    <w:rsid w:val="00EA65B4"/>
    <w:rsid w:val="00EA68C0"/>
    <w:rsid w:val="00EA768A"/>
    <w:rsid w:val="00EA7866"/>
    <w:rsid w:val="00EA7CBA"/>
    <w:rsid w:val="00EA7FCF"/>
    <w:rsid w:val="00EB05B6"/>
    <w:rsid w:val="00EB0C97"/>
    <w:rsid w:val="00EB0CA3"/>
    <w:rsid w:val="00EB104F"/>
    <w:rsid w:val="00EB17BC"/>
    <w:rsid w:val="00EB180A"/>
    <w:rsid w:val="00EB1B27"/>
    <w:rsid w:val="00EB1B8B"/>
    <w:rsid w:val="00EB1DA8"/>
    <w:rsid w:val="00EB2437"/>
    <w:rsid w:val="00EB2A87"/>
    <w:rsid w:val="00EB2FA6"/>
    <w:rsid w:val="00EB42A6"/>
    <w:rsid w:val="00EB436F"/>
    <w:rsid w:val="00EB44C2"/>
    <w:rsid w:val="00EB4620"/>
    <w:rsid w:val="00EB46DE"/>
    <w:rsid w:val="00EB478A"/>
    <w:rsid w:val="00EB4B15"/>
    <w:rsid w:val="00EB4C01"/>
    <w:rsid w:val="00EB4CE6"/>
    <w:rsid w:val="00EB4CFF"/>
    <w:rsid w:val="00EB528C"/>
    <w:rsid w:val="00EB53D6"/>
    <w:rsid w:val="00EB5476"/>
    <w:rsid w:val="00EB5C4A"/>
    <w:rsid w:val="00EB5EFE"/>
    <w:rsid w:val="00EB600A"/>
    <w:rsid w:val="00EB6C86"/>
    <w:rsid w:val="00EB70B0"/>
    <w:rsid w:val="00EB7401"/>
    <w:rsid w:val="00EB7633"/>
    <w:rsid w:val="00EB7736"/>
    <w:rsid w:val="00EC020B"/>
    <w:rsid w:val="00EC0CA5"/>
    <w:rsid w:val="00EC0CC4"/>
    <w:rsid w:val="00EC1671"/>
    <w:rsid w:val="00EC1B0C"/>
    <w:rsid w:val="00EC1B43"/>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7B4"/>
    <w:rsid w:val="00EC58D9"/>
    <w:rsid w:val="00EC5B41"/>
    <w:rsid w:val="00EC6057"/>
    <w:rsid w:val="00EC60D2"/>
    <w:rsid w:val="00EC6126"/>
    <w:rsid w:val="00EC65B6"/>
    <w:rsid w:val="00EC6847"/>
    <w:rsid w:val="00EC692A"/>
    <w:rsid w:val="00EC6FA0"/>
    <w:rsid w:val="00EC766E"/>
    <w:rsid w:val="00EC7C64"/>
    <w:rsid w:val="00EC7DB6"/>
    <w:rsid w:val="00EC7DD5"/>
    <w:rsid w:val="00ED05FB"/>
    <w:rsid w:val="00ED0A74"/>
    <w:rsid w:val="00ED0B23"/>
    <w:rsid w:val="00ED0BDD"/>
    <w:rsid w:val="00ED15BA"/>
    <w:rsid w:val="00ED162F"/>
    <w:rsid w:val="00ED2161"/>
    <w:rsid w:val="00ED2655"/>
    <w:rsid w:val="00ED294D"/>
    <w:rsid w:val="00ED2E52"/>
    <w:rsid w:val="00ED3024"/>
    <w:rsid w:val="00ED35A3"/>
    <w:rsid w:val="00ED3951"/>
    <w:rsid w:val="00ED430A"/>
    <w:rsid w:val="00ED47FA"/>
    <w:rsid w:val="00ED5359"/>
    <w:rsid w:val="00ED557F"/>
    <w:rsid w:val="00ED5B17"/>
    <w:rsid w:val="00ED5FE4"/>
    <w:rsid w:val="00ED60BC"/>
    <w:rsid w:val="00ED6723"/>
    <w:rsid w:val="00ED6C4F"/>
    <w:rsid w:val="00ED6E26"/>
    <w:rsid w:val="00ED71C5"/>
    <w:rsid w:val="00ED7AD9"/>
    <w:rsid w:val="00ED7DCB"/>
    <w:rsid w:val="00ED7F34"/>
    <w:rsid w:val="00EE0B2B"/>
    <w:rsid w:val="00EE146C"/>
    <w:rsid w:val="00EE16FA"/>
    <w:rsid w:val="00EE177C"/>
    <w:rsid w:val="00EE1BEF"/>
    <w:rsid w:val="00EE1C6A"/>
    <w:rsid w:val="00EE27D9"/>
    <w:rsid w:val="00EE33B0"/>
    <w:rsid w:val="00EE396F"/>
    <w:rsid w:val="00EE3AEA"/>
    <w:rsid w:val="00EE3C42"/>
    <w:rsid w:val="00EE3D4F"/>
    <w:rsid w:val="00EE3DA2"/>
    <w:rsid w:val="00EE3E8B"/>
    <w:rsid w:val="00EE4297"/>
    <w:rsid w:val="00EE49F9"/>
    <w:rsid w:val="00EE534D"/>
    <w:rsid w:val="00EE545C"/>
    <w:rsid w:val="00EE554C"/>
    <w:rsid w:val="00EE5560"/>
    <w:rsid w:val="00EE5E1D"/>
    <w:rsid w:val="00EE606B"/>
    <w:rsid w:val="00EE62EE"/>
    <w:rsid w:val="00EE632A"/>
    <w:rsid w:val="00EE6B04"/>
    <w:rsid w:val="00EE6EC6"/>
    <w:rsid w:val="00EE6F1E"/>
    <w:rsid w:val="00EE7CC8"/>
    <w:rsid w:val="00EE7DB2"/>
    <w:rsid w:val="00EF0041"/>
    <w:rsid w:val="00EF029F"/>
    <w:rsid w:val="00EF0348"/>
    <w:rsid w:val="00EF04E7"/>
    <w:rsid w:val="00EF0745"/>
    <w:rsid w:val="00EF0B13"/>
    <w:rsid w:val="00EF0ED2"/>
    <w:rsid w:val="00EF1382"/>
    <w:rsid w:val="00EF162D"/>
    <w:rsid w:val="00EF1E4F"/>
    <w:rsid w:val="00EF1F9C"/>
    <w:rsid w:val="00EF20C3"/>
    <w:rsid w:val="00EF2F40"/>
    <w:rsid w:val="00EF30A3"/>
    <w:rsid w:val="00EF3407"/>
    <w:rsid w:val="00EF37AC"/>
    <w:rsid w:val="00EF4366"/>
    <w:rsid w:val="00EF4B69"/>
    <w:rsid w:val="00EF4C16"/>
    <w:rsid w:val="00EF4CD6"/>
    <w:rsid w:val="00EF4D82"/>
    <w:rsid w:val="00EF4E14"/>
    <w:rsid w:val="00EF55A0"/>
    <w:rsid w:val="00EF55A9"/>
    <w:rsid w:val="00EF5A1E"/>
    <w:rsid w:val="00EF5D07"/>
    <w:rsid w:val="00EF5D41"/>
    <w:rsid w:val="00EF5F8E"/>
    <w:rsid w:val="00EF6068"/>
    <w:rsid w:val="00EF63D1"/>
    <w:rsid w:val="00EF6513"/>
    <w:rsid w:val="00EF6683"/>
    <w:rsid w:val="00EF6A69"/>
    <w:rsid w:val="00EF6C33"/>
    <w:rsid w:val="00EF6F41"/>
    <w:rsid w:val="00EF7002"/>
    <w:rsid w:val="00EF72E6"/>
    <w:rsid w:val="00EF7501"/>
    <w:rsid w:val="00EF769B"/>
    <w:rsid w:val="00EF780A"/>
    <w:rsid w:val="00EF7B67"/>
    <w:rsid w:val="00F000AF"/>
    <w:rsid w:val="00F00583"/>
    <w:rsid w:val="00F0106E"/>
    <w:rsid w:val="00F011A6"/>
    <w:rsid w:val="00F015FC"/>
    <w:rsid w:val="00F01B9B"/>
    <w:rsid w:val="00F01D7A"/>
    <w:rsid w:val="00F0220C"/>
    <w:rsid w:val="00F027BA"/>
    <w:rsid w:val="00F02E4E"/>
    <w:rsid w:val="00F03875"/>
    <w:rsid w:val="00F03B91"/>
    <w:rsid w:val="00F03E79"/>
    <w:rsid w:val="00F043BB"/>
    <w:rsid w:val="00F048F8"/>
    <w:rsid w:val="00F0628D"/>
    <w:rsid w:val="00F06651"/>
    <w:rsid w:val="00F072AB"/>
    <w:rsid w:val="00F07723"/>
    <w:rsid w:val="00F07DE6"/>
    <w:rsid w:val="00F1056C"/>
    <w:rsid w:val="00F10755"/>
    <w:rsid w:val="00F107F1"/>
    <w:rsid w:val="00F10FC1"/>
    <w:rsid w:val="00F1102B"/>
    <w:rsid w:val="00F112FD"/>
    <w:rsid w:val="00F1143C"/>
    <w:rsid w:val="00F1184B"/>
    <w:rsid w:val="00F1185C"/>
    <w:rsid w:val="00F11C79"/>
    <w:rsid w:val="00F11F06"/>
    <w:rsid w:val="00F1268D"/>
    <w:rsid w:val="00F12CE2"/>
    <w:rsid w:val="00F130EE"/>
    <w:rsid w:val="00F133A1"/>
    <w:rsid w:val="00F13ECD"/>
    <w:rsid w:val="00F14C17"/>
    <w:rsid w:val="00F14C70"/>
    <w:rsid w:val="00F151E6"/>
    <w:rsid w:val="00F15477"/>
    <w:rsid w:val="00F155CE"/>
    <w:rsid w:val="00F15834"/>
    <w:rsid w:val="00F15B3E"/>
    <w:rsid w:val="00F15BAA"/>
    <w:rsid w:val="00F15DC4"/>
    <w:rsid w:val="00F16166"/>
    <w:rsid w:val="00F1620A"/>
    <w:rsid w:val="00F16768"/>
    <w:rsid w:val="00F16B4A"/>
    <w:rsid w:val="00F16BF2"/>
    <w:rsid w:val="00F17034"/>
    <w:rsid w:val="00F17247"/>
    <w:rsid w:val="00F1774F"/>
    <w:rsid w:val="00F17827"/>
    <w:rsid w:val="00F17DA3"/>
    <w:rsid w:val="00F17EAE"/>
    <w:rsid w:val="00F204C3"/>
    <w:rsid w:val="00F207B6"/>
    <w:rsid w:val="00F20A1D"/>
    <w:rsid w:val="00F214CA"/>
    <w:rsid w:val="00F21893"/>
    <w:rsid w:val="00F218D4"/>
    <w:rsid w:val="00F219AE"/>
    <w:rsid w:val="00F21CD3"/>
    <w:rsid w:val="00F2250A"/>
    <w:rsid w:val="00F229C5"/>
    <w:rsid w:val="00F22B2D"/>
    <w:rsid w:val="00F232AA"/>
    <w:rsid w:val="00F237FB"/>
    <w:rsid w:val="00F238AB"/>
    <w:rsid w:val="00F238C3"/>
    <w:rsid w:val="00F23C04"/>
    <w:rsid w:val="00F23C64"/>
    <w:rsid w:val="00F242AA"/>
    <w:rsid w:val="00F243DF"/>
    <w:rsid w:val="00F24788"/>
    <w:rsid w:val="00F24891"/>
    <w:rsid w:val="00F24C83"/>
    <w:rsid w:val="00F257A6"/>
    <w:rsid w:val="00F25966"/>
    <w:rsid w:val="00F25E0C"/>
    <w:rsid w:val="00F260DB"/>
    <w:rsid w:val="00F2640F"/>
    <w:rsid w:val="00F265CE"/>
    <w:rsid w:val="00F267CF"/>
    <w:rsid w:val="00F27BE1"/>
    <w:rsid w:val="00F27C34"/>
    <w:rsid w:val="00F27E46"/>
    <w:rsid w:val="00F301C2"/>
    <w:rsid w:val="00F302E1"/>
    <w:rsid w:val="00F305B4"/>
    <w:rsid w:val="00F30627"/>
    <w:rsid w:val="00F30AFD"/>
    <w:rsid w:val="00F30E77"/>
    <w:rsid w:val="00F30FD7"/>
    <w:rsid w:val="00F3110A"/>
    <w:rsid w:val="00F3134A"/>
    <w:rsid w:val="00F31923"/>
    <w:rsid w:val="00F31B22"/>
    <w:rsid w:val="00F31B49"/>
    <w:rsid w:val="00F31C25"/>
    <w:rsid w:val="00F32008"/>
    <w:rsid w:val="00F320FC"/>
    <w:rsid w:val="00F3249C"/>
    <w:rsid w:val="00F32F56"/>
    <w:rsid w:val="00F33541"/>
    <w:rsid w:val="00F3379D"/>
    <w:rsid w:val="00F33D4F"/>
    <w:rsid w:val="00F33EC3"/>
    <w:rsid w:val="00F33EFD"/>
    <w:rsid w:val="00F3486E"/>
    <w:rsid w:val="00F34C92"/>
    <w:rsid w:val="00F34CD6"/>
    <w:rsid w:val="00F3504D"/>
    <w:rsid w:val="00F350D1"/>
    <w:rsid w:val="00F353F0"/>
    <w:rsid w:val="00F3583F"/>
    <w:rsid w:val="00F35873"/>
    <w:rsid w:val="00F35920"/>
    <w:rsid w:val="00F35A62"/>
    <w:rsid w:val="00F3609A"/>
    <w:rsid w:val="00F3615C"/>
    <w:rsid w:val="00F361E2"/>
    <w:rsid w:val="00F366A5"/>
    <w:rsid w:val="00F36C5F"/>
    <w:rsid w:val="00F3724B"/>
    <w:rsid w:val="00F37259"/>
    <w:rsid w:val="00F400D7"/>
    <w:rsid w:val="00F404E4"/>
    <w:rsid w:val="00F405A4"/>
    <w:rsid w:val="00F40AE6"/>
    <w:rsid w:val="00F40ED5"/>
    <w:rsid w:val="00F415E5"/>
    <w:rsid w:val="00F41DB4"/>
    <w:rsid w:val="00F41F05"/>
    <w:rsid w:val="00F42A78"/>
    <w:rsid w:val="00F42B54"/>
    <w:rsid w:val="00F42C33"/>
    <w:rsid w:val="00F42E82"/>
    <w:rsid w:val="00F42EFD"/>
    <w:rsid w:val="00F433BD"/>
    <w:rsid w:val="00F43449"/>
    <w:rsid w:val="00F43A0D"/>
    <w:rsid w:val="00F43B59"/>
    <w:rsid w:val="00F4400E"/>
    <w:rsid w:val="00F441AC"/>
    <w:rsid w:val="00F442F1"/>
    <w:rsid w:val="00F447F2"/>
    <w:rsid w:val="00F44B06"/>
    <w:rsid w:val="00F44D66"/>
    <w:rsid w:val="00F44EC5"/>
    <w:rsid w:val="00F463CC"/>
    <w:rsid w:val="00F46881"/>
    <w:rsid w:val="00F46A4B"/>
    <w:rsid w:val="00F46B23"/>
    <w:rsid w:val="00F46B25"/>
    <w:rsid w:val="00F47498"/>
    <w:rsid w:val="00F47675"/>
    <w:rsid w:val="00F477C4"/>
    <w:rsid w:val="00F4790F"/>
    <w:rsid w:val="00F47D3A"/>
    <w:rsid w:val="00F50125"/>
    <w:rsid w:val="00F50328"/>
    <w:rsid w:val="00F5086B"/>
    <w:rsid w:val="00F50A20"/>
    <w:rsid w:val="00F50FC8"/>
    <w:rsid w:val="00F512B2"/>
    <w:rsid w:val="00F518FD"/>
    <w:rsid w:val="00F519D1"/>
    <w:rsid w:val="00F51CB3"/>
    <w:rsid w:val="00F52589"/>
    <w:rsid w:val="00F52743"/>
    <w:rsid w:val="00F5283D"/>
    <w:rsid w:val="00F5285F"/>
    <w:rsid w:val="00F52ABA"/>
    <w:rsid w:val="00F52BC7"/>
    <w:rsid w:val="00F52D3E"/>
    <w:rsid w:val="00F53516"/>
    <w:rsid w:val="00F539ED"/>
    <w:rsid w:val="00F53BF4"/>
    <w:rsid w:val="00F54266"/>
    <w:rsid w:val="00F54D3A"/>
    <w:rsid w:val="00F54D51"/>
    <w:rsid w:val="00F55043"/>
    <w:rsid w:val="00F5505D"/>
    <w:rsid w:val="00F5558D"/>
    <w:rsid w:val="00F55AE9"/>
    <w:rsid w:val="00F55C66"/>
    <w:rsid w:val="00F56A08"/>
    <w:rsid w:val="00F56DCF"/>
    <w:rsid w:val="00F57034"/>
    <w:rsid w:val="00F5719E"/>
    <w:rsid w:val="00F57877"/>
    <w:rsid w:val="00F6051B"/>
    <w:rsid w:val="00F60934"/>
    <w:rsid w:val="00F60991"/>
    <w:rsid w:val="00F60AD8"/>
    <w:rsid w:val="00F60B77"/>
    <w:rsid w:val="00F60BE9"/>
    <w:rsid w:val="00F60CCE"/>
    <w:rsid w:val="00F60E9A"/>
    <w:rsid w:val="00F61191"/>
    <w:rsid w:val="00F613E6"/>
    <w:rsid w:val="00F61671"/>
    <w:rsid w:val="00F61D42"/>
    <w:rsid w:val="00F61F72"/>
    <w:rsid w:val="00F61FD8"/>
    <w:rsid w:val="00F62128"/>
    <w:rsid w:val="00F62888"/>
    <w:rsid w:val="00F62DBF"/>
    <w:rsid w:val="00F6305A"/>
    <w:rsid w:val="00F63173"/>
    <w:rsid w:val="00F6381D"/>
    <w:rsid w:val="00F641FC"/>
    <w:rsid w:val="00F64672"/>
    <w:rsid w:val="00F64698"/>
    <w:rsid w:val="00F647F7"/>
    <w:rsid w:val="00F64C03"/>
    <w:rsid w:val="00F65252"/>
    <w:rsid w:val="00F65313"/>
    <w:rsid w:val="00F654AF"/>
    <w:rsid w:val="00F6583C"/>
    <w:rsid w:val="00F6589A"/>
    <w:rsid w:val="00F65942"/>
    <w:rsid w:val="00F65AE9"/>
    <w:rsid w:val="00F6614A"/>
    <w:rsid w:val="00F66441"/>
    <w:rsid w:val="00F66F9A"/>
    <w:rsid w:val="00F670A6"/>
    <w:rsid w:val="00F6745D"/>
    <w:rsid w:val="00F6783E"/>
    <w:rsid w:val="00F700A6"/>
    <w:rsid w:val="00F702C7"/>
    <w:rsid w:val="00F7049C"/>
    <w:rsid w:val="00F7071A"/>
    <w:rsid w:val="00F70DBE"/>
    <w:rsid w:val="00F71124"/>
    <w:rsid w:val="00F71591"/>
    <w:rsid w:val="00F71888"/>
    <w:rsid w:val="00F718E1"/>
    <w:rsid w:val="00F719CD"/>
    <w:rsid w:val="00F71BB8"/>
    <w:rsid w:val="00F72480"/>
    <w:rsid w:val="00F72584"/>
    <w:rsid w:val="00F72639"/>
    <w:rsid w:val="00F7290D"/>
    <w:rsid w:val="00F72A3D"/>
    <w:rsid w:val="00F72AF2"/>
    <w:rsid w:val="00F7302F"/>
    <w:rsid w:val="00F732EC"/>
    <w:rsid w:val="00F73D08"/>
    <w:rsid w:val="00F7434A"/>
    <w:rsid w:val="00F743E4"/>
    <w:rsid w:val="00F745CD"/>
    <w:rsid w:val="00F752B5"/>
    <w:rsid w:val="00F7586B"/>
    <w:rsid w:val="00F75B08"/>
    <w:rsid w:val="00F75BC6"/>
    <w:rsid w:val="00F75F2F"/>
    <w:rsid w:val="00F7628D"/>
    <w:rsid w:val="00F76445"/>
    <w:rsid w:val="00F7691F"/>
    <w:rsid w:val="00F76980"/>
    <w:rsid w:val="00F76ECC"/>
    <w:rsid w:val="00F7748F"/>
    <w:rsid w:val="00F776F7"/>
    <w:rsid w:val="00F77D42"/>
    <w:rsid w:val="00F77DE5"/>
    <w:rsid w:val="00F800A5"/>
    <w:rsid w:val="00F80399"/>
    <w:rsid w:val="00F80691"/>
    <w:rsid w:val="00F810E6"/>
    <w:rsid w:val="00F81122"/>
    <w:rsid w:val="00F812C8"/>
    <w:rsid w:val="00F8132D"/>
    <w:rsid w:val="00F81374"/>
    <w:rsid w:val="00F81479"/>
    <w:rsid w:val="00F818AE"/>
    <w:rsid w:val="00F81B40"/>
    <w:rsid w:val="00F8203F"/>
    <w:rsid w:val="00F820C4"/>
    <w:rsid w:val="00F82D62"/>
    <w:rsid w:val="00F8319B"/>
    <w:rsid w:val="00F832AB"/>
    <w:rsid w:val="00F832B5"/>
    <w:rsid w:val="00F83829"/>
    <w:rsid w:val="00F83B96"/>
    <w:rsid w:val="00F83EC9"/>
    <w:rsid w:val="00F84069"/>
    <w:rsid w:val="00F843D7"/>
    <w:rsid w:val="00F8458C"/>
    <w:rsid w:val="00F84759"/>
    <w:rsid w:val="00F84F2D"/>
    <w:rsid w:val="00F85536"/>
    <w:rsid w:val="00F8572A"/>
    <w:rsid w:val="00F859EB"/>
    <w:rsid w:val="00F85F3A"/>
    <w:rsid w:val="00F86244"/>
    <w:rsid w:val="00F8657A"/>
    <w:rsid w:val="00F8679A"/>
    <w:rsid w:val="00F8703A"/>
    <w:rsid w:val="00F87117"/>
    <w:rsid w:val="00F8736C"/>
    <w:rsid w:val="00F8775D"/>
    <w:rsid w:val="00F87A55"/>
    <w:rsid w:val="00F9026A"/>
    <w:rsid w:val="00F9030E"/>
    <w:rsid w:val="00F90ADB"/>
    <w:rsid w:val="00F90BEE"/>
    <w:rsid w:val="00F90CD7"/>
    <w:rsid w:val="00F90E78"/>
    <w:rsid w:val="00F91156"/>
    <w:rsid w:val="00F91209"/>
    <w:rsid w:val="00F9221F"/>
    <w:rsid w:val="00F92EA7"/>
    <w:rsid w:val="00F931C7"/>
    <w:rsid w:val="00F93271"/>
    <w:rsid w:val="00F932EB"/>
    <w:rsid w:val="00F9349E"/>
    <w:rsid w:val="00F93559"/>
    <w:rsid w:val="00F9374B"/>
    <w:rsid w:val="00F93A97"/>
    <w:rsid w:val="00F93AD9"/>
    <w:rsid w:val="00F93D72"/>
    <w:rsid w:val="00F93E65"/>
    <w:rsid w:val="00F94070"/>
    <w:rsid w:val="00F94310"/>
    <w:rsid w:val="00F94E87"/>
    <w:rsid w:val="00F95060"/>
    <w:rsid w:val="00F950B5"/>
    <w:rsid w:val="00F9513F"/>
    <w:rsid w:val="00F95147"/>
    <w:rsid w:val="00F95673"/>
    <w:rsid w:val="00F961E6"/>
    <w:rsid w:val="00F963C7"/>
    <w:rsid w:val="00F96514"/>
    <w:rsid w:val="00F968F9"/>
    <w:rsid w:val="00F96C36"/>
    <w:rsid w:val="00F97544"/>
    <w:rsid w:val="00F97908"/>
    <w:rsid w:val="00F97B43"/>
    <w:rsid w:val="00F97D7E"/>
    <w:rsid w:val="00FA07F8"/>
    <w:rsid w:val="00FA08F2"/>
    <w:rsid w:val="00FA105C"/>
    <w:rsid w:val="00FA1226"/>
    <w:rsid w:val="00FA1394"/>
    <w:rsid w:val="00FA1475"/>
    <w:rsid w:val="00FA148A"/>
    <w:rsid w:val="00FA1BBE"/>
    <w:rsid w:val="00FA1DD2"/>
    <w:rsid w:val="00FA229C"/>
    <w:rsid w:val="00FA26AF"/>
    <w:rsid w:val="00FA27C8"/>
    <w:rsid w:val="00FA2EC9"/>
    <w:rsid w:val="00FA2F4F"/>
    <w:rsid w:val="00FA330E"/>
    <w:rsid w:val="00FA37A7"/>
    <w:rsid w:val="00FA3972"/>
    <w:rsid w:val="00FA3B31"/>
    <w:rsid w:val="00FA3B76"/>
    <w:rsid w:val="00FA3D83"/>
    <w:rsid w:val="00FA3DA6"/>
    <w:rsid w:val="00FA3DC7"/>
    <w:rsid w:val="00FA3E05"/>
    <w:rsid w:val="00FA4AC6"/>
    <w:rsid w:val="00FA4D66"/>
    <w:rsid w:val="00FA5618"/>
    <w:rsid w:val="00FA57C3"/>
    <w:rsid w:val="00FA5A4E"/>
    <w:rsid w:val="00FA5D7A"/>
    <w:rsid w:val="00FA5F0C"/>
    <w:rsid w:val="00FA6696"/>
    <w:rsid w:val="00FA7003"/>
    <w:rsid w:val="00FA74EA"/>
    <w:rsid w:val="00FA7E50"/>
    <w:rsid w:val="00FB0082"/>
    <w:rsid w:val="00FB0106"/>
    <w:rsid w:val="00FB019E"/>
    <w:rsid w:val="00FB0243"/>
    <w:rsid w:val="00FB059B"/>
    <w:rsid w:val="00FB1205"/>
    <w:rsid w:val="00FB1527"/>
    <w:rsid w:val="00FB1534"/>
    <w:rsid w:val="00FB1A21"/>
    <w:rsid w:val="00FB227C"/>
    <w:rsid w:val="00FB2537"/>
    <w:rsid w:val="00FB2F33"/>
    <w:rsid w:val="00FB31D7"/>
    <w:rsid w:val="00FB32DA"/>
    <w:rsid w:val="00FB33DC"/>
    <w:rsid w:val="00FB33F6"/>
    <w:rsid w:val="00FB40B3"/>
    <w:rsid w:val="00FB4338"/>
    <w:rsid w:val="00FB466C"/>
    <w:rsid w:val="00FB477E"/>
    <w:rsid w:val="00FB4C9C"/>
    <w:rsid w:val="00FB4ECC"/>
    <w:rsid w:val="00FB4F0B"/>
    <w:rsid w:val="00FB6165"/>
    <w:rsid w:val="00FB6872"/>
    <w:rsid w:val="00FB6DA3"/>
    <w:rsid w:val="00FB6E0F"/>
    <w:rsid w:val="00FB7041"/>
    <w:rsid w:val="00FB70CE"/>
    <w:rsid w:val="00FB7742"/>
    <w:rsid w:val="00FB7C21"/>
    <w:rsid w:val="00FC0150"/>
    <w:rsid w:val="00FC03AB"/>
    <w:rsid w:val="00FC05CD"/>
    <w:rsid w:val="00FC25A9"/>
    <w:rsid w:val="00FC29D9"/>
    <w:rsid w:val="00FC2A2A"/>
    <w:rsid w:val="00FC2E71"/>
    <w:rsid w:val="00FC3637"/>
    <w:rsid w:val="00FC407A"/>
    <w:rsid w:val="00FC4206"/>
    <w:rsid w:val="00FC43AD"/>
    <w:rsid w:val="00FC44D6"/>
    <w:rsid w:val="00FC4729"/>
    <w:rsid w:val="00FC4A8C"/>
    <w:rsid w:val="00FC4B38"/>
    <w:rsid w:val="00FC53DB"/>
    <w:rsid w:val="00FC5D42"/>
    <w:rsid w:val="00FC5D88"/>
    <w:rsid w:val="00FC5FC2"/>
    <w:rsid w:val="00FC6177"/>
    <w:rsid w:val="00FC63D1"/>
    <w:rsid w:val="00FC6A83"/>
    <w:rsid w:val="00FC71C7"/>
    <w:rsid w:val="00FC73D0"/>
    <w:rsid w:val="00FC7528"/>
    <w:rsid w:val="00FC768C"/>
    <w:rsid w:val="00FC7B08"/>
    <w:rsid w:val="00FC7B21"/>
    <w:rsid w:val="00FC7B4C"/>
    <w:rsid w:val="00FD0572"/>
    <w:rsid w:val="00FD0825"/>
    <w:rsid w:val="00FD101F"/>
    <w:rsid w:val="00FD11A6"/>
    <w:rsid w:val="00FD11B2"/>
    <w:rsid w:val="00FD14C4"/>
    <w:rsid w:val="00FD16F9"/>
    <w:rsid w:val="00FD17C0"/>
    <w:rsid w:val="00FD18BE"/>
    <w:rsid w:val="00FD18C6"/>
    <w:rsid w:val="00FD1A97"/>
    <w:rsid w:val="00FD21E9"/>
    <w:rsid w:val="00FD225B"/>
    <w:rsid w:val="00FD260E"/>
    <w:rsid w:val="00FD2D7B"/>
    <w:rsid w:val="00FD37F6"/>
    <w:rsid w:val="00FD3FB7"/>
    <w:rsid w:val="00FD42CA"/>
    <w:rsid w:val="00FD4589"/>
    <w:rsid w:val="00FD473E"/>
    <w:rsid w:val="00FD4D6A"/>
    <w:rsid w:val="00FD4EBC"/>
    <w:rsid w:val="00FD4F7D"/>
    <w:rsid w:val="00FD4F9B"/>
    <w:rsid w:val="00FD5149"/>
    <w:rsid w:val="00FD60BD"/>
    <w:rsid w:val="00FD684C"/>
    <w:rsid w:val="00FD6D3A"/>
    <w:rsid w:val="00FD718A"/>
    <w:rsid w:val="00FD767F"/>
    <w:rsid w:val="00FD7DF9"/>
    <w:rsid w:val="00FD7FC9"/>
    <w:rsid w:val="00FE0A04"/>
    <w:rsid w:val="00FE0B51"/>
    <w:rsid w:val="00FE0B78"/>
    <w:rsid w:val="00FE0C3D"/>
    <w:rsid w:val="00FE0ED4"/>
    <w:rsid w:val="00FE1113"/>
    <w:rsid w:val="00FE138E"/>
    <w:rsid w:val="00FE1EAB"/>
    <w:rsid w:val="00FE2599"/>
    <w:rsid w:val="00FE2614"/>
    <w:rsid w:val="00FE2B78"/>
    <w:rsid w:val="00FE3465"/>
    <w:rsid w:val="00FE3910"/>
    <w:rsid w:val="00FE3BE2"/>
    <w:rsid w:val="00FE450F"/>
    <w:rsid w:val="00FE46E6"/>
    <w:rsid w:val="00FE4DA8"/>
    <w:rsid w:val="00FE4EA0"/>
    <w:rsid w:val="00FE5056"/>
    <w:rsid w:val="00FE5689"/>
    <w:rsid w:val="00FE5AEC"/>
    <w:rsid w:val="00FE62D2"/>
    <w:rsid w:val="00FE635A"/>
    <w:rsid w:val="00FE6676"/>
    <w:rsid w:val="00FE67CF"/>
    <w:rsid w:val="00FE6D20"/>
    <w:rsid w:val="00FE6F2F"/>
    <w:rsid w:val="00FE6FB9"/>
    <w:rsid w:val="00FE70D3"/>
    <w:rsid w:val="00FE7549"/>
    <w:rsid w:val="00FE78AE"/>
    <w:rsid w:val="00FE78F6"/>
    <w:rsid w:val="00FE7BCC"/>
    <w:rsid w:val="00FF0056"/>
    <w:rsid w:val="00FF013D"/>
    <w:rsid w:val="00FF042E"/>
    <w:rsid w:val="00FF08AF"/>
    <w:rsid w:val="00FF126D"/>
    <w:rsid w:val="00FF132F"/>
    <w:rsid w:val="00FF1875"/>
    <w:rsid w:val="00FF1E30"/>
    <w:rsid w:val="00FF216F"/>
    <w:rsid w:val="00FF2310"/>
    <w:rsid w:val="00FF234E"/>
    <w:rsid w:val="00FF2A13"/>
    <w:rsid w:val="00FF2E73"/>
    <w:rsid w:val="00FF2FA2"/>
    <w:rsid w:val="00FF32B8"/>
    <w:rsid w:val="00FF449B"/>
    <w:rsid w:val="00FF485D"/>
    <w:rsid w:val="00FF48FC"/>
    <w:rsid w:val="00FF4AE2"/>
    <w:rsid w:val="00FF4DE9"/>
    <w:rsid w:val="00FF4F3B"/>
    <w:rsid w:val="00FF50A8"/>
    <w:rsid w:val="00FF56A9"/>
    <w:rsid w:val="00FF571E"/>
    <w:rsid w:val="00FF5FDA"/>
    <w:rsid w:val="00FF6BD1"/>
    <w:rsid w:val="00FF6CC0"/>
    <w:rsid w:val="00FF6D5E"/>
    <w:rsid w:val="00FF73C7"/>
    <w:rsid w:val="00FF7512"/>
    <w:rsid w:val="00FF7563"/>
    <w:rsid w:val="00FF7575"/>
    <w:rsid w:val="00FF7B3A"/>
    <w:rsid w:val="1EF137EE"/>
    <w:rsid w:val="231F07CE"/>
    <w:rsid w:val="374E12A6"/>
    <w:rsid w:val="4D12030C"/>
    <w:rsid w:val="5A565805"/>
    <w:rsid w:val="78BB7888"/>
    <w:rsid w:val="79677E0B"/>
    <w:rsid w:val="7A4F2F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8FFE6B8"/>
  <w15:docId w15:val="{2771D20F-0E86-4BB1-A3D7-AABF61E9C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nhideWhenUsed="1"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lsdException w:name="List 2" w:unhideWhenUsed="1"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5BD1"/>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overflowPunct w:val="0"/>
      <w:snapToGrid/>
      <w:spacing w:after="180"/>
      <w:ind w:leftChars="0" w:left="1135" w:firstLineChars="0" w:hanging="284"/>
      <w:contextualSpacing w:val="0"/>
      <w:jc w:val="left"/>
      <w:textAlignment w:val="baseline"/>
    </w:pPr>
    <w:rPr>
      <w:sz w:val="20"/>
      <w:szCs w:val="20"/>
      <w:lang w:val="en-GB" w:eastAsia="ja-JP"/>
    </w:rPr>
  </w:style>
  <w:style w:type="paragraph" w:styleId="List2">
    <w:name w:val="List 2"/>
    <w:basedOn w:val="Normal"/>
    <w:unhideWhenUsed/>
    <w:qFormat/>
    <w:pPr>
      <w:ind w:leftChars="200" w:left="100" w:hangingChars="200" w:hanging="200"/>
      <w:contextualSpacing/>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uiPriority w:val="99"/>
    <w:pPr>
      <w:ind w:left="360" w:hanging="360"/>
    </w:pPr>
  </w:style>
  <w:style w:type="paragraph" w:styleId="CommentText">
    <w:name w:val="annotation text"/>
    <w:basedOn w:val="Normal"/>
    <w:link w:val="CommentTextChar"/>
    <w:unhideWhenUsed/>
    <w:qFormat/>
    <w:pPr>
      <w:jc w:val="left"/>
    </w:pPr>
  </w:style>
  <w:style w:type="paragraph" w:styleId="BodyText">
    <w:name w:val="Body Text"/>
    <w:aliases w:val="bt"/>
    <w:basedOn w:val="Normal"/>
    <w:link w:val="BodyTextChar"/>
    <w:rPr>
      <w:sz w:val="20"/>
      <w:szCs w:val="20"/>
    </w:rPr>
  </w:style>
  <w:style w:type="paragraph" w:styleId="TOC3">
    <w:name w:val="toc 3"/>
    <w:basedOn w:val="Normal"/>
    <w:next w:val="Normal"/>
    <w:uiPriority w:val="39"/>
    <w:qFormat/>
    <w:pPr>
      <w:autoSpaceDE/>
      <w:autoSpaceDN/>
      <w:adjustRightInd/>
      <w:snapToGrid/>
      <w:spacing w:after="0"/>
      <w:ind w:left="400"/>
      <w:jc w:val="left"/>
    </w:pPr>
    <w:rPr>
      <w:rFonts w:ascii="Times" w:eastAsia="Batang" w:hAnsi="Times"/>
      <w:sz w:val="20"/>
      <w:szCs w:val="24"/>
      <w:lang w:val="en-GB"/>
    </w:rPr>
  </w:style>
  <w:style w:type="paragraph" w:styleId="PlainText">
    <w:name w:val="Plain Text"/>
    <w:basedOn w:val="Normal"/>
    <w:link w:val="PlainTextChar"/>
    <w:uiPriority w:val="99"/>
    <w:unhideWhenUsed/>
    <w:qFormat/>
    <w:pPr>
      <w:autoSpaceDE/>
      <w:autoSpaceDN/>
      <w:adjustRightInd/>
      <w:snapToGrid/>
      <w:spacing w:after="0"/>
      <w:jc w:val="left"/>
    </w:pPr>
    <w:rPr>
      <w:rFonts w:ascii="Arial" w:eastAsia="MS Gothic" w:hAnsi="Arial"/>
      <w:color w:val="000000"/>
      <w:sz w:val="20"/>
      <w:szCs w:val="20"/>
      <w:lang w:val="zh-CN" w:eastAsia="zh-CN"/>
    </w:rPr>
  </w:style>
  <w:style w:type="paragraph" w:styleId="BalloonText">
    <w:name w:val="Balloon Text"/>
    <w:basedOn w:val="Normal"/>
    <w:link w:val="BalloonTextChar"/>
    <w:uiPriority w:val="99"/>
    <w:semiHidden/>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uiPriority w:val="99"/>
    <w:qFormat/>
    <w:pPr>
      <w:tabs>
        <w:tab w:val="center" w:pos="4680"/>
        <w:tab w:val="right" w:pos="9360"/>
      </w:tabs>
    </w:pPr>
  </w:style>
  <w:style w:type="paragraph" w:styleId="TOC1">
    <w:name w:val="toc 1"/>
    <w:basedOn w:val="Normal"/>
    <w:next w:val="Normal"/>
    <w:uiPriority w:val="39"/>
    <w:qFormat/>
    <w:pPr>
      <w:autoSpaceDE/>
      <w:autoSpaceDN/>
      <w:adjustRightInd/>
      <w:snapToGrid/>
      <w:spacing w:after="0"/>
      <w:jc w:val="left"/>
    </w:pPr>
    <w:rPr>
      <w:rFonts w:ascii="Times" w:eastAsia="Batang" w:hAnsi="Times"/>
      <w:sz w:val="20"/>
      <w:szCs w:val="24"/>
      <w:lang w:val="en-GB"/>
    </w:rPr>
  </w:style>
  <w:style w:type="paragraph" w:styleId="TOC4">
    <w:name w:val="toc 4"/>
    <w:basedOn w:val="Normal"/>
    <w:next w:val="Normal"/>
    <w:uiPriority w:val="39"/>
    <w:qFormat/>
    <w:pPr>
      <w:autoSpaceDE/>
      <w:autoSpaceDN/>
      <w:adjustRightInd/>
      <w:snapToGrid/>
      <w:spacing w:after="0"/>
      <w:ind w:left="600"/>
      <w:jc w:val="left"/>
    </w:pPr>
    <w:rPr>
      <w:rFonts w:ascii="Times" w:eastAsia="Batang" w:hAnsi="Times"/>
      <w:sz w:val="20"/>
      <w:szCs w:val="24"/>
      <w:lang w:val="en-GB"/>
    </w:rPr>
  </w:style>
  <w:style w:type="paragraph" w:styleId="Subtitle">
    <w:name w:val="Subtitle"/>
    <w:basedOn w:val="Normal"/>
    <w:next w:val="Normal"/>
    <w:link w:val="SubtitleChar"/>
    <w:qFormat/>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paragraph" w:styleId="FootnoteText">
    <w:name w:val="footnote text"/>
    <w:basedOn w:val="Normal"/>
    <w:semiHidden/>
    <w:rPr>
      <w:sz w:val="20"/>
      <w:szCs w:val="20"/>
    </w:rPr>
  </w:style>
  <w:style w:type="paragraph" w:styleId="TOC2">
    <w:name w:val="toc 2"/>
    <w:basedOn w:val="Normal"/>
    <w:next w:val="Normal"/>
    <w:uiPriority w:val="39"/>
    <w:qFormat/>
    <w:pPr>
      <w:autoSpaceDE/>
      <w:autoSpaceDN/>
      <w:adjustRightInd/>
      <w:snapToGrid/>
      <w:spacing w:after="0"/>
      <w:ind w:left="200"/>
      <w:jc w:val="left"/>
    </w:pPr>
    <w:rPr>
      <w:rFonts w:ascii="Times" w:eastAsia="Batang" w:hAnsi="Times"/>
      <w:sz w:val="20"/>
      <w:szCs w:val="24"/>
      <w:lang w:val="en-GB"/>
    </w:rPr>
  </w:style>
  <w:style w:type="paragraph" w:styleId="BodyText2">
    <w:name w:val="Body Text 2"/>
    <w:basedOn w:val="Normal"/>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rPr>
      <w:color w:val="800080"/>
      <w:u w:val="single"/>
    </w:rPr>
  </w:style>
  <w:style w:type="character" w:styleId="Emphasis">
    <w:name w:val="Emphasis"/>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aliases w:val="bt Char"/>
    <w:basedOn w:val="DefaultParagraphFont"/>
    <w:link w:val="BodyText"/>
  </w:style>
  <w:style w:type="character" w:customStyle="1" w:styleId="CaptionChar">
    <w:name w:val="Caption Char"/>
    <w:basedOn w:val="DefaultParagraphFont"/>
    <w:link w:val="Caption"/>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uiPriority w:val="99"/>
    <w:qFormat/>
    <w:rPr>
      <w:sz w:val="22"/>
      <w:szCs w:val="22"/>
    </w:rPr>
  </w:style>
  <w:style w:type="character" w:customStyle="1" w:styleId="FooterChar">
    <w:name w:val="Footer Char"/>
    <w:basedOn w:val="DefaultParagraphFont"/>
    <w:link w:val="Footer"/>
    <w:uiPriority w:val="99"/>
    <w:qFormat/>
    <w:rPr>
      <w:sz w:val="22"/>
      <w:szCs w:val="22"/>
    </w:rPr>
  </w:style>
  <w:style w:type="paragraph" w:customStyle="1" w:styleId="tablecol">
    <w:name w:val="tablecol"/>
    <w:basedOn w:val="tablecell"/>
    <w:qFormat/>
    <w:pPr>
      <w:jc w:val="center"/>
    </w:pPr>
    <w:rPr>
      <w:b/>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customStyle="1" w:styleId="TitleText">
    <w:name w:val="Title Text"/>
    <w:basedOn w:val="Normal"/>
    <w:next w:val="Normal"/>
    <w:qFormat/>
    <w:pPr>
      <w:autoSpaceDE/>
      <w:autoSpaceDN/>
      <w:adjustRightInd/>
      <w:snapToGrid/>
      <w:spacing w:after="220"/>
      <w:jc w:val="left"/>
    </w:pPr>
    <w:rPr>
      <w:rFonts w:ascii="Arial" w:eastAsia="MS Gothic" w:hAnsi="Arial"/>
      <w:b/>
      <w:szCs w:val="24"/>
      <w:lang w:val="en-GB"/>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uiPriority w:val="99"/>
    <w:semiHidden/>
    <w:qFormat/>
    <w:rPr>
      <w:b/>
      <w:bCs/>
      <w:sz w:val="22"/>
      <w:szCs w:val="22"/>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リ,목록 단,목록 단락"/>
    <w:basedOn w:val="Normal"/>
    <w:link w:val="ListParagraphChar"/>
    <w:uiPriority w:val="34"/>
    <w:qFormat/>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lang w:val="en-GB" w:eastAsia="ja-JP"/>
    </w:rPr>
  </w:style>
  <w:style w:type="paragraph" w:customStyle="1" w:styleId="LGTdoc">
    <w:name w:val="LGTdoc_본문"/>
    <w:basedOn w:val="Normal"/>
    <w:link w:val="LGTdocChar"/>
    <w:qFormat/>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10">
    <w:name w:val="책 제목1"/>
    <w:basedOn w:val="DefaultParagraphFont"/>
    <w:uiPriority w:val="33"/>
    <w:qFormat/>
    <w:rPr>
      <w:b/>
      <w:bCs/>
      <w:i/>
      <w:iCs/>
      <w:spacing w:val="5"/>
    </w:rPr>
  </w:style>
  <w:style w:type="character" w:customStyle="1" w:styleId="Heading2Char">
    <w:name w:val="Heading 2 Char"/>
    <w:basedOn w:val="DefaultParagraphFont"/>
    <w:link w:val="Heading2"/>
    <w:qFormat/>
    <w:rPr>
      <w:b/>
      <w:bCs/>
      <w:sz w:val="24"/>
      <w:szCs w:val="22"/>
    </w:rPr>
  </w:style>
  <w:style w:type="character" w:customStyle="1" w:styleId="Heading1Char">
    <w:name w:val="Heading 1 Char"/>
    <w:basedOn w:val="DefaultParagraphFont"/>
    <w:link w:val="Heading1"/>
    <w:qFormat/>
    <w:rPr>
      <w:b/>
      <w:bCs/>
      <w:sz w:val="28"/>
      <w:szCs w:val="28"/>
    </w:rPr>
  </w:style>
  <w:style w:type="character" w:customStyle="1" w:styleId="Heading3Char">
    <w:name w:val="Heading 3 Char"/>
    <w:basedOn w:val="DefaultParagraphFont"/>
    <w:link w:val="Heading3"/>
    <w:qFormat/>
    <w:rPr>
      <w:b/>
      <w:sz w:val="22"/>
      <w:szCs w:val="22"/>
    </w:rPr>
  </w:style>
  <w:style w:type="paragraph" w:customStyle="1" w:styleId="3GPPAgreements">
    <w:name w:val="3GPP Agreements"/>
    <w:basedOn w:val="Normal"/>
    <w:link w:val="3GPPAgreementsChar"/>
    <w:qFormat/>
    <w:pPr>
      <w:numPr>
        <w:numId w:val="3"/>
      </w:numPr>
      <w:overflowPunct w:val="0"/>
      <w:snapToGrid/>
      <w:spacing w:before="60" w:after="60" w:line="259" w:lineRule="auto"/>
      <w:textAlignment w:val="baseline"/>
    </w:pPr>
    <w:rPr>
      <w:sz w:val="20"/>
      <w:szCs w:val="20"/>
      <w:lang w:eastAsia="zh-CN"/>
    </w:rPr>
  </w:style>
  <w:style w:type="character" w:customStyle="1" w:styleId="3GPPAgreementsChar">
    <w:name w:val="3GPP Agreements Char"/>
    <w:link w:val="3GPPAgreements"/>
    <w:qFormat/>
    <w:rPr>
      <w:lang w:eastAsia="zh-CN"/>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character" w:styleId="PlaceholderText">
    <w:name w:val="Placeholder Text"/>
    <w:basedOn w:val="DefaultParagraphFont"/>
    <w:uiPriority w:val="99"/>
    <w:semiHidden/>
    <w:qFormat/>
    <w:rPr>
      <w:color w:val="808080"/>
    </w:rPr>
  </w:style>
  <w:style w:type="paragraph" w:customStyle="1" w:styleId="11">
    <w:name w:val="수정1"/>
    <w:hidden/>
    <w:uiPriority w:val="99"/>
    <w:semiHidden/>
    <w:qFormat/>
    <w:rPr>
      <w:sz w:val="22"/>
      <w:szCs w:val="22"/>
    </w:rPr>
  </w:style>
  <w:style w:type="paragraph" w:customStyle="1" w:styleId="textintend2">
    <w:name w:val="text intend 2"/>
    <w:basedOn w:val="Normal"/>
    <w:qFormat/>
    <w:pPr>
      <w:numPr>
        <w:numId w:val="4"/>
      </w:numPr>
      <w:overflowPunct w:val="0"/>
      <w:snapToGrid/>
      <w:textAlignment w:val="baseline"/>
    </w:pPr>
    <w:rPr>
      <w:rFonts w:eastAsia="MS Mincho"/>
      <w:sz w:val="24"/>
      <w:szCs w:val="20"/>
      <w:lang w:eastAsia="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zh-CN"/>
    </w:rPr>
  </w:style>
  <w:style w:type="character" w:customStyle="1" w:styleId="TACChar">
    <w:name w:val="TAC Char"/>
    <w:link w:val="TAC"/>
    <w:qFormat/>
    <w:locked/>
    <w:rPr>
      <w:rFonts w:ascii="Arial" w:hAnsi="Arial"/>
      <w:sz w:val="18"/>
      <w:lang w:val="zh-CN"/>
    </w:rPr>
  </w:style>
  <w:style w:type="character" w:customStyle="1" w:styleId="TAHCar">
    <w:name w:val="TAH Car"/>
    <w:link w:val="TAH"/>
    <w:qFormat/>
    <w:rPr>
      <w:rFonts w:ascii="Arial" w:hAnsi="Arial"/>
      <w:b/>
      <w:sz w:val="18"/>
      <w:lang w:val="zh-CN"/>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zh-CN"/>
    </w:rPr>
  </w:style>
  <w:style w:type="character" w:customStyle="1" w:styleId="THChar">
    <w:name w:val="TH Char"/>
    <w:link w:val="TH"/>
    <w:qFormat/>
    <w:rPr>
      <w:rFonts w:ascii="Arial" w:eastAsiaTheme="minorEastAsia" w:hAnsi="Arial"/>
      <w:b/>
      <w:lang w:val="zh-CN"/>
    </w:rPr>
  </w:style>
  <w:style w:type="character" w:customStyle="1" w:styleId="TALCar">
    <w:name w:val="TAL Car"/>
    <w:basedOn w:val="DefaultParagraphFont"/>
    <w:link w:val="TAL"/>
    <w:qFormat/>
    <w:locked/>
    <w:rPr>
      <w:rFonts w:ascii="Arial" w:eastAsia="Times New Roman" w:hAnsi="Arial" w:cs="Arial"/>
      <w:sz w:val="18"/>
      <w:lang w:eastAsia="ja-JP"/>
    </w:rPr>
  </w:style>
  <w:style w:type="paragraph" w:customStyle="1" w:styleId="TAL">
    <w:name w:val="TAL"/>
    <w:basedOn w:val="Normal"/>
    <w:link w:val="TALCar"/>
    <w:qFormat/>
    <w:pPr>
      <w:keepNext/>
      <w:keepLines/>
      <w:overflowPunct w:val="0"/>
      <w:snapToGrid/>
      <w:spacing w:after="0"/>
      <w:jc w:val="left"/>
    </w:pPr>
    <w:rPr>
      <w:rFonts w:ascii="Arial" w:eastAsia="Times New Roman" w:hAnsi="Arial" w:cs="Arial"/>
      <w:sz w:val="18"/>
      <w:szCs w:val="20"/>
      <w:lang w:eastAsia="ja-JP"/>
    </w:rPr>
  </w:style>
  <w:style w:type="character" w:customStyle="1" w:styleId="B1Char">
    <w:name w:val="B1 Char"/>
    <w:qFormat/>
    <w:locked/>
    <w:rPr>
      <w:rFonts w:ascii="Times New Roman" w:hAnsi="Times New Roman"/>
      <w:lang w:val="en-GB" w:eastAsia="en-US"/>
    </w:rPr>
  </w:style>
  <w:style w:type="paragraph" w:customStyle="1" w:styleId="Agreement">
    <w:name w:val="Agreement"/>
    <w:basedOn w:val="Normal"/>
    <w:next w:val="Normal"/>
    <w:uiPriority w:val="99"/>
    <w:qFormat/>
    <w:pPr>
      <w:numPr>
        <w:numId w:val="5"/>
      </w:numPr>
      <w:autoSpaceDE/>
      <w:autoSpaceDN/>
      <w:adjustRightInd/>
      <w:snapToGrid/>
      <w:spacing w:before="60" w:after="0"/>
      <w:jc w:val="left"/>
    </w:pPr>
    <w:rPr>
      <w:rFonts w:ascii="Arial" w:eastAsia="MS Mincho" w:hAnsi="Arial"/>
      <w:b/>
      <w:sz w:val="20"/>
      <w:szCs w:val="24"/>
      <w:lang w:val="en-GB" w:eastAsia="en-GB"/>
    </w:rPr>
  </w:style>
  <w:style w:type="character" w:customStyle="1" w:styleId="B1Char1">
    <w:name w:val="B1 Char1"/>
    <w:qFormat/>
    <w:rPr>
      <w:rFonts w:eastAsia="MS Mincho"/>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zh-CN"/>
    </w:rPr>
  </w:style>
  <w:style w:type="character" w:customStyle="1" w:styleId="B2Char">
    <w:name w:val="B2 Char"/>
    <w:link w:val="B2"/>
    <w:qFormat/>
    <w:rPr>
      <w:lang w:val="zh-CN"/>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capChar1">
    <w:name w:val="cap Char1"/>
    <w:qFormat/>
    <w:rPr>
      <w:rFonts w:ascii="Times New Roman" w:eastAsia="SimSun" w:hAnsi="Times New Roman" w:cs="Times New Roman"/>
      <w:b/>
      <w:bCs/>
      <w:sz w:val="20"/>
      <w:szCs w:val="20"/>
    </w:rPr>
  </w:style>
  <w:style w:type="character" w:customStyle="1" w:styleId="ListParagraphChar1">
    <w:name w:val="List Paragraph Char1"/>
    <w:uiPriority w:val="34"/>
    <w:qFormat/>
    <w:rPr>
      <w:rFonts w:ascii="Times New Roman" w:eastAsiaTheme="minorEastAsia" w:hAnsi="Times New Roman"/>
      <w:lang w:val="en-GB" w:eastAsia="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Pr>
      <w:rFonts w:eastAsia="Malgun Gothic"/>
      <w:lang w:val="en-GB" w:eastAsia="ko-KR"/>
    </w:rPr>
  </w:style>
  <w:style w:type="character" w:customStyle="1" w:styleId="Heading1Char1">
    <w:name w:val="Heading 1 Char1"/>
    <w:uiPriority w:val="9"/>
    <w:qFormat/>
    <w:rPr>
      <w:rFonts w:ascii="Arial" w:eastAsia="Batang" w:hAnsi="Arial"/>
      <w:b/>
      <w:bCs/>
      <w:kern w:val="32"/>
      <w:sz w:val="32"/>
      <w:szCs w:val="32"/>
      <w:lang w:val="en-GB" w:eastAsia="zh-CN"/>
    </w:rPr>
  </w:style>
  <w:style w:type="character" w:customStyle="1" w:styleId="Heading2Char1">
    <w:name w:val="Heading 2 Char1"/>
    <w:uiPriority w:val="9"/>
    <w:qFormat/>
    <w:rPr>
      <w:rFonts w:ascii="Arial" w:eastAsia="Batang" w:hAnsi="Arial"/>
      <w:b/>
      <w:bCs/>
      <w:i/>
      <w:iCs/>
      <w:sz w:val="24"/>
      <w:szCs w:val="28"/>
      <w:lang w:val="en-GB" w:eastAsia="zh-CN"/>
    </w:rPr>
  </w:style>
  <w:style w:type="character" w:customStyle="1" w:styleId="Heading4Char">
    <w:name w:val="Heading 4 Char"/>
    <w:link w:val="Heading4"/>
    <w:qFormat/>
    <w:rPr>
      <w:b/>
      <w:bCs/>
      <w:sz w:val="22"/>
      <w:szCs w:val="28"/>
    </w:rPr>
  </w:style>
  <w:style w:type="character" w:customStyle="1" w:styleId="Heading5Char">
    <w:name w:val="Heading 5 Char"/>
    <w:link w:val="Heading5"/>
    <w:qFormat/>
    <w:rPr>
      <w:b/>
      <w:bCs/>
      <w:i/>
      <w:iCs/>
      <w:sz w:val="22"/>
      <w:szCs w:val="26"/>
    </w:rPr>
  </w:style>
  <w:style w:type="character" w:customStyle="1" w:styleId="Heading6Char">
    <w:name w:val="Heading 6 Char"/>
    <w:link w:val="Heading6"/>
    <w:qFormat/>
    <w:rPr>
      <w:b/>
      <w:bCs/>
      <w:sz w:val="22"/>
      <w:szCs w:val="22"/>
    </w:rPr>
  </w:style>
  <w:style w:type="character" w:customStyle="1" w:styleId="Heading7Char">
    <w:name w:val="Heading 7 Char"/>
    <w:link w:val="Heading7"/>
    <w:qFormat/>
    <w:rPr>
      <w:sz w:val="24"/>
      <w:szCs w:val="24"/>
    </w:rPr>
  </w:style>
  <w:style w:type="character" w:customStyle="1" w:styleId="Heading8Char">
    <w:name w:val="Heading 8 Char"/>
    <w:link w:val="Heading8"/>
    <w:qFormat/>
    <w:rPr>
      <w:i/>
      <w:iCs/>
      <w:sz w:val="24"/>
      <w:szCs w:val="24"/>
    </w:rPr>
  </w:style>
  <w:style w:type="character" w:customStyle="1" w:styleId="Heading9Char">
    <w:name w:val="Heading 9 Char"/>
    <w:link w:val="Heading9"/>
    <w:qFormat/>
    <w:rPr>
      <w:rFonts w:ascii="Arial" w:hAnsi="Arial" w:cs="Arial"/>
      <w:sz w:val="22"/>
      <w:szCs w:val="22"/>
    </w:rPr>
  </w:style>
  <w:style w:type="character" w:customStyle="1" w:styleId="PlainTextChar">
    <w:name w:val="Plain Text Char"/>
    <w:basedOn w:val="DefaultParagraphFont"/>
    <w:link w:val="PlainText"/>
    <w:uiPriority w:val="99"/>
    <w:qFormat/>
    <w:rPr>
      <w:rFonts w:ascii="Arial" w:eastAsia="MS Gothic" w:hAnsi="Arial"/>
      <w:color w:val="000000"/>
      <w:lang w:val="zh-CN" w:eastAsia="zh-CN"/>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12">
    <w:name w:val="未处理的提及1"/>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roposal">
    <w:name w:val="proposal"/>
    <w:basedOn w:val="BodyText"/>
    <w:next w:val="Normal"/>
    <w:link w:val="proposalChar"/>
    <w:qFormat/>
    <w:pPr>
      <w:autoSpaceDE/>
      <w:autoSpaceDN/>
      <w:adjustRightInd/>
      <w:snapToGrid/>
      <w:spacing w:beforeLines="50" w:before="120" w:afterLines="50"/>
    </w:pPr>
    <w:rPr>
      <w:b/>
      <w:lang w:eastAsia="zh-CN"/>
    </w:rPr>
  </w:style>
  <w:style w:type="character" w:customStyle="1" w:styleId="proposalChar">
    <w:name w:val="proposal Char"/>
    <w:link w:val="proposal"/>
    <w:qFormat/>
    <w:rPr>
      <w:b/>
      <w:lang w:eastAsia="zh-CN"/>
    </w:rPr>
  </w:style>
  <w:style w:type="paragraph" w:customStyle="1" w:styleId="bullet1">
    <w:name w:val="bullet1"/>
    <w:basedOn w:val="Normal"/>
    <w:link w:val="bullet1Char"/>
    <w:uiPriority w:val="99"/>
    <w:qFormat/>
    <w:pPr>
      <w:numPr>
        <w:numId w:val="6"/>
      </w:numPr>
      <w:autoSpaceDE/>
      <w:autoSpaceDN/>
      <w:adjustRightInd/>
      <w:snapToGrid/>
      <w:spacing w:after="0"/>
    </w:pPr>
    <w:rPr>
      <w:rFonts w:eastAsia="Batang"/>
      <w:szCs w:val="28"/>
    </w:rPr>
  </w:style>
  <w:style w:type="paragraph" w:customStyle="1" w:styleId="bullet2">
    <w:name w:val="bullet2"/>
    <w:basedOn w:val="Normal"/>
    <w:link w:val="bullet2Char"/>
    <w:uiPriority w:val="99"/>
    <w:qFormat/>
    <w:pPr>
      <w:numPr>
        <w:ilvl w:val="1"/>
        <w:numId w:val="6"/>
      </w:numPr>
      <w:autoSpaceDE/>
      <w:autoSpaceDN/>
      <w:adjustRightInd/>
      <w:snapToGrid/>
      <w:spacing w:after="0"/>
    </w:pPr>
    <w:rPr>
      <w:rFonts w:eastAsia="Batang"/>
      <w:szCs w:val="24"/>
    </w:rPr>
  </w:style>
  <w:style w:type="character" w:customStyle="1" w:styleId="bullet1Char">
    <w:name w:val="bullet1 Char"/>
    <w:link w:val="bullet1"/>
    <w:uiPriority w:val="99"/>
    <w:qFormat/>
    <w:rPr>
      <w:rFonts w:eastAsia="Batang"/>
      <w:sz w:val="22"/>
      <w:szCs w:val="28"/>
    </w:rPr>
  </w:style>
  <w:style w:type="paragraph" w:customStyle="1" w:styleId="bullet3">
    <w:name w:val="bullet3"/>
    <w:basedOn w:val="Normal"/>
    <w:uiPriority w:val="99"/>
    <w:qFormat/>
    <w:pPr>
      <w:numPr>
        <w:ilvl w:val="2"/>
        <w:numId w:val="6"/>
      </w:numPr>
      <w:autoSpaceDE/>
      <w:autoSpaceDN/>
      <w:adjustRightInd/>
      <w:snapToGrid/>
      <w:spacing w:after="0"/>
      <w:ind w:hanging="180"/>
    </w:pPr>
    <w:rPr>
      <w:rFonts w:eastAsia="Batang"/>
      <w:szCs w:val="24"/>
    </w:rPr>
  </w:style>
  <w:style w:type="paragraph" w:customStyle="1" w:styleId="bullet4">
    <w:name w:val="bullet4"/>
    <w:basedOn w:val="Normal"/>
    <w:uiPriority w:val="99"/>
    <w:qFormat/>
    <w:pPr>
      <w:numPr>
        <w:ilvl w:val="3"/>
        <w:numId w:val="6"/>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uiPriority w:val="99"/>
    <w:qFormat/>
    <w:rPr>
      <w:rFonts w:eastAsia="Batang"/>
      <w:sz w:val="22"/>
      <w:szCs w:val="24"/>
    </w:rPr>
  </w:style>
  <w:style w:type="table" w:customStyle="1" w:styleId="TableGrid1">
    <w:name w:val="TableGrid1"/>
    <w:basedOn w:val="TableNormal"/>
    <w:uiPriority w:val="39"/>
    <w:qFormat/>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TableNormal"/>
    <w:uiPriority w:val="39"/>
    <w:qFormat/>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TableNormal"/>
    <w:uiPriority w:val="39"/>
    <w:qFormat/>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Pr>
      <w:rFonts w:ascii="Arial" w:eastAsiaTheme="minorEastAsia" w:hAnsi="Arial"/>
      <w:sz w:val="18"/>
      <w:lang w:val="en-GB" w:eastAsia="en-US"/>
    </w:rPr>
  </w:style>
  <w:style w:type="character" w:customStyle="1" w:styleId="citation-10">
    <w:name w:val="citation-10"/>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566ba9ff-a5b0-4b6f-bbdf-c3ab41993fc2">
    <w:name w:val="566ba9ff-a5b0-4b6f-bbdf-c3ab41993fc2"/>
    <w:basedOn w:val="Heading4"/>
    <w:next w:val="acbfdd8b-e11b-4d36-88ff-6049b138f862"/>
    <w:link w:val="566ba9ff-a5b0-4b6f-bbdf-c3ab41993fc20"/>
    <w:rsid w:val="00CE6A4D"/>
    <w:pPr>
      <w:tabs>
        <w:tab w:val="right" w:pos="9216"/>
      </w:tabs>
      <w:spacing w:before="0" w:after="0" w:line="288" w:lineRule="auto"/>
      <w:ind w:left="0" w:firstLine="0"/>
      <w:jc w:val="left"/>
    </w:pPr>
    <w:rPr>
      <w:rFonts w:ascii="Microsoft YaHei" w:eastAsia="Microsoft YaHei" w:hAnsi="Microsoft YaHei"/>
      <w:color w:val="000000"/>
      <w:kern w:val="2"/>
      <w:sz w:val="24"/>
      <w:lang w:eastAsia="zh-CN"/>
    </w:rPr>
  </w:style>
  <w:style w:type="character" w:customStyle="1" w:styleId="566ba9ff-a5b0-4b6f-bbdf-c3ab41993fc20">
    <w:name w:val="566ba9ff-a5b0-4b6f-bbdf-c3ab41993fc2 字符"/>
    <w:basedOn w:val="DefaultParagraphFont"/>
    <w:link w:val="566ba9ff-a5b0-4b6f-bbdf-c3ab41993fc2"/>
    <w:rsid w:val="00CE6A4D"/>
    <w:rPr>
      <w:rFonts w:ascii="Microsoft YaHei" w:eastAsia="Microsoft YaHei" w:hAnsi="Microsoft YaHei"/>
      <w:b/>
      <w:bCs/>
      <w:color w:val="000000"/>
      <w:kern w:val="2"/>
      <w:sz w:val="24"/>
      <w:szCs w:val="28"/>
      <w:lang w:eastAsia="zh-CN"/>
    </w:rPr>
  </w:style>
  <w:style w:type="paragraph" w:customStyle="1" w:styleId="acbfdd8b-e11b-4d36-88ff-6049b138f862">
    <w:name w:val="acbfdd8b-e11b-4d36-88ff-6049b138f862"/>
    <w:basedOn w:val="Normal"/>
    <w:link w:val="acbfdd8b-e11b-4d36-88ff-6049b138f8620"/>
    <w:rsid w:val="00CE6A4D"/>
    <w:pPr>
      <w:tabs>
        <w:tab w:val="right" w:pos="9216"/>
      </w:tabs>
      <w:spacing w:after="0" w:line="288" w:lineRule="auto"/>
      <w:jc w:val="left"/>
    </w:pPr>
    <w:rPr>
      <w:rFonts w:ascii="Microsoft YaHei" w:eastAsia="Microsoft YaHei" w:hAnsi="Microsoft YaHei"/>
      <w:color w:val="000000"/>
      <w:kern w:val="2"/>
      <w:lang w:eastAsia="zh-CN"/>
    </w:rPr>
  </w:style>
  <w:style w:type="character" w:customStyle="1" w:styleId="acbfdd8b-e11b-4d36-88ff-6049b138f8620">
    <w:name w:val="acbfdd8b-e11b-4d36-88ff-6049b138f862 字符"/>
    <w:basedOn w:val="DefaultParagraphFont"/>
    <w:link w:val="acbfdd8b-e11b-4d36-88ff-6049b138f862"/>
    <w:rsid w:val="00CE6A4D"/>
    <w:rPr>
      <w:rFonts w:ascii="Microsoft YaHei" w:eastAsia="Microsoft YaHei" w:hAnsi="Microsoft YaHei"/>
      <w:color w:val="000000"/>
      <w:kern w:val="2"/>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434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4FAA44-7561-4A9D-A01A-1A8CB9D290EE}">
  <ds:schemaRefs>
    <ds:schemaRef ds:uri="http://schemas.microsoft.com/sharepoint/v3/contenttype/forms"/>
  </ds:schemaRefs>
</ds:datastoreItem>
</file>

<file path=customXml/itemProps2.xml><?xml version="1.0" encoding="utf-8"?>
<ds:datastoreItem xmlns:ds="http://schemas.openxmlformats.org/officeDocument/2006/customXml" ds:itemID="{A2D72A0B-2B95-4051-894A-1FE465D75561}">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7F2689E-34AD-4BD8-ABCA-C0DE57C1E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D60536-4B27-4257-B616-F14427DF127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63</Pages>
  <Words>23873</Words>
  <Characters>136080</Characters>
  <Application>Microsoft Office Word</Application>
  <DocSecurity>0</DocSecurity>
  <Lines>1134</Lines>
  <Paragraphs>319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159634</CharactersWithSpaces>
  <SharedDoc>false</SharedDoc>
  <HLinks>
    <vt:vector size="6" baseType="variant">
      <vt:variant>
        <vt:i4>1048626</vt:i4>
      </vt:variant>
      <vt:variant>
        <vt:i4>0</vt:i4>
      </vt:variant>
      <vt:variant>
        <vt:i4>0</vt:i4>
      </vt:variant>
      <vt:variant>
        <vt:i4>5</vt:i4>
      </vt:variant>
      <vt:variant>
        <vt:lpwstr/>
      </vt:variant>
      <vt:variant>
        <vt:lpwstr>_Toc450829434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Xiajinhuan</cp:lastModifiedBy>
  <cp:revision>22</cp:revision>
  <cp:lastPrinted>2007-06-19T00:38:00Z</cp:lastPrinted>
  <dcterms:created xsi:type="dcterms:W3CDTF">2025-08-27T09:56:00Z</dcterms:created>
  <dcterms:modified xsi:type="dcterms:W3CDTF">2025-08-27T11:17:00Z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(3)3oyHeygSqhXmGh+fhLA2Vc53iamEI4ffOR9CWif3W/wVmX2NUfWT3RkZRPdY6FyylHHOCh3K Nw0vv5lbVFAM7GgOPGOm5tnv0ttGhdCxe3SVvri9EbfqJ6OlyNcATwM3QJHD0Yb0BYO+U82I SsdRfZSPh5Jazz+TPeERWxrDVoVvzd/8AlaAWbP/H2SWmPiMnf8uZsYXpWzNmgC2APgPnhhB T2yErQQRi4DZWwHlUC</vt:lpwstr>
  </property>
  <property fmtid="{D5CDD505-2E9C-101B-9397-08002B2CF9AE}" pid="13" name="_2015_ms_pID_725343_00">
    <vt:lpwstr>_2015_ms_pID_725343</vt:lpwstr>
  </property>
  <property fmtid="{D5CDD505-2E9C-101B-9397-08002B2CF9AE}" pid="14" name="_2015_ms_pID_7253431">
    <vt:lpwstr>k7rnooJwPcjr1UKHeL9LPqmMRnwvanQiSZlwQ2CQkRCRRVrKpPbTBB z9MWo2wXrQn8c9UEb7x3GSRHrfEa0mZNap5lUTaJp5xLRMsv9lOLTjTdpBGiNEW3ZdczaRU5 ScZk5p5HUlK6xxPe0e+/HgNKW0DrCUev0QKlvMotEYOMBxJLsWYJ4s9+UbAa5v9XKVXnQVz1 PZ4XkljwelJtv0Lceq0OZrv5Ok7Y4SSg5/KJ</vt:lpwstr>
  </property>
  <property fmtid="{D5CDD505-2E9C-101B-9397-08002B2CF9AE}" pid="15" name="_2015_ms_pID_7253431_00">
    <vt:lpwstr>_2015_ms_pID_7253431</vt:lpwstr>
  </property>
  <property fmtid="{D5CDD505-2E9C-101B-9397-08002B2CF9AE}" pid="16" name="_2015_ms_pID_7253432">
    <vt:lpwstr>1oOGJnxWJxCSIni3dOj7yRUaOXcEgx/1YRRw QfC2AxB5pmXzhx4eMhpIQvEtrs/wJA==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1683509199</vt:lpwstr>
  </property>
  <property fmtid="{D5CDD505-2E9C-101B-9397-08002B2CF9AE}" pid="22" name="MSIP_Label_0359f705-2ba0-454b-9cfc-6ce5bcaac040_Enabled">
    <vt:lpwstr>true</vt:lpwstr>
  </property>
  <property fmtid="{D5CDD505-2E9C-101B-9397-08002B2CF9AE}" pid="23" name="MSIP_Label_0359f705-2ba0-454b-9cfc-6ce5bcaac040_SetDate">
    <vt:lpwstr>2025-08-26T03:23:53Z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65f8b8f9-910f-4a9c-ad44-f6295ab01e2f</vt:lpwstr>
  </property>
  <property fmtid="{D5CDD505-2E9C-101B-9397-08002B2CF9AE}" pid="28" name="MSIP_Label_0359f705-2ba0-454b-9cfc-6ce5bcaac040_ContentBits">
    <vt:lpwstr>2</vt:lpwstr>
  </property>
  <property fmtid="{D5CDD505-2E9C-101B-9397-08002B2CF9AE}" pid="29" name="MSIP_Label_0359f705-2ba0-454b-9cfc-6ce5bcaac040_Tag">
    <vt:lpwstr>10, 3, 0, 1</vt:lpwstr>
  </property>
  <property fmtid="{D5CDD505-2E9C-101B-9397-08002B2CF9AE}" pid="30" name="MSIP_Label_4d2f777e-4347-4fc6-823a-b44ab313546a_Enabled">
    <vt:lpwstr>true</vt:lpwstr>
  </property>
  <property fmtid="{D5CDD505-2E9C-101B-9397-08002B2CF9AE}" pid="31" name="MSIP_Label_4d2f777e-4347-4fc6-823a-b44ab313546a_SetDate">
    <vt:lpwstr>2025-08-26T06:17:21Z</vt:lpwstr>
  </property>
  <property fmtid="{D5CDD505-2E9C-101B-9397-08002B2CF9AE}" pid="32" name="MSIP_Label_4d2f777e-4347-4fc6-823a-b44ab313546a_Method">
    <vt:lpwstr>Standard</vt:lpwstr>
  </property>
  <property fmtid="{D5CDD505-2E9C-101B-9397-08002B2CF9AE}" pid="33" name="MSIP_Label_4d2f777e-4347-4fc6-823a-b44ab313546a_Name">
    <vt:lpwstr>Non-Public</vt:lpwstr>
  </property>
  <property fmtid="{D5CDD505-2E9C-101B-9397-08002B2CF9AE}" pid="34" name="MSIP_Label_4d2f777e-4347-4fc6-823a-b44ab313546a_SiteId">
    <vt:lpwstr>e351b779-f6d5-4e50-8568-80e922d180ae</vt:lpwstr>
  </property>
  <property fmtid="{D5CDD505-2E9C-101B-9397-08002B2CF9AE}" pid="35" name="MSIP_Label_4d2f777e-4347-4fc6-823a-b44ab313546a_ActionId">
    <vt:lpwstr>ef3f3ce2-490c-4d1e-af36-6cb380084272</vt:lpwstr>
  </property>
  <property fmtid="{D5CDD505-2E9C-101B-9397-08002B2CF9AE}" pid="36" name="MSIP_Label_4d2f777e-4347-4fc6-823a-b44ab313546a_ContentBits">
    <vt:lpwstr>0</vt:lpwstr>
  </property>
  <property fmtid="{D5CDD505-2E9C-101B-9397-08002B2CF9AE}" pid="37" name="MSIP_Label_4d2f777e-4347-4fc6-823a-b44ab313546a_Tag">
    <vt:lpwstr>10, 3, 0, 1</vt:lpwstr>
  </property>
  <property fmtid="{D5CDD505-2E9C-101B-9397-08002B2CF9AE}" pid="38" name="KSOProductBuildVer">
    <vt:lpwstr>2052-11.8.2.12085</vt:lpwstr>
  </property>
  <property fmtid="{D5CDD505-2E9C-101B-9397-08002B2CF9AE}" pid="39" name="ICV">
    <vt:lpwstr>3C796804F4B84D1BAB6F8EBD2982A48D</vt:lpwstr>
  </property>
  <property fmtid="{D5CDD505-2E9C-101B-9397-08002B2CF9AE}" pid="40" name="CWM3a5b74c0830611f0800003bb000002bb">
    <vt:lpwstr>CWMW3PpkjV6pLVlDQBYBFnA6XLIvO7SXre+dnKswAs6xSttf77lVvPRe4DqolmBQBBkMlGxiA4CZNLEvppHYB+EIA==</vt:lpwstr>
  </property>
  <property fmtid="{D5CDD505-2E9C-101B-9397-08002B2CF9AE}" pid="41" name="CWM46148e00830611f0800003bb000002bb">
    <vt:lpwstr>CWMMaDlXQAdqjxGAwJN3NfBGqR4V8mVWDOBnbe1t1aRnlT2akZyzlAPkiBjK888Dj34wkxWz5uxb69WoLCfpELnyw==</vt:lpwstr>
  </property>
  <property fmtid="{D5CDD505-2E9C-101B-9397-08002B2CF9AE}" pid="42" name="ContentTypeId">
    <vt:lpwstr>0x010100FC83F576A14B3348B7B1DC006140360E</vt:lpwstr>
  </property>
  <property fmtid="{D5CDD505-2E9C-101B-9397-08002B2CF9AE}" pid="43" name="MediaServiceImageTags">
    <vt:lpwstr/>
  </property>
</Properties>
</file>