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3"/>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3"/>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d"/>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d"/>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d"/>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c"/>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d"/>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d"/>
        <w:numPr>
          <w:ilvl w:val="0"/>
          <w:numId w:val="13"/>
        </w:numPr>
        <w:rPr>
          <w:lang w:val="en-US"/>
        </w:rPr>
      </w:pPr>
      <w:r>
        <w:rPr>
          <w:rFonts w:hint="eastAsia"/>
          <w:lang w:val="en-US"/>
        </w:rPr>
        <w:t>This RAN1 meeting</w:t>
      </w:r>
    </w:p>
    <w:p w14:paraId="2E5D12C5" w14:textId="77777777" w:rsidR="00903FEF" w:rsidRDefault="00903FEF" w:rsidP="00757740">
      <w:pPr>
        <w:pStyle w:val="ad"/>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d"/>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d"/>
        <w:numPr>
          <w:ilvl w:val="1"/>
          <w:numId w:val="13"/>
        </w:numPr>
        <w:rPr>
          <w:lang w:val="en-US"/>
        </w:rPr>
      </w:pPr>
      <w:r w:rsidRPr="003B39CA">
        <w:rPr>
          <w:lang w:val="en-US"/>
        </w:rPr>
        <w:t>Waveform</w:t>
      </w:r>
    </w:p>
    <w:p w14:paraId="251A9C37" w14:textId="77777777" w:rsidR="00903FEF" w:rsidRPr="00C151D4" w:rsidRDefault="00903FEF" w:rsidP="00757740">
      <w:pPr>
        <w:pStyle w:val="ad"/>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d"/>
        <w:numPr>
          <w:ilvl w:val="1"/>
          <w:numId w:val="13"/>
        </w:numPr>
        <w:rPr>
          <w:lang w:val="en-US"/>
        </w:rPr>
      </w:pPr>
      <w:r w:rsidRPr="0035531D">
        <w:rPr>
          <w:bCs/>
          <w:lang w:val="en-GB"/>
        </w:rPr>
        <w:t>Frame structure</w:t>
      </w:r>
    </w:p>
    <w:p w14:paraId="3BCF1DCD" w14:textId="77777777" w:rsidR="00903FEF" w:rsidRPr="00C151D4" w:rsidRDefault="00903FEF" w:rsidP="00757740">
      <w:pPr>
        <w:pStyle w:val="ad"/>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d"/>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d"/>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d"/>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d"/>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d"/>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d"/>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d"/>
        <w:numPr>
          <w:ilvl w:val="1"/>
          <w:numId w:val="13"/>
        </w:numPr>
        <w:rPr>
          <w:lang w:val="en-US"/>
        </w:rPr>
      </w:pPr>
      <w:r w:rsidRPr="00B33FB3">
        <w:rPr>
          <w:lang w:val="en-US"/>
        </w:rPr>
        <w:t>AI/ML in 6GR interface</w:t>
      </w:r>
    </w:p>
    <w:p w14:paraId="73E8D466" w14:textId="77777777" w:rsidR="00903FEF" w:rsidRPr="00C151D4" w:rsidRDefault="00903FEF" w:rsidP="00757740">
      <w:pPr>
        <w:pStyle w:val="ad"/>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d"/>
        <w:numPr>
          <w:ilvl w:val="0"/>
          <w:numId w:val="13"/>
        </w:numPr>
        <w:rPr>
          <w:lang w:val="en-US"/>
        </w:rPr>
      </w:pPr>
      <w:r>
        <w:rPr>
          <w:rFonts w:hint="eastAsia"/>
          <w:lang w:val="en-US"/>
        </w:rPr>
        <w:t>Future RAN1 meetings</w:t>
      </w:r>
    </w:p>
    <w:p w14:paraId="37AE43EF" w14:textId="77777777" w:rsidR="00903FEF" w:rsidRDefault="00903FEF" w:rsidP="00757740">
      <w:pPr>
        <w:pStyle w:val="ad"/>
        <w:numPr>
          <w:ilvl w:val="1"/>
          <w:numId w:val="13"/>
        </w:numPr>
        <w:rPr>
          <w:lang w:val="en-US"/>
        </w:rPr>
      </w:pPr>
      <w:r>
        <w:rPr>
          <w:rFonts w:hint="eastAsia"/>
          <w:lang w:val="en-US"/>
        </w:rPr>
        <w:t>Initial access</w:t>
      </w:r>
    </w:p>
    <w:p w14:paraId="3370F97F"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d"/>
        <w:numPr>
          <w:ilvl w:val="1"/>
          <w:numId w:val="13"/>
        </w:numPr>
        <w:rPr>
          <w:lang w:val="en-US"/>
        </w:rPr>
      </w:pPr>
      <w:r w:rsidRPr="00EB24D2">
        <w:rPr>
          <w:lang w:val="en-US"/>
        </w:rPr>
        <w:t>MIMO operation</w:t>
      </w:r>
    </w:p>
    <w:p w14:paraId="43A44745"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d"/>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d"/>
        <w:numPr>
          <w:ilvl w:val="1"/>
          <w:numId w:val="13"/>
        </w:numPr>
        <w:rPr>
          <w:lang w:val="en-US"/>
        </w:rPr>
      </w:pPr>
      <w:r>
        <w:rPr>
          <w:rFonts w:hint="eastAsia"/>
          <w:lang w:val="en-US"/>
        </w:rPr>
        <w:t>Duplexing</w:t>
      </w:r>
    </w:p>
    <w:p w14:paraId="70B28102"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d"/>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d"/>
        <w:numPr>
          <w:ilvl w:val="1"/>
          <w:numId w:val="13"/>
        </w:numPr>
        <w:rPr>
          <w:lang w:val="en-US"/>
        </w:rPr>
      </w:pPr>
      <w:r>
        <w:rPr>
          <w:rFonts w:hint="eastAsia"/>
          <w:lang w:val="en-US"/>
        </w:rPr>
        <w:t>NTN</w:t>
      </w:r>
    </w:p>
    <w:p w14:paraId="7AEADBEE"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d"/>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d"/>
        <w:numPr>
          <w:ilvl w:val="1"/>
          <w:numId w:val="13"/>
        </w:numPr>
        <w:rPr>
          <w:lang w:val="en-US"/>
        </w:rPr>
      </w:pPr>
      <w:r>
        <w:rPr>
          <w:rFonts w:hint="eastAsia"/>
          <w:lang w:val="en-US"/>
        </w:rPr>
        <w:t>Sensing</w:t>
      </w:r>
    </w:p>
    <w:p w14:paraId="11557EEA" w14:textId="77777777" w:rsidR="00903FEF" w:rsidRPr="00C151D4" w:rsidRDefault="00903FEF" w:rsidP="00757740">
      <w:pPr>
        <w:pStyle w:val="ad"/>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d"/>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d"/>
        <w:rPr>
          <w:lang w:val="en-GB"/>
        </w:rPr>
      </w:pPr>
    </w:p>
    <w:p w14:paraId="73EBB84B" w14:textId="483E13FA" w:rsidR="00903FEF" w:rsidRDefault="00903FEF" w:rsidP="00903FEF">
      <w:pPr>
        <w:pStyle w:val="ad"/>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d"/>
        <w:rPr>
          <w:highlight w:val="yellow"/>
          <w:lang w:val="en-GB"/>
        </w:rPr>
      </w:pPr>
      <w:r w:rsidRPr="002668BA">
        <w:rPr>
          <w:rFonts w:hint="eastAsia"/>
          <w:highlight w:val="yellow"/>
          <w:lang w:val="en-GB"/>
        </w:rPr>
        <w:t>To be updated</w:t>
      </w:r>
    </w:p>
    <w:p w14:paraId="271FD8D7" w14:textId="77777777" w:rsidR="00047B5B" w:rsidRPr="00812458" w:rsidRDefault="00047B5B">
      <w:pPr>
        <w:pStyle w:val="ad"/>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d"/>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c"/>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d"/>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d"/>
        <w:rPr>
          <w:lang w:val="en-US"/>
        </w:rPr>
      </w:pPr>
    </w:p>
    <w:p w14:paraId="6BC32467" w14:textId="23F68477" w:rsidR="00C95A1D" w:rsidRPr="007A1E95" w:rsidRDefault="00897D74" w:rsidP="006A75C2">
      <w:pPr>
        <w:pStyle w:val="ad"/>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d"/>
        <w:rPr>
          <w:lang w:val="en-US"/>
        </w:rPr>
      </w:pPr>
    </w:p>
    <w:p w14:paraId="50A68E85" w14:textId="7E8493A6" w:rsidR="00DF4A66" w:rsidRDefault="00DF4A66" w:rsidP="009D55F3">
      <w:pPr>
        <w:pStyle w:val="ad"/>
        <w:jc w:val="center"/>
        <w:rPr>
          <w:lang w:val="en-US"/>
        </w:rPr>
      </w:pPr>
      <w:r>
        <w:rPr>
          <w:bCs/>
          <w:noProof/>
        </w:rPr>
        <w:drawing>
          <wp:inline distT="0" distB="0" distL="0" distR="0" wp14:anchorId="3F21464F" wp14:editId="21EE1D43">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d"/>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d"/>
        <w:rPr>
          <w:lang w:val="en-US"/>
        </w:rPr>
      </w:pPr>
    </w:p>
    <w:p w14:paraId="742B54A9" w14:textId="4B5F7368" w:rsidR="00D63FD1" w:rsidRDefault="006C4827" w:rsidP="00D63FD1">
      <w:pPr>
        <w:pStyle w:val="ad"/>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d"/>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d"/>
        <w:rPr>
          <w:lang w:val="en-US"/>
        </w:rPr>
      </w:pPr>
    </w:p>
    <w:p w14:paraId="73166020" w14:textId="46CA2862" w:rsidR="00D63FD1" w:rsidRDefault="008031B8" w:rsidP="00D63FD1">
      <w:pPr>
        <w:pStyle w:val="ad"/>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d"/>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d"/>
        <w:rPr>
          <w:lang w:val="en-US"/>
        </w:rPr>
      </w:pPr>
    </w:p>
    <w:p w14:paraId="6DA919C6" w14:textId="70D774A4" w:rsidR="00CB0E6E" w:rsidRDefault="00CB0E6E" w:rsidP="006A75C2">
      <w:pPr>
        <w:pStyle w:val="ad"/>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d"/>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0"/>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0"/>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c"/>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d"/>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d"/>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d"/>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hint="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d"/>
              <w:rPr>
                <w:rFonts w:eastAsiaTheme="minorEastAsia" w:hint="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bl>
    <w:p w14:paraId="413AA7C9" w14:textId="77777777" w:rsidR="0073698B" w:rsidRDefault="0073698B" w:rsidP="006A75C2">
      <w:pPr>
        <w:pStyle w:val="ad"/>
        <w:rPr>
          <w:lang w:val="en-US"/>
        </w:rPr>
      </w:pPr>
    </w:p>
    <w:p w14:paraId="47A1EC85" w14:textId="77777777" w:rsidR="00FC2AD5" w:rsidRDefault="00FC2AD5" w:rsidP="006A75C2">
      <w:pPr>
        <w:pStyle w:val="ad"/>
        <w:rPr>
          <w:lang w:val="en-US"/>
        </w:rPr>
      </w:pPr>
    </w:p>
    <w:p w14:paraId="781D1EA7" w14:textId="3C65E9AD" w:rsidR="0073698B" w:rsidRDefault="00AC43D1" w:rsidP="006A75C2">
      <w:pPr>
        <w:pStyle w:val="ad"/>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d"/>
        <w:rPr>
          <w:lang w:val="en-US"/>
        </w:rPr>
      </w:pPr>
    </w:p>
    <w:p w14:paraId="78083CCB" w14:textId="2DF04765" w:rsidR="006A4926" w:rsidRDefault="00E6092E" w:rsidP="00E6092E">
      <w:pPr>
        <w:pStyle w:val="ad"/>
        <w:jc w:val="center"/>
        <w:rPr>
          <w:lang w:val="en-US"/>
        </w:rPr>
      </w:pPr>
      <w:r>
        <w:rPr>
          <w:rFonts w:hint="eastAsia"/>
          <w:lang w:val="en-US"/>
        </w:rPr>
        <w:t>Device types in [10]</w:t>
      </w:r>
    </w:p>
    <w:tbl>
      <w:tblPr>
        <w:tblStyle w:val="afc"/>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75"/>
            <w:bookmarkEnd w:id="7"/>
            <w:r w:rsidRPr="006A4926">
              <w:rPr>
                <w:rFonts w:ascii="Times" w:eastAsia="等线" w:hAnsi="Times"/>
                <w:szCs w:val="24"/>
                <w:lang w:eastAsia="zh-CN"/>
              </w:rPr>
              <w:lastRenderedPageBreak/>
              <w:t>Supp</w:t>
            </w:r>
            <w:bookmarkStart w:id="9" w:name="OLE_LINK74"/>
            <w:r w:rsidRPr="006A4926">
              <w:rPr>
                <w:rFonts w:ascii="Times" w:eastAsia="等线"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80"/>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_Hlk199341983"/>
            <w:r w:rsidRPr="006A4926">
              <w:rPr>
                <w:rFonts w:ascii="Times" w:eastAsia="等线" w:hAnsi="Times"/>
                <w:szCs w:val="24"/>
                <w:lang w:eastAsia="zh-CN"/>
              </w:rPr>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OLE_LINK69"/>
            <w:r w:rsidRPr="006A4926">
              <w:rPr>
                <w:rFonts w:ascii="Times" w:eastAsia="等线" w:hAnsi="Times"/>
                <w:szCs w:val="24"/>
                <w:lang w:eastAsia="zh-CN"/>
              </w:rPr>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d"/>
        <w:rPr>
          <w:lang w:val="en-US"/>
        </w:rPr>
      </w:pPr>
    </w:p>
    <w:p w14:paraId="3B76D98A" w14:textId="77777777" w:rsidR="00201DBE" w:rsidRDefault="00201DBE" w:rsidP="00201DBE">
      <w:pPr>
        <w:pStyle w:val="ad"/>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d"/>
        <w:jc w:val="center"/>
        <w:rPr>
          <w:lang w:val="en-US"/>
        </w:rPr>
      </w:pPr>
      <w:r>
        <w:rPr>
          <w:rFonts w:hint="eastAsia"/>
          <w:lang w:val="en-US"/>
        </w:rPr>
        <w:t>Device types in [12]</w:t>
      </w:r>
    </w:p>
    <w:p w14:paraId="1C81D28B" w14:textId="77777777" w:rsidR="00201DBE" w:rsidRDefault="00201DBE" w:rsidP="006A75C2">
      <w:pPr>
        <w:pStyle w:val="ad"/>
        <w:rPr>
          <w:lang w:val="en-US"/>
        </w:rPr>
      </w:pPr>
    </w:p>
    <w:p w14:paraId="18352F03" w14:textId="4B595656" w:rsidR="00A53656" w:rsidRPr="00441796" w:rsidRDefault="00A53656" w:rsidP="00A53656">
      <w:pPr>
        <w:pStyle w:val="ad"/>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d"/>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d"/>
        <w:rPr>
          <w:lang w:val="en-US"/>
        </w:rPr>
      </w:pPr>
    </w:p>
    <w:p w14:paraId="326C9D19" w14:textId="7C9B6B47" w:rsidR="00AC6544" w:rsidRDefault="00AC6544" w:rsidP="00AC6544">
      <w:pPr>
        <w:pStyle w:val="ad"/>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d"/>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c"/>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lastRenderedPageBreak/>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d"/>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d"/>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d"/>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d"/>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0"/>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d"/>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d"/>
              <w:rPr>
                <w:rFonts w:eastAsiaTheme="minorEastAsia" w:hint="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bl>
    <w:p w14:paraId="37073A98" w14:textId="77777777" w:rsidR="00DE2ADA" w:rsidRDefault="00DE2ADA" w:rsidP="006A75C2">
      <w:pPr>
        <w:pStyle w:val="ad"/>
        <w:rPr>
          <w:lang w:val="en-US"/>
        </w:rPr>
      </w:pPr>
    </w:p>
    <w:p w14:paraId="0DFE1F4F" w14:textId="77777777" w:rsidR="00DE2ADA" w:rsidRDefault="00DE2ADA" w:rsidP="006A75C2">
      <w:pPr>
        <w:pStyle w:val="ad"/>
        <w:rPr>
          <w:lang w:val="en-US"/>
        </w:rPr>
      </w:pPr>
    </w:p>
    <w:p w14:paraId="78091092" w14:textId="5F220835" w:rsidR="0074266B" w:rsidRDefault="00D1391D" w:rsidP="006A75C2">
      <w:pPr>
        <w:pStyle w:val="ad"/>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d"/>
        <w:rPr>
          <w:lang w:val="en-US"/>
        </w:rPr>
      </w:pPr>
      <w:r>
        <w:rPr>
          <w:rFonts w:hint="eastAsia"/>
          <w:lang w:val="en-US"/>
        </w:rPr>
        <w:t>TBD: the value X</w:t>
      </w:r>
    </w:p>
    <w:p w14:paraId="07925517" w14:textId="77777777" w:rsidR="003F41AD" w:rsidRDefault="003F41AD" w:rsidP="006A75C2">
      <w:pPr>
        <w:pStyle w:val="ad"/>
        <w:rPr>
          <w:lang w:val="en-US"/>
        </w:rPr>
      </w:pPr>
    </w:p>
    <w:p w14:paraId="71BB737D" w14:textId="3392C499" w:rsidR="00D1391D" w:rsidRDefault="00861276" w:rsidP="006A75C2">
      <w:pPr>
        <w:pStyle w:val="ad"/>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d"/>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d"/>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d"/>
        <w:rPr>
          <w:lang w:val="en-GB"/>
        </w:rPr>
      </w:pPr>
    </w:p>
    <w:p w14:paraId="0CA4DC78" w14:textId="2825AD5E" w:rsidR="0094506C" w:rsidRDefault="0094506C" w:rsidP="0094506C">
      <w:pPr>
        <w:pStyle w:val="4"/>
      </w:pPr>
      <w:r>
        <w:rPr>
          <w:highlight w:val="yellow"/>
        </w:rPr>
        <w:lastRenderedPageBreak/>
        <w:t>Proposal 3.</w:t>
      </w:r>
      <w:r w:rsidR="00D56C36">
        <w:rPr>
          <w:rFonts w:hint="eastAsia"/>
          <w:highlight w:val="yellow"/>
        </w:rPr>
        <w:t>3</w:t>
      </w:r>
      <w:r>
        <w:rPr>
          <w:highlight w:val="yellow"/>
        </w:rPr>
        <w:t>:</w:t>
      </w:r>
    </w:p>
    <w:p w14:paraId="752AFF50" w14:textId="4FCE8166" w:rsidR="00643028" w:rsidRDefault="00FD120E"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0"/>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c"/>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d"/>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d"/>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d"/>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d"/>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d"/>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d"/>
              <w:numPr>
                <w:ilvl w:val="0"/>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d"/>
              <w:numPr>
                <w:ilvl w:val="1"/>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d"/>
              <w:numPr>
                <w:ilvl w:val="1"/>
                <w:numId w:val="11"/>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d"/>
              <w:rPr>
                <w:rFonts w:eastAsiaTheme="minorEastAsia"/>
                <w:lang w:val="en-GB" w:eastAsia="zh-CN"/>
              </w:rPr>
            </w:pPr>
          </w:p>
        </w:tc>
      </w:tr>
    </w:tbl>
    <w:p w14:paraId="7D565A74" w14:textId="77777777" w:rsidR="006A75C2" w:rsidRDefault="006A75C2" w:rsidP="006A75C2">
      <w:pPr>
        <w:pStyle w:val="ad"/>
        <w:rPr>
          <w:lang w:val="en-GB"/>
        </w:rPr>
      </w:pPr>
    </w:p>
    <w:bookmarkEnd w:id="3"/>
    <w:p w14:paraId="15BDA89C" w14:textId="77777777" w:rsidR="007E68C7" w:rsidRDefault="007E68C7">
      <w:pPr>
        <w:pStyle w:val="ad"/>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lastRenderedPageBreak/>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d"/>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c"/>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d"/>
        <w:rPr>
          <w:lang w:val="en-US"/>
        </w:rPr>
      </w:pPr>
    </w:p>
    <w:p w14:paraId="0102820D" w14:textId="084B98FB" w:rsidR="00102D7D" w:rsidRDefault="00C021EF" w:rsidP="00732056">
      <w:pPr>
        <w:pStyle w:val="ad"/>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d"/>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d"/>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c"/>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d"/>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w:t>
            </w:r>
            <w:r w:rsidR="007031A1">
              <w:rPr>
                <w:rFonts w:eastAsiaTheme="minorEastAsia" w:hint="eastAsia"/>
                <w:lang w:val="en-GB" w:eastAsia="zh-CN"/>
              </w:rPr>
              <w:lastRenderedPageBreak/>
              <w:t>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0"/>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d"/>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d"/>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d"/>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d"/>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d"/>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hint="eastAsia"/>
                <w:sz w:val="21"/>
                <w:szCs w:val="21"/>
                <w:lang w:eastAsia="zh-CN"/>
              </w:rPr>
            </w:pPr>
          </w:p>
        </w:tc>
        <w:tc>
          <w:tcPr>
            <w:tcW w:w="6780" w:type="dxa"/>
          </w:tcPr>
          <w:p w14:paraId="16A68883" w14:textId="77777777" w:rsidR="00F929A0" w:rsidRDefault="00F929A0" w:rsidP="00F929A0">
            <w:pPr>
              <w:pStyle w:val="ad"/>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d"/>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d"/>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0"/>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0"/>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0"/>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d"/>
              <w:rPr>
                <w:lang w:val="en-US"/>
              </w:rPr>
            </w:pPr>
          </w:p>
        </w:tc>
      </w:tr>
    </w:tbl>
    <w:p w14:paraId="3C5394DA" w14:textId="77777777" w:rsidR="00102D7D" w:rsidRDefault="00102D7D" w:rsidP="00732056">
      <w:pPr>
        <w:pStyle w:val="ad"/>
        <w:rPr>
          <w:lang w:val="en-US"/>
        </w:rPr>
      </w:pPr>
    </w:p>
    <w:p w14:paraId="00EB21A9" w14:textId="77777777" w:rsidR="009917D7" w:rsidRDefault="009917D7" w:rsidP="00732056">
      <w:pPr>
        <w:pStyle w:val="ad"/>
        <w:rPr>
          <w:lang w:val="en-US"/>
        </w:rPr>
      </w:pPr>
    </w:p>
    <w:p w14:paraId="084E717E" w14:textId="67223657" w:rsidR="00732056" w:rsidRDefault="00750934" w:rsidP="00732056">
      <w:pPr>
        <w:pStyle w:val="ad"/>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d"/>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d"/>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c"/>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d"/>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d"/>
        <w:rPr>
          <w:lang w:val="en-US"/>
        </w:rPr>
      </w:pPr>
    </w:p>
    <w:p w14:paraId="3991637E" w14:textId="2C8C48E0" w:rsidR="00C80509" w:rsidRDefault="00C80509" w:rsidP="00C93E9A">
      <w:pPr>
        <w:pStyle w:val="ad"/>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d"/>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d"/>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d"/>
        <w:rPr>
          <w:lang w:val="en-US"/>
        </w:rPr>
      </w:pPr>
    </w:p>
    <w:p w14:paraId="165BB297" w14:textId="56DF0DC4" w:rsidR="00244902" w:rsidRDefault="00244902" w:rsidP="00E15921">
      <w:pPr>
        <w:pStyle w:val="ad"/>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d"/>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d"/>
        <w:jc w:val="center"/>
        <w:rPr>
          <w:lang w:val="en-GB"/>
        </w:rPr>
      </w:pPr>
    </w:p>
    <w:p w14:paraId="1DEA809F" w14:textId="7DF54A0D" w:rsidR="004B6EB5" w:rsidRDefault="00E15921" w:rsidP="00E15921">
      <w:pPr>
        <w:pStyle w:val="ad"/>
        <w:jc w:val="center"/>
        <w:rPr>
          <w:lang w:val="en-US"/>
        </w:rPr>
      </w:pPr>
      <w:r w:rsidRPr="002849EA">
        <w:rPr>
          <w:rFonts w:hint="eastAsia"/>
          <w:noProof/>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d"/>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d"/>
        <w:jc w:val="center"/>
        <w:rPr>
          <w:lang w:val="en-GB"/>
        </w:rPr>
      </w:pPr>
    </w:p>
    <w:p w14:paraId="33FBFDE6" w14:textId="379EB077" w:rsidR="00244902" w:rsidRDefault="00CF5A26" w:rsidP="00C93E9A">
      <w:pPr>
        <w:pStyle w:val="ad"/>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d"/>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d"/>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d"/>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d"/>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d"/>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c"/>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d"/>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0"/>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0"/>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0"/>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d"/>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d"/>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d"/>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d"/>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d"/>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d"/>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d"/>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d"/>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0"/>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0"/>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0"/>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d"/>
              <w:rPr>
                <w:rFonts w:eastAsiaTheme="minorEastAsia"/>
                <w:lang w:val="en-GB" w:eastAsia="zh-CN"/>
              </w:rPr>
            </w:pPr>
            <w:r>
              <w:rPr>
                <w:rFonts w:hint="eastAsia"/>
                <w:lang w:val="en-US"/>
              </w:rPr>
              <w:t>Note: RAN4 involvement is necessary</w:t>
            </w:r>
          </w:p>
        </w:tc>
      </w:tr>
    </w:tbl>
    <w:p w14:paraId="0BEB8C6D" w14:textId="77777777" w:rsidR="00C93E9A" w:rsidRDefault="00C93E9A" w:rsidP="00C93E9A">
      <w:pPr>
        <w:pStyle w:val="ad"/>
        <w:rPr>
          <w:lang w:val="en-GB"/>
        </w:rPr>
      </w:pPr>
    </w:p>
    <w:p w14:paraId="6676DB8E" w14:textId="77777777" w:rsidR="00C93E9A" w:rsidRDefault="00C93E9A" w:rsidP="00C93E9A">
      <w:pPr>
        <w:pStyle w:val="ad"/>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d"/>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c"/>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d"/>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d"/>
        <w:rPr>
          <w:lang w:val="en-US"/>
        </w:rPr>
      </w:pPr>
    </w:p>
    <w:p w14:paraId="054AEBF6" w14:textId="5EC62960" w:rsidR="00A07405" w:rsidRPr="00D47396" w:rsidRDefault="009515A3" w:rsidP="00A07405">
      <w:pPr>
        <w:pStyle w:val="ad"/>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d"/>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d"/>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d"/>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d"/>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d"/>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d"/>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c"/>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d"/>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d"/>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d"/>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d"/>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d"/>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d"/>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d"/>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bl>
    <w:p w14:paraId="18C818E1" w14:textId="77777777" w:rsidR="00A768D0" w:rsidRDefault="00A768D0" w:rsidP="00A768D0">
      <w:pPr>
        <w:pStyle w:val="ad"/>
        <w:rPr>
          <w:lang w:val="en-GB"/>
        </w:rPr>
      </w:pPr>
    </w:p>
    <w:p w14:paraId="7743E047" w14:textId="77777777" w:rsidR="00A768D0" w:rsidRDefault="00A768D0" w:rsidP="00C93E9A">
      <w:pPr>
        <w:pStyle w:val="ad"/>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d"/>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d"/>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0"/>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c"/>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d"/>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d"/>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d"/>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hint="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d"/>
              <w:rPr>
                <w:rFonts w:eastAsiaTheme="minorEastAsia"/>
                <w:lang w:val="en-GB" w:eastAsia="zh-CN"/>
              </w:rPr>
            </w:pPr>
          </w:p>
        </w:tc>
      </w:tr>
    </w:tbl>
    <w:p w14:paraId="6D704121" w14:textId="77777777" w:rsidR="00191056" w:rsidRDefault="00191056" w:rsidP="00191056">
      <w:pPr>
        <w:pStyle w:val="ad"/>
        <w:rPr>
          <w:lang w:val="en-GB"/>
        </w:rPr>
      </w:pPr>
    </w:p>
    <w:p w14:paraId="128A8A1E" w14:textId="77777777" w:rsidR="00B87560" w:rsidRDefault="00B87560" w:rsidP="00B87560">
      <w:pPr>
        <w:pStyle w:val="ad"/>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d"/>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d"/>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d"/>
        <w:numPr>
          <w:ilvl w:val="0"/>
          <w:numId w:val="31"/>
        </w:numPr>
        <w:ind w:left="284" w:hanging="284"/>
        <w:rPr>
          <w:lang w:val="en-GB"/>
        </w:rPr>
      </w:pPr>
      <w:r w:rsidRPr="00EB26BE">
        <w:rPr>
          <w:lang w:val="en-GB"/>
        </w:rPr>
        <w:lastRenderedPageBreak/>
        <w:t>Association with CORESET/Search space</w:t>
      </w:r>
    </w:p>
    <w:p w14:paraId="5EBBF070" w14:textId="76ACE8AB" w:rsidR="00EB26BE" w:rsidRPr="00EB26BE" w:rsidRDefault="00EB26BE" w:rsidP="009D77A4">
      <w:pPr>
        <w:pStyle w:val="ad"/>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d"/>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d"/>
        <w:numPr>
          <w:ilvl w:val="0"/>
          <w:numId w:val="31"/>
        </w:numPr>
        <w:ind w:left="284" w:hanging="284"/>
        <w:rPr>
          <w:lang w:val="en-GB"/>
        </w:rPr>
      </w:pPr>
      <w:r w:rsidRPr="00EB26BE">
        <w:rPr>
          <w:lang w:val="en-GB"/>
        </w:rPr>
        <w:t>BWP types</w:t>
      </w:r>
    </w:p>
    <w:p w14:paraId="216C794A" w14:textId="2E8DFC64" w:rsidR="00ED7E8F" w:rsidRDefault="00EB26BE" w:rsidP="009D77A4">
      <w:pPr>
        <w:pStyle w:val="ad"/>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d"/>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d"/>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d"/>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d"/>
        <w:rPr>
          <w:lang w:val="en-US"/>
        </w:rPr>
      </w:pPr>
    </w:p>
    <w:p w14:paraId="00935F76" w14:textId="220583F7" w:rsidR="005955F3" w:rsidRDefault="005955F3" w:rsidP="00B87560">
      <w:pPr>
        <w:pStyle w:val="ad"/>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d"/>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c"/>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d"/>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d"/>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d"/>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d"/>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d"/>
              <w:rPr>
                <w:lang w:val="en-GB"/>
              </w:rPr>
            </w:pPr>
            <w:r>
              <w:rPr>
                <w:rFonts w:eastAsiaTheme="minorEastAsia"/>
                <w:lang w:val="en-GB" w:eastAsia="zh-CN"/>
              </w:rPr>
              <w:t>Suggest to discuss in Agenda 11.3.2, 11.9, 11.11.</w:t>
            </w:r>
          </w:p>
        </w:tc>
      </w:tr>
    </w:tbl>
    <w:p w14:paraId="33EFD351" w14:textId="77777777" w:rsidR="00B87560" w:rsidRDefault="00B87560" w:rsidP="00191056">
      <w:pPr>
        <w:pStyle w:val="ad"/>
        <w:rPr>
          <w:lang w:val="en-GB"/>
        </w:rPr>
      </w:pPr>
    </w:p>
    <w:p w14:paraId="203E3BA0" w14:textId="77777777" w:rsidR="00C04E80" w:rsidRDefault="00C04E80" w:rsidP="00C04E80">
      <w:pPr>
        <w:pStyle w:val="ad"/>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d"/>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c"/>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d"/>
        <w:rPr>
          <w:lang w:val="en-US"/>
        </w:rPr>
      </w:pPr>
    </w:p>
    <w:p w14:paraId="047F26E3" w14:textId="489438E3" w:rsidR="00646AF0" w:rsidRDefault="00782E6F" w:rsidP="00646AF0">
      <w:pPr>
        <w:pStyle w:val="ad"/>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d"/>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d"/>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d"/>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c"/>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d"/>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d"/>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d"/>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d"/>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d"/>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d"/>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bl>
    <w:p w14:paraId="2DCA199B" w14:textId="77777777" w:rsidR="00191056" w:rsidRDefault="00191056" w:rsidP="00C93E9A">
      <w:pPr>
        <w:pStyle w:val="ad"/>
        <w:rPr>
          <w:lang w:val="en-GB"/>
        </w:rPr>
      </w:pPr>
    </w:p>
    <w:p w14:paraId="1980D705" w14:textId="77777777" w:rsidR="00C04E80" w:rsidRDefault="00C04E80" w:rsidP="00C04E80">
      <w:pPr>
        <w:pStyle w:val="ad"/>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d"/>
        <w:rPr>
          <w:lang w:val="en-US"/>
        </w:rPr>
      </w:pPr>
      <w:r>
        <w:rPr>
          <w:rFonts w:hint="eastAsia"/>
          <w:lang w:val="en-US"/>
        </w:rPr>
        <w:t>Related to these aspects, the SID states following objectives:</w:t>
      </w:r>
    </w:p>
    <w:tbl>
      <w:tblPr>
        <w:tblStyle w:val="afc"/>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d"/>
        <w:rPr>
          <w:lang w:val="en-US"/>
        </w:rPr>
      </w:pPr>
    </w:p>
    <w:p w14:paraId="3B0553D2" w14:textId="7AC8334E" w:rsidR="00A816D8" w:rsidRDefault="0032679D" w:rsidP="00A816D8">
      <w:pPr>
        <w:pStyle w:val="ad"/>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d"/>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d"/>
        <w:rPr>
          <w:lang w:val="en-US"/>
        </w:rPr>
      </w:pPr>
    </w:p>
    <w:p w14:paraId="475BAAB3" w14:textId="22B064B7" w:rsidR="00B23594" w:rsidRDefault="00B23594" w:rsidP="00B23594">
      <w:pPr>
        <w:pStyle w:val="ad"/>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d"/>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d"/>
        <w:rPr>
          <w:lang w:val="en-US"/>
        </w:rPr>
      </w:pPr>
    </w:p>
    <w:p w14:paraId="04B97FD7" w14:textId="15A7D829" w:rsidR="003302FA" w:rsidRDefault="003302FA" w:rsidP="003302FA">
      <w:pPr>
        <w:pStyle w:val="ad"/>
        <w:jc w:val="center"/>
        <w:rPr>
          <w:lang w:val="en-US"/>
        </w:rPr>
      </w:pPr>
      <w:r w:rsidRPr="00284AD8">
        <w:rPr>
          <w:noProof/>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d"/>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d"/>
        <w:rPr>
          <w:lang w:val="en-US"/>
        </w:rPr>
      </w:pPr>
    </w:p>
    <w:p w14:paraId="43C9FBEC" w14:textId="4A7B61D7" w:rsidR="0007018D" w:rsidRPr="00EB1FB1" w:rsidRDefault="0007018D" w:rsidP="00A816D8">
      <w:pPr>
        <w:pStyle w:val="ad"/>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d"/>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0"/>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c"/>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d"/>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d"/>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d"/>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d"/>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d"/>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d"/>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bl>
    <w:p w14:paraId="2DF48AE2" w14:textId="77777777" w:rsidR="00C04E80" w:rsidRDefault="00C04E80" w:rsidP="00C93E9A">
      <w:pPr>
        <w:pStyle w:val="ad"/>
        <w:rPr>
          <w:lang w:val="en-GB"/>
        </w:rPr>
      </w:pPr>
    </w:p>
    <w:p w14:paraId="2EB151A7" w14:textId="77777777" w:rsidR="00C04E80" w:rsidRDefault="00C04E80" w:rsidP="00C04E80">
      <w:pPr>
        <w:pStyle w:val="ad"/>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d"/>
        <w:rPr>
          <w:lang w:val="en-US"/>
        </w:rPr>
      </w:pPr>
      <w:r>
        <w:rPr>
          <w:rFonts w:hint="eastAsia"/>
          <w:lang w:val="en-US"/>
        </w:rPr>
        <w:t>Related to these aspects, the SID states following objectives:</w:t>
      </w:r>
    </w:p>
    <w:tbl>
      <w:tblPr>
        <w:tblStyle w:val="afc"/>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d"/>
        <w:rPr>
          <w:lang w:val="en-US"/>
        </w:rPr>
      </w:pPr>
    </w:p>
    <w:p w14:paraId="14205454" w14:textId="67491510" w:rsidR="00C04E80" w:rsidRPr="00922959" w:rsidRDefault="00F66C18" w:rsidP="00C04E80">
      <w:pPr>
        <w:pStyle w:val="ad"/>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d"/>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c"/>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d"/>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ad"/>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ad"/>
              <w:rPr>
                <w:lang w:val="en-US"/>
              </w:rPr>
            </w:pPr>
          </w:p>
        </w:tc>
      </w:tr>
    </w:tbl>
    <w:p w14:paraId="2EAFF0B0" w14:textId="77777777" w:rsidR="00C04E80" w:rsidRDefault="00C04E80" w:rsidP="00C93E9A">
      <w:pPr>
        <w:pStyle w:val="ad"/>
        <w:rPr>
          <w:lang w:val="en-GB"/>
        </w:rPr>
      </w:pPr>
    </w:p>
    <w:p w14:paraId="78F19CDE" w14:textId="77777777" w:rsidR="00C04E80" w:rsidRDefault="00C04E80" w:rsidP="00C04E80">
      <w:pPr>
        <w:pStyle w:val="ad"/>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d"/>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c"/>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d"/>
        <w:rPr>
          <w:lang w:val="en-US"/>
        </w:rPr>
      </w:pPr>
    </w:p>
    <w:p w14:paraId="644B3CAA" w14:textId="25949469" w:rsidR="00246E7F" w:rsidRDefault="00246E7F" w:rsidP="00BF38D2">
      <w:pPr>
        <w:pStyle w:val="ad"/>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d"/>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d"/>
        <w:numPr>
          <w:ilvl w:val="0"/>
          <w:numId w:val="45"/>
        </w:numPr>
        <w:rPr>
          <w:lang w:val="en-US"/>
        </w:rPr>
      </w:pPr>
      <w:r>
        <w:rPr>
          <w:rFonts w:hint="eastAsia"/>
          <w:lang w:val="en-US"/>
        </w:rPr>
        <w:t>FD-FDD</w:t>
      </w:r>
    </w:p>
    <w:p w14:paraId="114AF7DB" w14:textId="5A80AFD8" w:rsidR="00E76575" w:rsidRDefault="00E76575" w:rsidP="009D77A4">
      <w:pPr>
        <w:pStyle w:val="ad"/>
        <w:numPr>
          <w:ilvl w:val="0"/>
          <w:numId w:val="45"/>
        </w:numPr>
        <w:rPr>
          <w:lang w:val="en-US"/>
        </w:rPr>
      </w:pPr>
      <w:r>
        <w:rPr>
          <w:rFonts w:hint="eastAsia"/>
          <w:lang w:val="en-US"/>
        </w:rPr>
        <w:t>Semi-static TDD</w:t>
      </w:r>
    </w:p>
    <w:p w14:paraId="2E4065CC" w14:textId="6F10EC12" w:rsidR="00F614DA" w:rsidRDefault="00F614DA" w:rsidP="009D77A4">
      <w:pPr>
        <w:pStyle w:val="ad"/>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d"/>
        <w:rPr>
          <w:lang w:val="en-US"/>
        </w:rPr>
      </w:pPr>
    </w:p>
    <w:p w14:paraId="09B1AD81" w14:textId="104BE269" w:rsidR="00F614DA" w:rsidRDefault="00F614DA" w:rsidP="00F614DA">
      <w:pPr>
        <w:pStyle w:val="ad"/>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d"/>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d"/>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d"/>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d"/>
        <w:numPr>
          <w:ilvl w:val="0"/>
          <w:numId w:val="46"/>
        </w:numPr>
        <w:rPr>
          <w:lang w:val="en-US"/>
        </w:rPr>
      </w:pPr>
      <w:r>
        <w:rPr>
          <w:rFonts w:hint="eastAsia"/>
          <w:lang w:val="en-US"/>
        </w:rPr>
        <w:t>UE SBFD</w:t>
      </w:r>
    </w:p>
    <w:p w14:paraId="336210DE" w14:textId="78710B37" w:rsidR="00E221C0" w:rsidRPr="00E76575" w:rsidRDefault="00E221C0" w:rsidP="009D77A4">
      <w:pPr>
        <w:pStyle w:val="ad"/>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d"/>
        <w:rPr>
          <w:lang w:val="en-US"/>
        </w:rPr>
      </w:pPr>
    </w:p>
    <w:p w14:paraId="44162EC9" w14:textId="2D99847F" w:rsidR="0051216C" w:rsidRPr="00BF38D2" w:rsidRDefault="0051216C" w:rsidP="00C04E80">
      <w:pPr>
        <w:pStyle w:val="ad"/>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d"/>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0"/>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0"/>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c"/>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d"/>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d"/>
              <w:rPr>
                <w:lang w:val="en-GB"/>
              </w:rPr>
            </w:pPr>
            <w:r>
              <w:rPr>
                <w:lang w:val="en-GB"/>
              </w:rPr>
              <w:t xml:space="preserve">HD-FDD is required for NTN at higher frequencies, hence we suggest to include HD-FDD. </w:t>
            </w:r>
          </w:p>
          <w:p w14:paraId="582D6545" w14:textId="19D98AF4" w:rsidR="001227BC" w:rsidRDefault="001227BC" w:rsidP="001227BC">
            <w:pPr>
              <w:pStyle w:val="ad"/>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d"/>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d"/>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d"/>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d"/>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hint="eastAsia"/>
                <w:sz w:val="21"/>
                <w:szCs w:val="21"/>
                <w:lang w:eastAsia="zh-CN"/>
              </w:rPr>
            </w:pPr>
          </w:p>
        </w:tc>
        <w:tc>
          <w:tcPr>
            <w:tcW w:w="6780" w:type="dxa"/>
          </w:tcPr>
          <w:p w14:paraId="7B2BE43B" w14:textId="77777777" w:rsidR="00CE04DF" w:rsidRDefault="00CE04DF" w:rsidP="00CE04DF">
            <w:pPr>
              <w:pStyle w:val="ad"/>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0"/>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0"/>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a0"/>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0"/>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0"/>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a0"/>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0"/>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bl>
    <w:p w14:paraId="4ADFE879" w14:textId="77777777" w:rsidR="00C04E80" w:rsidRDefault="00C04E80" w:rsidP="00C04E80">
      <w:pPr>
        <w:pStyle w:val="ad"/>
        <w:rPr>
          <w:lang w:val="en-GB"/>
        </w:rPr>
      </w:pPr>
    </w:p>
    <w:p w14:paraId="5E658D7B" w14:textId="77777777" w:rsidR="00C04E80" w:rsidRDefault="00C04E80" w:rsidP="00C93E9A">
      <w:pPr>
        <w:pStyle w:val="ad"/>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d"/>
        <w:rPr>
          <w:lang w:val="en-US"/>
        </w:rPr>
      </w:pPr>
      <w:r>
        <w:rPr>
          <w:rFonts w:hint="eastAsia"/>
          <w:lang w:val="en-US"/>
        </w:rPr>
        <w:t>Related to this aspect, the SID states following objectives:</w:t>
      </w:r>
    </w:p>
    <w:tbl>
      <w:tblPr>
        <w:tblStyle w:val="afc"/>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d"/>
        <w:rPr>
          <w:lang w:val="en-US"/>
        </w:rPr>
      </w:pPr>
    </w:p>
    <w:p w14:paraId="44EE4A2D" w14:textId="64931FD2" w:rsidR="00234B1F" w:rsidRDefault="00F5776B" w:rsidP="00E84F61">
      <w:pPr>
        <w:pStyle w:val="ad"/>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d"/>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d"/>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d"/>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0"/>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0"/>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0"/>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0"/>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c"/>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d"/>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d"/>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d"/>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 xml:space="preserve">Some of the topics (i.e. m) and o)) seem to fall into the domain of RAN4 and should not be discussed as part of the RAN1 discussions. Topic k) is additionally more in the RAN2 domain and </w:t>
            </w:r>
            <w:r w:rsidRPr="00812019">
              <w:rPr>
                <w:lang w:val="en-GB"/>
              </w:rPr>
              <w:lastRenderedPageBreak/>
              <w:t>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d"/>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d"/>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d"/>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d"/>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d"/>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d"/>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d"/>
              <w:rPr>
                <w:rFonts w:eastAsiaTheme="minorEastAsia" w:hint="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bl>
    <w:p w14:paraId="77DEED97" w14:textId="77777777" w:rsidR="00E84F61" w:rsidRDefault="00E84F61" w:rsidP="00E84F61">
      <w:pPr>
        <w:pStyle w:val="ad"/>
        <w:rPr>
          <w:lang w:val="en-GB"/>
        </w:rPr>
      </w:pPr>
    </w:p>
    <w:p w14:paraId="7858D3F8" w14:textId="77777777" w:rsidR="00FD7F26" w:rsidRDefault="00FD7F26">
      <w:pPr>
        <w:pStyle w:val="ad"/>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d"/>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d"/>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0"/>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c"/>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d"/>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d"/>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d"/>
              <w:rPr>
                <w:lang w:val="en-US"/>
              </w:rPr>
            </w:pPr>
          </w:p>
        </w:tc>
      </w:tr>
    </w:tbl>
    <w:p w14:paraId="4FF1DBCF" w14:textId="77777777" w:rsidR="00BA45FE" w:rsidRDefault="00BA45FE" w:rsidP="00BA45FE">
      <w:pPr>
        <w:pStyle w:val="ad"/>
        <w:rPr>
          <w:lang w:val="en-GB"/>
        </w:rPr>
      </w:pPr>
    </w:p>
    <w:p w14:paraId="13B95561" w14:textId="77777777" w:rsidR="00C95A1D" w:rsidRDefault="00C95A1D">
      <w:pPr>
        <w:pStyle w:val="ad"/>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d"/>
        <w:rPr>
          <w:lang w:val="en-GB"/>
        </w:rPr>
      </w:pPr>
      <w:r w:rsidRPr="00E51886">
        <w:rPr>
          <w:rFonts w:hint="eastAsia"/>
          <w:lang w:val="en-GB"/>
        </w:rPr>
        <w:t>Following agreements were made in this meeting:</w:t>
      </w:r>
    </w:p>
    <w:p w14:paraId="6D130210" w14:textId="7FF86163" w:rsidR="00761ABA" w:rsidRPr="00E51886" w:rsidRDefault="00D45998">
      <w:pPr>
        <w:pStyle w:val="ad"/>
        <w:rPr>
          <w:lang w:val="en-GB"/>
        </w:rPr>
      </w:pPr>
      <w:r w:rsidRPr="00735F95">
        <w:rPr>
          <w:rFonts w:hint="eastAsia"/>
          <w:highlight w:val="yellow"/>
          <w:lang w:val="en-GB"/>
        </w:rPr>
        <w:t>To be updated</w:t>
      </w:r>
    </w:p>
    <w:p w14:paraId="57450263" w14:textId="77777777" w:rsidR="007E68C7" w:rsidRDefault="007E68C7">
      <w:pPr>
        <w:pStyle w:val="ad"/>
        <w:rPr>
          <w:lang w:val="en-US"/>
        </w:rPr>
      </w:pPr>
    </w:p>
    <w:p w14:paraId="0D796E74" w14:textId="77777777" w:rsidR="007E68C7" w:rsidRPr="00C17422" w:rsidRDefault="00AB3264">
      <w:pPr>
        <w:pStyle w:val="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f0"/>
                <w:rFonts w:ascii="Arial" w:eastAsia="Yu Mincho" w:hAnsi="Arial" w:cs="Arial"/>
                <w:color w:val="0000FF"/>
                <w:sz w:val="16"/>
                <w:szCs w:val="16"/>
                <w:lang w:eastAsia="ja-JP"/>
              </w:rPr>
            </w:pPr>
            <w:hyperlink r:id="rId17" w:history="1">
              <w:r w:rsidRPr="002C72ED">
                <w:rPr>
                  <w:rStyle w:val="aff0"/>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aff0"/>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aff0"/>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aff0"/>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aff0"/>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f0"/>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f0"/>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aff0"/>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aff0"/>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f0"/>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aff0"/>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aff0"/>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f0"/>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f0"/>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f0"/>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f0"/>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f0"/>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f0"/>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f0"/>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f0"/>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f0"/>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f0"/>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f0"/>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f0"/>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f0"/>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f0"/>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f0"/>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f0"/>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f0"/>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f0"/>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aff0"/>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0"/>
                  <w:rFonts w:ascii="Arial" w:hAnsi="Arial" w:cs="Arial"/>
                  <w:color w:val="0000FF"/>
                  <w:sz w:val="16"/>
                  <w:szCs w:val="16"/>
                </w:rPr>
                <w:t>R1-</w:t>
              </w:r>
              <w:r w:rsidR="00F55EB6" w:rsidRPr="00F6141C">
                <w:rPr>
                  <w:rStyle w:val="aff0"/>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f0"/>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aff0"/>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aff0"/>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f0"/>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f0"/>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f0"/>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f0"/>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f0"/>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f0"/>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f0"/>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f0"/>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f0"/>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f0"/>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f0"/>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f0"/>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f0"/>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f0"/>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f0"/>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f0"/>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f0"/>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f0"/>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f0"/>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f0"/>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f0"/>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f0"/>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f0"/>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24EE" w14:textId="77777777" w:rsidR="007A3D83" w:rsidRDefault="007A3D83">
      <w:pPr>
        <w:spacing w:line="240" w:lineRule="auto"/>
      </w:pPr>
      <w:r>
        <w:separator/>
      </w:r>
    </w:p>
  </w:endnote>
  <w:endnote w:type="continuationSeparator" w:id="0">
    <w:p w14:paraId="3970EC9F" w14:textId="77777777" w:rsidR="007A3D83" w:rsidRDefault="007A3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EA08" w14:textId="77777777" w:rsidR="007A3D83" w:rsidRDefault="007A3D83">
      <w:pPr>
        <w:spacing w:after="0"/>
      </w:pPr>
      <w:r>
        <w:separator/>
      </w:r>
    </w:p>
  </w:footnote>
  <w:footnote w:type="continuationSeparator" w:id="0">
    <w:p w14:paraId="27F83F72" w14:textId="77777777" w:rsidR="007A3D83" w:rsidRDefault="007A3D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pStyle w:val="a0"/>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2"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380200780">
    <w:abstractNumId w:val="14"/>
  </w:num>
  <w:num w:numId="2" w16cid:durableId="360741635">
    <w:abstractNumId w:val="1"/>
  </w:num>
  <w:num w:numId="3" w16cid:durableId="1736120855">
    <w:abstractNumId w:val="0"/>
  </w:num>
  <w:num w:numId="4" w16cid:durableId="1928078450">
    <w:abstractNumId w:val="5"/>
  </w:num>
  <w:num w:numId="5" w16cid:durableId="1579901966">
    <w:abstractNumId w:val="16"/>
  </w:num>
  <w:num w:numId="6" w16cid:durableId="1623801633">
    <w:abstractNumId w:val="19"/>
    <w:lvlOverride w:ilvl="0">
      <w:startOverride w:val="1"/>
    </w:lvlOverride>
  </w:num>
  <w:num w:numId="7" w16cid:durableId="180095508">
    <w:abstractNumId w:val="20"/>
  </w:num>
  <w:num w:numId="8" w16cid:durableId="889919354">
    <w:abstractNumId w:val="29"/>
  </w:num>
  <w:num w:numId="9" w16cid:durableId="980772703">
    <w:abstractNumId w:val="38"/>
  </w:num>
  <w:num w:numId="10" w16cid:durableId="1588003597">
    <w:abstractNumId w:val="7"/>
  </w:num>
  <w:num w:numId="11" w16cid:durableId="1683125250">
    <w:abstractNumId w:val="27"/>
  </w:num>
  <w:num w:numId="12" w16cid:durableId="1898130229">
    <w:abstractNumId w:val="43"/>
  </w:num>
  <w:num w:numId="13" w16cid:durableId="932125568">
    <w:abstractNumId w:val="17"/>
  </w:num>
  <w:num w:numId="14" w16cid:durableId="1058211888">
    <w:abstractNumId w:val="31"/>
  </w:num>
  <w:num w:numId="15" w16cid:durableId="2012679116">
    <w:abstractNumId w:val="33"/>
  </w:num>
  <w:num w:numId="16" w16cid:durableId="1434596396">
    <w:abstractNumId w:val="24"/>
  </w:num>
  <w:num w:numId="17" w16cid:durableId="1609197391">
    <w:abstractNumId w:val="35"/>
  </w:num>
  <w:num w:numId="18" w16cid:durableId="1258248033">
    <w:abstractNumId w:val="44"/>
  </w:num>
  <w:num w:numId="19" w16cid:durableId="842091094">
    <w:abstractNumId w:val="25"/>
  </w:num>
  <w:num w:numId="20" w16cid:durableId="1040940265">
    <w:abstractNumId w:val="48"/>
  </w:num>
  <w:num w:numId="21" w16cid:durableId="2128812248">
    <w:abstractNumId w:val="6"/>
  </w:num>
  <w:num w:numId="22" w16cid:durableId="10180679">
    <w:abstractNumId w:val="46"/>
  </w:num>
  <w:num w:numId="23" w16cid:durableId="826047224">
    <w:abstractNumId w:val="30"/>
  </w:num>
  <w:num w:numId="24" w16cid:durableId="1039666726">
    <w:abstractNumId w:val="8"/>
  </w:num>
  <w:num w:numId="25" w16cid:durableId="1613778035">
    <w:abstractNumId w:val="37"/>
  </w:num>
  <w:num w:numId="26" w16cid:durableId="56243356">
    <w:abstractNumId w:val="4"/>
  </w:num>
  <w:num w:numId="27" w16cid:durableId="179861860">
    <w:abstractNumId w:val="21"/>
  </w:num>
  <w:num w:numId="28" w16cid:durableId="1140460297">
    <w:abstractNumId w:val="13"/>
  </w:num>
  <w:num w:numId="29" w16cid:durableId="1572740228">
    <w:abstractNumId w:val="23"/>
  </w:num>
  <w:num w:numId="30" w16cid:durableId="1236356083">
    <w:abstractNumId w:val="40"/>
  </w:num>
  <w:num w:numId="31" w16cid:durableId="459300843">
    <w:abstractNumId w:val="42"/>
  </w:num>
  <w:num w:numId="32" w16cid:durableId="662314240">
    <w:abstractNumId w:val="9"/>
  </w:num>
  <w:num w:numId="33" w16cid:durableId="1185631198">
    <w:abstractNumId w:val="41"/>
  </w:num>
  <w:num w:numId="34" w16cid:durableId="590892742">
    <w:abstractNumId w:val="47"/>
  </w:num>
  <w:num w:numId="35" w16cid:durableId="1000697544">
    <w:abstractNumId w:val="28"/>
  </w:num>
  <w:num w:numId="36" w16cid:durableId="1334841346">
    <w:abstractNumId w:val="22"/>
  </w:num>
  <w:num w:numId="37" w16cid:durableId="2110153550">
    <w:abstractNumId w:val="39"/>
  </w:num>
  <w:num w:numId="38" w16cid:durableId="1345666945">
    <w:abstractNumId w:val="15"/>
  </w:num>
  <w:num w:numId="39" w16cid:durableId="207306198">
    <w:abstractNumId w:val="2"/>
  </w:num>
  <w:num w:numId="40" w16cid:durableId="1349454173">
    <w:abstractNumId w:val="18"/>
  </w:num>
  <w:num w:numId="41" w16cid:durableId="377901412">
    <w:abstractNumId w:val="11"/>
  </w:num>
  <w:num w:numId="42" w16cid:durableId="46269936">
    <w:abstractNumId w:val="10"/>
  </w:num>
  <w:num w:numId="43" w16cid:durableId="921988452">
    <w:abstractNumId w:val="45"/>
  </w:num>
  <w:num w:numId="44" w16cid:durableId="194537323">
    <w:abstractNumId w:val="32"/>
  </w:num>
  <w:num w:numId="45" w16cid:durableId="2030177698">
    <w:abstractNumId w:val="34"/>
  </w:num>
  <w:num w:numId="46" w16cid:durableId="1385175588">
    <w:abstractNumId w:val="12"/>
  </w:num>
  <w:num w:numId="47" w16cid:durableId="822431412">
    <w:abstractNumId w:val="3"/>
  </w:num>
  <w:num w:numId="48" w16cid:durableId="2076969815">
    <w:abstractNumId w:val="26"/>
  </w:num>
  <w:num w:numId="49" w16cid:durableId="1660035957">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eastAsia="Batang"/>
      <w:lang w:val="en-GB" w:eastAsia="en-US"/>
    </w:rPr>
  </w:style>
  <w:style w:type="paragraph" w:styleId="1">
    <w:name w:val="heading 1"/>
    <w:basedOn w:val="a1"/>
    <w:next w:val="a1"/>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1"/>
    <w:link w:val="20"/>
    <w:uiPriority w:val="9"/>
    <w:qFormat/>
    <w:pPr>
      <w:tabs>
        <w:tab w:val="left" w:pos="772"/>
      </w:tabs>
      <w:spacing w:after="100" w:afterAutospacing="1"/>
      <w:outlineLvl w:val="1"/>
    </w:p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1"/>
    <w:link w:val="40"/>
    <w:uiPriority w:val="9"/>
    <w:qFormat/>
    <w:pPr>
      <w:outlineLvl w:val="3"/>
    </w:pPr>
    <w:rPr>
      <w:rFonts w:eastAsia="Yu Mincho"/>
      <w:sz w:val="21"/>
      <w:szCs w:val="21"/>
      <w:lang w:eastAsia="ja-JP"/>
    </w:rPr>
  </w:style>
  <w:style w:type="paragraph" w:styleId="5">
    <w:name w:val="heading 5"/>
    <w:basedOn w:val="4"/>
    <w:next w:val="a1"/>
    <w:link w:val="50"/>
    <w:uiPriority w:val="9"/>
    <w:qFormat/>
    <w:pPr>
      <w:outlineLvl w:val="4"/>
    </w:pPr>
    <w:rPr>
      <w:sz w:val="22"/>
    </w:rPr>
  </w:style>
  <w:style w:type="paragraph" w:styleId="6">
    <w:name w:val="heading 6"/>
    <w:basedOn w:val="a1"/>
    <w:next w:val="a1"/>
    <w:uiPriority w:val="9"/>
    <w:qFormat/>
    <w:pPr>
      <w:widowControl w:val="0"/>
      <w:tabs>
        <w:tab w:val="left" w:pos="360"/>
        <w:tab w:val="left" w:pos="926"/>
      </w:tabs>
      <w:outlineLvl w:val="5"/>
    </w:pPr>
    <w:rPr>
      <w:lang w:val="sv-SE" w:eastAsia="sv-SE"/>
    </w:rPr>
  </w:style>
  <w:style w:type="paragraph" w:styleId="7">
    <w:name w:val="heading 7"/>
    <w:basedOn w:val="a1"/>
    <w:next w:val="a1"/>
    <w:uiPriority w:val="9"/>
    <w:qFormat/>
    <w:pPr>
      <w:widowControl w:val="0"/>
      <w:tabs>
        <w:tab w:val="left" w:pos="360"/>
        <w:tab w:val="left" w:pos="926"/>
      </w:tabs>
      <w:outlineLvl w:val="6"/>
    </w:pPr>
    <w:rPr>
      <w:lang w:val="sv-SE" w:eastAsia="sv-SE"/>
    </w:rPr>
  </w:style>
  <w:style w:type="paragraph" w:styleId="8">
    <w:name w:val="heading 8"/>
    <w:basedOn w:val="1"/>
    <w:next w:val="a1"/>
    <w:link w:val="80"/>
    <w:uiPriority w:val="9"/>
    <w:qFormat/>
    <w:pPr>
      <w:tabs>
        <w:tab w:val="left" w:pos="360"/>
        <w:tab w:val="left" w:pos="926"/>
      </w:tabs>
      <w:outlineLvl w:val="7"/>
    </w:pPr>
  </w:style>
  <w:style w:type="paragraph" w:styleId="9">
    <w:name w:val="heading 9"/>
    <w:basedOn w:val="8"/>
    <w:next w:val="a1"/>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1"/>
    <w:semiHidden/>
    <w:qFormat/>
    <w:pPr>
      <w:ind w:left="2268" w:hanging="2268"/>
    </w:pPr>
  </w:style>
  <w:style w:type="paragraph" w:styleId="TOC6">
    <w:name w:val="toc 6"/>
    <w:basedOn w:val="TOC5"/>
    <w:next w:val="a1"/>
    <w:semiHidden/>
    <w:qFormat/>
    <w:pPr>
      <w:numPr>
        <w:numId w:val="1"/>
      </w:numPr>
      <w:tabs>
        <w:tab w:val="left" w:pos="360"/>
      </w:tabs>
      <w:ind w:left="1701" w:hanging="1701"/>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7">
    <w:name w:val="caption"/>
    <w:basedOn w:val="a1"/>
    <w:next w:val="a1"/>
    <w:link w:val="a8"/>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1"/>
    <w:uiPriority w:val="99"/>
    <w:unhideWhenUsed/>
    <w:qFormat/>
    <w:pPr>
      <w:numPr>
        <w:numId w:val="2"/>
      </w:numPr>
      <w:contextualSpacing/>
    </w:pPr>
  </w:style>
  <w:style w:type="paragraph" w:styleId="a9">
    <w:name w:val="Document Map"/>
    <w:basedOn w:val="a1"/>
    <w:link w:val="aa"/>
    <w:semiHidden/>
    <w:unhideWhenUsed/>
    <w:qFormat/>
    <w:rPr>
      <w:rFonts w:ascii="宋体" w:eastAsia="宋体"/>
      <w:sz w:val="18"/>
      <w:szCs w:val="18"/>
    </w:rPr>
  </w:style>
  <w:style w:type="paragraph" w:styleId="ab">
    <w:name w:val="annotation text"/>
    <w:basedOn w:val="a1"/>
    <w:link w:val="ac"/>
    <w:uiPriority w:val="99"/>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d">
    <w:name w:val="Body Text"/>
    <w:basedOn w:val="a1"/>
    <w:link w:val="ae"/>
    <w:unhideWhenUsed/>
    <w:qFormat/>
    <w:pPr>
      <w:overflowPunct w:val="0"/>
      <w:spacing w:after="120"/>
    </w:pPr>
    <w:rPr>
      <w:rFonts w:eastAsia="Yu Mincho"/>
      <w:sz w:val="21"/>
      <w:szCs w:val="21"/>
      <w:lang w:val="sv-SE" w:eastAsia="ja-JP"/>
    </w:rPr>
  </w:style>
  <w:style w:type="paragraph" w:styleId="af">
    <w:name w:val="Plain Text"/>
    <w:basedOn w:val="a1"/>
    <w:link w:val="af0"/>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1"/>
    <w:uiPriority w:val="39"/>
    <w:qFormat/>
    <w:pPr>
      <w:spacing w:before="180"/>
      <w:ind w:left="2693" w:hanging="2693"/>
    </w:pPr>
    <w:rPr>
      <w:b/>
    </w:rPr>
  </w:style>
  <w:style w:type="paragraph" w:styleId="af1">
    <w:name w:val="Balloon Text"/>
    <w:basedOn w:val="a1"/>
    <w:qFormat/>
    <w:pPr>
      <w:spacing w:after="0"/>
    </w:pPr>
    <w:rPr>
      <w:rFonts w:ascii="Segoe UI" w:hAnsi="Segoe UI" w:cs="Segoe UI"/>
      <w:sz w:val="18"/>
      <w:szCs w:val="18"/>
    </w:rPr>
  </w:style>
  <w:style w:type="paragraph" w:styleId="af2">
    <w:name w:val="footer"/>
    <w:basedOn w:val="af3"/>
    <w:qFormat/>
    <w:pPr>
      <w:jc w:val="center"/>
    </w:pPr>
    <w:rPr>
      <w:i/>
    </w:rPr>
  </w:style>
  <w:style w:type="paragraph" w:styleId="af3">
    <w:name w:val="header"/>
    <w:basedOn w:val="a1"/>
    <w:link w:val="af4"/>
    <w:qFormat/>
    <w:pPr>
      <w:widowControl w:val="0"/>
      <w:overflowPunct w:val="0"/>
      <w:textAlignment w:val="baseline"/>
    </w:pPr>
    <w:rPr>
      <w:rFonts w:ascii="Arial" w:hAnsi="Arial"/>
      <w:b/>
      <w:sz w:val="18"/>
      <w:lang w:eastAsia="ja-JP"/>
    </w:rPr>
  </w:style>
  <w:style w:type="paragraph" w:styleId="af5">
    <w:name w:val="List"/>
    <w:basedOn w:val="ad"/>
    <w:qFormat/>
    <w:rPr>
      <w:rFonts w:cs="Lohit Devanagari"/>
    </w:rPr>
  </w:style>
  <w:style w:type="paragraph" w:styleId="af6">
    <w:name w:val="footnote text"/>
    <w:basedOn w:val="a1"/>
    <w:link w:val="af7"/>
    <w:uiPriority w:val="99"/>
    <w:unhideWhenUsed/>
    <w:qFormat/>
    <w:pPr>
      <w:spacing w:after="0"/>
    </w:pPr>
    <w:rPr>
      <w:rFonts w:eastAsiaTheme="minorHAnsi"/>
      <w:lang w:val="en-US"/>
    </w:rPr>
  </w:style>
  <w:style w:type="paragraph" w:styleId="af8">
    <w:name w:val="table of figures"/>
    <w:basedOn w:val="ad"/>
    <w:next w:val="a1"/>
    <w:uiPriority w:val="99"/>
    <w:qFormat/>
    <w:pPr>
      <w:overflowPunct/>
      <w:ind w:left="1701" w:hanging="1701"/>
      <w:jc w:val="left"/>
    </w:pPr>
    <w:rPr>
      <w:rFonts w:eastAsiaTheme="minorHAnsi" w:cstheme="minorBidi"/>
      <w:b/>
      <w:bCs/>
      <w:sz w:val="22"/>
      <w:szCs w:val="22"/>
    </w:rPr>
  </w:style>
  <w:style w:type="paragraph" w:styleId="TOC9">
    <w:name w:val="toc 9"/>
    <w:basedOn w:val="TOC8"/>
    <w:next w:val="a1"/>
    <w:uiPriority w:val="39"/>
    <w:qFormat/>
    <w:pPr>
      <w:ind w:left="1418" w:hanging="1418"/>
    </w:pPr>
  </w:style>
  <w:style w:type="paragraph" w:styleId="af9">
    <w:name w:val="Normal (Web)"/>
    <w:basedOn w:val="a1"/>
    <w:uiPriority w:val="99"/>
    <w:unhideWhenUsed/>
    <w:qFormat/>
    <w:pPr>
      <w:spacing w:beforeAutospacing="1" w:afterAutospacing="1"/>
    </w:pPr>
    <w:rPr>
      <w:sz w:val="24"/>
      <w:szCs w:val="24"/>
      <w:lang w:eastAsia="en-GB"/>
    </w:rPr>
  </w:style>
  <w:style w:type="paragraph" w:styleId="afa">
    <w:name w:val="annotation subject"/>
    <w:basedOn w:val="ab"/>
    <w:next w:val="ab"/>
    <w:link w:val="afb"/>
    <w:qFormat/>
    <w:rPr>
      <w:b/>
      <w:bCs/>
    </w:rPr>
  </w:style>
  <w:style w:type="table" w:styleId="afc">
    <w:name w:val="Table Grid"/>
    <w:aliases w:val="Table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2"/>
    <w:uiPriority w:val="22"/>
    <w:qFormat/>
    <w:rPr>
      <w:b/>
      <w:bCs/>
    </w:rPr>
  </w:style>
  <w:style w:type="character" w:styleId="afe">
    <w:name w:val="FollowedHyperlink"/>
    <w:qFormat/>
    <w:rPr>
      <w:color w:val="954F72"/>
      <w:u w:val="single"/>
    </w:rPr>
  </w:style>
  <w:style w:type="character" w:styleId="aff">
    <w:name w:val="Emphasis"/>
    <w:basedOn w:val="a2"/>
    <w:qFormat/>
    <w:rPr>
      <w:i/>
      <w:iCs/>
    </w:rPr>
  </w:style>
  <w:style w:type="character" w:styleId="aff0">
    <w:name w:val="Hyperlink"/>
    <w:basedOn w:val="a2"/>
    <w:uiPriority w:val="99"/>
    <w:unhideWhenUsed/>
    <w:qFormat/>
    <w:rPr>
      <w:color w:val="0563C1" w:themeColor="hyperlink"/>
      <w:u w:val="single"/>
    </w:rPr>
  </w:style>
  <w:style w:type="character" w:styleId="aff1">
    <w:name w:val="annotation reference"/>
    <w:uiPriority w:val="99"/>
    <w:qFormat/>
    <w:rPr>
      <w:sz w:val="16"/>
      <w:szCs w:val="16"/>
    </w:rPr>
  </w:style>
  <w:style w:type="character" w:styleId="aff2">
    <w:name w:val="footnote reference"/>
    <w:basedOn w:val="a2"/>
    <w:uiPriority w:val="99"/>
    <w:unhideWhenUsed/>
    <w:qFormat/>
    <w:rPr>
      <w:vertAlign w:val="superscript"/>
    </w:rPr>
  </w:style>
  <w:style w:type="character" w:customStyle="1" w:styleId="ZGSM">
    <w:name w:val="ZGSM"/>
    <w:qFormat/>
  </w:style>
  <w:style w:type="character" w:customStyle="1" w:styleId="af4">
    <w:name w:val="页眉 字符"/>
    <w:link w:val="af3"/>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3">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uiPriority w:val="34"/>
    <w:qFormat/>
    <w:locked/>
    <w:rPr>
      <w:rFonts w:ascii="Times" w:eastAsia="Yu Mincho" w:hAnsi="Times" w:cs="Times"/>
      <w:b/>
      <w:bCs/>
      <w:sz w:val="36"/>
      <w:szCs w:val="36"/>
      <w:lang w:val="sv-SE"/>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목록 단락"/>
    <w:basedOn w:val="a1"/>
    <w:link w:val="aff3"/>
    <w:uiPriority w:val="34"/>
    <w:qFormat/>
    <w:pPr>
      <w:numPr>
        <w:ilvl w:val="1"/>
        <w:numId w:val="4"/>
      </w:numPr>
      <w:spacing w:after="0" w:line="252" w:lineRule="auto"/>
      <w:contextualSpacing/>
    </w:pPr>
    <w:rPr>
      <w:rFonts w:ascii="Times" w:eastAsia="Yu Mincho" w:hAnsi="Times" w:cs="Times"/>
      <w:b/>
      <w:bCs/>
      <w:sz w:val="36"/>
      <w:szCs w:val="36"/>
      <w:lang w:val="sv-SE" w:eastAsia="ja-JP"/>
    </w:rPr>
  </w:style>
  <w:style w:type="character" w:customStyle="1" w:styleId="ac">
    <w:name w:val="批注文字 字符"/>
    <w:link w:val="ab"/>
    <w:uiPriority w:val="99"/>
    <w:qFormat/>
    <w:rPr>
      <w:lang w:val="en-GB" w:eastAsia="en-US"/>
    </w:rPr>
  </w:style>
  <w:style w:type="character" w:customStyle="1" w:styleId="afb">
    <w:name w:val="批注主题 字符"/>
    <w:link w:val="afa"/>
    <w:qFormat/>
    <w:rPr>
      <w:b/>
      <w:bCs/>
      <w:lang w:val="en-GB" w:eastAsia="en-US"/>
    </w:rPr>
  </w:style>
  <w:style w:type="character" w:customStyle="1" w:styleId="ae">
    <w:name w:val="正文文本 字符"/>
    <w:link w:val="ad"/>
    <w:qFormat/>
    <w:rPr>
      <w:rFonts w:ascii="Times New Roman" w:eastAsia="Yu Mincho" w:hAnsi="Times New Roman" w:cs="Times New Roman"/>
      <w:sz w:val="21"/>
      <w:szCs w:val="21"/>
      <w:lang w:val="sv-SE"/>
    </w:rPr>
  </w:style>
  <w:style w:type="character" w:customStyle="1" w:styleId="a8">
    <w:name w:val="题注 字符"/>
    <w:basedOn w:val="a2"/>
    <w:link w:val="a7"/>
    <w:qFormat/>
    <w:rPr>
      <w:rFonts w:ascii="Times New Roman" w:eastAsiaTheme="minorHAnsi" w:hAnsi="Times New Roman" w:cs="Times New Roman"/>
      <w:bCs/>
      <w:sz w:val="21"/>
      <w:szCs w:val="21"/>
      <w:lang w:eastAsia="sv-SE"/>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1"/>
    <w:next w:val="ad"/>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1"/>
    <w:qFormat/>
    <w:pPr>
      <w:keepLines/>
      <w:ind w:left="1702" w:hanging="1418"/>
    </w:pPr>
  </w:style>
  <w:style w:type="paragraph" w:customStyle="1" w:styleId="FP">
    <w:name w:val="FP"/>
    <w:basedOn w:val="a1"/>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1"/>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7">
    <w:name w:val="脚注文本 字符"/>
    <w:basedOn w:val="a2"/>
    <w:link w:val="af6"/>
    <w:uiPriority w:val="99"/>
    <w:qFormat/>
    <w:rPr>
      <w:rFonts w:eastAsiaTheme="minorHAnsi"/>
      <w:lang w:val="en-US" w:eastAsia="en-US"/>
    </w:rPr>
  </w:style>
  <w:style w:type="character" w:customStyle="1" w:styleId="12">
    <w:name w:val="未解決のメンション1"/>
    <w:basedOn w:val="a2"/>
    <w:uiPriority w:val="99"/>
    <w:semiHidden/>
    <w:unhideWhenUsed/>
    <w:qFormat/>
    <w:rPr>
      <w:color w:val="605E5C"/>
      <w:shd w:val="clear" w:color="auto" w:fill="E1DFDD"/>
    </w:rPr>
  </w:style>
  <w:style w:type="character" w:customStyle="1" w:styleId="normaltextrun">
    <w:name w:val="normaltextrun"/>
    <w:basedOn w:val="a2"/>
    <w:qFormat/>
  </w:style>
  <w:style w:type="character" w:customStyle="1" w:styleId="eop">
    <w:name w:val="eop"/>
    <w:basedOn w:val="a2"/>
    <w:qFormat/>
  </w:style>
  <w:style w:type="character" w:customStyle="1" w:styleId="UnresolvedMention2">
    <w:name w:val="Unresolved Mention2"/>
    <w:basedOn w:val="a2"/>
    <w:uiPriority w:val="99"/>
    <w:semiHidden/>
    <w:unhideWhenUsed/>
    <w:qFormat/>
    <w:rPr>
      <w:color w:val="605E5C"/>
      <w:shd w:val="clear" w:color="auto" w:fill="E1DFDD"/>
    </w:rPr>
  </w:style>
  <w:style w:type="character" w:styleId="aff4">
    <w:name w:val="Placeholder Text"/>
    <w:basedOn w:val="a2"/>
    <w:uiPriority w:val="99"/>
    <w:semiHidden/>
    <w:qFormat/>
    <w:rPr>
      <w:color w:val="808080"/>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1"/>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Proposal">
    <w:name w:val="Proposal"/>
    <w:basedOn w:val="ad"/>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a">
    <w:name w:val="文档结构图 字符"/>
    <w:basedOn w:val="a2"/>
    <w:link w:val="a9"/>
    <w:semiHidden/>
    <w:qFormat/>
    <w:rPr>
      <w:rFonts w:ascii="宋体" w:eastAsia="宋体"/>
      <w:sz w:val="18"/>
      <w:szCs w:val="18"/>
      <w:lang w:val="en-GB" w:eastAsia="en-US"/>
    </w:rPr>
  </w:style>
  <w:style w:type="character" w:customStyle="1" w:styleId="13">
    <w:name w:val="未处理的提及1"/>
    <w:basedOn w:val="a2"/>
    <w:uiPriority w:val="99"/>
    <w:semiHidden/>
    <w:unhideWhenUsed/>
    <w:qFormat/>
    <w:rPr>
      <w:color w:val="605E5C"/>
      <w:shd w:val="clear" w:color="auto" w:fill="E1DFDD"/>
    </w:rPr>
  </w:style>
  <w:style w:type="character" w:customStyle="1" w:styleId="21">
    <w:name w:val="未处理的提及2"/>
    <w:basedOn w:val="a2"/>
    <w:uiPriority w:val="99"/>
    <w:semiHidden/>
    <w:unhideWhenUsed/>
    <w:qFormat/>
    <w:rPr>
      <w:color w:val="605E5C"/>
      <w:shd w:val="clear" w:color="auto" w:fill="E1DFDD"/>
    </w:rPr>
  </w:style>
  <w:style w:type="character" w:customStyle="1" w:styleId="32">
    <w:name w:val="未处理的提及3"/>
    <w:basedOn w:val="a2"/>
    <w:uiPriority w:val="99"/>
    <w:semiHidden/>
    <w:unhideWhenUsed/>
    <w:qFormat/>
    <w:rPr>
      <w:color w:val="605E5C"/>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uiPriority w:val="99"/>
    <w:unhideWhenUsed/>
    <w:qFormat/>
    <w:rPr>
      <w:color w:val="2B579A"/>
      <w:shd w:val="clear" w:color="auto" w:fill="E1DFDD"/>
    </w:rPr>
  </w:style>
  <w:style w:type="character" w:customStyle="1" w:styleId="UnresolvedMention5">
    <w:name w:val="Unresolved Mention5"/>
    <w:basedOn w:val="a2"/>
    <w:uiPriority w:val="99"/>
    <w:semiHidden/>
    <w:unhideWhenUsed/>
    <w:qFormat/>
    <w:rPr>
      <w:color w:val="605E5C"/>
      <w:shd w:val="clear" w:color="auto" w:fill="E1DFDD"/>
    </w:rPr>
  </w:style>
  <w:style w:type="character" w:customStyle="1" w:styleId="af0">
    <w:name w:val="纯文本 字符"/>
    <w:basedOn w:val="a2"/>
    <w:link w:val="af"/>
    <w:uiPriority w:val="99"/>
    <w:semiHidden/>
    <w:qFormat/>
    <w:rPr>
      <w:rFonts w:ascii="Calibri" w:eastAsiaTheme="minorHAnsi" w:hAnsi="Calibri" w:cs="Calibri"/>
      <w:sz w:val="22"/>
      <w:szCs w:val="22"/>
      <w:lang w:val="sv-SE"/>
    </w:rPr>
  </w:style>
  <w:style w:type="character" w:customStyle="1" w:styleId="22">
    <w:name w:val="未解決のメンション2"/>
    <w:basedOn w:val="a2"/>
    <w:uiPriority w:val="99"/>
    <w:semiHidden/>
    <w:unhideWhenUsed/>
    <w:qFormat/>
    <w:rPr>
      <w:color w:val="605E5C"/>
      <w:shd w:val="clear" w:color="auto" w:fill="E1DFDD"/>
    </w:rPr>
  </w:style>
  <w:style w:type="character" w:customStyle="1" w:styleId="fontstyle01">
    <w:name w:val="fontstyle01"/>
    <w:basedOn w:val="a2"/>
    <w:qFormat/>
    <w:rPr>
      <w:rFonts w:ascii="Helvetica-BoldOblique" w:hAnsi="Helvetica-BoldOblique" w:hint="default"/>
      <w:b/>
      <w:bCs/>
      <w:i/>
      <w:iCs/>
      <w:color w:val="000000"/>
      <w:sz w:val="18"/>
      <w:szCs w:val="18"/>
    </w:rPr>
  </w:style>
  <w:style w:type="character" w:customStyle="1" w:styleId="fontstyle11">
    <w:name w:val="fontstyle11"/>
    <w:basedOn w:val="a2"/>
    <w:qFormat/>
    <w:rPr>
      <w:rFonts w:ascii="Helvetica" w:hAnsi="Helvetica" w:cs="Helvetica" w:hint="default"/>
      <w:color w:val="000000"/>
      <w:sz w:val="18"/>
      <w:szCs w:val="18"/>
    </w:rPr>
  </w:style>
  <w:style w:type="character" w:customStyle="1" w:styleId="fontstyle31">
    <w:name w:val="fontstyle31"/>
    <w:basedOn w:val="a2"/>
    <w:qFormat/>
    <w:rPr>
      <w:rFonts w:ascii="Helvetica-Oblique" w:hAnsi="Helvetica-Oblique" w:hint="default"/>
      <w:i/>
      <w:iCs/>
      <w:color w:val="000000"/>
      <w:sz w:val="18"/>
      <w:szCs w:val="18"/>
    </w:rPr>
  </w:style>
  <w:style w:type="character" w:customStyle="1" w:styleId="fontstyle41">
    <w:name w:val="fontstyle41"/>
    <w:basedOn w:val="a2"/>
    <w:qFormat/>
    <w:rPr>
      <w:rFonts w:ascii="T25" w:hAnsi="T25" w:hint="default"/>
      <w:color w:val="000000"/>
      <w:sz w:val="18"/>
      <w:szCs w:val="18"/>
    </w:rPr>
  </w:style>
  <w:style w:type="character" w:customStyle="1" w:styleId="fontstyle51">
    <w:name w:val="fontstyle51"/>
    <w:basedOn w:val="a2"/>
    <w:qFormat/>
    <w:rPr>
      <w:rFonts w:ascii="Helvetica-Bold" w:hAnsi="Helvetica-Bold" w:hint="default"/>
      <w:b/>
      <w:bCs/>
      <w:color w:val="000000"/>
      <w:sz w:val="18"/>
      <w:szCs w:val="18"/>
    </w:rPr>
  </w:style>
  <w:style w:type="character" w:customStyle="1" w:styleId="fontstyle61">
    <w:name w:val="fontstyle61"/>
    <w:basedOn w:val="a2"/>
    <w:qFormat/>
    <w:rPr>
      <w:rFonts w:ascii="Times-Roman" w:hAnsi="Times-Roman" w:hint="default"/>
      <w:color w:val="000000"/>
      <w:sz w:val="20"/>
      <w:szCs w:val="20"/>
    </w:rPr>
  </w:style>
  <w:style w:type="character" w:customStyle="1" w:styleId="fontstyle71">
    <w:name w:val="fontstyle71"/>
    <w:basedOn w:val="a2"/>
    <w:qFormat/>
    <w:rPr>
      <w:rFonts w:ascii="Times-Italic" w:hAnsi="Times-Italic" w:hint="default"/>
      <w:i/>
      <w:iCs/>
      <w:color w:val="000000"/>
      <w:sz w:val="20"/>
      <w:szCs w:val="20"/>
    </w:rPr>
  </w:style>
  <w:style w:type="character" w:customStyle="1" w:styleId="UnresolvedMention6">
    <w:name w:val="Unresolved Mention6"/>
    <w:basedOn w:val="a2"/>
    <w:uiPriority w:val="99"/>
    <w:semiHidden/>
    <w:unhideWhenUsed/>
    <w:qFormat/>
    <w:rPr>
      <w:color w:val="605E5C"/>
      <w:shd w:val="clear" w:color="auto" w:fill="E1DFDD"/>
    </w:rPr>
  </w:style>
  <w:style w:type="character" w:customStyle="1" w:styleId="41">
    <w:name w:val="未处理的提及4"/>
    <w:basedOn w:val="a2"/>
    <w:uiPriority w:val="99"/>
    <w:semiHidden/>
    <w:unhideWhenUsed/>
    <w:qFormat/>
    <w:rPr>
      <w:color w:val="605E5C"/>
      <w:shd w:val="clear" w:color="auto" w:fill="E1DFDD"/>
    </w:rPr>
  </w:style>
  <w:style w:type="character" w:customStyle="1" w:styleId="33">
    <w:name w:val="未解決のメンション3"/>
    <w:basedOn w:val="a2"/>
    <w:uiPriority w:val="99"/>
    <w:semiHidden/>
    <w:unhideWhenUsed/>
    <w:qFormat/>
    <w:rPr>
      <w:color w:val="605E5C"/>
      <w:shd w:val="clear" w:color="auto" w:fill="E1DFDD"/>
    </w:rPr>
  </w:style>
  <w:style w:type="table" w:customStyle="1" w:styleId="TableGrid1">
    <w:name w:val="Table Grid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2"/>
    <w:uiPriority w:val="99"/>
    <w:semiHidden/>
    <w:unhideWhenUsed/>
    <w:qFormat/>
    <w:rPr>
      <w:color w:val="605E5C"/>
      <w:shd w:val="clear" w:color="auto" w:fill="E1DFDD"/>
    </w:rPr>
  </w:style>
  <w:style w:type="character" w:customStyle="1" w:styleId="UnresolvedMention8">
    <w:name w:val="Unresolved Mention8"/>
    <w:basedOn w:val="a2"/>
    <w:uiPriority w:val="99"/>
    <w:semiHidden/>
    <w:unhideWhenUsed/>
    <w:qFormat/>
    <w:rPr>
      <w:color w:val="605E5C"/>
      <w:shd w:val="clear" w:color="auto" w:fill="E1DFDD"/>
    </w:rPr>
  </w:style>
  <w:style w:type="character" w:customStyle="1" w:styleId="51">
    <w:name w:val="未处理的提及5"/>
    <w:basedOn w:val="a2"/>
    <w:uiPriority w:val="99"/>
    <w:semiHidden/>
    <w:unhideWhenUsed/>
    <w:qFormat/>
    <w:rPr>
      <w:color w:val="605E5C"/>
      <w:shd w:val="clear" w:color="auto" w:fill="E1DFDD"/>
    </w:rPr>
  </w:style>
  <w:style w:type="character" w:customStyle="1" w:styleId="UnresolvedMention9">
    <w:name w:val="Unresolved Mention9"/>
    <w:basedOn w:val="a2"/>
    <w:uiPriority w:val="99"/>
    <w:semiHidden/>
    <w:unhideWhenUsed/>
    <w:qFormat/>
    <w:rPr>
      <w:color w:val="605E5C"/>
      <w:shd w:val="clear" w:color="auto" w:fill="E1DFDD"/>
    </w:rPr>
  </w:style>
  <w:style w:type="character" w:customStyle="1" w:styleId="UnresolvedMention10">
    <w:name w:val="Unresolved Mention10"/>
    <w:basedOn w:val="a2"/>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2"/>
    <w:uiPriority w:val="99"/>
    <w:semiHidden/>
    <w:unhideWhenUsed/>
    <w:qFormat/>
    <w:rPr>
      <w:color w:val="605E5C"/>
      <w:shd w:val="clear" w:color="auto" w:fill="E1DFDD"/>
    </w:rPr>
  </w:style>
  <w:style w:type="character" w:customStyle="1" w:styleId="60">
    <w:name w:val="未处理的提及6"/>
    <w:basedOn w:val="a2"/>
    <w:uiPriority w:val="99"/>
    <w:semiHidden/>
    <w:unhideWhenUsed/>
    <w:qFormat/>
    <w:rPr>
      <w:color w:val="605E5C"/>
      <w:shd w:val="clear" w:color="auto" w:fill="E1DFDD"/>
    </w:r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UnresolvedMention12">
    <w:name w:val="Unresolved Mention12"/>
    <w:basedOn w:val="a2"/>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2"/>
    <w:uiPriority w:val="99"/>
    <w:semiHidden/>
    <w:unhideWhenUsed/>
    <w:qFormat/>
    <w:rPr>
      <w:color w:val="605E5C"/>
      <w:shd w:val="clear" w:color="auto" w:fill="E1DFDD"/>
    </w:rPr>
  </w:style>
  <w:style w:type="character" w:customStyle="1" w:styleId="UnresolvedMention14">
    <w:name w:val="Unresolved Mention14"/>
    <w:basedOn w:val="a2"/>
    <w:uiPriority w:val="99"/>
    <w:semiHidden/>
    <w:unhideWhenUsed/>
    <w:qFormat/>
    <w:rPr>
      <w:color w:val="605E5C"/>
      <w:shd w:val="clear" w:color="auto" w:fill="E1DFDD"/>
    </w:rPr>
  </w:style>
  <w:style w:type="character" w:customStyle="1" w:styleId="61">
    <w:name w:val="未解決のメンション6"/>
    <w:basedOn w:val="a2"/>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2"/>
    <w:uiPriority w:val="99"/>
    <w:semiHidden/>
    <w:unhideWhenUsed/>
    <w:qFormat/>
    <w:rPr>
      <w:color w:val="605E5C"/>
      <w:shd w:val="clear" w:color="auto" w:fill="E1DFDD"/>
    </w:rPr>
  </w:style>
  <w:style w:type="character" w:customStyle="1" w:styleId="71">
    <w:name w:val="未处理的提及7"/>
    <w:basedOn w:val="a2"/>
    <w:uiPriority w:val="99"/>
    <w:semiHidden/>
    <w:unhideWhenUsed/>
    <w:qFormat/>
    <w:rPr>
      <w:color w:val="605E5C"/>
      <w:shd w:val="clear" w:color="auto" w:fill="E1DFDD"/>
    </w:rPr>
  </w:style>
  <w:style w:type="character" w:customStyle="1" w:styleId="81">
    <w:name w:val="未解決のメンション8"/>
    <w:basedOn w:val="a2"/>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2"/>
    <w:uiPriority w:val="99"/>
    <w:semiHidden/>
    <w:unhideWhenUsed/>
    <w:qFormat/>
    <w:rPr>
      <w:color w:val="605E5C"/>
      <w:shd w:val="clear" w:color="auto" w:fill="E1DFDD"/>
    </w:rPr>
  </w:style>
  <w:style w:type="character" w:customStyle="1" w:styleId="90">
    <w:name w:val="未解決のメンション9"/>
    <w:basedOn w:val="a2"/>
    <w:uiPriority w:val="99"/>
    <w:semiHidden/>
    <w:unhideWhenUsed/>
    <w:qFormat/>
    <w:rPr>
      <w:color w:val="605E5C"/>
      <w:shd w:val="clear" w:color="auto" w:fill="E1DFDD"/>
    </w:rPr>
  </w:style>
  <w:style w:type="character" w:customStyle="1" w:styleId="UnresolvedMention16">
    <w:name w:val="Unresolved Mention16"/>
    <w:basedOn w:val="a2"/>
    <w:uiPriority w:val="99"/>
    <w:semiHidden/>
    <w:unhideWhenUsed/>
    <w:qFormat/>
    <w:rPr>
      <w:color w:val="605E5C"/>
      <w:shd w:val="clear" w:color="auto" w:fill="E1DFDD"/>
    </w:rPr>
  </w:style>
  <w:style w:type="character" w:customStyle="1" w:styleId="UnresolvedMention17">
    <w:name w:val="Unresolved Mention17"/>
    <w:basedOn w:val="a2"/>
    <w:uiPriority w:val="99"/>
    <w:semiHidden/>
    <w:unhideWhenUsed/>
    <w:qFormat/>
    <w:rPr>
      <w:color w:val="605E5C"/>
      <w:shd w:val="clear" w:color="auto" w:fill="E1DFDD"/>
    </w:rPr>
  </w:style>
  <w:style w:type="character" w:customStyle="1" w:styleId="UnresolvedMention18">
    <w:name w:val="Unresolved Mention18"/>
    <w:basedOn w:val="a2"/>
    <w:uiPriority w:val="99"/>
    <w:semiHidden/>
    <w:unhideWhenUsed/>
    <w:qFormat/>
    <w:rPr>
      <w:color w:val="605E5C"/>
      <w:shd w:val="clear" w:color="auto" w:fill="E1DFDD"/>
    </w:rPr>
  </w:style>
  <w:style w:type="character" w:customStyle="1" w:styleId="82">
    <w:name w:val="未处理的提及8"/>
    <w:basedOn w:val="a2"/>
    <w:uiPriority w:val="99"/>
    <w:semiHidden/>
    <w:unhideWhenUsed/>
    <w:qFormat/>
    <w:rPr>
      <w:color w:val="605E5C"/>
      <w:shd w:val="clear" w:color="auto" w:fill="E1DFDD"/>
    </w:rPr>
  </w:style>
  <w:style w:type="character" w:customStyle="1" w:styleId="UnresolvedMention19">
    <w:name w:val="Unresolved Mention19"/>
    <w:basedOn w:val="a2"/>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2"/>
    <w:uiPriority w:val="99"/>
    <w:semiHidden/>
    <w:unhideWhenUsed/>
    <w:qFormat/>
    <w:rPr>
      <w:color w:val="605E5C"/>
      <w:shd w:val="clear" w:color="auto" w:fill="E1DFDD"/>
    </w:rPr>
  </w:style>
  <w:style w:type="character" w:customStyle="1" w:styleId="UnresolvedMention21">
    <w:name w:val="Unresolved Mention21"/>
    <w:basedOn w:val="a2"/>
    <w:uiPriority w:val="99"/>
    <w:semiHidden/>
    <w:unhideWhenUsed/>
    <w:qFormat/>
    <w:rPr>
      <w:color w:val="605E5C"/>
      <w:shd w:val="clear" w:color="auto" w:fill="E1DFDD"/>
    </w:rPr>
  </w:style>
  <w:style w:type="character" w:customStyle="1" w:styleId="UnresolvedMention22">
    <w:name w:val="Unresolved Mention22"/>
    <w:basedOn w:val="a2"/>
    <w:uiPriority w:val="99"/>
    <w:semiHidden/>
    <w:unhideWhenUsed/>
    <w:qFormat/>
    <w:rPr>
      <w:color w:val="605E5C"/>
      <w:shd w:val="clear" w:color="auto" w:fill="E1DFDD"/>
    </w:rPr>
  </w:style>
  <w:style w:type="character" w:customStyle="1" w:styleId="100">
    <w:name w:val="未解決のメンション10"/>
    <w:basedOn w:val="a2"/>
    <w:uiPriority w:val="99"/>
    <w:semiHidden/>
    <w:unhideWhenUsed/>
    <w:qFormat/>
    <w:rPr>
      <w:color w:val="605E5C"/>
      <w:shd w:val="clear" w:color="auto" w:fill="E1DFDD"/>
    </w:rPr>
  </w:style>
  <w:style w:type="character" w:customStyle="1" w:styleId="UnresolvedMention23">
    <w:name w:val="Unresolved Mention23"/>
    <w:basedOn w:val="a2"/>
    <w:uiPriority w:val="99"/>
    <w:semiHidden/>
    <w:unhideWhenUsed/>
    <w:qFormat/>
    <w:rPr>
      <w:color w:val="605E5C"/>
      <w:shd w:val="clear" w:color="auto" w:fill="E1DFDD"/>
    </w:rPr>
  </w:style>
  <w:style w:type="character" w:customStyle="1" w:styleId="UnresolvedMention24">
    <w:name w:val="Unresolved Mention24"/>
    <w:basedOn w:val="a2"/>
    <w:uiPriority w:val="99"/>
    <w:semiHidden/>
    <w:unhideWhenUsed/>
    <w:qFormat/>
    <w:rPr>
      <w:color w:val="605E5C"/>
      <w:shd w:val="clear" w:color="auto" w:fill="E1DFDD"/>
    </w:rPr>
  </w:style>
  <w:style w:type="character" w:customStyle="1" w:styleId="91">
    <w:name w:val="未处理的提及9"/>
    <w:basedOn w:val="a2"/>
    <w:uiPriority w:val="99"/>
    <w:semiHidden/>
    <w:unhideWhenUsed/>
    <w:qFormat/>
    <w:rPr>
      <w:color w:val="605E5C"/>
      <w:shd w:val="clear" w:color="auto" w:fill="E1DFDD"/>
    </w:rPr>
  </w:style>
  <w:style w:type="character" w:customStyle="1" w:styleId="110">
    <w:name w:val="未解決のメンション11"/>
    <w:basedOn w:val="a2"/>
    <w:uiPriority w:val="99"/>
    <w:semiHidden/>
    <w:unhideWhenUsed/>
    <w:qFormat/>
    <w:rPr>
      <w:color w:val="605E5C"/>
      <w:shd w:val="clear" w:color="auto" w:fill="E1DFDD"/>
    </w:rPr>
  </w:style>
  <w:style w:type="character" w:customStyle="1" w:styleId="UnresolvedMention25">
    <w:name w:val="Unresolved Mention25"/>
    <w:basedOn w:val="a2"/>
    <w:uiPriority w:val="99"/>
    <w:semiHidden/>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UnresolvedMention26">
    <w:name w:val="Unresolved Mention26"/>
    <w:basedOn w:val="a2"/>
    <w:uiPriority w:val="99"/>
    <w:semiHidden/>
    <w:unhideWhenUsed/>
    <w:qFormat/>
    <w:rPr>
      <w:color w:val="605E5C"/>
      <w:shd w:val="clear" w:color="auto" w:fill="E1DFDD"/>
    </w:rPr>
  </w:style>
  <w:style w:type="character" w:customStyle="1" w:styleId="120">
    <w:name w:val="未解決のメンション12"/>
    <w:basedOn w:val="a2"/>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2"/>
    <w:uiPriority w:val="99"/>
    <w:semiHidden/>
    <w:unhideWhenUsed/>
    <w:qFormat/>
    <w:rPr>
      <w:color w:val="605E5C"/>
      <w:shd w:val="clear" w:color="auto" w:fill="E1DFDD"/>
    </w:rPr>
  </w:style>
  <w:style w:type="character" w:customStyle="1" w:styleId="UnresolvedMention28">
    <w:name w:val="Unresolved Mention28"/>
    <w:basedOn w:val="a2"/>
    <w:uiPriority w:val="99"/>
    <w:semiHidden/>
    <w:unhideWhenUsed/>
    <w:qFormat/>
    <w:rPr>
      <w:color w:val="605E5C"/>
      <w:shd w:val="clear" w:color="auto" w:fill="E1DFDD"/>
    </w:rPr>
  </w:style>
  <w:style w:type="character" w:customStyle="1" w:styleId="UnresolvedMention29">
    <w:name w:val="Unresolved Mention29"/>
    <w:basedOn w:val="a2"/>
    <w:uiPriority w:val="99"/>
    <w:semiHidden/>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N1">
    <w:name w:val="N1"/>
    <w:basedOn w:val="a1"/>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uiPriority w:val="99"/>
    <w:semiHidden/>
    <w:unhideWhenUsed/>
    <w:qFormat/>
    <w:rPr>
      <w:color w:val="605E5C"/>
      <w:shd w:val="clear" w:color="auto" w:fill="E1DFDD"/>
    </w:rPr>
  </w:style>
  <w:style w:type="character" w:customStyle="1" w:styleId="UnresolvedMention31">
    <w:name w:val="Unresolved Mention31"/>
    <w:basedOn w:val="a2"/>
    <w:uiPriority w:val="99"/>
    <w:semiHidden/>
    <w:unhideWhenUsed/>
    <w:qFormat/>
    <w:rPr>
      <w:color w:val="605E5C"/>
      <w:shd w:val="clear" w:color="auto" w:fill="E1DFDD"/>
    </w:rPr>
  </w:style>
  <w:style w:type="character" w:customStyle="1" w:styleId="UnresolvedMention32">
    <w:name w:val="Unresolved Mention32"/>
    <w:basedOn w:val="a2"/>
    <w:uiPriority w:val="99"/>
    <w:semiHidden/>
    <w:unhideWhenUsed/>
    <w:qFormat/>
    <w:rPr>
      <w:color w:val="605E5C"/>
      <w:shd w:val="clear" w:color="auto" w:fill="E1DFDD"/>
    </w:rPr>
  </w:style>
  <w:style w:type="paragraph" w:customStyle="1" w:styleId="3GPPNormalText">
    <w:name w:val="3GPP Normal Text"/>
    <w:basedOn w:val="ad"/>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1"/>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2"/>
    <w:uiPriority w:val="99"/>
    <w:semiHidden/>
    <w:unhideWhenUsed/>
    <w:qFormat/>
    <w:rPr>
      <w:color w:val="605E5C"/>
      <w:shd w:val="clear" w:color="auto" w:fill="E1DFDD"/>
    </w:rPr>
  </w:style>
  <w:style w:type="character" w:customStyle="1" w:styleId="ui-provider">
    <w:name w:val="ui-provider"/>
    <w:basedOn w:val="a2"/>
    <w:qFormat/>
  </w:style>
  <w:style w:type="character" w:customStyle="1" w:styleId="101">
    <w:name w:val="未处理的提及10"/>
    <w:basedOn w:val="a2"/>
    <w:uiPriority w:val="99"/>
    <w:semiHidden/>
    <w:unhideWhenUsed/>
    <w:qFormat/>
    <w:rPr>
      <w:color w:val="605E5C"/>
      <w:shd w:val="clear" w:color="auto" w:fill="E1DFDD"/>
    </w:rPr>
  </w:style>
  <w:style w:type="character" w:customStyle="1" w:styleId="111">
    <w:name w:val="未处理的提及11"/>
    <w:basedOn w:val="a2"/>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2"/>
    <w:uiPriority w:val="99"/>
    <w:semiHidden/>
    <w:unhideWhenUsed/>
    <w:qFormat/>
    <w:rPr>
      <w:color w:val="605E5C"/>
      <w:shd w:val="clear" w:color="auto" w:fill="E1DFDD"/>
    </w:rPr>
  </w:style>
  <w:style w:type="character" w:customStyle="1" w:styleId="16">
    <w:name w:val="メンション1"/>
    <w:basedOn w:val="a2"/>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2"/>
    <w:uiPriority w:val="99"/>
    <w:unhideWhenUsed/>
    <w:qFormat/>
    <w:rPr>
      <w:color w:val="2B579A"/>
      <w:shd w:val="clear" w:color="auto" w:fill="E1DFDD"/>
    </w:rPr>
  </w:style>
  <w:style w:type="character" w:customStyle="1" w:styleId="contentpasted1">
    <w:name w:val="contentpasted1"/>
    <w:basedOn w:val="a2"/>
    <w:qFormat/>
  </w:style>
  <w:style w:type="character" w:customStyle="1" w:styleId="contentpasted3">
    <w:name w:val="contentpasted3"/>
    <w:basedOn w:val="a2"/>
    <w:qFormat/>
  </w:style>
  <w:style w:type="character" w:customStyle="1" w:styleId="UnresolvedMention34">
    <w:name w:val="Unresolved Mention34"/>
    <w:basedOn w:val="a2"/>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1"/>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2"/>
    <w:uiPriority w:val="99"/>
    <w:semiHidden/>
    <w:unhideWhenUsed/>
    <w:qFormat/>
    <w:rPr>
      <w:color w:val="605E5C"/>
      <w:shd w:val="clear" w:color="auto" w:fill="E1DFDD"/>
    </w:rPr>
  </w:style>
  <w:style w:type="character" w:customStyle="1" w:styleId="131">
    <w:name w:val="未处理的提及13"/>
    <w:basedOn w:val="a2"/>
    <w:uiPriority w:val="99"/>
    <w:semiHidden/>
    <w:unhideWhenUsed/>
    <w:qFormat/>
    <w:rPr>
      <w:color w:val="605E5C"/>
      <w:shd w:val="clear" w:color="auto" w:fill="E1DFDD"/>
    </w:rPr>
  </w:style>
  <w:style w:type="character" w:customStyle="1" w:styleId="50">
    <w:name w:val="标题 5 字符"/>
    <w:basedOn w:val="a2"/>
    <w:link w:val="5"/>
    <w:qFormat/>
    <w:rPr>
      <w:rFonts w:ascii="Arial" w:eastAsia="Batang" w:hAnsi="Arial" w:cs="Times New Roman"/>
      <w:sz w:val="22"/>
      <w:lang w:val="en-US" w:eastAsia="en-US"/>
    </w:rPr>
  </w:style>
  <w:style w:type="character" w:customStyle="1" w:styleId="140">
    <w:name w:val="未处理的提及14"/>
    <w:basedOn w:val="a2"/>
    <w:uiPriority w:val="99"/>
    <w:semiHidden/>
    <w:unhideWhenUsed/>
    <w:qFormat/>
    <w:rPr>
      <w:color w:val="605E5C"/>
      <w:shd w:val="clear" w:color="auto" w:fill="E1DFDD"/>
    </w:rPr>
  </w:style>
  <w:style w:type="character" w:customStyle="1" w:styleId="UnresolvedMention35">
    <w:name w:val="Unresolved Mention35"/>
    <w:basedOn w:val="a2"/>
    <w:uiPriority w:val="99"/>
    <w:semiHidden/>
    <w:unhideWhenUsed/>
    <w:qFormat/>
    <w:rPr>
      <w:color w:val="605E5C"/>
      <w:shd w:val="clear" w:color="auto" w:fill="E1DFDD"/>
    </w:rPr>
  </w:style>
  <w:style w:type="character" w:customStyle="1" w:styleId="141">
    <w:name w:val="未解決のメンション14"/>
    <w:basedOn w:val="a2"/>
    <w:uiPriority w:val="99"/>
    <w:semiHidden/>
    <w:unhideWhenUsed/>
    <w:qFormat/>
    <w:rPr>
      <w:color w:val="605E5C"/>
      <w:shd w:val="clear" w:color="auto" w:fill="E1DFDD"/>
    </w:rPr>
  </w:style>
  <w:style w:type="character" w:customStyle="1" w:styleId="150">
    <w:name w:val="未处理的提及15"/>
    <w:basedOn w:val="a2"/>
    <w:uiPriority w:val="99"/>
    <w:semiHidden/>
    <w:unhideWhenUsed/>
    <w:qFormat/>
    <w:rPr>
      <w:color w:val="605E5C"/>
      <w:shd w:val="clear" w:color="auto" w:fill="E1DFDD"/>
    </w:rPr>
  </w:style>
  <w:style w:type="table" w:customStyle="1" w:styleId="TableGrid10">
    <w:name w:val="TableGrid1"/>
    <w:basedOn w:val="a3"/>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1"/>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3"/>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2"/>
    <w:qFormat/>
    <w:locked/>
  </w:style>
  <w:style w:type="character" w:customStyle="1" w:styleId="UnresolvedMention36">
    <w:name w:val="Unresolved Mention36"/>
    <w:basedOn w:val="a2"/>
    <w:uiPriority w:val="99"/>
    <w:semiHidden/>
    <w:unhideWhenUsed/>
    <w:qFormat/>
    <w:rPr>
      <w:color w:val="605E5C"/>
      <w:shd w:val="clear" w:color="auto" w:fill="E1DFDD"/>
    </w:rPr>
  </w:style>
  <w:style w:type="character" w:customStyle="1" w:styleId="UnresolvedMention37">
    <w:name w:val="Unresolved Mention37"/>
    <w:basedOn w:val="a2"/>
    <w:uiPriority w:val="99"/>
    <w:semiHidden/>
    <w:unhideWhenUsed/>
    <w:qFormat/>
    <w:rPr>
      <w:color w:val="605E5C"/>
      <w:shd w:val="clear" w:color="auto" w:fill="E1DFDD"/>
    </w:rPr>
  </w:style>
  <w:style w:type="character" w:customStyle="1" w:styleId="1a">
    <w:name w:val="확인되지 않은 멘션1"/>
    <w:basedOn w:val="a2"/>
    <w:uiPriority w:val="99"/>
    <w:semiHidden/>
    <w:unhideWhenUsed/>
    <w:qFormat/>
    <w:rPr>
      <w:color w:val="605E5C"/>
      <w:shd w:val="clear" w:color="auto" w:fill="E1DFDD"/>
    </w:rPr>
  </w:style>
  <w:style w:type="character" w:customStyle="1" w:styleId="UnresolvedMention371">
    <w:name w:val="Unresolved Mention371"/>
    <w:basedOn w:val="a2"/>
    <w:uiPriority w:val="99"/>
    <w:semiHidden/>
    <w:unhideWhenUsed/>
    <w:qFormat/>
    <w:rPr>
      <w:color w:val="605E5C"/>
      <w:shd w:val="clear" w:color="auto" w:fill="E1DFDD"/>
    </w:rPr>
  </w:style>
  <w:style w:type="character" w:customStyle="1" w:styleId="40">
    <w:name w:val="标题 4 字符"/>
    <w:basedOn w:val="a2"/>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2"/>
    <w:uiPriority w:val="99"/>
    <w:semiHidden/>
    <w:unhideWhenUsed/>
    <w:qFormat/>
    <w:rPr>
      <w:color w:val="605E5C"/>
      <w:shd w:val="clear" w:color="auto" w:fill="E1DFDD"/>
    </w:rPr>
  </w:style>
  <w:style w:type="character" w:customStyle="1" w:styleId="10">
    <w:name w:val="标题 1 字符"/>
    <w:basedOn w:val="a2"/>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d"/>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2"/>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6">
    <w:name w:val="宏文本 字符"/>
    <w:basedOn w:val="a2"/>
    <w:link w:val="a5"/>
    <w:qFormat/>
    <w:rPr>
      <w:rFonts w:ascii="Consolas" w:eastAsia="MS Mincho" w:hAnsi="Consolas"/>
      <w:lang w:val="en-GB" w:eastAsia="en-US"/>
    </w:rPr>
  </w:style>
  <w:style w:type="character" w:styleId="aff5">
    <w:name w:val="Unresolved Mention"/>
    <w:basedOn w:val="a2"/>
    <w:uiPriority w:val="99"/>
    <w:semiHidden/>
    <w:unhideWhenUsed/>
    <w:rsid w:val="00396839"/>
    <w:rPr>
      <w:color w:val="605E5C"/>
      <w:shd w:val="clear" w:color="auto" w:fill="E1DFDD"/>
    </w:rPr>
  </w:style>
  <w:style w:type="table" w:customStyle="1" w:styleId="1c">
    <w:name w:val="表 (格子)1"/>
    <w:basedOn w:val="a3"/>
    <w:next w:val="afc"/>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3"/>
    <w:next w:val="afc"/>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c"/>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27</Pages>
  <Words>10596</Words>
  <Characters>58601</Characters>
  <Application>Microsoft Office Word</Application>
  <DocSecurity>0</DocSecurity>
  <Lines>1775</Lines>
  <Paragraphs>1235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Xiaoran Zhang</cp:lastModifiedBy>
  <cp:revision>9</cp:revision>
  <dcterms:created xsi:type="dcterms:W3CDTF">2025-08-26T06:33:00Z</dcterms:created>
  <dcterms:modified xsi:type="dcterms:W3CDTF">2025-08-26T06:38:00Z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