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w:t>
      </w:r>
      <w:proofErr w:type="gramStart"/>
      <w:r w:rsidR="005913BC" w:rsidRPr="005F2F14">
        <w:rPr>
          <w:rFonts w:hint="eastAsia"/>
          <w:lang w:val="en-US"/>
        </w:rPr>
        <w:t>main focus</w:t>
      </w:r>
      <w:proofErr w:type="gramEnd"/>
      <w:r w:rsidR="005913BC" w:rsidRPr="005F2F14">
        <w:rPr>
          <w:rFonts w:hint="eastAsia"/>
          <w:lang w:val="en-US"/>
        </w:rPr>
        <w:t xml:space="preserve">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proofErr w:type="gramStart"/>
      <w:r w:rsidRPr="00486D22">
        <w:rPr>
          <w:rFonts w:hint="eastAsia"/>
          <w:highlight w:val="magenta"/>
          <w:lang w:val="en-US"/>
        </w:rPr>
        <w:t>A number of</w:t>
      </w:r>
      <w:proofErr w:type="gramEnd"/>
      <w:r w:rsidRPr="00486D22">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w:t>
      </w:r>
      <w:proofErr w:type="gramStart"/>
      <w:r w:rsidRPr="00486D22">
        <w:rPr>
          <w:rFonts w:hint="eastAsia"/>
          <w:highlight w:val="magenta"/>
          <w:lang w:val="en-GB"/>
        </w:rPr>
        <w:t>a number of</w:t>
      </w:r>
      <w:proofErr w:type="gramEnd"/>
      <w:r w:rsidRPr="00486D22">
        <w:rPr>
          <w:rFonts w:hint="eastAsia"/>
          <w:highlight w:val="magenta"/>
          <w:lang w:val="en-GB"/>
        </w:rPr>
        <w:t xml:space="preserve">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 xml:space="preserve">the term stand-alone architecture does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w:t>
      </w:r>
      <w:proofErr w:type="gramStart"/>
      <w:r w:rsidR="009D55F3">
        <w:rPr>
          <w:rFonts w:hint="eastAsia"/>
          <w:lang w:val="en-US"/>
        </w:rPr>
        <w:t>a numbe</w:t>
      </w:r>
      <w:r w:rsidR="00137948">
        <w:rPr>
          <w:rFonts w:hint="eastAsia"/>
          <w:lang w:val="en-US"/>
        </w:rPr>
        <w:t>r</w:t>
      </w:r>
      <w:r w:rsidR="009D55F3">
        <w:rPr>
          <w:rFonts w:hint="eastAsia"/>
          <w:lang w:val="en-US"/>
        </w:rPr>
        <w:t xml:space="preserve"> of</w:t>
      </w:r>
      <w:proofErr w:type="gramEnd"/>
      <w:r w:rsidR="009D55F3">
        <w:rPr>
          <w:rFonts w:hint="eastAsia"/>
          <w:lang w:val="en-US"/>
        </w:rPr>
        <w:t xml:space="preserve">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rPr>
        <w:drawing>
          <wp:inline distT="0" distB="0" distL="0" distR="0" wp14:anchorId="3F21464F" wp14:editId="0E7521A5">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eastAsia="ko-KR"/>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proofErr w:type="gramStart"/>
      <w:r w:rsidR="0073698B">
        <w:rPr>
          <w:rFonts w:hint="eastAsia"/>
          <w:lang w:val="en-US"/>
        </w:rPr>
        <w:t>following</w:t>
      </w:r>
      <w:proofErr w:type="gramEnd"/>
      <w:r w:rsidR="0073698B">
        <w:rPr>
          <w:rFonts w:hint="eastAsia"/>
          <w:lang w:val="en-US"/>
        </w:rPr>
        <w:t xml:space="preserve"> proposal can be considered as </w:t>
      </w:r>
      <w:proofErr w:type="gramStart"/>
      <w:r w:rsidR="0073698B">
        <w:rPr>
          <w:rFonts w:hint="eastAsia"/>
          <w:lang w:val="en-US"/>
        </w:rPr>
        <w:t>starting</w:t>
      </w:r>
      <w:proofErr w:type="gramEnd"/>
      <w:r w:rsidR="0073698B">
        <w:rPr>
          <w:rFonts w:hint="eastAsia"/>
          <w:lang w:val="en-US"/>
        </w:rPr>
        <w:t xml:space="preserve">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300908" w14:paraId="7F1D0D3A" w14:textId="77777777" w:rsidTr="00FB2F1A">
        <w:tc>
          <w:tcPr>
            <w:tcW w:w="1479" w:type="dxa"/>
          </w:tcPr>
          <w:p w14:paraId="3C52FC75" w14:textId="77777777" w:rsidR="00300908" w:rsidRDefault="00300908" w:rsidP="00300908">
            <w:pPr>
              <w:rPr>
                <w:rFonts w:eastAsia="Yu Mincho"/>
                <w:sz w:val="21"/>
                <w:szCs w:val="21"/>
                <w:lang w:val="en-US" w:eastAsia="ja-JP"/>
              </w:rPr>
            </w:pPr>
          </w:p>
        </w:tc>
        <w:tc>
          <w:tcPr>
            <w:tcW w:w="1372" w:type="dxa"/>
          </w:tcPr>
          <w:p w14:paraId="56ABE6A0" w14:textId="77777777" w:rsidR="00300908" w:rsidRDefault="00300908" w:rsidP="00300908">
            <w:pPr>
              <w:rPr>
                <w:rFonts w:eastAsia="Yu Mincho"/>
                <w:sz w:val="21"/>
                <w:szCs w:val="21"/>
                <w:lang w:eastAsia="ja-JP"/>
              </w:rPr>
            </w:pPr>
          </w:p>
        </w:tc>
        <w:tc>
          <w:tcPr>
            <w:tcW w:w="6780" w:type="dxa"/>
          </w:tcPr>
          <w:p w14:paraId="1BBB64F7" w14:textId="77777777" w:rsidR="00300908" w:rsidRDefault="00300908" w:rsidP="00300908">
            <w:pPr>
              <w:pStyle w:val="BodyText"/>
              <w:rPr>
                <w:lang w:val="en-US"/>
              </w:rPr>
            </w:pP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proofErr w:type="gramStart"/>
      <w:r w:rsidR="00565FB0">
        <w:rPr>
          <w:lang w:val="en-US"/>
        </w:rPr>
        <w:t>A</w:t>
      </w:r>
      <w:r w:rsidR="00565FB0">
        <w:rPr>
          <w:rFonts w:hint="eastAsia"/>
          <w:lang w:val="en-US"/>
        </w:rPr>
        <w:t xml:space="preserve"> number of</w:t>
      </w:r>
      <w:proofErr w:type="gramEnd"/>
      <w:r w:rsidR="00565FB0">
        <w:rPr>
          <w:rFonts w:hint="eastAsia"/>
          <w:lang w:val="en-US"/>
        </w:rPr>
        <w:t xml:space="preserve"> companies provide </w:t>
      </w:r>
      <w:proofErr w:type="gramStart"/>
      <w:r w:rsidR="00441796">
        <w:rPr>
          <w:rFonts w:hint="eastAsia"/>
          <w:lang w:val="en-US"/>
        </w:rPr>
        <w:t>views</w:t>
      </w:r>
      <w:proofErr w:type="gramEnd"/>
      <w:r w:rsidR="00441796">
        <w:rPr>
          <w:rFonts w:hint="eastAsia"/>
          <w:lang w:val="en-US"/>
        </w:rPr>
        <w:t xml:space="preserve">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w:t>
      </w:r>
      <w:proofErr w:type="gramStart"/>
      <w:r w:rsidR="002365A0">
        <w:rPr>
          <w:rFonts w:hint="eastAsia"/>
          <w:lang w:val="en-US"/>
        </w:rPr>
        <w:t>are</w:t>
      </w:r>
      <w:proofErr w:type="gramEnd"/>
      <w:r w:rsidR="002365A0">
        <w:rPr>
          <w:rFonts w:hint="eastAsia"/>
          <w:lang w:val="en-US"/>
        </w:rPr>
        <w:t xml:space="preserv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lastRenderedPageBreak/>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GB"/>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w:t>
      </w:r>
      <w:proofErr w:type="gramStart"/>
      <w:r>
        <w:rPr>
          <w:rFonts w:hint="eastAsia"/>
          <w:lang w:val="en-US"/>
        </w:rPr>
        <w:t>following</w:t>
      </w:r>
      <w:proofErr w:type="gramEnd"/>
      <w:r>
        <w:rPr>
          <w:rFonts w:hint="eastAsia"/>
          <w:lang w:val="en-US"/>
        </w:rPr>
        <w:t xml:space="preserve"> proposal can be considered as </w:t>
      </w:r>
      <w:proofErr w:type="gramStart"/>
      <w:r>
        <w:rPr>
          <w:rFonts w:hint="eastAsia"/>
          <w:lang w:val="en-US"/>
        </w:rPr>
        <w:t>starting</w:t>
      </w:r>
      <w:proofErr w:type="gramEnd"/>
      <w:r>
        <w:rPr>
          <w:rFonts w:hint="eastAsia"/>
          <w:lang w:val="en-US"/>
        </w:rPr>
        <w:t xml:space="preserve">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 xml:space="preserve">BW for </w:t>
      </w:r>
      <w:proofErr w:type="gramStart"/>
      <w:r w:rsidR="00326214">
        <w:rPr>
          <w:rFonts w:hint="eastAsia"/>
          <w:lang w:val="en-US"/>
        </w:rPr>
        <w:t>low-tier</w:t>
      </w:r>
      <w:proofErr w:type="gramEnd"/>
      <w:r w:rsidR="00326214">
        <w:rPr>
          <w:rFonts w:hint="eastAsia"/>
          <w:lang w:val="en-US"/>
        </w:rPr>
        <w:t xml:space="preserve">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 xml:space="preserve">TBD: </w:t>
      </w:r>
      <w:proofErr w:type="gramStart"/>
      <w:r>
        <w:rPr>
          <w:rFonts w:hint="eastAsia"/>
          <w:lang w:val="en-US"/>
        </w:rPr>
        <w:t>the value</w:t>
      </w:r>
      <w:proofErr w:type="gramEnd"/>
      <w:r>
        <w:rPr>
          <w:rFonts w:hint="eastAsia"/>
          <w:lang w:val="en-US"/>
        </w:rPr>
        <w:t xml:space="preserv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proofErr w:type="gramStart"/>
      <w:r w:rsidR="00A849D1">
        <w:rPr>
          <w:rFonts w:hint="eastAsia"/>
          <w:lang w:val="en-US"/>
        </w:rPr>
        <w:t>situation</w:t>
      </w:r>
      <w:proofErr w:type="gramEnd"/>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w:t>
      </w:r>
      <w:proofErr w:type="gramStart"/>
      <w:r w:rsidR="00FC33D4" w:rsidRPr="00ED0630">
        <w:rPr>
          <w:rFonts w:hint="eastAsia"/>
          <w:highlight w:val="magenta"/>
          <w:lang w:val="en-US"/>
        </w:rPr>
        <w:t>low-tier</w:t>
      </w:r>
      <w:proofErr w:type="gramEnd"/>
      <w:r w:rsidR="00FC33D4" w:rsidRPr="00ED0630">
        <w:rPr>
          <w:rFonts w:hint="eastAsia"/>
          <w:highlight w:val="magenta"/>
          <w:lang w:val="en-US"/>
        </w:rPr>
        <w:t xml:space="preserve">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 xml:space="preserve">Therefore, </w:t>
      </w:r>
      <w:proofErr w:type="gramStart"/>
      <w:r>
        <w:rPr>
          <w:rFonts w:hint="eastAsia"/>
          <w:lang w:val="en-US"/>
        </w:rPr>
        <w:t>following</w:t>
      </w:r>
      <w:proofErr w:type="gramEnd"/>
      <w:r>
        <w:rPr>
          <w:rFonts w:hint="eastAsia"/>
          <w:lang w:val="en-US"/>
        </w:rPr>
        <w:t xml:space="preserve"> proposal can be considered as </w:t>
      </w:r>
      <w:proofErr w:type="gramStart"/>
      <w:r>
        <w:rPr>
          <w:rFonts w:hint="eastAsia"/>
          <w:lang w:val="en-US"/>
        </w:rPr>
        <w:t>starting</w:t>
      </w:r>
      <w:proofErr w:type="gramEnd"/>
      <w:r>
        <w:rPr>
          <w:rFonts w:hint="eastAsia"/>
          <w:lang w:val="en-US"/>
        </w:rPr>
        <w:t xml:space="preserve">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300908" w14:paraId="185048B4" w14:textId="77777777" w:rsidTr="00E25AB6">
        <w:tc>
          <w:tcPr>
            <w:tcW w:w="1479" w:type="dxa"/>
          </w:tcPr>
          <w:p w14:paraId="2040CE0A" w14:textId="77777777" w:rsidR="00300908" w:rsidRDefault="00300908" w:rsidP="00300908">
            <w:pPr>
              <w:rPr>
                <w:rFonts w:eastAsia="Yu Mincho"/>
                <w:sz w:val="21"/>
                <w:szCs w:val="21"/>
                <w:lang w:val="en-US" w:eastAsia="ja-JP"/>
              </w:rPr>
            </w:pPr>
          </w:p>
        </w:tc>
        <w:tc>
          <w:tcPr>
            <w:tcW w:w="1372" w:type="dxa"/>
          </w:tcPr>
          <w:p w14:paraId="712D1399" w14:textId="77777777" w:rsidR="00300908" w:rsidRDefault="00300908" w:rsidP="00300908">
            <w:pPr>
              <w:rPr>
                <w:rFonts w:eastAsia="Yu Mincho"/>
                <w:sz w:val="21"/>
                <w:szCs w:val="21"/>
                <w:lang w:eastAsia="ja-JP"/>
              </w:rPr>
            </w:pPr>
          </w:p>
        </w:tc>
        <w:tc>
          <w:tcPr>
            <w:tcW w:w="6780" w:type="dxa"/>
          </w:tcPr>
          <w:p w14:paraId="6955B6BC" w14:textId="77777777" w:rsidR="00300908" w:rsidRDefault="00300908" w:rsidP="00300908">
            <w:pPr>
              <w:pStyle w:val="BodyText"/>
              <w:rPr>
                <w:lang w:val="en-US"/>
              </w:rPr>
            </w:pP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w:t>
      </w:r>
      <w:proofErr w:type="gramStart"/>
      <w:r>
        <w:rPr>
          <w:rFonts w:hint="eastAsia"/>
          <w:lang w:val="en-US"/>
        </w:rPr>
        <w:t>the</w:t>
      </w:r>
      <w:r w:rsidR="00A80DD9">
        <w:rPr>
          <w:rFonts w:hint="eastAsia"/>
          <w:lang w:val="en-US"/>
        </w:rPr>
        <w:t xml:space="preserve"> </w:t>
      </w:r>
      <w:r>
        <w:rPr>
          <w:rFonts w:hint="eastAsia"/>
          <w:lang w:val="en-US"/>
        </w:rPr>
        <w:t>views</w:t>
      </w:r>
      <w:proofErr w:type="gramEnd"/>
      <w:r>
        <w:rPr>
          <w:rFonts w:hint="eastAsia"/>
          <w:lang w:val="en-US"/>
        </w:rPr>
        <w:t xml:space="preserve">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w:t>
      </w:r>
      <w:proofErr w:type="gramStart"/>
      <w:r>
        <w:rPr>
          <w:rFonts w:hint="eastAsia"/>
          <w:lang w:val="en-US"/>
        </w:rPr>
        <w:t>exact</w:t>
      </w:r>
      <w:proofErr w:type="gramEnd"/>
      <w:r>
        <w:rPr>
          <w:rFonts w:hint="eastAsia"/>
          <w:lang w:val="en-US"/>
        </w:rPr>
        <w:t xml:space="preserve">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xml:space="preserve">. Therefore, </w:t>
      </w:r>
      <w:proofErr w:type="gramStart"/>
      <w:r w:rsidR="001B1A90">
        <w:rPr>
          <w:rFonts w:hint="eastAsia"/>
          <w:lang w:val="en-US"/>
        </w:rPr>
        <w:t>following</w:t>
      </w:r>
      <w:proofErr w:type="gramEnd"/>
      <w:r w:rsidR="001B1A90">
        <w:rPr>
          <w:rFonts w:hint="eastAsia"/>
          <w:lang w:val="en-US"/>
        </w:rPr>
        <w:t xml:space="preserve"> proposal can be considered as </w:t>
      </w:r>
      <w:proofErr w:type="gramStart"/>
      <w:r w:rsidR="001B1A90">
        <w:rPr>
          <w:rFonts w:hint="eastAsia"/>
          <w:lang w:val="en-US"/>
        </w:rPr>
        <w:t>starting</w:t>
      </w:r>
      <w:proofErr w:type="gramEnd"/>
      <w:r w:rsidR="001B1A90">
        <w:rPr>
          <w:rFonts w:hint="eastAsia"/>
          <w:lang w:val="en-US"/>
        </w:rPr>
        <w:t xml:space="preserve">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lastRenderedPageBreak/>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w:t>
      </w:r>
      <w:proofErr w:type="gramStart"/>
      <w:r w:rsidRPr="00434E9E">
        <w:rPr>
          <w:rFonts w:hint="eastAsia"/>
          <w:highlight w:val="magenta"/>
          <w:lang w:val="en-US"/>
        </w:rPr>
        <w:t>a number of</w:t>
      </w:r>
      <w:proofErr w:type="gramEnd"/>
      <w:r w:rsidRPr="00434E9E">
        <w:rPr>
          <w:rFonts w:hint="eastAsia"/>
          <w:highlight w:val="magenta"/>
          <w:lang w:val="en-US"/>
        </w:rPr>
        <w:t xml:space="preserve"> companies </w:t>
      </w:r>
      <w:r w:rsidR="00DA2A12" w:rsidRPr="00434E9E">
        <w:rPr>
          <w:rFonts w:hint="eastAsia"/>
          <w:highlight w:val="magenta"/>
          <w:lang w:val="en-US"/>
        </w:rPr>
        <w:t xml:space="preserve">mention </w:t>
      </w:r>
      <w:proofErr w:type="gramStart"/>
      <w:r w:rsidR="00DA2A12" w:rsidRPr="00434E9E">
        <w:rPr>
          <w:rFonts w:hint="eastAsia"/>
          <w:highlight w:val="magenta"/>
          <w:lang w:val="en-US"/>
        </w:rPr>
        <w:t>larger</w:t>
      </w:r>
      <w:proofErr w:type="gramEnd"/>
      <w:r w:rsidR="00DA2A12" w:rsidRPr="00434E9E">
        <w:rPr>
          <w:rFonts w:hint="eastAsia"/>
          <w:highlight w:val="magenta"/>
          <w:lang w:val="en-US"/>
        </w:rPr>
        <w:t xml:space="preserve">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lastRenderedPageBreak/>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Default="00C80509" w:rsidP="00C93E9A">
      <w:pPr>
        <w:pStyle w:val="BodyText"/>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BodyText"/>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proofErr w:type="gramStart"/>
      <w:r w:rsidR="006A6922">
        <w:rPr>
          <w:rFonts w:hint="eastAsia"/>
          <w:lang w:val="en-US"/>
        </w:rPr>
        <w:t>minimize</w:t>
      </w:r>
      <w:proofErr w:type="gramEnd"/>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Default="00CF5A26" w:rsidP="00C93E9A">
      <w:pPr>
        <w:pStyle w:val="BodyText"/>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proofErr w:type="gramStart"/>
      <w:r>
        <w:rPr>
          <w:rFonts w:hint="eastAsia"/>
          <w:lang w:val="en-GB"/>
        </w:rPr>
        <w:t>Low-tier</w:t>
      </w:r>
      <w:proofErr w:type="gramEnd"/>
      <w:r>
        <w:rPr>
          <w:rFonts w:hint="eastAsia"/>
          <w:lang w:val="en-GB"/>
        </w:rPr>
        <w:t xml:space="preserve">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proofErr w:type="gramStart"/>
      <w:r w:rsidR="00704E54" w:rsidRPr="00433950">
        <w:rPr>
          <w:rFonts w:hint="eastAsia"/>
          <w:lang w:val="en-US"/>
        </w:rPr>
        <w:t>F</w:t>
      </w:r>
      <w:r w:rsidR="00AD4FD6" w:rsidRPr="00433950">
        <w:rPr>
          <w:rFonts w:hint="eastAsia"/>
          <w:lang w:val="en-US"/>
        </w:rPr>
        <w:t>ollowing</w:t>
      </w:r>
      <w:proofErr w:type="gramEnd"/>
      <w:r w:rsidR="00AD4FD6" w:rsidRPr="00433950">
        <w:rPr>
          <w:rFonts w:hint="eastAsia"/>
          <w:lang w:val="en-US"/>
        </w:rPr>
        <w:t xml:space="preserve"> proposal can be considered as </w:t>
      </w:r>
      <w:proofErr w:type="gramStart"/>
      <w:r w:rsidR="00AD4FD6" w:rsidRPr="00433950">
        <w:rPr>
          <w:rFonts w:hint="eastAsia"/>
          <w:lang w:val="en-US"/>
        </w:rPr>
        <w:t>starting</w:t>
      </w:r>
      <w:proofErr w:type="gramEnd"/>
      <w:r w:rsidR="00AD4FD6" w:rsidRPr="00433950">
        <w:rPr>
          <w:rFonts w:hint="eastAsia"/>
          <w:lang w:val="en-US"/>
        </w:rPr>
        <w:t xml:space="preserve">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 xml:space="preserve">considering at least </w:t>
      </w:r>
      <w:proofErr w:type="gramStart"/>
      <w:r w:rsidR="003B65BA">
        <w:rPr>
          <w:rFonts w:ascii="Times New Roman" w:hAnsi="Times New Roman" w:cs="Times New Roman" w:hint="eastAsia"/>
          <w:sz w:val="21"/>
          <w:szCs w:val="21"/>
          <w:lang w:val="en-US"/>
        </w:rPr>
        <w:t>following</w:t>
      </w:r>
      <w:proofErr w:type="gramEnd"/>
      <w:r w:rsidR="003B65BA">
        <w:rPr>
          <w:rFonts w:ascii="Times New Roman" w:hAnsi="Times New Roman" w:cs="Times New Roman" w:hint="eastAsia"/>
          <w:sz w:val="21"/>
          <w:szCs w:val="21"/>
          <w:lang w:val="en-US"/>
        </w:rPr>
        <w:t xml:space="preserve">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w:t>
      </w:r>
      <w:proofErr w:type="gramStart"/>
      <w:r w:rsidR="00236970">
        <w:rPr>
          <w:rFonts w:ascii="Times New Roman" w:hAnsi="Times New Roman" w:cs="Times New Roman" w:hint="eastAsia"/>
          <w:sz w:val="21"/>
          <w:szCs w:val="21"/>
          <w:lang w:val="en-US"/>
        </w:rPr>
        <w:t>low-tier</w:t>
      </w:r>
      <w:proofErr w:type="gramEnd"/>
      <w:r w:rsidR="00236970">
        <w:rPr>
          <w:rFonts w:ascii="Times New Roman" w:hAnsi="Times New Roman" w:cs="Times New Roman" w:hint="eastAsia"/>
          <w:sz w:val="21"/>
          <w:szCs w:val="21"/>
          <w:lang w:val="en-US"/>
        </w:rPr>
        <w:t xml:space="preserve">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w:t>
            </w:r>
            <w:proofErr w:type="gramStart"/>
            <w:r>
              <w:rPr>
                <w:rFonts w:ascii="Times New Roman" w:hAnsi="Times New Roman" w:cs="Times New Roman" w:hint="eastAsia"/>
                <w:sz w:val="21"/>
                <w:szCs w:val="21"/>
                <w:lang w:val="en-US"/>
              </w:rPr>
              <w:t>following</w:t>
            </w:r>
            <w:proofErr w:type="gramEnd"/>
            <w:r>
              <w:rPr>
                <w:rFonts w:ascii="Times New Roman" w:hAnsi="Times New Roman" w:cs="Times New Roman" w:hint="eastAsia"/>
                <w:sz w:val="21"/>
                <w:szCs w:val="21"/>
                <w:lang w:val="en-US"/>
              </w:rPr>
              <w:t xml:space="preserve">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w:t>
            </w:r>
            <w:proofErr w:type="gramStart"/>
            <w:r w:rsidRPr="00C22BE3">
              <w:rPr>
                <w:rFonts w:ascii="Times New Roman" w:hAnsi="Times New Roman" w:cs="Times New Roman" w:hint="eastAsia"/>
                <w:strike/>
                <w:color w:val="EE0000"/>
                <w:sz w:val="21"/>
                <w:szCs w:val="21"/>
                <w:lang w:val="en-US"/>
              </w:rPr>
              <w:t>low-tier</w:t>
            </w:r>
            <w:proofErr w:type="gramEnd"/>
            <w:r w:rsidRPr="00C22BE3">
              <w:rPr>
                <w:rFonts w:ascii="Times New Roman" w:hAnsi="Times New Roman" w:cs="Times New Roman" w:hint="eastAsia"/>
                <w:strike/>
                <w:color w:val="EE0000"/>
                <w:sz w:val="21"/>
                <w:szCs w:val="21"/>
                <w:lang w:val="en-US"/>
              </w:rPr>
              <w:t xml:space="preserve">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 xml:space="preserve">In addition to this, we would like to include </w:t>
            </w:r>
            <w:proofErr w:type="gramStart"/>
            <w:r>
              <w:rPr>
                <w:lang w:val="en-GB"/>
              </w:rPr>
              <w:t>the what</w:t>
            </w:r>
            <w:proofErr w:type="gramEnd"/>
            <w:r>
              <w:rPr>
                <w:lang w:val="en-GB"/>
              </w:rPr>
              <w:t xml:space="preserve">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w:t>
      </w:r>
      <w:proofErr w:type="gramStart"/>
      <w:r w:rsidRPr="00DB75D2">
        <w:rPr>
          <w:rFonts w:hint="eastAsia"/>
          <w:highlight w:val="magenta"/>
          <w:lang w:val="en-US"/>
        </w:rPr>
        <w:t>a number of companies mention</w:t>
      </w:r>
      <w:proofErr w:type="gramEnd"/>
      <w:r w:rsidRPr="00DB75D2">
        <w:rPr>
          <w:rFonts w:hint="eastAsia"/>
          <w:highlight w:val="magenta"/>
          <w:lang w:val="en-US"/>
        </w:rPr>
        <w:t xml:space="preserve">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 xml:space="preserve">channel coding and so on. All these aspects are discussed in other AIs in RAN1, and hence, moderator </w:t>
      </w:r>
      <w:proofErr w:type="gramStart"/>
      <w:r w:rsidR="00872920" w:rsidRPr="00DB75D2">
        <w:rPr>
          <w:rFonts w:hint="eastAsia"/>
          <w:highlight w:val="magenta"/>
          <w:lang w:val="en-US"/>
        </w:rPr>
        <w:t>suggest</w:t>
      </w:r>
      <w:proofErr w:type="gramEnd"/>
      <w:r w:rsidR="00872920" w:rsidRPr="00DB75D2">
        <w:rPr>
          <w:rFonts w:hint="eastAsia"/>
          <w:highlight w:val="magenta"/>
          <w:lang w:val="en-US"/>
        </w:rPr>
        <w:t xml:space="preserve">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 xml:space="preserve">Based on the above, </w:t>
      </w:r>
      <w:proofErr w:type="gramStart"/>
      <w:r>
        <w:rPr>
          <w:rFonts w:hint="eastAsia"/>
          <w:lang w:val="en-US"/>
        </w:rPr>
        <w:t>following</w:t>
      </w:r>
      <w:proofErr w:type="gramEnd"/>
      <w:r>
        <w:rPr>
          <w:rFonts w:hint="eastAsia"/>
          <w:lang w:val="en-US"/>
        </w:rPr>
        <w:t xml:space="preserve"> proposal can be considered as </w:t>
      </w:r>
      <w:proofErr w:type="gramStart"/>
      <w:r>
        <w:rPr>
          <w:rFonts w:hint="eastAsia"/>
          <w:lang w:val="en-US"/>
        </w:rPr>
        <w:t>starting</w:t>
      </w:r>
      <w:proofErr w:type="gramEnd"/>
      <w:r>
        <w:rPr>
          <w:rFonts w:hint="eastAsia"/>
          <w:lang w:val="en-US"/>
        </w:rPr>
        <w:t xml:space="preserve">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w:t>
            </w:r>
            <w:proofErr w:type="gramStart"/>
            <w:r>
              <w:rPr>
                <w:lang w:val="en-GB"/>
              </w:rPr>
              <w:t>SDM</w:t>
            </w:r>
            <w:r w:rsidRPr="49A54F1F">
              <w:rPr>
                <w:lang w:val="en-GB"/>
              </w:rPr>
              <w:t>, but</w:t>
            </w:r>
            <w:proofErr w:type="gramEnd"/>
            <w:r w:rsidRPr="49A54F1F">
              <w:rPr>
                <w:lang w:val="en-GB"/>
              </w:rPr>
              <w:t xml:space="preserve">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proofErr w:type="gramStart"/>
            <w:r>
              <w:rPr>
                <w:lang w:val="en-GB"/>
              </w:rPr>
              <w:t>As long as</w:t>
            </w:r>
            <w:proofErr w:type="gramEnd"/>
            <w:r>
              <w:rPr>
                <w:lang w:val="en-GB"/>
              </w:rPr>
              <w:t xml:space="preserve"> handover from 6G to 4G is specified MRSS between LTE-6GR may not be needed. Important however to ensure coexistence between 6GR and NB-IoT</w:t>
            </w: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w:t>
      </w:r>
      <w:proofErr w:type="gramStart"/>
      <w:r w:rsidR="00475D4B">
        <w:rPr>
          <w:rFonts w:hint="eastAsia"/>
          <w:lang w:val="en-US"/>
        </w:rPr>
        <w:t>open</w:t>
      </w:r>
      <w:proofErr w:type="gramEnd"/>
      <w:r w:rsidR="00475D4B">
        <w:rPr>
          <w:rFonts w:hint="eastAsia"/>
          <w:lang w:val="en-US"/>
        </w:rPr>
        <w:t xml:space="preserve">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xml:space="preserve">, other than the features (to be) discussed in other agendas in RAN1. If yes, please elaborate which features need to be studied </w:t>
      </w:r>
      <w:proofErr w:type="gramStart"/>
      <w:r w:rsidRPr="005708B7">
        <w:rPr>
          <w:rFonts w:ascii="Times New Roman" w:hAnsi="Times New Roman" w:cs="Times New Roman" w:hint="eastAsia"/>
          <w:sz w:val="21"/>
          <w:szCs w:val="21"/>
          <w:lang w:val="en-US"/>
        </w:rPr>
        <w:t>in</w:t>
      </w:r>
      <w:proofErr w:type="gramEnd"/>
      <w:r w:rsidRPr="005708B7">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300908" w14:paraId="6323318E" w14:textId="77777777" w:rsidTr="00FB2F1A">
        <w:tc>
          <w:tcPr>
            <w:tcW w:w="1479" w:type="dxa"/>
          </w:tcPr>
          <w:p w14:paraId="0CA2A5E4" w14:textId="77777777" w:rsidR="00300908" w:rsidRDefault="00300908" w:rsidP="00300908">
            <w:pPr>
              <w:rPr>
                <w:rFonts w:eastAsia="Yu Mincho"/>
                <w:sz w:val="21"/>
                <w:szCs w:val="21"/>
                <w:lang w:val="en-US" w:eastAsia="ja-JP"/>
              </w:rPr>
            </w:pPr>
          </w:p>
        </w:tc>
        <w:tc>
          <w:tcPr>
            <w:tcW w:w="1372" w:type="dxa"/>
          </w:tcPr>
          <w:p w14:paraId="56C2D898" w14:textId="77777777" w:rsidR="00300908" w:rsidRDefault="00300908" w:rsidP="00300908">
            <w:pPr>
              <w:rPr>
                <w:rFonts w:eastAsia="Yu Mincho"/>
                <w:sz w:val="21"/>
                <w:szCs w:val="21"/>
                <w:lang w:eastAsia="ja-JP"/>
              </w:rPr>
            </w:pPr>
          </w:p>
        </w:tc>
        <w:tc>
          <w:tcPr>
            <w:tcW w:w="6780" w:type="dxa"/>
          </w:tcPr>
          <w:p w14:paraId="0BFC24FA" w14:textId="77777777" w:rsidR="00300908" w:rsidRDefault="00300908" w:rsidP="00300908">
            <w:pPr>
              <w:pStyle w:val="BodyText"/>
              <w:rPr>
                <w:lang w:val="en-US"/>
              </w:rPr>
            </w:pP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proofErr w:type="gramStart"/>
      <w:r w:rsidR="00CE1AFA" w:rsidRPr="00CE1AFA">
        <w:rPr>
          <w:lang w:val="en-US"/>
        </w:rPr>
        <w:t>following</w:t>
      </w:r>
      <w:proofErr w:type="gramEnd"/>
      <w:r w:rsidR="00CE1AFA" w:rsidRPr="00CE1AFA">
        <w:rPr>
          <w:lang w:val="en-US"/>
        </w:rPr>
        <w:t xml:space="preserve"> proposal can be considered as </w:t>
      </w:r>
      <w:proofErr w:type="gramStart"/>
      <w:r w:rsidR="00CE1AFA" w:rsidRPr="00CE1AFA">
        <w:rPr>
          <w:lang w:val="en-US"/>
        </w:rPr>
        <w:t>starting</w:t>
      </w:r>
      <w:proofErr w:type="gramEnd"/>
      <w:r w:rsidR="00CE1AFA" w:rsidRPr="00CE1AFA">
        <w:rPr>
          <w:lang w:val="en-US"/>
        </w:rPr>
        <w:t xml:space="preserve">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w:t>
      </w:r>
      <w:proofErr w:type="gramStart"/>
      <w:r w:rsidR="00313A9B">
        <w:rPr>
          <w:rFonts w:hint="eastAsia"/>
          <w:lang w:val="en-US"/>
        </w:rPr>
        <w:t>on</w:t>
      </w:r>
      <w:proofErr w:type="gramEnd"/>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 xml:space="preserve">Robust operation of BWP is important for 6GR. </w:t>
            </w:r>
            <w:proofErr w:type="gramStart"/>
            <w:r w:rsidRPr="49A54F1F">
              <w:rPr>
                <w:lang w:val="en-GB"/>
              </w:rPr>
              <w:t>To a large extent it should be</w:t>
            </w:r>
            <w:proofErr w:type="gramEnd"/>
            <w:r w:rsidRPr="49A54F1F">
              <w:rPr>
                <w:lang w:val="en-GB"/>
              </w:rPr>
              <w:t xml:space="preserve"> covered under dedicated AIs though. RF-related aspects of BWP configuration </w:t>
            </w:r>
            <w:r w:rsidRPr="49A54F1F">
              <w:rPr>
                <w:lang w:val="en-GB"/>
              </w:rPr>
              <w:lastRenderedPageBreak/>
              <w:t>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w:t>
      </w:r>
      <w:proofErr w:type="gramStart"/>
      <w:r w:rsidR="00C643CA">
        <w:rPr>
          <w:rFonts w:hint="eastAsia"/>
          <w:lang w:val="en-US"/>
        </w:rPr>
        <w:t>device</w:t>
      </w:r>
      <w:proofErr w:type="gramEnd"/>
      <w:r w:rsidR="00C643CA">
        <w:rPr>
          <w:rFonts w:hint="eastAsia"/>
          <w:lang w:val="en-US"/>
        </w:rPr>
        <w:t xml:space="preserv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w:t>
      </w:r>
      <w:proofErr w:type="gramStart"/>
      <w:r w:rsidR="00055ED4" w:rsidRPr="00A42865">
        <w:rPr>
          <w:rFonts w:hint="eastAsia"/>
          <w:highlight w:val="magenta"/>
          <w:lang w:val="en-US"/>
        </w:rPr>
        <w:t>Similar to</w:t>
      </w:r>
      <w:proofErr w:type="gramEnd"/>
      <w:r w:rsidR="00055ED4" w:rsidRPr="00A42865">
        <w:rPr>
          <w:rFonts w:hint="eastAsia"/>
          <w:highlight w:val="magenta"/>
          <w:lang w:val="en-US"/>
        </w:rPr>
        <w:t xml:space="preserve">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w:t>
      </w:r>
      <w:proofErr w:type="gramStart"/>
      <w:r w:rsidR="00F93B71">
        <w:rPr>
          <w:rFonts w:hint="eastAsia"/>
          <w:lang w:val="en-US"/>
        </w:rPr>
        <w:t>aligned</w:t>
      </w:r>
      <w:proofErr w:type="gramEnd"/>
      <w:r w:rsidR="00F93B71">
        <w:rPr>
          <w:rFonts w:hint="eastAsia"/>
          <w:lang w:val="en-US"/>
        </w:rPr>
        <w:t xml:space="preserve">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lastRenderedPageBreak/>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w:t>
      </w:r>
      <w:proofErr w:type="gramStart"/>
      <w:r w:rsidR="008E642A">
        <w:rPr>
          <w:rFonts w:hint="eastAsia"/>
          <w:lang w:val="en-US"/>
        </w:rPr>
        <w:t>cause</w:t>
      </w:r>
      <w:proofErr w:type="gramEnd"/>
      <w:r w:rsidR="008E642A">
        <w:rPr>
          <w:rFonts w:hint="eastAsia"/>
          <w:lang w:val="en-US"/>
        </w:rPr>
        <w:t xml:space="preserve"> </w:t>
      </w:r>
      <w:proofErr w:type="gramStart"/>
      <w:r w:rsidR="008E642A">
        <w:rPr>
          <w:rFonts w:hint="eastAsia"/>
          <w:lang w:val="en-US"/>
        </w:rPr>
        <w:t>negative</w:t>
      </w:r>
      <w:proofErr w:type="gramEnd"/>
      <w:r w:rsidR="008E642A">
        <w:rPr>
          <w:rFonts w:hint="eastAsia"/>
          <w:lang w:val="en-US"/>
        </w:rPr>
        <w:t xml:space="preserve"> impact </w:t>
      </w:r>
      <w:proofErr w:type="gramStart"/>
      <w:r w:rsidR="008E642A">
        <w:rPr>
          <w:rFonts w:hint="eastAsia"/>
          <w:lang w:val="en-US"/>
        </w:rPr>
        <w:t>to</w:t>
      </w:r>
      <w:proofErr w:type="gramEnd"/>
      <w:r w:rsidR="008E642A">
        <w:rPr>
          <w:rFonts w:hint="eastAsia"/>
          <w:lang w:val="en-US"/>
        </w:rPr>
        <w:t xml:space="preserve">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w:t>
      </w:r>
      <w:proofErr w:type="gramStart"/>
      <w:r w:rsidRPr="005E15FE">
        <w:rPr>
          <w:rFonts w:hint="eastAsia"/>
          <w:highlight w:val="magenta"/>
          <w:lang w:val="en-US"/>
        </w:rPr>
        <w:t>device</w:t>
      </w:r>
      <w:proofErr w:type="gramEnd"/>
      <w:r w:rsidRPr="005E15FE">
        <w:rPr>
          <w:rFonts w:hint="eastAsia"/>
          <w:highlight w:val="magenta"/>
          <w:lang w:val="en-US"/>
        </w:rPr>
        <w:t xml:space="preserv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 xml:space="preserve">Related to these aspects,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Improved spectrum utilization and operations </w:t>
            </w:r>
            <w:proofErr w:type="gramStart"/>
            <w:r w:rsidRPr="0057360A">
              <w:rPr>
                <w:rFonts w:eastAsia="MS Mincho"/>
                <w:color w:val="000000"/>
                <w:highlight w:val="cyan"/>
                <w:lang w:eastAsia="en-GB"/>
              </w:rPr>
              <w:t>taking into account</w:t>
            </w:r>
            <w:proofErr w:type="gramEnd"/>
            <w:r w:rsidRPr="0057360A">
              <w:rPr>
                <w:rFonts w:eastAsia="MS Mincho"/>
                <w:color w:val="000000"/>
                <w:highlight w:val="cyan"/>
                <w:lang w:eastAsia="en-GB"/>
              </w:rPr>
              <w:t xml:space="preserve">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 xml:space="preserve">the term stand-alone architecture does not imply any </w:t>
            </w:r>
            <w:proofErr w:type="gramStart"/>
            <w:r w:rsidRPr="00F7341D">
              <w:rPr>
                <w:color w:val="000000" w:themeColor="text1"/>
                <w:lang w:eastAsia="ja-JP"/>
              </w:rPr>
              <w:t>particular Core</w:t>
            </w:r>
            <w:proofErr w:type="gramEnd"/>
            <w:r w:rsidRPr="00F7341D">
              <w:rPr>
                <w:color w:val="000000" w:themeColor="text1"/>
                <w:lang w:eastAsia="ja-JP"/>
              </w:rPr>
              <w:t xml:space="preserv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w:t>
      </w:r>
      <w:proofErr w:type="gramStart"/>
      <w:r w:rsidR="00A816D8">
        <w:rPr>
          <w:rFonts w:hint="eastAsia"/>
          <w:lang w:val="en-US"/>
        </w:rPr>
        <w:t>concept</w:t>
      </w:r>
      <w:proofErr w:type="gramEnd"/>
      <w:r w:rsidR="00A816D8">
        <w:rPr>
          <w:rFonts w:hint="eastAsia"/>
          <w:lang w:val="en-US"/>
        </w:rPr>
        <w:t xml:space="preserve"> to </w:t>
      </w:r>
      <w:proofErr w:type="gramStart"/>
      <w:r w:rsidR="00A816D8">
        <w:rPr>
          <w:rFonts w:hint="eastAsia"/>
          <w:lang w:val="en-US"/>
        </w:rPr>
        <w:t>minimize</w:t>
      </w:r>
      <w:proofErr w:type="gramEnd"/>
      <w:r w:rsidR="00A816D8">
        <w:rPr>
          <w:rFonts w:hint="eastAsia"/>
          <w:lang w:val="en-US"/>
        </w:rPr>
        <w:t xml:space="preserv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proofErr w:type="gramStart"/>
      <w:r w:rsidR="00C33239">
        <w:rPr>
          <w:rFonts w:hint="eastAsia"/>
          <w:lang w:val="en-US"/>
        </w:rPr>
        <w:t>Following</w:t>
      </w:r>
      <w:proofErr w:type="gramEnd"/>
      <w:r w:rsidR="00C33239">
        <w:rPr>
          <w:rFonts w:hint="eastAsia"/>
          <w:lang w:val="en-US"/>
        </w:rPr>
        <w:t xml:space="preserve"> proposal can be considered as </w:t>
      </w:r>
      <w:proofErr w:type="gramStart"/>
      <w:r w:rsidR="00C33239">
        <w:rPr>
          <w:rFonts w:hint="eastAsia"/>
          <w:lang w:val="en-US"/>
        </w:rPr>
        <w:t>starting</w:t>
      </w:r>
      <w:proofErr w:type="gramEnd"/>
      <w:r w:rsidR="00C33239">
        <w:rPr>
          <w:rFonts w:hint="eastAsia"/>
          <w:lang w:val="en-US"/>
        </w:rPr>
        <w:t xml:space="preserve">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 xml:space="preserve">This is a relevant topic, though more specific discussion is expected to take place in dedicated AIs </w:t>
            </w:r>
            <w:proofErr w:type="gramStart"/>
            <w:r>
              <w:rPr>
                <w:lang w:val="en-GB"/>
              </w:rPr>
              <w:t>in the near future</w:t>
            </w:r>
            <w:proofErr w:type="gramEnd"/>
            <w:r>
              <w:rPr>
                <w:lang w:val="en-GB"/>
              </w:rPr>
              <w:t>.</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 xml:space="preserve">Related to these aspects,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lastRenderedPageBreak/>
              <w:t xml:space="preserve">Note1: </w:t>
            </w:r>
            <w:r w:rsidRPr="00435C80">
              <w:rPr>
                <w:color w:val="000000" w:themeColor="text1"/>
                <w:lang w:eastAsia="ja-JP"/>
              </w:rPr>
              <w:t xml:space="preserve">the term stand-alone architecture does not imply any </w:t>
            </w:r>
            <w:proofErr w:type="gramStart"/>
            <w:r w:rsidRPr="00435C80">
              <w:rPr>
                <w:color w:val="000000" w:themeColor="text1"/>
                <w:lang w:eastAsia="ja-JP"/>
              </w:rPr>
              <w:t>particular Core</w:t>
            </w:r>
            <w:proofErr w:type="gramEnd"/>
            <w:r w:rsidRPr="00435C80">
              <w:rPr>
                <w:color w:val="000000" w:themeColor="text1"/>
                <w:lang w:eastAsia="ja-JP"/>
              </w:rPr>
              <w:t xml:space="preserv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 xml:space="preserve">Following is </w:t>
      </w:r>
      <w:proofErr w:type="gramStart"/>
      <w:r w:rsidR="00D9519F">
        <w:rPr>
          <w:rFonts w:hint="eastAsia"/>
          <w:lang w:val="en-US"/>
        </w:rPr>
        <w:t>open</w:t>
      </w:r>
      <w:proofErr w:type="gramEnd"/>
      <w:r w:rsidR="00D9519F">
        <w:rPr>
          <w:rFonts w:hint="eastAsia"/>
          <w:lang w:val="en-US"/>
        </w:rPr>
        <w:t xml:space="preserve">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w:t>
      </w:r>
      <w:proofErr w:type="gramStart"/>
      <w:r w:rsidR="005B4F35">
        <w:rPr>
          <w:rFonts w:ascii="Times New Roman" w:hAnsi="Times New Roman" w:cs="Times New Roman" w:hint="eastAsia"/>
          <w:sz w:val="21"/>
          <w:szCs w:val="21"/>
          <w:lang w:val="en-US"/>
        </w:rPr>
        <w:t>in</w:t>
      </w:r>
      <w:proofErr w:type="gramEnd"/>
      <w:r w:rsidR="005B4F35">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1227BC" w14:paraId="24DAA417" w14:textId="77777777" w:rsidTr="00FB2F1A">
        <w:tc>
          <w:tcPr>
            <w:tcW w:w="1479" w:type="dxa"/>
          </w:tcPr>
          <w:p w14:paraId="67E06296" w14:textId="77777777" w:rsidR="001227BC" w:rsidRDefault="001227BC" w:rsidP="001227BC">
            <w:pPr>
              <w:rPr>
                <w:rFonts w:eastAsia="Yu Mincho"/>
                <w:sz w:val="21"/>
                <w:szCs w:val="21"/>
                <w:lang w:val="en-US" w:eastAsia="ja-JP"/>
              </w:rPr>
            </w:pPr>
          </w:p>
        </w:tc>
        <w:tc>
          <w:tcPr>
            <w:tcW w:w="1372" w:type="dxa"/>
          </w:tcPr>
          <w:p w14:paraId="2632FDC5" w14:textId="77777777" w:rsidR="001227BC" w:rsidRDefault="001227BC" w:rsidP="001227BC">
            <w:pPr>
              <w:rPr>
                <w:rFonts w:eastAsia="Yu Mincho"/>
                <w:sz w:val="21"/>
                <w:szCs w:val="21"/>
                <w:lang w:eastAsia="ja-JP"/>
              </w:rPr>
            </w:pPr>
          </w:p>
        </w:tc>
        <w:tc>
          <w:tcPr>
            <w:tcW w:w="6780" w:type="dxa"/>
          </w:tcPr>
          <w:p w14:paraId="0D3E29EA" w14:textId="77777777" w:rsidR="001227BC" w:rsidRDefault="001227BC" w:rsidP="001227BC">
            <w:pPr>
              <w:pStyle w:val="BodyText"/>
              <w:rPr>
                <w:lang w:val="en-US"/>
              </w:rPr>
            </w:pPr>
          </w:p>
        </w:tc>
      </w:tr>
      <w:tr w:rsidR="001227BC" w14:paraId="614FDE3C" w14:textId="77777777" w:rsidTr="00FB2F1A">
        <w:tc>
          <w:tcPr>
            <w:tcW w:w="1479" w:type="dxa"/>
          </w:tcPr>
          <w:p w14:paraId="72D5D507" w14:textId="77777777" w:rsidR="001227BC" w:rsidRDefault="001227BC" w:rsidP="001227BC">
            <w:pPr>
              <w:rPr>
                <w:rFonts w:eastAsia="Yu Mincho"/>
                <w:sz w:val="21"/>
                <w:szCs w:val="21"/>
                <w:lang w:val="en-US" w:eastAsia="ja-JP"/>
              </w:rPr>
            </w:pPr>
          </w:p>
        </w:tc>
        <w:tc>
          <w:tcPr>
            <w:tcW w:w="1372" w:type="dxa"/>
          </w:tcPr>
          <w:p w14:paraId="105A631C" w14:textId="77777777" w:rsidR="001227BC" w:rsidRDefault="001227BC" w:rsidP="001227BC">
            <w:pPr>
              <w:rPr>
                <w:rFonts w:eastAsia="Yu Mincho"/>
                <w:sz w:val="21"/>
                <w:szCs w:val="21"/>
                <w:lang w:eastAsia="ja-JP"/>
              </w:rPr>
            </w:pPr>
          </w:p>
        </w:tc>
        <w:tc>
          <w:tcPr>
            <w:tcW w:w="6780" w:type="dxa"/>
          </w:tcPr>
          <w:p w14:paraId="7698DC7F" w14:textId="77777777" w:rsidR="001227BC" w:rsidRDefault="001227BC" w:rsidP="001227BC">
            <w:pPr>
              <w:pStyle w:val="BodyText"/>
              <w:rPr>
                <w:lang w:val="en-US"/>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w:t>
      </w:r>
      <w:proofErr w:type="gramStart"/>
      <w:r w:rsidR="005B7C76" w:rsidRPr="00B02775">
        <w:rPr>
          <w:rFonts w:hint="eastAsia"/>
          <w:highlight w:val="magenta"/>
          <w:lang w:val="en-US"/>
        </w:rPr>
        <w:t>GR</w:t>
      </w:r>
      <w:r w:rsidR="00D828DA" w:rsidRPr="00B02775">
        <w:rPr>
          <w:rFonts w:hint="eastAsia"/>
          <w:highlight w:val="magenta"/>
          <w:lang w:val="en-US"/>
        </w:rPr>
        <w:t xml:space="preserve"> at</w:t>
      </w:r>
      <w:proofErr w:type="gramEnd"/>
      <w:r w:rsidR="00D828DA" w:rsidRPr="00B02775">
        <w:rPr>
          <w:rFonts w:hint="eastAsia"/>
          <w:highlight w:val="magenta"/>
          <w:lang w:val="en-US"/>
        </w:rPr>
        <w:t xml:space="preserve">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proofErr w:type="gramStart"/>
      <w:r>
        <w:rPr>
          <w:rFonts w:hint="eastAsia"/>
          <w:lang w:val="en-US"/>
        </w:rPr>
        <w:t>while</w:t>
      </w:r>
      <w:proofErr w:type="gramEnd"/>
      <w:r>
        <w:rPr>
          <w:rFonts w:hint="eastAsia"/>
          <w:lang w:val="en-US"/>
        </w:rPr>
        <w:t xml:space="preserv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 xml:space="preserve">whether to consider </w:t>
      </w:r>
      <w:proofErr w:type="gramStart"/>
      <w:r w:rsidR="00105AAC">
        <w:rPr>
          <w:rFonts w:hint="eastAsia"/>
          <w:lang w:val="en-US"/>
        </w:rPr>
        <w:t>following</w:t>
      </w:r>
      <w:proofErr w:type="gramEnd"/>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proofErr w:type="gramStart"/>
      <w:r w:rsidR="00634A13">
        <w:rPr>
          <w:rFonts w:hint="eastAsia"/>
          <w:lang w:val="en-US"/>
        </w:rPr>
        <w:t>following</w:t>
      </w:r>
      <w:proofErr w:type="gramEnd"/>
      <w:r w:rsidR="00634A13">
        <w:rPr>
          <w:rFonts w:hint="eastAsia"/>
          <w:lang w:val="en-US"/>
        </w:rPr>
        <w:t xml:space="preserve"> proposal can be considered as </w:t>
      </w:r>
      <w:proofErr w:type="gramStart"/>
      <w:r w:rsidR="00634A13">
        <w:rPr>
          <w:rFonts w:hint="eastAsia"/>
          <w:lang w:val="en-US"/>
        </w:rPr>
        <w:t>starting</w:t>
      </w:r>
      <w:proofErr w:type="gramEnd"/>
      <w:r w:rsidR="00634A13">
        <w:rPr>
          <w:rFonts w:hint="eastAsia"/>
          <w:lang w:val="en-US"/>
        </w:rPr>
        <w:t xml:space="preserve">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lastRenderedPageBreak/>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w:t>
            </w:r>
            <w:proofErr w:type="gramStart"/>
            <w:r>
              <w:rPr>
                <w:lang w:val="en-GB"/>
              </w:rPr>
              <w:t>to include</w:t>
            </w:r>
            <w:proofErr w:type="gramEnd"/>
            <w:r>
              <w:rPr>
                <w:lang w:val="en-GB"/>
              </w:rPr>
              <w:t xml:space="preserve"> HD-FDD. </w:t>
            </w:r>
          </w:p>
          <w:p w14:paraId="582D6545" w14:textId="19D98AF4" w:rsidR="001227BC" w:rsidRDefault="001227BC" w:rsidP="001227BC">
            <w:pPr>
              <w:pStyle w:val="BodyText"/>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w:t>
            </w:r>
            <w:proofErr w:type="spellStart"/>
            <w:r>
              <w:rPr>
                <w:lang w:val="en-GB"/>
              </w:rPr>
              <w:t>gNB</w:t>
            </w:r>
            <w:proofErr w:type="spellEnd"/>
            <w:r>
              <w:rPr>
                <w:lang w:val="en-GB"/>
              </w:rPr>
              <w:t xml:space="preserve">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 xml:space="preserve">Related to this aspect,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w:t>
      </w:r>
      <w:r w:rsidR="00C37393" w:rsidRPr="00D01A20">
        <w:rPr>
          <w:rFonts w:hint="eastAsia"/>
          <w:highlight w:val="magenta"/>
          <w:lang w:val="en-US"/>
        </w:rPr>
        <w:lastRenderedPageBreak/>
        <w:t xml:space="preserve">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w:t>
      </w:r>
      <w:proofErr w:type="gramStart"/>
      <w:r w:rsidR="00D71D6A" w:rsidRPr="00D01A20">
        <w:rPr>
          <w:rFonts w:hint="eastAsia"/>
          <w:highlight w:val="magenta"/>
          <w:lang w:val="en-US"/>
        </w:rPr>
        <w:t>to identify</w:t>
      </w:r>
      <w:proofErr w:type="gramEnd"/>
      <w:r w:rsidR="00D71D6A" w:rsidRPr="00D01A20">
        <w:rPr>
          <w:rFonts w:hint="eastAsia"/>
          <w:highlight w:val="magenta"/>
          <w:lang w:val="en-US"/>
        </w:rPr>
        <w:t xml:space="preserve">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w:t>
      </w:r>
      <w:proofErr w:type="gramStart"/>
      <w:r w:rsidR="00397F02">
        <w:rPr>
          <w:rFonts w:hint="eastAsia"/>
          <w:lang w:val="en-US"/>
        </w:rPr>
        <w:t>from</w:t>
      </w:r>
      <w:proofErr w:type="gramEnd"/>
      <w:r w:rsidR="00397F02">
        <w:rPr>
          <w:rFonts w:hint="eastAsia"/>
          <w:lang w:val="en-US"/>
        </w:rPr>
        <w:t xml:space="preserve"> </w:t>
      </w:r>
      <w:r w:rsidR="000F3A41">
        <w:rPr>
          <w:rFonts w:hint="eastAsia"/>
          <w:lang w:val="en-US"/>
        </w:rPr>
        <w:t xml:space="preserve">their proposal as </w:t>
      </w:r>
      <w:proofErr w:type="gramStart"/>
      <w:r w:rsidR="000F3A41">
        <w:rPr>
          <w:rFonts w:hint="eastAsia"/>
          <w:lang w:val="en-US"/>
        </w:rPr>
        <w:t>starting</w:t>
      </w:r>
      <w:proofErr w:type="gramEnd"/>
      <w:r w:rsidR="000F3A41">
        <w:rPr>
          <w:rFonts w:hint="eastAsia"/>
          <w:lang w:val="en-US"/>
        </w:rPr>
        <w:t xml:space="preserve">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w:t>
            </w:r>
            <w:proofErr w:type="gramStart"/>
            <w:r>
              <w:rPr>
                <w:lang w:val="en-GB"/>
              </w:rPr>
              <w:t>in the near future</w:t>
            </w:r>
            <w:proofErr w:type="gramEnd"/>
            <w:r>
              <w:rPr>
                <w:lang w:val="en-GB"/>
              </w:rPr>
              <w:t xml:space="preserv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lastRenderedPageBreak/>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 xml:space="preserve">Following is </w:t>
      </w:r>
      <w:proofErr w:type="gramStart"/>
      <w:r w:rsidR="00C442CF">
        <w:rPr>
          <w:rFonts w:hint="eastAsia"/>
          <w:lang w:val="en-US"/>
        </w:rPr>
        <w:t>open</w:t>
      </w:r>
      <w:proofErr w:type="gramEnd"/>
      <w:r w:rsidR="00C442CF">
        <w:rPr>
          <w:rFonts w:hint="eastAsia"/>
          <w:lang w:val="en-US"/>
        </w:rPr>
        <w:t xml:space="preserve">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w:t>
      </w:r>
      <w:proofErr w:type="gramStart"/>
      <w:r>
        <w:rPr>
          <w:rFonts w:ascii="Times New Roman" w:hAnsi="Times New Roman" w:cs="Times New Roman" w:hint="eastAsia"/>
          <w:sz w:val="21"/>
          <w:szCs w:val="21"/>
          <w:lang w:val="en-US"/>
        </w:rPr>
        <w:t>features,</w:t>
      </w:r>
      <w:proofErr w:type="gramEnd"/>
      <w:r>
        <w:rPr>
          <w:rFonts w:ascii="Times New Roman" w:hAnsi="Times New Roman" w:cs="Times New Roman" w:hint="eastAsia"/>
          <w:sz w:val="21"/>
          <w:szCs w:val="21"/>
          <w:lang w:val="en-US"/>
        </w:rPr>
        <w:t xml:space="preserve">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w:t>
      </w:r>
      <w:proofErr w:type="gramStart"/>
      <w:r>
        <w:rPr>
          <w:rFonts w:ascii="Times New Roman" w:hAnsi="Times New Roman" w:cs="Times New Roman" w:hint="eastAsia"/>
          <w:sz w:val="21"/>
          <w:szCs w:val="21"/>
          <w:lang w:val="en-US"/>
        </w:rPr>
        <w:t>(to be) discussed</w:t>
      </w:r>
      <w:proofErr w:type="gramEnd"/>
      <w:r>
        <w:rPr>
          <w:rFonts w:ascii="Times New Roman" w:hAnsi="Times New Roman" w:cs="Times New Roman" w:hint="eastAsia"/>
          <w:sz w:val="21"/>
          <w:szCs w:val="21"/>
          <w:lang w:val="en-US"/>
        </w:rPr>
        <w:t xml:space="preserve">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Important to have close alignment between SA3 (with early input being desired) and the RAN groups to ensure that any new security requirements on lower layers are delivered. Any new procedure/mechanism on L1</w:t>
            </w:r>
            <w:r>
              <w:rPr>
                <w:lang w:val="en-GB"/>
              </w:rPr>
              <w:t xml:space="preserve"> security</w:t>
            </w:r>
            <w:r>
              <w:rPr>
                <w:lang w:val="en-GB"/>
              </w:rPr>
              <w:t xml:space="preserve">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BodyText"/>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BodyText"/>
              <w:rPr>
                <w:lang w:val="en-US"/>
              </w:rPr>
            </w:pP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6"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6"/>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17"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7"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7"/>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8C2EDD"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2C72ED" w:rsidRDefault="002C72ED" w:rsidP="002C72ED">
            <w:pPr>
              <w:spacing w:after="0"/>
              <w:rPr>
                <w:rFonts w:ascii="Arial" w:eastAsia="MS PGothic"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Yu Mincho"/>
          <w:sz w:val="24"/>
          <w:szCs w:val="24"/>
          <w:lang w:val="nl-NL"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F67B" w14:textId="77777777" w:rsidR="00176E18" w:rsidRDefault="00176E18">
      <w:pPr>
        <w:spacing w:line="240" w:lineRule="auto"/>
      </w:pPr>
      <w:r>
        <w:separator/>
      </w:r>
    </w:p>
  </w:endnote>
  <w:endnote w:type="continuationSeparator" w:id="0">
    <w:p w14:paraId="0B0D9B02" w14:textId="77777777" w:rsidR="00176E18" w:rsidRDefault="00176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1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EF14" w14:textId="77777777" w:rsidR="00176E18" w:rsidRDefault="00176E18">
      <w:pPr>
        <w:spacing w:after="0"/>
      </w:pPr>
      <w:r>
        <w:separator/>
      </w:r>
    </w:p>
  </w:footnote>
  <w:footnote w:type="continuationSeparator" w:id="0">
    <w:p w14:paraId="01F01E96" w14:textId="77777777" w:rsidR="00176E18" w:rsidRDefault="00176E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pStyle w:val="ListParagraph"/>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1"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2"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3"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2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1"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3"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1"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535461370">
    <w:abstractNumId w:val="14"/>
  </w:num>
  <w:num w:numId="2" w16cid:durableId="642583687">
    <w:abstractNumId w:val="1"/>
  </w:num>
  <w:num w:numId="3" w16cid:durableId="487481824">
    <w:abstractNumId w:val="0"/>
  </w:num>
  <w:num w:numId="4" w16cid:durableId="2131169752">
    <w:abstractNumId w:val="5"/>
  </w:num>
  <w:num w:numId="5" w16cid:durableId="205218143">
    <w:abstractNumId w:val="16"/>
  </w:num>
  <w:num w:numId="6" w16cid:durableId="67921411">
    <w:abstractNumId w:val="19"/>
    <w:lvlOverride w:ilvl="0">
      <w:startOverride w:val="1"/>
    </w:lvlOverride>
  </w:num>
  <w:num w:numId="7" w16cid:durableId="790629609">
    <w:abstractNumId w:val="20"/>
  </w:num>
  <w:num w:numId="8" w16cid:durableId="338045905">
    <w:abstractNumId w:val="29"/>
  </w:num>
  <w:num w:numId="9" w16cid:durableId="1804303296">
    <w:abstractNumId w:val="37"/>
  </w:num>
  <w:num w:numId="10" w16cid:durableId="1738475820">
    <w:abstractNumId w:val="7"/>
  </w:num>
  <w:num w:numId="11" w16cid:durableId="1829251184">
    <w:abstractNumId w:val="27"/>
  </w:num>
  <w:num w:numId="12" w16cid:durableId="1953319475">
    <w:abstractNumId w:val="42"/>
  </w:num>
  <w:num w:numId="13" w16cid:durableId="182209174">
    <w:abstractNumId w:val="17"/>
  </w:num>
  <w:num w:numId="14" w16cid:durableId="907879001">
    <w:abstractNumId w:val="31"/>
  </w:num>
  <w:num w:numId="15" w16cid:durableId="321616801">
    <w:abstractNumId w:val="33"/>
  </w:num>
  <w:num w:numId="16" w16cid:durableId="1599752152">
    <w:abstractNumId w:val="24"/>
  </w:num>
  <w:num w:numId="17" w16cid:durableId="2084139045">
    <w:abstractNumId w:val="35"/>
  </w:num>
  <w:num w:numId="18" w16cid:durableId="522522467">
    <w:abstractNumId w:val="43"/>
  </w:num>
  <w:num w:numId="19" w16cid:durableId="1235385732">
    <w:abstractNumId w:val="25"/>
  </w:num>
  <w:num w:numId="20" w16cid:durableId="1928885633">
    <w:abstractNumId w:val="47"/>
  </w:num>
  <w:num w:numId="21" w16cid:durableId="736977462">
    <w:abstractNumId w:val="6"/>
  </w:num>
  <w:num w:numId="22" w16cid:durableId="1194537024">
    <w:abstractNumId w:val="45"/>
  </w:num>
  <w:num w:numId="23" w16cid:durableId="1854026686">
    <w:abstractNumId w:val="30"/>
  </w:num>
  <w:num w:numId="24" w16cid:durableId="1809932625">
    <w:abstractNumId w:val="8"/>
  </w:num>
  <w:num w:numId="25" w16cid:durableId="907806782">
    <w:abstractNumId w:val="36"/>
  </w:num>
  <w:num w:numId="26" w16cid:durableId="2099132369">
    <w:abstractNumId w:val="4"/>
  </w:num>
  <w:num w:numId="27" w16cid:durableId="328094204">
    <w:abstractNumId w:val="21"/>
  </w:num>
  <w:num w:numId="28" w16cid:durableId="425344958">
    <w:abstractNumId w:val="13"/>
  </w:num>
  <w:num w:numId="29" w16cid:durableId="1368603354">
    <w:abstractNumId w:val="23"/>
  </w:num>
  <w:num w:numId="30" w16cid:durableId="1971202781">
    <w:abstractNumId w:val="39"/>
  </w:num>
  <w:num w:numId="31" w16cid:durableId="1277254654">
    <w:abstractNumId w:val="41"/>
  </w:num>
  <w:num w:numId="32" w16cid:durableId="119882225">
    <w:abstractNumId w:val="9"/>
  </w:num>
  <w:num w:numId="33" w16cid:durableId="627590035">
    <w:abstractNumId w:val="40"/>
  </w:num>
  <w:num w:numId="34" w16cid:durableId="988096142">
    <w:abstractNumId w:val="46"/>
  </w:num>
  <w:num w:numId="35" w16cid:durableId="1462729974">
    <w:abstractNumId w:val="28"/>
  </w:num>
  <w:num w:numId="36" w16cid:durableId="982349043">
    <w:abstractNumId w:val="22"/>
  </w:num>
  <w:num w:numId="37" w16cid:durableId="1342659433">
    <w:abstractNumId w:val="38"/>
  </w:num>
  <w:num w:numId="38" w16cid:durableId="101152603">
    <w:abstractNumId w:val="15"/>
  </w:num>
  <w:num w:numId="39" w16cid:durableId="822045600">
    <w:abstractNumId w:val="2"/>
  </w:num>
  <w:num w:numId="40" w16cid:durableId="918711238">
    <w:abstractNumId w:val="18"/>
  </w:num>
  <w:num w:numId="41" w16cid:durableId="1388918818">
    <w:abstractNumId w:val="11"/>
  </w:num>
  <w:num w:numId="42" w16cid:durableId="122889762">
    <w:abstractNumId w:val="10"/>
  </w:num>
  <w:num w:numId="43" w16cid:durableId="1691030816">
    <w:abstractNumId w:val="44"/>
  </w:num>
  <w:num w:numId="44" w16cid:durableId="1488663817">
    <w:abstractNumId w:val="32"/>
  </w:num>
  <w:num w:numId="45" w16cid:durableId="1323045724">
    <w:abstractNumId w:val="34"/>
  </w:num>
  <w:num w:numId="46" w16cid:durableId="987438092">
    <w:abstractNumId w:val="12"/>
  </w:num>
  <w:num w:numId="47" w16cid:durableId="1051148051">
    <w:abstractNumId w:val="3"/>
  </w:num>
  <w:num w:numId="48" w16cid:durableId="822696063">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9916598C-989F-417E-80A1-1F8CAE4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B"/>
    <w:basedOn w:val="Normal"/>
    <w:link w:val="ListParagraphChar"/>
    <w:uiPriority w:val="34"/>
    <w:qFormat/>
    <w:pPr>
      <w:numPr>
        <w:ilvl w:val="1"/>
        <w:numId w:val="4"/>
      </w:num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styleId="UnresolvedMention">
    <w:name w:val="Unresolved Mention"/>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6CABB-4895-4C65-A4E1-A444E6F4B0FF}">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9422</Words>
  <Characters>53708</Characters>
  <Application>Microsoft Office Word</Application>
  <DocSecurity>0</DocSecurity>
  <Lines>447</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Diogo Martins, Vodafone</cp:lastModifiedBy>
  <cp:revision>2</cp:revision>
  <dcterms:created xsi:type="dcterms:W3CDTF">2025-08-26T05:50:00Z</dcterms:created>
  <dcterms:modified xsi:type="dcterms:W3CDTF">2025-08-26T05:50:00Z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ies>
</file>