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C76096">
      <w:pPr>
        <w:pStyle w:val="ListParagraph"/>
        <w:keepNext/>
        <w:numPr>
          <w:ilvl w:val="2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C76096">
      <w:pPr>
        <w:pStyle w:val="Heading3"/>
        <w:numPr>
          <w:ilvl w:val="2"/>
          <w:numId w:val="17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C76096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68F2AE7C" w14:textId="00A50061" w:rsidR="002A50EF" w:rsidRDefault="002A50EF" w:rsidP="002A50EF">
      <w:r>
        <w:t>R1-260154</w:t>
      </w:r>
      <w:r>
        <w:t>9</w:t>
      </w:r>
    </w:p>
    <w:p w14:paraId="5E446B35" w14:textId="77777777" w:rsidR="00E71CC7" w:rsidRDefault="00E71CC7" w:rsidP="002A50EF"/>
    <w:p w14:paraId="0D09E176" w14:textId="15EAE8FB" w:rsidR="00E71CC7" w:rsidRDefault="00E71CC7" w:rsidP="002A50EF">
      <w:r w:rsidRPr="00E71CC7">
        <w:rPr>
          <w:highlight w:val="yellow"/>
        </w:rPr>
        <w:t>Agreement:</w:t>
      </w:r>
    </w:p>
    <w:p w14:paraId="5770921E" w14:textId="77777777" w:rsidR="00E71CC7" w:rsidRDefault="00E71CC7" w:rsidP="00E71CC7">
      <w:r>
        <w:t>For the study of introducing DL 4K uniform QAM and UL 1K uniform QAM, focus on the following use cases:</w:t>
      </w:r>
    </w:p>
    <w:p w14:paraId="14A26669" w14:textId="77777777" w:rsidR="00E71CC7" w:rsidRPr="004D273A" w:rsidRDefault="00E71CC7" w:rsidP="00E71CC7">
      <w:pPr>
        <w:pStyle w:val="StatementBody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D273A">
        <w:t>FWA deployed outdoor</w:t>
      </w:r>
    </w:p>
    <w:p w14:paraId="353F97FF" w14:textId="77777777" w:rsidR="00E71CC7" w:rsidRPr="004D273A" w:rsidRDefault="00E71CC7" w:rsidP="00E71CC7">
      <w:pPr>
        <w:pStyle w:val="StatementBody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D273A">
        <w:t>FWA deployed indoor</w:t>
      </w:r>
    </w:p>
    <w:p w14:paraId="63B6E0E9" w14:textId="77777777" w:rsidR="00E71CC7" w:rsidRPr="004D273A" w:rsidRDefault="00E71CC7" w:rsidP="00E71CC7">
      <w:pPr>
        <w:pStyle w:val="StatementBody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D273A">
        <w:t>In-door hot-spot</w:t>
      </w:r>
    </w:p>
    <w:p w14:paraId="79DF2B39" w14:textId="61DC8641" w:rsidR="00E71CC7" w:rsidRDefault="00E71CC7" w:rsidP="00E71CC7">
      <w:pPr>
        <w:pStyle w:val="StatementBody"/>
        <w:numPr>
          <w:ilvl w:val="0"/>
          <w:numId w:val="0"/>
        </w:numPr>
      </w:pPr>
      <w:r>
        <w:t xml:space="preserve">For SLS of DL 4K uniform QAM and UL 1K uniform QAM, </w:t>
      </w:r>
      <w:r w:rsidRPr="0022437D">
        <w:rPr>
          <w:highlight w:val="yellow"/>
        </w:rPr>
        <w:t>use Indoor Hotspot</w:t>
      </w:r>
      <w:r w:rsidR="00900453">
        <w:rPr>
          <w:highlight w:val="yellow"/>
        </w:rPr>
        <w:t>, dense Urban</w:t>
      </w:r>
      <w:r w:rsidRPr="0022437D">
        <w:rPr>
          <w:highlight w:val="yellow"/>
        </w:rPr>
        <w:t xml:space="preserve"> and UMA as layout</w:t>
      </w:r>
      <w:r>
        <w:t>.</w:t>
      </w:r>
    </w:p>
    <w:p w14:paraId="489B1A81" w14:textId="2B2E679C" w:rsidR="00C449FA" w:rsidRPr="006E0130" w:rsidRDefault="0099643B" w:rsidP="00E71CC7">
      <w:pPr>
        <w:pStyle w:val="StatementBody"/>
        <w:numPr>
          <w:ilvl w:val="0"/>
          <w:numId w:val="0"/>
        </w:numPr>
        <w:rPr>
          <w:color w:val="FF0000"/>
        </w:rPr>
      </w:pPr>
      <w:r w:rsidRPr="006E0130">
        <w:rPr>
          <w:color w:val="FF0000"/>
        </w:rPr>
        <w:t>Companies to report details simulation assumptions</w:t>
      </w:r>
      <w:r w:rsidR="006E0130" w:rsidRPr="006E0130">
        <w:rPr>
          <w:color w:val="FF0000"/>
        </w:rPr>
        <w:t>.</w:t>
      </w:r>
    </w:p>
    <w:p w14:paraId="65826BDB" w14:textId="77777777" w:rsidR="00E71CC7" w:rsidRPr="00E71CC7" w:rsidRDefault="00E71CC7" w:rsidP="002A50EF">
      <w:pPr>
        <w:rPr>
          <w:lang w:val="x-none"/>
        </w:rPr>
      </w:pPr>
    </w:p>
    <w:p w14:paraId="0E4081A2" w14:textId="4E87BA2B" w:rsidR="00896CAD" w:rsidRDefault="00896CAD" w:rsidP="00896CAD">
      <w:pPr>
        <w:pStyle w:val="StatementBody"/>
        <w:numPr>
          <w:ilvl w:val="0"/>
          <w:numId w:val="0"/>
        </w:numPr>
      </w:pPr>
    </w:p>
    <w:p w14:paraId="3ECC1768" w14:textId="77777777" w:rsidR="006529EF" w:rsidRPr="00896CAD" w:rsidRDefault="006529EF" w:rsidP="008879EB">
      <w:pPr>
        <w:rPr>
          <w:lang w:val="x-none"/>
        </w:rPr>
      </w:pPr>
    </w:p>
    <w:sectPr w:rsidR="006529EF" w:rsidRPr="00896CAD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2938" w14:textId="77777777" w:rsidR="004A3F31" w:rsidRDefault="004A3F31">
      <w:r>
        <w:separator/>
      </w:r>
    </w:p>
  </w:endnote>
  <w:endnote w:type="continuationSeparator" w:id="0">
    <w:p w14:paraId="5105334D" w14:textId="77777777" w:rsidR="004A3F31" w:rsidRDefault="004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401" w14:textId="77777777" w:rsidR="004A3F31" w:rsidRDefault="004A3F31">
      <w:r>
        <w:separator/>
      </w:r>
    </w:p>
  </w:footnote>
  <w:footnote w:type="continuationSeparator" w:id="0">
    <w:p w14:paraId="1DAC4A07" w14:textId="77777777" w:rsidR="004A3F31" w:rsidRDefault="004A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6"/>
  </w:num>
  <w:num w:numId="9" w16cid:durableId="724063839">
    <w:abstractNumId w:val="51"/>
  </w:num>
  <w:num w:numId="10" w16cid:durableId="1400518139">
    <w:abstractNumId w:val="23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3"/>
  </w:num>
  <w:num w:numId="16" w16cid:durableId="1650555923">
    <w:abstractNumId w:val="43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8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20"/>
  </w:num>
  <w:num w:numId="23" w16cid:durableId="639270580">
    <w:abstractNumId w:val="15"/>
  </w:num>
  <w:num w:numId="24" w16cid:durableId="648680623">
    <w:abstractNumId w:val="40"/>
  </w:num>
  <w:num w:numId="25" w16cid:durableId="910312500">
    <w:abstractNumId w:val="28"/>
  </w:num>
  <w:num w:numId="26" w16cid:durableId="1287738824">
    <w:abstractNumId w:val="45"/>
  </w:num>
  <w:num w:numId="27" w16cid:durableId="591399120">
    <w:abstractNumId w:val="9"/>
  </w:num>
  <w:num w:numId="28" w16cid:durableId="1866869483">
    <w:abstractNumId w:val="22"/>
  </w:num>
  <w:num w:numId="29" w16cid:durableId="1481967672">
    <w:abstractNumId w:val="10"/>
  </w:num>
  <w:num w:numId="30" w16cid:durableId="1311205163">
    <w:abstractNumId w:val="47"/>
  </w:num>
  <w:num w:numId="31" w16cid:durableId="729235146">
    <w:abstractNumId w:val="7"/>
  </w:num>
  <w:num w:numId="32" w16cid:durableId="1523548032">
    <w:abstractNumId w:val="50"/>
  </w:num>
  <w:num w:numId="33" w16cid:durableId="878055321">
    <w:abstractNumId w:val="17"/>
  </w:num>
  <w:num w:numId="34" w16cid:durableId="545528162">
    <w:abstractNumId w:val="24"/>
  </w:num>
  <w:num w:numId="35" w16cid:durableId="1108504732">
    <w:abstractNumId w:val="14"/>
  </w:num>
  <w:num w:numId="36" w16cid:durableId="130368218">
    <w:abstractNumId w:val="30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5"/>
  </w:num>
  <w:num w:numId="41" w16cid:durableId="268396118">
    <w:abstractNumId w:val="19"/>
  </w:num>
  <w:num w:numId="42" w16cid:durableId="1487630998">
    <w:abstractNumId w:val="12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6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6"/>
  </w:num>
  <w:num w:numId="49" w16cid:durableId="1845394208">
    <w:abstractNumId w:val="21"/>
  </w:num>
  <w:num w:numId="50" w16cid:durableId="1902328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7D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0EF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3A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13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53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43B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9FA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C7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7A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62</TotalTime>
  <Pages>2</Pages>
  <Words>542</Words>
  <Characters>3315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3850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55</cp:revision>
  <cp:lastPrinted>2013-05-13T04:37:00Z</cp:lastPrinted>
  <dcterms:created xsi:type="dcterms:W3CDTF">2026-02-06T15:52:00Z</dcterms:created>
  <dcterms:modified xsi:type="dcterms:W3CDTF">2026-02-10T17:46:00Z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