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A292" w14:textId="77777777" w:rsidR="00A81CDB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7F20272D" w14:textId="52CD12EE" w:rsidR="00A81CDB" w:rsidRPr="007F48FC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476B30">
        <w:rPr>
          <w:rFonts w:ascii="Arial" w:hAnsi="Arial" w:cs="Arial"/>
          <w:b/>
          <w:bCs/>
          <w:sz w:val="28"/>
          <w:highlight w:val="yellow"/>
          <w:lang w:val="en-US"/>
        </w:rPr>
        <w:t>151</w:t>
      </w:r>
      <w:r w:rsidR="00476B30" w:rsidRPr="00476B30">
        <w:rPr>
          <w:rFonts w:ascii="Arial" w:hAnsi="Arial" w:cs="Arial"/>
          <w:b/>
          <w:bCs/>
          <w:sz w:val="28"/>
          <w:highlight w:val="yellow"/>
          <w:lang w:val="en-US"/>
        </w:rPr>
        <w:t>3</w:t>
      </w:r>
    </w:p>
    <w:p w14:paraId="0F8BECB3" w14:textId="77777777" w:rsidR="00A81CDB" w:rsidRDefault="00A81CDB" w:rsidP="00A81CD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0604528B" w14:textId="77777777" w:rsidR="00A81CDB" w:rsidRPr="00C81F96" w:rsidRDefault="00A81CDB" w:rsidP="00A81CDB">
      <w:pPr>
        <w:rPr>
          <w:szCs w:val="20"/>
        </w:rPr>
      </w:pPr>
    </w:p>
    <w:p w14:paraId="6EDF44DB" w14:textId="55219C9D" w:rsidR="00A81CDB" w:rsidRPr="00E92E7C" w:rsidRDefault="00A81CDB" w:rsidP="00A81CD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476B30">
        <w:rPr>
          <w:sz w:val="22"/>
        </w:rPr>
        <w:t>10.3.1</w:t>
      </w:r>
    </w:p>
    <w:p w14:paraId="066185C4" w14:textId="77777777" w:rsidR="00A81CDB" w:rsidRPr="00CE0424" w:rsidRDefault="00A81CDB" w:rsidP="00A81CD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66555B96" w14:textId="76C7CDFF" w:rsidR="00A81CDB" w:rsidRPr="00195767" w:rsidRDefault="00A81CDB" w:rsidP="00A81CD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476B30">
        <w:rPr>
          <w:sz w:val="22"/>
        </w:rPr>
        <w:t>10.3.1</w:t>
      </w:r>
    </w:p>
    <w:p w14:paraId="73A769D9" w14:textId="77777777" w:rsidR="00A81CDB" w:rsidRPr="0075610D" w:rsidRDefault="00A81CDB" w:rsidP="00A81CD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8949A4C" w14:textId="77777777" w:rsidR="00A81CDB" w:rsidRPr="00F83FB3" w:rsidRDefault="00A81CDB" w:rsidP="00A81CDB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3D4BB65" w14:textId="77777777" w:rsidR="0035287C" w:rsidRPr="00A72C83" w:rsidRDefault="0035287C" w:rsidP="0035287C">
      <w:pPr>
        <w:rPr>
          <w:rFonts w:eastAsiaTheme="minorEastAsia"/>
          <w:i/>
          <w:iCs/>
          <w:lang w:eastAsia="zh-CN"/>
        </w:rPr>
      </w:pPr>
    </w:p>
    <w:p w14:paraId="77ED6489" w14:textId="77777777" w:rsidR="0035287C" w:rsidRPr="0035287C" w:rsidRDefault="0035287C" w:rsidP="0035287C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509DA96" w14:textId="77777777" w:rsidR="0035287C" w:rsidRPr="0035287C" w:rsidRDefault="0035287C" w:rsidP="0035287C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0937389F" w14:textId="77777777" w:rsidR="0035287C" w:rsidRPr="0035287C" w:rsidRDefault="0035287C" w:rsidP="0035287C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2E487F9D" w14:textId="77777777" w:rsidR="0035287C" w:rsidRPr="0035287C" w:rsidRDefault="0035287C" w:rsidP="0035287C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B905754" w14:textId="77777777" w:rsidR="0035287C" w:rsidRPr="0035287C" w:rsidRDefault="0035287C" w:rsidP="0035287C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BBD6362" w14:textId="77777777" w:rsidR="0035287C" w:rsidRPr="0035287C" w:rsidRDefault="0035287C" w:rsidP="0035287C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325CADD" w14:textId="6B732773" w:rsidR="0035287C" w:rsidRDefault="0035287C" w:rsidP="0035287C">
      <w:pPr>
        <w:pStyle w:val="Heading3"/>
        <w:numPr>
          <w:ilvl w:val="2"/>
          <w:numId w:val="17"/>
        </w:numPr>
        <w:rPr>
          <w:rFonts w:eastAsiaTheme="minorEastAsia"/>
          <w:bCs/>
          <w:lang w:val="en-US" w:eastAsia="zh-CN"/>
        </w:rPr>
      </w:pPr>
      <w:hyperlink w:anchor="_Toc450829440" w:history="1">
        <w:r w:rsidRPr="004349D9">
          <w:rPr>
            <w:bCs/>
            <w:lang w:val="en-US"/>
          </w:rPr>
          <w:t>Channel coding</w:t>
        </w:r>
      </w:hyperlink>
      <w:r w:rsidRPr="004349D9">
        <w:rPr>
          <w:rFonts w:hint="eastAsia"/>
          <w:bCs/>
          <w:lang w:val="en-US"/>
        </w:rPr>
        <w:t xml:space="preserve"> </w:t>
      </w:r>
    </w:p>
    <w:p w14:paraId="4BE44A77" w14:textId="77777777" w:rsidR="0035287C" w:rsidRPr="0053578D" w:rsidRDefault="0035287C" w:rsidP="0035287C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6GR-Channel coding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 xml:space="preserve">20 6GR- Channel coding and Modulation </w:t>
      </w:r>
      <w:r w:rsidRPr="0053578D">
        <w:rPr>
          <w:highlight w:val="cyan"/>
          <w:lang w:val="en-US" w:eastAsia="x-none"/>
        </w:rPr>
        <w:t xml:space="preserve">– </w:t>
      </w:r>
      <w:proofErr w:type="spellStart"/>
      <w:r w:rsidRPr="0053578D">
        <w:rPr>
          <w:rFonts w:eastAsia="DengXian" w:hint="eastAsia"/>
          <w:highlight w:val="cyan"/>
          <w:lang w:val="en-US" w:eastAsia="zh-CN"/>
        </w:rPr>
        <w:t>Mengzhu</w:t>
      </w:r>
      <w:proofErr w:type="spellEnd"/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(ZTE)</w:t>
      </w:r>
    </w:p>
    <w:p w14:paraId="10098A54" w14:textId="77777777" w:rsidR="0035287C" w:rsidRPr="00D257AB" w:rsidRDefault="0035287C" w:rsidP="0035287C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90C7CD9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4F1E83D9" w14:textId="77777777" w:rsidR="0035287C" w:rsidRDefault="0035287C" w:rsidP="0035287C">
      <w:pPr>
        <w:rPr>
          <w:rFonts w:ascii="Times New Roman" w:eastAsiaTheme="minorEastAsia" w:hAnsi="Times New Roman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13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60B4EEB3" w14:textId="77777777" w:rsidR="0035287C" w:rsidRPr="00A72C83" w:rsidRDefault="0035287C" w:rsidP="0035287C">
      <w:pPr>
        <w:rPr>
          <w:rFonts w:eastAsiaTheme="minorEastAsia"/>
          <w:lang w:eastAsia="zh-CN"/>
        </w:rPr>
      </w:pPr>
    </w:p>
    <w:p w14:paraId="18364530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7508F516" w14:textId="77777777" w:rsidR="0035287C" w:rsidRDefault="0035287C" w:rsidP="0035287C">
      <w:r>
        <w:rPr>
          <w:rFonts w:ascii="Times New Roman" w:eastAsia="Times New Roman" w:hAnsi="Times New Roman"/>
        </w:rPr>
        <w:t>R1-2600028</w:t>
      </w:r>
      <w:r>
        <w:rPr>
          <w:rFonts w:ascii="Times New Roman" w:eastAsia="Times New Roman" w:hAnsi="Times New Roman"/>
        </w:rPr>
        <w:tab/>
        <w:t>On remaining aspects of channel coding in 6GR</w:t>
      </w:r>
      <w:r>
        <w:rPr>
          <w:rFonts w:ascii="Times New Roman" w:eastAsia="Times New Roman" w:hAnsi="Times New Roman"/>
        </w:rPr>
        <w:tab/>
        <w:t>Nokia</w:t>
      </w:r>
    </w:p>
    <w:p w14:paraId="73AF4519" w14:textId="77777777" w:rsidR="0035287C" w:rsidRDefault="0035287C" w:rsidP="0035287C">
      <w:r>
        <w:rPr>
          <w:rFonts w:ascii="Times New Roman" w:eastAsia="Times New Roman" w:hAnsi="Times New Roman"/>
        </w:rPr>
        <w:t>R1-2600108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Spreadtrum, UNISOC</w:t>
      </w:r>
    </w:p>
    <w:p w14:paraId="25FAD6E1" w14:textId="77777777" w:rsidR="0035287C" w:rsidRDefault="0035287C" w:rsidP="0035287C">
      <w:r>
        <w:rPr>
          <w:rFonts w:ascii="Times New Roman" w:eastAsia="Times New Roman" w:hAnsi="Times New Roman"/>
        </w:rPr>
        <w:t>R1-2600139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231246E3" w14:textId="77777777" w:rsidR="0035287C" w:rsidRDefault="0035287C" w:rsidP="0035287C">
      <w:r>
        <w:rPr>
          <w:rFonts w:ascii="Times New Roman" w:eastAsia="Times New Roman" w:hAnsi="Times New Roman"/>
        </w:rPr>
        <w:t>R1-2600189</w:t>
      </w:r>
      <w:r>
        <w:rPr>
          <w:rFonts w:ascii="Times New Roman" w:eastAsia="Times New Roman" w:hAnsi="Times New Roman"/>
        </w:rPr>
        <w:tab/>
        <w:t>Discussion on 6G channel coding</w:t>
      </w:r>
      <w:r>
        <w:rPr>
          <w:rFonts w:ascii="Times New Roman" w:eastAsia="Times New Roman" w:hAnsi="Times New Roman"/>
        </w:rPr>
        <w:tab/>
        <w:t>OPPO</w:t>
      </w:r>
    </w:p>
    <w:p w14:paraId="0F364171" w14:textId="77777777" w:rsidR="0035287C" w:rsidRDefault="0035287C" w:rsidP="0035287C">
      <w:r>
        <w:rPr>
          <w:rFonts w:ascii="Times New Roman" w:eastAsia="Times New Roman" w:hAnsi="Times New Roman"/>
        </w:rPr>
        <w:t>R1-2600296</w:t>
      </w:r>
      <w:r>
        <w:rPr>
          <w:rFonts w:ascii="Times New Roman" w:eastAsia="Times New Roman" w:hAnsi="Times New Roman"/>
        </w:rPr>
        <w:tab/>
        <w:t>Channel coding for 6G control channel and data channel</w:t>
      </w:r>
      <w:r>
        <w:rPr>
          <w:rFonts w:ascii="Times New Roman" w:eastAsia="Times New Roman" w:hAnsi="Times New Roman"/>
        </w:rPr>
        <w:tab/>
        <w:t>CATT</w:t>
      </w:r>
    </w:p>
    <w:p w14:paraId="2F7950C3" w14:textId="77777777" w:rsidR="0035287C" w:rsidRDefault="0035287C" w:rsidP="0035287C">
      <w:r>
        <w:rPr>
          <w:rFonts w:ascii="Times New Roman" w:eastAsia="Times New Roman" w:hAnsi="Times New Roman"/>
        </w:rPr>
        <w:t>R1-2600385</w:t>
      </w:r>
      <w:r>
        <w:rPr>
          <w:rFonts w:ascii="Times New Roman" w:eastAsia="Times New Roman" w:hAnsi="Times New Roman"/>
        </w:rPr>
        <w:tab/>
        <w:t>Discussion on channel coding for 6GR interface</w:t>
      </w:r>
      <w:r>
        <w:rPr>
          <w:rFonts w:ascii="Times New Roman" w:eastAsia="Times New Roman" w:hAnsi="Times New Roman"/>
        </w:rPr>
        <w:tab/>
        <w:t>CMCC</w:t>
      </w:r>
    </w:p>
    <w:p w14:paraId="5C1C11F8" w14:textId="77777777" w:rsidR="0035287C" w:rsidRDefault="0035287C" w:rsidP="0035287C">
      <w:r>
        <w:rPr>
          <w:rFonts w:ascii="Times New Roman" w:eastAsia="Times New Roman" w:hAnsi="Times New Roman"/>
        </w:rPr>
        <w:t>R1-2600425</w:t>
      </w:r>
      <w:r>
        <w:rPr>
          <w:rFonts w:ascii="Times New Roman" w:eastAsia="Times New Roman" w:hAnsi="Times New Roman"/>
        </w:rPr>
        <w:tab/>
        <w:t>Further discussion on 6GR channel coding</w:t>
      </w:r>
      <w:r>
        <w:rPr>
          <w:rFonts w:ascii="Times New Roman" w:eastAsia="Times New Roman" w:hAnsi="Times New Roman"/>
        </w:rPr>
        <w:tab/>
        <w:t>Xiaomi</w:t>
      </w:r>
    </w:p>
    <w:p w14:paraId="3BEA3BB9" w14:textId="77777777" w:rsidR="0035287C" w:rsidRDefault="0035287C" w:rsidP="0035287C">
      <w:r>
        <w:rPr>
          <w:rFonts w:ascii="Times New Roman" w:eastAsia="Times New Roman" w:hAnsi="Times New Roman"/>
        </w:rPr>
        <w:t>R1-2600447</w:t>
      </w:r>
      <w:r>
        <w:rPr>
          <w:rFonts w:ascii="Times New Roman" w:eastAsia="Times New Roman" w:hAnsi="Times New Roman"/>
        </w:rPr>
        <w:tab/>
        <w:t>Complexity Metric for LDPC codes</w:t>
      </w:r>
      <w:r>
        <w:rPr>
          <w:rFonts w:ascii="Times New Roman" w:eastAsia="Times New Roman" w:hAnsi="Times New Roman"/>
        </w:rPr>
        <w:tab/>
        <w:t>Spark NZ Ltd</w:t>
      </w:r>
    </w:p>
    <w:p w14:paraId="2401FFE0" w14:textId="77777777" w:rsidR="0035287C" w:rsidRDefault="0035287C" w:rsidP="0035287C">
      <w:r>
        <w:rPr>
          <w:rFonts w:ascii="Times New Roman" w:eastAsia="Times New Roman" w:hAnsi="Times New Roman"/>
        </w:rPr>
        <w:t>R1-2600454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7BC1FBC7" w14:textId="77777777" w:rsidR="0035287C" w:rsidRDefault="0035287C" w:rsidP="0035287C">
      <w:r>
        <w:rPr>
          <w:rFonts w:ascii="Times New Roman" w:eastAsia="Times New Roman" w:hAnsi="Times New Roman"/>
        </w:rPr>
        <w:t>R1-2600500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vivo</w:t>
      </w:r>
    </w:p>
    <w:p w14:paraId="5BE50577" w14:textId="77777777" w:rsidR="0035287C" w:rsidRDefault="0035287C" w:rsidP="0035287C">
      <w:r>
        <w:rPr>
          <w:rFonts w:ascii="Times New Roman" w:eastAsia="Times New Roman" w:hAnsi="Times New Roman"/>
        </w:rPr>
        <w:t>R1-2600522</w:t>
      </w:r>
      <w:r>
        <w:rPr>
          <w:rFonts w:ascii="Times New Roman" w:eastAsia="Times New Roman" w:hAnsi="Times New Roman"/>
        </w:rPr>
        <w:tab/>
        <w:t>Discussion on Channel Coding for Small Block Lengths</w:t>
      </w:r>
      <w:r>
        <w:rPr>
          <w:rFonts w:ascii="Times New Roman" w:eastAsia="Times New Roman" w:hAnsi="Times New Roman"/>
        </w:rPr>
        <w:tab/>
        <w:t>EURECOM</w:t>
      </w:r>
    </w:p>
    <w:p w14:paraId="7C0F8FF3" w14:textId="77777777" w:rsidR="0035287C" w:rsidRDefault="0035287C" w:rsidP="0035287C">
      <w:r>
        <w:rPr>
          <w:rFonts w:ascii="Times New Roman" w:eastAsia="Times New Roman" w:hAnsi="Times New Roman"/>
        </w:rPr>
        <w:t>R1-2600537</w:t>
      </w:r>
      <w:r>
        <w:rPr>
          <w:rFonts w:ascii="Times New Roman" w:eastAsia="Times New Roman" w:hAnsi="Times New Roman"/>
        </w:rPr>
        <w:tab/>
        <w:t>Channel coding study for 6</w:t>
      </w:r>
      <w:proofErr w:type="gramStart"/>
      <w:r>
        <w:rPr>
          <w:rFonts w:ascii="Times New Roman" w:eastAsia="Times New Roman" w:hAnsi="Times New Roman"/>
        </w:rPr>
        <w:t>GR  Discussion</w:t>
      </w:r>
      <w:proofErr w:type="gramEnd"/>
      <w:r>
        <w:rPr>
          <w:rFonts w:ascii="Times New Roman" w:eastAsia="Times New Roman" w:hAnsi="Times New Roman"/>
        </w:rPr>
        <w:t xml:space="preserve"> and Decision</w:t>
      </w:r>
      <w:r>
        <w:rPr>
          <w:rFonts w:ascii="Times New Roman" w:eastAsia="Times New Roman" w:hAnsi="Times New Roman"/>
        </w:rPr>
        <w:tab/>
        <w:t>LG Electronics</w:t>
      </w:r>
    </w:p>
    <w:p w14:paraId="7C1268CA" w14:textId="77777777" w:rsidR="0035287C" w:rsidRDefault="0035287C" w:rsidP="0035287C">
      <w:r>
        <w:rPr>
          <w:rFonts w:ascii="Times New Roman" w:eastAsia="Times New Roman" w:hAnsi="Times New Roman"/>
        </w:rPr>
        <w:t>R1-2600566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Shanghai Jiao Tong University, NERC-DTV</w:t>
      </w:r>
    </w:p>
    <w:p w14:paraId="694B15FA" w14:textId="77777777" w:rsidR="0035287C" w:rsidRDefault="0035287C" w:rsidP="0035287C">
      <w:r>
        <w:rPr>
          <w:rFonts w:ascii="Times New Roman" w:eastAsia="Times New Roman" w:hAnsi="Times New Roman"/>
        </w:rPr>
        <w:t>R1-2600583</w:t>
      </w:r>
      <w:r>
        <w:rPr>
          <w:rFonts w:ascii="Times New Roman" w:eastAsia="Times New Roman" w:hAnsi="Times New Roman"/>
        </w:rPr>
        <w:tab/>
        <w:t>Discussion on Channel Coding Aspects for 6G</w:t>
      </w:r>
      <w:r>
        <w:rPr>
          <w:rFonts w:ascii="Times New Roman" w:eastAsia="Times New Roman" w:hAnsi="Times New Roman"/>
        </w:rPr>
        <w:tab/>
        <w:t>NEC</w:t>
      </w:r>
    </w:p>
    <w:p w14:paraId="0096F6C2" w14:textId="77777777" w:rsidR="0035287C" w:rsidRDefault="0035287C" w:rsidP="0035287C">
      <w:r>
        <w:rPr>
          <w:rFonts w:ascii="Times New Roman" w:eastAsia="Times New Roman" w:hAnsi="Times New Roman"/>
        </w:rPr>
        <w:t>R1-2600715</w:t>
      </w:r>
      <w:r>
        <w:rPr>
          <w:rFonts w:ascii="Times New Roman" w:eastAsia="Times New Roman" w:hAnsi="Times New Roman"/>
        </w:rPr>
        <w:tab/>
        <w:t>Channel coding enhancements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3A852946" w14:textId="77777777" w:rsidR="0035287C" w:rsidRDefault="0035287C" w:rsidP="0035287C">
      <w:r>
        <w:rPr>
          <w:rFonts w:ascii="Times New Roman" w:eastAsia="Times New Roman" w:hAnsi="Times New Roman"/>
        </w:rPr>
        <w:t>R1-2600752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Samsung</w:t>
      </w:r>
    </w:p>
    <w:p w14:paraId="218D3022" w14:textId="77777777" w:rsidR="0035287C" w:rsidRDefault="0035287C" w:rsidP="0035287C">
      <w:r>
        <w:rPr>
          <w:rFonts w:ascii="Times New Roman" w:eastAsia="Times New Roman" w:hAnsi="Times New Roman"/>
        </w:rPr>
        <w:t>R1-2600802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NVIDIA</w:t>
      </w:r>
    </w:p>
    <w:p w14:paraId="407C5527" w14:textId="77777777" w:rsidR="0035287C" w:rsidRDefault="0035287C" w:rsidP="0035287C">
      <w:r>
        <w:rPr>
          <w:rFonts w:ascii="Times New Roman" w:eastAsia="Times New Roman" w:hAnsi="Times New Roman"/>
        </w:rPr>
        <w:t>R1-2600824</w:t>
      </w:r>
      <w:r>
        <w:rPr>
          <w:rFonts w:ascii="Times New Roman" w:eastAsia="Times New Roman" w:hAnsi="Times New Roman"/>
        </w:rPr>
        <w:tab/>
        <w:t>Considerations of 6GR channel coding</w:t>
      </w:r>
      <w:r>
        <w:rPr>
          <w:rFonts w:ascii="Times New Roman" w:eastAsia="Times New Roman" w:hAnsi="Times New Roman"/>
        </w:rPr>
        <w:tab/>
        <w:t>Apple</w:t>
      </w:r>
    </w:p>
    <w:p w14:paraId="7CDB99F9" w14:textId="77777777" w:rsidR="0035287C" w:rsidRDefault="0035287C" w:rsidP="0035287C">
      <w:r>
        <w:rPr>
          <w:rFonts w:ascii="Times New Roman" w:eastAsia="Times New Roman" w:hAnsi="Times New Roman"/>
        </w:rPr>
        <w:t>R1-2600868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Fujitsu</w:t>
      </w:r>
    </w:p>
    <w:p w14:paraId="0FAED960" w14:textId="77777777" w:rsidR="0035287C" w:rsidRDefault="0035287C" w:rsidP="0035287C">
      <w:r>
        <w:rPr>
          <w:rFonts w:ascii="Times New Roman" w:eastAsia="Times New Roman" w:hAnsi="Times New Roman"/>
        </w:rPr>
        <w:t>R1-2600907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Ericsson</w:t>
      </w:r>
    </w:p>
    <w:p w14:paraId="41D5EB5A" w14:textId="77777777" w:rsidR="0035287C" w:rsidRDefault="0035287C" w:rsidP="0035287C">
      <w:r>
        <w:rPr>
          <w:rFonts w:ascii="Times New Roman" w:eastAsia="Times New Roman" w:hAnsi="Times New Roman"/>
        </w:rPr>
        <w:t>R1-2600935</w:t>
      </w:r>
      <w:r>
        <w:rPr>
          <w:rFonts w:ascii="Times New Roman" w:eastAsia="Times New Roman" w:hAnsi="Times New Roman"/>
        </w:rPr>
        <w:tab/>
        <w:t>LDPC extension for data rate beyond NR range</w:t>
      </w:r>
      <w:r>
        <w:rPr>
          <w:rFonts w:ascii="Times New Roman" w:eastAsia="Times New Roman" w:hAnsi="Times New Roman"/>
        </w:rPr>
        <w:tab/>
        <w:t>Intel Corporation</w:t>
      </w:r>
    </w:p>
    <w:p w14:paraId="46B2AD5E" w14:textId="77777777" w:rsidR="0035287C" w:rsidRDefault="0035287C" w:rsidP="0035287C">
      <w:r>
        <w:rPr>
          <w:rFonts w:ascii="Times New Roman" w:eastAsia="Times New Roman" w:hAnsi="Times New Roman"/>
        </w:rPr>
        <w:t>R1-2600937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FB1C88A" w14:textId="77777777" w:rsidR="0035287C" w:rsidRDefault="0035287C" w:rsidP="0035287C">
      <w:r>
        <w:rPr>
          <w:rFonts w:ascii="Times New Roman" w:eastAsia="Times New Roman" w:hAnsi="Times New Roman"/>
        </w:rPr>
        <w:t>R1-2600969</w:t>
      </w:r>
      <w:r>
        <w:rPr>
          <w:rFonts w:ascii="Times New Roman" w:eastAsia="Times New Roman" w:hAnsi="Times New Roman"/>
        </w:rPr>
        <w:tab/>
        <w:t>On 6GR channel coding</w:t>
      </w:r>
      <w:r>
        <w:rPr>
          <w:rFonts w:ascii="Times New Roman" w:eastAsia="Times New Roman" w:hAnsi="Times New Roman"/>
        </w:rPr>
        <w:tab/>
        <w:t>KT Corp.</w:t>
      </w:r>
    </w:p>
    <w:p w14:paraId="7267245B" w14:textId="77777777" w:rsidR="0035287C" w:rsidRDefault="0035287C" w:rsidP="0035287C">
      <w:r>
        <w:rPr>
          <w:rFonts w:ascii="Times New Roman" w:eastAsia="Times New Roman" w:hAnsi="Times New Roman"/>
        </w:rPr>
        <w:t>R1-2601000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ETRI, ESA, Thales</w:t>
      </w:r>
    </w:p>
    <w:p w14:paraId="79EAA92C" w14:textId="77777777" w:rsidR="0035287C" w:rsidRDefault="0035287C" w:rsidP="0035287C">
      <w:r>
        <w:rPr>
          <w:rFonts w:ascii="Times New Roman" w:eastAsia="Times New Roman" w:hAnsi="Times New Roman"/>
        </w:rPr>
        <w:t>R1-2601024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3A68EF67" w14:textId="77777777" w:rsidR="0035287C" w:rsidRDefault="0035287C" w:rsidP="0035287C">
      <w:r>
        <w:rPr>
          <w:rFonts w:ascii="Times New Roman" w:eastAsia="Times New Roman" w:hAnsi="Times New Roman"/>
        </w:rPr>
        <w:t>R1-2601025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66B503FA" w14:textId="77777777" w:rsidR="0035287C" w:rsidRDefault="0035287C" w:rsidP="0035287C">
      <w:r>
        <w:rPr>
          <w:rFonts w:ascii="Times New Roman" w:eastAsia="Times New Roman" w:hAnsi="Times New Roman"/>
        </w:rPr>
        <w:t>R1-2601037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C-DOT</w:t>
      </w:r>
    </w:p>
    <w:p w14:paraId="49668B8D" w14:textId="77777777" w:rsidR="0035287C" w:rsidRDefault="0035287C" w:rsidP="0035287C">
      <w:r>
        <w:rPr>
          <w:rFonts w:ascii="Times New Roman" w:eastAsia="Times New Roman" w:hAnsi="Times New Roman"/>
        </w:rPr>
        <w:t>R1-2601056</w:t>
      </w:r>
      <w:r>
        <w:rPr>
          <w:rFonts w:ascii="Times New Roman" w:eastAsia="Times New Roman" w:hAnsi="Times New Roman"/>
        </w:rPr>
        <w:tab/>
        <w:t>6G Channel Coding for Control Channels</w:t>
      </w:r>
      <w:r>
        <w:rPr>
          <w:rFonts w:ascii="Times New Roman" w:eastAsia="Times New Roman" w:hAnsi="Times New Roman"/>
        </w:rPr>
        <w:tab/>
        <w:t>Lenovo</w:t>
      </w:r>
    </w:p>
    <w:p w14:paraId="7E04721E" w14:textId="77777777" w:rsidR="0035287C" w:rsidRDefault="0035287C" w:rsidP="0035287C">
      <w:r>
        <w:rPr>
          <w:rFonts w:ascii="Times New Roman" w:eastAsia="Times New Roman" w:hAnsi="Times New Roman"/>
        </w:rPr>
        <w:t>R1-2601057</w:t>
      </w:r>
      <w:r>
        <w:rPr>
          <w:rFonts w:ascii="Times New Roman" w:eastAsia="Times New Roman" w:hAnsi="Times New Roman"/>
        </w:rPr>
        <w:tab/>
        <w:t>Discussion on Channel Coding for 6G</w:t>
      </w:r>
      <w:r>
        <w:rPr>
          <w:rFonts w:ascii="Times New Roman" w:eastAsia="Times New Roman" w:hAnsi="Times New Roman"/>
        </w:rPr>
        <w:tab/>
        <w:t>Lenovo</w:t>
      </w:r>
    </w:p>
    <w:p w14:paraId="0B9AD732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R1-2601085</w:t>
      </w:r>
      <w:r>
        <w:rPr>
          <w:rFonts w:ascii="Times New Roman" w:eastAsia="Times New Roman" w:hAnsi="Times New Roman"/>
        </w:rPr>
        <w:tab/>
        <w:t>Views on 6GR LDPC code</w:t>
      </w:r>
      <w:r>
        <w:rPr>
          <w:rFonts w:ascii="Times New Roman" w:eastAsia="Times New Roman" w:hAnsi="Times New Roman"/>
        </w:rPr>
        <w:tab/>
        <w:t>Verizon, CMCC, China Telecom, China Unicom, Samsung, ZTE, Sanechips, Apple, Qualcomm, MediaTek, Meta</w:t>
      </w:r>
    </w:p>
    <w:p w14:paraId="4E3E5B07" w14:textId="77777777" w:rsidR="0035287C" w:rsidRDefault="0035287C" w:rsidP="0035287C">
      <w:r>
        <w:rPr>
          <w:rFonts w:ascii="Times New Roman" w:eastAsia="Times New Roman" w:hAnsi="Times New Roman"/>
        </w:rPr>
        <w:t>R1-2601144</w:t>
      </w:r>
      <w:r>
        <w:rPr>
          <w:rFonts w:ascii="Times New Roman" w:eastAsia="Times New Roman" w:hAnsi="Times New Roman"/>
        </w:rPr>
        <w:tab/>
        <w:t>Discussion on channel coding</w:t>
      </w:r>
      <w:r>
        <w:rPr>
          <w:rFonts w:ascii="Times New Roman" w:eastAsia="Times New Roman" w:hAnsi="Times New Roman"/>
        </w:rPr>
        <w:tab/>
        <w:t>Panasonic</w:t>
      </w:r>
    </w:p>
    <w:p w14:paraId="4936E86B" w14:textId="77777777" w:rsidR="0035287C" w:rsidRDefault="0035287C" w:rsidP="0035287C">
      <w:r>
        <w:rPr>
          <w:rFonts w:ascii="Times New Roman" w:eastAsia="Times New Roman" w:hAnsi="Times New Roman"/>
        </w:rPr>
        <w:t>R1-2601177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5A7F38A5" w14:textId="77777777" w:rsidR="0035287C" w:rsidRDefault="0035287C" w:rsidP="0035287C">
      <w:r>
        <w:rPr>
          <w:rFonts w:ascii="Times New Roman" w:eastAsia="Times New Roman" w:hAnsi="Times New Roman"/>
        </w:rPr>
        <w:t>R1-2601203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DAD01BC" w14:textId="77777777" w:rsidR="0035287C" w:rsidRDefault="0035287C" w:rsidP="0035287C">
      <w:r>
        <w:rPr>
          <w:rFonts w:ascii="Times New Roman" w:eastAsia="Times New Roman" w:hAnsi="Times New Roman"/>
        </w:rPr>
        <w:t>R1-2601217</w:t>
      </w:r>
      <w:r>
        <w:rPr>
          <w:rFonts w:ascii="Times New Roman" w:eastAsia="Times New Roman" w:hAnsi="Times New Roman"/>
        </w:rPr>
        <w:tab/>
        <w:t>Views on Channel Coding for 6GR</w:t>
      </w:r>
      <w:r>
        <w:rPr>
          <w:rFonts w:ascii="Times New Roman" w:eastAsia="Times New Roman" w:hAnsi="Times New Roman"/>
        </w:rPr>
        <w:tab/>
        <w:t>AT&amp;T</w:t>
      </w:r>
    </w:p>
    <w:p w14:paraId="5128636F" w14:textId="77777777" w:rsidR="0035287C" w:rsidRDefault="0035287C" w:rsidP="0035287C">
      <w:r>
        <w:rPr>
          <w:rFonts w:ascii="Times New Roman" w:eastAsia="Times New Roman" w:hAnsi="Times New Roman"/>
        </w:rPr>
        <w:t>R1-2601269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Qualcomm Incorporated</w:t>
      </w:r>
    </w:p>
    <w:p w14:paraId="157B86DF" w14:textId="77777777" w:rsidR="0035287C" w:rsidRDefault="0035287C" w:rsidP="0035287C">
      <w:r>
        <w:rPr>
          <w:rFonts w:ascii="Times New Roman" w:eastAsia="Times New Roman" w:hAnsi="Times New Roman"/>
        </w:rPr>
        <w:t>R1-2601306</w:t>
      </w:r>
      <w:r>
        <w:rPr>
          <w:rFonts w:ascii="Times New Roman" w:eastAsia="Times New Roman" w:hAnsi="Times New Roman"/>
        </w:rPr>
        <w:tab/>
        <w:t>Channel coding study for 6GR</w:t>
      </w:r>
      <w:r>
        <w:rPr>
          <w:rFonts w:ascii="Times New Roman" w:eastAsia="Times New Roman" w:hAnsi="Times New Roman"/>
        </w:rPr>
        <w:tab/>
        <w:t>LG Electronics Inc.</w:t>
      </w:r>
    </w:p>
    <w:p w14:paraId="3EF1E1EB" w14:textId="77777777" w:rsidR="0035287C" w:rsidRDefault="0035287C" w:rsidP="0035287C">
      <w:r>
        <w:rPr>
          <w:rFonts w:ascii="Times New Roman" w:eastAsia="Times New Roman" w:hAnsi="Times New Roman"/>
        </w:rPr>
        <w:lastRenderedPageBreak/>
        <w:t>R1-2601319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Google Korea LLC</w:t>
      </w:r>
    </w:p>
    <w:p w14:paraId="6074C418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R1-2601362</w:t>
      </w:r>
      <w:r>
        <w:rPr>
          <w:rFonts w:ascii="Times New Roman" w:eastAsia="Times New Roman" w:hAnsi="Times New Roman"/>
        </w:rPr>
        <w:tab/>
        <w:t>On channel coding aspects</w:t>
      </w:r>
      <w:r>
        <w:rPr>
          <w:rFonts w:ascii="Times New Roman" w:eastAsia="Times New Roman" w:hAnsi="Times New Roman"/>
        </w:rPr>
        <w:tab/>
        <w:t xml:space="preserve">Vodafone, Orange, </w:t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Deutsche Telekom, AT&amp;T, British Telecom</w:t>
      </w:r>
    </w:p>
    <w:p w14:paraId="7A93B0BF" w14:textId="77777777" w:rsidR="0035287C" w:rsidRDefault="0035287C" w:rsidP="0035287C">
      <w:r>
        <w:rPr>
          <w:rFonts w:ascii="Times New Roman" w:eastAsia="Times New Roman" w:hAnsi="Times New Roman"/>
        </w:rPr>
        <w:t>R1-2601372</w:t>
      </w:r>
      <w:r>
        <w:rPr>
          <w:rFonts w:ascii="Times New Roman" w:eastAsia="Times New Roman" w:hAnsi="Times New Roman"/>
        </w:rPr>
        <w:tab/>
        <w:t>Channel coding aspects for 6GR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0EF07C09" w14:textId="77777777" w:rsidR="0035287C" w:rsidRDefault="0035287C" w:rsidP="0035287C">
      <w:r>
        <w:rPr>
          <w:rFonts w:ascii="Times New Roman" w:eastAsia="Times New Roman" w:hAnsi="Times New Roman"/>
        </w:rPr>
        <w:t>R1-2601413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3AD3276F" w14:textId="77777777" w:rsidR="0035287C" w:rsidRDefault="0035287C" w:rsidP="0035287C">
      <w:r>
        <w:rPr>
          <w:rFonts w:ascii="Times New Roman" w:eastAsia="Times New Roman" w:hAnsi="Times New Roman"/>
        </w:rPr>
        <w:t>R1-2601423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19C8FB6" w14:textId="77777777" w:rsidR="0035287C" w:rsidRDefault="0035287C" w:rsidP="0035287C">
      <w:r>
        <w:rPr>
          <w:rFonts w:ascii="Times New Roman" w:eastAsia="Times New Roman" w:hAnsi="Times New Roman"/>
        </w:rPr>
        <w:t>R1-2601452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7E421068" w14:textId="77777777" w:rsidR="0035287C" w:rsidRDefault="0035287C" w:rsidP="0035287C">
      <w:pPr>
        <w:ind w:left="720" w:firstLine="72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(Revision of R1-2601413)</w:t>
      </w:r>
    </w:p>
    <w:p w14:paraId="477C5713" w14:textId="77777777" w:rsidR="0035287C" w:rsidRDefault="0035287C" w:rsidP="0035287C">
      <w:r w:rsidRPr="00D543D6">
        <w:rPr>
          <w:rFonts w:eastAsiaTheme="minorEastAsia"/>
          <w:lang w:eastAsia="zh-CN"/>
        </w:rPr>
        <w:t>R1-2601462</w:t>
      </w:r>
      <w:r w:rsidRPr="00D543D6">
        <w:rPr>
          <w:rFonts w:ascii="Times New Roman" w:eastAsia="Times New Roman" w:hAnsi="Times New Roman"/>
        </w:rPr>
        <w:t xml:space="preserve"> 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08253FF5" w14:textId="77777777" w:rsidR="0035287C" w:rsidRPr="00D543D6" w:rsidRDefault="0035287C" w:rsidP="0035287C">
      <w:pPr>
        <w:ind w:left="720" w:firstLine="7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(Revision of </w:t>
      </w:r>
      <w:r>
        <w:rPr>
          <w:rFonts w:ascii="Times New Roman" w:eastAsia="Times New Roman" w:hAnsi="Times New Roman"/>
        </w:rPr>
        <w:t>R1-2601177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523DB1A4" w14:textId="77777777" w:rsidR="0035287C" w:rsidRPr="0035287C" w:rsidRDefault="0035287C" w:rsidP="0035287C">
      <w:pPr>
        <w:rPr>
          <w:lang w:val="en-US" w:eastAsia="zh-CN"/>
        </w:rPr>
      </w:pPr>
    </w:p>
    <w:p w14:paraId="5ACD98E3" w14:textId="7BC4B041" w:rsidR="00E73DEE" w:rsidRDefault="00934523" w:rsidP="004C2C8E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D1079F">
        <w:rPr>
          <w:b/>
          <w:bCs/>
          <w:lang w:val="en-US"/>
        </w:rPr>
        <w:t>R1-2601567</w:t>
      </w:r>
      <w:r w:rsidR="00D1079F" w:rsidRPr="00D1079F">
        <w:rPr>
          <w:b/>
          <w:bCs/>
          <w:lang w:val="en-US"/>
        </w:rPr>
        <w:tab/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 w:rsidR="00D1079F" w:rsidRPr="00D1079F">
        <w:rPr>
          <w:rFonts w:eastAsiaTheme="minorEastAsia" w:hint="eastAsia"/>
          <w:b/>
          <w:bCs/>
          <w:sz w:val="21"/>
          <w:szCs w:val="21"/>
          <w:lang w:val="en-US" w:eastAsia="zh-CN"/>
        </w:rPr>
        <w:t>1</w:t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182AF5D8" w14:textId="77777777" w:rsidR="00E1602D" w:rsidRDefault="00E1602D" w:rsidP="004C2C8E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533A6E46" w14:textId="43AF2FE6" w:rsidR="00E1602D" w:rsidRDefault="0073660F" w:rsidP="00E1602D">
      <w:pPr>
        <w:tabs>
          <w:tab w:val="left" w:pos="840"/>
        </w:tabs>
        <w:rPr>
          <w:rFonts w:eastAsia="SimSun"/>
          <w:lang w:eastAsia="zh-CN"/>
        </w:rPr>
      </w:pPr>
      <w:r w:rsidRPr="00282952">
        <w:rPr>
          <w:rFonts w:eastAsia="SimSun"/>
          <w:highlight w:val="green"/>
          <w:lang w:eastAsia="zh-CN"/>
        </w:rPr>
        <w:t>Agreement</w:t>
      </w:r>
      <w:r w:rsidR="00E1602D" w:rsidRPr="00282952">
        <w:rPr>
          <w:rFonts w:eastAsia="SimSun" w:hint="eastAsia"/>
          <w:highlight w:val="green"/>
          <w:lang w:eastAsia="zh-CN"/>
        </w:rPr>
        <w:t>:</w:t>
      </w:r>
      <w:r w:rsidR="00E1602D" w:rsidRPr="00B427C1">
        <w:rPr>
          <w:rFonts w:eastAsia="SimSun"/>
          <w:lang w:eastAsia="zh-CN"/>
        </w:rPr>
        <w:t xml:space="preserve"> </w:t>
      </w:r>
    </w:p>
    <w:p w14:paraId="4BC716D4" w14:textId="46194A0B" w:rsidR="00E1602D" w:rsidRPr="00B427C1" w:rsidRDefault="00E1602D" w:rsidP="00E1602D">
      <w:pPr>
        <w:tabs>
          <w:tab w:val="left" w:pos="840"/>
        </w:tabs>
        <w:rPr>
          <w:rFonts w:eastAsiaTheme="minorEastAsia"/>
          <w:lang w:val="en-US" w:eastAsia="zh-CN"/>
        </w:rPr>
      </w:pPr>
      <w:r w:rsidRPr="00B427C1">
        <w:rPr>
          <w:rFonts w:eastAsia="SimSun"/>
          <w:lang w:eastAsia="zh-CN"/>
        </w:rPr>
        <w:t xml:space="preserve">For </w:t>
      </w:r>
      <w:r w:rsidRPr="00B427C1">
        <w:rPr>
          <w:rFonts w:eastAsia="SimSun" w:hint="eastAsia"/>
          <w:lang w:eastAsia="zh-CN"/>
        </w:rPr>
        <w:t xml:space="preserve">the study of </w:t>
      </w:r>
      <w:r w:rsidRPr="00B427C1">
        <w:rPr>
          <w:rFonts w:eastAsia="SimSun"/>
          <w:lang w:eastAsia="zh-CN"/>
        </w:rPr>
        <w:t>LDPC extension</w:t>
      </w:r>
      <w:r w:rsidRPr="00B427C1">
        <w:rPr>
          <w:rFonts w:eastAsia="SimSun" w:hint="eastAsia"/>
          <w:lang w:eastAsia="zh-CN"/>
        </w:rPr>
        <w:t xml:space="preserve"> beyond NR range</w:t>
      </w:r>
      <w:r w:rsidRPr="00B427C1">
        <w:rPr>
          <w:rFonts w:eastAsia="SimSun"/>
          <w:lang w:eastAsia="zh-CN"/>
        </w:rPr>
        <w:t>,</w:t>
      </w:r>
      <w:r w:rsidRPr="00B427C1">
        <w:rPr>
          <w:rFonts w:eastAsia="SimSun" w:hint="eastAsia"/>
          <w:lang w:eastAsia="zh-CN"/>
        </w:rPr>
        <w:t xml:space="preserve"> the following options of the maximum code block size are</w:t>
      </w:r>
      <w:r w:rsidRPr="00B427C1">
        <w:rPr>
          <w:rFonts w:eastAsia="SimSun"/>
          <w:lang w:eastAsia="zh-CN"/>
        </w:rPr>
        <w:t xml:space="preserve"> </w:t>
      </w:r>
      <w:r w:rsidRPr="00B427C1">
        <w:rPr>
          <w:rFonts w:eastAsia="SimSun" w:hint="eastAsia"/>
          <w:lang w:eastAsia="zh-CN"/>
        </w:rPr>
        <w:t>identified in RAN1#124 for further study</w:t>
      </w:r>
    </w:p>
    <w:p w14:paraId="2FC396F0" w14:textId="77777777" w:rsidR="00E1602D" w:rsidRPr="00B427C1" w:rsidRDefault="00E1602D" w:rsidP="00E1602D">
      <w:pPr>
        <w:pStyle w:val="ListParagraph"/>
        <w:numPr>
          <w:ilvl w:val="1"/>
          <w:numId w:val="51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1: 8448</w:t>
      </w:r>
      <w:r w:rsidRPr="00B427C1">
        <w:rPr>
          <w:rFonts w:eastAsiaTheme="minorEastAsia" w:hint="eastAsia"/>
          <w:lang w:val="en-US" w:eastAsia="zh-CN"/>
        </w:rPr>
        <w:t xml:space="preserve"> </w:t>
      </w:r>
    </w:p>
    <w:p w14:paraId="7D823972" w14:textId="77777777" w:rsidR="00E1602D" w:rsidRPr="00B427C1" w:rsidRDefault="00E1602D" w:rsidP="00E1602D">
      <w:pPr>
        <w:pStyle w:val="ListParagraph"/>
        <w:numPr>
          <w:ilvl w:val="1"/>
          <w:numId w:val="51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2: 8448*2</w:t>
      </w:r>
    </w:p>
    <w:p w14:paraId="6BCB981C" w14:textId="3C735900" w:rsidR="00E6053F" w:rsidRDefault="00E6053F" w:rsidP="00E6053F">
      <w:pPr>
        <w:tabs>
          <w:tab w:val="left" w:pos="840"/>
        </w:tabs>
        <w:rPr>
          <w:rFonts w:eastAsia="SimSun"/>
          <w:lang w:eastAsia="zh-CN"/>
        </w:rPr>
      </w:pPr>
      <w:r w:rsidRPr="00CC032A">
        <w:rPr>
          <w:rFonts w:eastAsia="SimSun"/>
          <w:highlight w:val="green"/>
          <w:lang w:eastAsia="zh-CN"/>
        </w:rPr>
        <w:t>Agreement:</w:t>
      </w:r>
    </w:p>
    <w:p w14:paraId="2078BDA5" w14:textId="466EB5E4" w:rsidR="00E6053F" w:rsidRPr="00B427C1" w:rsidRDefault="00E6053F" w:rsidP="00E6053F">
      <w:pPr>
        <w:tabs>
          <w:tab w:val="left" w:pos="840"/>
        </w:tabs>
        <w:rPr>
          <w:rFonts w:eastAsiaTheme="minorEastAsia"/>
          <w:lang w:eastAsia="zh-CN"/>
        </w:rPr>
      </w:pPr>
      <w:r w:rsidRPr="00B427C1">
        <w:rPr>
          <w:rFonts w:eastAsia="SimSun"/>
          <w:lang w:eastAsia="zh-CN"/>
        </w:rPr>
        <w:t xml:space="preserve">For </w:t>
      </w:r>
      <w:r w:rsidRPr="00B427C1">
        <w:rPr>
          <w:rFonts w:eastAsia="SimSun" w:hint="eastAsia"/>
          <w:lang w:eastAsia="zh-CN"/>
        </w:rPr>
        <w:t xml:space="preserve">the study of </w:t>
      </w:r>
      <w:r w:rsidRPr="00B427C1">
        <w:rPr>
          <w:rFonts w:eastAsia="SimSun"/>
          <w:lang w:eastAsia="zh-CN"/>
        </w:rPr>
        <w:t>LDPC extension</w:t>
      </w:r>
      <w:r w:rsidRPr="00B427C1">
        <w:rPr>
          <w:rFonts w:eastAsia="SimSun" w:hint="eastAsia"/>
          <w:lang w:eastAsia="zh-CN"/>
        </w:rPr>
        <w:t xml:space="preserve"> beyond NR range</w:t>
      </w:r>
      <w:r w:rsidRPr="00B427C1">
        <w:rPr>
          <w:rFonts w:eastAsia="SimSun"/>
          <w:lang w:eastAsia="zh-CN"/>
        </w:rPr>
        <w:t>,</w:t>
      </w:r>
      <w:r w:rsidRPr="00B427C1">
        <w:rPr>
          <w:rFonts w:eastAsia="SimSun" w:hint="eastAsia"/>
          <w:lang w:eastAsia="zh-CN"/>
        </w:rPr>
        <w:t xml:space="preserve"> the following options of the number of information columns</w:t>
      </w:r>
      <w:r w:rsidR="005D566D">
        <w:rPr>
          <w:rFonts w:eastAsia="SimSun"/>
          <w:lang w:eastAsia="zh-CN"/>
        </w:rPr>
        <w:t xml:space="preserve"> in BG</w:t>
      </w:r>
      <w:r w:rsidRPr="00B427C1">
        <w:rPr>
          <w:rFonts w:eastAsia="SimSun" w:hint="eastAsia"/>
          <w:lang w:eastAsia="zh-CN"/>
        </w:rPr>
        <w:t xml:space="preserve"> are</w:t>
      </w:r>
      <w:r w:rsidRPr="00B427C1">
        <w:rPr>
          <w:rFonts w:eastAsia="SimSun"/>
          <w:lang w:eastAsia="zh-CN"/>
        </w:rPr>
        <w:t xml:space="preserve"> </w:t>
      </w:r>
      <w:r w:rsidRPr="00B427C1">
        <w:rPr>
          <w:rFonts w:eastAsia="SimSun" w:hint="eastAsia"/>
          <w:lang w:eastAsia="zh-CN"/>
        </w:rPr>
        <w:t>identified in RAN1#124 for further study</w:t>
      </w:r>
    </w:p>
    <w:p w14:paraId="531013CB" w14:textId="77777777" w:rsidR="00E6053F" w:rsidRPr="00B427C1" w:rsidRDefault="00E6053F" w:rsidP="00E6053F">
      <w:pPr>
        <w:pStyle w:val="ListParagraph"/>
        <w:numPr>
          <w:ilvl w:val="1"/>
          <w:numId w:val="51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1: 22</w:t>
      </w:r>
    </w:p>
    <w:p w14:paraId="2AD43D12" w14:textId="77777777" w:rsidR="00E6053F" w:rsidRPr="00B427C1" w:rsidRDefault="00E6053F" w:rsidP="00E6053F">
      <w:pPr>
        <w:pStyle w:val="ListParagraph"/>
        <w:numPr>
          <w:ilvl w:val="1"/>
          <w:numId w:val="51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2: 44</w:t>
      </w:r>
    </w:p>
    <w:p w14:paraId="2B37ABB7" w14:textId="6E7F4B07" w:rsidR="00E6053F" w:rsidRPr="00B427C1" w:rsidRDefault="00E6053F" w:rsidP="00E6053F">
      <w:pPr>
        <w:pStyle w:val="ListParagraph"/>
        <w:numPr>
          <w:ilvl w:val="1"/>
          <w:numId w:val="51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</w:t>
      </w:r>
      <w:r w:rsidR="00E42ABA">
        <w:rPr>
          <w:rFonts w:eastAsiaTheme="minorEastAsia"/>
          <w:lang w:val="en-US" w:eastAsia="zh-CN"/>
        </w:rPr>
        <w:t>ption 3: 33</w:t>
      </w:r>
    </w:p>
    <w:p w14:paraId="292A0323" w14:textId="77777777" w:rsidR="00E1602D" w:rsidRPr="00D1079F" w:rsidRDefault="00E1602D" w:rsidP="004C2C8E">
      <w:pPr>
        <w:rPr>
          <w:b/>
          <w:bCs/>
          <w:lang w:val="en-US"/>
        </w:rPr>
      </w:pPr>
    </w:p>
    <w:sectPr w:rsidR="00E1602D" w:rsidRPr="00D1079F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8926" w14:textId="77777777" w:rsidR="00A96385" w:rsidRDefault="00A96385">
      <w:r>
        <w:separator/>
      </w:r>
    </w:p>
  </w:endnote>
  <w:endnote w:type="continuationSeparator" w:id="0">
    <w:p w14:paraId="2CDA1BF6" w14:textId="77777777" w:rsidR="00A96385" w:rsidRDefault="00A9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D153" w14:textId="77777777" w:rsidR="00A96385" w:rsidRDefault="00A96385">
      <w:r>
        <w:separator/>
      </w:r>
    </w:p>
  </w:footnote>
  <w:footnote w:type="continuationSeparator" w:id="0">
    <w:p w14:paraId="7C8FCDA7" w14:textId="77777777" w:rsidR="00A96385" w:rsidRDefault="00A9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DE705B0"/>
    <w:multiLevelType w:val="multilevel"/>
    <w:tmpl w:val="D87CC2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6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0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0C3268"/>
    <w:multiLevelType w:val="multilevel"/>
    <w:tmpl w:val="7F0C32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6"/>
  </w:num>
  <w:num w:numId="3" w16cid:durableId="676352150">
    <w:abstractNumId w:val="49"/>
  </w:num>
  <w:num w:numId="4" w16cid:durableId="1610091169">
    <w:abstractNumId w:val="48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2"/>
  </w:num>
  <w:num w:numId="7" w16cid:durableId="610012520">
    <w:abstractNumId w:val="33"/>
  </w:num>
  <w:num w:numId="8" w16cid:durableId="303120959">
    <w:abstractNumId w:val="15"/>
  </w:num>
  <w:num w:numId="9" w16cid:durableId="724063839">
    <w:abstractNumId w:val="52"/>
  </w:num>
  <w:num w:numId="10" w16cid:durableId="1400518139">
    <w:abstractNumId w:val="22"/>
  </w:num>
  <w:num w:numId="11" w16cid:durableId="530068394">
    <w:abstractNumId w:val="44"/>
  </w:num>
  <w:num w:numId="12" w16cid:durableId="991760165">
    <w:abstractNumId w:val="46"/>
  </w:num>
  <w:num w:numId="13" w16cid:durableId="450513962">
    <w:abstractNumId w:val="34"/>
  </w:num>
  <w:num w:numId="14" w16cid:durableId="1031569025">
    <w:abstractNumId w:val="38"/>
  </w:num>
  <w:num w:numId="15" w16cid:durableId="2080059954">
    <w:abstractNumId w:val="12"/>
  </w:num>
  <w:num w:numId="16" w16cid:durableId="1650555923">
    <w:abstractNumId w:val="43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5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40"/>
  </w:num>
  <w:num w:numId="25" w16cid:durableId="910312500">
    <w:abstractNumId w:val="27"/>
  </w:num>
  <w:num w:numId="26" w16cid:durableId="1287738824">
    <w:abstractNumId w:val="45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7"/>
  </w:num>
  <w:num w:numId="31" w16cid:durableId="729235146">
    <w:abstractNumId w:val="7"/>
  </w:num>
  <w:num w:numId="32" w16cid:durableId="1523548032">
    <w:abstractNumId w:val="50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7"/>
  </w:num>
  <w:num w:numId="38" w16cid:durableId="1087775549">
    <w:abstractNumId w:val="0"/>
  </w:num>
  <w:num w:numId="39" w16cid:durableId="706099624">
    <w:abstractNumId w:val="32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9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1"/>
  </w:num>
  <w:num w:numId="47" w16cid:durableId="1023675116">
    <w:abstractNumId w:val="41"/>
  </w:num>
  <w:num w:numId="48" w16cid:durableId="1775514838">
    <w:abstractNumId w:val="6"/>
  </w:num>
  <w:num w:numId="49" w16cid:durableId="1845394208">
    <w:abstractNumId w:val="20"/>
  </w:num>
  <w:num w:numId="50" w16cid:durableId="680352378">
    <w:abstractNumId w:val="30"/>
  </w:num>
  <w:num w:numId="51" w16cid:durableId="154609757">
    <w:abstractNumId w:val="5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4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952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7C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30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C8E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66D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3F6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4E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60F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23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CDB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38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32A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9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02D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AB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53F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56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3976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17</cp:revision>
  <cp:lastPrinted>2013-05-13T04:37:00Z</cp:lastPrinted>
  <dcterms:created xsi:type="dcterms:W3CDTF">2026-02-06T15:52:00Z</dcterms:created>
  <dcterms:modified xsi:type="dcterms:W3CDTF">2026-02-09T17:00:00Z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